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5A8C78" w14:textId="77777777" w:rsidR="00267E39" w:rsidRDefault="00267E39" w:rsidP="0006626C">
      <w:pPr>
        <w:pStyle w:val="Title"/>
        <w:rPr>
          <w:rFonts w:ascii="Times New Roman" w:hAnsi="Times New Roman" w:cs="Times New Roman"/>
          <w:sz w:val="36"/>
          <w:szCs w:val="32"/>
        </w:rPr>
      </w:pPr>
    </w:p>
    <w:p w14:paraId="2AF8850C" w14:textId="18CCA174" w:rsidR="0006626C" w:rsidRPr="0006626C" w:rsidRDefault="0006626C" w:rsidP="0006626C">
      <w:pPr>
        <w:pStyle w:val="Title"/>
        <w:rPr>
          <w:rFonts w:ascii="Times New Roman" w:hAnsi="Times New Roman" w:cs="Times New Roman"/>
          <w:sz w:val="36"/>
          <w:szCs w:val="32"/>
        </w:rPr>
      </w:pPr>
      <w:r w:rsidRPr="0006626C">
        <w:rPr>
          <w:rFonts w:ascii="Times New Roman" w:hAnsi="Times New Roman" w:cs="Times New Roman"/>
          <w:sz w:val="36"/>
          <w:szCs w:val="32"/>
        </w:rPr>
        <w:t>Spin Effects of Excited States in Organic Semiconductors and Hybrid Perovskites for Optoelectronics and Spintronics</w:t>
      </w:r>
      <w:r w:rsidRPr="0006626C">
        <w:rPr>
          <w:rFonts w:ascii="Times New Roman" w:hAnsi="Times New Roman" w:cs="Times New Roman"/>
          <w:sz w:val="36"/>
          <w:szCs w:val="32"/>
        </w:rPr>
        <w:tab/>
      </w:r>
    </w:p>
    <w:p w14:paraId="1B14EE82" w14:textId="77777777" w:rsidR="0006626C" w:rsidRDefault="0006626C" w:rsidP="0006626C">
      <w:pPr>
        <w:pStyle w:val="Title"/>
      </w:pPr>
    </w:p>
    <w:p w14:paraId="0D0EC034" w14:textId="77777777" w:rsidR="0006626C" w:rsidRDefault="0006626C" w:rsidP="0006626C">
      <w:pPr>
        <w:pStyle w:val="Title"/>
      </w:pPr>
    </w:p>
    <w:p w14:paraId="09F04F9A" w14:textId="77777777" w:rsidR="0006626C" w:rsidRDefault="0006626C" w:rsidP="0006626C">
      <w:pPr>
        <w:pStyle w:val="Title"/>
      </w:pPr>
    </w:p>
    <w:p w14:paraId="632A9013" w14:textId="77777777" w:rsidR="0006626C" w:rsidRDefault="0006626C" w:rsidP="0006626C">
      <w:pPr>
        <w:pStyle w:val="Title"/>
      </w:pPr>
    </w:p>
    <w:p w14:paraId="72E60D87" w14:textId="77777777" w:rsidR="0006626C" w:rsidRDefault="0006626C" w:rsidP="0006626C">
      <w:pPr>
        <w:pStyle w:val="Title"/>
      </w:pPr>
    </w:p>
    <w:p w14:paraId="7EA1F212" w14:textId="77777777" w:rsidR="0006626C" w:rsidRDefault="0006626C" w:rsidP="0006626C">
      <w:pPr>
        <w:pStyle w:val="Title"/>
      </w:pPr>
    </w:p>
    <w:p w14:paraId="25D08A76" w14:textId="77777777" w:rsidR="0006626C" w:rsidRDefault="0006626C" w:rsidP="0006626C">
      <w:pPr>
        <w:pStyle w:val="Title"/>
      </w:pPr>
    </w:p>
    <w:p w14:paraId="4C5C9653" w14:textId="77777777" w:rsidR="0006626C" w:rsidRDefault="0006626C" w:rsidP="0006626C">
      <w:pPr>
        <w:pStyle w:val="Title"/>
      </w:pPr>
    </w:p>
    <w:p w14:paraId="16FFD69B" w14:textId="77777777" w:rsidR="0006626C" w:rsidRDefault="0006626C" w:rsidP="0006626C">
      <w:pPr>
        <w:pStyle w:val="Title"/>
      </w:pPr>
    </w:p>
    <w:p w14:paraId="6FD8B3B9" w14:textId="77777777" w:rsidR="0006626C" w:rsidRDefault="0006626C" w:rsidP="0006626C">
      <w:pPr>
        <w:pStyle w:val="Title"/>
      </w:pPr>
    </w:p>
    <w:p w14:paraId="6773C1FB" w14:textId="77777777" w:rsidR="0006626C" w:rsidRDefault="0006626C" w:rsidP="0006626C">
      <w:pPr>
        <w:pStyle w:val="Title"/>
      </w:pPr>
    </w:p>
    <w:p w14:paraId="5EE5AB19" w14:textId="77777777" w:rsidR="0006626C" w:rsidRDefault="0006626C" w:rsidP="0006626C">
      <w:pPr>
        <w:pStyle w:val="Title"/>
      </w:pPr>
    </w:p>
    <w:p w14:paraId="2BE1D405" w14:textId="77777777" w:rsidR="0006626C" w:rsidRDefault="0006626C" w:rsidP="0006626C">
      <w:pPr>
        <w:pStyle w:val="Title"/>
        <w:jc w:val="left"/>
      </w:pPr>
    </w:p>
    <w:p w14:paraId="6A06658E" w14:textId="77777777" w:rsidR="0006626C" w:rsidRPr="0006626C" w:rsidRDefault="0006626C" w:rsidP="0006626C">
      <w:pPr>
        <w:pStyle w:val="Title"/>
        <w:rPr>
          <w:rFonts w:ascii="Times New Roman" w:hAnsi="Times New Roman" w:cs="Times New Roman"/>
          <w:sz w:val="32"/>
          <w:szCs w:val="28"/>
        </w:rPr>
      </w:pPr>
      <w:r w:rsidRPr="0006626C">
        <w:rPr>
          <w:rFonts w:ascii="Times New Roman" w:hAnsi="Times New Roman" w:cs="Times New Roman"/>
          <w:sz w:val="32"/>
          <w:szCs w:val="28"/>
        </w:rPr>
        <w:t>A Dissertation Presented for the</w:t>
      </w:r>
    </w:p>
    <w:p w14:paraId="1272DDAB" w14:textId="77777777" w:rsidR="0006626C" w:rsidRPr="0006626C" w:rsidRDefault="0006626C" w:rsidP="0006626C">
      <w:pPr>
        <w:pStyle w:val="Title"/>
        <w:rPr>
          <w:rFonts w:ascii="Times New Roman" w:hAnsi="Times New Roman" w:cs="Times New Roman"/>
          <w:sz w:val="32"/>
          <w:szCs w:val="28"/>
        </w:rPr>
      </w:pPr>
      <w:r w:rsidRPr="0006626C">
        <w:rPr>
          <w:rFonts w:ascii="Times New Roman" w:hAnsi="Times New Roman" w:cs="Times New Roman"/>
          <w:sz w:val="32"/>
          <w:szCs w:val="28"/>
        </w:rPr>
        <w:t>Doctor of Philosophy</w:t>
      </w:r>
    </w:p>
    <w:p w14:paraId="5BAE9DDF" w14:textId="77777777" w:rsidR="0006626C" w:rsidRPr="0006626C" w:rsidRDefault="0006626C" w:rsidP="0006626C">
      <w:pPr>
        <w:pStyle w:val="Title"/>
        <w:rPr>
          <w:rFonts w:ascii="Times New Roman" w:hAnsi="Times New Roman" w:cs="Times New Roman"/>
          <w:sz w:val="32"/>
          <w:szCs w:val="28"/>
        </w:rPr>
      </w:pPr>
      <w:r w:rsidRPr="0006626C">
        <w:rPr>
          <w:rFonts w:ascii="Times New Roman" w:hAnsi="Times New Roman" w:cs="Times New Roman"/>
          <w:sz w:val="32"/>
          <w:szCs w:val="28"/>
        </w:rPr>
        <w:t>Degree</w:t>
      </w:r>
    </w:p>
    <w:p w14:paraId="3C988C68" w14:textId="54EB490E" w:rsidR="0006626C" w:rsidRPr="0006626C" w:rsidRDefault="0006626C" w:rsidP="0006626C">
      <w:pPr>
        <w:pStyle w:val="Title"/>
        <w:rPr>
          <w:rFonts w:ascii="Times New Roman" w:hAnsi="Times New Roman" w:cs="Times New Roman"/>
          <w:sz w:val="32"/>
          <w:szCs w:val="28"/>
        </w:rPr>
      </w:pPr>
      <w:r w:rsidRPr="0006626C">
        <w:rPr>
          <w:rFonts w:ascii="Times New Roman" w:hAnsi="Times New Roman" w:cs="Times New Roman"/>
          <w:sz w:val="32"/>
          <w:szCs w:val="28"/>
        </w:rPr>
        <w:t>The University of Tennessee, Knoxville</w:t>
      </w:r>
    </w:p>
    <w:p w14:paraId="434F3837" w14:textId="77777777" w:rsidR="0006626C" w:rsidRDefault="0006626C" w:rsidP="0006626C">
      <w:pPr>
        <w:pStyle w:val="Title"/>
      </w:pPr>
    </w:p>
    <w:p w14:paraId="512C65EE" w14:textId="77777777" w:rsidR="0006626C" w:rsidRDefault="0006626C" w:rsidP="0006626C">
      <w:pPr>
        <w:pStyle w:val="Title"/>
      </w:pPr>
    </w:p>
    <w:p w14:paraId="2F4F2E09" w14:textId="77777777" w:rsidR="0006626C" w:rsidRDefault="0006626C" w:rsidP="0006626C">
      <w:pPr>
        <w:pStyle w:val="Title"/>
      </w:pPr>
    </w:p>
    <w:p w14:paraId="0BA5C931" w14:textId="77777777" w:rsidR="0006626C" w:rsidRDefault="0006626C" w:rsidP="0006626C">
      <w:pPr>
        <w:pStyle w:val="Title"/>
      </w:pPr>
    </w:p>
    <w:p w14:paraId="72241FEF" w14:textId="77777777" w:rsidR="0006626C" w:rsidRDefault="0006626C" w:rsidP="0006626C">
      <w:pPr>
        <w:pStyle w:val="Title"/>
      </w:pPr>
    </w:p>
    <w:p w14:paraId="6EEA0A6F" w14:textId="77777777" w:rsidR="0006626C" w:rsidRDefault="0006626C" w:rsidP="0006626C">
      <w:pPr>
        <w:pStyle w:val="Title"/>
      </w:pPr>
    </w:p>
    <w:p w14:paraId="239F32D8" w14:textId="77777777" w:rsidR="0006626C" w:rsidRDefault="0006626C" w:rsidP="0006626C">
      <w:pPr>
        <w:pStyle w:val="Title"/>
      </w:pPr>
    </w:p>
    <w:p w14:paraId="2D6E5F50" w14:textId="77777777" w:rsidR="0006626C" w:rsidRDefault="0006626C" w:rsidP="0006626C">
      <w:pPr>
        <w:pStyle w:val="Title"/>
      </w:pPr>
    </w:p>
    <w:p w14:paraId="7E4B478A" w14:textId="77777777" w:rsidR="0006626C" w:rsidRDefault="0006626C" w:rsidP="0006626C">
      <w:pPr>
        <w:pStyle w:val="Title"/>
      </w:pPr>
    </w:p>
    <w:p w14:paraId="29048447" w14:textId="77777777" w:rsidR="0006626C" w:rsidRDefault="0006626C" w:rsidP="0006626C">
      <w:pPr>
        <w:pStyle w:val="Title"/>
      </w:pPr>
    </w:p>
    <w:p w14:paraId="2D53571C" w14:textId="77777777" w:rsidR="0006626C" w:rsidRDefault="0006626C" w:rsidP="0006626C">
      <w:pPr>
        <w:pStyle w:val="Title"/>
      </w:pPr>
    </w:p>
    <w:p w14:paraId="7141934D" w14:textId="77777777" w:rsidR="0006626C" w:rsidRDefault="0006626C" w:rsidP="0006626C">
      <w:pPr>
        <w:pStyle w:val="Title"/>
      </w:pPr>
    </w:p>
    <w:p w14:paraId="696DE4A1" w14:textId="77777777" w:rsidR="0006626C" w:rsidRPr="00D37398" w:rsidRDefault="0006626C" w:rsidP="0006626C">
      <w:pPr>
        <w:spacing w:line="360" w:lineRule="auto"/>
        <w:jc w:val="center"/>
        <w:rPr>
          <w:rFonts w:ascii="Times New Roman" w:hAnsi="Times New Roman" w:cs="Times New Roman"/>
          <w:b/>
          <w:sz w:val="32"/>
          <w:szCs w:val="28"/>
        </w:rPr>
      </w:pPr>
      <w:r w:rsidRPr="00D37398">
        <w:rPr>
          <w:rFonts w:ascii="Times New Roman" w:hAnsi="Times New Roman" w:cs="Times New Roman"/>
          <w:b/>
          <w:sz w:val="32"/>
          <w:szCs w:val="28"/>
        </w:rPr>
        <w:t>Miaosheng Wang</w:t>
      </w:r>
    </w:p>
    <w:p w14:paraId="37E8E63B" w14:textId="77777777" w:rsidR="0006626C" w:rsidRPr="00D37398" w:rsidRDefault="0006626C" w:rsidP="0006626C">
      <w:pPr>
        <w:spacing w:line="360" w:lineRule="auto"/>
        <w:jc w:val="center"/>
        <w:rPr>
          <w:rFonts w:ascii="Times New Roman" w:hAnsi="Times New Roman" w:cs="Times New Roman"/>
          <w:b/>
          <w:sz w:val="32"/>
          <w:szCs w:val="28"/>
        </w:rPr>
      </w:pPr>
      <w:r w:rsidRPr="00D37398">
        <w:rPr>
          <w:rFonts w:ascii="Times New Roman" w:hAnsi="Times New Roman" w:cs="Times New Roman"/>
          <w:b/>
          <w:sz w:val="32"/>
          <w:szCs w:val="28"/>
        </w:rPr>
        <w:t>May 2021</w:t>
      </w:r>
    </w:p>
    <w:p w14:paraId="22098264" w14:textId="77777777" w:rsidR="005E042C" w:rsidRDefault="005E042C" w:rsidP="0006626C">
      <w:pPr>
        <w:sectPr w:rsidR="005E042C" w:rsidSect="00811F8E">
          <w:footerReference w:type="default" r:id="rId11"/>
          <w:footerReference w:type="first" r:id="rId12"/>
          <w:pgSz w:w="12240" w:h="15840" w:code="1"/>
          <w:pgMar w:top="1440" w:right="1440" w:bottom="1440" w:left="1440" w:header="720" w:footer="720" w:gutter="0"/>
          <w:pgNumType w:fmt="lowerRoman" w:start="1"/>
          <w:cols w:space="720"/>
          <w:docGrid w:linePitch="360"/>
        </w:sectPr>
      </w:pPr>
    </w:p>
    <w:p w14:paraId="19F5FAB6" w14:textId="77777777" w:rsidR="00811F8E" w:rsidRDefault="00811F8E" w:rsidP="006405FE">
      <w:pPr>
        <w:pStyle w:val="TOCHeading"/>
        <w:jc w:val="center"/>
        <w:rPr>
          <w:rFonts w:eastAsiaTheme="minorEastAsia"/>
          <w:b w:val="0"/>
          <w:color w:val="auto"/>
          <w:sz w:val="24"/>
          <w:szCs w:val="24"/>
          <w:lang w:eastAsia="zh-CN"/>
        </w:rPr>
      </w:pPr>
    </w:p>
    <w:p w14:paraId="6DB64552" w14:textId="77777777" w:rsidR="00811F8E" w:rsidRDefault="00811F8E" w:rsidP="006405FE">
      <w:pPr>
        <w:pStyle w:val="TOCHeading"/>
        <w:jc w:val="center"/>
        <w:rPr>
          <w:rFonts w:eastAsiaTheme="minorEastAsia"/>
          <w:b w:val="0"/>
          <w:color w:val="auto"/>
          <w:sz w:val="24"/>
          <w:szCs w:val="24"/>
          <w:lang w:eastAsia="zh-CN"/>
        </w:rPr>
      </w:pPr>
    </w:p>
    <w:p w14:paraId="643174D9" w14:textId="77777777" w:rsidR="00811F8E" w:rsidRDefault="00811F8E" w:rsidP="006405FE">
      <w:pPr>
        <w:pStyle w:val="TOCHeading"/>
        <w:jc w:val="center"/>
        <w:rPr>
          <w:rFonts w:eastAsiaTheme="minorEastAsia"/>
          <w:b w:val="0"/>
          <w:color w:val="auto"/>
          <w:sz w:val="24"/>
          <w:szCs w:val="24"/>
          <w:lang w:eastAsia="zh-CN"/>
        </w:rPr>
      </w:pPr>
    </w:p>
    <w:p w14:paraId="744F4124" w14:textId="77777777" w:rsidR="00811F8E" w:rsidRDefault="00811F8E" w:rsidP="006405FE">
      <w:pPr>
        <w:pStyle w:val="TOCHeading"/>
        <w:jc w:val="center"/>
        <w:rPr>
          <w:rFonts w:eastAsiaTheme="minorEastAsia"/>
          <w:b w:val="0"/>
          <w:color w:val="auto"/>
          <w:sz w:val="24"/>
          <w:szCs w:val="24"/>
          <w:lang w:eastAsia="zh-CN"/>
        </w:rPr>
      </w:pPr>
    </w:p>
    <w:p w14:paraId="7BD0E5CE" w14:textId="77777777" w:rsidR="00811F8E" w:rsidRDefault="00811F8E" w:rsidP="006405FE">
      <w:pPr>
        <w:pStyle w:val="TOCHeading"/>
        <w:jc w:val="center"/>
        <w:rPr>
          <w:rFonts w:eastAsiaTheme="minorEastAsia"/>
          <w:b w:val="0"/>
          <w:color w:val="auto"/>
          <w:sz w:val="24"/>
          <w:szCs w:val="24"/>
          <w:lang w:eastAsia="zh-CN"/>
        </w:rPr>
      </w:pPr>
    </w:p>
    <w:p w14:paraId="47444BEE" w14:textId="77777777" w:rsidR="00811F8E" w:rsidRDefault="00811F8E" w:rsidP="006405FE">
      <w:pPr>
        <w:pStyle w:val="TOCHeading"/>
        <w:jc w:val="center"/>
        <w:rPr>
          <w:rFonts w:eastAsiaTheme="minorEastAsia"/>
          <w:b w:val="0"/>
          <w:color w:val="auto"/>
          <w:sz w:val="24"/>
          <w:szCs w:val="24"/>
          <w:lang w:eastAsia="zh-CN"/>
        </w:rPr>
      </w:pPr>
    </w:p>
    <w:p w14:paraId="049BCF28" w14:textId="77777777" w:rsidR="00811F8E" w:rsidRDefault="00811F8E" w:rsidP="006405FE">
      <w:pPr>
        <w:pStyle w:val="TOCHeading"/>
        <w:jc w:val="center"/>
        <w:rPr>
          <w:rFonts w:eastAsiaTheme="minorEastAsia"/>
          <w:b w:val="0"/>
          <w:color w:val="auto"/>
          <w:sz w:val="24"/>
          <w:szCs w:val="24"/>
          <w:lang w:eastAsia="zh-CN"/>
        </w:rPr>
      </w:pPr>
    </w:p>
    <w:p w14:paraId="4EEDA994" w14:textId="77777777" w:rsidR="00811F8E" w:rsidRDefault="00811F8E" w:rsidP="006405FE">
      <w:pPr>
        <w:pStyle w:val="TOCHeading"/>
        <w:jc w:val="center"/>
        <w:rPr>
          <w:rFonts w:eastAsiaTheme="minorEastAsia"/>
          <w:b w:val="0"/>
          <w:color w:val="auto"/>
          <w:sz w:val="24"/>
          <w:szCs w:val="24"/>
          <w:lang w:eastAsia="zh-CN"/>
        </w:rPr>
      </w:pPr>
    </w:p>
    <w:p w14:paraId="30295DC4" w14:textId="77777777" w:rsidR="00811F8E" w:rsidRDefault="00811F8E" w:rsidP="006405FE">
      <w:pPr>
        <w:pStyle w:val="TOCHeading"/>
        <w:jc w:val="center"/>
        <w:rPr>
          <w:rFonts w:eastAsiaTheme="minorEastAsia"/>
          <w:b w:val="0"/>
          <w:color w:val="auto"/>
          <w:sz w:val="24"/>
          <w:szCs w:val="24"/>
          <w:lang w:eastAsia="zh-CN"/>
        </w:rPr>
      </w:pPr>
    </w:p>
    <w:p w14:paraId="085BE688" w14:textId="0E8F7287" w:rsidR="006405FE" w:rsidRPr="006405FE" w:rsidRDefault="006405FE" w:rsidP="006405FE">
      <w:pPr>
        <w:pStyle w:val="TOCHeading"/>
        <w:jc w:val="center"/>
        <w:rPr>
          <w:rFonts w:eastAsiaTheme="minorEastAsia"/>
          <w:b w:val="0"/>
          <w:color w:val="auto"/>
          <w:sz w:val="24"/>
          <w:szCs w:val="24"/>
          <w:lang w:eastAsia="zh-CN"/>
        </w:rPr>
      </w:pPr>
      <w:r w:rsidRPr="006405FE">
        <w:rPr>
          <w:rFonts w:eastAsiaTheme="minorEastAsia"/>
          <w:b w:val="0"/>
          <w:color w:val="auto"/>
          <w:sz w:val="24"/>
          <w:szCs w:val="24"/>
          <w:lang w:eastAsia="zh-CN"/>
        </w:rPr>
        <w:t>Copyright © 202</w:t>
      </w:r>
      <w:r w:rsidR="00475667">
        <w:rPr>
          <w:rFonts w:eastAsiaTheme="minorEastAsia"/>
          <w:b w:val="0"/>
          <w:color w:val="auto"/>
          <w:sz w:val="24"/>
          <w:szCs w:val="24"/>
          <w:lang w:eastAsia="zh-CN"/>
        </w:rPr>
        <w:t>1</w:t>
      </w:r>
      <w:r w:rsidRPr="006405FE">
        <w:rPr>
          <w:rFonts w:eastAsiaTheme="minorEastAsia"/>
          <w:b w:val="0"/>
          <w:color w:val="auto"/>
          <w:sz w:val="24"/>
          <w:szCs w:val="24"/>
          <w:lang w:eastAsia="zh-CN"/>
        </w:rPr>
        <w:t xml:space="preserve"> by Miaosheng Wang</w:t>
      </w:r>
    </w:p>
    <w:p w14:paraId="3296F9ED" w14:textId="7359F1A1" w:rsidR="0059654D" w:rsidRPr="006405FE" w:rsidRDefault="006405FE" w:rsidP="006405FE">
      <w:pPr>
        <w:pStyle w:val="TOCHeading"/>
        <w:jc w:val="center"/>
        <w:rPr>
          <w:rFonts w:eastAsiaTheme="minorEastAsia"/>
          <w:b w:val="0"/>
          <w:color w:val="auto"/>
          <w:sz w:val="24"/>
          <w:szCs w:val="24"/>
          <w:lang w:eastAsia="zh-CN"/>
        </w:rPr>
      </w:pPr>
      <w:r w:rsidRPr="006405FE">
        <w:rPr>
          <w:rFonts w:eastAsiaTheme="minorEastAsia"/>
          <w:b w:val="0"/>
          <w:color w:val="auto"/>
          <w:sz w:val="24"/>
          <w:szCs w:val="24"/>
          <w:lang w:eastAsia="zh-CN"/>
        </w:rPr>
        <w:t>All rights reserved.</w:t>
      </w:r>
    </w:p>
    <w:p w14:paraId="7F2CF363" w14:textId="77777777" w:rsidR="00833995" w:rsidRDefault="009912C4" w:rsidP="00172981">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br w:type="page"/>
      </w:r>
    </w:p>
    <w:p w14:paraId="782132A5" w14:textId="77777777" w:rsidR="00811F8E" w:rsidRDefault="00811F8E" w:rsidP="00833995">
      <w:pPr>
        <w:spacing w:after="160" w:line="259" w:lineRule="auto"/>
        <w:jc w:val="center"/>
        <w:rPr>
          <w:rFonts w:ascii="Times New Roman" w:hAnsi="Times New Roman" w:cs="Times New Roman"/>
          <w:color w:val="000000"/>
          <w:sz w:val="24"/>
          <w:szCs w:val="24"/>
        </w:rPr>
      </w:pPr>
    </w:p>
    <w:p w14:paraId="2FCDFA43" w14:textId="77777777" w:rsidR="00811F8E" w:rsidRDefault="00811F8E" w:rsidP="00833995">
      <w:pPr>
        <w:spacing w:after="160" w:line="259" w:lineRule="auto"/>
        <w:jc w:val="center"/>
        <w:rPr>
          <w:rFonts w:ascii="Times New Roman" w:hAnsi="Times New Roman" w:cs="Times New Roman"/>
          <w:color w:val="000000"/>
          <w:sz w:val="24"/>
          <w:szCs w:val="24"/>
        </w:rPr>
      </w:pPr>
    </w:p>
    <w:p w14:paraId="751B1BD3" w14:textId="77777777" w:rsidR="00811F8E" w:rsidRDefault="00811F8E" w:rsidP="00833995">
      <w:pPr>
        <w:spacing w:after="160" w:line="259" w:lineRule="auto"/>
        <w:jc w:val="center"/>
        <w:rPr>
          <w:rFonts w:ascii="Times New Roman" w:hAnsi="Times New Roman" w:cs="Times New Roman"/>
          <w:color w:val="000000"/>
          <w:sz w:val="24"/>
          <w:szCs w:val="24"/>
        </w:rPr>
      </w:pPr>
    </w:p>
    <w:p w14:paraId="32A12CA8" w14:textId="77777777" w:rsidR="00811F8E" w:rsidRDefault="00811F8E" w:rsidP="00833995">
      <w:pPr>
        <w:spacing w:after="160" w:line="259" w:lineRule="auto"/>
        <w:jc w:val="center"/>
        <w:rPr>
          <w:rFonts w:ascii="Times New Roman" w:hAnsi="Times New Roman" w:cs="Times New Roman"/>
          <w:color w:val="000000"/>
          <w:sz w:val="24"/>
          <w:szCs w:val="24"/>
        </w:rPr>
      </w:pPr>
    </w:p>
    <w:p w14:paraId="2CCAAF21" w14:textId="77777777" w:rsidR="00811F8E" w:rsidRDefault="00811F8E" w:rsidP="00833995">
      <w:pPr>
        <w:spacing w:after="160" w:line="259" w:lineRule="auto"/>
        <w:jc w:val="center"/>
        <w:rPr>
          <w:rFonts w:ascii="Times New Roman" w:hAnsi="Times New Roman" w:cs="Times New Roman"/>
          <w:color w:val="000000"/>
          <w:sz w:val="24"/>
          <w:szCs w:val="24"/>
        </w:rPr>
      </w:pPr>
    </w:p>
    <w:p w14:paraId="700B2B80" w14:textId="77777777" w:rsidR="00811F8E" w:rsidRDefault="00811F8E" w:rsidP="00833995">
      <w:pPr>
        <w:spacing w:after="160" w:line="259" w:lineRule="auto"/>
        <w:jc w:val="center"/>
        <w:rPr>
          <w:rFonts w:ascii="Times New Roman" w:hAnsi="Times New Roman" w:cs="Times New Roman"/>
          <w:color w:val="000000"/>
          <w:sz w:val="24"/>
          <w:szCs w:val="24"/>
        </w:rPr>
      </w:pPr>
    </w:p>
    <w:p w14:paraId="08784C6B" w14:textId="77777777" w:rsidR="00811F8E" w:rsidRDefault="00811F8E" w:rsidP="00833995">
      <w:pPr>
        <w:spacing w:after="160" w:line="259" w:lineRule="auto"/>
        <w:jc w:val="center"/>
        <w:rPr>
          <w:rFonts w:ascii="Times New Roman" w:hAnsi="Times New Roman" w:cs="Times New Roman"/>
          <w:color w:val="000000"/>
          <w:sz w:val="24"/>
          <w:szCs w:val="24"/>
        </w:rPr>
      </w:pPr>
    </w:p>
    <w:p w14:paraId="63471CE6" w14:textId="77777777" w:rsidR="00811F8E" w:rsidRDefault="00811F8E" w:rsidP="00833995">
      <w:pPr>
        <w:spacing w:after="160" w:line="259" w:lineRule="auto"/>
        <w:jc w:val="center"/>
        <w:rPr>
          <w:rFonts w:ascii="Times New Roman" w:hAnsi="Times New Roman" w:cs="Times New Roman"/>
          <w:color w:val="000000"/>
          <w:sz w:val="24"/>
          <w:szCs w:val="24"/>
        </w:rPr>
      </w:pPr>
    </w:p>
    <w:p w14:paraId="5A2F0234" w14:textId="77777777" w:rsidR="00811F8E" w:rsidRDefault="00811F8E" w:rsidP="00833995">
      <w:pPr>
        <w:spacing w:after="160" w:line="259" w:lineRule="auto"/>
        <w:jc w:val="center"/>
        <w:rPr>
          <w:rFonts w:ascii="Times New Roman" w:hAnsi="Times New Roman" w:cs="Times New Roman"/>
          <w:color w:val="000000"/>
          <w:sz w:val="24"/>
          <w:szCs w:val="24"/>
        </w:rPr>
      </w:pPr>
    </w:p>
    <w:p w14:paraId="05DB6128" w14:textId="77777777" w:rsidR="00811F8E" w:rsidRDefault="00811F8E" w:rsidP="00833995">
      <w:pPr>
        <w:spacing w:after="160" w:line="259" w:lineRule="auto"/>
        <w:jc w:val="center"/>
        <w:rPr>
          <w:rFonts w:ascii="Times New Roman" w:hAnsi="Times New Roman" w:cs="Times New Roman"/>
          <w:color w:val="000000"/>
          <w:sz w:val="24"/>
          <w:szCs w:val="24"/>
        </w:rPr>
      </w:pPr>
    </w:p>
    <w:p w14:paraId="282B19DD" w14:textId="77777777" w:rsidR="00811F8E" w:rsidRDefault="00811F8E" w:rsidP="00833995">
      <w:pPr>
        <w:spacing w:after="160" w:line="259" w:lineRule="auto"/>
        <w:jc w:val="center"/>
        <w:rPr>
          <w:rFonts w:ascii="Times New Roman" w:hAnsi="Times New Roman" w:cs="Times New Roman"/>
          <w:color w:val="000000"/>
          <w:sz w:val="24"/>
          <w:szCs w:val="24"/>
        </w:rPr>
      </w:pPr>
    </w:p>
    <w:p w14:paraId="1A6C4CC6" w14:textId="4C2AFCA5" w:rsidR="00833995" w:rsidRDefault="00172981" w:rsidP="00833995">
      <w:pPr>
        <w:spacing w:after="160" w:line="259" w:lineRule="auto"/>
        <w:jc w:val="center"/>
      </w:pPr>
      <w:r w:rsidRPr="00172981">
        <w:rPr>
          <w:rFonts w:ascii="Times New Roman" w:hAnsi="Times New Roman" w:cs="Times New Roman"/>
          <w:color w:val="000000"/>
          <w:sz w:val="24"/>
          <w:szCs w:val="24"/>
        </w:rPr>
        <w:t>I dedicate this dissertation to my parents.</w:t>
      </w:r>
      <w:r w:rsidRPr="00172981">
        <w:t xml:space="preserve"> </w:t>
      </w:r>
    </w:p>
    <w:p w14:paraId="3B4069A3" w14:textId="7DCF7299" w:rsidR="009912C4" w:rsidRDefault="00172981" w:rsidP="0083399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E87BD8F" w14:textId="587FCE78" w:rsidR="009912C4" w:rsidRPr="00DD208D" w:rsidRDefault="009912C4" w:rsidP="009912C4">
      <w:pPr>
        <w:spacing w:after="160" w:line="259" w:lineRule="auto"/>
        <w:jc w:val="both"/>
        <w:rPr>
          <w:rFonts w:ascii="Times New Roman" w:hAnsi="Times New Roman" w:cs="Times New Roman"/>
          <w:b/>
          <w:bCs/>
          <w:sz w:val="32"/>
          <w:szCs w:val="32"/>
        </w:rPr>
      </w:pPr>
      <w:r w:rsidRPr="00DD208D">
        <w:rPr>
          <w:rFonts w:ascii="Times New Roman" w:hAnsi="Times New Roman" w:cs="Times New Roman"/>
          <w:b/>
          <w:bCs/>
          <w:sz w:val="32"/>
          <w:szCs w:val="32"/>
        </w:rPr>
        <w:lastRenderedPageBreak/>
        <w:t>Acknowledgment</w:t>
      </w:r>
    </w:p>
    <w:p w14:paraId="37D1129A" w14:textId="1E9C65BF" w:rsidR="00E0139F" w:rsidRPr="00DD208D" w:rsidRDefault="009912C4" w:rsidP="001E4D34">
      <w:pPr>
        <w:spacing w:after="160" w:line="259" w:lineRule="auto"/>
        <w:jc w:val="both"/>
        <w:rPr>
          <w:rFonts w:ascii="Times New Roman" w:hAnsi="Times New Roman" w:cs="Times New Roman"/>
          <w:sz w:val="24"/>
          <w:szCs w:val="24"/>
        </w:rPr>
      </w:pPr>
      <w:r w:rsidRPr="00DD208D">
        <w:rPr>
          <w:rFonts w:ascii="Times New Roman" w:hAnsi="Times New Roman" w:cs="Times New Roman"/>
          <w:sz w:val="24"/>
          <w:szCs w:val="24"/>
        </w:rPr>
        <w:t xml:space="preserve">Firstly, I would like to express my </w:t>
      </w:r>
      <w:r w:rsidR="00C34C65" w:rsidRPr="00DD208D">
        <w:rPr>
          <w:rFonts w:ascii="Times New Roman" w:hAnsi="Times New Roman" w:cs="Times New Roman"/>
          <w:sz w:val="24"/>
          <w:szCs w:val="24"/>
        </w:rPr>
        <w:t>sincere gratitude</w:t>
      </w:r>
      <w:r w:rsidRPr="00DD208D">
        <w:rPr>
          <w:rFonts w:ascii="Times New Roman" w:hAnsi="Times New Roman" w:cs="Times New Roman"/>
          <w:sz w:val="24"/>
          <w:szCs w:val="24"/>
        </w:rPr>
        <w:t xml:space="preserve"> to my Ph</w:t>
      </w:r>
      <w:r w:rsidR="00EF6EEB">
        <w:rPr>
          <w:rFonts w:ascii="Times New Roman" w:hAnsi="Times New Roman" w:cs="Times New Roman"/>
          <w:sz w:val="24"/>
          <w:szCs w:val="24"/>
        </w:rPr>
        <w:t>.D.</w:t>
      </w:r>
      <w:r w:rsidRPr="00DD208D">
        <w:rPr>
          <w:rFonts w:ascii="Times New Roman" w:hAnsi="Times New Roman" w:cs="Times New Roman"/>
          <w:sz w:val="24"/>
          <w:szCs w:val="24"/>
        </w:rPr>
        <w:t xml:space="preserve"> advisor, Dr. Bin Hu, for his</w:t>
      </w:r>
      <w:r w:rsidR="00331206" w:rsidRPr="00DD208D">
        <w:rPr>
          <w:rFonts w:ascii="Times New Roman" w:hAnsi="Times New Roman" w:cs="Times New Roman"/>
          <w:sz w:val="24"/>
          <w:szCs w:val="24"/>
        </w:rPr>
        <w:t xml:space="preserve"> </w:t>
      </w:r>
      <w:r w:rsidRPr="00DD208D">
        <w:rPr>
          <w:rFonts w:ascii="Times New Roman" w:hAnsi="Times New Roman" w:cs="Times New Roman"/>
          <w:sz w:val="24"/>
          <w:szCs w:val="24"/>
        </w:rPr>
        <w:t>significant support, valuable advice</w:t>
      </w:r>
      <w:r w:rsidR="00E0139F" w:rsidRPr="00DD208D">
        <w:rPr>
          <w:rFonts w:ascii="Times New Roman" w:hAnsi="Times New Roman" w:cs="Times New Roman"/>
          <w:sz w:val="24"/>
          <w:szCs w:val="24"/>
        </w:rPr>
        <w:t>, and insightful guidance</w:t>
      </w:r>
      <w:r w:rsidRPr="00DD208D">
        <w:rPr>
          <w:rFonts w:ascii="Times New Roman" w:hAnsi="Times New Roman" w:cs="Times New Roman"/>
          <w:sz w:val="24"/>
          <w:szCs w:val="24"/>
        </w:rPr>
        <w:t xml:space="preserve"> in my research work. </w:t>
      </w:r>
      <w:r w:rsidR="00331206" w:rsidRPr="00DD208D">
        <w:rPr>
          <w:rFonts w:ascii="Times New Roman" w:hAnsi="Times New Roman" w:cs="Times New Roman"/>
          <w:sz w:val="24"/>
          <w:szCs w:val="24"/>
        </w:rPr>
        <w:t xml:space="preserve">I would also like to thank </w:t>
      </w:r>
      <w:r w:rsidR="00673F8B" w:rsidRPr="00DD208D">
        <w:rPr>
          <w:rFonts w:ascii="Times New Roman" w:hAnsi="Times New Roman" w:cs="Times New Roman"/>
          <w:sz w:val="24"/>
          <w:szCs w:val="24"/>
        </w:rPr>
        <w:t>my Ph</w:t>
      </w:r>
      <w:r w:rsidR="00EF6EEB">
        <w:rPr>
          <w:rFonts w:ascii="Times New Roman" w:hAnsi="Times New Roman" w:cs="Times New Roman"/>
          <w:sz w:val="24"/>
          <w:szCs w:val="24"/>
        </w:rPr>
        <w:t>.D.</w:t>
      </w:r>
      <w:r w:rsidR="00673F8B" w:rsidRPr="00DD208D">
        <w:rPr>
          <w:rFonts w:ascii="Times New Roman" w:hAnsi="Times New Roman" w:cs="Times New Roman"/>
          <w:sz w:val="24"/>
          <w:szCs w:val="24"/>
        </w:rPr>
        <w:t xml:space="preserve"> dissertation committee members, Dr. Tessa Calhoun, Dr. </w:t>
      </w:r>
      <w:r w:rsidR="00914638" w:rsidRPr="00DD208D">
        <w:rPr>
          <w:rFonts w:ascii="Times New Roman" w:hAnsi="Times New Roman" w:cs="Times New Roman"/>
          <w:sz w:val="24"/>
          <w:szCs w:val="24"/>
        </w:rPr>
        <w:t>Mahshid Ahmadi</w:t>
      </w:r>
      <w:r w:rsidR="00673F8B" w:rsidRPr="00DD208D">
        <w:rPr>
          <w:rFonts w:ascii="Times New Roman" w:hAnsi="Times New Roman" w:cs="Times New Roman"/>
          <w:sz w:val="24"/>
          <w:szCs w:val="24"/>
        </w:rPr>
        <w:t>,</w:t>
      </w:r>
      <w:r w:rsidR="008663A4">
        <w:rPr>
          <w:rFonts w:ascii="Times New Roman" w:hAnsi="Times New Roman" w:cs="Times New Roman"/>
          <w:sz w:val="24"/>
          <w:szCs w:val="24"/>
        </w:rPr>
        <w:t xml:space="preserve"> and </w:t>
      </w:r>
      <w:r w:rsidR="00673F8B" w:rsidRPr="00DD208D">
        <w:rPr>
          <w:rFonts w:ascii="Times New Roman" w:hAnsi="Times New Roman" w:cs="Times New Roman"/>
          <w:sz w:val="24"/>
          <w:szCs w:val="24"/>
        </w:rPr>
        <w:t>Dr. David Mandrus for their constructive</w:t>
      </w:r>
      <w:r w:rsidR="00914638" w:rsidRPr="00DD208D">
        <w:rPr>
          <w:rFonts w:ascii="Times New Roman" w:hAnsi="Times New Roman" w:cs="Times New Roman"/>
          <w:sz w:val="24"/>
          <w:szCs w:val="24"/>
        </w:rPr>
        <w:t xml:space="preserve"> </w:t>
      </w:r>
      <w:r w:rsidR="00673F8B" w:rsidRPr="00DD208D">
        <w:rPr>
          <w:rFonts w:ascii="Times New Roman" w:hAnsi="Times New Roman" w:cs="Times New Roman"/>
          <w:sz w:val="24"/>
          <w:szCs w:val="24"/>
        </w:rPr>
        <w:t>comments</w:t>
      </w:r>
      <w:r w:rsidR="004C6155" w:rsidRPr="00DD208D">
        <w:rPr>
          <w:rFonts w:ascii="Times New Roman" w:hAnsi="Times New Roman" w:cs="Times New Roman"/>
          <w:sz w:val="24"/>
          <w:szCs w:val="24"/>
        </w:rPr>
        <w:t xml:space="preserve"> and valuable advi</w:t>
      </w:r>
      <w:r w:rsidR="00EF6EEB">
        <w:rPr>
          <w:rFonts w:ascii="Times New Roman" w:hAnsi="Times New Roman" w:cs="Times New Roman"/>
          <w:sz w:val="24"/>
          <w:szCs w:val="24"/>
        </w:rPr>
        <w:t>ce</w:t>
      </w:r>
      <w:r w:rsidR="00673F8B" w:rsidRPr="00DD208D">
        <w:rPr>
          <w:rFonts w:ascii="Times New Roman" w:hAnsi="Times New Roman" w:cs="Times New Roman"/>
          <w:sz w:val="24"/>
          <w:szCs w:val="24"/>
        </w:rPr>
        <w:t xml:space="preserve"> on my </w:t>
      </w:r>
      <w:r w:rsidR="008139B6" w:rsidRPr="00DD208D">
        <w:rPr>
          <w:rFonts w:ascii="Times New Roman" w:hAnsi="Times New Roman" w:cs="Times New Roman"/>
          <w:sz w:val="24"/>
          <w:szCs w:val="24"/>
        </w:rPr>
        <w:t>Ph</w:t>
      </w:r>
      <w:r w:rsidR="00EF6EEB">
        <w:rPr>
          <w:rFonts w:ascii="Times New Roman" w:hAnsi="Times New Roman" w:cs="Times New Roman"/>
          <w:sz w:val="24"/>
          <w:szCs w:val="24"/>
        </w:rPr>
        <w:t>.D.</w:t>
      </w:r>
      <w:r w:rsidR="008139B6" w:rsidRPr="00DD208D">
        <w:rPr>
          <w:rFonts w:ascii="Times New Roman" w:hAnsi="Times New Roman" w:cs="Times New Roman"/>
          <w:sz w:val="24"/>
          <w:szCs w:val="24"/>
        </w:rPr>
        <w:t xml:space="preserve"> </w:t>
      </w:r>
      <w:r w:rsidR="004C6155" w:rsidRPr="00DD208D">
        <w:rPr>
          <w:rFonts w:ascii="Times New Roman" w:hAnsi="Times New Roman" w:cs="Times New Roman"/>
          <w:sz w:val="24"/>
          <w:szCs w:val="24"/>
        </w:rPr>
        <w:t>proposal and dissertation</w:t>
      </w:r>
      <w:r w:rsidR="00673F8B" w:rsidRPr="00DD208D">
        <w:rPr>
          <w:rFonts w:ascii="Times New Roman" w:hAnsi="Times New Roman" w:cs="Times New Roman"/>
          <w:sz w:val="24"/>
          <w:szCs w:val="24"/>
        </w:rPr>
        <w:t>.</w:t>
      </w:r>
      <w:r w:rsidR="001E4D34">
        <w:rPr>
          <w:rFonts w:ascii="Times New Roman" w:hAnsi="Times New Roman" w:cs="Times New Roman"/>
          <w:sz w:val="24"/>
          <w:szCs w:val="24"/>
        </w:rPr>
        <w:t xml:space="preserve"> </w:t>
      </w:r>
      <w:r w:rsidR="001E4D34" w:rsidRPr="001E4D34">
        <w:rPr>
          <w:rFonts w:ascii="Times New Roman" w:hAnsi="Times New Roman" w:cs="Times New Roman"/>
          <w:sz w:val="24"/>
          <w:szCs w:val="24"/>
        </w:rPr>
        <w:t xml:space="preserve">I would like to </w:t>
      </w:r>
      <w:r w:rsidR="003A4B20">
        <w:rPr>
          <w:rFonts w:ascii="Times New Roman" w:hAnsi="Times New Roman" w:cs="Times New Roman"/>
          <w:sz w:val="24"/>
          <w:szCs w:val="24"/>
        </w:rPr>
        <w:t xml:space="preserve">give my </w:t>
      </w:r>
      <w:r w:rsidR="00420497">
        <w:rPr>
          <w:rFonts w:ascii="Times New Roman" w:hAnsi="Times New Roman" w:cs="Times New Roman"/>
          <w:sz w:val="24"/>
          <w:szCs w:val="24"/>
        </w:rPr>
        <w:t xml:space="preserve">special </w:t>
      </w:r>
      <w:r w:rsidR="001E4D34" w:rsidRPr="001E4D34">
        <w:rPr>
          <w:rFonts w:ascii="Times New Roman" w:hAnsi="Times New Roman" w:cs="Times New Roman"/>
          <w:sz w:val="24"/>
          <w:szCs w:val="24"/>
        </w:rPr>
        <w:t>thanks to Dr. Claudia Rawn, as the director for the Center for Materials</w:t>
      </w:r>
      <w:r w:rsidR="003A4B20">
        <w:rPr>
          <w:rFonts w:ascii="Times New Roman" w:hAnsi="Times New Roman" w:cs="Times New Roman"/>
          <w:sz w:val="24"/>
          <w:szCs w:val="24"/>
        </w:rPr>
        <w:t xml:space="preserve"> </w:t>
      </w:r>
      <w:r w:rsidR="001E4D34" w:rsidRPr="001E4D34">
        <w:rPr>
          <w:rFonts w:ascii="Times New Roman" w:hAnsi="Times New Roman" w:cs="Times New Roman"/>
          <w:sz w:val="24"/>
          <w:szCs w:val="24"/>
        </w:rPr>
        <w:t>Processing</w:t>
      </w:r>
      <w:r w:rsidR="003A4B20">
        <w:rPr>
          <w:rFonts w:ascii="Times New Roman" w:hAnsi="Times New Roman" w:cs="Times New Roman"/>
          <w:sz w:val="24"/>
          <w:szCs w:val="24"/>
        </w:rPr>
        <w:t xml:space="preserve"> (CMP)</w:t>
      </w:r>
      <w:r w:rsidR="001E4D34" w:rsidRPr="001E4D34">
        <w:rPr>
          <w:rFonts w:ascii="Times New Roman" w:hAnsi="Times New Roman" w:cs="Times New Roman"/>
          <w:sz w:val="24"/>
          <w:szCs w:val="24"/>
        </w:rPr>
        <w:t xml:space="preserve"> at the University of Tennessee, for the funding </w:t>
      </w:r>
      <w:r w:rsidR="00AE31B3">
        <w:rPr>
          <w:rFonts w:ascii="Times New Roman" w:hAnsi="Times New Roman" w:cs="Times New Roman"/>
          <w:sz w:val="24"/>
          <w:szCs w:val="24"/>
        </w:rPr>
        <w:t xml:space="preserve">supporting </w:t>
      </w:r>
      <w:r w:rsidR="001E4D34" w:rsidRPr="001E4D34">
        <w:rPr>
          <w:rFonts w:ascii="Times New Roman" w:hAnsi="Times New Roman" w:cs="Times New Roman"/>
          <w:sz w:val="24"/>
          <w:szCs w:val="24"/>
        </w:rPr>
        <w:t xml:space="preserve">of my </w:t>
      </w:r>
      <w:r w:rsidR="00AE31B3">
        <w:rPr>
          <w:rFonts w:ascii="Times New Roman" w:hAnsi="Times New Roman" w:cs="Times New Roman"/>
          <w:sz w:val="24"/>
          <w:szCs w:val="24"/>
        </w:rPr>
        <w:t>Ph</w:t>
      </w:r>
      <w:r w:rsidR="0068364B">
        <w:rPr>
          <w:rFonts w:ascii="Times New Roman" w:hAnsi="Times New Roman" w:cs="Times New Roman"/>
          <w:sz w:val="24"/>
          <w:szCs w:val="24"/>
        </w:rPr>
        <w:t>.</w:t>
      </w:r>
      <w:r w:rsidR="00AE31B3">
        <w:rPr>
          <w:rFonts w:ascii="Times New Roman" w:hAnsi="Times New Roman" w:cs="Times New Roman"/>
          <w:sz w:val="24"/>
          <w:szCs w:val="24"/>
        </w:rPr>
        <w:t>D</w:t>
      </w:r>
      <w:r w:rsidR="0068364B">
        <w:rPr>
          <w:rFonts w:ascii="Times New Roman" w:hAnsi="Times New Roman" w:cs="Times New Roman"/>
          <w:sz w:val="24"/>
          <w:szCs w:val="24"/>
        </w:rPr>
        <w:t>.</w:t>
      </w:r>
      <w:r w:rsidR="003A4B20">
        <w:rPr>
          <w:rFonts w:ascii="Times New Roman" w:hAnsi="Times New Roman" w:cs="Times New Roman"/>
          <w:sz w:val="24"/>
          <w:szCs w:val="24"/>
        </w:rPr>
        <w:t xml:space="preserve"> </w:t>
      </w:r>
      <w:r w:rsidR="001E4D34" w:rsidRPr="001E4D34">
        <w:rPr>
          <w:rFonts w:ascii="Times New Roman" w:hAnsi="Times New Roman" w:cs="Times New Roman"/>
          <w:sz w:val="24"/>
          <w:szCs w:val="24"/>
        </w:rPr>
        <w:t>studies.</w:t>
      </w:r>
    </w:p>
    <w:p w14:paraId="032EAD59" w14:textId="5821FA23" w:rsidR="00BB0E51" w:rsidRPr="00DD208D" w:rsidRDefault="00BB0E51" w:rsidP="00AB6224">
      <w:pPr>
        <w:spacing w:after="160" w:line="259" w:lineRule="auto"/>
        <w:jc w:val="both"/>
        <w:rPr>
          <w:rFonts w:ascii="Times New Roman" w:hAnsi="Times New Roman" w:cs="Times New Roman"/>
          <w:sz w:val="24"/>
          <w:szCs w:val="24"/>
        </w:rPr>
      </w:pPr>
      <w:r w:rsidRPr="00DD208D">
        <w:rPr>
          <w:rFonts w:ascii="Times New Roman" w:hAnsi="Times New Roman" w:cs="Times New Roman"/>
          <w:sz w:val="24"/>
          <w:szCs w:val="24"/>
        </w:rPr>
        <w:t xml:space="preserve">I wish to devote my gratitude to all of my collaborators who made great contributions to my research work. I truly appreciate Dr. Stefan Haacke for </w:t>
      </w:r>
      <w:r w:rsidR="009127EB">
        <w:rPr>
          <w:rFonts w:ascii="Times New Roman" w:hAnsi="Times New Roman" w:cs="Times New Roman"/>
          <w:sz w:val="24"/>
          <w:szCs w:val="24"/>
        </w:rPr>
        <w:t>providing me the great opportunity on</w:t>
      </w:r>
      <w:r w:rsidRPr="00DD208D">
        <w:rPr>
          <w:rFonts w:ascii="Times New Roman" w:hAnsi="Times New Roman" w:cs="Times New Roman"/>
          <w:sz w:val="24"/>
          <w:szCs w:val="24"/>
        </w:rPr>
        <w:t xml:space="preserve"> learning and conducting ultrafast </w:t>
      </w:r>
      <w:r w:rsidR="00A549CE">
        <w:rPr>
          <w:rFonts w:ascii="Times New Roman" w:hAnsi="Times New Roman" w:cs="Times New Roman"/>
          <w:sz w:val="24"/>
          <w:szCs w:val="24"/>
        </w:rPr>
        <w:t xml:space="preserve">laser </w:t>
      </w:r>
      <w:r w:rsidRPr="00DD208D">
        <w:rPr>
          <w:rFonts w:ascii="Times New Roman" w:hAnsi="Times New Roman" w:cs="Times New Roman"/>
          <w:sz w:val="24"/>
          <w:szCs w:val="24"/>
        </w:rPr>
        <w:t xml:space="preserve">spectroscopy </w:t>
      </w:r>
      <w:r w:rsidR="00EC6EAC">
        <w:rPr>
          <w:rFonts w:ascii="Times New Roman" w:hAnsi="Times New Roman" w:cs="Times New Roman"/>
          <w:sz w:val="24"/>
          <w:szCs w:val="24"/>
        </w:rPr>
        <w:t>studies</w:t>
      </w:r>
      <w:r w:rsidRPr="00DD208D">
        <w:rPr>
          <w:rFonts w:ascii="Times New Roman" w:hAnsi="Times New Roman" w:cs="Times New Roman"/>
          <w:sz w:val="24"/>
          <w:szCs w:val="24"/>
        </w:rPr>
        <w:t xml:space="preserve"> in </w:t>
      </w:r>
      <w:r w:rsidR="00AB6224" w:rsidRPr="00DD208D">
        <w:rPr>
          <w:rFonts w:ascii="Times New Roman" w:hAnsi="Times New Roman" w:cs="Times New Roman"/>
          <w:sz w:val="24"/>
          <w:szCs w:val="24"/>
        </w:rPr>
        <w:t>Institut de Physique et Chimie des Matériaux de Strasbourg (</w:t>
      </w:r>
      <w:r w:rsidRPr="00DD208D">
        <w:rPr>
          <w:rFonts w:ascii="Times New Roman" w:hAnsi="Times New Roman" w:cs="Times New Roman"/>
          <w:sz w:val="24"/>
          <w:szCs w:val="24"/>
        </w:rPr>
        <w:t>IPCMS</w:t>
      </w:r>
      <w:r w:rsidR="00AB6224" w:rsidRPr="00DD208D">
        <w:rPr>
          <w:rFonts w:ascii="Times New Roman" w:hAnsi="Times New Roman" w:cs="Times New Roman"/>
          <w:sz w:val="24"/>
          <w:szCs w:val="24"/>
        </w:rPr>
        <w:t xml:space="preserve">) </w:t>
      </w:r>
      <w:r w:rsidR="00EC6EAC">
        <w:rPr>
          <w:rFonts w:ascii="Times New Roman" w:hAnsi="Times New Roman" w:cs="Times New Roman"/>
          <w:sz w:val="24"/>
          <w:szCs w:val="24"/>
        </w:rPr>
        <w:t>at</w:t>
      </w:r>
      <w:r w:rsidR="00AB6224" w:rsidRPr="00DD208D">
        <w:rPr>
          <w:rFonts w:ascii="Times New Roman" w:hAnsi="Times New Roman" w:cs="Times New Roman"/>
          <w:sz w:val="24"/>
          <w:szCs w:val="24"/>
        </w:rPr>
        <w:t xml:space="preserve"> </w:t>
      </w:r>
      <w:r w:rsidR="00EC6EAC">
        <w:rPr>
          <w:rFonts w:ascii="Times New Roman" w:hAnsi="Times New Roman" w:cs="Times New Roman"/>
          <w:sz w:val="24"/>
          <w:szCs w:val="24"/>
        </w:rPr>
        <w:t>the summer of 2018</w:t>
      </w:r>
      <w:r w:rsidR="00AB6224" w:rsidRPr="00DD208D">
        <w:rPr>
          <w:rFonts w:ascii="Times New Roman" w:hAnsi="Times New Roman" w:cs="Times New Roman"/>
          <w:sz w:val="24"/>
          <w:szCs w:val="24"/>
        </w:rPr>
        <w:t>.</w:t>
      </w:r>
      <w:r w:rsidR="00EC6EAC">
        <w:rPr>
          <w:rFonts w:ascii="Times New Roman" w:hAnsi="Times New Roman" w:cs="Times New Roman"/>
          <w:sz w:val="24"/>
          <w:szCs w:val="24"/>
        </w:rPr>
        <w:t xml:space="preserve"> I also </w:t>
      </w:r>
      <w:r w:rsidR="00D06D23">
        <w:rPr>
          <w:rFonts w:ascii="Times New Roman" w:hAnsi="Times New Roman" w:cs="Times New Roman"/>
          <w:sz w:val="24"/>
          <w:szCs w:val="24"/>
        </w:rPr>
        <w:t xml:space="preserve">want to thank the tremendous help </w:t>
      </w:r>
      <w:r w:rsidR="00034BF5">
        <w:rPr>
          <w:rFonts w:ascii="Times New Roman" w:hAnsi="Times New Roman" w:cs="Times New Roman"/>
          <w:sz w:val="24"/>
          <w:szCs w:val="24"/>
        </w:rPr>
        <w:t xml:space="preserve">great friendship </w:t>
      </w:r>
      <w:r w:rsidR="00D06D23">
        <w:rPr>
          <w:rFonts w:ascii="Times New Roman" w:hAnsi="Times New Roman" w:cs="Times New Roman"/>
          <w:sz w:val="24"/>
          <w:szCs w:val="24"/>
        </w:rPr>
        <w:t xml:space="preserve">from Mr. Han Zou </w:t>
      </w:r>
      <w:r w:rsidR="00C4421A">
        <w:rPr>
          <w:rFonts w:ascii="Times New Roman" w:hAnsi="Times New Roman" w:cs="Times New Roman"/>
          <w:sz w:val="24"/>
          <w:szCs w:val="24"/>
        </w:rPr>
        <w:t xml:space="preserve">during </w:t>
      </w:r>
      <w:r w:rsidR="004815C6">
        <w:rPr>
          <w:rFonts w:ascii="Times New Roman" w:hAnsi="Times New Roman" w:cs="Times New Roman"/>
          <w:sz w:val="24"/>
          <w:szCs w:val="24"/>
        </w:rPr>
        <w:t>my visit in France.</w:t>
      </w:r>
    </w:p>
    <w:p w14:paraId="63DD9979" w14:textId="7EEA8783" w:rsidR="00E0139F" w:rsidRPr="00DD208D" w:rsidRDefault="00BB0E51" w:rsidP="001B0012">
      <w:pPr>
        <w:spacing w:after="160" w:line="259" w:lineRule="auto"/>
        <w:jc w:val="both"/>
        <w:rPr>
          <w:rFonts w:ascii="Times New Roman" w:hAnsi="Times New Roman" w:cs="Times New Roman"/>
          <w:sz w:val="24"/>
          <w:szCs w:val="24"/>
        </w:rPr>
      </w:pPr>
      <w:r w:rsidRPr="00DD208D">
        <w:rPr>
          <w:rFonts w:ascii="Times New Roman" w:hAnsi="Times New Roman" w:cs="Times New Roman"/>
          <w:sz w:val="24"/>
          <w:szCs w:val="24"/>
        </w:rPr>
        <w:t xml:space="preserve">I </w:t>
      </w:r>
      <w:r w:rsidR="00F461F9">
        <w:rPr>
          <w:rFonts w:ascii="Times New Roman" w:hAnsi="Times New Roman" w:cs="Times New Roman"/>
          <w:sz w:val="24"/>
          <w:szCs w:val="24"/>
        </w:rPr>
        <w:t>would also like to</w:t>
      </w:r>
      <w:r w:rsidR="00342C08">
        <w:rPr>
          <w:rFonts w:ascii="Times New Roman" w:hAnsi="Times New Roman" w:cs="Times New Roman"/>
          <w:sz w:val="24"/>
          <w:szCs w:val="24"/>
        </w:rPr>
        <w:t xml:space="preserve"> </w:t>
      </w:r>
      <w:r w:rsidRPr="00DD208D">
        <w:rPr>
          <w:rFonts w:ascii="Times New Roman" w:hAnsi="Times New Roman" w:cs="Times New Roman"/>
          <w:sz w:val="24"/>
          <w:szCs w:val="24"/>
        </w:rPr>
        <w:t xml:space="preserve">thank </w:t>
      </w:r>
      <w:r w:rsidR="00100B5B" w:rsidRPr="00DD208D">
        <w:rPr>
          <w:rFonts w:ascii="Times New Roman" w:hAnsi="Times New Roman" w:cs="Times New Roman"/>
          <w:sz w:val="24"/>
          <w:szCs w:val="24"/>
        </w:rPr>
        <w:t xml:space="preserve">the beamline scientists </w:t>
      </w:r>
      <w:r w:rsidRPr="00DD208D">
        <w:rPr>
          <w:rFonts w:ascii="Times New Roman" w:hAnsi="Times New Roman" w:cs="Times New Roman"/>
          <w:sz w:val="24"/>
          <w:szCs w:val="24"/>
        </w:rPr>
        <w:t xml:space="preserve">Dr. </w:t>
      </w:r>
      <w:r w:rsidR="00F170E0" w:rsidRPr="00DD208D">
        <w:rPr>
          <w:rFonts w:ascii="Times New Roman" w:hAnsi="Times New Roman" w:cs="Times New Roman"/>
          <w:sz w:val="24"/>
          <w:szCs w:val="24"/>
        </w:rPr>
        <w:t>Valeria Lauter</w:t>
      </w:r>
      <w:r w:rsidRPr="00DD208D">
        <w:rPr>
          <w:rFonts w:ascii="Times New Roman" w:hAnsi="Times New Roman" w:cs="Times New Roman"/>
          <w:sz w:val="24"/>
          <w:szCs w:val="24"/>
        </w:rPr>
        <w:t xml:space="preserve"> and Dr. </w:t>
      </w:r>
      <w:r w:rsidR="00F170E0" w:rsidRPr="00DD208D">
        <w:rPr>
          <w:rFonts w:ascii="Times New Roman" w:hAnsi="Times New Roman" w:cs="Times New Roman"/>
          <w:color w:val="000000"/>
          <w:sz w:val="24"/>
          <w:szCs w:val="24"/>
        </w:rPr>
        <w:t>Haile Ambaye</w:t>
      </w:r>
      <w:r w:rsidR="001528A4" w:rsidRPr="00DD208D">
        <w:rPr>
          <w:rFonts w:ascii="Times New Roman" w:hAnsi="Times New Roman" w:cs="Times New Roman"/>
          <w:color w:val="000000"/>
          <w:sz w:val="24"/>
          <w:szCs w:val="24"/>
        </w:rPr>
        <w:t xml:space="preserve"> in Spallation Neutron Source (SNS), Oak Ridge National Laboratory (ORNL) for their great support</w:t>
      </w:r>
      <w:r w:rsidR="009B4FCD" w:rsidRPr="00DD208D">
        <w:rPr>
          <w:rFonts w:ascii="Times New Roman" w:hAnsi="Times New Roman" w:cs="Times New Roman"/>
          <w:color w:val="000000"/>
          <w:sz w:val="24"/>
          <w:szCs w:val="24"/>
        </w:rPr>
        <w:t xml:space="preserve"> and guidance</w:t>
      </w:r>
      <w:r w:rsidR="001528A4" w:rsidRPr="00DD208D">
        <w:rPr>
          <w:rFonts w:ascii="Times New Roman" w:hAnsi="Times New Roman" w:cs="Times New Roman"/>
          <w:color w:val="000000"/>
          <w:sz w:val="24"/>
          <w:szCs w:val="24"/>
        </w:rPr>
        <w:t xml:space="preserve"> in </w:t>
      </w:r>
      <w:r w:rsidR="00C7014A" w:rsidRPr="00DD208D">
        <w:rPr>
          <w:rFonts w:ascii="Times New Roman" w:hAnsi="Times New Roman" w:cs="Times New Roman"/>
          <w:color w:val="000000"/>
          <w:sz w:val="24"/>
          <w:szCs w:val="24"/>
        </w:rPr>
        <w:t>helping me perform</w:t>
      </w:r>
      <w:r w:rsidR="00A874D0" w:rsidRPr="00DD208D">
        <w:rPr>
          <w:rFonts w:ascii="Times New Roman" w:hAnsi="Times New Roman" w:cs="Times New Roman"/>
          <w:color w:val="000000"/>
          <w:sz w:val="24"/>
          <w:szCs w:val="24"/>
        </w:rPr>
        <w:t xml:space="preserve"> the </w:t>
      </w:r>
      <w:r w:rsidR="004D0AFE">
        <w:rPr>
          <w:rFonts w:ascii="Times New Roman" w:hAnsi="Times New Roman" w:cs="Times New Roman"/>
          <w:color w:val="000000"/>
          <w:sz w:val="24"/>
          <w:szCs w:val="24"/>
        </w:rPr>
        <w:t xml:space="preserve">most elegant </w:t>
      </w:r>
      <w:r w:rsidR="00CA3F2C" w:rsidRPr="00DD208D">
        <w:rPr>
          <w:rFonts w:ascii="Times New Roman" w:hAnsi="Times New Roman" w:cs="Times New Roman"/>
          <w:color w:val="000000"/>
          <w:sz w:val="24"/>
          <w:szCs w:val="24"/>
        </w:rPr>
        <w:t xml:space="preserve">experimental </w:t>
      </w:r>
      <w:r w:rsidR="00342C08">
        <w:rPr>
          <w:rFonts w:ascii="Times New Roman" w:hAnsi="Times New Roman" w:cs="Times New Roman"/>
          <w:color w:val="000000"/>
          <w:sz w:val="24"/>
          <w:szCs w:val="24"/>
        </w:rPr>
        <w:t>studies</w:t>
      </w:r>
      <w:r w:rsidR="00CD7DC5">
        <w:rPr>
          <w:rFonts w:ascii="Times New Roman" w:hAnsi="Times New Roman" w:cs="Times New Roman"/>
          <w:color w:val="000000"/>
          <w:sz w:val="24"/>
          <w:szCs w:val="24"/>
        </w:rPr>
        <w:t xml:space="preserve"> with neutron beam</w:t>
      </w:r>
      <w:r w:rsidR="00A874D0" w:rsidRPr="00DD208D">
        <w:rPr>
          <w:rFonts w:ascii="Times New Roman" w:hAnsi="Times New Roman" w:cs="Times New Roman"/>
          <w:color w:val="000000"/>
          <w:sz w:val="24"/>
          <w:szCs w:val="24"/>
        </w:rPr>
        <w:t xml:space="preserve">. </w:t>
      </w:r>
      <w:r w:rsidR="009D501F" w:rsidRPr="00DD208D">
        <w:rPr>
          <w:rFonts w:ascii="Times New Roman" w:hAnsi="Times New Roman" w:cs="Times New Roman"/>
          <w:color w:val="000000"/>
          <w:sz w:val="24"/>
          <w:szCs w:val="24"/>
        </w:rPr>
        <w:t xml:space="preserve">I benefit a lot from this </w:t>
      </w:r>
      <w:r w:rsidR="00CA011F" w:rsidRPr="00DD208D">
        <w:rPr>
          <w:rFonts w:ascii="Times New Roman" w:hAnsi="Times New Roman" w:cs="Times New Roman"/>
          <w:color w:val="000000"/>
          <w:sz w:val="24"/>
          <w:szCs w:val="24"/>
        </w:rPr>
        <w:t xml:space="preserve">research </w:t>
      </w:r>
      <w:r w:rsidR="009D501F" w:rsidRPr="00DD208D">
        <w:rPr>
          <w:rFonts w:ascii="Times New Roman" w:hAnsi="Times New Roman" w:cs="Times New Roman"/>
          <w:color w:val="000000"/>
          <w:sz w:val="24"/>
          <w:szCs w:val="24"/>
        </w:rPr>
        <w:t xml:space="preserve">experience in </w:t>
      </w:r>
      <w:r w:rsidR="00CA011F" w:rsidRPr="00DD208D">
        <w:rPr>
          <w:rFonts w:ascii="Times New Roman" w:hAnsi="Times New Roman" w:cs="Times New Roman"/>
          <w:color w:val="000000"/>
          <w:sz w:val="24"/>
          <w:szCs w:val="24"/>
        </w:rPr>
        <w:t>SNS.</w:t>
      </w:r>
      <w:r w:rsidR="00F47E49">
        <w:rPr>
          <w:rFonts w:ascii="Times New Roman" w:hAnsi="Times New Roman" w:cs="Times New Roman"/>
          <w:sz w:val="24"/>
          <w:szCs w:val="24"/>
        </w:rPr>
        <w:t xml:space="preserve"> </w:t>
      </w:r>
      <w:r w:rsidRPr="00DD208D">
        <w:rPr>
          <w:rFonts w:ascii="Times New Roman" w:hAnsi="Times New Roman" w:cs="Times New Roman"/>
          <w:sz w:val="24"/>
          <w:szCs w:val="24"/>
        </w:rPr>
        <w:t xml:space="preserve">I </w:t>
      </w:r>
      <w:r w:rsidR="00A874D0" w:rsidRPr="00DD208D">
        <w:rPr>
          <w:rFonts w:ascii="Times New Roman" w:hAnsi="Times New Roman" w:cs="Times New Roman"/>
          <w:sz w:val="24"/>
          <w:szCs w:val="24"/>
        </w:rPr>
        <w:t xml:space="preserve">also want to </w:t>
      </w:r>
      <w:r w:rsidRPr="00DD208D">
        <w:rPr>
          <w:rFonts w:ascii="Times New Roman" w:hAnsi="Times New Roman" w:cs="Times New Roman"/>
          <w:sz w:val="24"/>
          <w:szCs w:val="24"/>
        </w:rPr>
        <w:t xml:space="preserve">acknowledge </w:t>
      </w:r>
      <w:r w:rsidR="00DD5579">
        <w:rPr>
          <w:rFonts w:ascii="Times New Roman" w:hAnsi="Times New Roman" w:cs="Times New Roman"/>
          <w:sz w:val="24"/>
          <w:szCs w:val="24"/>
        </w:rPr>
        <w:t>additional</w:t>
      </w:r>
      <w:r w:rsidRPr="00DD208D">
        <w:rPr>
          <w:rFonts w:ascii="Times New Roman" w:hAnsi="Times New Roman" w:cs="Times New Roman"/>
          <w:sz w:val="24"/>
          <w:szCs w:val="24"/>
        </w:rPr>
        <w:t xml:space="preserve"> </w:t>
      </w:r>
      <w:r w:rsidR="00237457">
        <w:rPr>
          <w:rFonts w:ascii="Times New Roman" w:hAnsi="Times New Roman" w:cs="Times New Roman"/>
          <w:sz w:val="24"/>
          <w:szCs w:val="24"/>
        </w:rPr>
        <w:t>two</w:t>
      </w:r>
      <w:r w:rsidR="00D51FB2">
        <w:rPr>
          <w:rFonts w:ascii="Times New Roman" w:hAnsi="Times New Roman" w:cs="Times New Roman"/>
          <w:sz w:val="24"/>
          <w:szCs w:val="24"/>
        </w:rPr>
        <w:t xml:space="preserve"> </w:t>
      </w:r>
      <w:r w:rsidRPr="00DD208D">
        <w:rPr>
          <w:rFonts w:ascii="Times New Roman" w:hAnsi="Times New Roman" w:cs="Times New Roman"/>
          <w:sz w:val="24"/>
          <w:szCs w:val="24"/>
        </w:rPr>
        <w:t>staff scientists from ORNL,</w:t>
      </w:r>
      <w:r w:rsidR="00A874D0" w:rsidRPr="00DD208D">
        <w:rPr>
          <w:rFonts w:ascii="Times New Roman" w:hAnsi="Times New Roman" w:cs="Times New Roman"/>
          <w:sz w:val="24"/>
          <w:szCs w:val="24"/>
        </w:rPr>
        <w:t xml:space="preserve"> </w:t>
      </w:r>
      <w:r w:rsidR="00B7001E" w:rsidRPr="00DD208D">
        <w:rPr>
          <w:rFonts w:ascii="Times New Roman" w:hAnsi="Times New Roman" w:cs="Times New Roman"/>
          <w:sz w:val="24"/>
          <w:szCs w:val="24"/>
        </w:rPr>
        <w:t xml:space="preserve">Dr. </w:t>
      </w:r>
      <w:r w:rsidR="00CA011F" w:rsidRPr="00DD208D">
        <w:rPr>
          <w:rFonts w:ascii="Times New Roman" w:hAnsi="Times New Roman" w:cs="Times New Roman"/>
          <w:sz w:val="24"/>
          <w:szCs w:val="24"/>
        </w:rPr>
        <w:t>J</w:t>
      </w:r>
      <w:r w:rsidR="00B7001E" w:rsidRPr="00DD208D">
        <w:rPr>
          <w:rFonts w:ascii="Times New Roman" w:hAnsi="Times New Roman" w:cs="Times New Roman"/>
          <w:sz w:val="24"/>
          <w:szCs w:val="24"/>
        </w:rPr>
        <w:t>ong Keum</w:t>
      </w:r>
      <w:r w:rsidR="00237457">
        <w:rPr>
          <w:rFonts w:ascii="Times New Roman" w:hAnsi="Times New Roman" w:cs="Times New Roman"/>
          <w:sz w:val="24"/>
          <w:szCs w:val="24"/>
        </w:rPr>
        <w:t xml:space="preserve"> and</w:t>
      </w:r>
      <w:r w:rsidR="00B7001E" w:rsidRPr="00DD208D">
        <w:rPr>
          <w:rFonts w:ascii="Times New Roman" w:hAnsi="Times New Roman" w:cs="Times New Roman"/>
          <w:sz w:val="24"/>
          <w:szCs w:val="24"/>
        </w:rPr>
        <w:t xml:space="preserve"> </w:t>
      </w:r>
      <w:r w:rsidR="00A874D0" w:rsidRPr="00DD208D">
        <w:rPr>
          <w:rFonts w:ascii="Times New Roman" w:hAnsi="Times New Roman" w:cs="Times New Roman"/>
          <w:sz w:val="24"/>
          <w:szCs w:val="24"/>
        </w:rPr>
        <w:t xml:space="preserve">Dr. </w:t>
      </w:r>
      <w:r w:rsidR="00B7001E" w:rsidRPr="00DD208D">
        <w:rPr>
          <w:rFonts w:ascii="Times New Roman" w:hAnsi="Times New Roman" w:cs="Times New Roman"/>
          <w:sz w:val="24"/>
          <w:szCs w:val="24"/>
        </w:rPr>
        <w:t>Ilia Ivanov</w:t>
      </w:r>
      <w:r w:rsidR="001B0012" w:rsidRPr="00DD208D">
        <w:rPr>
          <w:rFonts w:ascii="Times New Roman" w:hAnsi="Times New Roman" w:cs="Times New Roman"/>
          <w:sz w:val="24"/>
          <w:szCs w:val="24"/>
        </w:rPr>
        <w:t xml:space="preserve"> </w:t>
      </w:r>
      <w:r w:rsidRPr="00DD208D">
        <w:rPr>
          <w:rFonts w:ascii="Times New Roman" w:hAnsi="Times New Roman" w:cs="Times New Roman"/>
          <w:sz w:val="24"/>
          <w:szCs w:val="24"/>
        </w:rPr>
        <w:t>for</w:t>
      </w:r>
      <w:r w:rsidR="00B7001E" w:rsidRPr="00DD208D">
        <w:rPr>
          <w:rFonts w:ascii="Times New Roman" w:hAnsi="Times New Roman" w:cs="Times New Roman"/>
          <w:sz w:val="24"/>
          <w:szCs w:val="24"/>
        </w:rPr>
        <w:t xml:space="preserve"> </w:t>
      </w:r>
      <w:r w:rsidRPr="00DD208D">
        <w:rPr>
          <w:rFonts w:ascii="Times New Roman" w:hAnsi="Times New Roman" w:cs="Times New Roman"/>
          <w:sz w:val="24"/>
          <w:szCs w:val="24"/>
        </w:rPr>
        <w:t xml:space="preserve">their significant help </w:t>
      </w:r>
      <w:r w:rsidR="00E92D55">
        <w:rPr>
          <w:rFonts w:ascii="Times New Roman" w:hAnsi="Times New Roman" w:cs="Times New Roman"/>
          <w:sz w:val="24"/>
          <w:szCs w:val="24"/>
        </w:rPr>
        <w:t>i</w:t>
      </w:r>
      <w:r w:rsidRPr="00DD208D">
        <w:rPr>
          <w:rFonts w:ascii="Times New Roman" w:hAnsi="Times New Roman" w:cs="Times New Roman"/>
          <w:sz w:val="24"/>
          <w:szCs w:val="24"/>
        </w:rPr>
        <w:t>n performing experimental studies, analyzing data</w:t>
      </w:r>
      <w:r w:rsidR="00E92D55">
        <w:rPr>
          <w:rFonts w:ascii="Times New Roman" w:hAnsi="Times New Roman" w:cs="Times New Roman"/>
          <w:sz w:val="24"/>
          <w:szCs w:val="24"/>
        </w:rPr>
        <w:t>,</w:t>
      </w:r>
      <w:r w:rsidRPr="00DD208D">
        <w:rPr>
          <w:rFonts w:ascii="Times New Roman" w:hAnsi="Times New Roman" w:cs="Times New Roman"/>
          <w:sz w:val="24"/>
          <w:szCs w:val="24"/>
        </w:rPr>
        <w:t xml:space="preserve"> and discussing</w:t>
      </w:r>
      <w:r w:rsidR="001B0012" w:rsidRPr="00DD208D">
        <w:rPr>
          <w:rFonts w:ascii="Times New Roman" w:hAnsi="Times New Roman" w:cs="Times New Roman"/>
          <w:sz w:val="24"/>
          <w:szCs w:val="24"/>
        </w:rPr>
        <w:t xml:space="preserve"> </w:t>
      </w:r>
      <w:r w:rsidRPr="00DD208D">
        <w:rPr>
          <w:rFonts w:ascii="Times New Roman" w:hAnsi="Times New Roman" w:cs="Times New Roman"/>
          <w:sz w:val="24"/>
          <w:szCs w:val="24"/>
        </w:rPr>
        <w:t xml:space="preserve">results. </w:t>
      </w:r>
    </w:p>
    <w:p w14:paraId="6317C0B1" w14:textId="34D75ABF" w:rsidR="00E82787" w:rsidRPr="00DD208D" w:rsidRDefault="009912C4" w:rsidP="00582533">
      <w:pPr>
        <w:spacing w:after="160" w:line="259" w:lineRule="auto"/>
        <w:jc w:val="both"/>
        <w:rPr>
          <w:rFonts w:ascii="Times New Roman" w:hAnsi="Times New Roman" w:cs="Times New Roman"/>
          <w:sz w:val="24"/>
          <w:szCs w:val="24"/>
        </w:rPr>
      </w:pPr>
      <w:r w:rsidRPr="00DD208D">
        <w:rPr>
          <w:rFonts w:ascii="Times New Roman" w:hAnsi="Times New Roman" w:cs="Times New Roman"/>
          <w:sz w:val="24"/>
          <w:szCs w:val="24"/>
        </w:rPr>
        <w:t>In particular, I</w:t>
      </w:r>
      <w:r w:rsidR="009B4FCD" w:rsidRPr="00DD208D">
        <w:rPr>
          <w:rFonts w:ascii="Times New Roman" w:hAnsi="Times New Roman" w:cs="Times New Roman"/>
          <w:sz w:val="24"/>
          <w:szCs w:val="24"/>
        </w:rPr>
        <w:t xml:space="preserve"> </w:t>
      </w:r>
      <w:r w:rsidR="00EB168B" w:rsidRPr="00DD208D">
        <w:rPr>
          <w:rFonts w:ascii="Times New Roman" w:hAnsi="Times New Roman" w:cs="Times New Roman"/>
          <w:sz w:val="24"/>
          <w:szCs w:val="24"/>
        </w:rPr>
        <w:t xml:space="preserve">would like to express my great appreciation to Dr. Ken-Tsung Wong </w:t>
      </w:r>
      <w:r w:rsidR="00582533" w:rsidRPr="00DD208D">
        <w:rPr>
          <w:rFonts w:ascii="Times New Roman" w:hAnsi="Times New Roman" w:cs="Times New Roman"/>
          <w:sz w:val="24"/>
          <w:szCs w:val="24"/>
        </w:rPr>
        <w:t>at National Taiwan University</w:t>
      </w:r>
      <w:r w:rsidR="00AD77AA">
        <w:rPr>
          <w:rFonts w:ascii="Times New Roman" w:hAnsi="Times New Roman" w:cs="Times New Roman"/>
          <w:sz w:val="24"/>
          <w:szCs w:val="24"/>
        </w:rPr>
        <w:t xml:space="preserve"> and</w:t>
      </w:r>
      <w:r w:rsidR="00582533" w:rsidRPr="00DD208D">
        <w:rPr>
          <w:rFonts w:ascii="Times New Roman" w:hAnsi="Times New Roman" w:cs="Times New Roman"/>
          <w:sz w:val="24"/>
          <w:szCs w:val="24"/>
        </w:rPr>
        <w:t xml:space="preserve"> Dr. Shun-Wei Liu at Min</w:t>
      </w:r>
      <w:r w:rsidR="00100B5B" w:rsidRPr="00DD208D">
        <w:rPr>
          <w:rFonts w:ascii="Times New Roman" w:hAnsi="Times New Roman" w:cs="Times New Roman"/>
          <w:sz w:val="24"/>
          <w:szCs w:val="24"/>
        </w:rPr>
        <w:t>g</w:t>
      </w:r>
      <w:r w:rsidR="00582533" w:rsidRPr="00DD208D">
        <w:rPr>
          <w:rFonts w:ascii="Times New Roman" w:hAnsi="Times New Roman" w:cs="Times New Roman"/>
          <w:sz w:val="24"/>
          <w:szCs w:val="24"/>
        </w:rPr>
        <w:t xml:space="preserve"> Chi University of Technology for their significant help </w:t>
      </w:r>
      <w:r w:rsidR="00F678A8">
        <w:rPr>
          <w:rFonts w:ascii="Times New Roman" w:hAnsi="Times New Roman" w:cs="Times New Roman"/>
          <w:sz w:val="24"/>
          <w:szCs w:val="24"/>
        </w:rPr>
        <w:t>i</w:t>
      </w:r>
      <w:r w:rsidR="00582533" w:rsidRPr="00DD208D">
        <w:rPr>
          <w:rFonts w:ascii="Times New Roman" w:hAnsi="Times New Roman" w:cs="Times New Roman"/>
          <w:sz w:val="24"/>
          <w:szCs w:val="24"/>
        </w:rPr>
        <w:t>n</w:t>
      </w:r>
      <w:r w:rsidR="00AB3D32" w:rsidRPr="00DD208D">
        <w:rPr>
          <w:rFonts w:ascii="Times New Roman" w:hAnsi="Times New Roman" w:cs="Times New Roman"/>
          <w:sz w:val="24"/>
          <w:szCs w:val="24"/>
        </w:rPr>
        <w:t xml:space="preserve"> providing the materials and devices, discussing the results</w:t>
      </w:r>
      <w:r w:rsidR="00303565" w:rsidRPr="00DD208D">
        <w:rPr>
          <w:rFonts w:ascii="Times New Roman" w:hAnsi="Times New Roman" w:cs="Times New Roman"/>
          <w:sz w:val="24"/>
          <w:szCs w:val="24"/>
        </w:rPr>
        <w:t>,</w:t>
      </w:r>
      <w:r w:rsidR="00AB3D32" w:rsidRPr="00DD208D">
        <w:rPr>
          <w:rFonts w:ascii="Times New Roman" w:hAnsi="Times New Roman" w:cs="Times New Roman"/>
          <w:sz w:val="24"/>
          <w:szCs w:val="24"/>
        </w:rPr>
        <w:t xml:space="preserve"> and </w:t>
      </w:r>
      <w:r w:rsidR="00395864" w:rsidRPr="00DD208D">
        <w:rPr>
          <w:rFonts w:ascii="Times New Roman" w:hAnsi="Times New Roman" w:cs="Times New Roman"/>
          <w:sz w:val="24"/>
          <w:szCs w:val="24"/>
        </w:rPr>
        <w:t>revising the manuscripts</w:t>
      </w:r>
      <w:r w:rsidR="007405DC">
        <w:rPr>
          <w:rFonts w:ascii="Times New Roman" w:hAnsi="Times New Roman" w:cs="Times New Roman"/>
          <w:sz w:val="24"/>
          <w:szCs w:val="24"/>
        </w:rPr>
        <w:t xml:space="preserve"> to support my studies</w:t>
      </w:r>
      <w:r w:rsidR="00395864" w:rsidRPr="00DD208D">
        <w:rPr>
          <w:rFonts w:ascii="Times New Roman" w:hAnsi="Times New Roman" w:cs="Times New Roman"/>
          <w:sz w:val="24"/>
          <w:szCs w:val="24"/>
        </w:rPr>
        <w:t xml:space="preserve">. </w:t>
      </w:r>
      <w:r w:rsidR="00CA011F" w:rsidRPr="00DD208D">
        <w:rPr>
          <w:rFonts w:ascii="Times New Roman" w:hAnsi="Times New Roman" w:cs="Times New Roman"/>
          <w:sz w:val="24"/>
          <w:szCs w:val="24"/>
        </w:rPr>
        <w:t xml:space="preserve">I also like to thank Dr. </w:t>
      </w:r>
      <w:r w:rsidR="009B0D3F" w:rsidRPr="00DD208D">
        <w:rPr>
          <w:rFonts w:ascii="Times New Roman" w:hAnsi="Times New Roman" w:cs="Times New Roman"/>
          <w:sz w:val="24"/>
          <w:szCs w:val="24"/>
        </w:rPr>
        <w:t xml:space="preserve">Kwang-Sup Lee </w:t>
      </w:r>
      <w:r w:rsidR="00724385" w:rsidRPr="00DD208D">
        <w:rPr>
          <w:rFonts w:ascii="Times New Roman" w:hAnsi="Times New Roman" w:cs="Times New Roman"/>
          <w:sz w:val="24"/>
          <w:szCs w:val="24"/>
        </w:rPr>
        <w:t>at Hann</w:t>
      </w:r>
      <w:r w:rsidR="003C6967">
        <w:rPr>
          <w:rFonts w:ascii="Times New Roman" w:hAnsi="Times New Roman" w:cs="Times New Roman"/>
          <w:sz w:val="24"/>
          <w:szCs w:val="24"/>
        </w:rPr>
        <w:t>a</w:t>
      </w:r>
      <w:r w:rsidR="00724385" w:rsidRPr="00DD208D">
        <w:rPr>
          <w:rFonts w:ascii="Times New Roman" w:hAnsi="Times New Roman" w:cs="Times New Roman"/>
          <w:sz w:val="24"/>
          <w:szCs w:val="24"/>
        </w:rPr>
        <w:t>m University</w:t>
      </w:r>
      <w:r w:rsidR="00D7097E" w:rsidRPr="00DD208D">
        <w:rPr>
          <w:rFonts w:ascii="Times New Roman" w:hAnsi="Times New Roman" w:cs="Times New Roman"/>
          <w:sz w:val="24"/>
          <w:szCs w:val="24"/>
        </w:rPr>
        <w:t xml:space="preserve"> </w:t>
      </w:r>
      <w:r w:rsidR="009B0D3F" w:rsidRPr="00DD208D">
        <w:rPr>
          <w:rFonts w:ascii="Times New Roman" w:hAnsi="Times New Roman" w:cs="Times New Roman"/>
          <w:sz w:val="24"/>
          <w:szCs w:val="24"/>
        </w:rPr>
        <w:t xml:space="preserve">for providing the materials </w:t>
      </w:r>
      <w:r w:rsidR="00023619" w:rsidRPr="00DD208D">
        <w:rPr>
          <w:rFonts w:ascii="Times New Roman" w:hAnsi="Times New Roman" w:cs="Times New Roman"/>
          <w:sz w:val="24"/>
          <w:szCs w:val="24"/>
        </w:rPr>
        <w:t>to support</w:t>
      </w:r>
      <w:r w:rsidR="009B0D3F" w:rsidRPr="00DD208D">
        <w:rPr>
          <w:rFonts w:ascii="Times New Roman" w:hAnsi="Times New Roman" w:cs="Times New Roman"/>
          <w:sz w:val="24"/>
          <w:szCs w:val="24"/>
        </w:rPr>
        <w:t xml:space="preserve"> my research.</w:t>
      </w:r>
    </w:p>
    <w:p w14:paraId="6639D234" w14:textId="59823C20" w:rsidR="00454630" w:rsidRPr="00DD208D" w:rsidRDefault="00E82787" w:rsidP="009525B8">
      <w:pPr>
        <w:spacing w:after="160" w:line="259" w:lineRule="auto"/>
        <w:jc w:val="both"/>
        <w:rPr>
          <w:rFonts w:ascii="Times New Roman" w:hAnsi="Times New Roman" w:cs="Times New Roman"/>
          <w:sz w:val="24"/>
          <w:szCs w:val="24"/>
        </w:rPr>
      </w:pPr>
      <w:r w:rsidRPr="00DD208D">
        <w:rPr>
          <w:rFonts w:ascii="Times New Roman" w:hAnsi="Times New Roman" w:cs="Times New Roman"/>
          <w:sz w:val="24"/>
          <w:szCs w:val="24"/>
        </w:rPr>
        <w:t xml:space="preserve">I am particularly grateful to </w:t>
      </w:r>
      <w:r w:rsidR="00D8485D" w:rsidRPr="00DD208D">
        <w:rPr>
          <w:rFonts w:ascii="Times New Roman" w:hAnsi="Times New Roman" w:cs="Times New Roman"/>
          <w:sz w:val="24"/>
          <w:szCs w:val="24"/>
        </w:rPr>
        <w:t xml:space="preserve">the </w:t>
      </w:r>
      <w:r w:rsidRPr="00DD208D">
        <w:rPr>
          <w:rFonts w:ascii="Times New Roman" w:hAnsi="Times New Roman" w:cs="Times New Roman"/>
          <w:sz w:val="24"/>
          <w:szCs w:val="24"/>
        </w:rPr>
        <w:t>former labmates, Dr. Yu-Che Hsiao, Dr. Mingxing Li, Dr. Qing Liu, Dr. Ting Wu, Dr</w:t>
      </w:r>
      <w:r w:rsidR="00785931" w:rsidRPr="00DD208D">
        <w:rPr>
          <w:rFonts w:ascii="Times New Roman" w:hAnsi="Times New Roman" w:cs="Times New Roman"/>
          <w:sz w:val="24"/>
          <w:szCs w:val="24"/>
        </w:rPr>
        <w:t>.</w:t>
      </w:r>
      <w:r w:rsidRPr="00DD208D">
        <w:rPr>
          <w:rFonts w:ascii="Times New Roman" w:hAnsi="Times New Roman" w:cs="Times New Roman"/>
          <w:sz w:val="24"/>
          <w:szCs w:val="24"/>
        </w:rPr>
        <w:t xml:space="preserve"> Wei Qin</w:t>
      </w:r>
      <w:r w:rsidR="00B53262" w:rsidRPr="00DD208D">
        <w:rPr>
          <w:rFonts w:ascii="Times New Roman" w:hAnsi="Times New Roman" w:cs="Times New Roman"/>
          <w:sz w:val="24"/>
          <w:szCs w:val="24"/>
        </w:rPr>
        <w:t>, Dr. Shengbo Ma</w:t>
      </w:r>
      <w:r w:rsidR="009525B8" w:rsidRPr="00DD208D">
        <w:rPr>
          <w:rFonts w:ascii="Times New Roman" w:hAnsi="Times New Roman" w:cs="Times New Roman"/>
          <w:sz w:val="24"/>
          <w:szCs w:val="24"/>
        </w:rPr>
        <w:t xml:space="preserve">, Dr. Jeremy Tisdale, </w:t>
      </w:r>
      <w:r w:rsidR="00816B30">
        <w:rPr>
          <w:rFonts w:ascii="Times New Roman" w:hAnsi="Times New Roman" w:cs="Times New Roman"/>
          <w:sz w:val="24"/>
          <w:szCs w:val="24"/>
        </w:rPr>
        <w:t xml:space="preserve">and </w:t>
      </w:r>
      <w:r w:rsidR="009525B8" w:rsidRPr="00DD208D">
        <w:rPr>
          <w:rFonts w:ascii="Times New Roman" w:hAnsi="Times New Roman" w:cs="Times New Roman"/>
          <w:sz w:val="24"/>
          <w:szCs w:val="24"/>
        </w:rPr>
        <w:t>Dr. Hengxing Xu</w:t>
      </w:r>
      <w:r w:rsidRPr="00DD208D">
        <w:rPr>
          <w:rFonts w:ascii="Times New Roman" w:hAnsi="Times New Roman" w:cs="Times New Roman"/>
          <w:sz w:val="24"/>
          <w:szCs w:val="24"/>
        </w:rPr>
        <w:t xml:space="preserve"> for </w:t>
      </w:r>
      <w:r w:rsidR="00CF2713">
        <w:rPr>
          <w:rFonts w:ascii="Times New Roman" w:hAnsi="Times New Roman" w:cs="Times New Roman"/>
          <w:sz w:val="24"/>
          <w:szCs w:val="24"/>
        </w:rPr>
        <w:t>helping</w:t>
      </w:r>
      <w:r w:rsidRPr="00DD208D">
        <w:rPr>
          <w:rFonts w:ascii="Times New Roman" w:hAnsi="Times New Roman" w:cs="Times New Roman"/>
          <w:sz w:val="24"/>
          <w:szCs w:val="24"/>
        </w:rPr>
        <w:t xml:space="preserve"> me i</w:t>
      </w:r>
      <w:r w:rsidR="00CF2713">
        <w:rPr>
          <w:rFonts w:ascii="Times New Roman" w:hAnsi="Times New Roman" w:cs="Times New Roman"/>
          <w:sz w:val="24"/>
          <w:szCs w:val="24"/>
        </w:rPr>
        <w:t>n</w:t>
      </w:r>
      <w:r w:rsidRPr="00DD208D">
        <w:rPr>
          <w:rFonts w:ascii="Times New Roman" w:hAnsi="Times New Roman" w:cs="Times New Roman"/>
          <w:sz w:val="24"/>
          <w:szCs w:val="24"/>
        </w:rPr>
        <w:t xml:space="preserve"> </w:t>
      </w:r>
      <w:r w:rsidR="00F3383C" w:rsidRPr="00DD208D">
        <w:rPr>
          <w:rFonts w:ascii="Times New Roman" w:hAnsi="Times New Roman" w:cs="Times New Roman"/>
          <w:sz w:val="24"/>
          <w:szCs w:val="24"/>
        </w:rPr>
        <w:t>my Ph</w:t>
      </w:r>
      <w:r w:rsidR="00EF6EEB">
        <w:rPr>
          <w:rFonts w:ascii="Times New Roman" w:hAnsi="Times New Roman" w:cs="Times New Roman"/>
          <w:sz w:val="24"/>
          <w:szCs w:val="24"/>
        </w:rPr>
        <w:t>.D.</w:t>
      </w:r>
      <w:r w:rsidRPr="00DD208D">
        <w:rPr>
          <w:rFonts w:ascii="Times New Roman" w:hAnsi="Times New Roman" w:cs="Times New Roman"/>
          <w:sz w:val="24"/>
          <w:szCs w:val="24"/>
        </w:rPr>
        <w:t xml:space="preserve"> </w:t>
      </w:r>
      <w:r w:rsidR="00F3383C" w:rsidRPr="00DD208D">
        <w:rPr>
          <w:rFonts w:ascii="Times New Roman" w:hAnsi="Times New Roman" w:cs="Times New Roman"/>
          <w:sz w:val="24"/>
          <w:szCs w:val="24"/>
        </w:rPr>
        <w:t xml:space="preserve">research </w:t>
      </w:r>
      <w:r w:rsidR="00B53262" w:rsidRPr="00DD208D">
        <w:rPr>
          <w:rFonts w:ascii="Times New Roman" w:hAnsi="Times New Roman" w:cs="Times New Roman"/>
          <w:sz w:val="24"/>
          <w:szCs w:val="24"/>
        </w:rPr>
        <w:t>studies</w:t>
      </w:r>
      <w:r w:rsidRPr="00DD208D">
        <w:rPr>
          <w:rFonts w:ascii="Times New Roman" w:hAnsi="Times New Roman" w:cs="Times New Roman"/>
          <w:sz w:val="24"/>
          <w:szCs w:val="24"/>
        </w:rPr>
        <w:t xml:space="preserve">. My gratitude also goes to all of the present </w:t>
      </w:r>
      <w:r w:rsidR="004C1776">
        <w:rPr>
          <w:rFonts w:ascii="Times New Roman" w:hAnsi="Times New Roman" w:cs="Times New Roman"/>
          <w:sz w:val="24"/>
          <w:szCs w:val="24"/>
        </w:rPr>
        <w:t>group members</w:t>
      </w:r>
      <w:r w:rsidRPr="00DD208D">
        <w:rPr>
          <w:rFonts w:ascii="Times New Roman" w:hAnsi="Times New Roman" w:cs="Times New Roman"/>
          <w:sz w:val="24"/>
          <w:szCs w:val="24"/>
        </w:rPr>
        <w:t xml:space="preserve">, </w:t>
      </w:r>
      <w:r w:rsidR="009525B8" w:rsidRPr="00DD208D">
        <w:rPr>
          <w:rFonts w:ascii="Times New Roman" w:hAnsi="Times New Roman" w:cs="Times New Roman"/>
          <w:sz w:val="24"/>
          <w:szCs w:val="24"/>
        </w:rPr>
        <w:t xml:space="preserve">Jia Zhang, </w:t>
      </w:r>
      <w:r w:rsidRPr="00DD208D">
        <w:rPr>
          <w:rFonts w:ascii="Times New Roman" w:hAnsi="Times New Roman" w:cs="Times New Roman"/>
          <w:sz w:val="24"/>
          <w:szCs w:val="24"/>
        </w:rPr>
        <w:t>Yongtao Liu, Yixuan Dou,</w:t>
      </w:r>
      <w:r w:rsidR="004C1776">
        <w:rPr>
          <w:rFonts w:ascii="Times New Roman" w:hAnsi="Times New Roman" w:cs="Times New Roman"/>
          <w:sz w:val="24"/>
          <w:szCs w:val="24"/>
        </w:rPr>
        <w:t xml:space="preserve"> and</w:t>
      </w:r>
      <w:r w:rsidR="004C06DB" w:rsidRPr="00DD208D">
        <w:rPr>
          <w:rFonts w:ascii="Times New Roman" w:hAnsi="Times New Roman" w:cs="Times New Roman"/>
          <w:sz w:val="24"/>
          <w:szCs w:val="24"/>
        </w:rPr>
        <w:t xml:space="preserve"> Bogdan Dryzhakov </w:t>
      </w:r>
      <w:r w:rsidRPr="00DD208D">
        <w:rPr>
          <w:rFonts w:ascii="Times New Roman" w:hAnsi="Times New Roman" w:cs="Times New Roman"/>
          <w:sz w:val="24"/>
          <w:szCs w:val="24"/>
        </w:rPr>
        <w:t>for their great help and friendship.</w:t>
      </w:r>
    </w:p>
    <w:p w14:paraId="284735DE" w14:textId="4A6F6F0F" w:rsidR="00454630" w:rsidRPr="00DD208D" w:rsidRDefault="00454630" w:rsidP="009525B8">
      <w:pPr>
        <w:spacing w:after="160" w:line="259" w:lineRule="auto"/>
        <w:jc w:val="both"/>
        <w:rPr>
          <w:rFonts w:ascii="Times New Roman" w:hAnsi="Times New Roman" w:cs="Times New Roman"/>
          <w:sz w:val="24"/>
          <w:szCs w:val="24"/>
        </w:rPr>
      </w:pPr>
      <w:r w:rsidRPr="00DD208D">
        <w:rPr>
          <w:rFonts w:ascii="Times New Roman" w:hAnsi="Times New Roman" w:cs="Times New Roman"/>
          <w:sz w:val="24"/>
          <w:szCs w:val="24"/>
        </w:rPr>
        <w:t xml:space="preserve">Finally, I </w:t>
      </w:r>
      <w:r w:rsidR="00C66ECF" w:rsidRPr="00DD208D">
        <w:rPr>
          <w:rFonts w:ascii="Times New Roman" w:hAnsi="Times New Roman" w:cs="Times New Roman"/>
          <w:sz w:val="24"/>
          <w:szCs w:val="24"/>
        </w:rPr>
        <w:t xml:space="preserve">owe my greatest thankfulness to my parents and my </w:t>
      </w:r>
      <w:r w:rsidR="008721EF">
        <w:rPr>
          <w:rFonts w:ascii="Times New Roman" w:hAnsi="Times New Roman" w:cs="Times New Roman"/>
          <w:sz w:val="24"/>
          <w:szCs w:val="24"/>
        </w:rPr>
        <w:t>wife</w:t>
      </w:r>
      <w:r w:rsidR="009B5085">
        <w:rPr>
          <w:rFonts w:ascii="Times New Roman" w:hAnsi="Times New Roman" w:cs="Times New Roman"/>
          <w:sz w:val="24"/>
          <w:szCs w:val="24"/>
        </w:rPr>
        <w:t xml:space="preserve"> </w:t>
      </w:r>
      <w:r w:rsidR="002C056A" w:rsidRPr="00DD208D">
        <w:rPr>
          <w:rFonts w:ascii="Times New Roman" w:hAnsi="Times New Roman" w:cs="Times New Roman"/>
          <w:sz w:val="24"/>
          <w:szCs w:val="24"/>
        </w:rPr>
        <w:t>Ling for their tremendous love, support</w:t>
      </w:r>
      <w:r w:rsidR="003D0957" w:rsidRPr="00DD208D">
        <w:rPr>
          <w:rFonts w:ascii="Times New Roman" w:hAnsi="Times New Roman" w:cs="Times New Roman"/>
          <w:sz w:val="24"/>
          <w:szCs w:val="24"/>
        </w:rPr>
        <w:t>,</w:t>
      </w:r>
      <w:r w:rsidR="002C056A" w:rsidRPr="00DD208D">
        <w:rPr>
          <w:rFonts w:ascii="Times New Roman" w:hAnsi="Times New Roman" w:cs="Times New Roman"/>
          <w:sz w:val="24"/>
          <w:szCs w:val="24"/>
        </w:rPr>
        <w:t xml:space="preserve"> </w:t>
      </w:r>
      <w:r w:rsidR="003D0957" w:rsidRPr="00DD208D">
        <w:rPr>
          <w:rFonts w:ascii="Times New Roman" w:hAnsi="Times New Roman" w:cs="Times New Roman"/>
          <w:sz w:val="24"/>
          <w:szCs w:val="24"/>
        </w:rPr>
        <w:t>and understanding during my Ph</w:t>
      </w:r>
      <w:r w:rsidR="00EF6EEB">
        <w:rPr>
          <w:rFonts w:ascii="Times New Roman" w:hAnsi="Times New Roman" w:cs="Times New Roman"/>
          <w:sz w:val="24"/>
          <w:szCs w:val="24"/>
        </w:rPr>
        <w:t>.D.</w:t>
      </w:r>
      <w:r w:rsidR="003D0957" w:rsidRPr="00DD208D">
        <w:rPr>
          <w:rFonts w:ascii="Times New Roman" w:hAnsi="Times New Roman" w:cs="Times New Roman"/>
          <w:sz w:val="24"/>
          <w:szCs w:val="24"/>
        </w:rPr>
        <w:t xml:space="preserve"> studies.</w:t>
      </w:r>
    </w:p>
    <w:p w14:paraId="5C97B4BC" w14:textId="73A9FD9F" w:rsidR="006405FE" w:rsidRPr="006405FE" w:rsidRDefault="006405FE" w:rsidP="009912C4">
      <w:pPr>
        <w:spacing w:after="160" w:line="259" w:lineRule="auto"/>
        <w:jc w:val="both"/>
        <w:rPr>
          <w:rFonts w:ascii="Times New Roman" w:hAnsi="Times New Roman" w:cs="Times New Roman"/>
          <w:sz w:val="24"/>
          <w:szCs w:val="24"/>
        </w:rPr>
      </w:pPr>
      <w:r w:rsidRPr="006405FE">
        <w:rPr>
          <w:rFonts w:ascii="Times New Roman" w:hAnsi="Times New Roman" w:cs="Times New Roman"/>
          <w:sz w:val="24"/>
          <w:szCs w:val="24"/>
        </w:rPr>
        <w:br w:type="page"/>
      </w:r>
    </w:p>
    <w:p w14:paraId="228CC22F" w14:textId="7B13C32B" w:rsidR="006405FE" w:rsidRPr="00972355" w:rsidRDefault="00E86EDA" w:rsidP="006405FE">
      <w:pPr>
        <w:rPr>
          <w:rFonts w:ascii="Times New Roman" w:hAnsi="Times New Roman" w:cs="Times New Roman"/>
          <w:b/>
          <w:bCs/>
          <w:sz w:val="32"/>
          <w:szCs w:val="32"/>
        </w:rPr>
      </w:pPr>
      <w:r w:rsidRPr="00972355">
        <w:rPr>
          <w:rFonts w:ascii="Times New Roman" w:hAnsi="Times New Roman" w:cs="Times New Roman"/>
          <w:b/>
          <w:bCs/>
          <w:sz w:val="32"/>
          <w:szCs w:val="32"/>
        </w:rPr>
        <w:lastRenderedPageBreak/>
        <w:t>Abstract</w:t>
      </w:r>
    </w:p>
    <w:p w14:paraId="15C3F80F" w14:textId="051D8B5D" w:rsidR="001B74A3" w:rsidRDefault="00F4777D" w:rsidP="004A6A91">
      <w:pPr>
        <w:spacing w:after="0" w:line="360" w:lineRule="auto"/>
        <w:jc w:val="both"/>
        <w:rPr>
          <w:rFonts w:ascii="Times New Roman" w:eastAsia="SimSun" w:hAnsi="Times New Roman" w:cs="Times New Roman"/>
          <w:bCs/>
          <w:sz w:val="24"/>
          <w:szCs w:val="24"/>
        </w:rPr>
      </w:pPr>
      <w:r w:rsidRPr="001920BA">
        <w:rPr>
          <w:rFonts w:ascii="Times New Roman" w:hAnsi="Times New Roman" w:cs="Times New Roman"/>
          <w:sz w:val="24"/>
          <w:szCs w:val="24"/>
        </w:rPr>
        <w:t xml:space="preserve">Organic semiconductors and </w:t>
      </w:r>
      <w:r w:rsidR="001920BA">
        <w:rPr>
          <w:rFonts w:ascii="Times New Roman" w:hAnsi="Times New Roman" w:cs="Times New Roman"/>
          <w:sz w:val="24"/>
          <w:szCs w:val="24"/>
        </w:rPr>
        <w:t>organic-inorganic hybrid perovskites</w:t>
      </w:r>
      <w:r w:rsidR="005D198A">
        <w:rPr>
          <w:rFonts w:ascii="Times New Roman" w:hAnsi="Times New Roman" w:cs="Times New Roman"/>
          <w:sz w:val="24"/>
          <w:szCs w:val="24"/>
        </w:rPr>
        <w:t xml:space="preserve"> have demonstrated v</w:t>
      </w:r>
      <w:r w:rsidR="00FC1669">
        <w:rPr>
          <w:rFonts w:ascii="Times New Roman" w:hAnsi="Times New Roman" w:cs="Times New Roman"/>
          <w:sz w:val="24"/>
          <w:szCs w:val="24"/>
        </w:rPr>
        <w:t xml:space="preserve">ersatile functionalities </w:t>
      </w:r>
      <w:r w:rsidR="00A72121">
        <w:rPr>
          <w:rFonts w:ascii="Times New Roman" w:hAnsi="Times New Roman" w:cs="Times New Roman"/>
          <w:sz w:val="24"/>
          <w:szCs w:val="24"/>
        </w:rPr>
        <w:t>for</w:t>
      </w:r>
      <w:r w:rsidR="00FC1669">
        <w:rPr>
          <w:rFonts w:ascii="Times New Roman" w:hAnsi="Times New Roman" w:cs="Times New Roman"/>
          <w:sz w:val="24"/>
          <w:szCs w:val="24"/>
        </w:rPr>
        <w:t xml:space="preserve"> optoelectronic and spintronic applications.</w:t>
      </w:r>
      <w:r w:rsidR="004A6A91" w:rsidRPr="004A6A91">
        <w:rPr>
          <w:rFonts w:ascii="Times New Roman" w:eastAsia="SimSun" w:hAnsi="Times New Roman" w:cs="Times New Roman"/>
          <w:bCs/>
          <w:sz w:val="24"/>
          <w:szCs w:val="24"/>
        </w:rPr>
        <w:t xml:space="preserve"> </w:t>
      </w:r>
      <w:r w:rsidR="00204CFF">
        <w:rPr>
          <w:rFonts w:ascii="Times New Roman" w:eastAsia="SimSun" w:hAnsi="Times New Roman" w:cs="Times New Roman"/>
          <w:bCs/>
          <w:sz w:val="24"/>
          <w:szCs w:val="24"/>
        </w:rPr>
        <w:t>Research in this</w:t>
      </w:r>
      <w:r w:rsidR="004A6A91" w:rsidRPr="000C3DCF">
        <w:rPr>
          <w:rFonts w:ascii="Times New Roman" w:eastAsia="SimSun" w:hAnsi="Times New Roman" w:cs="Times New Roman"/>
          <w:bCs/>
          <w:sz w:val="24"/>
          <w:szCs w:val="24"/>
        </w:rPr>
        <w:t xml:space="preserve"> dissertation </w:t>
      </w:r>
      <w:r w:rsidR="0033526B">
        <w:rPr>
          <w:rFonts w:ascii="Times New Roman" w:eastAsia="SimSun" w:hAnsi="Times New Roman" w:cs="Times New Roman"/>
          <w:bCs/>
          <w:sz w:val="24"/>
          <w:szCs w:val="24"/>
        </w:rPr>
        <w:t>focuses on</w:t>
      </w:r>
      <w:r w:rsidR="004A6A91" w:rsidRPr="000C3DCF">
        <w:rPr>
          <w:rFonts w:ascii="Times New Roman" w:eastAsia="SimSun" w:hAnsi="Times New Roman" w:cs="Times New Roman"/>
          <w:bCs/>
          <w:sz w:val="24"/>
          <w:szCs w:val="24"/>
        </w:rPr>
        <w:t xml:space="preserve"> the </w:t>
      </w:r>
      <w:r w:rsidR="004A6A91">
        <w:rPr>
          <w:rFonts w:ascii="Times New Roman" w:eastAsia="SimSun" w:hAnsi="Times New Roman" w:cs="Times New Roman"/>
          <w:bCs/>
          <w:sz w:val="24"/>
          <w:szCs w:val="24"/>
        </w:rPr>
        <w:t xml:space="preserve">spin effects of excited states </w:t>
      </w:r>
      <w:r w:rsidR="0033526B">
        <w:rPr>
          <w:rFonts w:ascii="Times New Roman" w:eastAsia="SimSun" w:hAnsi="Times New Roman" w:cs="Times New Roman"/>
          <w:bCs/>
          <w:sz w:val="24"/>
          <w:szCs w:val="24"/>
        </w:rPr>
        <w:t xml:space="preserve">in emerging organic semiconductor and hybrid perovskite systems </w:t>
      </w:r>
      <w:r w:rsidR="004A6A91">
        <w:rPr>
          <w:rFonts w:ascii="Times New Roman" w:eastAsia="SimSun" w:hAnsi="Times New Roman" w:cs="Times New Roman"/>
          <w:bCs/>
          <w:sz w:val="24"/>
          <w:szCs w:val="24"/>
        </w:rPr>
        <w:t xml:space="preserve">to </w:t>
      </w:r>
      <w:r w:rsidR="0033526B">
        <w:rPr>
          <w:rFonts w:ascii="Times New Roman" w:eastAsia="SimSun" w:hAnsi="Times New Roman" w:cs="Times New Roman"/>
          <w:bCs/>
          <w:sz w:val="24"/>
          <w:szCs w:val="24"/>
        </w:rPr>
        <w:t>understand</w:t>
      </w:r>
      <w:r w:rsidR="004A6A91">
        <w:rPr>
          <w:rFonts w:ascii="Times New Roman" w:eastAsia="SimSun" w:hAnsi="Times New Roman" w:cs="Times New Roman"/>
          <w:bCs/>
          <w:sz w:val="24"/>
          <w:szCs w:val="24"/>
        </w:rPr>
        <w:t xml:space="preserve"> the fundamental working principle. </w:t>
      </w:r>
      <w:r w:rsidR="00887781">
        <w:rPr>
          <w:rFonts w:ascii="Times New Roman" w:eastAsia="SimSun" w:hAnsi="Times New Roman" w:cs="Times New Roman"/>
          <w:bCs/>
          <w:sz w:val="24"/>
          <w:szCs w:val="24"/>
        </w:rPr>
        <w:t>The investigation on the spin effects in excited states</w:t>
      </w:r>
      <w:r w:rsidR="004A6A91" w:rsidRPr="00B56E88">
        <w:rPr>
          <w:rFonts w:ascii="Times New Roman" w:eastAsia="SimSun" w:hAnsi="Times New Roman" w:cs="Times New Roman"/>
          <w:bCs/>
          <w:sz w:val="24"/>
          <w:szCs w:val="24"/>
        </w:rPr>
        <w:t xml:space="preserve"> </w:t>
      </w:r>
      <w:r w:rsidR="00887781">
        <w:rPr>
          <w:rFonts w:ascii="Times New Roman" w:eastAsia="SimSun" w:hAnsi="Times New Roman" w:cs="Times New Roman"/>
          <w:bCs/>
          <w:sz w:val="24"/>
          <w:szCs w:val="24"/>
        </w:rPr>
        <w:t xml:space="preserve">can </w:t>
      </w:r>
      <w:r w:rsidR="004A6A91" w:rsidRPr="00B56E88">
        <w:rPr>
          <w:rFonts w:ascii="Times New Roman" w:eastAsia="SimSun" w:hAnsi="Times New Roman" w:cs="Times New Roman"/>
          <w:bCs/>
          <w:sz w:val="24"/>
          <w:szCs w:val="24"/>
        </w:rPr>
        <w:t xml:space="preserve">provide insightful guidance for the development of the next-generation organic and hybrid perovskite optoelectronics and spintronics. </w:t>
      </w:r>
    </w:p>
    <w:p w14:paraId="59781167" w14:textId="77777777" w:rsidR="00887781" w:rsidRDefault="00887781" w:rsidP="004A6A91">
      <w:pPr>
        <w:spacing w:after="0" w:line="360" w:lineRule="auto"/>
        <w:jc w:val="both"/>
        <w:rPr>
          <w:rFonts w:ascii="Times New Roman" w:eastAsia="SimSun" w:hAnsi="Times New Roman" w:cs="Times New Roman"/>
          <w:bCs/>
          <w:sz w:val="24"/>
          <w:szCs w:val="24"/>
        </w:rPr>
      </w:pPr>
    </w:p>
    <w:p w14:paraId="75C1E948" w14:textId="521D2913" w:rsidR="001B74A3" w:rsidRDefault="002A7D07" w:rsidP="004A6A91">
      <w:pPr>
        <w:spacing w:after="0" w:line="360" w:lineRule="auto"/>
        <w:jc w:val="both"/>
        <w:rPr>
          <w:rFonts w:ascii="Times New Roman" w:eastAsia="SimSun" w:hAnsi="Times New Roman" w:cs="Times New Roman"/>
          <w:bCs/>
          <w:sz w:val="24"/>
          <w:szCs w:val="24"/>
        </w:rPr>
      </w:pPr>
      <w:r>
        <w:rPr>
          <w:rFonts w:ascii="Times New Roman" w:eastAsia="SimSun" w:hAnsi="Times New Roman" w:cs="Times New Roman"/>
          <w:bCs/>
          <w:sz w:val="24"/>
          <w:szCs w:val="24"/>
        </w:rPr>
        <w:t>In organic semiconductors, t</w:t>
      </w:r>
      <w:r w:rsidR="0087620A">
        <w:rPr>
          <w:rFonts w:ascii="Times New Roman" w:eastAsia="SimSun" w:hAnsi="Times New Roman" w:cs="Times New Roman"/>
          <w:bCs/>
          <w:sz w:val="24"/>
          <w:szCs w:val="24"/>
        </w:rPr>
        <w:t xml:space="preserve">he excited states, namely, excitons can be characterized by </w:t>
      </w:r>
      <w:r w:rsidR="004023D0">
        <w:rPr>
          <w:rFonts w:ascii="Times New Roman" w:eastAsia="SimSun" w:hAnsi="Times New Roman" w:cs="Times New Roman"/>
          <w:bCs/>
          <w:sz w:val="24"/>
          <w:szCs w:val="24"/>
        </w:rPr>
        <w:t xml:space="preserve">the </w:t>
      </w:r>
      <w:r w:rsidR="005C78D0" w:rsidRPr="005C78D0">
        <w:rPr>
          <w:rFonts w:ascii="Times New Roman" w:eastAsia="SimSun" w:hAnsi="Times New Roman" w:cs="Times New Roman"/>
          <w:bCs/>
          <w:sz w:val="24"/>
          <w:szCs w:val="24"/>
        </w:rPr>
        <w:t xml:space="preserve">total spin angular momentum </w:t>
      </w:r>
      <w:r w:rsidR="005C78D0" w:rsidRPr="004023D0">
        <w:rPr>
          <w:rFonts w:ascii="Times New Roman" w:eastAsia="SimSun" w:hAnsi="Times New Roman" w:cs="Times New Roman"/>
          <w:b/>
          <w:sz w:val="24"/>
          <w:szCs w:val="24"/>
        </w:rPr>
        <w:t>S</w:t>
      </w:r>
      <w:r w:rsidR="005C78D0" w:rsidRPr="005C78D0">
        <w:rPr>
          <w:rFonts w:ascii="Times New Roman" w:eastAsia="SimSun" w:hAnsi="Times New Roman" w:cs="Times New Roman"/>
          <w:bCs/>
          <w:sz w:val="24"/>
          <w:szCs w:val="24"/>
        </w:rPr>
        <w:t>=</w:t>
      </w:r>
      <w:r w:rsidR="005C78D0" w:rsidRPr="004023D0">
        <w:rPr>
          <w:rFonts w:ascii="Times New Roman" w:eastAsia="SimSun" w:hAnsi="Times New Roman" w:cs="Times New Roman"/>
          <w:b/>
          <w:sz w:val="24"/>
          <w:szCs w:val="24"/>
        </w:rPr>
        <w:t>S</w:t>
      </w:r>
      <w:r w:rsidR="005C78D0" w:rsidRPr="004023D0">
        <w:rPr>
          <w:rFonts w:ascii="Times New Roman" w:eastAsia="SimSun" w:hAnsi="Times New Roman" w:cs="Times New Roman"/>
          <w:b/>
          <w:sz w:val="24"/>
          <w:szCs w:val="24"/>
          <w:vertAlign w:val="subscript"/>
        </w:rPr>
        <w:t>e</w:t>
      </w:r>
      <w:r w:rsidR="005C78D0" w:rsidRPr="005C78D0">
        <w:rPr>
          <w:rFonts w:ascii="Times New Roman" w:eastAsia="SimSun" w:hAnsi="Times New Roman" w:cs="Times New Roman"/>
          <w:bCs/>
          <w:sz w:val="24"/>
          <w:szCs w:val="24"/>
        </w:rPr>
        <w:t>+</w:t>
      </w:r>
      <w:r w:rsidR="005C78D0" w:rsidRPr="004023D0">
        <w:rPr>
          <w:rFonts w:ascii="Times New Roman" w:eastAsia="SimSun" w:hAnsi="Times New Roman" w:cs="Times New Roman"/>
          <w:b/>
          <w:sz w:val="24"/>
          <w:szCs w:val="24"/>
        </w:rPr>
        <w:t>S</w:t>
      </w:r>
      <w:r w:rsidR="005C78D0" w:rsidRPr="004023D0">
        <w:rPr>
          <w:rFonts w:ascii="Times New Roman" w:eastAsia="SimSun" w:hAnsi="Times New Roman" w:cs="Times New Roman"/>
          <w:b/>
          <w:sz w:val="24"/>
          <w:szCs w:val="24"/>
          <w:vertAlign w:val="subscript"/>
        </w:rPr>
        <w:t>h</w:t>
      </w:r>
      <w:r w:rsidR="005C78D0" w:rsidRPr="005C78D0">
        <w:rPr>
          <w:rFonts w:ascii="Times New Roman" w:eastAsia="SimSun" w:hAnsi="Times New Roman" w:cs="Times New Roman"/>
          <w:bCs/>
          <w:sz w:val="24"/>
          <w:szCs w:val="24"/>
        </w:rPr>
        <w:t xml:space="preserve"> of the constituent electron and hole</w:t>
      </w:r>
      <w:r w:rsidR="00634B3B">
        <w:rPr>
          <w:rFonts w:ascii="Times New Roman" w:eastAsia="SimSun" w:hAnsi="Times New Roman" w:cs="Times New Roman"/>
          <w:bCs/>
          <w:sz w:val="24"/>
          <w:szCs w:val="24"/>
        </w:rPr>
        <w:t xml:space="preserve">, which determines the spin states </w:t>
      </w:r>
      <w:r>
        <w:rPr>
          <w:rFonts w:ascii="Times New Roman" w:eastAsia="SimSun" w:hAnsi="Times New Roman" w:cs="Times New Roman"/>
          <w:bCs/>
          <w:sz w:val="24"/>
          <w:szCs w:val="24"/>
        </w:rPr>
        <w:t>of singlets and triplets</w:t>
      </w:r>
      <w:r w:rsidR="005C78D0" w:rsidRPr="005C78D0">
        <w:rPr>
          <w:rFonts w:ascii="Times New Roman" w:eastAsia="SimSun" w:hAnsi="Times New Roman" w:cs="Times New Roman"/>
          <w:bCs/>
          <w:sz w:val="24"/>
          <w:szCs w:val="24"/>
        </w:rPr>
        <w:t xml:space="preserve">. </w:t>
      </w:r>
      <w:r>
        <w:rPr>
          <w:rFonts w:ascii="Times New Roman" w:eastAsia="SimSun" w:hAnsi="Times New Roman" w:cs="Times New Roman"/>
          <w:bCs/>
          <w:sz w:val="24"/>
          <w:szCs w:val="24"/>
        </w:rPr>
        <w:t>In chapter 2, m</w:t>
      </w:r>
      <w:r w:rsidR="001B74A3" w:rsidRPr="001B74A3">
        <w:rPr>
          <w:rFonts w:ascii="Times New Roman" w:eastAsia="SimSun" w:hAnsi="Times New Roman" w:cs="Times New Roman"/>
          <w:bCs/>
          <w:sz w:val="24"/>
          <w:szCs w:val="24"/>
        </w:rPr>
        <w:t>agneto-optical effects</w:t>
      </w:r>
      <w:r w:rsidR="001B74A3">
        <w:rPr>
          <w:rFonts w:ascii="Times New Roman" w:eastAsia="SimSun" w:hAnsi="Times New Roman" w:cs="Times New Roman"/>
          <w:bCs/>
          <w:sz w:val="24"/>
          <w:szCs w:val="24"/>
        </w:rPr>
        <w:t xml:space="preserve"> were investigated in organic optoelectronic devices including microcavity organic light-emitting diodes (OLEDs) and </w:t>
      </w:r>
      <w:r w:rsidR="001D6467">
        <w:rPr>
          <w:rFonts w:ascii="Times New Roman" w:eastAsia="SimSun" w:hAnsi="Times New Roman" w:cs="Times New Roman"/>
          <w:bCs/>
          <w:sz w:val="24"/>
          <w:szCs w:val="24"/>
        </w:rPr>
        <w:t>single active layer</w:t>
      </w:r>
      <w:r w:rsidR="001B74A3">
        <w:rPr>
          <w:rFonts w:ascii="Times New Roman" w:eastAsia="SimSun" w:hAnsi="Times New Roman" w:cs="Times New Roman"/>
          <w:bCs/>
          <w:sz w:val="24"/>
          <w:szCs w:val="24"/>
        </w:rPr>
        <w:t xml:space="preserve"> </w:t>
      </w:r>
      <w:r w:rsidR="001D6467">
        <w:rPr>
          <w:rFonts w:ascii="Times New Roman" w:eastAsia="SimSun" w:hAnsi="Times New Roman" w:cs="Times New Roman"/>
          <w:bCs/>
          <w:sz w:val="24"/>
          <w:szCs w:val="24"/>
        </w:rPr>
        <w:t>organic photovoltaic devices</w:t>
      </w:r>
      <w:r w:rsidR="00943001">
        <w:rPr>
          <w:rFonts w:ascii="Times New Roman" w:eastAsia="SimSun" w:hAnsi="Times New Roman" w:cs="Times New Roman"/>
          <w:bCs/>
          <w:sz w:val="24"/>
          <w:szCs w:val="24"/>
        </w:rPr>
        <w:t>. It has been demonstrated that m</w:t>
      </w:r>
      <w:r w:rsidR="00811B5D" w:rsidRPr="00811B5D">
        <w:rPr>
          <w:rFonts w:ascii="Times New Roman" w:eastAsia="SimSun" w:hAnsi="Times New Roman" w:cs="Times New Roman"/>
          <w:bCs/>
          <w:sz w:val="24"/>
          <w:szCs w:val="24"/>
        </w:rPr>
        <w:t>agnet</w:t>
      </w:r>
      <w:r w:rsidR="00943001">
        <w:rPr>
          <w:rFonts w:ascii="Times New Roman" w:eastAsia="SimSun" w:hAnsi="Times New Roman" w:cs="Times New Roman"/>
          <w:bCs/>
          <w:sz w:val="24"/>
          <w:szCs w:val="24"/>
        </w:rPr>
        <w:t>o-optical effects</w:t>
      </w:r>
      <w:r w:rsidR="00811B5D" w:rsidRPr="00811B5D">
        <w:rPr>
          <w:rFonts w:ascii="Times New Roman" w:eastAsia="SimSun" w:hAnsi="Times New Roman" w:cs="Times New Roman"/>
          <w:bCs/>
          <w:sz w:val="24"/>
          <w:szCs w:val="24"/>
        </w:rPr>
        <w:t xml:space="preserve"> </w:t>
      </w:r>
      <w:r w:rsidR="003565E0">
        <w:rPr>
          <w:rFonts w:ascii="Times New Roman" w:eastAsia="SimSun" w:hAnsi="Times New Roman" w:cs="Times New Roman"/>
          <w:bCs/>
          <w:sz w:val="24"/>
          <w:szCs w:val="24"/>
        </w:rPr>
        <w:t xml:space="preserve">can </w:t>
      </w:r>
      <w:r w:rsidR="00811B5D" w:rsidRPr="00811B5D">
        <w:rPr>
          <w:rFonts w:ascii="Times New Roman" w:eastAsia="SimSun" w:hAnsi="Times New Roman" w:cs="Times New Roman"/>
          <w:bCs/>
          <w:sz w:val="24"/>
          <w:szCs w:val="24"/>
        </w:rPr>
        <w:t>function as the in-operando technique to reveal the spin-related optoelectronic processes in devices</w:t>
      </w:r>
      <w:r w:rsidR="00300A13">
        <w:rPr>
          <w:rFonts w:ascii="Times New Roman" w:eastAsia="SimSun" w:hAnsi="Times New Roman" w:cs="Times New Roman"/>
          <w:bCs/>
          <w:sz w:val="24"/>
          <w:szCs w:val="24"/>
        </w:rPr>
        <w:t xml:space="preserve"> by directly changing the spin states</w:t>
      </w:r>
      <w:r w:rsidR="00811B5D" w:rsidRPr="00811B5D">
        <w:rPr>
          <w:rFonts w:ascii="Times New Roman" w:eastAsia="SimSun" w:hAnsi="Times New Roman" w:cs="Times New Roman"/>
          <w:bCs/>
          <w:sz w:val="24"/>
          <w:szCs w:val="24"/>
        </w:rPr>
        <w:t>.</w:t>
      </w:r>
      <w:r w:rsidR="00351649">
        <w:rPr>
          <w:rFonts w:ascii="Times New Roman" w:eastAsia="SimSun" w:hAnsi="Times New Roman" w:cs="Times New Roman"/>
          <w:bCs/>
          <w:sz w:val="24"/>
          <w:szCs w:val="24"/>
        </w:rPr>
        <w:t xml:space="preserve"> Inspired by the </w:t>
      </w:r>
      <w:r w:rsidR="0062170D">
        <w:rPr>
          <w:rFonts w:ascii="Times New Roman" w:eastAsia="SimSun" w:hAnsi="Times New Roman" w:cs="Times New Roman"/>
          <w:bCs/>
          <w:sz w:val="24"/>
          <w:szCs w:val="24"/>
        </w:rPr>
        <w:t xml:space="preserve">successful </w:t>
      </w:r>
      <w:r w:rsidR="00AB3936">
        <w:rPr>
          <w:rFonts w:ascii="Times New Roman" w:eastAsia="SimSun" w:hAnsi="Times New Roman" w:cs="Times New Roman"/>
          <w:bCs/>
          <w:sz w:val="24"/>
          <w:szCs w:val="24"/>
        </w:rPr>
        <w:t>demonstration of m</w:t>
      </w:r>
      <w:r w:rsidR="00AB3936" w:rsidRPr="00811B5D">
        <w:rPr>
          <w:rFonts w:ascii="Times New Roman" w:eastAsia="SimSun" w:hAnsi="Times New Roman" w:cs="Times New Roman"/>
          <w:bCs/>
          <w:sz w:val="24"/>
          <w:szCs w:val="24"/>
        </w:rPr>
        <w:t>agnet</w:t>
      </w:r>
      <w:r w:rsidR="00AB3936">
        <w:rPr>
          <w:rFonts w:ascii="Times New Roman" w:eastAsia="SimSun" w:hAnsi="Times New Roman" w:cs="Times New Roman"/>
          <w:bCs/>
          <w:sz w:val="24"/>
          <w:szCs w:val="24"/>
        </w:rPr>
        <w:t xml:space="preserve">o-optical effects in organics, the </w:t>
      </w:r>
      <w:r w:rsidR="00DB69B2">
        <w:rPr>
          <w:rFonts w:ascii="Times New Roman" w:eastAsia="SimSun" w:hAnsi="Times New Roman" w:cs="Times New Roman"/>
          <w:bCs/>
          <w:sz w:val="24"/>
          <w:szCs w:val="24"/>
        </w:rPr>
        <w:t xml:space="preserve">comprehensive magneto-optical studies were performed </w:t>
      </w:r>
      <w:r w:rsidR="00F949BD">
        <w:rPr>
          <w:rFonts w:ascii="Times New Roman" w:eastAsia="SimSun" w:hAnsi="Times New Roman" w:cs="Times New Roman"/>
          <w:bCs/>
          <w:sz w:val="24"/>
          <w:szCs w:val="24"/>
        </w:rPr>
        <w:t xml:space="preserve">in newly emerging thermally activated delayed fluorescence (TADF) molecules </w:t>
      </w:r>
      <w:r w:rsidR="006E5143">
        <w:rPr>
          <w:rFonts w:ascii="Times New Roman" w:eastAsia="SimSun" w:hAnsi="Times New Roman" w:cs="Times New Roman"/>
          <w:bCs/>
          <w:sz w:val="24"/>
          <w:szCs w:val="24"/>
        </w:rPr>
        <w:t xml:space="preserve">with intramolecular charge-transfer states </w:t>
      </w:r>
      <w:r w:rsidR="00DB69B2">
        <w:rPr>
          <w:rFonts w:ascii="Times New Roman" w:eastAsia="SimSun" w:hAnsi="Times New Roman" w:cs="Times New Roman"/>
          <w:bCs/>
          <w:sz w:val="24"/>
          <w:szCs w:val="24"/>
        </w:rPr>
        <w:t xml:space="preserve">to provide </w:t>
      </w:r>
      <w:r w:rsidR="00F678A8">
        <w:rPr>
          <w:rFonts w:ascii="Times New Roman" w:eastAsia="SimSun" w:hAnsi="Times New Roman" w:cs="Times New Roman"/>
          <w:bCs/>
          <w:sz w:val="24"/>
          <w:szCs w:val="24"/>
        </w:rPr>
        <w:t xml:space="preserve">an </w:t>
      </w:r>
      <w:r w:rsidR="00F949BD">
        <w:rPr>
          <w:rFonts w:ascii="Times New Roman" w:eastAsia="SimSun" w:hAnsi="Times New Roman" w:cs="Times New Roman"/>
          <w:bCs/>
          <w:sz w:val="24"/>
          <w:szCs w:val="24"/>
        </w:rPr>
        <w:t>in-depth understanding on the spin</w:t>
      </w:r>
      <w:r w:rsidR="00F80FE0">
        <w:rPr>
          <w:rFonts w:ascii="Times New Roman" w:eastAsia="SimSun" w:hAnsi="Times New Roman" w:cs="Times New Roman"/>
          <w:bCs/>
          <w:sz w:val="24"/>
          <w:szCs w:val="24"/>
        </w:rPr>
        <w:t xml:space="preserve">-dependent </w:t>
      </w:r>
      <w:r w:rsidR="00B65703">
        <w:rPr>
          <w:rFonts w:ascii="Times New Roman" w:eastAsia="SimSun" w:hAnsi="Times New Roman" w:cs="Times New Roman"/>
          <w:bCs/>
          <w:sz w:val="24"/>
          <w:szCs w:val="24"/>
        </w:rPr>
        <w:t>reverse intersystem crossing</w:t>
      </w:r>
      <w:r w:rsidR="007B36E3">
        <w:rPr>
          <w:rFonts w:ascii="Times New Roman" w:eastAsia="SimSun" w:hAnsi="Times New Roman" w:cs="Times New Roman"/>
          <w:bCs/>
          <w:sz w:val="24"/>
          <w:szCs w:val="24"/>
        </w:rPr>
        <w:t xml:space="preserve"> (rISC)</w:t>
      </w:r>
      <w:r w:rsidR="00B65703">
        <w:rPr>
          <w:rFonts w:ascii="Times New Roman" w:eastAsia="SimSun" w:hAnsi="Times New Roman" w:cs="Times New Roman"/>
          <w:bCs/>
          <w:sz w:val="24"/>
          <w:szCs w:val="24"/>
        </w:rPr>
        <w:t xml:space="preserve"> process from triplets to singlets. </w:t>
      </w:r>
      <w:r w:rsidR="007B36E3">
        <w:rPr>
          <w:rFonts w:ascii="Times New Roman" w:eastAsia="SimSun" w:hAnsi="Times New Roman" w:cs="Times New Roman"/>
          <w:bCs/>
          <w:sz w:val="24"/>
          <w:szCs w:val="24"/>
        </w:rPr>
        <w:t>The spin-orbital coupling</w:t>
      </w:r>
      <w:r w:rsidR="003E4657">
        <w:rPr>
          <w:rFonts w:ascii="Times New Roman" w:eastAsia="SimSun" w:hAnsi="Times New Roman" w:cs="Times New Roman"/>
          <w:bCs/>
          <w:sz w:val="24"/>
          <w:szCs w:val="24"/>
        </w:rPr>
        <w:t xml:space="preserve"> (SOC)</w:t>
      </w:r>
      <w:r w:rsidR="007B36E3">
        <w:rPr>
          <w:rFonts w:ascii="Times New Roman" w:eastAsia="SimSun" w:hAnsi="Times New Roman" w:cs="Times New Roman"/>
          <w:bCs/>
          <w:sz w:val="24"/>
          <w:szCs w:val="24"/>
        </w:rPr>
        <w:t xml:space="preserve"> was experimental</w:t>
      </w:r>
      <w:r w:rsidR="00F678A8">
        <w:rPr>
          <w:rFonts w:ascii="Times New Roman" w:eastAsia="SimSun" w:hAnsi="Times New Roman" w:cs="Times New Roman"/>
          <w:bCs/>
          <w:sz w:val="24"/>
          <w:szCs w:val="24"/>
        </w:rPr>
        <w:t>ly</w:t>
      </w:r>
      <w:r w:rsidR="007B36E3">
        <w:rPr>
          <w:rFonts w:ascii="Times New Roman" w:eastAsia="SimSun" w:hAnsi="Times New Roman" w:cs="Times New Roman"/>
          <w:bCs/>
          <w:sz w:val="24"/>
          <w:szCs w:val="24"/>
        </w:rPr>
        <w:t xml:space="preserve"> revealed to be the dominating spin-mixing mechanism in TADF process, responsible for the efficient rISC</w:t>
      </w:r>
      <w:r w:rsidR="00307D40">
        <w:rPr>
          <w:rFonts w:ascii="Times New Roman" w:eastAsia="SimSun" w:hAnsi="Times New Roman" w:cs="Times New Roman"/>
          <w:bCs/>
          <w:sz w:val="24"/>
          <w:szCs w:val="24"/>
        </w:rPr>
        <w:t xml:space="preserve"> to harvest non-radiative triplet states</w:t>
      </w:r>
      <w:r w:rsidR="003E4657">
        <w:rPr>
          <w:rFonts w:ascii="Times New Roman" w:eastAsia="SimSun" w:hAnsi="Times New Roman" w:cs="Times New Roman"/>
          <w:bCs/>
          <w:sz w:val="24"/>
          <w:szCs w:val="24"/>
        </w:rPr>
        <w:t xml:space="preserve">. </w:t>
      </w:r>
      <w:r w:rsidR="006E5143">
        <w:rPr>
          <w:rFonts w:ascii="Times New Roman" w:eastAsia="SimSun" w:hAnsi="Times New Roman" w:cs="Times New Roman"/>
          <w:bCs/>
          <w:sz w:val="24"/>
          <w:szCs w:val="24"/>
        </w:rPr>
        <w:t xml:space="preserve">In chapter </w:t>
      </w:r>
      <w:r w:rsidR="002F031E">
        <w:rPr>
          <w:rFonts w:ascii="Times New Roman" w:eastAsia="SimSun" w:hAnsi="Times New Roman" w:cs="Times New Roman"/>
          <w:bCs/>
          <w:sz w:val="24"/>
          <w:szCs w:val="24"/>
        </w:rPr>
        <w:t>4, s</w:t>
      </w:r>
      <w:r w:rsidR="002F031E" w:rsidRPr="002F031E">
        <w:rPr>
          <w:rFonts w:ascii="Times New Roman" w:eastAsia="SimSun" w:hAnsi="Times New Roman" w:cs="Times New Roman"/>
          <w:bCs/>
          <w:sz w:val="24"/>
          <w:szCs w:val="24"/>
        </w:rPr>
        <w:t xml:space="preserve">pin, </w:t>
      </w:r>
      <w:r w:rsidR="002F031E">
        <w:rPr>
          <w:rFonts w:ascii="Times New Roman" w:eastAsia="SimSun" w:hAnsi="Times New Roman" w:cs="Times New Roman"/>
          <w:bCs/>
          <w:sz w:val="24"/>
          <w:szCs w:val="24"/>
        </w:rPr>
        <w:t>e</w:t>
      </w:r>
      <w:r w:rsidR="002F031E" w:rsidRPr="002F031E">
        <w:rPr>
          <w:rFonts w:ascii="Times New Roman" w:eastAsia="SimSun" w:hAnsi="Times New Roman" w:cs="Times New Roman"/>
          <w:bCs/>
          <w:sz w:val="24"/>
          <w:szCs w:val="24"/>
        </w:rPr>
        <w:t>nergy</w:t>
      </w:r>
      <w:r w:rsidR="004462B7">
        <w:rPr>
          <w:rFonts w:ascii="Times New Roman" w:eastAsia="SimSun" w:hAnsi="Times New Roman" w:cs="Times New Roman"/>
          <w:bCs/>
          <w:sz w:val="24"/>
          <w:szCs w:val="24"/>
        </w:rPr>
        <w:t>,</w:t>
      </w:r>
      <w:r w:rsidR="002F031E" w:rsidRPr="002F031E">
        <w:rPr>
          <w:rFonts w:ascii="Times New Roman" w:eastAsia="SimSun" w:hAnsi="Times New Roman" w:cs="Times New Roman"/>
          <w:bCs/>
          <w:sz w:val="24"/>
          <w:szCs w:val="24"/>
        </w:rPr>
        <w:t xml:space="preserve"> and </w:t>
      </w:r>
      <w:r w:rsidR="002F031E">
        <w:rPr>
          <w:rFonts w:ascii="Times New Roman" w:eastAsia="SimSun" w:hAnsi="Times New Roman" w:cs="Times New Roman"/>
          <w:bCs/>
          <w:sz w:val="24"/>
          <w:szCs w:val="24"/>
        </w:rPr>
        <w:t>p</w:t>
      </w:r>
      <w:r w:rsidR="002F031E" w:rsidRPr="002F031E">
        <w:rPr>
          <w:rFonts w:ascii="Times New Roman" w:eastAsia="SimSun" w:hAnsi="Times New Roman" w:cs="Times New Roman"/>
          <w:bCs/>
          <w:sz w:val="24"/>
          <w:szCs w:val="24"/>
        </w:rPr>
        <w:t xml:space="preserve">olarization </w:t>
      </w:r>
      <w:r w:rsidR="002F031E">
        <w:rPr>
          <w:rFonts w:ascii="Times New Roman" w:eastAsia="SimSun" w:hAnsi="Times New Roman" w:cs="Times New Roman"/>
          <w:bCs/>
          <w:sz w:val="24"/>
          <w:szCs w:val="24"/>
        </w:rPr>
        <w:t>p</w:t>
      </w:r>
      <w:r w:rsidR="002F031E" w:rsidRPr="002F031E">
        <w:rPr>
          <w:rFonts w:ascii="Times New Roman" w:eastAsia="SimSun" w:hAnsi="Times New Roman" w:cs="Times New Roman"/>
          <w:bCs/>
          <w:sz w:val="24"/>
          <w:szCs w:val="24"/>
        </w:rPr>
        <w:t>arameters</w:t>
      </w:r>
      <w:r w:rsidR="002F031E">
        <w:rPr>
          <w:rFonts w:ascii="Times New Roman" w:eastAsia="SimSun" w:hAnsi="Times New Roman" w:cs="Times New Roman"/>
          <w:bCs/>
          <w:sz w:val="24"/>
          <w:szCs w:val="24"/>
        </w:rPr>
        <w:t xml:space="preserve"> were </w:t>
      </w:r>
      <w:r w:rsidR="00031266">
        <w:rPr>
          <w:rFonts w:ascii="Times New Roman" w:eastAsia="SimSun" w:hAnsi="Times New Roman" w:cs="Times New Roman"/>
          <w:bCs/>
          <w:sz w:val="24"/>
          <w:szCs w:val="24"/>
        </w:rPr>
        <w:t xml:space="preserve">systemically </w:t>
      </w:r>
      <w:r w:rsidR="008500F6">
        <w:rPr>
          <w:rFonts w:ascii="Times New Roman" w:eastAsia="SimSun" w:hAnsi="Times New Roman" w:cs="Times New Roman"/>
          <w:bCs/>
          <w:sz w:val="24"/>
          <w:szCs w:val="24"/>
        </w:rPr>
        <w:t xml:space="preserve">investigated in </w:t>
      </w:r>
      <w:r w:rsidR="00F54963">
        <w:rPr>
          <w:rFonts w:ascii="Times New Roman" w:eastAsia="SimSun" w:hAnsi="Times New Roman" w:cs="Times New Roman"/>
          <w:bCs/>
          <w:sz w:val="24"/>
          <w:szCs w:val="24"/>
        </w:rPr>
        <w:t>exciplex systems</w:t>
      </w:r>
      <w:r w:rsidR="008500F6">
        <w:rPr>
          <w:rFonts w:ascii="Times New Roman" w:eastAsia="SimSun" w:hAnsi="Times New Roman" w:cs="Times New Roman"/>
          <w:bCs/>
          <w:sz w:val="24"/>
          <w:szCs w:val="24"/>
        </w:rPr>
        <w:t xml:space="preserve"> with intermolecular charge-transfer states.</w:t>
      </w:r>
      <w:r w:rsidR="00A800D0">
        <w:rPr>
          <w:rFonts w:ascii="Times New Roman" w:eastAsia="SimSun" w:hAnsi="Times New Roman" w:cs="Times New Roman"/>
          <w:bCs/>
          <w:sz w:val="24"/>
          <w:szCs w:val="24"/>
        </w:rPr>
        <w:t xml:space="preserve"> It was found that s</w:t>
      </w:r>
      <w:r w:rsidR="00A800D0" w:rsidRPr="00A800D0">
        <w:rPr>
          <w:rFonts w:ascii="Times New Roman" w:eastAsia="SimSun" w:hAnsi="Times New Roman" w:cs="Times New Roman"/>
          <w:bCs/>
          <w:sz w:val="24"/>
          <w:szCs w:val="24"/>
        </w:rPr>
        <w:t xml:space="preserve">pin, energy, and polarization parameters </w:t>
      </w:r>
      <w:r w:rsidR="00A800D0">
        <w:rPr>
          <w:rFonts w:ascii="Times New Roman" w:eastAsia="SimSun" w:hAnsi="Times New Roman" w:cs="Times New Roman"/>
          <w:bCs/>
          <w:sz w:val="24"/>
          <w:szCs w:val="24"/>
        </w:rPr>
        <w:t>can develop</w:t>
      </w:r>
      <w:r w:rsidR="00A800D0" w:rsidRPr="00A800D0">
        <w:rPr>
          <w:rFonts w:ascii="Times New Roman" w:eastAsia="SimSun" w:hAnsi="Times New Roman" w:cs="Times New Roman"/>
          <w:bCs/>
          <w:sz w:val="24"/>
          <w:szCs w:val="24"/>
        </w:rPr>
        <w:t xml:space="preserve"> </w:t>
      </w:r>
      <w:r w:rsidR="00F678A8">
        <w:rPr>
          <w:rFonts w:ascii="Times New Roman" w:eastAsia="SimSun" w:hAnsi="Times New Roman" w:cs="Times New Roman"/>
          <w:bCs/>
          <w:sz w:val="24"/>
          <w:szCs w:val="24"/>
        </w:rPr>
        <w:t xml:space="preserve">the </w:t>
      </w:r>
      <w:r w:rsidR="00A800D0" w:rsidRPr="00A800D0">
        <w:rPr>
          <w:rFonts w:ascii="Times New Roman" w:eastAsia="SimSun" w:hAnsi="Times New Roman" w:cs="Times New Roman"/>
          <w:bCs/>
          <w:sz w:val="24"/>
          <w:szCs w:val="24"/>
        </w:rPr>
        <w:t>cooperative relationship in exciplex systems for high-efficiency OLEDs.</w:t>
      </w:r>
      <w:r w:rsidR="00F54963">
        <w:rPr>
          <w:rFonts w:ascii="Times New Roman" w:eastAsia="SimSun" w:hAnsi="Times New Roman" w:cs="Times New Roman"/>
          <w:bCs/>
          <w:sz w:val="24"/>
          <w:szCs w:val="24"/>
        </w:rPr>
        <w:t xml:space="preserve"> Moreover, in the exciplex hosted iridium complexes doped systems, the extended polarization memory was revealed to be the key </w:t>
      </w:r>
      <w:r w:rsidR="00AE1967">
        <w:rPr>
          <w:rFonts w:ascii="Times New Roman" w:eastAsia="SimSun" w:hAnsi="Times New Roman" w:cs="Times New Roman"/>
          <w:bCs/>
          <w:sz w:val="24"/>
          <w:szCs w:val="24"/>
        </w:rPr>
        <w:t xml:space="preserve">factor in determining the device efficiency through enhanced light out-coupling. </w:t>
      </w:r>
    </w:p>
    <w:p w14:paraId="5A481E75" w14:textId="77777777" w:rsidR="002A7D07" w:rsidRDefault="002A7D07" w:rsidP="004A6A91">
      <w:pPr>
        <w:spacing w:after="0" w:line="360" w:lineRule="auto"/>
        <w:jc w:val="both"/>
        <w:rPr>
          <w:rFonts w:ascii="Times New Roman" w:eastAsia="SimSun" w:hAnsi="Times New Roman" w:cs="Times New Roman"/>
          <w:bCs/>
          <w:sz w:val="24"/>
          <w:szCs w:val="24"/>
        </w:rPr>
      </w:pPr>
    </w:p>
    <w:p w14:paraId="398CD915" w14:textId="3F13868F" w:rsidR="00887781" w:rsidRPr="00B56E88" w:rsidRDefault="00A367AF" w:rsidP="004A6A91">
      <w:pPr>
        <w:spacing w:after="0" w:line="360" w:lineRule="auto"/>
        <w:jc w:val="both"/>
        <w:rPr>
          <w:rFonts w:ascii="Times New Roman" w:eastAsia="SimSun" w:hAnsi="Times New Roman" w:cs="Times New Roman"/>
          <w:bCs/>
          <w:sz w:val="24"/>
          <w:szCs w:val="24"/>
        </w:rPr>
      </w:pPr>
      <w:r w:rsidRPr="00A367AF">
        <w:rPr>
          <w:rFonts w:ascii="Times New Roman" w:eastAsia="SimSun" w:hAnsi="Times New Roman" w:cs="Times New Roman"/>
          <w:bCs/>
          <w:sz w:val="24"/>
          <w:szCs w:val="24"/>
        </w:rPr>
        <w:t xml:space="preserve">With total angular momentum </w:t>
      </w:r>
      <w:r w:rsidRPr="00A367AF">
        <w:rPr>
          <w:rFonts w:ascii="Times New Roman" w:eastAsia="SimSun" w:hAnsi="Times New Roman" w:cs="Times New Roman"/>
          <w:b/>
          <w:i/>
          <w:iCs/>
          <w:sz w:val="24"/>
          <w:szCs w:val="24"/>
        </w:rPr>
        <w:t>J</w:t>
      </w:r>
      <w:r>
        <w:rPr>
          <w:rFonts w:ascii="Times New Roman" w:eastAsia="SimSun" w:hAnsi="Times New Roman" w:cs="Times New Roman"/>
          <w:b/>
          <w:i/>
          <w:iCs/>
          <w:sz w:val="24"/>
          <w:szCs w:val="24"/>
        </w:rPr>
        <w:t xml:space="preserve"> </w:t>
      </w:r>
      <w:r>
        <w:rPr>
          <w:rFonts w:ascii="Times New Roman" w:eastAsia="SimSun" w:hAnsi="Times New Roman" w:cs="Times New Roman"/>
          <w:bCs/>
          <w:sz w:val="24"/>
          <w:szCs w:val="24"/>
        </w:rPr>
        <w:t>in organic-inorganic hybrid perovskites</w:t>
      </w:r>
      <w:r w:rsidRPr="00A367AF">
        <w:rPr>
          <w:rFonts w:ascii="Times New Roman" w:eastAsia="SimSun" w:hAnsi="Times New Roman" w:cs="Times New Roman"/>
          <w:bCs/>
          <w:sz w:val="24"/>
          <w:szCs w:val="24"/>
        </w:rPr>
        <w:t>, spin (</w:t>
      </w:r>
      <w:r w:rsidRPr="00A367AF">
        <w:rPr>
          <w:rFonts w:ascii="Times New Roman" w:eastAsia="SimSun" w:hAnsi="Times New Roman" w:cs="Times New Roman"/>
          <w:b/>
          <w:i/>
          <w:iCs/>
          <w:sz w:val="24"/>
          <w:szCs w:val="24"/>
        </w:rPr>
        <w:t>J</w:t>
      </w:r>
      <w:r w:rsidRPr="00A367AF">
        <w:rPr>
          <w:rFonts w:ascii="Times New Roman" w:eastAsia="SimSun" w:hAnsi="Times New Roman" w:cs="Times New Roman"/>
          <w:bCs/>
          <w:sz w:val="24"/>
          <w:szCs w:val="24"/>
        </w:rPr>
        <w:t>) states can be manipulated through optical methods.</w:t>
      </w:r>
      <w:r w:rsidR="0040144E" w:rsidRPr="0040144E">
        <w:t xml:space="preserve"> </w:t>
      </w:r>
      <w:r w:rsidR="0040144E" w:rsidRPr="0040144E">
        <w:rPr>
          <w:rFonts w:ascii="Times New Roman" w:eastAsia="SimSun" w:hAnsi="Times New Roman" w:cs="Times New Roman"/>
          <w:bCs/>
          <w:sz w:val="24"/>
          <w:szCs w:val="24"/>
        </w:rPr>
        <w:t xml:space="preserve">Optically induced </w:t>
      </w:r>
      <w:r w:rsidR="0040144E">
        <w:rPr>
          <w:rFonts w:ascii="Times New Roman" w:eastAsia="SimSun" w:hAnsi="Times New Roman" w:cs="Times New Roman"/>
          <w:bCs/>
          <w:sz w:val="24"/>
          <w:szCs w:val="24"/>
        </w:rPr>
        <w:t>m</w:t>
      </w:r>
      <w:r w:rsidR="0040144E" w:rsidRPr="0040144E">
        <w:rPr>
          <w:rFonts w:ascii="Times New Roman" w:eastAsia="SimSun" w:hAnsi="Times New Roman" w:cs="Times New Roman"/>
          <w:bCs/>
          <w:sz w:val="24"/>
          <w:szCs w:val="24"/>
        </w:rPr>
        <w:t xml:space="preserve">agnetization through </w:t>
      </w:r>
      <w:r w:rsidR="0040144E">
        <w:rPr>
          <w:rFonts w:ascii="Times New Roman" w:eastAsia="SimSun" w:hAnsi="Times New Roman" w:cs="Times New Roman"/>
          <w:bCs/>
          <w:sz w:val="24"/>
          <w:szCs w:val="24"/>
        </w:rPr>
        <w:t>p</w:t>
      </w:r>
      <w:r w:rsidR="0040144E" w:rsidRPr="0040144E">
        <w:rPr>
          <w:rFonts w:ascii="Times New Roman" w:eastAsia="SimSun" w:hAnsi="Times New Roman" w:cs="Times New Roman"/>
          <w:bCs/>
          <w:sz w:val="24"/>
          <w:szCs w:val="24"/>
        </w:rPr>
        <w:t xml:space="preserve">hotoexcited </w:t>
      </w:r>
      <w:r w:rsidR="0040144E">
        <w:rPr>
          <w:rFonts w:ascii="Times New Roman" w:eastAsia="SimSun" w:hAnsi="Times New Roman" w:cs="Times New Roman"/>
          <w:bCs/>
          <w:sz w:val="24"/>
          <w:szCs w:val="24"/>
        </w:rPr>
        <w:t>s</w:t>
      </w:r>
      <w:r w:rsidR="0040144E" w:rsidRPr="0040144E">
        <w:rPr>
          <w:rFonts w:ascii="Times New Roman" w:eastAsia="SimSun" w:hAnsi="Times New Roman" w:cs="Times New Roman"/>
          <w:bCs/>
          <w:sz w:val="24"/>
          <w:szCs w:val="24"/>
        </w:rPr>
        <w:t xml:space="preserve">pin </w:t>
      </w:r>
      <w:r w:rsidR="0040144E">
        <w:rPr>
          <w:rFonts w:ascii="Times New Roman" w:eastAsia="SimSun" w:hAnsi="Times New Roman" w:cs="Times New Roman"/>
          <w:bCs/>
          <w:sz w:val="24"/>
          <w:szCs w:val="24"/>
        </w:rPr>
        <w:t>s</w:t>
      </w:r>
      <w:r w:rsidR="0040144E" w:rsidRPr="0040144E">
        <w:rPr>
          <w:rFonts w:ascii="Times New Roman" w:eastAsia="SimSun" w:hAnsi="Times New Roman" w:cs="Times New Roman"/>
          <w:bCs/>
          <w:sz w:val="24"/>
          <w:szCs w:val="24"/>
        </w:rPr>
        <w:t>tates at perovskite/ferromagnet interface</w:t>
      </w:r>
      <w:r w:rsidR="0040144E">
        <w:rPr>
          <w:rFonts w:ascii="Times New Roman" w:eastAsia="SimSun" w:hAnsi="Times New Roman" w:cs="Times New Roman"/>
          <w:bCs/>
          <w:sz w:val="24"/>
          <w:szCs w:val="24"/>
        </w:rPr>
        <w:t xml:space="preserve"> was demonstrated in chapter </w:t>
      </w:r>
      <w:r w:rsidR="009C7F32">
        <w:rPr>
          <w:rFonts w:ascii="Times New Roman" w:eastAsia="SimSun" w:hAnsi="Times New Roman" w:cs="Times New Roman"/>
          <w:bCs/>
          <w:sz w:val="24"/>
          <w:szCs w:val="24"/>
        </w:rPr>
        <w:t>5. It was found that</w:t>
      </w:r>
      <w:r w:rsidR="00811F8E">
        <w:rPr>
          <w:rFonts w:ascii="Times New Roman" w:eastAsia="SimSun" w:hAnsi="Times New Roman" w:cs="Times New Roman"/>
          <w:bCs/>
          <w:sz w:val="24"/>
          <w:szCs w:val="24"/>
        </w:rPr>
        <w:t xml:space="preserve"> </w:t>
      </w:r>
      <w:r w:rsidR="009C7F32">
        <w:rPr>
          <w:rFonts w:ascii="Times New Roman" w:eastAsia="SimSun" w:hAnsi="Times New Roman" w:cs="Times New Roman"/>
          <w:bCs/>
          <w:sz w:val="24"/>
          <w:szCs w:val="24"/>
        </w:rPr>
        <w:lastRenderedPageBreak/>
        <w:t>o</w:t>
      </w:r>
      <w:r w:rsidR="009C7F32" w:rsidRPr="009C7F32">
        <w:rPr>
          <w:rFonts w:ascii="Times New Roman" w:eastAsia="SimSun" w:hAnsi="Times New Roman" w:cs="Times New Roman"/>
          <w:bCs/>
          <w:sz w:val="24"/>
          <w:szCs w:val="24"/>
        </w:rPr>
        <w:t>ptically generated spin (</w:t>
      </w:r>
      <w:r w:rsidR="009C7F32" w:rsidRPr="002D126D">
        <w:rPr>
          <w:rFonts w:ascii="Times New Roman" w:eastAsia="SimSun" w:hAnsi="Times New Roman" w:cs="Times New Roman"/>
          <w:b/>
          <w:i/>
          <w:iCs/>
          <w:sz w:val="24"/>
          <w:szCs w:val="24"/>
        </w:rPr>
        <w:t>J</w:t>
      </w:r>
      <w:r w:rsidR="009C7F32" w:rsidRPr="009C7F32">
        <w:rPr>
          <w:rFonts w:ascii="Times New Roman" w:eastAsia="SimSun" w:hAnsi="Times New Roman" w:cs="Times New Roman"/>
          <w:bCs/>
          <w:sz w:val="24"/>
          <w:szCs w:val="24"/>
        </w:rPr>
        <w:t xml:space="preserve">) states in perovskite </w:t>
      </w:r>
      <w:r w:rsidR="00C422C9">
        <w:rPr>
          <w:rFonts w:ascii="Times New Roman" w:eastAsia="SimSun" w:hAnsi="Times New Roman" w:cs="Times New Roman"/>
          <w:bCs/>
          <w:sz w:val="24"/>
          <w:szCs w:val="24"/>
        </w:rPr>
        <w:t xml:space="preserve">by using circularly polarized photoexcitation </w:t>
      </w:r>
      <w:r w:rsidR="009C7F32" w:rsidRPr="009C7F32">
        <w:rPr>
          <w:rFonts w:ascii="Times New Roman" w:eastAsia="SimSun" w:hAnsi="Times New Roman" w:cs="Times New Roman"/>
          <w:bCs/>
          <w:sz w:val="24"/>
          <w:szCs w:val="24"/>
        </w:rPr>
        <w:t>can directly interact with the ferromagnet layer to induce magnetization in perovskite.</w:t>
      </w:r>
      <w:r w:rsidR="00C422C9">
        <w:rPr>
          <w:rFonts w:ascii="Times New Roman" w:eastAsia="SimSun" w:hAnsi="Times New Roman" w:cs="Times New Roman"/>
          <w:bCs/>
          <w:sz w:val="24"/>
          <w:szCs w:val="24"/>
        </w:rPr>
        <w:t xml:space="preserve"> In chapter 6, spin relaxation dynamics were investigated by using ultrafast laser spectroscopy. </w:t>
      </w:r>
      <w:r w:rsidR="00E95B66">
        <w:rPr>
          <w:rFonts w:ascii="Times New Roman" w:eastAsia="SimSun" w:hAnsi="Times New Roman" w:cs="Times New Roman"/>
          <w:bCs/>
          <w:sz w:val="24"/>
          <w:szCs w:val="24"/>
        </w:rPr>
        <w:t>The long spin lifetime in nanoseconds was realized in quasi-2D hybrid perovskite at room temperature</w:t>
      </w:r>
      <w:r w:rsidR="00A52789">
        <w:rPr>
          <w:rFonts w:ascii="Times New Roman" w:eastAsia="SimSun" w:hAnsi="Times New Roman" w:cs="Times New Roman"/>
          <w:bCs/>
          <w:sz w:val="24"/>
          <w:szCs w:val="24"/>
        </w:rPr>
        <w:t xml:space="preserve">, which </w:t>
      </w:r>
      <w:r w:rsidR="00A52789">
        <w:rPr>
          <w:rFonts w:ascii="Times New Roman" w:hAnsi="Times New Roman" w:cs="Times New Roman"/>
          <w:color w:val="000000"/>
          <w:sz w:val="24"/>
          <w:szCs w:val="24"/>
        </w:rPr>
        <w:t>re</w:t>
      </w:r>
      <w:r w:rsidR="00A70064">
        <w:rPr>
          <w:rFonts w:ascii="Times New Roman" w:hAnsi="Times New Roman" w:cs="Times New Roman"/>
          <w:color w:val="000000"/>
          <w:sz w:val="24"/>
          <w:szCs w:val="24"/>
        </w:rPr>
        <w:t>presents</w:t>
      </w:r>
      <w:r w:rsidR="00A52789" w:rsidRPr="00A52789">
        <w:rPr>
          <w:rFonts w:ascii="Times New Roman" w:hAnsi="Times New Roman" w:cs="Times New Roman"/>
          <w:color w:val="000000"/>
          <w:sz w:val="24"/>
          <w:szCs w:val="24"/>
        </w:rPr>
        <w:t xml:space="preserve"> a new opportunity to control the optoelectronic processes by </w:t>
      </w:r>
      <w:r w:rsidR="00A70064">
        <w:rPr>
          <w:rFonts w:ascii="Times New Roman" w:hAnsi="Times New Roman" w:cs="Times New Roman"/>
          <w:color w:val="000000"/>
          <w:sz w:val="24"/>
          <w:szCs w:val="24"/>
        </w:rPr>
        <w:t xml:space="preserve">using </w:t>
      </w:r>
      <w:r w:rsidR="00A52789" w:rsidRPr="00A52789">
        <w:rPr>
          <w:rFonts w:ascii="Times New Roman" w:hAnsi="Times New Roman" w:cs="Times New Roman"/>
          <w:color w:val="000000"/>
          <w:sz w:val="24"/>
          <w:szCs w:val="24"/>
        </w:rPr>
        <w:t xml:space="preserve">spin </w:t>
      </w:r>
      <w:r w:rsidR="00A70064">
        <w:rPr>
          <w:rFonts w:ascii="Times New Roman" w:hAnsi="Times New Roman" w:cs="Times New Roman"/>
          <w:color w:val="000000"/>
          <w:sz w:val="24"/>
          <w:szCs w:val="24"/>
        </w:rPr>
        <w:t xml:space="preserve">states </w:t>
      </w:r>
      <w:r w:rsidR="00A52789" w:rsidRPr="00A52789">
        <w:rPr>
          <w:rFonts w:ascii="Times New Roman" w:hAnsi="Times New Roman" w:cs="Times New Roman"/>
          <w:color w:val="000000"/>
          <w:sz w:val="24"/>
          <w:szCs w:val="24"/>
        </w:rPr>
        <w:t>in hybrid perovskites</w:t>
      </w:r>
      <w:r w:rsidR="00A70064">
        <w:rPr>
          <w:rFonts w:ascii="Times New Roman" w:hAnsi="Times New Roman" w:cs="Times New Roman"/>
          <w:color w:val="000000"/>
          <w:sz w:val="24"/>
          <w:szCs w:val="24"/>
        </w:rPr>
        <w:t>.</w:t>
      </w:r>
    </w:p>
    <w:p w14:paraId="63AD6C32" w14:textId="16AA32FF" w:rsidR="00E86EDA" w:rsidRPr="001920BA" w:rsidRDefault="007D6398" w:rsidP="00655A87">
      <w:pPr>
        <w:jc w:val="both"/>
        <w:rPr>
          <w:rFonts w:ascii="Times New Roman" w:hAnsi="Times New Roman" w:cs="Times New Roman"/>
          <w:sz w:val="24"/>
          <w:szCs w:val="24"/>
        </w:rPr>
      </w:pPr>
      <w:r>
        <w:rPr>
          <w:rFonts w:ascii="Times New Roman" w:hAnsi="Times New Roman" w:cs="Times New Roman"/>
          <w:sz w:val="24"/>
          <w:szCs w:val="24"/>
        </w:rPr>
        <w:br w:type="page"/>
      </w:r>
      <w:bookmarkStart w:id="0" w:name="_GoBack"/>
      <w:bookmarkEnd w:id="0"/>
    </w:p>
    <w:p w14:paraId="6C759499" w14:textId="2E807FC3" w:rsidR="005A38EB" w:rsidRPr="005A38EB" w:rsidRDefault="005A38EB" w:rsidP="005A38EB">
      <w:pPr>
        <w:pStyle w:val="TOCHeading"/>
        <w:rPr>
          <w:bCs/>
        </w:rPr>
      </w:pPr>
      <w:r w:rsidRPr="00C66174">
        <w:rPr>
          <w:rFonts w:eastAsiaTheme="minorEastAsia"/>
          <w:bCs/>
          <w:color w:val="auto"/>
          <w:lang w:eastAsia="zh-CN"/>
        </w:rPr>
        <w:lastRenderedPageBreak/>
        <w:t xml:space="preserve">Table of </w:t>
      </w:r>
      <w:r w:rsidRPr="00C66174">
        <w:rPr>
          <w:bCs/>
        </w:rPr>
        <w:t>Contents</w:t>
      </w:r>
    </w:p>
    <w:sdt>
      <w:sdtPr>
        <w:rPr>
          <w:rFonts w:ascii="Times New Roman" w:hAnsi="Times New Roman" w:cs="Times New Roman"/>
          <w:b/>
          <w:sz w:val="24"/>
          <w:szCs w:val="24"/>
        </w:rPr>
        <w:id w:val="480431523"/>
        <w:docPartObj>
          <w:docPartGallery w:val="Table of Contents"/>
          <w:docPartUnique/>
        </w:docPartObj>
      </w:sdtPr>
      <w:sdtEndPr>
        <w:rPr>
          <w:b w:val="0"/>
        </w:rPr>
      </w:sdtEndPr>
      <w:sdtContent>
        <w:p w14:paraId="642240B0" w14:textId="23B0A34C" w:rsidR="0062321A" w:rsidRPr="0062321A" w:rsidRDefault="00A30FED">
          <w:pPr>
            <w:pStyle w:val="TOC1"/>
            <w:tabs>
              <w:tab w:val="right" w:leader="dot" w:pos="9350"/>
            </w:tabs>
            <w:rPr>
              <w:rFonts w:ascii="Times New Roman" w:hAnsi="Times New Roman" w:cs="Times New Roman"/>
              <w:noProof/>
              <w:sz w:val="24"/>
              <w:szCs w:val="24"/>
            </w:rPr>
          </w:pPr>
          <w:r w:rsidRPr="0062321A">
            <w:rPr>
              <w:rFonts w:ascii="Times New Roman" w:hAnsi="Times New Roman" w:cs="Times New Roman"/>
              <w:sz w:val="24"/>
              <w:szCs w:val="24"/>
            </w:rPr>
            <w:fldChar w:fldCharType="begin"/>
          </w:r>
          <w:r w:rsidRPr="0062321A">
            <w:rPr>
              <w:rFonts w:ascii="Times New Roman" w:hAnsi="Times New Roman" w:cs="Times New Roman"/>
              <w:sz w:val="24"/>
              <w:szCs w:val="24"/>
            </w:rPr>
            <w:instrText xml:space="preserve"> TOC \o "1-3" \h \z \u </w:instrText>
          </w:r>
          <w:r w:rsidRPr="0062321A">
            <w:rPr>
              <w:rFonts w:ascii="Times New Roman" w:hAnsi="Times New Roman" w:cs="Times New Roman"/>
              <w:sz w:val="24"/>
              <w:szCs w:val="24"/>
            </w:rPr>
            <w:fldChar w:fldCharType="separate"/>
          </w:r>
          <w:hyperlink w:anchor="_Toc65075027" w:history="1">
            <w:r w:rsidR="0062321A" w:rsidRPr="0062321A">
              <w:rPr>
                <w:rStyle w:val="Hyperlink"/>
                <w:rFonts w:ascii="Times New Roman" w:hAnsi="Times New Roman" w:cs="Times New Roman"/>
                <w:noProof/>
                <w:sz w:val="24"/>
                <w:szCs w:val="24"/>
              </w:rPr>
              <w:t>Chapter 1 Introduction</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_Toc65075027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1</w:t>
            </w:r>
            <w:r w:rsidR="0062321A" w:rsidRPr="0062321A">
              <w:rPr>
                <w:rFonts w:ascii="Times New Roman" w:hAnsi="Times New Roman" w:cs="Times New Roman"/>
                <w:noProof/>
                <w:webHidden/>
                <w:sz w:val="24"/>
                <w:szCs w:val="24"/>
              </w:rPr>
              <w:fldChar w:fldCharType="end"/>
            </w:r>
          </w:hyperlink>
        </w:p>
        <w:p w14:paraId="1118797B" w14:textId="10A73E29" w:rsidR="0062321A" w:rsidRPr="0062321A" w:rsidRDefault="003928FB">
          <w:pPr>
            <w:pStyle w:val="TOC2"/>
            <w:tabs>
              <w:tab w:val="right" w:leader="dot" w:pos="9350"/>
            </w:tabs>
            <w:rPr>
              <w:rFonts w:ascii="Times New Roman" w:hAnsi="Times New Roman" w:cs="Times New Roman"/>
              <w:noProof/>
              <w:sz w:val="24"/>
              <w:szCs w:val="24"/>
            </w:rPr>
          </w:pPr>
          <w:hyperlink w:anchor="_Toc65075028" w:history="1">
            <w:r w:rsidR="0062321A" w:rsidRPr="0062321A">
              <w:rPr>
                <w:rStyle w:val="Hyperlink"/>
                <w:rFonts w:ascii="Times New Roman" w:hAnsi="Times New Roman" w:cs="Times New Roman"/>
                <w:noProof/>
                <w:sz w:val="24"/>
                <w:szCs w:val="24"/>
              </w:rPr>
              <w:t>1.1 Magnetic field effects in organic semiconductors</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_Toc65075028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1</w:t>
            </w:r>
            <w:r w:rsidR="0062321A" w:rsidRPr="0062321A">
              <w:rPr>
                <w:rFonts w:ascii="Times New Roman" w:hAnsi="Times New Roman" w:cs="Times New Roman"/>
                <w:noProof/>
                <w:webHidden/>
                <w:sz w:val="24"/>
                <w:szCs w:val="24"/>
              </w:rPr>
              <w:fldChar w:fldCharType="end"/>
            </w:r>
          </w:hyperlink>
        </w:p>
        <w:p w14:paraId="72F9197B" w14:textId="518A7B46" w:rsidR="0062321A" w:rsidRPr="0062321A" w:rsidRDefault="003928FB">
          <w:pPr>
            <w:pStyle w:val="TOC3"/>
            <w:tabs>
              <w:tab w:val="right" w:leader="dot" w:pos="9350"/>
            </w:tabs>
            <w:rPr>
              <w:rFonts w:ascii="Times New Roman" w:hAnsi="Times New Roman" w:cs="Times New Roman"/>
              <w:noProof/>
              <w:sz w:val="24"/>
              <w:szCs w:val="24"/>
            </w:rPr>
          </w:pPr>
          <w:hyperlink w:anchor="_Toc65075029" w:history="1">
            <w:r w:rsidR="0062321A" w:rsidRPr="0062321A">
              <w:rPr>
                <w:rStyle w:val="Hyperlink"/>
                <w:rFonts w:ascii="Times New Roman" w:hAnsi="Times New Roman" w:cs="Times New Roman"/>
                <w:noProof/>
                <w:sz w:val="24"/>
                <w:szCs w:val="24"/>
              </w:rPr>
              <w:t>1.1.1 Excited states in organic semiconductors</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_Toc65075029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2</w:t>
            </w:r>
            <w:r w:rsidR="0062321A" w:rsidRPr="0062321A">
              <w:rPr>
                <w:rFonts w:ascii="Times New Roman" w:hAnsi="Times New Roman" w:cs="Times New Roman"/>
                <w:noProof/>
                <w:webHidden/>
                <w:sz w:val="24"/>
                <w:szCs w:val="24"/>
              </w:rPr>
              <w:fldChar w:fldCharType="end"/>
            </w:r>
          </w:hyperlink>
        </w:p>
        <w:p w14:paraId="59536D8E" w14:textId="3EDAFD38" w:rsidR="0062321A" w:rsidRPr="0062321A" w:rsidRDefault="003928FB">
          <w:pPr>
            <w:pStyle w:val="TOC3"/>
            <w:tabs>
              <w:tab w:val="right" w:leader="dot" w:pos="9350"/>
            </w:tabs>
            <w:rPr>
              <w:rFonts w:ascii="Times New Roman" w:hAnsi="Times New Roman" w:cs="Times New Roman"/>
              <w:noProof/>
              <w:sz w:val="24"/>
              <w:szCs w:val="24"/>
            </w:rPr>
          </w:pPr>
          <w:hyperlink w:anchor="_Toc65075030" w:history="1">
            <w:r w:rsidR="0062321A" w:rsidRPr="0062321A">
              <w:rPr>
                <w:rStyle w:val="Hyperlink"/>
                <w:rFonts w:ascii="Times New Roman" w:hAnsi="Times New Roman" w:cs="Times New Roman"/>
                <w:noProof/>
                <w:sz w:val="24"/>
                <w:szCs w:val="24"/>
              </w:rPr>
              <w:t>1.1.2 Magneto-photoluminescence</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_Toc65075030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4</w:t>
            </w:r>
            <w:r w:rsidR="0062321A" w:rsidRPr="0062321A">
              <w:rPr>
                <w:rFonts w:ascii="Times New Roman" w:hAnsi="Times New Roman" w:cs="Times New Roman"/>
                <w:noProof/>
                <w:webHidden/>
                <w:sz w:val="24"/>
                <w:szCs w:val="24"/>
              </w:rPr>
              <w:fldChar w:fldCharType="end"/>
            </w:r>
          </w:hyperlink>
        </w:p>
        <w:p w14:paraId="709ED3C0" w14:textId="2E5E4149" w:rsidR="0062321A" w:rsidRPr="0062321A" w:rsidRDefault="003928FB">
          <w:pPr>
            <w:pStyle w:val="TOC3"/>
            <w:tabs>
              <w:tab w:val="right" w:leader="dot" w:pos="9350"/>
            </w:tabs>
            <w:rPr>
              <w:rFonts w:ascii="Times New Roman" w:hAnsi="Times New Roman" w:cs="Times New Roman"/>
              <w:noProof/>
              <w:sz w:val="24"/>
              <w:szCs w:val="24"/>
            </w:rPr>
          </w:pPr>
          <w:hyperlink w:anchor="_Toc65075031" w:history="1">
            <w:r w:rsidR="0062321A" w:rsidRPr="0062321A">
              <w:rPr>
                <w:rStyle w:val="Hyperlink"/>
                <w:rFonts w:ascii="Times New Roman" w:hAnsi="Times New Roman" w:cs="Times New Roman"/>
                <w:noProof/>
                <w:sz w:val="24"/>
                <w:szCs w:val="24"/>
              </w:rPr>
              <w:t>1.1.3 Magneto-electroluminescence</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_Toc65075031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4</w:t>
            </w:r>
            <w:r w:rsidR="0062321A" w:rsidRPr="0062321A">
              <w:rPr>
                <w:rFonts w:ascii="Times New Roman" w:hAnsi="Times New Roman" w:cs="Times New Roman"/>
                <w:noProof/>
                <w:webHidden/>
                <w:sz w:val="24"/>
                <w:szCs w:val="24"/>
              </w:rPr>
              <w:fldChar w:fldCharType="end"/>
            </w:r>
          </w:hyperlink>
        </w:p>
        <w:p w14:paraId="182E4D8F" w14:textId="6E17733D" w:rsidR="0062321A" w:rsidRPr="0062321A" w:rsidRDefault="003928FB">
          <w:pPr>
            <w:pStyle w:val="TOC3"/>
            <w:tabs>
              <w:tab w:val="right" w:leader="dot" w:pos="9350"/>
            </w:tabs>
            <w:rPr>
              <w:rFonts w:ascii="Times New Roman" w:hAnsi="Times New Roman" w:cs="Times New Roman"/>
              <w:noProof/>
              <w:sz w:val="24"/>
              <w:szCs w:val="24"/>
            </w:rPr>
          </w:pPr>
          <w:hyperlink w:anchor="_Toc65075032" w:history="1">
            <w:r w:rsidR="0062321A" w:rsidRPr="0062321A">
              <w:rPr>
                <w:rStyle w:val="Hyperlink"/>
                <w:rFonts w:ascii="Times New Roman" w:hAnsi="Times New Roman" w:cs="Times New Roman"/>
                <w:noProof/>
                <w:sz w:val="24"/>
                <w:szCs w:val="24"/>
              </w:rPr>
              <w:t>1.1.4 Magneto-photocurrent</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_Toc65075032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6</w:t>
            </w:r>
            <w:r w:rsidR="0062321A" w:rsidRPr="0062321A">
              <w:rPr>
                <w:rFonts w:ascii="Times New Roman" w:hAnsi="Times New Roman" w:cs="Times New Roman"/>
                <w:noProof/>
                <w:webHidden/>
                <w:sz w:val="24"/>
                <w:szCs w:val="24"/>
              </w:rPr>
              <w:fldChar w:fldCharType="end"/>
            </w:r>
          </w:hyperlink>
        </w:p>
        <w:p w14:paraId="43623480" w14:textId="77EB57BA" w:rsidR="0062321A" w:rsidRPr="0062321A" w:rsidRDefault="003928FB">
          <w:pPr>
            <w:pStyle w:val="TOC2"/>
            <w:tabs>
              <w:tab w:val="right" w:leader="dot" w:pos="9350"/>
            </w:tabs>
            <w:rPr>
              <w:rFonts w:ascii="Times New Roman" w:hAnsi="Times New Roman" w:cs="Times New Roman"/>
              <w:noProof/>
              <w:sz w:val="24"/>
              <w:szCs w:val="24"/>
            </w:rPr>
          </w:pPr>
          <w:hyperlink w:anchor="_Toc65075033" w:history="1">
            <w:r w:rsidR="0062321A" w:rsidRPr="0062321A">
              <w:rPr>
                <w:rStyle w:val="Hyperlink"/>
                <w:rFonts w:ascii="Times New Roman" w:hAnsi="Times New Roman" w:cs="Times New Roman"/>
                <w:noProof/>
                <w:sz w:val="24"/>
                <w:szCs w:val="24"/>
              </w:rPr>
              <w:t>1.2. Spin effects in organic-inorganic hybrid perovskites</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_Toc65075033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9</w:t>
            </w:r>
            <w:r w:rsidR="0062321A" w:rsidRPr="0062321A">
              <w:rPr>
                <w:rFonts w:ascii="Times New Roman" w:hAnsi="Times New Roman" w:cs="Times New Roman"/>
                <w:noProof/>
                <w:webHidden/>
                <w:sz w:val="24"/>
                <w:szCs w:val="24"/>
              </w:rPr>
              <w:fldChar w:fldCharType="end"/>
            </w:r>
          </w:hyperlink>
        </w:p>
        <w:p w14:paraId="2984EC44" w14:textId="097753B2" w:rsidR="0062321A" w:rsidRPr="0062321A" w:rsidRDefault="003928FB">
          <w:pPr>
            <w:pStyle w:val="TOC3"/>
            <w:tabs>
              <w:tab w:val="right" w:leader="dot" w:pos="9350"/>
            </w:tabs>
            <w:rPr>
              <w:rFonts w:ascii="Times New Roman" w:hAnsi="Times New Roman" w:cs="Times New Roman"/>
              <w:noProof/>
              <w:sz w:val="24"/>
              <w:szCs w:val="24"/>
            </w:rPr>
          </w:pPr>
          <w:hyperlink w:anchor="_Toc65075034" w:history="1">
            <w:r w:rsidR="0062321A" w:rsidRPr="0062321A">
              <w:rPr>
                <w:rStyle w:val="Hyperlink"/>
                <w:rFonts w:ascii="Times New Roman" w:hAnsi="Times New Roman" w:cs="Times New Roman"/>
                <w:noProof/>
                <w:sz w:val="24"/>
                <w:szCs w:val="24"/>
              </w:rPr>
              <w:t>1.2.1 General properties of hybrid perovskites</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_Toc65075034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9</w:t>
            </w:r>
            <w:r w:rsidR="0062321A" w:rsidRPr="0062321A">
              <w:rPr>
                <w:rFonts w:ascii="Times New Roman" w:hAnsi="Times New Roman" w:cs="Times New Roman"/>
                <w:noProof/>
                <w:webHidden/>
                <w:sz w:val="24"/>
                <w:szCs w:val="24"/>
              </w:rPr>
              <w:fldChar w:fldCharType="end"/>
            </w:r>
          </w:hyperlink>
        </w:p>
        <w:p w14:paraId="6B68B768" w14:textId="34D091BF" w:rsidR="0062321A" w:rsidRPr="0062321A" w:rsidRDefault="003928FB">
          <w:pPr>
            <w:pStyle w:val="TOC3"/>
            <w:tabs>
              <w:tab w:val="right" w:leader="dot" w:pos="9350"/>
            </w:tabs>
            <w:rPr>
              <w:rFonts w:ascii="Times New Roman" w:hAnsi="Times New Roman" w:cs="Times New Roman"/>
              <w:noProof/>
              <w:sz w:val="24"/>
              <w:szCs w:val="24"/>
            </w:rPr>
          </w:pPr>
          <w:hyperlink w:anchor="_Toc65075035" w:history="1">
            <w:r w:rsidR="0062321A" w:rsidRPr="0062321A">
              <w:rPr>
                <w:rStyle w:val="Hyperlink"/>
                <w:rFonts w:ascii="Times New Roman" w:hAnsi="Times New Roman" w:cs="Times New Roman"/>
                <w:noProof/>
                <w:sz w:val="24"/>
                <w:szCs w:val="24"/>
              </w:rPr>
              <w:t>1.2.2 Spin states and spin dynamics of hybrid perovskites</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_Toc65075035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9</w:t>
            </w:r>
            <w:r w:rsidR="0062321A" w:rsidRPr="0062321A">
              <w:rPr>
                <w:rFonts w:ascii="Times New Roman" w:hAnsi="Times New Roman" w:cs="Times New Roman"/>
                <w:noProof/>
                <w:webHidden/>
                <w:sz w:val="24"/>
                <w:szCs w:val="24"/>
              </w:rPr>
              <w:fldChar w:fldCharType="end"/>
            </w:r>
          </w:hyperlink>
        </w:p>
        <w:p w14:paraId="2B50EE4B" w14:textId="60069BBF" w:rsidR="0062321A" w:rsidRPr="0062321A" w:rsidRDefault="003928FB">
          <w:pPr>
            <w:pStyle w:val="TOC3"/>
            <w:tabs>
              <w:tab w:val="right" w:leader="dot" w:pos="9350"/>
            </w:tabs>
            <w:rPr>
              <w:rFonts w:ascii="Times New Roman" w:hAnsi="Times New Roman" w:cs="Times New Roman"/>
              <w:noProof/>
              <w:sz w:val="24"/>
              <w:szCs w:val="24"/>
            </w:rPr>
          </w:pPr>
          <w:hyperlink w:anchor="_Toc65075036" w:history="1">
            <w:r w:rsidR="0062321A" w:rsidRPr="0062321A">
              <w:rPr>
                <w:rStyle w:val="Hyperlink"/>
                <w:rFonts w:ascii="Times New Roman" w:hAnsi="Times New Roman" w:cs="Times New Roman"/>
                <w:noProof/>
                <w:sz w:val="24"/>
                <w:szCs w:val="24"/>
              </w:rPr>
              <w:t>1.2.3 Magneto-optical properties of hybrid perovskites</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_Toc65075036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10</w:t>
            </w:r>
            <w:r w:rsidR="0062321A" w:rsidRPr="0062321A">
              <w:rPr>
                <w:rFonts w:ascii="Times New Roman" w:hAnsi="Times New Roman" w:cs="Times New Roman"/>
                <w:noProof/>
                <w:webHidden/>
                <w:sz w:val="24"/>
                <w:szCs w:val="24"/>
              </w:rPr>
              <w:fldChar w:fldCharType="end"/>
            </w:r>
          </w:hyperlink>
        </w:p>
        <w:p w14:paraId="5AD28118" w14:textId="044EDEFC" w:rsidR="0062321A" w:rsidRPr="0062321A" w:rsidRDefault="003928FB">
          <w:pPr>
            <w:pStyle w:val="TOC2"/>
            <w:tabs>
              <w:tab w:val="right" w:leader="dot" w:pos="9350"/>
            </w:tabs>
            <w:rPr>
              <w:rFonts w:ascii="Times New Roman" w:hAnsi="Times New Roman" w:cs="Times New Roman"/>
              <w:noProof/>
              <w:sz w:val="24"/>
              <w:szCs w:val="24"/>
            </w:rPr>
          </w:pPr>
          <w:hyperlink w:anchor="_Toc65075037" w:history="1">
            <w:r w:rsidR="0062321A" w:rsidRPr="0062321A">
              <w:rPr>
                <w:rStyle w:val="Hyperlink"/>
                <w:rFonts w:ascii="Times New Roman" w:hAnsi="Times New Roman" w:cs="Times New Roman"/>
                <w:noProof/>
                <w:sz w:val="24"/>
                <w:szCs w:val="24"/>
              </w:rPr>
              <w:t>Appendix</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_Toc65075037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13</w:t>
            </w:r>
            <w:r w:rsidR="0062321A" w:rsidRPr="0062321A">
              <w:rPr>
                <w:rFonts w:ascii="Times New Roman" w:hAnsi="Times New Roman" w:cs="Times New Roman"/>
                <w:noProof/>
                <w:webHidden/>
                <w:sz w:val="24"/>
                <w:szCs w:val="24"/>
              </w:rPr>
              <w:fldChar w:fldCharType="end"/>
            </w:r>
          </w:hyperlink>
        </w:p>
        <w:p w14:paraId="58AF6B5B" w14:textId="1F0C6A1B" w:rsidR="0062321A" w:rsidRPr="0062321A" w:rsidRDefault="003928FB">
          <w:pPr>
            <w:pStyle w:val="TOC1"/>
            <w:tabs>
              <w:tab w:val="right" w:leader="dot" w:pos="9350"/>
            </w:tabs>
            <w:rPr>
              <w:rFonts w:ascii="Times New Roman" w:hAnsi="Times New Roman" w:cs="Times New Roman"/>
              <w:noProof/>
              <w:sz w:val="24"/>
              <w:szCs w:val="24"/>
            </w:rPr>
          </w:pPr>
          <w:hyperlink w:anchor="_Toc65075038" w:history="1">
            <w:r w:rsidR="0062321A" w:rsidRPr="0062321A">
              <w:rPr>
                <w:rStyle w:val="Hyperlink"/>
                <w:rFonts w:ascii="Times New Roman" w:hAnsi="Times New Roman" w:cs="Times New Roman"/>
                <w:noProof/>
                <w:sz w:val="24"/>
                <w:szCs w:val="24"/>
              </w:rPr>
              <w:t>Chapter 2 Magneto-optical effects in organic optoelectronic devices</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_Toc65075038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18</w:t>
            </w:r>
            <w:r w:rsidR="0062321A" w:rsidRPr="0062321A">
              <w:rPr>
                <w:rFonts w:ascii="Times New Roman" w:hAnsi="Times New Roman" w:cs="Times New Roman"/>
                <w:noProof/>
                <w:webHidden/>
                <w:sz w:val="24"/>
                <w:szCs w:val="24"/>
              </w:rPr>
              <w:fldChar w:fldCharType="end"/>
            </w:r>
          </w:hyperlink>
        </w:p>
        <w:p w14:paraId="5CB662A4" w14:textId="6F146CB4" w:rsidR="0062321A" w:rsidRPr="0062321A" w:rsidRDefault="003928FB">
          <w:pPr>
            <w:pStyle w:val="TOC2"/>
            <w:tabs>
              <w:tab w:val="right" w:leader="dot" w:pos="9350"/>
            </w:tabs>
            <w:rPr>
              <w:rFonts w:ascii="Times New Roman" w:hAnsi="Times New Roman" w:cs="Times New Roman"/>
              <w:noProof/>
              <w:sz w:val="24"/>
              <w:szCs w:val="24"/>
            </w:rPr>
          </w:pPr>
          <w:hyperlink w:anchor="_Toc65075039" w:history="1">
            <w:r w:rsidR="0062321A" w:rsidRPr="0062321A">
              <w:rPr>
                <w:rStyle w:val="Hyperlink"/>
                <w:rFonts w:ascii="Times New Roman" w:hAnsi="Times New Roman" w:cs="Times New Roman"/>
                <w:noProof/>
                <w:sz w:val="24"/>
                <w:szCs w:val="24"/>
              </w:rPr>
              <w:t>2.1 Abstract</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_Toc65075039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18</w:t>
            </w:r>
            <w:r w:rsidR="0062321A" w:rsidRPr="0062321A">
              <w:rPr>
                <w:rFonts w:ascii="Times New Roman" w:hAnsi="Times New Roman" w:cs="Times New Roman"/>
                <w:noProof/>
                <w:webHidden/>
                <w:sz w:val="24"/>
                <w:szCs w:val="24"/>
              </w:rPr>
              <w:fldChar w:fldCharType="end"/>
            </w:r>
          </w:hyperlink>
        </w:p>
        <w:p w14:paraId="5BF30C96" w14:textId="3A45DFF5" w:rsidR="0062321A" w:rsidRPr="0062321A" w:rsidRDefault="003928FB">
          <w:pPr>
            <w:pStyle w:val="TOC2"/>
            <w:tabs>
              <w:tab w:val="right" w:leader="dot" w:pos="9350"/>
            </w:tabs>
            <w:rPr>
              <w:rFonts w:ascii="Times New Roman" w:hAnsi="Times New Roman" w:cs="Times New Roman"/>
              <w:noProof/>
              <w:sz w:val="24"/>
              <w:szCs w:val="24"/>
            </w:rPr>
          </w:pPr>
          <w:hyperlink w:anchor="_Toc65075040" w:history="1">
            <w:r w:rsidR="0062321A" w:rsidRPr="0062321A">
              <w:rPr>
                <w:rStyle w:val="Hyperlink"/>
                <w:rFonts w:ascii="Times New Roman" w:hAnsi="Times New Roman" w:cs="Times New Roman"/>
                <w:noProof/>
                <w:sz w:val="24"/>
                <w:szCs w:val="24"/>
              </w:rPr>
              <w:t>2.2 Introduction</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_Toc65075040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18</w:t>
            </w:r>
            <w:r w:rsidR="0062321A" w:rsidRPr="0062321A">
              <w:rPr>
                <w:rFonts w:ascii="Times New Roman" w:hAnsi="Times New Roman" w:cs="Times New Roman"/>
                <w:noProof/>
                <w:webHidden/>
                <w:sz w:val="24"/>
                <w:szCs w:val="24"/>
              </w:rPr>
              <w:fldChar w:fldCharType="end"/>
            </w:r>
          </w:hyperlink>
        </w:p>
        <w:p w14:paraId="1636BC9F" w14:textId="72347736" w:rsidR="0062321A" w:rsidRPr="0062321A" w:rsidRDefault="003928FB">
          <w:pPr>
            <w:pStyle w:val="TOC3"/>
            <w:tabs>
              <w:tab w:val="right" w:leader="dot" w:pos="9350"/>
            </w:tabs>
            <w:rPr>
              <w:rFonts w:ascii="Times New Roman" w:hAnsi="Times New Roman" w:cs="Times New Roman"/>
              <w:noProof/>
              <w:sz w:val="24"/>
              <w:szCs w:val="24"/>
            </w:rPr>
          </w:pPr>
          <w:hyperlink w:anchor="_Toc65075041" w:history="1">
            <w:r w:rsidR="0062321A" w:rsidRPr="0062321A">
              <w:rPr>
                <w:rStyle w:val="Hyperlink"/>
                <w:rFonts w:ascii="Times New Roman" w:hAnsi="Times New Roman" w:cs="Times New Roman"/>
                <w:noProof/>
                <w:sz w:val="24"/>
                <w:szCs w:val="24"/>
              </w:rPr>
              <w:t>2.2.1 Organic microcavity light-emitting diodes</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_Toc65075041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18</w:t>
            </w:r>
            <w:r w:rsidR="0062321A" w:rsidRPr="0062321A">
              <w:rPr>
                <w:rFonts w:ascii="Times New Roman" w:hAnsi="Times New Roman" w:cs="Times New Roman"/>
                <w:noProof/>
                <w:webHidden/>
                <w:sz w:val="24"/>
                <w:szCs w:val="24"/>
              </w:rPr>
              <w:fldChar w:fldCharType="end"/>
            </w:r>
          </w:hyperlink>
        </w:p>
        <w:p w14:paraId="4CEEE957" w14:textId="16D8F32F" w:rsidR="0062321A" w:rsidRPr="0062321A" w:rsidRDefault="003928FB">
          <w:pPr>
            <w:pStyle w:val="TOC3"/>
            <w:tabs>
              <w:tab w:val="right" w:leader="dot" w:pos="9350"/>
            </w:tabs>
            <w:rPr>
              <w:rFonts w:ascii="Times New Roman" w:hAnsi="Times New Roman" w:cs="Times New Roman"/>
              <w:noProof/>
              <w:sz w:val="24"/>
              <w:szCs w:val="24"/>
            </w:rPr>
          </w:pPr>
          <w:hyperlink w:anchor="_Toc65075042" w:history="1">
            <w:r w:rsidR="0062321A" w:rsidRPr="0062321A">
              <w:rPr>
                <w:rStyle w:val="Hyperlink"/>
                <w:rFonts w:ascii="Times New Roman" w:hAnsi="Times New Roman" w:cs="Times New Roman"/>
                <w:noProof/>
                <w:sz w:val="24"/>
                <w:szCs w:val="24"/>
              </w:rPr>
              <w:t>2.2.2 Organic single active layer solar cells</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_Toc65075042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20</w:t>
            </w:r>
            <w:r w:rsidR="0062321A" w:rsidRPr="0062321A">
              <w:rPr>
                <w:rFonts w:ascii="Times New Roman" w:hAnsi="Times New Roman" w:cs="Times New Roman"/>
                <w:noProof/>
                <w:webHidden/>
                <w:sz w:val="24"/>
                <w:szCs w:val="24"/>
              </w:rPr>
              <w:fldChar w:fldCharType="end"/>
            </w:r>
          </w:hyperlink>
        </w:p>
        <w:p w14:paraId="047A96AF" w14:textId="01E72C83" w:rsidR="0062321A" w:rsidRPr="0062321A" w:rsidRDefault="003928FB">
          <w:pPr>
            <w:pStyle w:val="TOC2"/>
            <w:tabs>
              <w:tab w:val="right" w:leader="dot" w:pos="9350"/>
            </w:tabs>
            <w:rPr>
              <w:rFonts w:ascii="Times New Roman" w:hAnsi="Times New Roman" w:cs="Times New Roman"/>
              <w:noProof/>
              <w:sz w:val="24"/>
              <w:szCs w:val="24"/>
            </w:rPr>
          </w:pPr>
          <w:hyperlink w:anchor="_Toc65075043" w:history="1">
            <w:r w:rsidR="0062321A" w:rsidRPr="0062321A">
              <w:rPr>
                <w:rStyle w:val="Hyperlink"/>
                <w:rFonts w:ascii="Times New Roman" w:hAnsi="Times New Roman" w:cs="Times New Roman"/>
                <w:noProof/>
                <w:sz w:val="24"/>
                <w:szCs w:val="24"/>
              </w:rPr>
              <w:t>2.3 Experimental Methods</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_Toc65075043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21</w:t>
            </w:r>
            <w:r w:rsidR="0062321A" w:rsidRPr="0062321A">
              <w:rPr>
                <w:rFonts w:ascii="Times New Roman" w:hAnsi="Times New Roman" w:cs="Times New Roman"/>
                <w:noProof/>
                <w:webHidden/>
                <w:sz w:val="24"/>
                <w:szCs w:val="24"/>
              </w:rPr>
              <w:fldChar w:fldCharType="end"/>
            </w:r>
          </w:hyperlink>
        </w:p>
        <w:p w14:paraId="6DF37683" w14:textId="46C86D15" w:rsidR="0062321A" w:rsidRPr="0062321A" w:rsidRDefault="003928FB">
          <w:pPr>
            <w:pStyle w:val="TOC3"/>
            <w:tabs>
              <w:tab w:val="right" w:leader="dot" w:pos="9350"/>
            </w:tabs>
            <w:rPr>
              <w:rFonts w:ascii="Times New Roman" w:hAnsi="Times New Roman" w:cs="Times New Roman"/>
              <w:noProof/>
              <w:sz w:val="24"/>
              <w:szCs w:val="24"/>
            </w:rPr>
          </w:pPr>
          <w:hyperlink w:anchor="_Toc65075044" w:history="1">
            <w:r w:rsidR="0062321A" w:rsidRPr="0062321A">
              <w:rPr>
                <w:rStyle w:val="Hyperlink"/>
                <w:rFonts w:ascii="Times New Roman" w:hAnsi="Times New Roman" w:cs="Times New Roman"/>
                <w:noProof/>
                <w:sz w:val="24"/>
                <w:szCs w:val="24"/>
              </w:rPr>
              <w:t>2.3.1 Magneto-PL and magneto-EL</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_Toc65075044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21</w:t>
            </w:r>
            <w:r w:rsidR="0062321A" w:rsidRPr="0062321A">
              <w:rPr>
                <w:rFonts w:ascii="Times New Roman" w:hAnsi="Times New Roman" w:cs="Times New Roman"/>
                <w:noProof/>
                <w:webHidden/>
                <w:sz w:val="24"/>
                <w:szCs w:val="24"/>
              </w:rPr>
              <w:fldChar w:fldCharType="end"/>
            </w:r>
          </w:hyperlink>
        </w:p>
        <w:p w14:paraId="30166F9C" w14:textId="26E1ABF4" w:rsidR="0062321A" w:rsidRPr="0062321A" w:rsidRDefault="003928FB">
          <w:pPr>
            <w:pStyle w:val="TOC3"/>
            <w:tabs>
              <w:tab w:val="right" w:leader="dot" w:pos="9350"/>
            </w:tabs>
            <w:rPr>
              <w:rFonts w:ascii="Times New Roman" w:hAnsi="Times New Roman" w:cs="Times New Roman"/>
              <w:noProof/>
              <w:sz w:val="24"/>
              <w:szCs w:val="24"/>
            </w:rPr>
          </w:pPr>
          <w:hyperlink w:anchor="_Toc65075045" w:history="1">
            <w:r w:rsidR="0062321A" w:rsidRPr="0062321A">
              <w:rPr>
                <w:rStyle w:val="Hyperlink"/>
                <w:rFonts w:ascii="Times New Roman" w:hAnsi="Times New Roman" w:cs="Times New Roman"/>
                <w:noProof/>
                <w:sz w:val="24"/>
                <w:szCs w:val="24"/>
              </w:rPr>
              <w:t>2.3.2 Magneto-photocurrent</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_Toc65075045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22</w:t>
            </w:r>
            <w:r w:rsidR="0062321A" w:rsidRPr="0062321A">
              <w:rPr>
                <w:rFonts w:ascii="Times New Roman" w:hAnsi="Times New Roman" w:cs="Times New Roman"/>
                <w:noProof/>
                <w:webHidden/>
                <w:sz w:val="24"/>
                <w:szCs w:val="24"/>
              </w:rPr>
              <w:fldChar w:fldCharType="end"/>
            </w:r>
          </w:hyperlink>
        </w:p>
        <w:p w14:paraId="67C47C6D" w14:textId="7A29D405" w:rsidR="0062321A" w:rsidRPr="0062321A" w:rsidRDefault="003928FB">
          <w:pPr>
            <w:pStyle w:val="TOC3"/>
            <w:tabs>
              <w:tab w:val="right" w:leader="dot" w:pos="9350"/>
            </w:tabs>
            <w:rPr>
              <w:rFonts w:ascii="Times New Roman" w:hAnsi="Times New Roman" w:cs="Times New Roman"/>
              <w:noProof/>
              <w:sz w:val="24"/>
              <w:szCs w:val="24"/>
            </w:rPr>
          </w:pPr>
          <w:hyperlink w:anchor="_Toc65075046" w:history="1">
            <w:r w:rsidR="0062321A" w:rsidRPr="0062321A">
              <w:rPr>
                <w:rStyle w:val="Hyperlink"/>
                <w:rFonts w:ascii="Times New Roman" w:hAnsi="Times New Roman" w:cs="Times New Roman"/>
                <w:noProof/>
                <w:sz w:val="24"/>
                <w:szCs w:val="24"/>
              </w:rPr>
              <w:t>2.3.3 Impedance measurements</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_Toc65075046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22</w:t>
            </w:r>
            <w:r w:rsidR="0062321A" w:rsidRPr="0062321A">
              <w:rPr>
                <w:rFonts w:ascii="Times New Roman" w:hAnsi="Times New Roman" w:cs="Times New Roman"/>
                <w:noProof/>
                <w:webHidden/>
                <w:sz w:val="24"/>
                <w:szCs w:val="24"/>
              </w:rPr>
              <w:fldChar w:fldCharType="end"/>
            </w:r>
          </w:hyperlink>
        </w:p>
        <w:p w14:paraId="77E649BF" w14:textId="4F1D8D8E" w:rsidR="0062321A" w:rsidRPr="0062321A" w:rsidRDefault="003928FB">
          <w:pPr>
            <w:pStyle w:val="TOC2"/>
            <w:tabs>
              <w:tab w:val="right" w:leader="dot" w:pos="9350"/>
            </w:tabs>
            <w:rPr>
              <w:rFonts w:ascii="Times New Roman" w:hAnsi="Times New Roman" w:cs="Times New Roman"/>
              <w:noProof/>
              <w:sz w:val="24"/>
              <w:szCs w:val="24"/>
            </w:rPr>
          </w:pPr>
          <w:hyperlink w:anchor="_Toc65075047" w:history="1">
            <w:r w:rsidR="0062321A" w:rsidRPr="0062321A">
              <w:rPr>
                <w:rStyle w:val="Hyperlink"/>
                <w:rFonts w:ascii="Times New Roman" w:hAnsi="Times New Roman" w:cs="Times New Roman"/>
                <w:noProof/>
                <w:sz w:val="24"/>
                <w:szCs w:val="24"/>
              </w:rPr>
              <w:t>2.4 Results and Discussion</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_Toc65075047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22</w:t>
            </w:r>
            <w:r w:rsidR="0062321A" w:rsidRPr="0062321A">
              <w:rPr>
                <w:rFonts w:ascii="Times New Roman" w:hAnsi="Times New Roman" w:cs="Times New Roman"/>
                <w:noProof/>
                <w:webHidden/>
                <w:sz w:val="24"/>
                <w:szCs w:val="24"/>
              </w:rPr>
              <w:fldChar w:fldCharType="end"/>
            </w:r>
          </w:hyperlink>
        </w:p>
        <w:p w14:paraId="58A810A8" w14:textId="65599A7B" w:rsidR="0062321A" w:rsidRPr="0062321A" w:rsidRDefault="003928FB">
          <w:pPr>
            <w:pStyle w:val="TOC3"/>
            <w:tabs>
              <w:tab w:val="right" w:leader="dot" w:pos="9350"/>
            </w:tabs>
            <w:rPr>
              <w:rFonts w:ascii="Times New Roman" w:hAnsi="Times New Roman" w:cs="Times New Roman"/>
              <w:noProof/>
              <w:sz w:val="24"/>
              <w:szCs w:val="24"/>
            </w:rPr>
          </w:pPr>
          <w:hyperlink w:anchor="_Toc65075048" w:history="1">
            <w:r w:rsidR="0062321A" w:rsidRPr="0062321A">
              <w:rPr>
                <w:rStyle w:val="Hyperlink"/>
                <w:rFonts w:ascii="Times New Roman" w:hAnsi="Times New Roman" w:cs="Times New Roman"/>
                <w:noProof/>
                <w:sz w:val="24"/>
                <w:szCs w:val="24"/>
              </w:rPr>
              <w:t>2.4.1Magneto-optical studies on spatially-extended excited states in microcavity organic light-emitting diodes</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_Toc65075048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22</w:t>
            </w:r>
            <w:r w:rsidR="0062321A" w:rsidRPr="0062321A">
              <w:rPr>
                <w:rFonts w:ascii="Times New Roman" w:hAnsi="Times New Roman" w:cs="Times New Roman"/>
                <w:noProof/>
                <w:webHidden/>
                <w:sz w:val="24"/>
                <w:szCs w:val="24"/>
              </w:rPr>
              <w:fldChar w:fldCharType="end"/>
            </w:r>
          </w:hyperlink>
        </w:p>
        <w:p w14:paraId="4293E901" w14:textId="50A13940" w:rsidR="0062321A" w:rsidRPr="0062321A" w:rsidRDefault="003928FB">
          <w:pPr>
            <w:pStyle w:val="TOC3"/>
            <w:tabs>
              <w:tab w:val="right" w:leader="dot" w:pos="9350"/>
            </w:tabs>
            <w:rPr>
              <w:rFonts w:ascii="Times New Roman" w:hAnsi="Times New Roman" w:cs="Times New Roman"/>
              <w:noProof/>
              <w:sz w:val="24"/>
              <w:szCs w:val="24"/>
            </w:rPr>
          </w:pPr>
          <w:hyperlink w:anchor="_Toc65075049" w:history="1">
            <w:r w:rsidR="0062321A" w:rsidRPr="0062321A">
              <w:rPr>
                <w:rStyle w:val="Hyperlink"/>
                <w:rFonts w:ascii="Times New Roman" w:hAnsi="Times New Roman" w:cs="Times New Roman"/>
                <w:noProof/>
                <w:sz w:val="24"/>
                <w:szCs w:val="24"/>
              </w:rPr>
              <w:t>2.4.2 Magneto-photocurrent studies on efficient single-layer organic photovoltaic device with low binding energy</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_Toc65075049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26</w:t>
            </w:r>
            <w:r w:rsidR="0062321A" w:rsidRPr="0062321A">
              <w:rPr>
                <w:rFonts w:ascii="Times New Roman" w:hAnsi="Times New Roman" w:cs="Times New Roman"/>
                <w:noProof/>
                <w:webHidden/>
                <w:sz w:val="24"/>
                <w:szCs w:val="24"/>
              </w:rPr>
              <w:fldChar w:fldCharType="end"/>
            </w:r>
          </w:hyperlink>
        </w:p>
        <w:p w14:paraId="3F5E9B63" w14:textId="0C1CDE4F" w:rsidR="0062321A" w:rsidRPr="0062321A" w:rsidRDefault="003928FB">
          <w:pPr>
            <w:pStyle w:val="TOC2"/>
            <w:tabs>
              <w:tab w:val="right" w:leader="dot" w:pos="9350"/>
            </w:tabs>
            <w:rPr>
              <w:rFonts w:ascii="Times New Roman" w:hAnsi="Times New Roman" w:cs="Times New Roman"/>
              <w:noProof/>
              <w:sz w:val="24"/>
              <w:szCs w:val="24"/>
            </w:rPr>
          </w:pPr>
          <w:hyperlink w:anchor="_Toc65075050" w:history="1">
            <w:r w:rsidR="0062321A" w:rsidRPr="0062321A">
              <w:rPr>
                <w:rStyle w:val="Hyperlink"/>
                <w:rFonts w:ascii="Times New Roman" w:hAnsi="Times New Roman" w:cs="Times New Roman"/>
                <w:noProof/>
                <w:sz w:val="24"/>
                <w:szCs w:val="24"/>
              </w:rPr>
              <w:t>2.5 Conclusion</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_Toc65075050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29</w:t>
            </w:r>
            <w:r w:rsidR="0062321A" w:rsidRPr="0062321A">
              <w:rPr>
                <w:rFonts w:ascii="Times New Roman" w:hAnsi="Times New Roman" w:cs="Times New Roman"/>
                <w:noProof/>
                <w:webHidden/>
                <w:sz w:val="24"/>
                <w:szCs w:val="24"/>
              </w:rPr>
              <w:fldChar w:fldCharType="end"/>
            </w:r>
          </w:hyperlink>
        </w:p>
        <w:p w14:paraId="2B7BFE81" w14:textId="7A59DC15" w:rsidR="0062321A" w:rsidRPr="0062321A" w:rsidRDefault="003928FB">
          <w:pPr>
            <w:pStyle w:val="TOC2"/>
            <w:tabs>
              <w:tab w:val="right" w:leader="dot" w:pos="9350"/>
            </w:tabs>
            <w:rPr>
              <w:rFonts w:ascii="Times New Roman" w:hAnsi="Times New Roman" w:cs="Times New Roman"/>
              <w:noProof/>
              <w:sz w:val="24"/>
              <w:szCs w:val="24"/>
            </w:rPr>
          </w:pPr>
          <w:hyperlink w:anchor="_Toc65075051" w:history="1">
            <w:r w:rsidR="0062321A" w:rsidRPr="0062321A">
              <w:rPr>
                <w:rStyle w:val="Hyperlink"/>
                <w:rFonts w:ascii="Times New Roman" w:eastAsia="SimSun" w:hAnsi="Times New Roman" w:cs="Times New Roman"/>
                <w:noProof/>
                <w:sz w:val="24"/>
                <w:szCs w:val="24"/>
              </w:rPr>
              <w:t>Appendix</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_Toc65075051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31</w:t>
            </w:r>
            <w:r w:rsidR="0062321A" w:rsidRPr="0062321A">
              <w:rPr>
                <w:rFonts w:ascii="Times New Roman" w:hAnsi="Times New Roman" w:cs="Times New Roman"/>
                <w:noProof/>
                <w:webHidden/>
                <w:sz w:val="24"/>
                <w:szCs w:val="24"/>
              </w:rPr>
              <w:fldChar w:fldCharType="end"/>
            </w:r>
          </w:hyperlink>
        </w:p>
        <w:p w14:paraId="4EDF7706" w14:textId="6B6F357A" w:rsidR="0062321A" w:rsidRPr="0062321A" w:rsidRDefault="003928FB">
          <w:pPr>
            <w:pStyle w:val="TOC1"/>
            <w:tabs>
              <w:tab w:val="right" w:leader="dot" w:pos="9350"/>
            </w:tabs>
            <w:rPr>
              <w:rFonts w:ascii="Times New Roman" w:hAnsi="Times New Roman" w:cs="Times New Roman"/>
              <w:noProof/>
              <w:sz w:val="24"/>
              <w:szCs w:val="24"/>
            </w:rPr>
          </w:pPr>
          <w:hyperlink w:anchor="_Toc65075052" w:history="1">
            <w:r w:rsidR="0062321A" w:rsidRPr="0062321A">
              <w:rPr>
                <w:rStyle w:val="Hyperlink"/>
                <w:rFonts w:ascii="Times New Roman" w:hAnsi="Times New Roman" w:cs="Times New Roman"/>
                <w:noProof/>
                <w:sz w:val="24"/>
                <w:szCs w:val="24"/>
              </w:rPr>
              <w:t>Chapter 3. Spin-Orbital Coupling effects in organic thermally activated delayed fluorescence molecules with intramolecular charge-transfer states</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_Toc65075052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37</w:t>
            </w:r>
            <w:r w:rsidR="0062321A" w:rsidRPr="0062321A">
              <w:rPr>
                <w:rFonts w:ascii="Times New Roman" w:hAnsi="Times New Roman" w:cs="Times New Roman"/>
                <w:noProof/>
                <w:webHidden/>
                <w:sz w:val="24"/>
                <w:szCs w:val="24"/>
              </w:rPr>
              <w:fldChar w:fldCharType="end"/>
            </w:r>
          </w:hyperlink>
        </w:p>
        <w:p w14:paraId="6DE60B0D" w14:textId="33F21459" w:rsidR="0062321A" w:rsidRPr="0062321A" w:rsidRDefault="003928FB">
          <w:pPr>
            <w:pStyle w:val="TOC2"/>
            <w:tabs>
              <w:tab w:val="right" w:leader="dot" w:pos="9350"/>
            </w:tabs>
            <w:rPr>
              <w:rFonts w:ascii="Times New Roman" w:hAnsi="Times New Roman" w:cs="Times New Roman"/>
              <w:noProof/>
              <w:sz w:val="24"/>
              <w:szCs w:val="24"/>
            </w:rPr>
          </w:pPr>
          <w:hyperlink w:anchor="_Toc65075053" w:history="1">
            <w:r w:rsidR="0062321A" w:rsidRPr="0062321A">
              <w:rPr>
                <w:rStyle w:val="Hyperlink"/>
                <w:rFonts w:ascii="Times New Roman" w:hAnsi="Times New Roman" w:cs="Times New Roman"/>
                <w:noProof/>
                <w:sz w:val="24"/>
                <w:szCs w:val="24"/>
              </w:rPr>
              <w:t>3.1 Abstract</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_Toc65075053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37</w:t>
            </w:r>
            <w:r w:rsidR="0062321A" w:rsidRPr="0062321A">
              <w:rPr>
                <w:rFonts w:ascii="Times New Roman" w:hAnsi="Times New Roman" w:cs="Times New Roman"/>
                <w:noProof/>
                <w:webHidden/>
                <w:sz w:val="24"/>
                <w:szCs w:val="24"/>
              </w:rPr>
              <w:fldChar w:fldCharType="end"/>
            </w:r>
          </w:hyperlink>
        </w:p>
        <w:p w14:paraId="2D42E4D0" w14:textId="69208D19" w:rsidR="0062321A" w:rsidRPr="0062321A" w:rsidRDefault="003928FB">
          <w:pPr>
            <w:pStyle w:val="TOC2"/>
            <w:tabs>
              <w:tab w:val="right" w:leader="dot" w:pos="9350"/>
            </w:tabs>
            <w:rPr>
              <w:rFonts w:ascii="Times New Roman" w:hAnsi="Times New Roman" w:cs="Times New Roman"/>
              <w:noProof/>
              <w:sz w:val="24"/>
              <w:szCs w:val="24"/>
            </w:rPr>
          </w:pPr>
          <w:hyperlink w:anchor="_Toc65075054" w:history="1">
            <w:r w:rsidR="0062321A" w:rsidRPr="0062321A">
              <w:rPr>
                <w:rStyle w:val="Hyperlink"/>
                <w:rFonts w:ascii="Times New Roman" w:hAnsi="Times New Roman" w:cs="Times New Roman"/>
                <w:noProof/>
                <w:sz w:val="24"/>
                <w:szCs w:val="24"/>
              </w:rPr>
              <w:t>3.2 Introduction</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_Toc65075054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38</w:t>
            </w:r>
            <w:r w:rsidR="0062321A" w:rsidRPr="0062321A">
              <w:rPr>
                <w:rFonts w:ascii="Times New Roman" w:hAnsi="Times New Roman" w:cs="Times New Roman"/>
                <w:noProof/>
                <w:webHidden/>
                <w:sz w:val="24"/>
                <w:szCs w:val="24"/>
              </w:rPr>
              <w:fldChar w:fldCharType="end"/>
            </w:r>
          </w:hyperlink>
        </w:p>
        <w:p w14:paraId="7A50D966" w14:textId="37FC4821" w:rsidR="0062321A" w:rsidRPr="0062321A" w:rsidRDefault="003928FB">
          <w:pPr>
            <w:pStyle w:val="TOC2"/>
            <w:tabs>
              <w:tab w:val="right" w:leader="dot" w:pos="9350"/>
            </w:tabs>
            <w:rPr>
              <w:rFonts w:ascii="Times New Roman" w:hAnsi="Times New Roman" w:cs="Times New Roman"/>
              <w:noProof/>
              <w:sz w:val="24"/>
              <w:szCs w:val="24"/>
            </w:rPr>
          </w:pPr>
          <w:hyperlink w:anchor="_Toc65075055" w:history="1">
            <w:r w:rsidR="0062321A" w:rsidRPr="0062321A">
              <w:rPr>
                <w:rStyle w:val="Hyperlink"/>
                <w:rFonts w:ascii="Times New Roman" w:hAnsi="Times New Roman" w:cs="Times New Roman"/>
                <w:noProof/>
                <w:sz w:val="24"/>
                <w:szCs w:val="24"/>
              </w:rPr>
              <w:t>3.3 Experimental methods</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_Toc65075055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39</w:t>
            </w:r>
            <w:r w:rsidR="0062321A" w:rsidRPr="0062321A">
              <w:rPr>
                <w:rFonts w:ascii="Times New Roman" w:hAnsi="Times New Roman" w:cs="Times New Roman"/>
                <w:noProof/>
                <w:webHidden/>
                <w:sz w:val="24"/>
                <w:szCs w:val="24"/>
              </w:rPr>
              <w:fldChar w:fldCharType="end"/>
            </w:r>
          </w:hyperlink>
        </w:p>
        <w:p w14:paraId="0AB11618" w14:textId="68A11700" w:rsidR="0062321A" w:rsidRPr="0062321A" w:rsidRDefault="003928FB">
          <w:pPr>
            <w:pStyle w:val="TOC3"/>
            <w:tabs>
              <w:tab w:val="right" w:leader="dot" w:pos="9350"/>
            </w:tabs>
            <w:rPr>
              <w:rFonts w:ascii="Times New Roman" w:hAnsi="Times New Roman" w:cs="Times New Roman"/>
              <w:noProof/>
              <w:sz w:val="24"/>
              <w:szCs w:val="24"/>
            </w:rPr>
          </w:pPr>
          <w:hyperlink w:anchor="_Toc65075056" w:history="1">
            <w:r w:rsidR="0062321A" w:rsidRPr="0062321A">
              <w:rPr>
                <w:rStyle w:val="Hyperlink"/>
                <w:rFonts w:ascii="Times New Roman" w:eastAsia="SimSun" w:hAnsi="Times New Roman" w:cs="Times New Roman"/>
                <w:noProof/>
                <w:sz w:val="24"/>
                <w:szCs w:val="24"/>
              </w:rPr>
              <w:t>3.3.1 Materials preparation</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_Toc65075056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39</w:t>
            </w:r>
            <w:r w:rsidR="0062321A" w:rsidRPr="0062321A">
              <w:rPr>
                <w:rFonts w:ascii="Times New Roman" w:hAnsi="Times New Roman" w:cs="Times New Roman"/>
                <w:noProof/>
                <w:webHidden/>
                <w:sz w:val="24"/>
                <w:szCs w:val="24"/>
              </w:rPr>
              <w:fldChar w:fldCharType="end"/>
            </w:r>
          </w:hyperlink>
        </w:p>
        <w:p w14:paraId="46A949E5" w14:textId="543CDC08" w:rsidR="0062321A" w:rsidRPr="0062321A" w:rsidRDefault="003928FB">
          <w:pPr>
            <w:pStyle w:val="TOC3"/>
            <w:tabs>
              <w:tab w:val="right" w:leader="dot" w:pos="9350"/>
            </w:tabs>
            <w:rPr>
              <w:rFonts w:ascii="Times New Roman" w:hAnsi="Times New Roman" w:cs="Times New Roman"/>
              <w:noProof/>
              <w:sz w:val="24"/>
              <w:szCs w:val="24"/>
            </w:rPr>
          </w:pPr>
          <w:hyperlink w:anchor="_Toc65075057" w:history="1">
            <w:r w:rsidR="0062321A" w:rsidRPr="0062321A">
              <w:rPr>
                <w:rStyle w:val="Hyperlink"/>
                <w:rFonts w:ascii="Times New Roman" w:eastAsia="SimSun" w:hAnsi="Times New Roman" w:cs="Times New Roman"/>
                <w:noProof/>
                <w:sz w:val="24"/>
                <w:szCs w:val="24"/>
              </w:rPr>
              <w:t>3.3.2 Magneto-PL measurements</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_Toc65075057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40</w:t>
            </w:r>
            <w:r w:rsidR="0062321A" w:rsidRPr="0062321A">
              <w:rPr>
                <w:rFonts w:ascii="Times New Roman" w:hAnsi="Times New Roman" w:cs="Times New Roman"/>
                <w:noProof/>
                <w:webHidden/>
                <w:sz w:val="24"/>
                <w:szCs w:val="24"/>
              </w:rPr>
              <w:fldChar w:fldCharType="end"/>
            </w:r>
          </w:hyperlink>
        </w:p>
        <w:p w14:paraId="6784B25A" w14:textId="0D47CDDC" w:rsidR="0062321A" w:rsidRPr="0062321A" w:rsidRDefault="003928FB">
          <w:pPr>
            <w:pStyle w:val="TOC3"/>
            <w:tabs>
              <w:tab w:val="right" w:leader="dot" w:pos="9350"/>
            </w:tabs>
            <w:rPr>
              <w:rFonts w:ascii="Times New Roman" w:hAnsi="Times New Roman" w:cs="Times New Roman"/>
              <w:noProof/>
              <w:sz w:val="24"/>
              <w:szCs w:val="24"/>
            </w:rPr>
          </w:pPr>
          <w:hyperlink w:anchor="_Toc65075058" w:history="1">
            <w:r w:rsidR="0062321A" w:rsidRPr="0062321A">
              <w:rPr>
                <w:rStyle w:val="Hyperlink"/>
                <w:rFonts w:ascii="Times New Roman" w:hAnsi="Times New Roman" w:cs="Times New Roman"/>
                <w:bCs/>
                <w:noProof/>
                <w:sz w:val="24"/>
                <w:szCs w:val="24"/>
              </w:rPr>
              <w:t>The magneto-EL and magneto-PL measurements were performed by using Horiba Fluorolog 3 spectrometer combined with an electrically controllable magnet. The excitation is from the laser beams.</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_Toc65075058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40</w:t>
            </w:r>
            <w:r w:rsidR="0062321A" w:rsidRPr="0062321A">
              <w:rPr>
                <w:rFonts w:ascii="Times New Roman" w:hAnsi="Times New Roman" w:cs="Times New Roman"/>
                <w:noProof/>
                <w:webHidden/>
                <w:sz w:val="24"/>
                <w:szCs w:val="24"/>
              </w:rPr>
              <w:fldChar w:fldCharType="end"/>
            </w:r>
          </w:hyperlink>
        </w:p>
        <w:p w14:paraId="68BB1091" w14:textId="503A9614" w:rsidR="0062321A" w:rsidRPr="0062321A" w:rsidRDefault="003928FB">
          <w:pPr>
            <w:pStyle w:val="TOC3"/>
            <w:tabs>
              <w:tab w:val="right" w:leader="dot" w:pos="9350"/>
            </w:tabs>
            <w:rPr>
              <w:rFonts w:ascii="Times New Roman" w:hAnsi="Times New Roman" w:cs="Times New Roman"/>
              <w:noProof/>
              <w:sz w:val="24"/>
              <w:szCs w:val="24"/>
            </w:rPr>
          </w:pPr>
          <w:hyperlink w:anchor="_Toc65075059" w:history="1">
            <w:r w:rsidR="0062321A" w:rsidRPr="0062321A">
              <w:rPr>
                <w:rStyle w:val="Hyperlink"/>
                <w:rFonts w:ascii="Times New Roman" w:hAnsi="Times New Roman" w:cs="Times New Roman"/>
                <w:noProof/>
                <w:sz w:val="24"/>
                <w:szCs w:val="24"/>
              </w:rPr>
              <w:t>3.3.3 Absorption and PL characterizations</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_Toc65075059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40</w:t>
            </w:r>
            <w:r w:rsidR="0062321A" w:rsidRPr="0062321A">
              <w:rPr>
                <w:rFonts w:ascii="Times New Roman" w:hAnsi="Times New Roman" w:cs="Times New Roman"/>
                <w:noProof/>
                <w:webHidden/>
                <w:sz w:val="24"/>
                <w:szCs w:val="24"/>
              </w:rPr>
              <w:fldChar w:fldCharType="end"/>
            </w:r>
          </w:hyperlink>
        </w:p>
        <w:p w14:paraId="6B777DC3" w14:textId="5880724C" w:rsidR="0062321A" w:rsidRPr="0062321A" w:rsidRDefault="003928FB">
          <w:pPr>
            <w:pStyle w:val="TOC2"/>
            <w:tabs>
              <w:tab w:val="right" w:leader="dot" w:pos="9350"/>
            </w:tabs>
            <w:rPr>
              <w:rFonts w:ascii="Times New Roman" w:hAnsi="Times New Roman" w:cs="Times New Roman"/>
              <w:noProof/>
              <w:sz w:val="24"/>
              <w:szCs w:val="24"/>
            </w:rPr>
          </w:pPr>
          <w:hyperlink w:anchor="_Toc65075060" w:history="1">
            <w:r w:rsidR="0062321A" w:rsidRPr="0062321A">
              <w:rPr>
                <w:rStyle w:val="Hyperlink"/>
                <w:rFonts w:ascii="Times New Roman" w:hAnsi="Times New Roman" w:cs="Times New Roman"/>
                <w:noProof/>
                <w:sz w:val="24"/>
                <w:szCs w:val="24"/>
              </w:rPr>
              <w:t>3.4 Results and Discussions</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_Toc65075060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40</w:t>
            </w:r>
            <w:r w:rsidR="0062321A" w:rsidRPr="0062321A">
              <w:rPr>
                <w:rFonts w:ascii="Times New Roman" w:hAnsi="Times New Roman" w:cs="Times New Roman"/>
                <w:noProof/>
                <w:webHidden/>
                <w:sz w:val="24"/>
                <w:szCs w:val="24"/>
              </w:rPr>
              <w:fldChar w:fldCharType="end"/>
            </w:r>
          </w:hyperlink>
        </w:p>
        <w:p w14:paraId="6220A20A" w14:textId="69CB5513" w:rsidR="0062321A" w:rsidRPr="0062321A" w:rsidRDefault="003928FB">
          <w:pPr>
            <w:pStyle w:val="TOC3"/>
            <w:tabs>
              <w:tab w:val="right" w:leader="dot" w:pos="9350"/>
            </w:tabs>
            <w:rPr>
              <w:rFonts w:ascii="Times New Roman" w:hAnsi="Times New Roman" w:cs="Times New Roman"/>
              <w:noProof/>
              <w:sz w:val="24"/>
              <w:szCs w:val="24"/>
            </w:rPr>
          </w:pPr>
          <w:hyperlink w:anchor="_Toc65075061" w:history="1">
            <w:r w:rsidR="0062321A" w:rsidRPr="0062321A">
              <w:rPr>
                <w:rStyle w:val="Hyperlink"/>
                <w:rFonts w:ascii="Times New Roman" w:hAnsi="Times New Roman" w:cs="Times New Roman"/>
                <w:noProof/>
                <w:sz w:val="24"/>
                <w:szCs w:val="24"/>
              </w:rPr>
              <w:t>3.4.1 Spin-orbital coupling effects responsible for efficient spin mixing in TADF molecules</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_Toc65075061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40</w:t>
            </w:r>
            <w:r w:rsidR="0062321A" w:rsidRPr="0062321A">
              <w:rPr>
                <w:rFonts w:ascii="Times New Roman" w:hAnsi="Times New Roman" w:cs="Times New Roman"/>
                <w:noProof/>
                <w:webHidden/>
                <w:sz w:val="24"/>
                <w:szCs w:val="24"/>
              </w:rPr>
              <w:fldChar w:fldCharType="end"/>
            </w:r>
          </w:hyperlink>
        </w:p>
        <w:p w14:paraId="18F551BF" w14:textId="396F267A" w:rsidR="0062321A" w:rsidRPr="0062321A" w:rsidRDefault="003928FB">
          <w:pPr>
            <w:pStyle w:val="TOC3"/>
            <w:tabs>
              <w:tab w:val="right" w:leader="dot" w:pos="9350"/>
            </w:tabs>
            <w:rPr>
              <w:rFonts w:ascii="Times New Roman" w:hAnsi="Times New Roman" w:cs="Times New Roman"/>
              <w:noProof/>
              <w:sz w:val="24"/>
              <w:szCs w:val="24"/>
            </w:rPr>
          </w:pPr>
          <w:hyperlink w:anchor="_Toc65075062" w:history="1">
            <w:r w:rsidR="0062321A" w:rsidRPr="0062321A">
              <w:rPr>
                <w:rStyle w:val="Hyperlink"/>
                <w:rFonts w:ascii="Times New Roman" w:hAnsi="Times New Roman" w:cs="Times New Roman"/>
                <w:noProof/>
                <w:sz w:val="24"/>
                <w:szCs w:val="24"/>
              </w:rPr>
              <w:t>3.4.2 Identifying Different Spin Mixing Channels Occurring in Charge-Transfer States</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_Toc65075062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46</w:t>
            </w:r>
            <w:r w:rsidR="0062321A" w:rsidRPr="0062321A">
              <w:rPr>
                <w:rFonts w:ascii="Times New Roman" w:hAnsi="Times New Roman" w:cs="Times New Roman"/>
                <w:noProof/>
                <w:webHidden/>
                <w:sz w:val="24"/>
                <w:szCs w:val="24"/>
              </w:rPr>
              <w:fldChar w:fldCharType="end"/>
            </w:r>
          </w:hyperlink>
        </w:p>
        <w:p w14:paraId="164DC662" w14:textId="1F09C629" w:rsidR="0062321A" w:rsidRPr="0062321A" w:rsidRDefault="003928FB">
          <w:pPr>
            <w:pStyle w:val="TOC2"/>
            <w:tabs>
              <w:tab w:val="right" w:leader="dot" w:pos="9350"/>
            </w:tabs>
            <w:rPr>
              <w:rFonts w:ascii="Times New Roman" w:hAnsi="Times New Roman" w:cs="Times New Roman"/>
              <w:noProof/>
              <w:sz w:val="24"/>
              <w:szCs w:val="24"/>
            </w:rPr>
          </w:pPr>
          <w:hyperlink w:anchor="_Toc65075063" w:history="1">
            <w:r w:rsidR="0062321A" w:rsidRPr="0062321A">
              <w:rPr>
                <w:rStyle w:val="Hyperlink"/>
                <w:rFonts w:ascii="Times New Roman" w:hAnsi="Times New Roman" w:cs="Times New Roman"/>
                <w:noProof/>
                <w:sz w:val="24"/>
                <w:szCs w:val="24"/>
              </w:rPr>
              <w:t>3.5 Conclusions</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_Toc65075063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49</w:t>
            </w:r>
            <w:r w:rsidR="0062321A" w:rsidRPr="0062321A">
              <w:rPr>
                <w:rFonts w:ascii="Times New Roman" w:hAnsi="Times New Roman" w:cs="Times New Roman"/>
                <w:noProof/>
                <w:webHidden/>
                <w:sz w:val="24"/>
                <w:szCs w:val="24"/>
              </w:rPr>
              <w:fldChar w:fldCharType="end"/>
            </w:r>
          </w:hyperlink>
        </w:p>
        <w:p w14:paraId="40C067B5" w14:textId="14AF4AE6" w:rsidR="0062321A" w:rsidRPr="0062321A" w:rsidRDefault="003928FB">
          <w:pPr>
            <w:pStyle w:val="TOC2"/>
            <w:tabs>
              <w:tab w:val="right" w:leader="dot" w:pos="9350"/>
            </w:tabs>
            <w:rPr>
              <w:rFonts w:ascii="Times New Roman" w:hAnsi="Times New Roman" w:cs="Times New Roman"/>
              <w:noProof/>
              <w:sz w:val="24"/>
              <w:szCs w:val="24"/>
            </w:rPr>
          </w:pPr>
          <w:hyperlink w:anchor="_Toc65075064" w:history="1">
            <w:r w:rsidR="0062321A" w:rsidRPr="0062321A">
              <w:rPr>
                <w:rStyle w:val="Hyperlink"/>
                <w:rFonts w:ascii="Times New Roman" w:hAnsi="Times New Roman" w:cs="Times New Roman"/>
                <w:noProof/>
                <w:sz w:val="24"/>
                <w:szCs w:val="24"/>
              </w:rPr>
              <w:t>Appendix</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_Toc65075064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51</w:t>
            </w:r>
            <w:r w:rsidR="0062321A" w:rsidRPr="0062321A">
              <w:rPr>
                <w:rFonts w:ascii="Times New Roman" w:hAnsi="Times New Roman" w:cs="Times New Roman"/>
                <w:noProof/>
                <w:webHidden/>
                <w:sz w:val="24"/>
                <w:szCs w:val="24"/>
              </w:rPr>
              <w:fldChar w:fldCharType="end"/>
            </w:r>
          </w:hyperlink>
        </w:p>
        <w:p w14:paraId="305756E2" w14:textId="2CA7118E" w:rsidR="0062321A" w:rsidRPr="0062321A" w:rsidRDefault="003928FB">
          <w:pPr>
            <w:pStyle w:val="TOC1"/>
            <w:tabs>
              <w:tab w:val="right" w:leader="dot" w:pos="9350"/>
            </w:tabs>
            <w:rPr>
              <w:rFonts w:ascii="Times New Roman" w:hAnsi="Times New Roman" w:cs="Times New Roman"/>
              <w:noProof/>
              <w:sz w:val="24"/>
              <w:szCs w:val="24"/>
            </w:rPr>
          </w:pPr>
          <w:hyperlink w:anchor="_Toc65075065" w:history="1">
            <w:r w:rsidR="0062321A" w:rsidRPr="0062321A">
              <w:rPr>
                <w:rStyle w:val="Hyperlink"/>
                <w:rFonts w:ascii="Times New Roman" w:hAnsi="Times New Roman" w:cs="Times New Roman"/>
                <w:noProof/>
                <w:sz w:val="24"/>
                <w:szCs w:val="24"/>
              </w:rPr>
              <w:t>Chapter 4 Spin, Energy and Polarization Parameters in Exciplexes with intermolecular charge-transfer states</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_Toc65075065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59</w:t>
            </w:r>
            <w:r w:rsidR="0062321A" w:rsidRPr="0062321A">
              <w:rPr>
                <w:rFonts w:ascii="Times New Roman" w:hAnsi="Times New Roman" w:cs="Times New Roman"/>
                <w:noProof/>
                <w:webHidden/>
                <w:sz w:val="24"/>
                <w:szCs w:val="24"/>
              </w:rPr>
              <w:fldChar w:fldCharType="end"/>
            </w:r>
          </w:hyperlink>
        </w:p>
        <w:p w14:paraId="21ACE48F" w14:textId="2AC989EE" w:rsidR="0062321A" w:rsidRPr="0062321A" w:rsidRDefault="003928FB">
          <w:pPr>
            <w:pStyle w:val="TOC2"/>
            <w:tabs>
              <w:tab w:val="right" w:leader="dot" w:pos="9350"/>
            </w:tabs>
            <w:rPr>
              <w:rFonts w:ascii="Times New Roman" w:hAnsi="Times New Roman" w:cs="Times New Roman"/>
              <w:noProof/>
              <w:sz w:val="24"/>
              <w:szCs w:val="24"/>
            </w:rPr>
          </w:pPr>
          <w:hyperlink w:anchor="_Toc65075066" w:history="1">
            <w:r w:rsidR="0062321A" w:rsidRPr="0062321A">
              <w:rPr>
                <w:rStyle w:val="Hyperlink"/>
                <w:rFonts w:ascii="Times New Roman" w:hAnsi="Times New Roman" w:cs="Times New Roman"/>
                <w:noProof/>
                <w:sz w:val="24"/>
                <w:szCs w:val="24"/>
              </w:rPr>
              <w:t>4.1 Abstract</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_Toc65075066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59</w:t>
            </w:r>
            <w:r w:rsidR="0062321A" w:rsidRPr="0062321A">
              <w:rPr>
                <w:rFonts w:ascii="Times New Roman" w:hAnsi="Times New Roman" w:cs="Times New Roman"/>
                <w:noProof/>
                <w:webHidden/>
                <w:sz w:val="24"/>
                <w:szCs w:val="24"/>
              </w:rPr>
              <w:fldChar w:fldCharType="end"/>
            </w:r>
          </w:hyperlink>
        </w:p>
        <w:p w14:paraId="00C90E3B" w14:textId="62023C40" w:rsidR="0062321A" w:rsidRPr="0062321A" w:rsidRDefault="003928FB">
          <w:pPr>
            <w:pStyle w:val="TOC2"/>
            <w:tabs>
              <w:tab w:val="right" w:leader="dot" w:pos="9350"/>
            </w:tabs>
            <w:rPr>
              <w:rFonts w:ascii="Times New Roman" w:hAnsi="Times New Roman" w:cs="Times New Roman"/>
              <w:noProof/>
              <w:sz w:val="24"/>
              <w:szCs w:val="24"/>
            </w:rPr>
          </w:pPr>
          <w:hyperlink w:anchor="_Toc65075067" w:history="1">
            <w:r w:rsidR="0062321A" w:rsidRPr="0062321A">
              <w:rPr>
                <w:rStyle w:val="Hyperlink"/>
                <w:rFonts w:ascii="Times New Roman" w:hAnsi="Times New Roman" w:cs="Times New Roman"/>
                <w:noProof/>
                <w:sz w:val="24"/>
                <w:szCs w:val="24"/>
                <w:lang w:val="de-DE"/>
              </w:rPr>
              <w:t>4.2 Introduction</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_Toc65075067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60</w:t>
            </w:r>
            <w:r w:rsidR="0062321A" w:rsidRPr="0062321A">
              <w:rPr>
                <w:rFonts w:ascii="Times New Roman" w:hAnsi="Times New Roman" w:cs="Times New Roman"/>
                <w:noProof/>
                <w:webHidden/>
                <w:sz w:val="24"/>
                <w:szCs w:val="24"/>
              </w:rPr>
              <w:fldChar w:fldCharType="end"/>
            </w:r>
          </w:hyperlink>
        </w:p>
        <w:p w14:paraId="3C339D77" w14:textId="427A024A" w:rsidR="0062321A" w:rsidRPr="0062321A" w:rsidRDefault="003928FB">
          <w:pPr>
            <w:pStyle w:val="TOC2"/>
            <w:tabs>
              <w:tab w:val="right" w:leader="dot" w:pos="9350"/>
            </w:tabs>
            <w:rPr>
              <w:rFonts w:ascii="Times New Roman" w:hAnsi="Times New Roman" w:cs="Times New Roman"/>
              <w:noProof/>
              <w:sz w:val="24"/>
              <w:szCs w:val="24"/>
            </w:rPr>
          </w:pPr>
          <w:hyperlink w:anchor="_Toc65075068" w:history="1">
            <w:r w:rsidR="0062321A" w:rsidRPr="0062321A">
              <w:rPr>
                <w:rStyle w:val="Hyperlink"/>
                <w:rFonts w:ascii="Times New Roman" w:hAnsi="Times New Roman" w:cs="Times New Roman"/>
                <w:noProof/>
                <w:sz w:val="24"/>
                <w:szCs w:val="24"/>
              </w:rPr>
              <w:t>4.3 Experimental Methods</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_Toc65075068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62</w:t>
            </w:r>
            <w:r w:rsidR="0062321A" w:rsidRPr="0062321A">
              <w:rPr>
                <w:rFonts w:ascii="Times New Roman" w:hAnsi="Times New Roman" w:cs="Times New Roman"/>
                <w:noProof/>
                <w:webHidden/>
                <w:sz w:val="24"/>
                <w:szCs w:val="24"/>
              </w:rPr>
              <w:fldChar w:fldCharType="end"/>
            </w:r>
          </w:hyperlink>
        </w:p>
        <w:p w14:paraId="232CA245" w14:textId="623DA516" w:rsidR="0062321A" w:rsidRPr="0062321A" w:rsidRDefault="003928FB">
          <w:pPr>
            <w:pStyle w:val="TOC3"/>
            <w:tabs>
              <w:tab w:val="right" w:leader="dot" w:pos="9350"/>
            </w:tabs>
            <w:rPr>
              <w:rFonts w:ascii="Times New Roman" w:hAnsi="Times New Roman" w:cs="Times New Roman"/>
              <w:noProof/>
              <w:sz w:val="24"/>
              <w:szCs w:val="24"/>
            </w:rPr>
          </w:pPr>
          <w:hyperlink w:anchor="_Toc65075069" w:history="1">
            <w:r w:rsidR="0062321A" w:rsidRPr="0062321A">
              <w:rPr>
                <w:rStyle w:val="Hyperlink"/>
                <w:rFonts w:ascii="Times New Roman" w:hAnsi="Times New Roman" w:cs="Times New Roman"/>
                <w:noProof/>
                <w:sz w:val="24"/>
                <w:szCs w:val="24"/>
              </w:rPr>
              <w:t>4.3.1 Materials and Devices</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_Toc65075069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62</w:t>
            </w:r>
            <w:r w:rsidR="0062321A" w:rsidRPr="0062321A">
              <w:rPr>
                <w:rFonts w:ascii="Times New Roman" w:hAnsi="Times New Roman" w:cs="Times New Roman"/>
                <w:noProof/>
                <w:webHidden/>
                <w:sz w:val="24"/>
                <w:szCs w:val="24"/>
              </w:rPr>
              <w:fldChar w:fldCharType="end"/>
            </w:r>
          </w:hyperlink>
        </w:p>
        <w:p w14:paraId="0259ED50" w14:textId="2451AA47" w:rsidR="0062321A" w:rsidRPr="0062321A" w:rsidRDefault="003928FB">
          <w:pPr>
            <w:pStyle w:val="TOC3"/>
            <w:tabs>
              <w:tab w:val="right" w:leader="dot" w:pos="9350"/>
            </w:tabs>
            <w:rPr>
              <w:rFonts w:ascii="Times New Roman" w:hAnsi="Times New Roman" w:cs="Times New Roman"/>
              <w:noProof/>
              <w:sz w:val="24"/>
              <w:szCs w:val="24"/>
            </w:rPr>
          </w:pPr>
          <w:hyperlink w:anchor="_Toc65075070" w:history="1">
            <w:r w:rsidR="0062321A" w:rsidRPr="0062321A">
              <w:rPr>
                <w:rStyle w:val="Hyperlink"/>
                <w:rFonts w:ascii="Times New Roman" w:hAnsi="Times New Roman" w:cs="Times New Roman"/>
                <w:noProof/>
                <w:sz w:val="24"/>
                <w:szCs w:val="24"/>
              </w:rPr>
              <w:t>4.3.2 Device Characterizations</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_Toc65075070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62</w:t>
            </w:r>
            <w:r w:rsidR="0062321A" w:rsidRPr="0062321A">
              <w:rPr>
                <w:rFonts w:ascii="Times New Roman" w:hAnsi="Times New Roman" w:cs="Times New Roman"/>
                <w:noProof/>
                <w:webHidden/>
                <w:sz w:val="24"/>
                <w:szCs w:val="24"/>
              </w:rPr>
              <w:fldChar w:fldCharType="end"/>
            </w:r>
          </w:hyperlink>
        </w:p>
        <w:p w14:paraId="4EF1CB09" w14:textId="7EE483C1" w:rsidR="0062321A" w:rsidRPr="0062321A" w:rsidRDefault="003928FB">
          <w:pPr>
            <w:pStyle w:val="TOC3"/>
            <w:tabs>
              <w:tab w:val="right" w:leader="dot" w:pos="9350"/>
            </w:tabs>
            <w:rPr>
              <w:rFonts w:ascii="Times New Roman" w:hAnsi="Times New Roman" w:cs="Times New Roman"/>
              <w:noProof/>
              <w:sz w:val="24"/>
              <w:szCs w:val="24"/>
            </w:rPr>
          </w:pPr>
          <w:hyperlink w:anchor="_Toc65075071" w:history="1">
            <w:r w:rsidR="0062321A" w:rsidRPr="0062321A">
              <w:rPr>
                <w:rStyle w:val="Hyperlink"/>
                <w:rFonts w:ascii="Times New Roman" w:hAnsi="Times New Roman" w:cs="Times New Roman"/>
                <w:noProof/>
                <w:sz w:val="24"/>
                <w:szCs w:val="24"/>
              </w:rPr>
              <w:t>4.3.3 Optical and magnetic characterizations</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_Toc65075071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63</w:t>
            </w:r>
            <w:r w:rsidR="0062321A" w:rsidRPr="0062321A">
              <w:rPr>
                <w:rFonts w:ascii="Times New Roman" w:hAnsi="Times New Roman" w:cs="Times New Roman"/>
                <w:noProof/>
                <w:webHidden/>
                <w:sz w:val="24"/>
                <w:szCs w:val="24"/>
              </w:rPr>
              <w:fldChar w:fldCharType="end"/>
            </w:r>
          </w:hyperlink>
        </w:p>
        <w:p w14:paraId="2D070239" w14:textId="6DA0E819" w:rsidR="0062321A" w:rsidRPr="0062321A" w:rsidRDefault="003928FB">
          <w:pPr>
            <w:pStyle w:val="TOC3"/>
            <w:tabs>
              <w:tab w:val="right" w:leader="dot" w:pos="9350"/>
            </w:tabs>
            <w:rPr>
              <w:rFonts w:ascii="Times New Roman" w:hAnsi="Times New Roman" w:cs="Times New Roman"/>
              <w:noProof/>
              <w:sz w:val="24"/>
              <w:szCs w:val="24"/>
            </w:rPr>
          </w:pPr>
          <w:hyperlink w:anchor="_Toc65075072" w:history="1">
            <w:r w:rsidR="0062321A" w:rsidRPr="0062321A">
              <w:rPr>
                <w:rStyle w:val="Hyperlink"/>
                <w:rFonts w:ascii="Times New Roman" w:eastAsia="SimSun" w:hAnsi="Times New Roman" w:cs="Times New Roman"/>
                <w:noProof/>
                <w:sz w:val="24"/>
                <w:szCs w:val="24"/>
              </w:rPr>
              <w:t>4.3.4 PL anisotropy</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_Toc65075072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63</w:t>
            </w:r>
            <w:r w:rsidR="0062321A" w:rsidRPr="0062321A">
              <w:rPr>
                <w:rFonts w:ascii="Times New Roman" w:hAnsi="Times New Roman" w:cs="Times New Roman"/>
                <w:noProof/>
                <w:webHidden/>
                <w:sz w:val="24"/>
                <w:szCs w:val="24"/>
              </w:rPr>
              <w:fldChar w:fldCharType="end"/>
            </w:r>
          </w:hyperlink>
        </w:p>
        <w:p w14:paraId="00ED090C" w14:textId="5D43DCF4" w:rsidR="0062321A" w:rsidRPr="0062321A" w:rsidRDefault="003928FB">
          <w:pPr>
            <w:pStyle w:val="TOC3"/>
            <w:tabs>
              <w:tab w:val="right" w:leader="dot" w:pos="9350"/>
            </w:tabs>
            <w:rPr>
              <w:rFonts w:ascii="Times New Roman" w:hAnsi="Times New Roman" w:cs="Times New Roman"/>
              <w:noProof/>
              <w:sz w:val="24"/>
              <w:szCs w:val="24"/>
            </w:rPr>
          </w:pPr>
          <w:hyperlink w:anchor="_Toc65075073" w:history="1">
            <w:r w:rsidR="0062321A" w:rsidRPr="0062321A">
              <w:rPr>
                <w:rStyle w:val="Hyperlink"/>
                <w:rFonts w:ascii="Times New Roman" w:hAnsi="Times New Roman" w:cs="Times New Roman"/>
                <w:noProof/>
                <w:sz w:val="24"/>
                <w:szCs w:val="24"/>
              </w:rPr>
              <w:t>4.3.5 Picosecond transient absorption</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_Toc65075073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64</w:t>
            </w:r>
            <w:r w:rsidR="0062321A" w:rsidRPr="0062321A">
              <w:rPr>
                <w:rFonts w:ascii="Times New Roman" w:hAnsi="Times New Roman" w:cs="Times New Roman"/>
                <w:noProof/>
                <w:webHidden/>
                <w:sz w:val="24"/>
                <w:szCs w:val="24"/>
              </w:rPr>
              <w:fldChar w:fldCharType="end"/>
            </w:r>
          </w:hyperlink>
        </w:p>
        <w:p w14:paraId="2080B7A6" w14:textId="1C0CF134" w:rsidR="0062321A" w:rsidRPr="0062321A" w:rsidRDefault="003928FB">
          <w:pPr>
            <w:pStyle w:val="TOC2"/>
            <w:tabs>
              <w:tab w:val="right" w:leader="dot" w:pos="9350"/>
            </w:tabs>
            <w:rPr>
              <w:rFonts w:ascii="Times New Roman" w:hAnsi="Times New Roman" w:cs="Times New Roman"/>
              <w:noProof/>
              <w:sz w:val="24"/>
              <w:szCs w:val="24"/>
            </w:rPr>
          </w:pPr>
          <w:hyperlink w:anchor="_Toc65075074" w:history="1">
            <w:r w:rsidR="0062321A" w:rsidRPr="0062321A">
              <w:rPr>
                <w:rStyle w:val="Hyperlink"/>
                <w:rFonts w:ascii="Times New Roman" w:hAnsi="Times New Roman" w:cs="Times New Roman"/>
                <w:noProof/>
                <w:sz w:val="24"/>
                <w:szCs w:val="24"/>
              </w:rPr>
              <w:t>4.4 Results and Discussion</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_Toc65075074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64</w:t>
            </w:r>
            <w:r w:rsidR="0062321A" w:rsidRPr="0062321A">
              <w:rPr>
                <w:rFonts w:ascii="Times New Roman" w:hAnsi="Times New Roman" w:cs="Times New Roman"/>
                <w:noProof/>
                <w:webHidden/>
                <w:sz w:val="24"/>
                <w:szCs w:val="24"/>
              </w:rPr>
              <w:fldChar w:fldCharType="end"/>
            </w:r>
          </w:hyperlink>
        </w:p>
        <w:p w14:paraId="05122E2E" w14:textId="7EEBEE4C" w:rsidR="0062321A" w:rsidRPr="0062321A" w:rsidRDefault="003928FB">
          <w:pPr>
            <w:pStyle w:val="TOC3"/>
            <w:tabs>
              <w:tab w:val="right" w:leader="dot" w:pos="9350"/>
            </w:tabs>
            <w:rPr>
              <w:rFonts w:ascii="Times New Roman" w:hAnsi="Times New Roman" w:cs="Times New Roman"/>
              <w:noProof/>
              <w:sz w:val="24"/>
              <w:szCs w:val="24"/>
            </w:rPr>
          </w:pPr>
          <w:hyperlink w:anchor="_Toc65075075" w:history="1">
            <w:r w:rsidR="0062321A" w:rsidRPr="0062321A">
              <w:rPr>
                <w:rStyle w:val="Hyperlink"/>
                <w:rFonts w:ascii="Times New Roman" w:hAnsi="Times New Roman" w:cs="Times New Roman"/>
                <w:noProof/>
                <w:sz w:val="24"/>
                <w:szCs w:val="24"/>
              </w:rPr>
              <w:t>4.4.1 Cooperative Relationship between Spin, Energy and Polarization Parameters in High-Efficiency Exciplex Light-Emitting Diodes</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_Toc65075075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64</w:t>
            </w:r>
            <w:r w:rsidR="0062321A" w:rsidRPr="0062321A">
              <w:rPr>
                <w:rFonts w:ascii="Times New Roman" w:hAnsi="Times New Roman" w:cs="Times New Roman"/>
                <w:noProof/>
                <w:webHidden/>
                <w:sz w:val="24"/>
                <w:szCs w:val="24"/>
              </w:rPr>
              <w:fldChar w:fldCharType="end"/>
            </w:r>
          </w:hyperlink>
        </w:p>
        <w:p w14:paraId="258255A5" w14:textId="35DE2533" w:rsidR="0062321A" w:rsidRPr="0062321A" w:rsidRDefault="003928FB">
          <w:pPr>
            <w:pStyle w:val="TOC3"/>
            <w:tabs>
              <w:tab w:val="right" w:leader="dot" w:pos="9350"/>
            </w:tabs>
            <w:rPr>
              <w:rFonts w:ascii="Times New Roman" w:hAnsi="Times New Roman" w:cs="Times New Roman"/>
              <w:noProof/>
              <w:sz w:val="24"/>
              <w:szCs w:val="24"/>
            </w:rPr>
          </w:pPr>
          <w:hyperlink w:anchor="_Toc65075076" w:history="1">
            <w:r w:rsidR="0062321A" w:rsidRPr="0062321A">
              <w:rPr>
                <w:rStyle w:val="Hyperlink"/>
                <w:rFonts w:ascii="Times New Roman" w:hAnsi="Times New Roman" w:cs="Times New Roman"/>
                <w:noProof/>
                <w:sz w:val="24"/>
                <w:szCs w:val="24"/>
              </w:rPr>
              <w:t>4.4.2 Extended Anisotropy Memory in Exciplex System Doped with Iridium Complexes for high-efficiency light-emitting diodes</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_Toc65075076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69</w:t>
            </w:r>
            <w:r w:rsidR="0062321A" w:rsidRPr="0062321A">
              <w:rPr>
                <w:rFonts w:ascii="Times New Roman" w:hAnsi="Times New Roman" w:cs="Times New Roman"/>
                <w:noProof/>
                <w:webHidden/>
                <w:sz w:val="24"/>
                <w:szCs w:val="24"/>
              </w:rPr>
              <w:fldChar w:fldCharType="end"/>
            </w:r>
          </w:hyperlink>
        </w:p>
        <w:p w14:paraId="141C5C3F" w14:textId="288E5E57" w:rsidR="0062321A" w:rsidRPr="0062321A" w:rsidRDefault="003928FB">
          <w:pPr>
            <w:pStyle w:val="TOC2"/>
            <w:tabs>
              <w:tab w:val="right" w:leader="dot" w:pos="9350"/>
            </w:tabs>
            <w:rPr>
              <w:rFonts w:ascii="Times New Roman" w:hAnsi="Times New Roman" w:cs="Times New Roman"/>
              <w:noProof/>
              <w:sz w:val="24"/>
              <w:szCs w:val="24"/>
            </w:rPr>
          </w:pPr>
          <w:hyperlink w:anchor="_Toc65075077" w:history="1">
            <w:r w:rsidR="0062321A" w:rsidRPr="0062321A">
              <w:rPr>
                <w:rStyle w:val="Hyperlink"/>
                <w:rFonts w:ascii="Times New Roman" w:hAnsi="Times New Roman" w:cs="Times New Roman"/>
                <w:noProof/>
                <w:sz w:val="24"/>
                <w:szCs w:val="24"/>
              </w:rPr>
              <w:t>4.5 Conclusion</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_Toc65075077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74</w:t>
            </w:r>
            <w:r w:rsidR="0062321A" w:rsidRPr="0062321A">
              <w:rPr>
                <w:rFonts w:ascii="Times New Roman" w:hAnsi="Times New Roman" w:cs="Times New Roman"/>
                <w:noProof/>
                <w:webHidden/>
                <w:sz w:val="24"/>
                <w:szCs w:val="24"/>
              </w:rPr>
              <w:fldChar w:fldCharType="end"/>
            </w:r>
          </w:hyperlink>
        </w:p>
        <w:p w14:paraId="1F0B88AF" w14:textId="6AD47D44" w:rsidR="0062321A" w:rsidRPr="0062321A" w:rsidRDefault="003928FB">
          <w:pPr>
            <w:pStyle w:val="TOC2"/>
            <w:tabs>
              <w:tab w:val="right" w:leader="dot" w:pos="9350"/>
            </w:tabs>
            <w:rPr>
              <w:rFonts w:ascii="Times New Roman" w:hAnsi="Times New Roman" w:cs="Times New Roman"/>
              <w:noProof/>
              <w:sz w:val="24"/>
              <w:szCs w:val="24"/>
            </w:rPr>
          </w:pPr>
          <w:hyperlink w:anchor="_Toc65075078" w:history="1">
            <w:r w:rsidR="0062321A" w:rsidRPr="0062321A">
              <w:rPr>
                <w:rStyle w:val="Hyperlink"/>
                <w:rFonts w:ascii="Times New Roman" w:hAnsi="Times New Roman" w:cs="Times New Roman"/>
                <w:noProof/>
                <w:sz w:val="24"/>
                <w:szCs w:val="24"/>
              </w:rPr>
              <w:t>Appendix</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_Toc65075078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76</w:t>
            </w:r>
            <w:r w:rsidR="0062321A" w:rsidRPr="0062321A">
              <w:rPr>
                <w:rFonts w:ascii="Times New Roman" w:hAnsi="Times New Roman" w:cs="Times New Roman"/>
                <w:noProof/>
                <w:webHidden/>
                <w:sz w:val="24"/>
                <w:szCs w:val="24"/>
              </w:rPr>
              <w:fldChar w:fldCharType="end"/>
            </w:r>
          </w:hyperlink>
        </w:p>
        <w:p w14:paraId="18876EB7" w14:textId="5EAC919C" w:rsidR="0062321A" w:rsidRPr="0062321A" w:rsidRDefault="003928FB">
          <w:pPr>
            <w:pStyle w:val="TOC1"/>
            <w:tabs>
              <w:tab w:val="right" w:leader="dot" w:pos="9350"/>
            </w:tabs>
            <w:rPr>
              <w:rFonts w:ascii="Times New Roman" w:hAnsi="Times New Roman" w:cs="Times New Roman"/>
              <w:noProof/>
              <w:sz w:val="24"/>
              <w:szCs w:val="24"/>
            </w:rPr>
          </w:pPr>
          <w:hyperlink w:anchor="_Toc65075079" w:history="1">
            <w:r w:rsidR="0062321A" w:rsidRPr="0062321A">
              <w:rPr>
                <w:rStyle w:val="Hyperlink"/>
                <w:rFonts w:ascii="Times New Roman" w:hAnsi="Times New Roman" w:cs="Times New Roman"/>
                <w:noProof/>
                <w:sz w:val="24"/>
                <w:szCs w:val="24"/>
              </w:rPr>
              <w:t>Chapter 5 Optically induced Magnetization through Photoexcited Spin States at perovskite/ferromagnet interface</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_Toc65075079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87</w:t>
            </w:r>
            <w:r w:rsidR="0062321A" w:rsidRPr="0062321A">
              <w:rPr>
                <w:rFonts w:ascii="Times New Roman" w:hAnsi="Times New Roman" w:cs="Times New Roman"/>
                <w:noProof/>
                <w:webHidden/>
                <w:sz w:val="24"/>
                <w:szCs w:val="24"/>
              </w:rPr>
              <w:fldChar w:fldCharType="end"/>
            </w:r>
          </w:hyperlink>
        </w:p>
        <w:p w14:paraId="1EAF291A" w14:textId="25969179" w:rsidR="0062321A" w:rsidRPr="0062321A" w:rsidRDefault="003928FB">
          <w:pPr>
            <w:pStyle w:val="TOC2"/>
            <w:tabs>
              <w:tab w:val="right" w:leader="dot" w:pos="9350"/>
            </w:tabs>
            <w:rPr>
              <w:rFonts w:ascii="Times New Roman" w:hAnsi="Times New Roman" w:cs="Times New Roman"/>
              <w:noProof/>
              <w:sz w:val="24"/>
              <w:szCs w:val="24"/>
            </w:rPr>
          </w:pPr>
          <w:hyperlink w:anchor="_Toc65075080" w:history="1">
            <w:r w:rsidR="0062321A" w:rsidRPr="0062321A">
              <w:rPr>
                <w:rStyle w:val="Hyperlink"/>
                <w:rFonts w:ascii="Times New Roman" w:hAnsi="Times New Roman" w:cs="Times New Roman"/>
                <w:noProof/>
                <w:sz w:val="24"/>
                <w:szCs w:val="24"/>
              </w:rPr>
              <w:t>5.1 Abstract</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_Toc65075080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87</w:t>
            </w:r>
            <w:r w:rsidR="0062321A" w:rsidRPr="0062321A">
              <w:rPr>
                <w:rFonts w:ascii="Times New Roman" w:hAnsi="Times New Roman" w:cs="Times New Roman"/>
                <w:noProof/>
                <w:webHidden/>
                <w:sz w:val="24"/>
                <w:szCs w:val="24"/>
              </w:rPr>
              <w:fldChar w:fldCharType="end"/>
            </w:r>
          </w:hyperlink>
        </w:p>
        <w:p w14:paraId="40C898A2" w14:textId="44BE9DB1" w:rsidR="0062321A" w:rsidRPr="0062321A" w:rsidRDefault="003928FB">
          <w:pPr>
            <w:pStyle w:val="TOC2"/>
            <w:tabs>
              <w:tab w:val="right" w:leader="dot" w:pos="9350"/>
            </w:tabs>
            <w:rPr>
              <w:rFonts w:ascii="Times New Roman" w:hAnsi="Times New Roman" w:cs="Times New Roman"/>
              <w:noProof/>
              <w:sz w:val="24"/>
              <w:szCs w:val="24"/>
            </w:rPr>
          </w:pPr>
          <w:hyperlink w:anchor="_Toc65075081" w:history="1">
            <w:r w:rsidR="0062321A" w:rsidRPr="0062321A">
              <w:rPr>
                <w:rStyle w:val="Hyperlink"/>
                <w:rFonts w:ascii="Times New Roman" w:hAnsi="Times New Roman" w:cs="Times New Roman"/>
                <w:noProof/>
                <w:sz w:val="24"/>
                <w:szCs w:val="24"/>
              </w:rPr>
              <w:t>5.2 Introduction</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_Toc65075081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87</w:t>
            </w:r>
            <w:r w:rsidR="0062321A" w:rsidRPr="0062321A">
              <w:rPr>
                <w:rFonts w:ascii="Times New Roman" w:hAnsi="Times New Roman" w:cs="Times New Roman"/>
                <w:noProof/>
                <w:webHidden/>
                <w:sz w:val="24"/>
                <w:szCs w:val="24"/>
              </w:rPr>
              <w:fldChar w:fldCharType="end"/>
            </w:r>
          </w:hyperlink>
        </w:p>
        <w:p w14:paraId="6A945A4D" w14:textId="74BA1640" w:rsidR="0062321A" w:rsidRPr="0062321A" w:rsidRDefault="003928FB">
          <w:pPr>
            <w:pStyle w:val="TOC2"/>
            <w:tabs>
              <w:tab w:val="right" w:leader="dot" w:pos="9350"/>
            </w:tabs>
            <w:rPr>
              <w:rFonts w:ascii="Times New Roman" w:hAnsi="Times New Roman" w:cs="Times New Roman"/>
              <w:noProof/>
              <w:sz w:val="24"/>
              <w:szCs w:val="24"/>
            </w:rPr>
          </w:pPr>
          <w:hyperlink w:anchor="_Toc65075082" w:history="1">
            <w:r w:rsidR="0062321A" w:rsidRPr="0062321A">
              <w:rPr>
                <w:rStyle w:val="Hyperlink"/>
                <w:rFonts w:ascii="Times New Roman" w:hAnsi="Times New Roman" w:cs="Times New Roman"/>
                <w:noProof/>
                <w:sz w:val="24"/>
                <w:szCs w:val="24"/>
              </w:rPr>
              <w:t>5.3 Experimental Methods</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_Toc65075082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89</w:t>
            </w:r>
            <w:r w:rsidR="0062321A" w:rsidRPr="0062321A">
              <w:rPr>
                <w:rFonts w:ascii="Times New Roman" w:hAnsi="Times New Roman" w:cs="Times New Roman"/>
                <w:noProof/>
                <w:webHidden/>
                <w:sz w:val="24"/>
                <w:szCs w:val="24"/>
              </w:rPr>
              <w:fldChar w:fldCharType="end"/>
            </w:r>
          </w:hyperlink>
        </w:p>
        <w:p w14:paraId="58591D3A" w14:textId="32F22D49" w:rsidR="0062321A" w:rsidRPr="0062321A" w:rsidRDefault="003928FB">
          <w:pPr>
            <w:pStyle w:val="TOC3"/>
            <w:tabs>
              <w:tab w:val="right" w:leader="dot" w:pos="9350"/>
            </w:tabs>
            <w:rPr>
              <w:rFonts w:ascii="Times New Roman" w:hAnsi="Times New Roman" w:cs="Times New Roman"/>
              <w:noProof/>
              <w:sz w:val="24"/>
              <w:szCs w:val="24"/>
            </w:rPr>
          </w:pPr>
          <w:hyperlink w:anchor="_Toc65075083" w:history="1">
            <w:r w:rsidR="0062321A" w:rsidRPr="0062321A">
              <w:rPr>
                <w:rStyle w:val="Hyperlink"/>
                <w:rFonts w:ascii="Times New Roman" w:hAnsi="Times New Roman" w:cs="Times New Roman"/>
                <w:noProof/>
                <w:sz w:val="24"/>
                <w:szCs w:val="24"/>
              </w:rPr>
              <w:t>5.3.1 Materials preparation</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_Toc65075083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89</w:t>
            </w:r>
            <w:r w:rsidR="0062321A" w:rsidRPr="0062321A">
              <w:rPr>
                <w:rFonts w:ascii="Times New Roman" w:hAnsi="Times New Roman" w:cs="Times New Roman"/>
                <w:noProof/>
                <w:webHidden/>
                <w:sz w:val="24"/>
                <w:szCs w:val="24"/>
              </w:rPr>
              <w:fldChar w:fldCharType="end"/>
            </w:r>
          </w:hyperlink>
        </w:p>
        <w:p w14:paraId="6DC3316E" w14:textId="0AFCD395" w:rsidR="0062321A" w:rsidRPr="0062321A" w:rsidRDefault="003928FB">
          <w:pPr>
            <w:pStyle w:val="TOC3"/>
            <w:tabs>
              <w:tab w:val="right" w:leader="dot" w:pos="9350"/>
            </w:tabs>
            <w:rPr>
              <w:rFonts w:ascii="Times New Roman" w:hAnsi="Times New Roman" w:cs="Times New Roman"/>
              <w:noProof/>
              <w:sz w:val="24"/>
              <w:szCs w:val="24"/>
            </w:rPr>
          </w:pPr>
          <w:hyperlink w:anchor="_Toc65075084" w:history="1">
            <w:r w:rsidR="0062321A" w:rsidRPr="0062321A">
              <w:rPr>
                <w:rStyle w:val="Hyperlink"/>
                <w:rFonts w:ascii="Times New Roman" w:hAnsi="Times New Roman" w:cs="Times New Roman"/>
                <w:noProof/>
                <w:sz w:val="24"/>
                <w:szCs w:val="24"/>
              </w:rPr>
              <w:t>5.3.2 Polarized neutron reflectometry</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_Toc65075084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89</w:t>
            </w:r>
            <w:r w:rsidR="0062321A" w:rsidRPr="0062321A">
              <w:rPr>
                <w:rFonts w:ascii="Times New Roman" w:hAnsi="Times New Roman" w:cs="Times New Roman"/>
                <w:noProof/>
                <w:webHidden/>
                <w:sz w:val="24"/>
                <w:szCs w:val="24"/>
              </w:rPr>
              <w:fldChar w:fldCharType="end"/>
            </w:r>
          </w:hyperlink>
        </w:p>
        <w:p w14:paraId="744C305C" w14:textId="4ACC0763" w:rsidR="0062321A" w:rsidRPr="0062321A" w:rsidRDefault="003928FB">
          <w:pPr>
            <w:pStyle w:val="TOC3"/>
            <w:tabs>
              <w:tab w:val="right" w:leader="dot" w:pos="9350"/>
            </w:tabs>
            <w:rPr>
              <w:rFonts w:ascii="Times New Roman" w:hAnsi="Times New Roman" w:cs="Times New Roman"/>
              <w:noProof/>
              <w:sz w:val="24"/>
              <w:szCs w:val="24"/>
            </w:rPr>
          </w:pPr>
          <w:hyperlink w:anchor="_Toc65075085" w:history="1">
            <w:r w:rsidR="0062321A" w:rsidRPr="0062321A">
              <w:rPr>
                <w:rStyle w:val="Hyperlink"/>
                <w:rFonts w:ascii="Times New Roman" w:hAnsi="Times New Roman" w:cs="Times New Roman"/>
                <w:noProof/>
                <w:sz w:val="24"/>
                <w:szCs w:val="24"/>
              </w:rPr>
              <w:t>5.3.3 X-ray spectroscopy</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_Toc65075085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90</w:t>
            </w:r>
            <w:r w:rsidR="0062321A" w:rsidRPr="0062321A">
              <w:rPr>
                <w:rFonts w:ascii="Times New Roman" w:hAnsi="Times New Roman" w:cs="Times New Roman"/>
                <w:noProof/>
                <w:webHidden/>
                <w:sz w:val="24"/>
                <w:szCs w:val="24"/>
              </w:rPr>
              <w:fldChar w:fldCharType="end"/>
            </w:r>
          </w:hyperlink>
        </w:p>
        <w:p w14:paraId="29E82CBD" w14:textId="4FD8003C" w:rsidR="0062321A" w:rsidRPr="0062321A" w:rsidRDefault="003928FB">
          <w:pPr>
            <w:pStyle w:val="TOC3"/>
            <w:tabs>
              <w:tab w:val="right" w:leader="dot" w:pos="9350"/>
            </w:tabs>
            <w:rPr>
              <w:rFonts w:ascii="Times New Roman" w:hAnsi="Times New Roman" w:cs="Times New Roman"/>
              <w:noProof/>
              <w:sz w:val="24"/>
              <w:szCs w:val="24"/>
            </w:rPr>
          </w:pPr>
          <w:hyperlink w:anchor="_Toc65075086" w:history="1">
            <w:r w:rsidR="0062321A" w:rsidRPr="0062321A">
              <w:rPr>
                <w:rStyle w:val="Hyperlink"/>
                <w:rFonts w:ascii="Times New Roman" w:hAnsi="Times New Roman" w:cs="Times New Roman"/>
                <w:noProof/>
                <w:sz w:val="24"/>
                <w:szCs w:val="24"/>
              </w:rPr>
              <w:t>5.3.4 Optical and magnetic characterizations</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_Toc65075086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90</w:t>
            </w:r>
            <w:r w:rsidR="0062321A" w:rsidRPr="0062321A">
              <w:rPr>
                <w:rFonts w:ascii="Times New Roman" w:hAnsi="Times New Roman" w:cs="Times New Roman"/>
                <w:noProof/>
                <w:webHidden/>
                <w:sz w:val="24"/>
                <w:szCs w:val="24"/>
              </w:rPr>
              <w:fldChar w:fldCharType="end"/>
            </w:r>
          </w:hyperlink>
        </w:p>
        <w:p w14:paraId="4B09171E" w14:textId="09609A47" w:rsidR="0062321A" w:rsidRPr="0062321A" w:rsidRDefault="003928FB">
          <w:pPr>
            <w:pStyle w:val="TOC2"/>
            <w:tabs>
              <w:tab w:val="right" w:leader="dot" w:pos="9350"/>
            </w:tabs>
            <w:rPr>
              <w:rFonts w:ascii="Times New Roman" w:hAnsi="Times New Roman" w:cs="Times New Roman"/>
              <w:noProof/>
              <w:sz w:val="24"/>
              <w:szCs w:val="24"/>
            </w:rPr>
          </w:pPr>
          <w:hyperlink w:anchor="_Toc65075087" w:history="1">
            <w:r w:rsidR="0062321A" w:rsidRPr="0062321A">
              <w:rPr>
                <w:rStyle w:val="Hyperlink"/>
                <w:rFonts w:ascii="Times New Roman" w:hAnsi="Times New Roman" w:cs="Times New Roman"/>
                <w:noProof/>
                <w:sz w:val="24"/>
                <w:szCs w:val="24"/>
              </w:rPr>
              <w:t>5.4 Results and Discussion</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_Toc65075087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91</w:t>
            </w:r>
            <w:r w:rsidR="0062321A" w:rsidRPr="0062321A">
              <w:rPr>
                <w:rFonts w:ascii="Times New Roman" w:hAnsi="Times New Roman" w:cs="Times New Roman"/>
                <w:noProof/>
                <w:webHidden/>
                <w:sz w:val="24"/>
                <w:szCs w:val="24"/>
              </w:rPr>
              <w:fldChar w:fldCharType="end"/>
            </w:r>
          </w:hyperlink>
        </w:p>
        <w:p w14:paraId="36C8A62D" w14:textId="0EA09B0B" w:rsidR="0062321A" w:rsidRPr="0062321A" w:rsidRDefault="003928FB">
          <w:pPr>
            <w:pStyle w:val="TOC3"/>
            <w:tabs>
              <w:tab w:val="right" w:leader="dot" w:pos="9350"/>
            </w:tabs>
            <w:rPr>
              <w:rFonts w:ascii="Times New Roman" w:hAnsi="Times New Roman" w:cs="Times New Roman"/>
              <w:noProof/>
              <w:sz w:val="24"/>
              <w:szCs w:val="24"/>
            </w:rPr>
          </w:pPr>
          <w:hyperlink w:anchor="_Toc65075088" w:history="1">
            <w:r w:rsidR="0062321A" w:rsidRPr="0062321A">
              <w:rPr>
                <w:rStyle w:val="Hyperlink"/>
                <w:rFonts w:ascii="Times New Roman" w:hAnsi="Times New Roman" w:cs="Times New Roman"/>
                <w:noProof/>
                <w:sz w:val="24"/>
                <w:szCs w:val="24"/>
              </w:rPr>
              <w:t>5.4.1 Orbital magnetic dipoles photoexcited by circularly polarized light in MAPbBr</w:t>
            </w:r>
            <w:r w:rsidR="0062321A" w:rsidRPr="0062321A">
              <w:rPr>
                <w:rStyle w:val="Hyperlink"/>
                <w:rFonts w:ascii="Times New Roman" w:hAnsi="Times New Roman" w:cs="Times New Roman"/>
                <w:noProof/>
                <w:sz w:val="24"/>
                <w:szCs w:val="24"/>
                <w:vertAlign w:val="subscript"/>
              </w:rPr>
              <w:t>3</w:t>
            </w:r>
            <w:r w:rsidR="0062321A" w:rsidRPr="0062321A">
              <w:rPr>
                <w:rStyle w:val="Hyperlink"/>
                <w:rFonts w:ascii="Times New Roman" w:hAnsi="Times New Roman" w:cs="Times New Roman"/>
                <w:noProof/>
                <w:sz w:val="24"/>
                <w:szCs w:val="24"/>
              </w:rPr>
              <w:t xml:space="preserve"> thin films</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_Toc65075088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91</w:t>
            </w:r>
            <w:r w:rsidR="0062321A" w:rsidRPr="0062321A">
              <w:rPr>
                <w:rFonts w:ascii="Times New Roman" w:hAnsi="Times New Roman" w:cs="Times New Roman"/>
                <w:noProof/>
                <w:webHidden/>
                <w:sz w:val="24"/>
                <w:szCs w:val="24"/>
              </w:rPr>
              <w:fldChar w:fldCharType="end"/>
            </w:r>
          </w:hyperlink>
        </w:p>
        <w:p w14:paraId="4A9BE2BD" w14:textId="6BBA3FB1" w:rsidR="0062321A" w:rsidRPr="0062321A" w:rsidRDefault="003928FB">
          <w:pPr>
            <w:pStyle w:val="TOC3"/>
            <w:tabs>
              <w:tab w:val="right" w:leader="dot" w:pos="9350"/>
            </w:tabs>
            <w:rPr>
              <w:rFonts w:ascii="Times New Roman" w:hAnsi="Times New Roman" w:cs="Times New Roman"/>
              <w:noProof/>
              <w:sz w:val="24"/>
              <w:szCs w:val="24"/>
            </w:rPr>
          </w:pPr>
          <w:hyperlink w:anchor="_Toc65075089" w:history="1">
            <w:r w:rsidR="0062321A" w:rsidRPr="0062321A">
              <w:rPr>
                <w:rStyle w:val="Hyperlink"/>
                <w:rFonts w:ascii="Times New Roman" w:hAnsi="Times New Roman" w:cs="Times New Roman"/>
                <w:noProof/>
                <w:sz w:val="24"/>
                <w:szCs w:val="24"/>
              </w:rPr>
              <w:t>5.4.2 Perovskite/ferromagnetic interfacial coupling towards optically induced magnetization</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_Toc65075089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92</w:t>
            </w:r>
            <w:r w:rsidR="0062321A" w:rsidRPr="0062321A">
              <w:rPr>
                <w:rFonts w:ascii="Times New Roman" w:hAnsi="Times New Roman" w:cs="Times New Roman"/>
                <w:noProof/>
                <w:webHidden/>
                <w:sz w:val="24"/>
                <w:szCs w:val="24"/>
              </w:rPr>
              <w:fldChar w:fldCharType="end"/>
            </w:r>
          </w:hyperlink>
        </w:p>
        <w:p w14:paraId="5956570F" w14:textId="6379528B" w:rsidR="0062321A" w:rsidRPr="0062321A" w:rsidRDefault="003928FB">
          <w:pPr>
            <w:pStyle w:val="TOC2"/>
            <w:tabs>
              <w:tab w:val="right" w:leader="dot" w:pos="9350"/>
            </w:tabs>
            <w:rPr>
              <w:rFonts w:ascii="Times New Roman" w:hAnsi="Times New Roman" w:cs="Times New Roman"/>
              <w:noProof/>
              <w:sz w:val="24"/>
              <w:szCs w:val="24"/>
            </w:rPr>
          </w:pPr>
          <w:hyperlink w:anchor="_Toc65075090" w:history="1">
            <w:r w:rsidR="0062321A" w:rsidRPr="0062321A">
              <w:rPr>
                <w:rStyle w:val="Hyperlink"/>
                <w:rFonts w:ascii="Times New Roman" w:hAnsi="Times New Roman" w:cs="Times New Roman"/>
                <w:noProof/>
                <w:sz w:val="24"/>
                <w:szCs w:val="24"/>
              </w:rPr>
              <w:t>5.5 Conclusion</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_Toc65075090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95</w:t>
            </w:r>
            <w:r w:rsidR="0062321A" w:rsidRPr="0062321A">
              <w:rPr>
                <w:rFonts w:ascii="Times New Roman" w:hAnsi="Times New Roman" w:cs="Times New Roman"/>
                <w:noProof/>
                <w:webHidden/>
                <w:sz w:val="24"/>
                <w:szCs w:val="24"/>
              </w:rPr>
              <w:fldChar w:fldCharType="end"/>
            </w:r>
          </w:hyperlink>
        </w:p>
        <w:p w14:paraId="6056B197" w14:textId="6187B1FD" w:rsidR="0062321A" w:rsidRPr="0062321A" w:rsidRDefault="003928FB">
          <w:pPr>
            <w:pStyle w:val="TOC2"/>
            <w:tabs>
              <w:tab w:val="right" w:leader="dot" w:pos="9350"/>
            </w:tabs>
            <w:rPr>
              <w:rFonts w:ascii="Times New Roman" w:hAnsi="Times New Roman" w:cs="Times New Roman"/>
              <w:noProof/>
              <w:sz w:val="24"/>
              <w:szCs w:val="24"/>
            </w:rPr>
          </w:pPr>
          <w:hyperlink w:anchor="_Toc65075091" w:history="1">
            <w:r w:rsidR="0062321A" w:rsidRPr="0062321A">
              <w:rPr>
                <w:rStyle w:val="Hyperlink"/>
                <w:rFonts w:ascii="Times New Roman" w:hAnsi="Times New Roman" w:cs="Times New Roman"/>
                <w:noProof/>
                <w:sz w:val="24"/>
                <w:szCs w:val="24"/>
              </w:rPr>
              <w:t>Appendix</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_Toc65075091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97</w:t>
            </w:r>
            <w:r w:rsidR="0062321A" w:rsidRPr="0062321A">
              <w:rPr>
                <w:rFonts w:ascii="Times New Roman" w:hAnsi="Times New Roman" w:cs="Times New Roman"/>
                <w:noProof/>
                <w:webHidden/>
                <w:sz w:val="24"/>
                <w:szCs w:val="24"/>
              </w:rPr>
              <w:fldChar w:fldCharType="end"/>
            </w:r>
          </w:hyperlink>
        </w:p>
        <w:p w14:paraId="78E7D135" w14:textId="057EA6DE" w:rsidR="0062321A" w:rsidRPr="0062321A" w:rsidRDefault="003928FB">
          <w:pPr>
            <w:pStyle w:val="TOC1"/>
            <w:tabs>
              <w:tab w:val="right" w:leader="dot" w:pos="9350"/>
            </w:tabs>
            <w:rPr>
              <w:rFonts w:ascii="Times New Roman" w:hAnsi="Times New Roman" w:cs="Times New Roman"/>
              <w:noProof/>
              <w:sz w:val="24"/>
              <w:szCs w:val="24"/>
            </w:rPr>
          </w:pPr>
          <w:hyperlink w:anchor="_Toc65075092" w:history="1">
            <w:r w:rsidR="0062321A" w:rsidRPr="0062321A">
              <w:rPr>
                <w:rStyle w:val="Hyperlink"/>
                <w:rFonts w:ascii="Times New Roman" w:eastAsia="SimSun" w:hAnsi="Times New Roman" w:cs="Times New Roman"/>
                <w:noProof/>
                <w:sz w:val="24"/>
                <w:szCs w:val="24"/>
              </w:rPr>
              <w:t>Chapter 6. Spin dynamics in low dimensional hybrid perovskites</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_Toc65075092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104</w:t>
            </w:r>
            <w:r w:rsidR="0062321A" w:rsidRPr="0062321A">
              <w:rPr>
                <w:rFonts w:ascii="Times New Roman" w:hAnsi="Times New Roman" w:cs="Times New Roman"/>
                <w:noProof/>
                <w:webHidden/>
                <w:sz w:val="24"/>
                <w:szCs w:val="24"/>
              </w:rPr>
              <w:fldChar w:fldCharType="end"/>
            </w:r>
          </w:hyperlink>
        </w:p>
        <w:p w14:paraId="7051D8E9" w14:textId="25489CC9" w:rsidR="0062321A" w:rsidRPr="0062321A" w:rsidRDefault="003928FB">
          <w:pPr>
            <w:pStyle w:val="TOC2"/>
            <w:tabs>
              <w:tab w:val="right" w:leader="dot" w:pos="9350"/>
            </w:tabs>
            <w:rPr>
              <w:rFonts w:ascii="Times New Roman" w:hAnsi="Times New Roman" w:cs="Times New Roman"/>
              <w:noProof/>
              <w:sz w:val="24"/>
              <w:szCs w:val="24"/>
            </w:rPr>
          </w:pPr>
          <w:hyperlink w:anchor="_Toc65075093" w:history="1">
            <w:r w:rsidR="0062321A" w:rsidRPr="0062321A">
              <w:rPr>
                <w:rStyle w:val="Hyperlink"/>
                <w:rFonts w:ascii="Times New Roman" w:hAnsi="Times New Roman" w:cs="Times New Roman"/>
                <w:noProof/>
                <w:sz w:val="24"/>
                <w:szCs w:val="24"/>
              </w:rPr>
              <w:t>6.1 Abstract</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_Toc65075093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104</w:t>
            </w:r>
            <w:r w:rsidR="0062321A" w:rsidRPr="0062321A">
              <w:rPr>
                <w:rFonts w:ascii="Times New Roman" w:hAnsi="Times New Roman" w:cs="Times New Roman"/>
                <w:noProof/>
                <w:webHidden/>
                <w:sz w:val="24"/>
                <w:szCs w:val="24"/>
              </w:rPr>
              <w:fldChar w:fldCharType="end"/>
            </w:r>
          </w:hyperlink>
        </w:p>
        <w:p w14:paraId="0EFB49D3" w14:textId="35678930" w:rsidR="0062321A" w:rsidRPr="0062321A" w:rsidRDefault="003928FB">
          <w:pPr>
            <w:pStyle w:val="TOC2"/>
            <w:tabs>
              <w:tab w:val="right" w:leader="dot" w:pos="9350"/>
            </w:tabs>
            <w:rPr>
              <w:rFonts w:ascii="Times New Roman" w:hAnsi="Times New Roman" w:cs="Times New Roman"/>
              <w:noProof/>
              <w:sz w:val="24"/>
              <w:szCs w:val="24"/>
            </w:rPr>
          </w:pPr>
          <w:hyperlink w:anchor="_Toc65075094" w:history="1">
            <w:r w:rsidR="0062321A" w:rsidRPr="0062321A">
              <w:rPr>
                <w:rStyle w:val="Hyperlink"/>
                <w:rFonts w:ascii="Times New Roman" w:hAnsi="Times New Roman" w:cs="Times New Roman"/>
                <w:noProof/>
                <w:sz w:val="24"/>
                <w:szCs w:val="24"/>
              </w:rPr>
              <w:t>6.2 Introduction</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_Toc65075094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104</w:t>
            </w:r>
            <w:r w:rsidR="0062321A" w:rsidRPr="0062321A">
              <w:rPr>
                <w:rFonts w:ascii="Times New Roman" w:hAnsi="Times New Roman" w:cs="Times New Roman"/>
                <w:noProof/>
                <w:webHidden/>
                <w:sz w:val="24"/>
                <w:szCs w:val="24"/>
              </w:rPr>
              <w:fldChar w:fldCharType="end"/>
            </w:r>
          </w:hyperlink>
        </w:p>
        <w:p w14:paraId="594BDBC6" w14:textId="19B02241" w:rsidR="0062321A" w:rsidRPr="0062321A" w:rsidRDefault="003928FB">
          <w:pPr>
            <w:pStyle w:val="TOC2"/>
            <w:tabs>
              <w:tab w:val="right" w:leader="dot" w:pos="9350"/>
            </w:tabs>
            <w:rPr>
              <w:rFonts w:ascii="Times New Roman" w:hAnsi="Times New Roman" w:cs="Times New Roman"/>
              <w:noProof/>
              <w:sz w:val="24"/>
              <w:szCs w:val="24"/>
            </w:rPr>
          </w:pPr>
          <w:hyperlink w:anchor="_Toc65075095" w:history="1">
            <w:r w:rsidR="0062321A" w:rsidRPr="0062321A">
              <w:rPr>
                <w:rStyle w:val="Hyperlink"/>
                <w:rFonts w:ascii="Times New Roman" w:hAnsi="Times New Roman" w:cs="Times New Roman"/>
                <w:noProof/>
                <w:sz w:val="24"/>
                <w:szCs w:val="24"/>
              </w:rPr>
              <w:t>6.3 Experimental methods</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_Toc65075095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106</w:t>
            </w:r>
            <w:r w:rsidR="0062321A" w:rsidRPr="0062321A">
              <w:rPr>
                <w:rFonts w:ascii="Times New Roman" w:hAnsi="Times New Roman" w:cs="Times New Roman"/>
                <w:noProof/>
                <w:webHidden/>
                <w:sz w:val="24"/>
                <w:szCs w:val="24"/>
              </w:rPr>
              <w:fldChar w:fldCharType="end"/>
            </w:r>
          </w:hyperlink>
        </w:p>
        <w:p w14:paraId="4E3B16A4" w14:textId="4B4CAEBD" w:rsidR="0062321A" w:rsidRPr="0062321A" w:rsidRDefault="003928FB">
          <w:pPr>
            <w:pStyle w:val="TOC3"/>
            <w:tabs>
              <w:tab w:val="right" w:leader="dot" w:pos="9350"/>
            </w:tabs>
            <w:rPr>
              <w:rFonts w:ascii="Times New Roman" w:hAnsi="Times New Roman" w:cs="Times New Roman"/>
              <w:noProof/>
              <w:sz w:val="24"/>
              <w:szCs w:val="24"/>
            </w:rPr>
          </w:pPr>
          <w:hyperlink w:anchor="_Toc65075096" w:history="1">
            <w:r w:rsidR="0062321A" w:rsidRPr="0062321A">
              <w:rPr>
                <w:rStyle w:val="Hyperlink"/>
                <w:rFonts w:ascii="Times New Roman" w:hAnsi="Times New Roman" w:cs="Times New Roman"/>
                <w:noProof/>
                <w:sz w:val="24"/>
                <w:szCs w:val="24"/>
              </w:rPr>
              <w:t>6.3.1 Materials preparation</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_Toc65075096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106</w:t>
            </w:r>
            <w:r w:rsidR="0062321A" w:rsidRPr="0062321A">
              <w:rPr>
                <w:rFonts w:ascii="Times New Roman" w:hAnsi="Times New Roman" w:cs="Times New Roman"/>
                <w:noProof/>
                <w:webHidden/>
                <w:sz w:val="24"/>
                <w:szCs w:val="24"/>
              </w:rPr>
              <w:fldChar w:fldCharType="end"/>
            </w:r>
          </w:hyperlink>
        </w:p>
        <w:p w14:paraId="4BE07801" w14:textId="29428DF5" w:rsidR="0062321A" w:rsidRPr="0062321A" w:rsidRDefault="003928FB">
          <w:pPr>
            <w:pStyle w:val="TOC3"/>
            <w:tabs>
              <w:tab w:val="right" w:leader="dot" w:pos="9350"/>
            </w:tabs>
            <w:rPr>
              <w:rFonts w:ascii="Times New Roman" w:hAnsi="Times New Roman" w:cs="Times New Roman"/>
              <w:noProof/>
              <w:sz w:val="24"/>
              <w:szCs w:val="24"/>
            </w:rPr>
          </w:pPr>
          <w:hyperlink w:anchor="_Toc65075097" w:history="1">
            <w:r w:rsidR="0062321A" w:rsidRPr="0062321A">
              <w:rPr>
                <w:rStyle w:val="Hyperlink"/>
                <w:rFonts w:ascii="Times New Roman" w:hAnsi="Times New Roman" w:cs="Times New Roman"/>
                <w:noProof/>
                <w:sz w:val="24"/>
                <w:szCs w:val="24"/>
              </w:rPr>
              <w:t>6.3.2 The polarization- &amp; time-resolved photoluminescence measurements</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_Toc65075097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106</w:t>
            </w:r>
            <w:r w:rsidR="0062321A" w:rsidRPr="0062321A">
              <w:rPr>
                <w:rFonts w:ascii="Times New Roman" w:hAnsi="Times New Roman" w:cs="Times New Roman"/>
                <w:noProof/>
                <w:webHidden/>
                <w:sz w:val="24"/>
                <w:szCs w:val="24"/>
              </w:rPr>
              <w:fldChar w:fldCharType="end"/>
            </w:r>
          </w:hyperlink>
        </w:p>
        <w:p w14:paraId="7D68A3D0" w14:textId="6E18D738" w:rsidR="0062321A" w:rsidRPr="0062321A" w:rsidRDefault="003928FB">
          <w:pPr>
            <w:pStyle w:val="TOC2"/>
            <w:tabs>
              <w:tab w:val="right" w:leader="dot" w:pos="9350"/>
            </w:tabs>
            <w:rPr>
              <w:rFonts w:ascii="Times New Roman" w:hAnsi="Times New Roman" w:cs="Times New Roman"/>
              <w:noProof/>
              <w:sz w:val="24"/>
              <w:szCs w:val="24"/>
            </w:rPr>
          </w:pPr>
          <w:hyperlink w:anchor="_Toc65075098" w:history="1">
            <w:r w:rsidR="0062321A" w:rsidRPr="0062321A">
              <w:rPr>
                <w:rStyle w:val="Hyperlink"/>
                <w:rFonts w:ascii="Times New Roman" w:hAnsi="Times New Roman" w:cs="Times New Roman"/>
                <w:noProof/>
                <w:sz w:val="24"/>
                <w:szCs w:val="24"/>
              </w:rPr>
              <w:t>6.4 Results and discussion</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_Toc65075098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108</w:t>
            </w:r>
            <w:r w:rsidR="0062321A" w:rsidRPr="0062321A">
              <w:rPr>
                <w:rFonts w:ascii="Times New Roman" w:hAnsi="Times New Roman" w:cs="Times New Roman"/>
                <w:noProof/>
                <w:webHidden/>
                <w:sz w:val="24"/>
                <w:szCs w:val="24"/>
              </w:rPr>
              <w:fldChar w:fldCharType="end"/>
            </w:r>
          </w:hyperlink>
        </w:p>
        <w:p w14:paraId="32616085" w14:textId="26FB1F25" w:rsidR="0062321A" w:rsidRPr="0062321A" w:rsidRDefault="003928FB">
          <w:pPr>
            <w:pStyle w:val="TOC3"/>
            <w:tabs>
              <w:tab w:val="right" w:leader="dot" w:pos="9350"/>
            </w:tabs>
            <w:rPr>
              <w:rFonts w:ascii="Times New Roman" w:hAnsi="Times New Roman" w:cs="Times New Roman"/>
              <w:noProof/>
              <w:sz w:val="24"/>
              <w:szCs w:val="24"/>
            </w:rPr>
          </w:pPr>
          <w:hyperlink w:anchor="_Toc65075099" w:history="1">
            <w:r w:rsidR="0062321A" w:rsidRPr="0062321A">
              <w:rPr>
                <w:rStyle w:val="Hyperlink"/>
                <w:rFonts w:ascii="Times New Roman" w:hAnsi="Times New Roman" w:cs="Times New Roman"/>
                <w:noProof/>
                <w:sz w:val="24"/>
                <w:szCs w:val="24"/>
              </w:rPr>
              <w:t>6.4.1 Long Spin Lifetime of Light-Emitting States in Quasi-2D Perovskites through Orbit–Orbit Interaction</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_Toc65075099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108</w:t>
            </w:r>
            <w:r w:rsidR="0062321A" w:rsidRPr="0062321A">
              <w:rPr>
                <w:rFonts w:ascii="Times New Roman" w:hAnsi="Times New Roman" w:cs="Times New Roman"/>
                <w:noProof/>
                <w:webHidden/>
                <w:sz w:val="24"/>
                <w:szCs w:val="24"/>
              </w:rPr>
              <w:fldChar w:fldCharType="end"/>
            </w:r>
          </w:hyperlink>
        </w:p>
        <w:p w14:paraId="5CC08ED4" w14:textId="6D3DBDAB" w:rsidR="0062321A" w:rsidRPr="0062321A" w:rsidRDefault="003928FB">
          <w:pPr>
            <w:pStyle w:val="TOC2"/>
            <w:tabs>
              <w:tab w:val="right" w:leader="dot" w:pos="9350"/>
            </w:tabs>
            <w:rPr>
              <w:rFonts w:ascii="Times New Roman" w:hAnsi="Times New Roman" w:cs="Times New Roman"/>
              <w:noProof/>
              <w:sz w:val="24"/>
              <w:szCs w:val="24"/>
            </w:rPr>
          </w:pPr>
          <w:hyperlink w:anchor="_Toc65075100" w:history="1">
            <w:r w:rsidR="0062321A" w:rsidRPr="0062321A">
              <w:rPr>
                <w:rStyle w:val="Hyperlink"/>
                <w:rFonts w:ascii="Times New Roman" w:hAnsi="Times New Roman" w:cs="Times New Roman"/>
                <w:noProof/>
                <w:sz w:val="24"/>
                <w:szCs w:val="24"/>
              </w:rPr>
              <w:t>6.5 Conclusion</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_Toc65075100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112</w:t>
            </w:r>
            <w:r w:rsidR="0062321A" w:rsidRPr="0062321A">
              <w:rPr>
                <w:rFonts w:ascii="Times New Roman" w:hAnsi="Times New Roman" w:cs="Times New Roman"/>
                <w:noProof/>
                <w:webHidden/>
                <w:sz w:val="24"/>
                <w:szCs w:val="24"/>
              </w:rPr>
              <w:fldChar w:fldCharType="end"/>
            </w:r>
          </w:hyperlink>
        </w:p>
        <w:p w14:paraId="623443EA" w14:textId="6726BAEA" w:rsidR="0062321A" w:rsidRPr="0062321A" w:rsidRDefault="003928FB">
          <w:pPr>
            <w:pStyle w:val="TOC2"/>
            <w:tabs>
              <w:tab w:val="right" w:leader="dot" w:pos="9350"/>
            </w:tabs>
            <w:rPr>
              <w:rFonts w:ascii="Times New Roman" w:hAnsi="Times New Roman" w:cs="Times New Roman"/>
              <w:noProof/>
              <w:sz w:val="24"/>
              <w:szCs w:val="24"/>
            </w:rPr>
          </w:pPr>
          <w:hyperlink w:anchor="_Toc65075101" w:history="1">
            <w:r w:rsidR="0062321A" w:rsidRPr="0062321A">
              <w:rPr>
                <w:rStyle w:val="Hyperlink"/>
                <w:rFonts w:ascii="Times New Roman" w:hAnsi="Times New Roman" w:cs="Times New Roman"/>
                <w:noProof/>
                <w:sz w:val="24"/>
                <w:szCs w:val="24"/>
              </w:rPr>
              <w:t>Appendix</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_Toc65075101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114</w:t>
            </w:r>
            <w:r w:rsidR="0062321A" w:rsidRPr="0062321A">
              <w:rPr>
                <w:rFonts w:ascii="Times New Roman" w:hAnsi="Times New Roman" w:cs="Times New Roman"/>
                <w:noProof/>
                <w:webHidden/>
                <w:sz w:val="24"/>
                <w:szCs w:val="24"/>
              </w:rPr>
              <w:fldChar w:fldCharType="end"/>
            </w:r>
          </w:hyperlink>
        </w:p>
        <w:p w14:paraId="0A1E4D3D" w14:textId="27B983A7" w:rsidR="0062321A" w:rsidRPr="0062321A" w:rsidRDefault="003928FB">
          <w:pPr>
            <w:pStyle w:val="TOC1"/>
            <w:tabs>
              <w:tab w:val="right" w:leader="dot" w:pos="9350"/>
            </w:tabs>
            <w:rPr>
              <w:rFonts w:ascii="Times New Roman" w:hAnsi="Times New Roman" w:cs="Times New Roman"/>
              <w:noProof/>
              <w:sz w:val="24"/>
              <w:szCs w:val="24"/>
            </w:rPr>
          </w:pPr>
          <w:hyperlink w:anchor="_Toc65075102" w:history="1">
            <w:r w:rsidR="0062321A" w:rsidRPr="0062321A">
              <w:rPr>
                <w:rStyle w:val="Hyperlink"/>
                <w:rFonts w:ascii="Times New Roman" w:eastAsia="SimSun" w:hAnsi="Times New Roman" w:cs="Times New Roman"/>
                <w:noProof/>
                <w:sz w:val="24"/>
                <w:szCs w:val="24"/>
              </w:rPr>
              <w:t>Chapter 7. Conclusion and Outlook</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_Toc65075102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118</w:t>
            </w:r>
            <w:r w:rsidR="0062321A" w:rsidRPr="0062321A">
              <w:rPr>
                <w:rFonts w:ascii="Times New Roman" w:hAnsi="Times New Roman" w:cs="Times New Roman"/>
                <w:noProof/>
                <w:webHidden/>
                <w:sz w:val="24"/>
                <w:szCs w:val="24"/>
              </w:rPr>
              <w:fldChar w:fldCharType="end"/>
            </w:r>
          </w:hyperlink>
        </w:p>
        <w:p w14:paraId="4785DFD9" w14:textId="440BFC44" w:rsidR="0062321A" w:rsidRPr="0062321A" w:rsidRDefault="003928FB">
          <w:pPr>
            <w:pStyle w:val="TOC1"/>
            <w:tabs>
              <w:tab w:val="right" w:leader="dot" w:pos="9350"/>
            </w:tabs>
            <w:rPr>
              <w:rFonts w:ascii="Times New Roman" w:hAnsi="Times New Roman" w:cs="Times New Roman"/>
              <w:noProof/>
              <w:sz w:val="24"/>
              <w:szCs w:val="24"/>
            </w:rPr>
          </w:pPr>
          <w:hyperlink w:anchor="_Toc65075103" w:history="1">
            <w:r w:rsidR="0062321A" w:rsidRPr="0062321A">
              <w:rPr>
                <w:rStyle w:val="Hyperlink"/>
                <w:rFonts w:ascii="Times New Roman" w:eastAsia="SimSun" w:hAnsi="Times New Roman" w:cs="Times New Roman"/>
                <w:noProof/>
                <w:sz w:val="24"/>
                <w:szCs w:val="24"/>
              </w:rPr>
              <w:t>Bibliography</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_Toc65075103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120</w:t>
            </w:r>
            <w:r w:rsidR="0062321A" w:rsidRPr="0062321A">
              <w:rPr>
                <w:rFonts w:ascii="Times New Roman" w:hAnsi="Times New Roman" w:cs="Times New Roman"/>
                <w:noProof/>
                <w:webHidden/>
                <w:sz w:val="24"/>
                <w:szCs w:val="24"/>
              </w:rPr>
              <w:fldChar w:fldCharType="end"/>
            </w:r>
          </w:hyperlink>
        </w:p>
        <w:p w14:paraId="75E954A1" w14:textId="3E3967BC" w:rsidR="0062321A" w:rsidRPr="0062321A" w:rsidRDefault="003928FB">
          <w:pPr>
            <w:pStyle w:val="TOC1"/>
            <w:tabs>
              <w:tab w:val="right" w:leader="dot" w:pos="9350"/>
            </w:tabs>
            <w:rPr>
              <w:rFonts w:ascii="Times New Roman" w:hAnsi="Times New Roman" w:cs="Times New Roman"/>
              <w:noProof/>
              <w:sz w:val="24"/>
              <w:szCs w:val="24"/>
            </w:rPr>
          </w:pPr>
          <w:hyperlink w:anchor="_Toc65075104" w:history="1">
            <w:r w:rsidR="0062321A" w:rsidRPr="0062321A">
              <w:rPr>
                <w:rStyle w:val="Hyperlink"/>
                <w:rFonts w:ascii="Times New Roman" w:hAnsi="Times New Roman" w:cs="Times New Roman"/>
                <w:noProof/>
                <w:sz w:val="24"/>
                <w:szCs w:val="24"/>
              </w:rPr>
              <w:t>Appendix</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_Toc65075104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126</w:t>
            </w:r>
            <w:r w:rsidR="0062321A" w:rsidRPr="0062321A">
              <w:rPr>
                <w:rFonts w:ascii="Times New Roman" w:hAnsi="Times New Roman" w:cs="Times New Roman"/>
                <w:noProof/>
                <w:webHidden/>
                <w:sz w:val="24"/>
                <w:szCs w:val="24"/>
              </w:rPr>
              <w:fldChar w:fldCharType="end"/>
            </w:r>
          </w:hyperlink>
        </w:p>
        <w:p w14:paraId="1360ABA9" w14:textId="09EB56EC" w:rsidR="0062321A" w:rsidRPr="0062321A" w:rsidRDefault="003928FB">
          <w:pPr>
            <w:pStyle w:val="TOC2"/>
            <w:tabs>
              <w:tab w:val="right" w:leader="dot" w:pos="9350"/>
            </w:tabs>
            <w:rPr>
              <w:rFonts w:ascii="Times New Roman" w:hAnsi="Times New Roman" w:cs="Times New Roman"/>
              <w:noProof/>
              <w:sz w:val="24"/>
              <w:szCs w:val="24"/>
            </w:rPr>
          </w:pPr>
          <w:hyperlink w:anchor="_Toc65075105" w:history="1">
            <w:r w:rsidR="0062321A" w:rsidRPr="0062321A">
              <w:rPr>
                <w:rStyle w:val="Hyperlink"/>
                <w:rFonts w:ascii="Times New Roman" w:hAnsi="Times New Roman" w:cs="Times New Roman"/>
                <w:noProof/>
                <w:sz w:val="24"/>
                <w:szCs w:val="24"/>
              </w:rPr>
              <w:t>Selected List of Publications</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_Toc65075105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126</w:t>
            </w:r>
            <w:r w:rsidR="0062321A" w:rsidRPr="0062321A">
              <w:rPr>
                <w:rFonts w:ascii="Times New Roman" w:hAnsi="Times New Roman" w:cs="Times New Roman"/>
                <w:noProof/>
                <w:webHidden/>
                <w:sz w:val="24"/>
                <w:szCs w:val="24"/>
              </w:rPr>
              <w:fldChar w:fldCharType="end"/>
            </w:r>
          </w:hyperlink>
        </w:p>
        <w:p w14:paraId="7EA63FF1" w14:textId="0866AB25" w:rsidR="0062321A" w:rsidRPr="0062321A" w:rsidRDefault="003928FB">
          <w:pPr>
            <w:pStyle w:val="TOC2"/>
            <w:tabs>
              <w:tab w:val="right" w:leader="dot" w:pos="9350"/>
            </w:tabs>
            <w:rPr>
              <w:rFonts w:ascii="Times New Roman" w:hAnsi="Times New Roman" w:cs="Times New Roman"/>
              <w:noProof/>
              <w:sz w:val="24"/>
              <w:szCs w:val="24"/>
            </w:rPr>
          </w:pPr>
          <w:hyperlink w:anchor="_Toc65075106" w:history="1">
            <w:r w:rsidR="0062321A" w:rsidRPr="0062321A">
              <w:rPr>
                <w:rStyle w:val="Hyperlink"/>
                <w:rFonts w:ascii="Times New Roman" w:eastAsia="SimSun" w:hAnsi="Times New Roman" w:cs="Times New Roman"/>
                <w:noProof/>
                <w:sz w:val="24"/>
                <w:szCs w:val="24"/>
              </w:rPr>
              <w:t>Vita</w:t>
            </w:r>
            <w:r w:rsidR="0062321A" w:rsidRPr="0062321A">
              <w:rPr>
                <w:rFonts w:ascii="Times New Roman" w:hAnsi="Times New Roman" w:cs="Times New Roman"/>
                <w:noProof/>
                <w:webHidden/>
                <w:sz w:val="24"/>
                <w:szCs w:val="24"/>
              </w:rPr>
              <w:tab/>
            </w:r>
            <w:r w:rsidR="0062321A" w:rsidRPr="0062321A">
              <w:rPr>
                <w:rFonts w:ascii="Times New Roman" w:hAnsi="Times New Roman" w:cs="Times New Roman"/>
                <w:noProof/>
                <w:webHidden/>
                <w:sz w:val="24"/>
                <w:szCs w:val="24"/>
              </w:rPr>
              <w:fldChar w:fldCharType="begin"/>
            </w:r>
            <w:r w:rsidR="0062321A" w:rsidRPr="0062321A">
              <w:rPr>
                <w:rFonts w:ascii="Times New Roman" w:hAnsi="Times New Roman" w:cs="Times New Roman"/>
                <w:noProof/>
                <w:webHidden/>
                <w:sz w:val="24"/>
                <w:szCs w:val="24"/>
              </w:rPr>
              <w:instrText xml:space="preserve"> PAGEREF _Toc65075106 \h </w:instrText>
            </w:r>
            <w:r w:rsidR="0062321A" w:rsidRPr="0062321A">
              <w:rPr>
                <w:rFonts w:ascii="Times New Roman" w:hAnsi="Times New Roman" w:cs="Times New Roman"/>
                <w:noProof/>
                <w:webHidden/>
                <w:sz w:val="24"/>
                <w:szCs w:val="24"/>
              </w:rPr>
            </w:r>
            <w:r w:rsidR="0062321A" w:rsidRPr="0062321A">
              <w:rPr>
                <w:rFonts w:ascii="Times New Roman" w:hAnsi="Times New Roman" w:cs="Times New Roman"/>
                <w:noProof/>
                <w:webHidden/>
                <w:sz w:val="24"/>
                <w:szCs w:val="24"/>
              </w:rPr>
              <w:fldChar w:fldCharType="separate"/>
            </w:r>
            <w:r w:rsidR="0062321A" w:rsidRPr="0062321A">
              <w:rPr>
                <w:rFonts w:ascii="Times New Roman" w:hAnsi="Times New Roman" w:cs="Times New Roman"/>
                <w:noProof/>
                <w:webHidden/>
                <w:sz w:val="24"/>
                <w:szCs w:val="24"/>
              </w:rPr>
              <w:t>127</w:t>
            </w:r>
            <w:r w:rsidR="0062321A" w:rsidRPr="0062321A">
              <w:rPr>
                <w:rFonts w:ascii="Times New Roman" w:hAnsi="Times New Roman" w:cs="Times New Roman"/>
                <w:noProof/>
                <w:webHidden/>
                <w:sz w:val="24"/>
                <w:szCs w:val="24"/>
              </w:rPr>
              <w:fldChar w:fldCharType="end"/>
            </w:r>
          </w:hyperlink>
        </w:p>
        <w:p w14:paraId="441170C2" w14:textId="4AF000AE" w:rsidR="00CA2C9B" w:rsidRDefault="00A30FED" w:rsidP="00CA2C9B">
          <w:r w:rsidRPr="0062321A">
            <w:rPr>
              <w:rFonts w:ascii="Times New Roman" w:hAnsi="Times New Roman" w:cs="Times New Roman"/>
              <w:b/>
              <w:bCs/>
              <w:noProof/>
              <w:sz w:val="24"/>
              <w:szCs w:val="24"/>
            </w:rPr>
            <w:fldChar w:fldCharType="end"/>
          </w:r>
        </w:p>
      </w:sdtContent>
    </w:sdt>
    <w:bookmarkStart w:id="1" w:name="_Toc25175024" w:displacedByCustomXml="prev"/>
    <w:p w14:paraId="1EAEADED" w14:textId="193DEB6E" w:rsidR="00CA2C9B" w:rsidRDefault="00CA2C9B" w:rsidP="007E7B1D">
      <w:pPr>
        <w:pStyle w:val="Heading1"/>
      </w:pPr>
      <w:r>
        <w:br w:type="page"/>
      </w:r>
    </w:p>
    <w:p w14:paraId="373D0EAE" w14:textId="0032A56C" w:rsidR="005577EC" w:rsidRDefault="00BA7FF8">
      <w:pPr>
        <w:pStyle w:val="TableofFigures"/>
        <w:tabs>
          <w:tab w:val="right" w:leader="dot" w:pos="9350"/>
        </w:tabs>
        <w:rPr>
          <w:rFonts w:ascii="Times New Roman" w:hAnsi="Times New Roman" w:cs="Times New Roman"/>
          <w:b/>
          <w:bCs/>
          <w:sz w:val="32"/>
          <w:szCs w:val="32"/>
        </w:rPr>
      </w:pPr>
      <w:r w:rsidRPr="005A38EB">
        <w:rPr>
          <w:rFonts w:ascii="Times New Roman" w:hAnsi="Times New Roman" w:cs="Times New Roman"/>
          <w:b/>
          <w:bCs/>
          <w:sz w:val="32"/>
          <w:szCs w:val="32"/>
        </w:rPr>
        <w:lastRenderedPageBreak/>
        <w:t>List of Tables</w:t>
      </w:r>
    </w:p>
    <w:p w14:paraId="3200CA1F" w14:textId="77777777" w:rsidR="00B06519" w:rsidRPr="00955C87" w:rsidRDefault="00B06519" w:rsidP="00B06519">
      <w:pPr>
        <w:rPr>
          <w:rFonts w:ascii="Times New Roman" w:hAnsi="Times New Roman" w:cs="Times New Roman"/>
          <w:sz w:val="24"/>
          <w:szCs w:val="24"/>
        </w:rPr>
      </w:pPr>
    </w:p>
    <w:p w14:paraId="2489BECB" w14:textId="6191B82F" w:rsidR="00CE600C" w:rsidRPr="00955C87" w:rsidRDefault="00BA7FF8">
      <w:pPr>
        <w:pStyle w:val="TableofFigures"/>
        <w:tabs>
          <w:tab w:val="right" w:leader="dot" w:pos="9350"/>
        </w:tabs>
        <w:rPr>
          <w:rFonts w:ascii="Times New Roman" w:hAnsi="Times New Roman" w:cs="Times New Roman"/>
          <w:noProof/>
          <w:sz w:val="24"/>
          <w:szCs w:val="24"/>
        </w:rPr>
      </w:pPr>
      <w:r w:rsidRPr="00955C87">
        <w:rPr>
          <w:rFonts w:ascii="Times New Roman" w:hAnsi="Times New Roman" w:cs="Times New Roman"/>
          <w:sz w:val="24"/>
          <w:szCs w:val="24"/>
        </w:rPr>
        <w:fldChar w:fldCharType="begin"/>
      </w:r>
      <w:r w:rsidRPr="00955C87">
        <w:rPr>
          <w:rFonts w:ascii="Times New Roman" w:hAnsi="Times New Roman" w:cs="Times New Roman"/>
          <w:sz w:val="24"/>
          <w:szCs w:val="24"/>
        </w:rPr>
        <w:instrText xml:space="preserve"> TOC \h \z \c "Table 2-" </w:instrText>
      </w:r>
      <w:r w:rsidRPr="00955C87">
        <w:rPr>
          <w:rFonts w:ascii="Times New Roman" w:hAnsi="Times New Roman" w:cs="Times New Roman"/>
          <w:sz w:val="24"/>
          <w:szCs w:val="24"/>
        </w:rPr>
        <w:fldChar w:fldCharType="separate"/>
      </w:r>
      <w:hyperlink w:anchor="_Toc64460670" w:history="1">
        <w:r w:rsidR="00CE600C" w:rsidRPr="00955C87">
          <w:rPr>
            <w:rStyle w:val="Hyperlink"/>
            <w:rFonts w:ascii="Times New Roman" w:hAnsi="Times New Roman" w:cs="Times New Roman"/>
            <w:b/>
            <w:bCs/>
            <w:noProof/>
            <w:sz w:val="24"/>
            <w:szCs w:val="24"/>
          </w:rPr>
          <w:t>Table 2-1</w:t>
        </w:r>
        <w:r w:rsidR="00CE600C" w:rsidRPr="00955C87">
          <w:rPr>
            <w:rStyle w:val="Hyperlink"/>
            <w:rFonts w:ascii="Times New Roman" w:hAnsi="Times New Roman" w:cs="Times New Roman"/>
            <w:noProof/>
            <w:sz w:val="24"/>
            <w:szCs w:val="24"/>
          </w:rPr>
          <w:t xml:space="preserve"> Photovoltaic parameters of ClAlPc and ClAlNPc single active layer devices.</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_Toc64460670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32</w:t>
        </w:r>
        <w:r w:rsidR="00CE600C" w:rsidRPr="00955C87">
          <w:rPr>
            <w:rFonts w:ascii="Times New Roman" w:hAnsi="Times New Roman" w:cs="Times New Roman"/>
            <w:noProof/>
            <w:webHidden/>
            <w:sz w:val="24"/>
            <w:szCs w:val="24"/>
          </w:rPr>
          <w:fldChar w:fldCharType="end"/>
        </w:r>
      </w:hyperlink>
    </w:p>
    <w:p w14:paraId="2F7EF7AF" w14:textId="77777777" w:rsidR="00CE600C" w:rsidRPr="00955C87" w:rsidRDefault="00BA7FF8" w:rsidP="00560425">
      <w:pPr>
        <w:rPr>
          <w:rFonts w:ascii="Times New Roman" w:hAnsi="Times New Roman" w:cs="Times New Roman"/>
          <w:noProof/>
          <w:sz w:val="24"/>
          <w:szCs w:val="24"/>
        </w:rPr>
      </w:pPr>
      <w:r w:rsidRPr="00955C87">
        <w:rPr>
          <w:rFonts w:ascii="Times New Roman" w:hAnsi="Times New Roman" w:cs="Times New Roman"/>
          <w:sz w:val="24"/>
          <w:szCs w:val="24"/>
        </w:rPr>
        <w:fldChar w:fldCharType="end"/>
      </w:r>
      <w:r w:rsidRPr="00955C87">
        <w:rPr>
          <w:rFonts w:ascii="Times New Roman" w:hAnsi="Times New Roman" w:cs="Times New Roman"/>
          <w:sz w:val="24"/>
          <w:szCs w:val="24"/>
        </w:rPr>
        <w:fldChar w:fldCharType="begin"/>
      </w:r>
      <w:r w:rsidRPr="00955C87">
        <w:rPr>
          <w:rFonts w:ascii="Times New Roman" w:hAnsi="Times New Roman" w:cs="Times New Roman"/>
          <w:sz w:val="24"/>
          <w:szCs w:val="24"/>
        </w:rPr>
        <w:instrText xml:space="preserve"> TOC \h \z \c "Table 5-" </w:instrText>
      </w:r>
      <w:r w:rsidRPr="00955C87">
        <w:rPr>
          <w:rFonts w:ascii="Times New Roman" w:hAnsi="Times New Roman" w:cs="Times New Roman"/>
          <w:sz w:val="24"/>
          <w:szCs w:val="24"/>
        </w:rPr>
        <w:fldChar w:fldCharType="separate"/>
      </w:r>
    </w:p>
    <w:p w14:paraId="34F0D070" w14:textId="10B5F3C4" w:rsidR="00CE600C" w:rsidRPr="00955C87" w:rsidRDefault="003928FB">
      <w:pPr>
        <w:pStyle w:val="TableofFigures"/>
        <w:tabs>
          <w:tab w:val="right" w:leader="dot" w:pos="9350"/>
        </w:tabs>
        <w:rPr>
          <w:rFonts w:ascii="Times New Roman" w:hAnsi="Times New Roman" w:cs="Times New Roman"/>
          <w:noProof/>
          <w:sz w:val="24"/>
          <w:szCs w:val="24"/>
        </w:rPr>
      </w:pPr>
      <w:hyperlink w:anchor="_Toc64460671" w:history="1">
        <w:r w:rsidR="00CE600C" w:rsidRPr="00955C87">
          <w:rPr>
            <w:rStyle w:val="Hyperlink"/>
            <w:rFonts w:ascii="Times New Roman" w:hAnsi="Times New Roman" w:cs="Times New Roman"/>
            <w:b/>
            <w:bCs/>
            <w:noProof/>
            <w:sz w:val="24"/>
            <w:szCs w:val="24"/>
          </w:rPr>
          <w:t>Table 5-1</w:t>
        </w:r>
        <w:r w:rsidR="00CE600C" w:rsidRPr="00955C87">
          <w:rPr>
            <w:rStyle w:val="Hyperlink"/>
            <w:rFonts w:ascii="Times New Roman" w:hAnsi="Times New Roman" w:cs="Times New Roman"/>
            <w:noProof/>
            <w:sz w:val="24"/>
            <w:szCs w:val="24"/>
          </w:rPr>
          <w:t xml:space="preserve"> Fit parameters of the XRR data for Si/MAPbBr</w:t>
        </w:r>
        <w:r w:rsidR="00CE600C" w:rsidRPr="00955C87">
          <w:rPr>
            <w:rStyle w:val="Hyperlink"/>
            <w:rFonts w:ascii="Times New Roman" w:hAnsi="Times New Roman" w:cs="Times New Roman"/>
            <w:noProof/>
            <w:sz w:val="24"/>
            <w:szCs w:val="24"/>
            <w:vertAlign w:val="subscript"/>
          </w:rPr>
          <w:t>3</w:t>
        </w:r>
        <w:r w:rsidR="00CE600C" w:rsidRPr="00955C87">
          <w:rPr>
            <w:rStyle w:val="Hyperlink"/>
            <w:rFonts w:ascii="Times New Roman" w:hAnsi="Times New Roman" w:cs="Times New Roman"/>
            <w:noProof/>
            <w:sz w:val="24"/>
            <w:szCs w:val="24"/>
          </w:rPr>
          <w:t>/Co/Au sample</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_Toc64460671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97</w:t>
        </w:r>
        <w:r w:rsidR="00CE600C" w:rsidRPr="00955C87">
          <w:rPr>
            <w:rFonts w:ascii="Times New Roman" w:hAnsi="Times New Roman" w:cs="Times New Roman"/>
            <w:noProof/>
            <w:webHidden/>
            <w:sz w:val="24"/>
            <w:szCs w:val="24"/>
          </w:rPr>
          <w:fldChar w:fldCharType="end"/>
        </w:r>
      </w:hyperlink>
    </w:p>
    <w:p w14:paraId="2EBB829A" w14:textId="7068F970" w:rsidR="00BA7FF8" w:rsidRPr="00BA7FF8" w:rsidRDefault="00BA7FF8" w:rsidP="00BA7FF8">
      <w:r w:rsidRPr="00955C87">
        <w:rPr>
          <w:rFonts w:ascii="Times New Roman" w:hAnsi="Times New Roman" w:cs="Times New Roman"/>
          <w:sz w:val="24"/>
          <w:szCs w:val="24"/>
        </w:rPr>
        <w:fldChar w:fldCharType="end"/>
      </w:r>
    </w:p>
    <w:p w14:paraId="5CE731CD" w14:textId="77777777" w:rsidR="005A38EB" w:rsidRDefault="005A38EB">
      <w:pPr>
        <w:pStyle w:val="TableofFigures"/>
        <w:tabs>
          <w:tab w:val="right" w:leader="dot" w:pos="9350"/>
        </w:tabs>
        <w:rPr>
          <w:rFonts w:ascii="Times New Roman" w:hAnsi="Times New Roman" w:cs="Times New Roman"/>
          <w:b/>
          <w:bCs/>
          <w:sz w:val="32"/>
          <w:szCs w:val="32"/>
        </w:rPr>
      </w:pPr>
      <w:r>
        <w:rPr>
          <w:rFonts w:ascii="Times New Roman" w:hAnsi="Times New Roman" w:cs="Times New Roman"/>
          <w:b/>
          <w:bCs/>
          <w:sz w:val="32"/>
          <w:szCs w:val="32"/>
        </w:rPr>
        <w:br w:type="page"/>
      </w:r>
    </w:p>
    <w:p w14:paraId="229E674B" w14:textId="5E303E17" w:rsidR="005577EC" w:rsidRDefault="005577EC" w:rsidP="00955C87">
      <w:pPr>
        <w:pStyle w:val="TableofFigures"/>
        <w:tabs>
          <w:tab w:val="right" w:leader="dot" w:pos="9350"/>
        </w:tabs>
        <w:jc w:val="both"/>
        <w:rPr>
          <w:rFonts w:ascii="Times New Roman" w:hAnsi="Times New Roman" w:cs="Times New Roman"/>
          <w:b/>
          <w:bCs/>
          <w:sz w:val="32"/>
          <w:szCs w:val="32"/>
        </w:rPr>
      </w:pPr>
      <w:r w:rsidRPr="005A38EB">
        <w:rPr>
          <w:rFonts w:ascii="Times New Roman" w:hAnsi="Times New Roman" w:cs="Times New Roman"/>
          <w:b/>
          <w:bCs/>
          <w:sz w:val="32"/>
          <w:szCs w:val="32"/>
        </w:rPr>
        <w:lastRenderedPageBreak/>
        <w:t xml:space="preserve">List of </w:t>
      </w:r>
      <w:r w:rsidR="00BA7FF8" w:rsidRPr="005A38EB">
        <w:rPr>
          <w:rFonts w:ascii="Times New Roman" w:hAnsi="Times New Roman" w:cs="Times New Roman"/>
          <w:b/>
          <w:bCs/>
          <w:sz w:val="32"/>
          <w:szCs w:val="32"/>
        </w:rPr>
        <w:t>Figures</w:t>
      </w:r>
    </w:p>
    <w:p w14:paraId="7BCAE1DA" w14:textId="77777777" w:rsidR="00D758C2" w:rsidRPr="00D758C2" w:rsidRDefault="00D758C2" w:rsidP="00D758C2"/>
    <w:p w14:paraId="030ABAD3" w14:textId="3B28C577" w:rsidR="00CE600C" w:rsidRPr="00955C87" w:rsidRDefault="0064136F" w:rsidP="00955C87">
      <w:pPr>
        <w:pStyle w:val="TableofFigures"/>
        <w:tabs>
          <w:tab w:val="right" w:leader="dot" w:pos="9350"/>
        </w:tabs>
        <w:jc w:val="both"/>
        <w:rPr>
          <w:rFonts w:ascii="Times New Roman" w:hAnsi="Times New Roman" w:cs="Times New Roman"/>
          <w:noProof/>
          <w:sz w:val="24"/>
          <w:szCs w:val="24"/>
        </w:rPr>
      </w:pPr>
      <w:r w:rsidRPr="00955C87">
        <w:rPr>
          <w:rFonts w:ascii="Times New Roman" w:hAnsi="Times New Roman" w:cs="Times New Roman"/>
          <w:sz w:val="24"/>
          <w:szCs w:val="24"/>
        </w:rPr>
        <w:fldChar w:fldCharType="begin"/>
      </w:r>
      <w:r w:rsidRPr="00955C87">
        <w:rPr>
          <w:rFonts w:ascii="Times New Roman" w:hAnsi="Times New Roman" w:cs="Times New Roman"/>
          <w:sz w:val="24"/>
          <w:szCs w:val="24"/>
        </w:rPr>
        <w:instrText xml:space="preserve"> TOC \h \z \c "Figure 1-" </w:instrText>
      </w:r>
      <w:r w:rsidRPr="00955C87">
        <w:rPr>
          <w:rFonts w:ascii="Times New Roman" w:hAnsi="Times New Roman" w:cs="Times New Roman"/>
          <w:sz w:val="24"/>
          <w:szCs w:val="24"/>
        </w:rPr>
        <w:fldChar w:fldCharType="separate"/>
      </w:r>
      <w:hyperlink w:anchor="_Toc64460672" w:history="1">
        <w:r w:rsidR="00CE600C" w:rsidRPr="00955C87">
          <w:rPr>
            <w:rStyle w:val="Hyperlink"/>
            <w:rFonts w:ascii="Times New Roman" w:hAnsi="Times New Roman" w:cs="Times New Roman"/>
            <w:b/>
            <w:bCs/>
            <w:noProof/>
            <w:sz w:val="24"/>
            <w:szCs w:val="24"/>
          </w:rPr>
          <w:t>Figure 1-1</w:t>
        </w:r>
        <w:r w:rsidR="00CE600C" w:rsidRPr="00955C87">
          <w:rPr>
            <w:rStyle w:val="Hyperlink"/>
            <w:rFonts w:ascii="Times New Roman" w:hAnsi="Times New Roman" w:cs="Times New Roman"/>
            <w:noProof/>
            <w:sz w:val="24"/>
            <w:szCs w:val="24"/>
          </w:rPr>
          <w:t xml:space="preserve"> Schematic energy level diagram for free charges, electron-hole pairs and excitons in OLEDs.</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_Toc64460672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12</w:t>
        </w:r>
        <w:r w:rsidR="00CE600C" w:rsidRPr="00955C87">
          <w:rPr>
            <w:rFonts w:ascii="Times New Roman" w:hAnsi="Times New Roman" w:cs="Times New Roman"/>
            <w:noProof/>
            <w:webHidden/>
            <w:sz w:val="24"/>
            <w:szCs w:val="24"/>
          </w:rPr>
          <w:fldChar w:fldCharType="end"/>
        </w:r>
      </w:hyperlink>
    </w:p>
    <w:p w14:paraId="4DADF3E6" w14:textId="01E1BEFB"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673" w:history="1">
        <w:r w:rsidR="00CE600C" w:rsidRPr="00955C87">
          <w:rPr>
            <w:rStyle w:val="Hyperlink"/>
            <w:rFonts w:ascii="Times New Roman" w:hAnsi="Times New Roman" w:cs="Times New Roman"/>
            <w:b/>
            <w:bCs/>
            <w:noProof/>
            <w:sz w:val="24"/>
            <w:szCs w:val="24"/>
          </w:rPr>
          <w:t>Figure 1-2</w:t>
        </w:r>
        <w:r w:rsidR="00CE600C" w:rsidRPr="00955C87">
          <w:rPr>
            <w:rStyle w:val="Hyperlink"/>
            <w:rFonts w:ascii="Times New Roman" w:hAnsi="Times New Roman" w:cs="Times New Roman"/>
            <w:noProof/>
            <w:sz w:val="24"/>
            <w:szCs w:val="24"/>
          </w:rPr>
          <w:t xml:space="preserve"> Magneto-photocurrent from MEH-PPV, P3HT, and Ir(ppy)</w:t>
        </w:r>
        <w:r w:rsidR="00CE600C" w:rsidRPr="00955C87">
          <w:rPr>
            <w:rStyle w:val="Hyperlink"/>
            <w:rFonts w:ascii="Times New Roman" w:hAnsi="Times New Roman" w:cs="Times New Roman"/>
            <w:noProof/>
            <w:sz w:val="24"/>
            <w:szCs w:val="24"/>
            <w:vertAlign w:val="subscript"/>
          </w:rPr>
          <w:t xml:space="preserve">3 </w:t>
        </w:r>
        <w:r w:rsidR="00CE600C" w:rsidRPr="00955C87">
          <w:rPr>
            <w:rStyle w:val="Hyperlink"/>
            <w:rFonts w:ascii="Times New Roman" w:hAnsi="Times New Roman" w:cs="Times New Roman"/>
            <w:noProof/>
            <w:sz w:val="24"/>
            <w:szCs w:val="24"/>
          </w:rPr>
          <w:t>based devices. Data adapted from Ref. [1]</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_Toc64460673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12</w:t>
        </w:r>
        <w:r w:rsidR="00CE600C" w:rsidRPr="00955C87">
          <w:rPr>
            <w:rFonts w:ascii="Times New Roman" w:hAnsi="Times New Roman" w:cs="Times New Roman"/>
            <w:noProof/>
            <w:webHidden/>
            <w:sz w:val="24"/>
            <w:szCs w:val="24"/>
          </w:rPr>
          <w:fldChar w:fldCharType="end"/>
        </w:r>
      </w:hyperlink>
    </w:p>
    <w:p w14:paraId="2572AC71" w14:textId="217DE13B"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674" w:history="1">
        <w:r w:rsidR="00CE600C" w:rsidRPr="00955C87">
          <w:rPr>
            <w:rStyle w:val="Hyperlink"/>
            <w:rFonts w:ascii="Times New Roman" w:hAnsi="Times New Roman" w:cs="Times New Roman"/>
            <w:b/>
            <w:bCs/>
            <w:noProof/>
            <w:sz w:val="24"/>
            <w:szCs w:val="24"/>
          </w:rPr>
          <w:t>Figure 1-3</w:t>
        </w:r>
        <w:r w:rsidR="00CE600C" w:rsidRPr="00955C87">
          <w:rPr>
            <w:rStyle w:val="Hyperlink"/>
            <w:rFonts w:ascii="Times New Roman" w:hAnsi="Times New Roman" w:cs="Times New Roman"/>
            <w:noProof/>
            <w:sz w:val="24"/>
            <w:szCs w:val="24"/>
          </w:rPr>
          <w:t xml:space="preserve"> Magneto-photocurrent measured by separately exciting donor-PTB7 and acceptor-PC</w:t>
        </w:r>
        <w:r w:rsidR="00CE600C" w:rsidRPr="00955C87">
          <w:rPr>
            <w:rStyle w:val="Hyperlink"/>
            <w:rFonts w:ascii="Times New Roman" w:hAnsi="Times New Roman" w:cs="Times New Roman"/>
            <w:noProof/>
            <w:sz w:val="24"/>
            <w:szCs w:val="24"/>
            <w:vertAlign w:val="subscript"/>
          </w:rPr>
          <w:t>60</w:t>
        </w:r>
        <w:r w:rsidR="00CE600C" w:rsidRPr="00955C87">
          <w:rPr>
            <w:rStyle w:val="Hyperlink"/>
            <w:rFonts w:ascii="Times New Roman" w:hAnsi="Times New Roman" w:cs="Times New Roman"/>
            <w:noProof/>
            <w:sz w:val="24"/>
            <w:szCs w:val="24"/>
          </w:rPr>
          <w:t>BM. (a) Changing 325nm intensity of exciting acceptor-PC60BM at constant 532 nm intensity (24mW/cm</w:t>
        </w:r>
        <w:r w:rsidR="00CE600C" w:rsidRPr="00955C87">
          <w:rPr>
            <w:rStyle w:val="Hyperlink"/>
            <w:rFonts w:ascii="Times New Roman" w:hAnsi="Times New Roman" w:cs="Times New Roman"/>
            <w:noProof/>
            <w:sz w:val="24"/>
            <w:szCs w:val="24"/>
            <w:vertAlign w:val="superscript"/>
          </w:rPr>
          <w:t>2</w:t>
        </w:r>
        <w:r w:rsidR="00CE600C" w:rsidRPr="00955C87">
          <w:rPr>
            <w:rStyle w:val="Hyperlink"/>
            <w:rFonts w:ascii="Times New Roman" w:hAnsi="Times New Roman" w:cs="Times New Roman"/>
            <w:noProof/>
            <w:sz w:val="24"/>
            <w:szCs w:val="24"/>
          </w:rPr>
          <w:t>) of exciting donor-PTB7. (b) Changing 532nm intensity of exciting donor-PTB7 at constant 325nm intensity (14mW/cm</w:t>
        </w:r>
        <w:r w:rsidR="00CE600C" w:rsidRPr="00955C87">
          <w:rPr>
            <w:rStyle w:val="Hyperlink"/>
            <w:rFonts w:ascii="Times New Roman" w:hAnsi="Times New Roman" w:cs="Times New Roman"/>
            <w:noProof/>
            <w:sz w:val="24"/>
            <w:szCs w:val="24"/>
            <w:vertAlign w:val="superscript"/>
          </w:rPr>
          <w:t>2</w:t>
        </w:r>
        <w:r w:rsidR="00CE600C" w:rsidRPr="00955C87">
          <w:rPr>
            <w:rStyle w:val="Hyperlink"/>
            <w:rFonts w:ascii="Times New Roman" w:hAnsi="Times New Roman" w:cs="Times New Roman"/>
            <w:noProof/>
            <w:sz w:val="24"/>
            <w:szCs w:val="24"/>
          </w:rPr>
          <w:t>) of exciting acceptor-PC</w:t>
        </w:r>
        <w:r w:rsidR="00CE600C" w:rsidRPr="00955C87">
          <w:rPr>
            <w:rStyle w:val="Hyperlink"/>
            <w:rFonts w:ascii="Times New Roman" w:hAnsi="Times New Roman" w:cs="Times New Roman"/>
            <w:noProof/>
            <w:sz w:val="24"/>
            <w:szCs w:val="24"/>
            <w:vertAlign w:val="subscript"/>
          </w:rPr>
          <w:t>60</w:t>
        </w:r>
        <w:r w:rsidR="00CE600C" w:rsidRPr="00955C87">
          <w:rPr>
            <w:rStyle w:val="Hyperlink"/>
            <w:rFonts w:ascii="Times New Roman" w:hAnsi="Times New Roman" w:cs="Times New Roman"/>
            <w:noProof/>
            <w:sz w:val="24"/>
            <w:szCs w:val="24"/>
          </w:rPr>
          <w:t>BM. Data adapted from Ref. [22]</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_Toc64460674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13</w:t>
        </w:r>
        <w:r w:rsidR="00CE600C" w:rsidRPr="00955C87">
          <w:rPr>
            <w:rFonts w:ascii="Times New Roman" w:hAnsi="Times New Roman" w:cs="Times New Roman"/>
            <w:noProof/>
            <w:webHidden/>
            <w:sz w:val="24"/>
            <w:szCs w:val="24"/>
          </w:rPr>
          <w:fldChar w:fldCharType="end"/>
        </w:r>
      </w:hyperlink>
    </w:p>
    <w:p w14:paraId="3B4E30BC" w14:textId="7AA5AAE4"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675" w:history="1">
        <w:r w:rsidR="00CE600C" w:rsidRPr="00955C87">
          <w:rPr>
            <w:rStyle w:val="Hyperlink"/>
            <w:rFonts w:ascii="Times New Roman" w:hAnsi="Times New Roman" w:cs="Times New Roman"/>
            <w:b/>
            <w:bCs/>
            <w:noProof/>
            <w:sz w:val="24"/>
            <w:szCs w:val="24"/>
          </w:rPr>
          <w:t>Figure 1-4</w:t>
        </w:r>
        <w:r w:rsidR="00CE600C" w:rsidRPr="00955C87">
          <w:rPr>
            <w:rStyle w:val="Hyperlink"/>
            <w:rFonts w:ascii="Times New Roman" w:hAnsi="Times New Roman" w:cs="Times New Roman"/>
            <w:noProof/>
            <w:sz w:val="24"/>
            <w:szCs w:val="24"/>
          </w:rPr>
          <w:t xml:space="preserve"> </w:t>
        </w:r>
        <w:r w:rsidR="00CE600C" w:rsidRPr="00955C87">
          <w:rPr>
            <w:rStyle w:val="Hyperlink"/>
            <w:rFonts w:ascii="Times New Roman" w:eastAsiaTheme="majorEastAsia" w:hAnsi="Times New Roman" w:cs="Times New Roman"/>
            <w:noProof/>
            <w:kern w:val="24"/>
            <w:sz w:val="24"/>
            <w:szCs w:val="24"/>
          </w:rPr>
          <w:t>Schematic diagram to show the structure of (a) 3D &amp; (b) quasi-2D hybrid perovskites.</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_Toc64460675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13</w:t>
        </w:r>
        <w:r w:rsidR="00CE600C" w:rsidRPr="00955C87">
          <w:rPr>
            <w:rFonts w:ascii="Times New Roman" w:hAnsi="Times New Roman" w:cs="Times New Roman"/>
            <w:noProof/>
            <w:webHidden/>
            <w:sz w:val="24"/>
            <w:szCs w:val="24"/>
          </w:rPr>
          <w:fldChar w:fldCharType="end"/>
        </w:r>
      </w:hyperlink>
    </w:p>
    <w:p w14:paraId="41B0734A" w14:textId="25C053D2"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676" w:history="1">
        <w:r w:rsidR="00CE600C" w:rsidRPr="00955C87">
          <w:rPr>
            <w:rStyle w:val="Hyperlink"/>
            <w:rFonts w:ascii="Times New Roman" w:hAnsi="Times New Roman" w:cs="Times New Roman"/>
            <w:b/>
            <w:bCs/>
            <w:noProof/>
            <w:sz w:val="24"/>
            <w:szCs w:val="24"/>
          </w:rPr>
          <w:t>Figure 1-5</w:t>
        </w:r>
        <w:r w:rsidR="00CE600C" w:rsidRPr="00955C87">
          <w:rPr>
            <w:rStyle w:val="Hyperlink"/>
            <w:rFonts w:ascii="Times New Roman" w:eastAsia="SimSun" w:hAnsi="Times New Roman" w:cs="Times New Roman"/>
            <w:noProof/>
            <w:snapToGrid w:val="0"/>
            <w:sz w:val="24"/>
            <w:szCs w:val="24"/>
            <w:lang w:eastAsia="en-US"/>
          </w:rPr>
          <w:t xml:space="preserve"> (a) Normalized circularly polarized transient absorption decay dynamics at room temperature 293 K (top) and low temperature 77 K (bottom); (b) Decay dynamics of the time-resolved Faraday rotation at low temperature 4 K. The Faraday rotation signal decays bi-exponentially at zero field, in which the slow decay reflects the spin dynamics of excitons with a lifetime of 1170 ps. </w:t>
        </w:r>
        <w:r w:rsidR="00CE600C" w:rsidRPr="00955C87">
          <w:rPr>
            <w:rStyle w:val="Hyperlink"/>
            <w:rFonts w:ascii="Times New Roman" w:hAnsi="Times New Roman" w:cs="Times New Roman"/>
            <w:noProof/>
            <w:sz w:val="24"/>
            <w:szCs w:val="24"/>
          </w:rPr>
          <w:t xml:space="preserve">Data adapted from Ref. </w:t>
        </w:r>
        <w:r w:rsidR="00CE600C" w:rsidRPr="00955C87">
          <w:rPr>
            <w:rStyle w:val="Hyperlink"/>
            <w:rFonts w:ascii="Times New Roman" w:eastAsia="SimSun" w:hAnsi="Times New Roman" w:cs="Times New Roman"/>
            <w:noProof/>
            <w:snapToGrid w:val="0"/>
            <w:sz w:val="24"/>
            <w:szCs w:val="24"/>
            <w:lang w:eastAsia="en-US"/>
          </w:rPr>
          <w:t>[23, 24]</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_Toc64460676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14</w:t>
        </w:r>
        <w:r w:rsidR="00CE600C" w:rsidRPr="00955C87">
          <w:rPr>
            <w:rFonts w:ascii="Times New Roman" w:hAnsi="Times New Roman" w:cs="Times New Roman"/>
            <w:noProof/>
            <w:webHidden/>
            <w:sz w:val="24"/>
            <w:szCs w:val="24"/>
          </w:rPr>
          <w:fldChar w:fldCharType="end"/>
        </w:r>
      </w:hyperlink>
    </w:p>
    <w:p w14:paraId="2943B34E" w14:textId="40B13855"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677" w:history="1">
        <w:r w:rsidR="00CE600C" w:rsidRPr="00955C87">
          <w:rPr>
            <w:rStyle w:val="Hyperlink"/>
            <w:rFonts w:ascii="Times New Roman" w:hAnsi="Times New Roman" w:cs="Times New Roman"/>
            <w:b/>
            <w:bCs/>
            <w:noProof/>
            <w:sz w:val="24"/>
            <w:szCs w:val="24"/>
          </w:rPr>
          <w:t>Figure 1-6</w:t>
        </w:r>
        <w:r w:rsidR="00CE600C" w:rsidRPr="00955C87">
          <w:rPr>
            <w:rStyle w:val="Hyperlink"/>
            <w:rFonts w:ascii="Times New Roman" w:hAnsi="Times New Roman" w:cs="Times New Roman"/>
            <w:noProof/>
            <w:sz w:val="24"/>
            <w:szCs w:val="24"/>
          </w:rPr>
          <w:t xml:space="preserve"> (a) </w:t>
        </w:r>
        <w:r w:rsidR="00CE600C" w:rsidRPr="00955C87">
          <w:rPr>
            <w:rStyle w:val="Hyperlink"/>
            <w:rFonts w:ascii="Times New Roman" w:hAnsi="Times New Roman" w:cs="Times New Roman"/>
            <w:i/>
            <w:iCs/>
            <w:noProof/>
            <w:sz w:val="24"/>
            <w:szCs w:val="24"/>
            <w:shd w:val="clear" w:color="auto" w:fill="FFFFFF"/>
          </w:rPr>
          <w:t>J</w:t>
        </w:r>
        <w:r w:rsidR="00CE600C" w:rsidRPr="00955C87">
          <w:rPr>
            <w:rStyle w:val="Hyperlink"/>
            <w:rFonts w:ascii="Times New Roman" w:hAnsi="Times New Roman" w:cs="Times New Roman"/>
            <w:noProof/>
            <w:sz w:val="24"/>
            <w:szCs w:val="24"/>
            <w:shd w:val="clear" w:color="auto" w:fill="FFFFFF"/>
          </w:rPr>
          <w:t>–</w:t>
        </w:r>
        <w:r w:rsidR="00CE600C" w:rsidRPr="00955C87">
          <w:rPr>
            <w:rStyle w:val="Hyperlink"/>
            <w:rFonts w:ascii="Times New Roman" w:hAnsi="Times New Roman" w:cs="Times New Roman"/>
            <w:i/>
            <w:iCs/>
            <w:noProof/>
            <w:sz w:val="24"/>
            <w:szCs w:val="24"/>
            <w:shd w:val="clear" w:color="auto" w:fill="FFFFFF"/>
          </w:rPr>
          <w:t>V</w:t>
        </w:r>
        <w:r w:rsidR="00CE600C" w:rsidRPr="00955C87">
          <w:rPr>
            <w:rStyle w:val="Hyperlink"/>
            <w:rFonts w:ascii="Times New Roman" w:hAnsi="Times New Roman" w:cs="Times New Roman"/>
            <w:noProof/>
            <w:sz w:val="24"/>
            <w:szCs w:val="24"/>
            <w:shd w:val="clear" w:color="auto" w:fill="FFFFFF"/>
          </w:rPr>
          <w:t> device characteristics in the dark (black line) and at two laser excitation wavelengths (blue and red lines) as denoted. (b) magneto-photocurrent (MFC) response up to 1 T with the photoexcitation above bandgap at 3.1 eV. The blue line through the data points is a Lorentzian function fit with HWHM (</w:t>
        </w:r>
        <w:r w:rsidR="00CE600C" w:rsidRPr="00955C87">
          <w:rPr>
            <w:rStyle w:val="Hyperlink"/>
            <w:rFonts w:ascii="Times New Roman" w:hAnsi="Times New Roman" w:cs="Times New Roman"/>
            <w:i/>
            <w:iCs/>
            <w:noProof/>
            <w:sz w:val="24"/>
            <w:szCs w:val="24"/>
            <w:shd w:val="clear" w:color="auto" w:fill="FFFFFF"/>
          </w:rPr>
          <w:t>B</w:t>
        </w:r>
        <w:r w:rsidR="00CE600C" w:rsidRPr="00955C87">
          <w:rPr>
            <w:rStyle w:val="Hyperlink"/>
            <w:rFonts w:ascii="Times New Roman" w:hAnsi="Times New Roman" w:cs="Times New Roman"/>
            <w:noProof/>
            <w:sz w:val="24"/>
            <w:szCs w:val="24"/>
            <w:shd w:val="clear" w:color="auto" w:fill="FFFFFF"/>
            <w:vertAlign w:val="subscript"/>
          </w:rPr>
          <w:t>1/2</w:t>
        </w:r>
        <w:r w:rsidR="00CE600C" w:rsidRPr="00955C87">
          <w:rPr>
            <w:rStyle w:val="Hyperlink"/>
            <w:rFonts w:ascii="Times New Roman" w:hAnsi="Times New Roman" w:cs="Times New Roman"/>
            <w:noProof/>
            <w:sz w:val="24"/>
            <w:szCs w:val="24"/>
            <w:shd w:val="clear" w:color="auto" w:fill="FFFFFF"/>
          </w:rPr>
          <w:t>) as indicated. (c)</w:t>
        </w:r>
        <w:r w:rsidR="00CE600C" w:rsidRPr="00955C87">
          <w:rPr>
            <w:rStyle w:val="Hyperlink"/>
            <w:rFonts w:ascii="Times New Roman" w:hAnsi="Times New Roman" w:cs="Times New Roman"/>
            <w:noProof/>
            <w:sz w:val="24"/>
            <w:szCs w:val="24"/>
          </w:rPr>
          <w:t xml:space="preserve"> Diagram of the Δ</w:t>
        </w:r>
        <w:r w:rsidR="00CE600C" w:rsidRPr="00955C87">
          <w:rPr>
            <w:rStyle w:val="Hyperlink"/>
            <w:rFonts w:ascii="Times New Roman" w:hAnsi="Times New Roman" w:cs="Times New Roman"/>
            <w:i/>
            <w:iCs/>
            <w:noProof/>
            <w:sz w:val="24"/>
            <w:szCs w:val="24"/>
          </w:rPr>
          <w:t>g</w:t>
        </w:r>
        <w:r w:rsidR="00CE600C" w:rsidRPr="00955C87">
          <w:rPr>
            <w:rStyle w:val="Hyperlink"/>
            <w:rFonts w:ascii="Times New Roman" w:hAnsi="Times New Roman" w:cs="Times New Roman"/>
            <w:noProof/>
            <w:sz w:val="24"/>
            <w:szCs w:val="24"/>
          </w:rPr>
          <w:t xml:space="preserve"> spin-mixing mechanism within an electron-hole spin-pair that shows the intersystem crossing between the singlet and triplet configurations due to different electron and hole precession frequencies around the applied field, B in the z-direction. Panels (i) and (ii) show the situation when the spin relaxation rate is much smaller (larger) than the intersystem crossing rate that gives substantive (diminishing) MFE. In panel (ii) the electron-hole pairs lose coherence on spin precession and consequently, MFE diminishes. Data adapted from Ref. [27]</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_Toc64460677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15</w:t>
        </w:r>
        <w:r w:rsidR="00CE600C" w:rsidRPr="00955C87">
          <w:rPr>
            <w:rFonts w:ascii="Times New Roman" w:hAnsi="Times New Roman" w:cs="Times New Roman"/>
            <w:noProof/>
            <w:webHidden/>
            <w:sz w:val="24"/>
            <w:szCs w:val="24"/>
          </w:rPr>
          <w:fldChar w:fldCharType="end"/>
        </w:r>
      </w:hyperlink>
    </w:p>
    <w:p w14:paraId="25426D83" w14:textId="31D2F69C"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678" w:history="1">
        <w:r w:rsidR="00CE600C" w:rsidRPr="00955C87">
          <w:rPr>
            <w:rStyle w:val="Hyperlink"/>
            <w:rFonts w:ascii="Times New Roman" w:hAnsi="Times New Roman" w:cs="Times New Roman"/>
            <w:b/>
            <w:bCs/>
            <w:noProof/>
            <w:sz w:val="24"/>
            <w:szCs w:val="24"/>
          </w:rPr>
          <w:t>Figure 1-7</w:t>
        </w:r>
        <w:r w:rsidR="00CE600C" w:rsidRPr="00955C87">
          <w:rPr>
            <w:rStyle w:val="Hyperlink"/>
            <w:rFonts w:ascii="Times New Roman" w:hAnsi="Times New Roman" w:cs="Times New Roman"/>
            <w:noProof/>
            <w:sz w:val="24"/>
            <w:szCs w:val="24"/>
          </w:rPr>
          <w:t xml:space="preserve"> (a) Magneto-photocurrent in the ITO/PEDOT:PSS/CH</w:t>
        </w:r>
        <w:r w:rsidR="00CE600C" w:rsidRPr="00955C87">
          <w:rPr>
            <w:rStyle w:val="Hyperlink"/>
            <w:rFonts w:ascii="Times New Roman" w:hAnsi="Times New Roman" w:cs="Times New Roman"/>
            <w:noProof/>
            <w:sz w:val="24"/>
            <w:szCs w:val="24"/>
            <w:vertAlign w:val="subscript"/>
          </w:rPr>
          <w:t>3</w:t>
        </w:r>
        <w:r w:rsidR="00CE600C" w:rsidRPr="00955C87">
          <w:rPr>
            <w:rStyle w:val="Hyperlink"/>
            <w:rFonts w:ascii="Times New Roman" w:hAnsi="Times New Roman" w:cs="Times New Roman"/>
            <w:noProof/>
            <w:sz w:val="24"/>
            <w:szCs w:val="24"/>
          </w:rPr>
          <w:t>NH</w:t>
        </w:r>
        <w:r w:rsidR="00CE600C" w:rsidRPr="00955C87">
          <w:rPr>
            <w:rStyle w:val="Hyperlink"/>
            <w:rFonts w:ascii="Times New Roman" w:hAnsi="Times New Roman" w:cs="Times New Roman"/>
            <w:noProof/>
            <w:sz w:val="24"/>
            <w:szCs w:val="24"/>
            <w:vertAlign w:val="subscript"/>
          </w:rPr>
          <w:t>3</w:t>
        </w:r>
        <w:r w:rsidR="00CE600C" w:rsidRPr="00955C87">
          <w:rPr>
            <w:rStyle w:val="Hyperlink"/>
            <w:rFonts w:ascii="Times New Roman" w:hAnsi="Times New Roman" w:cs="Times New Roman"/>
            <w:noProof/>
            <w:sz w:val="24"/>
            <w:szCs w:val="24"/>
          </w:rPr>
          <w:t>PbI</w:t>
        </w:r>
        <w:r w:rsidR="00CE600C" w:rsidRPr="00955C87">
          <w:rPr>
            <w:rStyle w:val="Hyperlink"/>
            <w:rFonts w:ascii="Times New Roman" w:hAnsi="Times New Roman" w:cs="Times New Roman"/>
            <w:noProof/>
            <w:sz w:val="24"/>
            <w:szCs w:val="24"/>
            <w:vertAlign w:val="subscript"/>
          </w:rPr>
          <w:t>3-x</w:t>
        </w:r>
        <w:r w:rsidR="00CE600C" w:rsidRPr="00955C87">
          <w:rPr>
            <w:rStyle w:val="Hyperlink"/>
            <w:rFonts w:ascii="Times New Roman" w:hAnsi="Times New Roman" w:cs="Times New Roman"/>
            <w:noProof/>
            <w:sz w:val="24"/>
            <w:szCs w:val="24"/>
          </w:rPr>
          <w:t>Cl</w:t>
        </w:r>
        <w:r w:rsidR="00CE600C" w:rsidRPr="00955C87">
          <w:rPr>
            <w:rStyle w:val="Hyperlink"/>
            <w:rFonts w:ascii="Times New Roman" w:hAnsi="Times New Roman" w:cs="Times New Roman"/>
            <w:noProof/>
            <w:sz w:val="24"/>
            <w:szCs w:val="24"/>
            <w:vertAlign w:val="subscript"/>
          </w:rPr>
          <w:t>x</w:t>
        </w:r>
        <w:r w:rsidR="00CE600C" w:rsidRPr="00955C87">
          <w:rPr>
            <w:rStyle w:val="Hyperlink"/>
            <w:rFonts w:ascii="Times New Roman" w:hAnsi="Times New Roman" w:cs="Times New Roman"/>
            <w:noProof/>
            <w:sz w:val="24"/>
            <w:szCs w:val="24"/>
          </w:rPr>
          <w:t>/PC</w:t>
        </w:r>
        <w:r w:rsidR="00CE600C" w:rsidRPr="00955C87">
          <w:rPr>
            <w:rStyle w:val="Hyperlink"/>
            <w:rFonts w:ascii="Times New Roman" w:hAnsi="Times New Roman" w:cs="Times New Roman"/>
            <w:noProof/>
            <w:sz w:val="24"/>
            <w:szCs w:val="24"/>
            <w:vertAlign w:val="subscript"/>
          </w:rPr>
          <w:t>71</w:t>
        </w:r>
        <w:r w:rsidR="00CE600C" w:rsidRPr="00955C87">
          <w:rPr>
            <w:rStyle w:val="Hyperlink"/>
            <w:rFonts w:ascii="Times New Roman" w:hAnsi="Times New Roman" w:cs="Times New Roman"/>
            <w:noProof/>
            <w:sz w:val="24"/>
            <w:szCs w:val="24"/>
          </w:rPr>
          <w:t>BM /TiOx/Al solar cell and (b) magneto-PL in  perovskite thin film. The photoexcitation source is from 532nm CW laser. Data adapted from Ref. [30]</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_Toc64460678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16</w:t>
        </w:r>
        <w:r w:rsidR="00CE600C" w:rsidRPr="00955C87">
          <w:rPr>
            <w:rFonts w:ascii="Times New Roman" w:hAnsi="Times New Roman" w:cs="Times New Roman"/>
            <w:noProof/>
            <w:webHidden/>
            <w:sz w:val="24"/>
            <w:szCs w:val="24"/>
          </w:rPr>
          <w:fldChar w:fldCharType="end"/>
        </w:r>
      </w:hyperlink>
    </w:p>
    <w:p w14:paraId="770AECA4" w14:textId="77777777" w:rsidR="00CE600C" w:rsidRPr="00955C87" w:rsidRDefault="0064136F" w:rsidP="00955C87">
      <w:pPr>
        <w:jc w:val="both"/>
        <w:rPr>
          <w:rFonts w:ascii="Times New Roman" w:hAnsi="Times New Roman" w:cs="Times New Roman"/>
          <w:noProof/>
          <w:sz w:val="24"/>
          <w:szCs w:val="24"/>
        </w:rPr>
      </w:pPr>
      <w:r w:rsidRPr="00955C87">
        <w:rPr>
          <w:rFonts w:ascii="Times New Roman" w:hAnsi="Times New Roman" w:cs="Times New Roman"/>
          <w:sz w:val="24"/>
          <w:szCs w:val="24"/>
        </w:rPr>
        <w:fldChar w:fldCharType="end"/>
      </w:r>
      <w:r w:rsidRPr="00955C87">
        <w:rPr>
          <w:rFonts w:ascii="Times New Roman" w:hAnsi="Times New Roman" w:cs="Times New Roman"/>
          <w:sz w:val="24"/>
          <w:szCs w:val="24"/>
        </w:rPr>
        <w:fldChar w:fldCharType="begin"/>
      </w:r>
      <w:r w:rsidRPr="00955C87">
        <w:rPr>
          <w:rFonts w:ascii="Times New Roman" w:hAnsi="Times New Roman" w:cs="Times New Roman"/>
          <w:sz w:val="24"/>
          <w:szCs w:val="24"/>
        </w:rPr>
        <w:instrText xml:space="preserve"> TOC \h \z \c "Figure 2-" </w:instrText>
      </w:r>
      <w:r w:rsidRPr="00955C87">
        <w:rPr>
          <w:rFonts w:ascii="Times New Roman" w:hAnsi="Times New Roman" w:cs="Times New Roman"/>
          <w:sz w:val="24"/>
          <w:szCs w:val="24"/>
        </w:rPr>
        <w:fldChar w:fldCharType="separate"/>
      </w:r>
    </w:p>
    <w:p w14:paraId="79253E05" w14:textId="7FE09F37"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679" w:history="1">
        <w:r w:rsidR="00CE600C" w:rsidRPr="00955C87">
          <w:rPr>
            <w:rStyle w:val="Hyperlink"/>
            <w:rFonts w:ascii="Times New Roman" w:hAnsi="Times New Roman" w:cs="Times New Roman"/>
            <w:b/>
            <w:bCs/>
            <w:noProof/>
            <w:sz w:val="24"/>
            <w:szCs w:val="24"/>
          </w:rPr>
          <w:t>Figure 2-1</w:t>
        </w:r>
        <w:r w:rsidR="00CE600C" w:rsidRPr="00955C87">
          <w:rPr>
            <w:rStyle w:val="Hyperlink"/>
            <w:rFonts w:ascii="Times New Roman" w:hAnsi="Times New Roman" w:cs="Times New Roman"/>
            <w:noProof/>
            <w:sz w:val="24"/>
            <w:szCs w:val="24"/>
          </w:rPr>
          <w:t xml:space="preserve"> Structure and optical characterizations of cavity-based F8BT organic light-emitting diodes (OLEDs) and thin film. (a) Cavity-based F8BT OLEDs with the structure of Bottom DBR/ITO/PEDOT:PSS/F8BT/TPBi/LiF/Al/Top DBR; (b) Energy diagram for F8BT OLEDs; (c) Absorption and PL spectra for F8BT thin film; (d) Reflective spectra at normal incidence angle to bottom DBR used in high-Q, intermediate-Q and low-Q microcavity OLEDs.</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_Toc64460679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29</w:t>
        </w:r>
        <w:r w:rsidR="00CE600C" w:rsidRPr="00955C87">
          <w:rPr>
            <w:rFonts w:ascii="Times New Roman" w:hAnsi="Times New Roman" w:cs="Times New Roman"/>
            <w:noProof/>
            <w:webHidden/>
            <w:sz w:val="24"/>
            <w:szCs w:val="24"/>
          </w:rPr>
          <w:fldChar w:fldCharType="end"/>
        </w:r>
      </w:hyperlink>
    </w:p>
    <w:p w14:paraId="24C93C21" w14:textId="00E75EB0"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680" w:history="1">
        <w:r w:rsidR="00CE600C" w:rsidRPr="00955C87">
          <w:rPr>
            <w:rStyle w:val="Hyperlink"/>
            <w:rFonts w:ascii="Times New Roman" w:hAnsi="Times New Roman" w:cs="Times New Roman"/>
            <w:b/>
            <w:bCs/>
            <w:noProof/>
            <w:sz w:val="24"/>
            <w:szCs w:val="24"/>
          </w:rPr>
          <w:t>Figure 2-2</w:t>
        </w:r>
        <w:r w:rsidR="00CE600C" w:rsidRPr="00955C87">
          <w:rPr>
            <w:rStyle w:val="Hyperlink"/>
            <w:rFonts w:ascii="Times New Roman" w:hAnsi="Times New Roman" w:cs="Times New Roman"/>
            <w:noProof/>
            <w:sz w:val="24"/>
            <w:szCs w:val="24"/>
          </w:rPr>
          <w:t xml:space="preserve"> </w:t>
        </w:r>
        <w:r w:rsidR="00CE600C" w:rsidRPr="00955C87">
          <w:rPr>
            <w:rStyle w:val="Hyperlink"/>
            <w:rFonts w:ascii="Times New Roman" w:hAnsi="Times New Roman" w:cs="Times New Roman"/>
            <w:bCs/>
            <w:noProof/>
            <w:sz w:val="24"/>
            <w:szCs w:val="24"/>
          </w:rPr>
          <w:t>Magneto-PL and magneto-EL for cavity-based OLEDs. (a) Narrow PL spectra for cavity-based OLEDs with different Q-factors under CW 405 nm laser excitation; (b) Magneto-PL for cavity-based OLEDs with different Q-factors and F8BT thin film at excitation intensity of 1000 mW cm</w:t>
        </w:r>
        <w:r w:rsidR="00CE600C" w:rsidRPr="00955C87">
          <w:rPr>
            <w:rStyle w:val="Hyperlink"/>
            <w:rFonts w:ascii="Times New Roman" w:hAnsi="Times New Roman" w:cs="Times New Roman"/>
            <w:bCs/>
            <w:noProof/>
            <w:sz w:val="24"/>
            <w:szCs w:val="24"/>
            <w:vertAlign w:val="superscript"/>
          </w:rPr>
          <w:t>-2</w:t>
        </w:r>
        <w:r w:rsidR="00CE600C" w:rsidRPr="00955C87">
          <w:rPr>
            <w:rStyle w:val="Hyperlink"/>
            <w:rFonts w:ascii="Times New Roman" w:hAnsi="Times New Roman" w:cs="Times New Roman"/>
            <w:bCs/>
            <w:noProof/>
            <w:sz w:val="24"/>
            <w:szCs w:val="24"/>
          </w:rPr>
          <w:t>; (c) Narrow EL spectra for cavity-based OLEDs with different Q-factors; (d) Magneto-</w:t>
        </w:r>
        <w:r w:rsidR="00CE600C" w:rsidRPr="00955C87">
          <w:rPr>
            <w:rStyle w:val="Hyperlink"/>
            <w:rFonts w:ascii="Times New Roman" w:hAnsi="Times New Roman" w:cs="Times New Roman"/>
            <w:bCs/>
            <w:noProof/>
            <w:sz w:val="24"/>
            <w:szCs w:val="24"/>
          </w:rPr>
          <w:lastRenderedPageBreak/>
          <w:t>EL for cavity-based OLEDs with different Q-factors at constant injection current (20 mA cm</w:t>
        </w:r>
        <w:r w:rsidR="00CE600C" w:rsidRPr="00955C87">
          <w:rPr>
            <w:rStyle w:val="Hyperlink"/>
            <w:rFonts w:ascii="Times New Roman" w:hAnsi="Times New Roman" w:cs="Times New Roman"/>
            <w:bCs/>
            <w:noProof/>
            <w:sz w:val="24"/>
            <w:szCs w:val="24"/>
            <w:vertAlign w:val="superscript"/>
          </w:rPr>
          <w:t>-2</w:t>
        </w:r>
        <w:r w:rsidR="00CE600C" w:rsidRPr="00955C87">
          <w:rPr>
            <w:rStyle w:val="Hyperlink"/>
            <w:rFonts w:ascii="Times New Roman" w:hAnsi="Times New Roman" w:cs="Times New Roman"/>
            <w:bCs/>
            <w:noProof/>
            <w:sz w:val="24"/>
            <w:szCs w:val="24"/>
          </w:rPr>
          <w:t>).</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_Toc64460680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30</w:t>
        </w:r>
        <w:r w:rsidR="00CE600C" w:rsidRPr="00955C87">
          <w:rPr>
            <w:rFonts w:ascii="Times New Roman" w:hAnsi="Times New Roman" w:cs="Times New Roman"/>
            <w:noProof/>
            <w:webHidden/>
            <w:sz w:val="24"/>
            <w:szCs w:val="24"/>
          </w:rPr>
          <w:fldChar w:fldCharType="end"/>
        </w:r>
      </w:hyperlink>
    </w:p>
    <w:p w14:paraId="571490A2" w14:textId="3138A69E"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681" w:history="1">
        <w:r w:rsidR="00CE600C" w:rsidRPr="00955C87">
          <w:rPr>
            <w:rStyle w:val="Hyperlink"/>
            <w:rFonts w:ascii="Times New Roman" w:hAnsi="Times New Roman" w:cs="Times New Roman"/>
            <w:b/>
            <w:bCs/>
            <w:noProof/>
            <w:sz w:val="24"/>
            <w:szCs w:val="24"/>
          </w:rPr>
          <w:t>Figure 2-3</w:t>
        </w:r>
        <w:r w:rsidR="00CE600C" w:rsidRPr="00955C87">
          <w:rPr>
            <w:rStyle w:val="Hyperlink"/>
            <w:rFonts w:ascii="Times New Roman" w:hAnsi="Times New Roman" w:cs="Times New Roman"/>
            <w:bCs/>
            <w:noProof/>
            <w:sz w:val="24"/>
            <w:szCs w:val="24"/>
          </w:rPr>
          <w:t xml:space="preserve"> Photovoltaic devices performance characterization. (a) Chemical structures for ClAlPc and ClAlNPc molecules; (b) I-V curves under one sun condition for single-layer ClAlPc and ClAlN1Pc devices (ITO/ClAlPc/Al and ITO/ClAlNPc/Al). (c) EQE for ITO/ClAlPc or ClAlNPc/Al devices. (d) Absorption spectra of ClAlPc and ClAlNPc thin films with the same thickness (50 nm).</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_Toc64460681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31</w:t>
        </w:r>
        <w:r w:rsidR="00CE600C" w:rsidRPr="00955C87">
          <w:rPr>
            <w:rFonts w:ascii="Times New Roman" w:hAnsi="Times New Roman" w:cs="Times New Roman"/>
            <w:noProof/>
            <w:webHidden/>
            <w:sz w:val="24"/>
            <w:szCs w:val="24"/>
          </w:rPr>
          <w:fldChar w:fldCharType="end"/>
        </w:r>
      </w:hyperlink>
    </w:p>
    <w:p w14:paraId="4AFD7E1A" w14:textId="422B9742"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682" w:history="1">
        <w:r w:rsidR="00CE600C" w:rsidRPr="00955C87">
          <w:rPr>
            <w:rStyle w:val="Hyperlink"/>
            <w:rFonts w:ascii="Times New Roman" w:hAnsi="Times New Roman" w:cs="Times New Roman"/>
            <w:b/>
            <w:bCs/>
            <w:noProof/>
            <w:sz w:val="24"/>
            <w:szCs w:val="24"/>
          </w:rPr>
          <w:t>Figure 2-4</w:t>
        </w:r>
        <w:r w:rsidR="00CE600C" w:rsidRPr="00955C87">
          <w:rPr>
            <w:rStyle w:val="Hyperlink"/>
            <w:rFonts w:ascii="Times New Roman" w:hAnsi="Times New Roman" w:cs="Times New Roman"/>
            <w:noProof/>
            <w:sz w:val="24"/>
            <w:szCs w:val="24"/>
          </w:rPr>
          <w:t xml:space="preserve"> </w:t>
        </w:r>
        <w:r w:rsidR="00CE600C" w:rsidRPr="00955C87">
          <w:rPr>
            <w:rStyle w:val="Hyperlink"/>
            <w:rFonts w:ascii="Times New Roman" w:hAnsi="Times New Roman" w:cs="Times New Roman"/>
            <w:bCs/>
            <w:noProof/>
            <w:sz w:val="24"/>
            <w:szCs w:val="24"/>
          </w:rPr>
          <w:t>Bias-dependent magneto-photocurrent for ClAlPc and ClAlNPc single layer devices. (a) bias dependent magneto-photocurrent and (b) magneto-photocurrent as the function of applied reverse bias for single layer ClAlPc device (ITO/ClAlPc 50nm/Al);(c) bias-dependent magneto-photocurrent and (d) maximum magnitude of magneto-photocurrent as the function of applied reverse bias for single-layer device ClAlNPc device (ITO/ClAlNPc (50 nm)/Al).</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_Toc64460682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33</w:t>
        </w:r>
        <w:r w:rsidR="00CE600C" w:rsidRPr="00955C87">
          <w:rPr>
            <w:rFonts w:ascii="Times New Roman" w:hAnsi="Times New Roman" w:cs="Times New Roman"/>
            <w:noProof/>
            <w:webHidden/>
            <w:sz w:val="24"/>
            <w:szCs w:val="24"/>
          </w:rPr>
          <w:fldChar w:fldCharType="end"/>
        </w:r>
      </w:hyperlink>
    </w:p>
    <w:p w14:paraId="79DB90D2" w14:textId="186675D9"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683" w:history="1">
        <w:r w:rsidR="00CE600C" w:rsidRPr="00955C87">
          <w:rPr>
            <w:rStyle w:val="Hyperlink"/>
            <w:rFonts w:ascii="Times New Roman" w:hAnsi="Times New Roman" w:cs="Times New Roman"/>
            <w:b/>
            <w:bCs/>
            <w:noProof/>
            <w:sz w:val="24"/>
            <w:szCs w:val="24"/>
          </w:rPr>
          <w:t>Figure 2-5</w:t>
        </w:r>
        <w:r w:rsidR="00CE600C" w:rsidRPr="00955C87">
          <w:rPr>
            <w:rStyle w:val="Hyperlink"/>
            <w:rFonts w:ascii="Times New Roman" w:hAnsi="Times New Roman" w:cs="Times New Roman"/>
            <w:noProof/>
            <w:sz w:val="24"/>
            <w:szCs w:val="24"/>
          </w:rPr>
          <w:t xml:space="preserve"> </w:t>
        </w:r>
        <w:r w:rsidR="00CE600C" w:rsidRPr="00955C87">
          <w:rPr>
            <w:rStyle w:val="Hyperlink"/>
            <w:rFonts w:ascii="Times New Roman" w:hAnsi="Times New Roman" w:cs="Times New Roman"/>
            <w:bCs/>
            <w:noProof/>
            <w:sz w:val="24"/>
            <w:szCs w:val="24"/>
          </w:rPr>
          <w:t>C-f curves under simulated sunlight with variable intensities. (a) ClAlPc device (ITO/ClAlPc (50 nm)/Al). (b) ClAlNPc device (ITO/ClAlNPc (50 nm)/Al).</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_Toc64460683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34</w:t>
        </w:r>
        <w:r w:rsidR="00CE600C" w:rsidRPr="00955C87">
          <w:rPr>
            <w:rFonts w:ascii="Times New Roman" w:hAnsi="Times New Roman" w:cs="Times New Roman"/>
            <w:noProof/>
            <w:webHidden/>
            <w:sz w:val="24"/>
            <w:szCs w:val="24"/>
          </w:rPr>
          <w:fldChar w:fldCharType="end"/>
        </w:r>
      </w:hyperlink>
    </w:p>
    <w:p w14:paraId="1A023F80" w14:textId="77777777" w:rsidR="00CE600C" w:rsidRPr="00955C87" w:rsidRDefault="0064136F" w:rsidP="00955C87">
      <w:pPr>
        <w:jc w:val="both"/>
        <w:rPr>
          <w:rFonts w:ascii="Times New Roman" w:hAnsi="Times New Roman" w:cs="Times New Roman"/>
          <w:noProof/>
          <w:sz w:val="24"/>
          <w:szCs w:val="24"/>
        </w:rPr>
      </w:pPr>
      <w:r w:rsidRPr="00955C87">
        <w:rPr>
          <w:rFonts w:ascii="Times New Roman" w:hAnsi="Times New Roman" w:cs="Times New Roman"/>
          <w:sz w:val="24"/>
          <w:szCs w:val="24"/>
        </w:rPr>
        <w:fldChar w:fldCharType="end"/>
      </w:r>
      <w:r w:rsidR="001F6712" w:rsidRPr="00955C87">
        <w:rPr>
          <w:rFonts w:ascii="Times New Roman" w:hAnsi="Times New Roman" w:cs="Times New Roman"/>
          <w:sz w:val="24"/>
          <w:szCs w:val="24"/>
        </w:rPr>
        <w:fldChar w:fldCharType="begin"/>
      </w:r>
      <w:r w:rsidR="001F6712" w:rsidRPr="00955C87">
        <w:rPr>
          <w:rFonts w:ascii="Times New Roman" w:hAnsi="Times New Roman" w:cs="Times New Roman"/>
          <w:sz w:val="24"/>
          <w:szCs w:val="24"/>
        </w:rPr>
        <w:instrText xml:space="preserve"> TOC \h \z \c "Figure 3-" </w:instrText>
      </w:r>
      <w:r w:rsidR="001F6712" w:rsidRPr="00955C87">
        <w:rPr>
          <w:rFonts w:ascii="Times New Roman" w:hAnsi="Times New Roman" w:cs="Times New Roman"/>
          <w:sz w:val="24"/>
          <w:szCs w:val="24"/>
        </w:rPr>
        <w:fldChar w:fldCharType="separate"/>
      </w:r>
    </w:p>
    <w:p w14:paraId="634AC0DA" w14:textId="16506146"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684" w:history="1">
        <w:r w:rsidR="00CE600C" w:rsidRPr="00955C87">
          <w:rPr>
            <w:rStyle w:val="Hyperlink"/>
            <w:rFonts w:ascii="Times New Roman" w:hAnsi="Times New Roman" w:cs="Times New Roman"/>
            <w:b/>
            <w:bCs/>
            <w:noProof/>
            <w:sz w:val="24"/>
            <w:szCs w:val="24"/>
          </w:rPr>
          <w:t>Figure 3-1</w:t>
        </w:r>
        <w:r w:rsidR="00CE600C" w:rsidRPr="00955C87">
          <w:rPr>
            <w:rStyle w:val="Hyperlink"/>
            <w:rFonts w:ascii="Times New Roman" w:hAnsi="Times New Roman" w:cs="Times New Roman"/>
            <w:noProof/>
            <w:sz w:val="24"/>
            <w:szCs w:val="24"/>
          </w:rPr>
          <w:t xml:space="preserve"> (a) EL spectra for MEH-PPV and DMAC-TRZ OLEDs. The OLED devices were fabricated with the structure of ITO/PEDOT:PSS/ active layer/B-phen/Al. (b) Magneto-EL occurring at hyperfine interaction regime (&lt; 10 mT) in MEH-PPV and at spin-orbital coupling regime (&gt; 10 mT) in DMAC-TRZ, shown as narrow and broad curve shapes. The internal magnetic parameter </w:t>
        </w:r>
        <w:r w:rsidR="00CE600C" w:rsidRPr="00955C87">
          <w:rPr>
            <w:rStyle w:val="Hyperlink"/>
            <w:rFonts w:ascii="Times New Roman" w:hAnsi="Times New Roman" w:cs="Times New Roman"/>
            <w:i/>
            <w:noProof/>
            <w:sz w:val="24"/>
            <w:szCs w:val="24"/>
          </w:rPr>
          <w:t>B</w:t>
        </w:r>
        <w:r w:rsidR="00CE600C" w:rsidRPr="00955C87">
          <w:rPr>
            <w:rStyle w:val="Hyperlink"/>
            <w:rFonts w:ascii="Times New Roman" w:hAnsi="Times New Roman" w:cs="Times New Roman"/>
            <w:i/>
            <w:noProof/>
            <w:sz w:val="24"/>
            <w:szCs w:val="24"/>
            <w:vertAlign w:val="subscript"/>
          </w:rPr>
          <w:t>0</w:t>
        </w:r>
        <w:r w:rsidR="00CE600C" w:rsidRPr="00955C87">
          <w:rPr>
            <w:rStyle w:val="Hyperlink"/>
            <w:rFonts w:ascii="Times New Roman" w:hAnsi="Times New Roman" w:cs="Times New Roman"/>
            <w:noProof/>
            <w:sz w:val="24"/>
            <w:szCs w:val="24"/>
          </w:rPr>
          <w:t xml:space="preserve"> was fitted by using Lorentzian equation </w:t>
        </w:r>
        <m:oMath>
          <m:r>
            <w:rPr>
              <w:rStyle w:val="Hyperlink"/>
              <w:rFonts w:ascii="Cambria Math" w:hAnsi="Cambria Math" w:cs="Times New Roman"/>
              <w:noProof/>
              <w:sz w:val="24"/>
              <w:szCs w:val="24"/>
            </w:rPr>
            <m:t>MFE=αB2B2+B02</m:t>
          </m:r>
        </m:oMath>
        <w:r w:rsidR="00CE600C" w:rsidRPr="00955C87">
          <w:rPr>
            <w:rStyle w:val="Hyperlink"/>
            <w:rFonts w:ascii="Times New Roman" w:hAnsi="Times New Roman" w:cs="Times New Roman"/>
            <w:noProof/>
            <w:sz w:val="24"/>
            <w:szCs w:val="24"/>
          </w:rPr>
          <w:t>.</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_Toc64460684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49</w:t>
        </w:r>
        <w:r w:rsidR="00CE600C" w:rsidRPr="00955C87">
          <w:rPr>
            <w:rFonts w:ascii="Times New Roman" w:hAnsi="Times New Roman" w:cs="Times New Roman"/>
            <w:noProof/>
            <w:webHidden/>
            <w:sz w:val="24"/>
            <w:szCs w:val="24"/>
          </w:rPr>
          <w:fldChar w:fldCharType="end"/>
        </w:r>
      </w:hyperlink>
    </w:p>
    <w:p w14:paraId="45D5639B" w14:textId="232B615A"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685" w:history="1">
        <w:r w:rsidR="00CE600C" w:rsidRPr="00955C87">
          <w:rPr>
            <w:rStyle w:val="Hyperlink"/>
            <w:rFonts w:ascii="Times New Roman" w:hAnsi="Times New Roman" w:cs="Times New Roman"/>
            <w:b/>
            <w:bCs/>
            <w:noProof/>
            <w:sz w:val="24"/>
            <w:szCs w:val="24"/>
          </w:rPr>
          <w:t>Figure 3-2</w:t>
        </w:r>
        <w:r w:rsidR="00CE600C" w:rsidRPr="00955C87">
          <w:rPr>
            <w:rStyle w:val="Hyperlink"/>
            <w:rFonts w:ascii="Times New Roman" w:hAnsi="Times New Roman" w:cs="Times New Roman"/>
            <w:noProof/>
            <w:sz w:val="24"/>
            <w:szCs w:val="24"/>
          </w:rPr>
          <w:t xml:space="preserve"> Excitation wavelength dependence of magneto-PL.</w:t>
        </w:r>
        <w:r w:rsidR="00CE600C" w:rsidRPr="00955C87">
          <w:rPr>
            <w:rStyle w:val="Hyperlink"/>
            <w:rFonts w:ascii="Times New Roman" w:hAnsi="Times New Roman" w:cs="Times New Roman"/>
            <w:b/>
            <w:noProof/>
            <w:sz w:val="24"/>
            <w:szCs w:val="24"/>
          </w:rPr>
          <w:t xml:space="preserve">  </w:t>
        </w:r>
        <w:r w:rsidR="00CE600C" w:rsidRPr="00955C87">
          <w:rPr>
            <w:rStyle w:val="Hyperlink"/>
            <w:rFonts w:ascii="Times New Roman" w:hAnsi="Times New Roman" w:cs="Times New Roman"/>
            <w:noProof/>
            <w:sz w:val="24"/>
            <w:szCs w:val="24"/>
          </w:rPr>
          <w:t xml:space="preserve">(a) UV-Vis absorption spectrum of DMAC-TRZ in toluene solution. The inset shows the molecular structure of DMAC-TRZ with donor and acceptor moieties; (b) PL spectra and </w:t>
        </w:r>
        <w:r w:rsidR="00CE600C" w:rsidRPr="00955C87">
          <w:rPr>
            <w:rStyle w:val="Hyperlink"/>
            <w:rFonts w:ascii="Times New Roman" w:hAnsi="Times New Roman" w:cs="Times New Roman"/>
            <w:noProof/>
            <w:kern w:val="24"/>
            <w:sz w:val="24"/>
            <w:szCs w:val="24"/>
          </w:rPr>
          <w:t>(c)</w:t>
        </w:r>
        <w:r w:rsidR="00CE600C" w:rsidRPr="00955C87">
          <w:rPr>
            <w:rStyle w:val="Hyperlink"/>
            <w:rFonts w:ascii="Times New Roman" w:hAnsi="Times New Roman" w:cs="Times New Roman"/>
            <w:noProof/>
            <w:sz w:val="24"/>
            <w:szCs w:val="24"/>
          </w:rPr>
          <w:t xml:space="preserve"> </w:t>
        </w:r>
        <w:r w:rsidR="00CE600C" w:rsidRPr="00955C87">
          <w:rPr>
            <w:rStyle w:val="Hyperlink"/>
            <w:rFonts w:ascii="Times New Roman" w:hAnsi="Times New Roman" w:cs="Times New Roman"/>
            <w:noProof/>
            <w:kern w:val="24"/>
            <w:sz w:val="24"/>
            <w:szCs w:val="24"/>
          </w:rPr>
          <w:t xml:space="preserve">magneto-PL </w:t>
        </w:r>
        <w:r w:rsidR="00CE600C" w:rsidRPr="00955C87">
          <w:rPr>
            <w:rStyle w:val="Hyperlink"/>
            <w:rFonts w:ascii="Times New Roman" w:hAnsi="Times New Roman" w:cs="Times New Roman"/>
            <w:noProof/>
            <w:sz w:val="24"/>
            <w:szCs w:val="24"/>
          </w:rPr>
          <w:t>for DMAC-TRZ in toluene solution under 325nm, 375nm and 405nm laser beam excitation; (d) Excitation and PL spectrum for DMAC-TRZ toluene solution. The excitation spectrum is measured by recording the PL peak intensity at 495 nm as the function of the excitation wavelength. PL spectrum is recorded by using 405 nm wavelength excitation. There are two excitation peaks corresponding to localized states excitation and CT states excitation, respectively. The directly excitation of CT states gives stronger emission compared with localized states excitation; (e) SOC generated by polarizing orbitals due to electrical dipole between D</w:t>
        </w:r>
        <w:r w:rsidR="00CE600C" w:rsidRPr="00955C87">
          <w:rPr>
            <w:rStyle w:val="Hyperlink"/>
            <w:rFonts w:ascii="Times New Roman" w:hAnsi="Times New Roman" w:cs="Times New Roman"/>
            <w:noProof/>
            <w:sz w:val="24"/>
            <w:szCs w:val="24"/>
            <w:vertAlign w:val="superscript"/>
          </w:rPr>
          <w:t>+</w:t>
        </w:r>
        <w:r w:rsidR="00CE600C" w:rsidRPr="00955C87">
          <w:rPr>
            <w:rStyle w:val="Hyperlink"/>
            <w:rFonts w:ascii="Times New Roman" w:hAnsi="Times New Roman" w:cs="Times New Roman"/>
            <w:noProof/>
            <w:sz w:val="24"/>
            <w:szCs w:val="24"/>
          </w:rPr>
          <w:t xml:space="preserve"> and A</w:t>
        </w:r>
        <w:r w:rsidR="00CE600C" w:rsidRPr="00955C87">
          <w:rPr>
            <w:rStyle w:val="Hyperlink"/>
            <w:rFonts w:ascii="Times New Roman" w:hAnsi="Times New Roman" w:cs="Times New Roman"/>
            <w:noProof/>
            <w:sz w:val="24"/>
            <w:szCs w:val="24"/>
            <w:vertAlign w:val="superscript"/>
          </w:rPr>
          <w:t>-</w:t>
        </w:r>
        <w:r w:rsidR="00CE600C" w:rsidRPr="00955C87">
          <w:rPr>
            <w:rStyle w:val="Hyperlink"/>
            <w:rFonts w:ascii="Times New Roman" w:hAnsi="Times New Roman" w:cs="Times New Roman"/>
            <w:noProof/>
            <w:sz w:val="24"/>
            <w:szCs w:val="24"/>
          </w:rPr>
          <w:t xml:space="preserve"> within a CT state.</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_Toc64460685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50</w:t>
        </w:r>
        <w:r w:rsidR="00CE600C" w:rsidRPr="00955C87">
          <w:rPr>
            <w:rFonts w:ascii="Times New Roman" w:hAnsi="Times New Roman" w:cs="Times New Roman"/>
            <w:noProof/>
            <w:webHidden/>
            <w:sz w:val="24"/>
            <w:szCs w:val="24"/>
          </w:rPr>
          <w:fldChar w:fldCharType="end"/>
        </w:r>
      </w:hyperlink>
    </w:p>
    <w:p w14:paraId="265B072E" w14:textId="7B9510E8"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686" w:history="1">
        <w:r w:rsidR="00CE600C" w:rsidRPr="00955C87">
          <w:rPr>
            <w:rStyle w:val="Hyperlink"/>
            <w:rFonts w:ascii="Times New Roman" w:hAnsi="Times New Roman" w:cs="Times New Roman"/>
            <w:b/>
            <w:bCs/>
            <w:noProof/>
            <w:sz w:val="24"/>
            <w:szCs w:val="24"/>
          </w:rPr>
          <w:t xml:space="preserve">Figure 3-3 </w:t>
        </w:r>
        <w:r w:rsidR="00CE600C" w:rsidRPr="00955C87">
          <w:rPr>
            <w:rStyle w:val="Hyperlink"/>
            <w:rFonts w:ascii="Times New Roman" w:hAnsi="Times New Roman" w:cs="Times New Roman"/>
            <w:noProof/>
            <w:kern w:val="24"/>
            <w:sz w:val="24"/>
            <w:szCs w:val="24"/>
          </w:rPr>
          <w:t xml:space="preserve">Characterization on DMAC-TRZ in toluene solutions </w:t>
        </w:r>
        <w:r w:rsidR="00CE600C" w:rsidRPr="00955C87">
          <w:rPr>
            <w:rStyle w:val="Hyperlink"/>
            <w:rFonts w:ascii="Times New Roman" w:hAnsi="Times New Roman" w:cs="Times New Roman"/>
            <w:noProof/>
            <w:sz w:val="24"/>
            <w:szCs w:val="24"/>
          </w:rPr>
          <w:t>separately applied with N</w:t>
        </w:r>
        <w:r w:rsidR="00CE600C" w:rsidRPr="00955C87">
          <w:rPr>
            <w:rStyle w:val="Hyperlink"/>
            <w:rFonts w:ascii="Times New Roman" w:hAnsi="Times New Roman" w:cs="Times New Roman"/>
            <w:noProof/>
            <w:sz w:val="24"/>
            <w:szCs w:val="24"/>
            <w:vertAlign w:val="subscript"/>
          </w:rPr>
          <w:t>2</w:t>
        </w:r>
        <w:r w:rsidR="00CE600C" w:rsidRPr="00955C87">
          <w:rPr>
            <w:rStyle w:val="Hyperlink"/>
            <w:rFonts w:ascii="Times New Roman" w:hAnsi="Times New Roman" w:cs="Times New Roman"/>
            <w:noProof/>
            <w:sz w:val="24"/>
            <w:szCs w:val="24"/>
          </w:rPr>
          <w:t xml:space="preserve"> and O</w:t>
        </w:r>
        <w:r w:rsidR="00CE600C" w:rsidRPr="00955C87">
          <w:rPr>
            <w:rStyle w:val="Hyperlink"/>
            <w:rFonts w:ascii="Times New Roman" w:hAnsi="Times New Roman" w:cs="Times New Roman"/>
            <w:noProof/>
            <w:sz w:val="24"/>
            <w:szCs w:val="24"/>
            <w:vertAlign w:val="subscript"/>
          </w:rPr>
          <w:t>2</w:t>
        </w:r>
        <w:r w:rsidR="00CE600C" w:rsidRPr="00955C87">
          <w:rPr>
            <w:rStyle w:val="Hyperlink"/>
            <w:rFonts w:ascii="Times New Roman" w:hAnsi="Times New Roman" w:cs="Times New Roman"/>
            <w:noProof/>
            <w:kern w:val="24"/>
            <w:sz w:val="24"/>
            <w:szCs w:val="24"/>
          </w:rPr>
          <w:t xml:space="preserve">: (a) steady state PL spectra; (b) PL decay curves; (c) magneto-PL signals under </w:t>
        </w:r>
        <w:r w:rsidR="00CE600C" w:rsidRPr="00955C87">
          <w:rPr>
            <w:rStyle w:val="Hyperlink"/>
            <w:rFonts w:ascii="Times New Roman" w:hAnsi="Times New Roman" w:cs="Times New Roman"/>
            <w:noProof/>
            <w:sz w:val="24"/>
            <w:szCs w:val="24"/>
          </w:rPr>
          <w:t>405 nm laser beam excitation with the intensity of 400 mW/cm</w:t>
        </w:r>
        <w:r w:rsidR="00CE600C" w:rsidRPr="00955C87">
          <w:rPr>
            <w:rStyle w:val="Hyperlink"/>
            <w:rFonts w:ascii="Times New Roman" w:hAnsi="Times New Roman" w:cs="Times New Roman"/>
            <w:noProof/>
            <w:sz w:val="24"/>
            <w:szCs w:val="24"/>
            <w:vertAlign w:val="superscript"/>
          </w:rPr>
          <w:t>2</w:t>
        </w:r>
        <w:r w:rsidR="00CE600C" w:rsidRPr="00955C87">
          <w:rPr>
            <w:rStyle w:val="Hyperlink"/>
            <w:rFonts w:ascii="Times New Roman" w:hAnsi="Times New Roman" w:cs="Times New Roman"/>
            <w:noProof/>
            <w:sz w:val="24"/>
            <w:szCs w:val="24"/>
          </w:rPr>
          <w:t>.</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_Toc64460686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51</w:t>
        </w:r>
        <w:r w:rsidR="00CE600C" w:rsidRPr="00955C87">
          <w:rPr>
            <w:rFonts w:ascii="Times New Roman" w:hAnsi="Times New Roman" w:cs="Times New Roman"/>
            <w:noProof/>
            <w:webHidden/>
            <w:sz w:val="24"/>
            <w:szCs w:val="24"/>
          </w:rPr>
          <w:fldChar w:fldCharType="end"/>
        </w:r>
      </w:hyperlink>
    </w:p>
    <w:p w14:paraId="0D2F2956" w14:textId="15493E28"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687" w:history="1">
        <w:r w:rsidR="00CE600C" w:rsidRPr="00955C87">
          <w:rPr>
            <w:rStyle w:val="Hyperlink"/>
            <w:rFonts w:ascii="Times New Roman" w:hAnsi="Times New Roman" w:cs="Times New Roman"/>
            <w:b/>
            <w:bCs/>
            <w:noProof/>
            <w:sz w:val="24"/>
            <w:szCs w:val="24"/>
          </w:rPr>
          <w:t xml:space="preserve">Figure 3-4 </w:t>
        </w:r>
        <w:r w:rsidR="00CE600C" w:rsidRPr="00955C87">
          <w:rPr>
            <w:rStyle w:val="Hyperlink"/>
            <w:rFonts w:ascii="Times New Roman" w:hAnsi="Times New Roman" w:cs="Times New Roman"/>
            <w:noProof/>
            <w:sz w:val="24"/>
            <w:szCs w:val="24"/>
          </w:rPr>
          <w:t xml:space="preserve">PL decay dynamics with magnetic field (200 mT) at SOC regime for DMAC-TRZ in toluene solution. The PL intensity change, defined as (PL </w:t>
        </w:r>
        <w:r w:rsidR="00CE600C" w:rsidRPr="00955C87">
          <w:rPr>
            <w:rStyle w:val="Hyperlink"/>
            <w:rFonts w:ascii="Times New Roman" w:hAnsi="Times New Roman" w:cs="Times New Roman"/>
            <w:i/>
            <w:noProof/>
            <w:sz w:val="24"/>
            <w:szCs w:val="24"/>
            <w:vertAlign w:val="subscript"/>
          </w:rPr>
          <w:t xml:space="preserve">magnetic field </w:t>
        </w:r>
        <w:r w:rsidR="00CE600C" w:rsidRPr="00955C87">
          <w:rPr>
            <w:rStyle w:val="Hyperlink"/>
            <w:rFonts w:ascii="Times New Roman" w:hAnsi="Times New Roman" w:cs="Times New Roman"/>
            <w:noProof/>
            <w:sz w:val="24"/>
            <w:szCs w:val="24"/>
          </w:rPr>
          <w:t xml:space="preserve">- PL </w:t>
        </w:r>
        <w:r w:rsidR="00CE600C" w:rsidRPr="00955C87">
          <w:rPr>
            <w:rStyle w:val="Hyperlink"/>
            <w:rFonts w:ascii="Times New Roman" w:hAnsi="Times New Roman" w:cs="Times New Roman"/>
            <w:i/>
            <w:noProof/>
            <w:sz w:val="24"/>
            <w:szCs w:val="24"/>
            <w:vertAlign w:val="subscript"/>
          </w:rPr>
          <w:t>zero field</w:t>
        </w:r>
        <w:r w:rsidR="00CE600C" w:rsidRPr="00955C87">
          <w:rPr>
            <w:rStyle w:val="Hyperlink"/>
            <w:rFonts w:ascii="Times New Roman" w:hAnsi="Times New Roman" w:cs="Times New Roman"/>
            <w:noProof/>
            <w:sz w:val="24"/>
            <w:szCs w:val="24"/>
          </w:rPr>
          <w:t xml:space="preserve">)/ PL </w:t>
        </w:r>
        <w:r w:rsidR="00CE600C" w:rsidRPr="00955C87">
          <w:rPr>
            <w:rStyle w:val="Hyperlink"/>
            <w:rFonts w:ascii="Times New Roman" w:hAnsi="Times New Roman" w:cs="Times New Roman"/>
            <w:i/>
            <w:noProof/>
            <w:sz w:val="24"/>
            <w:szCs w:val="24"/>
            <w:vertAlign w:val="subscript"/>
          </w:rPr>
          <w:t>zero field</w:t>
        </w:r>
        <w:r w:rsidR="00CE600C" w:rsidRPr="00955C87">
          <w:rPr>
            <w:rStyle w:val="Hyperlink"/>
            <w:rFonts w:ascii="Times New Roman" w:hAnsi="Times New Roman" w:cs="Times New Roman"/>
            <w:noProof/>
            <w:sz w:val="24"/>
            <w:szCs w:val="24"/>
          </w:rPr>
          <w:t>, is measured by comparing the PL decay curves in magnetic field (200mT) and zero field. (a) PL intensity change as the function of decay time under nitrogen condition. (b) PL intensity change as the function of decay time for oxygen condition. The magnetic field has negligible influence for PL decay dynamics under oxygen condition.</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_Toc64460687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52</w:t>
        </w:r>
        <w:r w:rsidR="00CE600C" w:rsidRPr="00955C87">
          <w:rPr>
            <w:rFonts w:ascii="Times New Roman" w:hAnsi="Times New Roman" w:cs="Times New Roman"/>
            <w:noProof/>
            <w:webHidden/>
            <w:sz w:val="24"/>
            <w:szCs w:val="24"/>
          </w:rPr>
          <w:fldChar w:fldCharType="end"/>
        </w:r>
      </w:hyperlink>
    </w:p>
    <w:p w14:paraId="65516F81" w14:textId="54644622"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688" w:history="1">
        <w:r w:rsidR="00CE600C" w:rsidRPr="00955C87">
          <w:rPr>
            <w:rStyle w:val="Hyperlink"/>
            <w:rFonts w:ascii="Times New Roman" w:hAnsi="Times New Roman" w:cs="Times New Roman"/>
            <w:b/>
            <w:bCs/>
            <w:noProof/>
            <w:sz w:val="24"/>
            <w:szCs w:val="24"/>
          </w:rPr>
          <w:t xml:space="preserve">Figure 3-5 </w:t>
        </w:r>
        <w:r w:rsidR="00CE600C" w:rsidRPr="00955C87">
          <w:rPr>
            <w:rStyle w:val="Hyperlink"/>
            <w:rFonts w:ascii="Times New Roman" w:hAnsi="Times New Roman" w:cs="Times New Roman"/>
            <w:noProof/>
            <w:sz w:val="24"/>
            <w:szCs w:val="24"/>
          </w:rPr>
          <w:t xml:space="preserve">Characterization on DMAC-TRZ in solutions with four different solvents: Hexane (relative polarity 0.009), p-xylene (relative polarity 0.077), toluene (relative polarity 0.099), and chlorobenzene (CB) (relative polarity 0.188). The polarity of water is set to be unity. (a) </w:t>
        </w:r>
        <w:r w:rsidR="00CE600C" w:rsidRPr="00955C87">
          <w:rPr>
            <w:rStyle w:val="Hyperlink"/>
            <w:rFonts w:ascii="Times New Roman" w:hAnsi="Times New Roman" w:cs="Times New Roman"/>
            <w:noProof/>
            <w:sz w:val="24"/>
            <w:szCs w:val="24"/>
          </w:rPr>
          <w:lastRenderedPageBreak/>
          <w:t>Normalized PL spectra; (b) PL delay curves; (c) DF/PF ratio calculated from PL delay curves; (d) Magneto-PL for those DMAC-TRZ solutions under 405 nm laser excitation with the intensity of 400mW/cm</w:t>
        </w:r>
        <w:r w:rsidR="00CE600C" w:rsidRPr="00955C87">
          <w:rPr>
            <w:rStyle w:val="Hyperlink"/>
            <w:rFonts w:ascii="Times New Roman" w:hAnsi="Times New Roman" w:cs="Times New Roman"/>
            <w:noProof/>
            <w:sz w:val="24"/>
            <w:szCs w:val="24"/>
            <w:vertAlign w:val="superscript"/>
          </w:rPr>
          <w:t>2</w:t>
        </w:r>
        <w:r w:rsidR="00CE600C" w:rsidRPr="00955C87">
          <w:rPr>
            <w:rStyle w:val="Hyperlink"/>
            <w:rFonts w:ascii="Times New Roman" w:hAnsi="Times New Roman" w:cs="Times New Roman"/>
            <w:noProof/>
            <w:sz w:val="24"/>
            <w:szCs w:val="24"/>
          </w:rPr>
          <w:t>.</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_Toc64460688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53</w:t>
        </w:r>
        <w:r w:rsidR="00CE600C" w:rsidRPr="00955C87">
          <w:rPr>
            <w:rFonts w:ascii="Times New Roman" w:hAnsi="Times New Roman" w:cs="Times New Roman"/>
            <w:noProof/>
            <w:webHidden/>
            <w:sz w:val="24"/>
            <w:szCs w:val="24"/>
          </w:rPr>
          <w:fldChar w:fldCharType="end"/>
        </w:r>
      </w:hyperlink>
    </w:p>
    <w:p w14:paraId="002F889A" w14:textId="05552527"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689" w:history="1">
        <w:r w:rsidR="00CE600C" w:rsidRPr="00955C87">
          <w:rPr>
            <w:rStyle w:val="Hyperlink"/>
            <w:rFonts w:ascii="Times New Roman" w:hAnsi="Times New Roman" w:cs="Times New Roman"/>
            <w:b/>
            <w:bCs/>
            <w:noProof/>
            <w:sz w:val="24"/>
            <w:szCs w:val="24"/>
          </w:rPr>
          <w:t xml:space="preserve">Figure 3-6 </w:t>
        </w:r>
        <w:r w:rsidR="00CE600C" w:rsidRPr="00955C87">
          <w:rPr>
            <w:rStyle w:val="Hyperlink"/>
            <w:rFonts w:ascii="Times New Roman" w:hAnsi="Times New Roman" w:cs="Times New Roman"/>
            <w:noProof/>
            <w:sz w:val="24"/>
            <w:szCs w:val="24"/>
          </w:rPr>
          <w:t xml:space="preserve">The prompt fluorescence by the </w:t>
        </w:r>
        <w:r w:rsidR="00CE600C" w:rsidRPr="00955C87">
          <w:rPr>
            <w:rStyle w:val="Hyperlink"/>
            <w:rFonts w:ascii="Times New Roman" w:hAnsi="Times New Roman" w:cs="Times New Roman"/>
            <w:noProof/>
            <w:sz w:val="24"/>
            <w:szCs w:val="24"/>
            <w:vertAlign w:val="superscript"/>
          </w:rPr>
          <w:t>1</w:t>
        </w:r>
        <w:r w:rsidR="00CE600C" w:rsidRPr="00955C87">
          <w:rPr>
            <w:rStyle w:val="Hyperlink"/>
            <w:rFonts w:ascii="Times New Roman" w:hAnsi="Times New Roman" w:cs="Times New Roman"/>
            <w:noProof/>
            <w:sz w:val="24"/>
            <w:szCs w:val="24"/>
          </w:rPr>
          <w:t>LE-</w:t>
        </w:r>
        <w:r w:rsidR="00CE600C" w:rsidRPr="00955C87">
          <w:rPr>
            <w:rStyle w:val="Hyperlink"/>
            <w:rFonts w:ascii="Times New Roman" w:hAnsi="Times New Roman" w:cs="Times New Roman"/>
            <w:noProof/>
            <w:sz w:val="24"/>
            <w:szCs w:val="24"/>
            <w:vertAlign w:val="superscript"/>
          </w:rPr>
          <w:t>1</w:t>
        </w:r>
        <w:r w:rsidR="00CE600C" w:rsidRPr="00955C87">
          <w:rPr>
            <w:rStyle w:val="Hyperlink"/>
            <w:rFonts w:ascii="Times New Roman" w:hAnsi="Times New Roman" w:cs="Times New Roman"/>
            <w:noProof/>
            <w:sz w:val="24"/>
            <w:szCs w:val="24"/>
          </w:rPr>
          <w:t>CT-</w:t>
        </w:r>
        <w:r w:rsidR="00CE600C" w:rsidRPr="00955C87">
          <w:rPr>
            <w:rStyle w:val="Hyperlink"/>
            <w:rFonts w:ascii="Times New Roman" w:hAnsi="Times New Roman" w:cs="Times New Roman"/>
            <w:noProof/>
            <w:sz w:val="24"/>
            <w:szCs w:val="24"/>
            <w:vertAlign w:val="superscript"/>
          </w:rPr>
          <w:t>0</w:t>
        </w:r>
        <w:r w:rsidR="00CE600C" w:rsidRPr="00955C87">
          <w:rPr>
            <w:rStyle w:val="Hyperlink"/>
            <w:rFonts w:ascii="Times New Roman" w:hAnsi="Times New Roman" w:cs="Times New Roman"/>
            <w:noProof/>
            <w:sz w:val="24"/>
            <w:szCs w:val="24"/>
          </w:rPr>
          <w:t xml:space="preserve">S process (blue) and TADF based on the </w:t>
        </w:r>
        <w:r w:rsidR="00CE600C" w:rsidRPr="00955C87">
          <w:rPr>
            <w:rStyle w:val="Hyperlink"/>
            <w:rFonts w:ascii="Times New Roman" w:hAnsi="Times New Roman" w:cs="Times New Roman"/>
            <w:noProof/>
            <w:sz w:val="24"/>
            <w:szCs w:val="24"/>
            <w:vertAlign w:val="superscript"/>
          </w:rPr>
          <w:t>3</w:t>
        </w:r>
        <w:r w:rsidR="00CE600C" w:rsidRPr="00955C87">
          <w:rPr>
            <w:rStyle w:val="Hyperlink"/>
            <w:rFonts w:ascii="Times New Roman" w:hAnsi="Times New Roman" w:cs="Times New Roman"/>
            <w:noProof/>
            <w:sz w:val="24"/>
            <w:szCs w:val="24"/>
          </w:rPr>
          <w:t>LE-</w:t>
        </w:r>
        <w:r w:rsidR="00CE600C" w:rsidRPr="00955C87">
          <w:rPr>
            <w:rStyle w:val="Hyperlink"/>
            <w:rFonts w:ascii="Times New Roman" w:hAnsi="Times New Roman" w:cs="Times New Roman"/>
            <w:noProof/>
            <w:sz w:val="24"/>
            <w:szCs w:val="24"/>
            <w:vertAlign w:val="superscript"/>
          </w:rPr>
          <w:t>1</w:t>
        </w:r>
        <w:r w:rsidR="00CE600C" w:rsidRPr="00955C87">
          <w:rPr>
            <w:rStyle w:val="Hyperlink"/>
            <w:rFonts w:ascii="Times New Roman" w:hAnsi="Times New Roman" w:cs="Times New Roman"/>
            <w:noProof/>
            <w:sz w:val="24"/>
            <w:szCs w:val="24"/>
          </w:rPr>
          <w:t>CT-</w:t>
        </w:r>
        <w:r w:rsidR="00CE600C" w:rsidRPr="00955C87">
          <w:rPr>
            <w:rStyle w:val="Hyperlink"/>
            <w:rFonts w:ascii="Times New Roman" w:hAnsi="Times New Roman" w:cs="Times New Roman"/>
            <w:noProof/>
            <w:sz w:val="24"/>
            <w:szCs w:val="24"/>
            <w:vertAlign w:val="superscript"/>
          </w:rPr>
          <w:t>0</w:t>
        </w:r>
        <w:r w:rsidR="00CE600C" w:rsidRPr="00955C87">
          <w:rPr>
            <w:rStyle w:val="Hyperlink"/>
            <w:rFonts w:ascii="Times New Roman" w:hAnsi="Times New Roman" w:cs="Times New Roman"/>
            <w:noProof/>
            <w:sz w:val="24"/>
            <w:szCs w:val="24"/>
          </w:rPr>
          <w:t xml:space="preserve">S process (green), and proposed mechanism for transition between </w:t>
        </w:r>
        <w:r w:rsidR="00CE600C" w:rsidRPr="00955C87">
          <w:rPr>
            <w:rStyle w:val="Hyperlink"/>
            <w:rFonts w:ascii="Times New Roman" w:hAnsi="Times New Roman" w:cs="Times New Roman"/>
            <w:noProof/>
            <w:sz w:val="24"/>
            <w:szCs w:val="24"/>
            <w:vertAlign w:val="superscript"/>
          </w:rPr>
          <w:t>1</w:t>
        </w:r>
        <w:r w:rsidR="00CE600C" w:rsidRPr="00955C87">
          <w:rPr>
            <w:rStyle w:val="Hyperlink"/>
            <w:rFonts w:ascii="Times New Roman" w:hAnsi="Times New Roman" w:cs="Times New Roman"/>
            <w:noProof/>
            <w:sz w:val="24"/>
            <w:szCs w:val="24"/>
          </w:rPr>
          <w:t xml:space="preserve">CT, </w:t>
        </w:r>
        <w:r w:rsidR="00CE600C" w:rsidRPr="00955C87">
          <w:rPr>
            <w:rStyle w:val="Hyperlink"/>
            <w:rFonts w:ascii="Times New Roman" w:hAnsi="Times New Roman" w:cs="Times New Roman"/>
            <w:noProof/>
            <w:sz w:val="24"/>
            <w:szCs w:val="24"/>
            <w:vertAlign w:val="superscript"/>
          </w:rPr>
          <w:t>3</w:t>
        </w:r>
        <w:r w:rsidR="00CE600C" w:rsidRPr="00955C87">
          <w:rPr>
            <w:rStyle w:val="Hyperlink"/>
            <w:rFonts w:ascii="Times New Roman" w:hAnsi="Times New Roman" w:cs="Times New Roman"/>
            <w:noProof/>
            <w:sz w:val="24"/>
            <w:szCs w:val="24"/>
          </w:rPr>
          <w:t xml:space="preserve">CT and </w:t>
        </w:r>
        <w:r w:rsidR="00CE600C" w:rsidRPr="00955C87">
          <w:rPr>
            <w:rStyle w:val="Hyperlink"/>
            <w:rFonts w:ascii="Times New Roman" w:hAnsi="Times New Roman" w:cs="Times New Roman"/>
            <w:noProof/>
            <w:sz w:val="24"/>
            <w:szCs w:val="24"/>
            <w:vertAlign w:val="superscript"/>
          </w:rPr>
          <w:t>3</w:t>
        </w:r>
        <w:r w:rsidR="00CE600C" w:rsidRPr="00955C87">
          <w:rPr>
            <w:rStyle w:val="Hyperlink"/>
            <w:rFonts w:ascii="Times New Roman" w:hAnsi="Times New Roman" w:cs="Times New Roman"/>
            <w:noProof/>
            <w:sz w:val="24"/>
            <w:szCs w:val="24"/>
          </w:rPr>
          <w:t xml:space="preserve">LE states. In order to realize the efficient TADF through </w:t>
        </w:r>
        <w:r w:rsidR="00CE600C" w:rsidRPr="00955C87">
          <w:rPr>
            <w:rStyle w:val="Hyperlink"/>
            <w:rFonts w:ascii="Times New Roman" w:hAnsi="Times New Roman" w:cs="Times New Roman"/>
            <w:noProof/>
            <w:sz w:val="24"/>
            <w:szCs w:val="24"/>
            <w:vertAlign w:val="superscript"/>
          </w:rPr>
          <w:t>3</w:t>
        </w:r>
        <w:r w:rsidR="00CE600C" w:rsidRPr="00955C87">
          <w:rPr>
            <w:rStyle w:val="Hyperlink"/>
            <w:rFonts w:ascii="Times New Roman" w:hAnsi="Times New Roman" w:cs="Times New Roman"/>
            <w:noProof/>
            <w:sz w:val="24"/>
            <w:szCs w:val="24"/>
          </w:rPr>
          <w:t>LE</w:t>
        </w:r>
        <w:r w:rsidR="00CE600C" w:rsidRPr="00955C87">
          <w:rPr>
            <w:rStyle w:val="Hyperlink"/>
            <w:rFonts w:ascii="Times New Roman" w:hAnsi="Times New Roman" w:cs="Times New Roman"/>
            <w:noProof/>
            <w:sz w:val="24"/>
            <w:szCs w:val="24"/>
            <w:vertAlign w:val="superscript"/>
          </w:rPr>
          <w:t xml:space="preserve"> </w:t>
        </w:r>
        <w:r w:rsidR="00CE600C" w:rsidRPr="00955C87">
          <w:rPr>
            <w:rStyle w:val="Hyperlink"/>
            <w:rFonts w:ascii="Times New Roman" w:hAnsi="Times New Roman" w:cs="Times New Roman"/>
            <w:noProof/>
            <w:sz w:val="24"/>
            <w:szCs w:val="24"/>
          </w:rPr>
          <w:t>-to-</w:t>
        </w:r>
        <w:r w:rsidR="00CE600C" w:rsidRPr="00955C87">
          <w:rPr>
            <w:rStyle w:val="Hyperlink"/>
            <w:rFonts w:ascii="Times New Roman" w:hAnsi="Times New Roman" w:cs="Times New Roman"/>
            <w:noProof/>
            <w:sz w:val="24"/>
            <w:szCs w:val="24"/>
            <w:vertAlign w:val="superscript"/>
          </w:rPr>
          <w:t>1</w:t>
        </w:r>
        <w:r w:rsidR="00CE600C" w:rsidRPr="00955C87">
          <w:rPr>
            <w:rStyle w:val="Hyperlink"/>
            <w:rFonts w:ascii="Times New Roman" w:hAnsi="Times New Roman" w:cs="Times New Roman"/>
            <w:noProof/>
            <w:sz w:val="24"/>
            <w:szCs w:val="24"/>
          </w:rPr>
          <w:t xml:space="preserve">CT conversion, </w:t>
        </w:r>
        <w:r w:rsidR="00CE600C" w:rsidRPr="00955C87">
          <w:rPr>
            <w:rStyle w:val="Hyperlink"/>
            <w:rFonts w:ascii="Times New Roman" w:hAnsi="Times New Roman" w:cs="Times New Roman"/>
            <w:noProof/>
            <w:sz w:val="24"/>
            <w:szCs w:val="24"/>
            <w:vertAlign w:val="superscript"/>
          </w:rPr>
          <w:t>3</w:t>
        </w:r>
        <w:r w:rsidR="00CE600C" w:rsidRPr="00955C87">
          <w:rPr>
            <w:rStyle w:val="Hyperlink"/>
            <w:rFonts w:ascii="Times New Roman" w:hAnsi="Times New Roman" w:cs="Times New Roman"/>
            <w:noProof/>
            <w:sz w:val="24"/>
            <w:szCs w:val="24"/>
          </w:rPr>
          <w:t>LE state should have similar energy level with CT states (</w:t>
        </w:r>
        <m:oMath>
          <m:r>
            <w:rPr>
              <w:rStyle w:val="Hyperlink"/>
              <w:rFonts w:ascii="Cambria Math" w:hAnsi="Cambria Math" w:cs="Times New Roman"/>
              <w:noProof/>
              <w:sz w:val="24"/>
              <w:szCs w:val="24"/>
            </w:rPr>
            <m:t>E3LE≅ECT</m:t>
          </m:r>
        </m:oMath>
        <w:r w:rsidR="00CE600C" w:rsidRPr="00955C87">
          <w:rPr>
            <w:rStyle w:val="Hyperlink"/>
            <w:rFonts w:ascii="Times New Roman" w:hAnsi="Times New Roman" w:cs="Times New Roman"/>
            <w:noProof/>
            <w:sz w:val="24"/>
            <w:szCs w:val="24"/>
          </w:rPr>
          <w:t xml:space="preserve">). (a) </w:t>
        </w:r>
        <w:r w:rsidR="00CE600C" w:rsidRPr="00955C87">
          <w:rPr>
            <w:rStyle w:val="Hyperlink"/>
            <w:rFonts w:ascii="Times New Roman" w:hAnsi="Times New Roman" w:cs="Times New Roman"/>
            <w:noProof/>
            <w:kern w:val="24"/>
            <w:sz w:val="24"/>
            <w:szCs w:val="24"/>
          </w:rPr>
          <w:t xml:space="preserve">The intersystem crossing between </w:t>
        </w:r>
        <w:r w:rsidR="00CE600C" w:rsidRPr="00955C87">
          <w:rPr>
            <w:rStyle w:val="Hyperlink"/>
            <w:rFonts w:ascii="Times New Roman" w:hAnsi="Times New Roman" w:cs="Times New Roman"/>
            <w:noProof/>
            <w:kern w:val="24"/>
            <w:sz w:val="24"/>
            <w:szCs w:val="24"/>
            <w:vertAlign w:val="superscript"/>
          </w:rPr>
          <w:t>3</w:t>
        </w:r>
        <w:r w:rsidR="00CE600C" w:rsidRPr="00955C87">
          <w:rPr>
            <w:rStyle w:val="Hyperlink"/>
            <w:rFonts w:ascii="Times New Roman" w:hAnsi="Times New Roman" w:cs="Times New Roman"/>
            <w:noProof/>
            <w:kern w:val="24"/>
            <w:sz w:val="24"/>
            <w:szCs w:val="24"/>
          </w:rPr>
          <w:t xml:space="preserve">CT to </w:t>
        </w:r>
        <w:r w:rsidR="00CE600C" w:rsidRPr="00955C87">
          <w:rPr>
            <w:rStyle w:val="Hyperlink"/>
            <w:rFonts w:ascii="Times New Roman" w:hAnsi="Times New Roman" w:cs="Times New Roman"/>
            <w:noProof/>
            <w:kern w:val="24"/>
            <w:sz w:val="24"/>
            <w:szCs w:val="24"/>
            <w:vertAlign w:val="superscript"/>
          </w:rPr>
          <w:t>1</w:t>
        </w:r>
        <w:r w:rsidR="00CE600C" w:rsidRPr="00955C87">
          <w:rPr>
            <w:rStyle w:val="Hyperlink"/>
            <w:rFonts w:ascii="Times New Roman" w:hAnsi="Times New Roman" w:cs="Times New Roman"/>
            <w:noProof/>
            <w:kern w:val="24"/>
            <w:sz w:val="24"/>
            <w:szCs w:val="24"/>
          </w:rPr>
          <w:t xml:space="preserve">CT is un-favored due to intramolecular exchange interaction. (b) Internal conversion from </w:t>
        </w:r>
        <w:r w:rsidR="00CE600C" w:rsidRPr="00955C87">
          <w:rPr>
            <w:rStyle w:val="Hyperlink"/>
            <w:rFonts w:ascii="Times New Roman" w:hAnsi="Times New Roman" w:cs="Times New Roman"/>
            <w:noProof/>
            <w:kern w:val="24"/>
            <w:sz w:val="24"/>
            <w:szCs w:val="24"/>
            <w:vertAlign w:val="superscript"/>
          </w:rPr>
          <w:t>3</w:t>
        </w:r>
        <w:r w:rsidR="00CE600C" w:rsidRPr="00955C87">
          <w:rPr>
            <w:rStyle w:val="Hyperlink"/>
            <w:rFonts w:ascii="Times New Roman" w:hAnsi="Times New Roman" w:cs="Times New Roman"/>
            <w:noProof/>
            <w:kern w:val="24"/>
            <w:sz w:val="24"/>
            <w:szCs w:val="24"/>
          </w:rPr>
          <w:t xml:space="preserve">CT to </w:t>
        </w:r>
        <w:r w:rsidR="00CE600C" w:rsidRPr="00955C87">
          <w:rPr>
            <w:rStyle w:val="Hyperlink"/>
            <w:rFonts w:ascii="Times New Roman" w:hAnsi="Times New Roman" w:cs="Times New Roman"/>
            <w:noProof/>
            <w:kern w:val="24"/>
            <w:sz w:val="24"/>
            <w:szCs w:val="24"/>
            <w:vertAlign w:val="superscript"/>
          </w:rPr>
          <w:t>3</w:t>
        </w:r>
        <w:r w:rsidR="00CE600C" w:rsidRPr="00955C87">
          <w:rPr>
            <w:rStyle w:val="Hyperlink"/>
            <w:rFonts w:ascii="Times New Roman" w:hAnsi="Times New Roman" w:cs="Times New Roman"/>
            <w:noProof/>
            <w:kern w:val="24"/>
            <w:sz w:val="24"/>
            <w:szCs w:val="24"/>
          </w:rPr>
          <w:t>LE is allowed through spin conservation,</w:t>
        </w:r>
        <w:r w:rsidR="00CE600C" w:rsidRPr="00955C87">
          <w:rPr>
            <w:rStyle w:val="Hyperlink"/>
            <w:rFonts w:ascii="Times New Roman" w:hAnsi="Times New Roman" w:cs="Times New Roman"/>
            <w:noProof/>
            <w:sz w:val="24"/>
            <w:szCs w:val="24"/>
          </w:rPr>
          <w:t xml:space="preserve"> (c) </w:t>
        </w:r>
        <w:r w:rsidR="00CE600C" w:rsidRPr="00955C87">
          <w:rPr>
            <w:rStyle w:val="Hyperlink"/>
            <w:rFonts w:ascii="Times New Roman" w:hAnsi="Times New Roman" w:cs="Times New Roman"/>
            <w:noProof/>
            <w:kern w:val="24"/>
            <w:sz w:val="24"/>
            <w:szCs w:val="24"/>
          </w:rPr>
          <w:t xml:space="preserve">Spin mixing from </w:t>
        </w:r>
        <w:r w:rsidR="00CE600C" w:rsidRPr="00955C87">
          <w:rPr>
            <w:rStyle w:val="Hyperlink"/>
            <w:rFonts w:ascii="Times New Roman" w:hAnsi="Times New Roman" w:cs="Times New Roman"/>
            <w:noProof/>
            <w:kern w:val="24"/>
            <w:sz w:val="24"/>
            <w:szCs w:val="24"/>
            <w:vertAlign w:val="superscript"/>
          </w:rPr>
          <w:t>3</w:t>
        </w:r>
        <w:r w:rsidR="00CE600C" w:rsidRPr="00955C87">
          <w:rPr>
            <w:rStyle w:val="Hyperlink"/>
            <w:rFonts w:ascii="Times New Roman" w:hAnsi="Times New Roman" w:cs="Times New Roman"/>
            <w:noProof/>
            <w:kern w:val="24"/>
            <w:sz w:val="24"/>
            <w:szCs w:val="24"/>
          </w:rPr>
          <w:t xml:space="preserve">LE state to </w:t>
        </w:r>
        <w:r w:rsidR="00CE600C" w:rsidRPr="00955C87">
          <w:rPr>
            <w:rStyle w:val="Hyperlink"/>
            <w:rFonts w:ascii="Times New Roman" w:hAnsi="Times New Roman" w:cs="Times New Roman"/>
            <w:noProof/>
            <w:kern w:val="24"/>
            <w:sz w:val="24"/>
            <w:szCs w:val="24"/>
            <w:vertAlign w:val="superscript"/>
          </w:rPr>
          <w:t>1</w:t>
        </w:r>
        <w:r w:rsidR="00CE600C" w:rsidRPr="00955C87">
          <w:rPr>
            <w:rStyle w:val="Hyperlink"/>
            <w:rFonts w:ascii="Times New Roman" w:hAnsi="Times New Roman" w:cs="Times New Roman"/>
            <w:noProof/>
            <w:kern w:val="24"/>
            <w:sz w:val="24"/>
            <w:szCs w:val="24"/>
          </w:rPr>
          <w:t xml:space="preserve">CT is critically required to generate TADF through endothermic process due to SOC-induced spin flipping under electric-magnetic (E-M) coupling between </w:t>
        </w:r>
        <w:r w:rsidR="00CE600C" w:rsidRPr="00955C87">
          <w:rPr>
            <w:rStyle w:val="Hyperlink"/>
            <w:rFonts w:ascii="Times New Roman" w:hAnsi="Times New Roman" w:cs="Times New Roman"/>
            <w:noProof/>
            <w:kern w:val="24"/>
            <w:sz w:val="24"/>
            <w:szCs w:val="24"/>
            <w:vertAlign w:val="superscript"/>
          </w:rPr>
          <w:t>1</w:t>
        </w:r>
        <w:r w:rsidR="00CE600C" w:rsidRPr="00955C87">
          <w:rPr>
            <w:rStyle w:val="Hyperlink"/>
            <w:rFonts w:ascii="Times New Roman" w:hAnsi="Times New Roman" w:cs="Times New Roman"/>
            <w:noProof/>
            <w:kern w:val="24"/>
            <w:sz w:val="24"/>
            <w:szCs w:val="24"/>
          </w:rPr>
          <w:t xml:space="preserve">CT and </w:t>
        </w:r>
        <w:r w:rsidR="00CE600C" w:rsidRPr="00955C87">
          <w:rPr>
            <w:rStyle w:val="Hyperlink"/>
            <w:rFonts w:ascii="Times New Roman" w:hAnsi="Times New Roman" w:cs="Times New Roman"/>
            <w:noProof/>
            <w:kern w:val="24"/>
            <w:sz w:val="24"/>
            <w:szCs w:val="24"/>
            <w:vertAlign w:val="superscript"/>
          </w:rPr>
          <w:t>3</w:t>
        </w:r>
        <w:r w:rsidR="00CE600C" w:rsidRPr="00955C87">
          <w:rPr>
            <w:rStyle w:val="Hyperlink"/>
            <w:rFonts w:ascii="Times New Roman" w:hAnsi="Times New Roman" w:cs="Times New Roman"/>
            <w:noProof/>
            <w:kern w:val="24"/>
            <w:sz w:val="24"/>
            <w:szCs w:val="24"/>
          </w:rPr>
          <w:t xml:space="preserve">LE. The un-favored exothermic transition from </w:t>
        </w:r>
        <w:r w:rsidR="00CE600C" w:rsidRPr="00955C87">
          <w:rPr>
            <w:rStyle w:val="Hyperlink"/>
            <w:rFonts w:ascii="Times New Roman" w:hAnsi="Times New Roman" w:cs="Times New Roman"/>
            <w:noProof/>
            <w:kern w:val="24"/>
            <w:sz w:val="24"/>
            <w:szCs w:val="24"/>
            <w:vertAlign w:val="superscript"/>
          </w:rPr>
          <w:t>3</w:t>
        </w:r>
        <w:r w:rsidR="00CE600C" w:rsidRPr="00955C87">
          <w:rPr>
            <w:rStyle w:val="Hyperlink"/>
            <w:rFonts w:ascii="Times New Roman" w:hAnsi="Times New Roman" w:cs="Times New Roman"/>
            <w:noProof/>
            <w:kern w:val="24"/>
            <w:sz w:val="24"/>
            <w:szCs w:val="24"/>
          </w:rPr>
          <w:t>LE to S</w:t>
        </w:r>
        <w:r w:rsidR="00CE600C" w:rsidRPr="00955C87">
          <w:rPr>
            <w:rStyle w:val="Hyperlink"/>
            <w:rFonts w:ascii="Times New Roman" w:hAnsi="Times New Roman" w:cs="Times New Roman"/>
            <w:noProof/>
            <w:kern w:val="24"/>
            <w:sz w:val="24"/>
            <w:szCs w:val="24"/>
            <w:vertAlign w:val="subscript"/>
          </w:rPr>
          <w:t>0</w:t>
        </w:r>
        <w:r w:rsidR="00CE600C" w:rsidRPr="00955C87">
          <w:rPr>
            <w:rStyle w:val="Hyperlink"/>
            <w:rFonts w:ascii="Times New Roman" w:hAnsi="Times New Roman" w:cs="Times New Roman"/>
            <w:noProof/>
            <w:kern w:val="24"/>
            <w:sz w:val="24"/>
            <w:szCs w:val="24"/>
          </w:rPr>
          <w:t xml:space="preserve"> is suppressed by the E-M coupling between </w:t>
        </w:r>
        <w:r w:rsidR="00CE600C" w:rsidRPr="00955C87">
          <w:rPr>
            <w:rStyle w:val="Hyperlink"/>
            <w:rFonts w:ascii="Times New Roman" w:hAnsi="Times New Roman" w:cs="Times New Roman"/>
            <w:noProof/>
            <w:kern w:val="24"/>
            <w:sz w:val="24"/>
            <w:szCs w:val="24"/>
            <w:vertAlign w:val="superscript"/>
          </w:rPr>
          <w:t>3</w:t>
        </w:r>
        <w:r w:rsidR="00CE600C" w:rsidRPr="00955C87">
          <w:rPr>
            <w:rStyle w:val="Hyperlink"/>
            <w:rFonts w:ascii="Times New Roman" w:hAnsi="Times New Roman" w:cs="Times New Roman"/>
            <w:noProof/>
            <w:kern w:val="24"/>
            <w:sz w:val="24"/>
            <w:szCs w:val="24"/>
          </w:rPr>
          <w:t xml:space="preserve">LE and </w:t>
        </w:r>
        <w:r w:rsidR="00CE600C" w:rsidRPr="00955C87">
          <w:rPr>
            <w:rStyle w:val="Hyperlink"/>
            <w:rFonts w:ascii="Times New Roman" w:hAnsi="Times New Roman" w:cs="Times New Roman"/>
            <w:noProof/>
            <w:kern w:val="24"/>
            <w:sz w:val="24"/>
            <w:szCs w:val="24"/>
            <w:vertAlign w:val="superscript"/>
          </w:rPr>
          <w:t>1</w:t>
        </w:r>
        <w:r w:rsidR="00CE600C" w:rsidRPr="00955C87">
          <w:rPr>
            <w:rStyle w:val="Hyperlink"/>
            <w:rFonts w:ascii="Times New Roman" w:hAnsi="Times New Roman" w:cs="Times New Roman"/>
            <w:noProof/>
            <w:kern w:val="24"/>
            <w:sz w:val="24"/>
            <w:szCs w:val="24"/>
          </w:rPr>
          <w:t>CT to generate a low-efficiency phosphorescence.</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_Toc64460689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54</w:t>
        </w:r>
        <w:r w:rsidR="00CE600C" w:rsidRPr="00955C87">
          <w:rPr>
            <w:rFonts w:ascii="Times New Roman" w:hAnsi="Times New Roman" w:cs="Times New Roman"/>
            <w:noProof/>
            <w:webHidden/>
            <w:sz w:val="24"/>
            <w:szCs w:val="24"/>
          </w:rPr>
          <w:fldChar w:fldCharType="end"/>
        </w:r>
      </w:hyperlink>
    </w:p>
    <w:p w14:paraId="3A981C2A" w14:textId="55B03576"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690" w:history="1">
        <w:r w:rsidR="00CE600C" w:rsidRPr="00955C87">
          <w:rPr>
            <w:rStyle w:val="Hyperlink"/>
            <w:rFonts w:ascii="Times New Roman" w:hAnsi="Times New Roman" w:cs="Times New Roman"/>
            <w:b/>
            <w:bCs/>
            <w:noProof/>
            <w:sz w:val="24"/>
            <w:szCs w:val="24"/>
          </w:rPr>
          <w:t xml:space="preserve">Figure 3-7 </w:t>
        </w:r>
        <w:r w:rsidR="00CE600C" w:rsidRPr="00955C87">
          <w:rPr>
            <w:rStyle w:val="Hyperlink"/>
            <w:rFonts w:ascii="Times New Roman" w:hAnsi="Times New Roman" w:cs="Times New Roman"/>
            <w:noProof/>
            <w:sz w:val="24"/>
            <w:szCs w:val="24"/>
          </w:rPr>
          <w:t>Molecular structure of DMTD-Cz.</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_Toc64460690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55</w:t>
        </w:r>
        <w:r w:rsidR="00CE600C" w:rsidRPr="00955C87">
          <w:rPr>
            <w:rFonts w:ascii="Times New Roman" w:hAnsi="Times New Roman" w:cs="Times New Roman"/>
            <w:noProof/>
            <w:webHidden/>
            <w:sz w:val="24"/>
            <w:szCs w:val="24"/>
          </w:rPr>
          <w:fldChar w:fldCharType="end"/>
        </w:r>
      </w:hyperlink>
    </w:p>
    <w:p w14:paraId="787D5524" w14:textId="666D5257"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691" w:history="1">
        <w:r w:rsidR="00CE600C" w:rsidRPr="00955C87">
          <w:rPr>
            <w:rStyle w:val="Hyperlink"/>
            <w:rFonts w:ascii="Times New Roman" w:hAnsi="Times New Roman" w:cs="Times New Roman"/>
            <w:b/>
            <w:bCs/>
            <w:noProof/>
            <w:sz w:val="24"/>
            <w:szCs w:val="24"/>
          </w:rPr>
          <w:t xml:space="preserve">Figure 3-8 </w:t>
        </w:r>
        <w:r w:rsidR="00CE600C" w:rsidRPr="00955C87">
          <w:rPr>
            <w:rStyle w:val="Hyperlink"/>
            <w:rFonts w:ascii="Times New Roman" w:hAnsi="Times New Roman" w:cs="Times New Roman"/>
            <w:noProof/>
            <w:sz w:val="24"/>
            <w:szCs w:val="24"/>
          </w:rPr>
          <w:t xml:space="preserve"> (a) PL spectra for the DMTD-Cz molecule with dual emission from both intra- and intermolecular CT states in thin films prepared by thermal evaporation; (b) Positive magneto-PL from intermolecular CT emission and negligible magneto-PL from intramolecular CT emission; (c) PL decay curve of intramolecular CT emission monitored at 400 nm in thin film; (d) PL decay curve of intermolecular CT emission monitored at 540 nm in thin film.</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_Toc64460691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55</w:t>
        </w:r>
        <w:r w:rsidR="00CE600C" w:rsidRPr="00955C87">
          <w:rPr>
            <w:rFonts w:ascii="Times New Roman" w:hAnsi="Times New Roman" w:cs="Times New Roman"/>
            <w:noProof/>
            <w:webHidden/>
            <w:sz w:val="24"/>
            <w:szCs w:val="24"/>
          </w:rPr>
          <w:fldChar w:fldCharType="end"/>
        </w:r>
      </w:hyperlink>
    </w:p>
    <w:p w14:paraId="7B384527" w14:textId="7F7FC402"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692" w:history="1">
        <w:r w:rsidR="00CE600C" w:rsidRPr="00955C87">
          <w:rPr>
            <w:rStyle w:val="Hyperlink"/>
            <w:rFonts w:ascii="Times New Roman" w:hAnsi="Times New Roman" w:cs="Times New Roman"/>
            <w:b/>
            <w:bCs/>
            <w:noProof/>
            <w:sz w:val="24"/>
            <w:szCs w:val="24"/>
          </w:rPr>
          <w:t xml:space="preserve">Figure 3-9 </w:t>
        </w:r>
        <w:r w:rsidR="00CE600C" w:rsidRPr="00955C87">
          <w:rPr>
            <w:rStyle w:val="Hyperlink"/>
            <w:rFonts w:ascii="Times New Roman" w:hAnsi="Times New Roman" w:cs="Times New Roman"/>
            <w:noProof/>
            <w:sz w:val="24"/>
            <w:szCs w:val="24"/>
          </w:rPr>
          <w:t xml:space="preserve"> (a) absorption spectra, (b) PL spectra and (c) PL lifetime for DMTD-Cz in different solvents: hexane, toluene, and chlorobenzene; (d) negligible magneto-PL can be observed in intramolecular CT states in DMTD-Cz solutions.</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_Toc64460692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56</w:t>
        </w:r>
        <w:r w:rsidR="00CE600C" w:rsidRPr="00955C87">
          <w:rPr>
            <w:rFonts w:ascii="Times New Roman" w:hAnsi="Times New Roman" w:cs="Times New Roman"/>
            <w:noProof/>
            <w:webHidden/>
            <w:sz w:val="24"/>
            <w:szCs w:val="24"/>
          </w:rPr>
          <w:fldChar w:fldCharType="end"/>
        </w:r>
      </w:hyperlink>
    </w:p>
    <w:p w14:paraId="2DB33B13" w14:textId="77777777" w:rsidR="00CE600C" w:rsidRPr="00955C87" w:rsidRDefault="001F6712" w:rsidP="00955C87">
      <w:pPr>
        <w:jc w:val="both"/>
        <w:rPr>
          <w:rFonts w:ascii="Times New Roman" w:hAnsi="Times New Roman" w:cs="Times New Roman"/>
          <w:noProof/>
          <w:sz w:val="24"/>
          <w:szCs w:val="24"/>
        </w:rPr>
      </w:pPr>
      <w:r w:rsidRPr="00955C87">
        <w:rPr>
          <w:rFonts w:ascii="Times New Roman" w:hAnsi="Times New Roman" w:cs="Times New Roman"/>
          <w:sz w:val="24"/>
          <w:szCs w:val="24"/>
        </w:rPr>
        <w:fldChar w:fldCharType="end"/>
      </w:r>
      <w:r w:rsidRPr="00955C87">
        <w:rPr>
          <w:rFonts w:ascii="Times New Roman" w:hAnsi="Times New Roman" w:cs="Times New Roman"/>
          <w:sz w:val="24"/>
          <w:szCs w:val="24"/>
        </w:rPr>
        <w:fldChar w:fldCharType="begin"/>
      </w:r>
      <w:r w:rsidRPr="00955C87">
        <w:rPr>
          <w:rFonts w:ascii="Times New Roman" w:hAnsi="Times New Roman" w:cs="Times New Roman"/>
          <w:sz w:val="24"/>
          <w:szCs w:val="24"/>
        </w:rPr>
        <w:instrText xml:space="preserve"> TOC \h \z \c "Figure 4-" </w:instrText>
      </w:r>
      <w:r w:rsidRPr="00955C87">
        <w:rPr>
          <w:rFonts w:ascii="Times New Roman" w:hAnsi="Times New Roman" w:cs="Times New Roman"/>
          <w:sz w:val="24"/>
          <w:szCs w:val="24"/>
        </w:rPr>
        <w:fldChar w:fldCharType="separate"/>
      </w:r>
    </w:p>
    <w:p w14:paraId="4FEE09EA" w14:textId="62B97B90"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693" w:history="1">
        <w:r w:rsidR="00CE600C" w:rsidRPr="00955C87">
          <w:rPr>
            <w:rStyle w:val="Hyperlink"/>
            <w:rFonts w:ascii="Times New Roman" w:hAnsi="Times New Roman" w:cs="Times New Roman"/>
            <w:b/>
            <w:bCs/>
            <w:noProof/>
            <w:sz w:val="24"/>
            <w:szCs w:val="24"/>
          </w:rPr>
          <w:t>Figure 4-1</w:t>
        </w:r>
        <w:r w:rsidR="00CE600C" w:rsidRPr="00955C87">
          <w:rPr>
            <w:rStyle w:val="Hyperlink"/>
            <w:rFonts w:ascii="Times New Roman" w:hAnsi="Times New Roman" w:cs="Times New Roman"/>
            <w:noProof/>
            <w:sz w:val="24"/>
            <w:szCs w:val="24"/>
          </w:rPr>
          <w:t xml:space="preserve"> Device characterization for BCzPh:CN-T2T and BCzPh:B3PYMPM exciplex OLEDs. (a) Molecular structures of BCzPh, B3PYMPM and CN-T2T; (b) Energy diagram of the exciplexes; (c) EL spectra of the two exciplex OLEDs with the same device structure: ITO/HATCN (10 nm)/TAPC (35 nm)/BCzPh (10 nm)/exciplex layer/ CN-T2T (40 nm)/LiF (1 nm)/Al (100 nm) at 3.5 V bias; (d) Current-Voltage-Luminance characteristics; (e) EQE as the function of luminance.</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_Toc64460693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73</w:t>
        </w:r>
        <w:r w:rsidR="00CE600C" w:rsidRPr="00955C87">
          <w:rPr>
            <w:rFonts w:ascii="Times New Roman" w:hAnsi="Times New Roman" w:cs="Times New Roman"/>
            <w:noProof/>
            <w:webHidden/>
            <w:sz w:val="24"/>
            <w:szCs w:val="24"/>
          </w:rPr>
          <w:fldChar w:fldCharType="end"/>
        </w:r>
      </w:hyperlink>
    </w:p>
    <w:p w14:paraId="79FF30D1" w14:textId="43A53846"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694" w:history="1">
        <w:r w:rsidR="00CE600C" w:rsidRPr="00955C87">
          <w:rPr>
            <w:rStyle w:val="Hyperlink"/>
            <w:rFonts w:ascii="Times New Roman" w:hAnsi="Times New Roman" w:cs="Times New Roman"/>
            <w:b/>
            <w:bCs/>
            <w:noProof/>
            <w:sz w:val="24"/>
            <w:szCs w:val="24"/>
          </w:rPr>
          <w:t>Figure 4-2</w:t>
        </w:r>
        <w:r w:rsidR="00CE600C" w:rsidRPr="00955C87">
          <w:rPr>
            <w:rStyle w:val="Hyperlink"/>
            <w:rFonts w:ascii="Times New Roman" w:hAnsi="Times New Roman" w:cs="Times New Roman"/>
            <w:noProof/>
            <w:sz w:val="24"/>
            <w:szCs w:val="24"/>
          </w:rPr>
          <w:t xml:space="preserve"> PL intensity as the function of excitation intensity for BCzPh:CN-T2T and BCzPh:B3PYMPM exciplex thin films. The slope value close to 1 indicates the TADF behavior rather than triplet-triplet annihilation.</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_Toc64460694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74</w:t>
        </w:r>
        <w:r w:rsidR="00CE600C" w:rsidRPr="00955C87">
          <w:rPr>
            <w:rFonts w:ascii="Times New Roman" w:hAnsi="Times New Roman" w:cs="Times New Roman"/>
            <w:noProof/>
            <w:webHidden/>
            <w:sz w:val="24"/>
            <w:szCs w:val="24"/>
          </w:rPr>
          <w:fldChar w:fldCharType="end"/>
        </w:r>
      </w:hyperlink>
    </w:p>
    <w:p w14:paraId="4E00C7D2" w14:textId="795CAAA7"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695" w:history="1">
        <w:r w:rsidR="00CE600C" w:rsidRPr="00955C87">
          <w:rPr>
            <w:rStyle w:val="Hyperlink"/>
            <w:rFonts w:ascii="Times New Roman" w:hAnsi="Times New Roman" w:cs="Times New Roman"/>
            <w:b/>
            <w:bCs/>
            <w:noProof/>
            <w:sz w:val="24"/>
            <w:szCs w:val="24"/>
          </w:rPr>
          <w:t>Figure 4-3</w:t>
        </w:r>
        <w:r w:rsidR="00CE600C" w:rsidRPr="00955C87">
          <w:rPr>
            <w:rStyle w:val="Hyperlink"/>
            <w:rFonts w:ascii="Times New Roman" w:hAnsi="Times New Roman" w:cs="Times New Roman"/>
            <w:noProof/>
            <w:sz w:val="24"/>
            <w:szCs w:val="24"/>
          </w:rPr>
          <w:t xml:space="preserve"> (a) Normalized magneto-PL for BCzPh:CN-T2T and BCzPh:B3PYMPM exciplex thin films; The inset shows the original magneto-PL signals. (b) EPR signals for BCzPh:CN-T2T and BCzPh:B3PYMPM exciplex thin films under dark and 405 nm photoexcitation conditions.</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_Toc64460695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74</w:t>
        </w:r>
        <w:r w:rsidR="00CE600C" w:rsidRPr="00955C87">
          <w:rPr>
            <w:rFonts w:ascii="Times New Roman" w:hAnsi="Times New Roman" w:cs="Times New Roman"/>
            <w:noProof/>
            <w:webHidden/>
            <w:sz w:val="24"/>
            <w:szCs w:val="24"/>
          </w:rPr>
          <w:fldChar w:fldCharType="end"/>
        </w:r>
      </w:hyperlink>
    </w:p>
    <w:p w14:paraId="0EFEB3E9" w14:textId="0B8BDA39"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696" w:history="1">
        <w:r w:rsidR="00CE600C" w:rsidRPr="00955C87">
          <w:rPr>
            <w:rStyle w:val="Hyperlink"/>
            <w:rFonts w:ascii="Times New Roman" w:hAnsi="Times New Roman" w:cs="Times New Roman"/>
            <w:b/>
            <w:bCs/>
            <w:noProof/>
            <w:sz w:val="24"/>
            <w:szCs w:val="24"/>
          </w:rPr>
          <w:t xml:space="preserve">Figure 4-4 </w:t>
        </w:r>
        <w:r w:rsidR="00CE600C" w:rsidRPr="00955C87">
          <w:rPr>
            <w:rStyle w:val="Hyperlink"/>
            <w:rFonts w:ascii="Times New Roman" w:hAnsi="Times New Roman" w:cs="Times New Roman"/>
            <w:noProof/>
            <w:sz w:val="24"/>
            <w:szCs w:val="24"/>
          </w:rPr>
          <w:t>PL spectra and emission wavelength dependent magneto-PL. (a) PL spectrum of BCzPh:CN-T2T exciplex; (b) Wavelength dependent magneto-PL of BCzPh:CN-T2T exciplex; (c) PL spectrum of BCzPh:B3PYMPM exciplex; (d) Wavelength dependent magneto-PL of BCzPh:B3PYMPM exciplex.</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_Toc64460696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75</w:t>
        </w:r>
        <w:r w:rsidR="00CE600C" w:rsidRPr="00955C87">
          <w:rPr>
            <w:rFonts w:ascii="Times New Roman" w:hAnsi="Times New Roman" w:cs="Times New Roman"/>
            <w:noProof/>
            <w:webHidden/>
            <w:sz w:val="24"/>
            <w:szCs w:val="24"/>
          </w:rPr>
          <w:fldChar w:fldCharType="end"/>
        </w:r>
      </w:hyperlink>
    </w:p>
    <w:p w14:paraId="5C48A558" w14:textId="461A03FA"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697" w:history="1">
        <w:r w:rsidR="00CE600C" w:rsidRPr="00955C87">
          <w:rPr>
            <w:rStyle w:val="Hyperlink"/>
            <w:rFonts w:ascii="Times New Roman" w:hAnsi="Times New Roman" w:cs="Times New Roman"/>
            <w:b/>
            <w:bCs/>
            <w:noProof/>
            <w:sz w:val="24"/>
            <w:szCs w:val="24"/>
          </w:rPr>
          <w:t xml:space="preserve">Figure 4-5 </w:t>
        </w:r>
        <w:r w:rsidR="00CE600C" w:rsidRPr="00955C87">
          <w:rPr>
            <w:rStyle w:val="Hyperlink"/>
            <w:rFonts w:ascii="Times New Roman" w:hAnsi="Times New Roman" w:cs="Times New Roman"/>
            <w:noProof/>
            <w:sz w:val="24"/>
            <w:szCs w:val="24"/>
          </w:rPr>
          <w:t>Emission wavelength dependent PL decay curves of (a) BCzPh:CN-T2T and (b) BCzPh:B3PYMPM exciplex thin films.</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_Toc64460697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75</w:t>
        </w:r>
        <w:r w:rsidR="00CE600C" w:rsidRPr="00955C87">
          <w:rPr>
            <w:rFonts w:ascii="Times New Roman" w:hAnsi="Times New Roman" w:cs="Times New Roman"/>
            <w:noProof/>
            <w:webHidden/>
            <w:sz w:val="24"/>
            <w:szCs w:val="24"/>
          </w:rPr>
          <w:fldChar w:fldCharType="end"/>
        </w:r>
      </w:hyperlink>
    </w:p>
    <w:p w14:paraId="69FC078B" w14:textId="6D50D679"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698" w:history="1">
        <w:r w:rsidR="00CE600C" w:rsidRPr="00955C87">
          <w:rPr>
            <w:rStyle w:val="Hyperlink"/>
            <w:rFonts w:ascii="Times New Roman" w:hAnsi="Times New Roman" w:cs="Times New Roman"/>
            <w:b/>
            <w:bCs/>
            <w:noProof/>
            <w:sz w:val="24"/>
            <w:szCs w:val="24"/>
          </w:rPr>
          <w:t xml:space="preserve">Figure 4-6 </w:t>
        </w:r>
        <w:r w:rsidR="00CE600C" w:rsidRPr="00955C87">
          <w:rPr>
            <w:rStyle w:val="Hyperlink"/>
            <w:rFonts w:ascii="Times New Roman" w:eastAsia="MS Mincho" w:hAnsi="Times New Roman" w:cs="Times New Roman"/>
            <w:noProof/>
            <w:sz w:val="24"/>
            <w:szCs w:val="24"/>
            <w:lang w:eastAsia="ja-JP"/>
          </w:rPr>
          <w:t xml:space="preserve">Transient dipole direction measurements. The </w:t>
        </w:r>
        <w:r w:rsidR="00CE600C" w:rsidRPr="00955C87">
          <w:rPr>
            <w:rStyle w:val="Hyperlink"/>
            <w:rFonts w:ascii="Times New Roman" w:eastAsia="MS Mincho" w:hAnsi="Times New Roman" w:cs="Times New Roman"/>
            <w:i/>
            <w:iCs/>
            <w:noProof/>
            <w:sz w:val="24"/>
            <w:szCs w:val="24"/>
            <w:lang w:eastAsia="ja-JP"/>
          </w:rPr>
          <w:t>p</w:t>
        </w:r>
        <w:r w:rsidR="00CE600C" w:rsidRPr="00955C87">
          <w:rPr>
            <w:rStyle w:val="Hyperlink"/>
            <w:rFonts w:ascii="Times New Roman" w:eastAsia="MS Mincho" w:hAnsi="Times New Roman" w:cs="Times New Roman"/>
            <w:noProof/>
            <w:sz w:val="24"/>
            <w:szCs w:val="24"/>
            <w:lang w:eastAsia="ja-JP"/>
          </w:rPr>
          <w:t>-polarized PL intensity (at PL peak wavelength) of different emitting layers as a function of the emission angle for (a) BCzPh:CN-T2T and (b) BCzPh:B3PYMPM exciplex thin films. The measured curves are compared to simulated curves with different horizontal dipole ratios Θ to extract the horizontal emitting dipole ratios of different emitting layers.</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_Toc64460698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76</w:t>
        </w:r>
        <w:r w:rsidR="00CE600C" w:rsidRPr="00955C87">
          <w:rPr>
            <w:rFonts w:ascii="Times New Roman" w:hAnsi="Times New Roman" w:cs="Times New Roman"/>
            <w:noProof/>
            <w:webHidden/>
            <w:sz w:val="24"/>
            <w:szCs w:val="24"/>
          </w:rPr>
          <w:fldChar w:fldCharType="end"/>
        </w:r>
      </w:hyperlink>
    </w:p>
    <w:p w14:paraId="04BA52E4" w14:textId="633E5EB4"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699" w:history="1">
        <w:r w:rsidR="00CE600C" w:rsidRPr="00955C87">
          <w:rPr>
            <w:rStyle w:val="Hyperlink"/>
            <w:rFonts w:ascii="Times New Roman" w:hAnsi="Times New Roman" w:cs="Times New Roman"/>
            <w:b/>
            <w:bCs/>
            <w:noProof/>
            <w:sz w:val="24"/>
            <w:szCs w:val="24"/>
          </w:rPr>
          <w:t xml:space="preserve">Figure 4-7 </w:t>
        </w:r>
        <w:r w:rsidR="00CE600C" w:rsidRPr="00955C87">
          <w:rPr>
            <w:rStyle w:val="Hyperlink"/>
            <w:rFonts w:ascii="Times New Roman" w:hAnsi="Times New Roman" w:cs="Times New Roman"/>
            <w:noProof/>
            <w:sz w:val="24"/>
            <w:szCs w:val="24"/>
          </w:rPr>
          <w:t>Device performance characterizations. (a) the device structure of OLEDs based on the BCzPh:CN-T2T exciplex host doped with Ir-complexes Ir(ppy)</w:t>
        </w:r>
        <w:r w:rsidR="00CE600C" w:rsidRPr="00955C87">
          <w:rPr>
            <w:rStyle w:val="Hyperlink"/>
            <w:rFonts w:ascii="Times New Roman" w:hAnsi="Times New Roman" w:cs="Times New Roman"/>
            <w:noProof/>
            <w:sz w:val="24"/>
            <w:szCs w:val="24"/>
            <w:vertAlign w:val="subscript"/>
          </w:rPr>
          <w:t>2</w:t>
        </w:r>
        <w:r w:rsidR="00CE600C" w:rsidRPr="00955C87">
          <w:rPr>
            <w:rStyle w:val="Hyperlink"/>
            <w:rFonts w:ascii="Times New Roman" w:hAnsi="Times New Roman" w:cs="Times New Roman"/>
            <w:noProof/>
            <w:sz w:val="24"/>
            <w:szCs w:val="24"/>
          </w:rPr>
          <w:t>(acac) and Ir(ppy)</w:t>
        </w:r>
        <w:r w:rsidR="00CE600C" w:rsidRPr="00955C87">
          <w:rPr>
            <w:rStyle w:val="Hyperlink"/>
            <w:rFonts w:ascii="Times New Roman" w:hAnsi="Times New Roman" w:cs="Times New Roman"/>
            <w:noProof/>
            <w:sz w:val="24"/>
            <w:szCs w:val="24"/>
            <w:vertAlign w:val="subscript"/>
          </w:rPr>
          <w:t>3</w:t>
        </w:r>
        <w:r w:rsidR="00CE600C" w:rsidRPr="00955C87">
          <w:rPr>
            <w:rStyle w:val="Hyperlink"/>
            <w:rFonts w:ascii="Times New Roman" w:hAnsi="Times New Roman" w:cs="Times New Roman"/>
            <w:noProof/>
            <w:sz w:val="24"/>
            <w:szCs w:val="24"/>
          </w:rPr>
          <w:t>. The molecular structure of the Ir(ppy)</w:t>
        </w:r>
        <w:r w:rsidR="00CE600C" w:rsidRPr="00955C87">
          <w:rPr>
            <w:rStyle w:val="Hyperlink"/>
            <w:rFonts w:ascii="Times New Roman" w:hAnsi="Times New Roman" w:cs="Times New Roman"/>
            <w:noProof/>
            <w:sz w:val="24"/>
            <w:szCs w:val="24"/>
            <w:vertAlign w:val="subscript"/>
          </w:rPr>
          <w:t>2</w:t>
        </w:r>
        <w:r w:rsidR="00CE600C" w:rsidRPr="00955C87">
          <w:rPr>
            <w:rStyle w:val="Hyperlink"/>
            <w:rFonts w:ascii="Times New Roman" w:hAnsi="Times New Roman" w:cs="Times New Roman"/>
            <w:noProof/>
            <w:sz w:val="24"/>
            <w:szCs w:val="24"/>
          </w:rPr>
          <w:t>(acac) and Ir(ppy)</w:t>
        </w:r>
        <w:r w:rsidR="00CE600C" w:rsidRPr="00955C87">
          <w:rPr>
            <w:rStyle w:val="Hyperlink"/>
            <w:rFonts w:ascii="Times New Roman" w:hAnsi="Times New Roman" w:cs="Times New Roman"/>
            <w:noProof/>
            <w:sz w:val="24"/>
            <w:szCs w:val="24"/>
            <w:vertAlign w:val="subscript"/>
          </w:rPr>
          <w:t>3</w:t>
        </w:r>
        <w:r w:rsidR="00CE600C" w:rsidRPr="00955C87">
          <w:rPr>
            <w:rStyle w:val="Hyperlink"/>
            <w:rFonts w:ascii="Times New Roman" w:hAnsi="Times New Roman" w:cs="Times New Roman"/>
            <w:noProof/>
            <w:sz w:val="24"/>
            <w:szCs w:val="24"/>
          </w:rPr>
          <w:t xml:space="preserve"> are also shown. (b) normalized EL spectra of the exciplex:Ir(ppy)</w:t>
        </w:r>
        <w:r w:rsidR="00CE600C" w:rsidRPr="00955C87">
          <w:rPr>
            <w:rStyle w:val="Hyperlink"/>
            <w:rFonts w:ascii="Times New Roman" w:hAnsi="Times New Roman" w:cs="Times New Roman"/>
            <w:noProof/>
            <w:sz w:val="24"/>
            <w:szCs w:val="24"/>
            <w:vertAlign w:val="subscript"/>
          </w:rPr>
          <w:t>2</w:t>
        </w:r>
        <w:r w:rsidR="00CE600C" w:rsidRPr="00955C87">
          <w:rPr>
            <w:rStyle w:val="Hyperlink"/>
            <w:rFonts w:ascii="Times New Roman" w:hAnsi="Times New Roman" w:cs="Times New Roman"/>
            <w:noProof/>
            <w:sz w:val="24"/>
            <w:szCs w:val="24"/>
          </w:rPr>
          <w:t>(acac) and the exciplex: Ir(ppy)</w:t>
        </w:r>
        <w:r w:rsidR="00CE600C" w:rsidRPr="00955C87">
          <w:rPr>
            <w:rStyle w:val="Hyperlink"/>
            <w:rFonts w:ascii="Times New Roman" w:hAnsi="Times New Roman" w:cs="Times New Roman"/>
            <w:noProof/>
            <w:sz w:val="24"/>
            <w:szCs w:val="24"/>
            <w:vertAlign w:val="subscript"/>
          </w:rPr>
          <w:t xml:space="preserve">3 </w:t>
        </w:r>
        <w:r w:rsidR="00CE600C" w:rsidRPr="00955C87">
          <w:rPr>
            <w:rStyle w:val="Hyperlink"/>
            <w:rFonts w:ascii="Times New Roman" w:hAnsi="Times New Roman" w:cs="Times New Roman"/>
            <w:noProof/>
            <w:sz w:val="24"/>
            <w:szCs w:val="24"/>
          </w:rPr>
          <w:t>OLEDs at the luminescence of 1000 cd/m</w:t>
        </w:r>
        <w:r w:rsidR="00CE600C" w:rsidRPr="00955C87">
          <w:rPr>
            <w:rStyle w:val="Hyperlink"/>
            <w:rFonts w:ascii="Times New Roman" w:hAnsi="Times New Roman" w:cs="Times New Roman"/>
            <w:noProof/>
            <w:sz w:val="24"/>
            <w:szCs w:val="24"/>
            <w:vertAlign w:val="superscript"/>
          </w:rPr>
          <w:t>2</w:t>
        </w:r>
        <w:r w:rsidR="00CE600C" w:rsidRPr="00955C87">
          <w:rPr>
            <w:rStyle w:val="Hyperlink"/>
            <w:rFonts w:ascii="Times New Roman" w:hAnsi="Times New Roman" w:cs="Times New Roman"/>
            <w:noProof/>
            <w:sz w:val="24"/>
            <w:szCs w:val="24"/>
          </w:rPr>
          <w:t>; (c) Current-Voltage-Luminance characteristics with the applied voltage up to 8 V; (d) EQE as the function of luminance.</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_Toc64460699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77</w:t>
        </w:r>
        <w:r w:rsidR="00CE600C" w:rsidRPr="00955C87">
          <w:rPr>
            <w:rFonts w:ascii="Times New Roman" w:hAnsi="Times New Roman" w:cs="Times New Roman"/>
            <w:noProof/>
            <w:webHidden/>
            <w:sz w:val="24"/>
            <w:szCs w:val="24"/>
          </w:rPr>
          <w:fldChar w:fldCharType="end"/>
        </w:r>
      </w:hyperlink>
    </w:p>
    <w:p w14:paraId="7B0A9DD0" w14:textId="1E9571F1"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700" w:history="1">
        <w:r w:rsidR="00CE600C" w:rsidRPr="00955C87">
          <w:rPr>
            <w:rStyle w:val="Hyperlink"/>
            <w:rFonts w:ascii="Times New Roman" w:hAnsi="Times New Roman" w:cs="Times New Roman"/>
            <w:b/>
            <w:bCs/>
            <w:noProof/>
            <w:sz w:val="24"/>
            <w:szCs w:val="24"/>
          </w:rPr>
          <w:t>Figure 4-8</w:t>
        </w:r>
        <w:r w:rsidR="00CE600C" w:rsidRPr="00955C87">
          <w:rPr>
            <w:rStyle w:val="Hyperlink"/>
            <w:rFonts w:ascii="Times New Roman" w:hAnsi="Times New Roman" w:cs="Times New Roman"/>
            <w:noProof/>
            <w:sz w:val="24"/>
            <w:szCs w:val="24"/>
          </w:rPr>
          <w:t xml:space="preserve"> (a) PL spectra, (b) PL decay curves, and (c) magneto-PL signals of pristine exciplex and exciplex:Ir-complexes thin film samples.</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_Toc64460700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78</w:t>
        </w:r>
        <w:r w:rsidR="00CE600C" w:rsidRPr="00955C87">
          <w:rPr>
            <w:rFonts w:ascii="Times New Roman" w:hAnsi="Times New Roman" w:cs="Times New Roman"/>
            <w:noProof/>
            <w:webHidden/>
            <w:sz w:val="24"/>
            <w:szCs w:val="24"/>
          </w:rPr>
          <w:fldChar w:fldCharType="end"/>
        </w:r>
      </w:hyperlink>
    </w:p>
    <w:p w14:paraId="61551C1D" w14:textId="0F2BE14C"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701" w:history="1">
        <w:r w:rsidR="00CE600C" w:rsidRPr="00955C87">
          <w:rPr>
            <w:rStyle w:val="Hyperlink"/>
            <w:rFonts w:ascii="Times New Roman" w:hAnsi="Times New Roman" w:cs="Times New Roman"/>
            <w:b/>
            <w:bCs/>
            <w:noProof/>
            <w:sz w:val="24"/>
            <w:szCs w:val="24"/>
          </w:rPr>
          <w:t xml:space="preserve">Figure 4-9 </w:t>
        </w:r>
        <w:r w:rsidR="00CE600C" w:rsidRPr="00955C87">
          <w:rPr>
            <w:rStyle w:val="Hyperlink"/>
            <w:rFonts w:ascii="Times New Roman" w:hAnsi="Times New Roman" w:cs="Times New Roman"/>
            <w:noProof/>
            <w:sz w:val="24"/>
            <w:szCs w:val="24"/>
          </w:rPr>
          <w:t>Transient absorption measurements. The transient absorption spectra of the (a) pristine exciplex, (b) exciplex:Ir(ppy)</w:t>
        </w:r>
        <w:r w:rsidR="00CE600C" w:rsidRPr="00955C87">
          <w:rPr>
            <w:rStyle w:val="Hyperlink"/>
            <w:rFonts w:ascii="Times New Roman" w:hAnsi="Times New Roman" w:cs="Times New Roman"/>
            <w:noProof/>
            <w:sz w:val="24"/>
            <w:szCs w:val="24"/>
            <w:vertAlign w:val="subscript"/>
          </w:rPr>
          <w:t>2</w:t>
        </w:r>
        <w:r w:rsidR="00CE600C" w:rsidRPr="00955C87">
          <w:rPr>
            <w:rStyle w:val="Hyperlink"/>
            <w:rFonts w:ascii="Times New Roman" w:hAnsi="Times New Roman" w:cs="Times New Roman"/>
            <w:noProof/>
            <w:sz w:val="24"/>
            <w:szCs w:val="24"/>
          </w:rPr>
          <w:t>(acac), and (c) exciplex:Ir(ppy)</w:t>
        </w:r>
        <w:r w:rsidR="00CE600C" w:rsidRPr="00955C87">
          <w:rPr>
            <w:rStyle w:val="Hyperlink"/>
            <w:rFonts w:ascii="Times New Roman" w:hAnsi="Times New Roman" w:cs="Times New Roman"/>
            <w:noProof/>
            <w:sz w:val="24"/>
            <w:szCs w:val="24"/>
            <w:vertAlign w:val="subscript"/>
          </w:rPr>
          <w:t>3</w:t>
        </w:r>
        <w:r w:rsidR="00CE600C" w:rsidRPr="00955C87">
          <w:rPr>
            <w:rStyle w:val="Hyperlink"/>
            <w:rFonts w:ascii="Times New Roman" w:hAnsi="Times New Roman" w:cs="Times New Roman"/>
            <w:noProof/>
            <w:sz w:val="24"/>
            <w:szCs w:val="24"/>
          </w:rPr>
          <w:t xml:space="preserve"> systems with the pump-probe delay time from 0 to 6 ns. The dynamics of the transient absorption signals at (d) 538 nm and (e) 700 nm, corresponding to the singlets and triplets from the exciplex, of the pristine exciplex and exciplex:Ir-complex samples.</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_Toc64460701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79</w:t>
        </w:r>
        <w:r w:rsidR="00CE600C" w:rsidRPr="00955C87">
          <w:rPr>
            <w:rFonts w:ascii="Times New Roman" w:hAnsi="Times New Roman" w:cs="Times New Roman"/>
            <w:noProof/>
            <w:webHidden/>
            <w:sz w:val="24"/>
            <w:szCs w:val="24"/>
          </w:rPr>
          <w:fldChar w:fldCharType="end"/>
        </w:r>
      </w:hyperlink>
    </w:p>
    <w:p w14:paraId="19245F93" w14:textId="294853B6"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702" w:history="1">
        <w:r w:rsidR="00CE600C" w:rsidRPr="00955C87">
          <w:rPr>
            <w:rStyle w:val="Hyperlink"/>
            <w:rFonts w:ascii="Times New Roman" w:hAnsi="Times New Roman" w:cs="Times New Roman"/>
            <w:b/>
            <w:bCs/>
            <w:noProof/>
            <w:sz w:val="24"/>
            <w:szCs w:val="24"/>
          </w:rPr>
          <w:t xml:space="preserve">Figure 4-10 </w:t>
        </w:r>
        <w:r w:rsidR="00CE600C" w:rsidRPr="00955C87">
          <w:rPr>
            <w:rStyle w:val="Hyperlink"/>
            <w:rFonts w:ascii="Times New Roman" w:hAnsi="Times New Roman" w:cs="Times New Roman"/>
            <w:noProof/>
            <w:sz w:val="24"/>
            <w:szCs w:val="24"/>
          </w:rPr>
          <w:t>Steady state and time-resolved PL anisotropy measurements. (a) steady-state PL anisotropy spectra under the excitation at 400 nm; (b) steady-state PL excitation anisotropy spectra monitored at the PL peak wavelength; (c) time-resolved PL anisotropy of pristine exciplex; (d) time-resolved PL anisotropy of exciplex:Ir(ppy)</w:t>
        </w:r>
        <w:r w:rsidR="00CE600C" w:rsidRPr="00955C87">
          <w:rPr>
            <w:rStyle w:val="Hyperlink"/>
            <w:rFonts w:ascii="Times New Roman" w:hAnsi="Times New Roman" w:cs="Times New Roman"/>
            <w:noProof/>
            <w:sz w:val="24"/>
            <w:szCs w:val="24"/>
            <w:vertAlign w:val="subscript"/>
          </w:rPr>
          <w:t>2</w:t>
        </w:r>
        <w:r w:rsidR="00CE600C" w:rsidRPr="00955C87">
          <w:rPr>
            <w:rStyle w:val="Hyperlink"/>
            <w:rFonts w:ascii="Times New Roman" w:hAnsi="Times New Roman" w:cs="Times New Roman"/>
            <w:noProof/>
            <w:sz w:val="24"/>
            <w:szCs w:val="24"/>
          </w:rPr>
          <w:t>(acac) and exciplex:Ir(ppy)</w:t>
        </w:r>
        <w:r w:rsidR="00CE600C" w:rsidRPr="00955C87">
          <w:rPr>
            <w:rStyle w:val="Hyperlink"/>
            <w:rFonts w:ascii="Times New Roman" w:hAnsi="Times New Roman" w:cs="Times New Roman"/>
            <w:noProof/>
            <w:sz w:val="24"/>
            <w:szCs w:val="24"/>
            <w:vertAlign w:val="subscript"/>
          </w:rPr>
          <w:t>3</w:t>
        </w:r>
        <w:r w:rsidR="00CE600C" w:rsidRPr="00955C87">
          <w:rPr>
            <w:rStyle w:val="Hyperlink"/>
            <w:rFonts w:ascii="Times New Roman" w:hAnsi="Times New Roman" w:cs="Times New Roman"/>
            <w:noProof/>
            <w:sz w:val="24"/>
            <w:szCs w:val="24"/>
          </w:rPr>
          <w:t>.</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_Toc64460702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80</w:t>
        </w:r>
        <w:r w:rsidR="00CE600C" w:rsidRPr="00955C87">
          <w:rPr>
            <w:rFonts w:ascii="Times New Roman" w:hAnsi="Times New Roman" w:cs="Times New Roman"/>
            <w:noProof/>
            <w:webHidden/>
            <w:sz w:val="24"/>
            <w:szCs w:val="24"/>
          </w:rPr>
          <w:fldChar w:fldCharType="end"/>
        </w:r>
      </w:hyperlink>
    </w:p>
    <w:p w14:paraId="2373587B" w14:textId="4E0E5118"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703" w:history="1">
        <w:r w:rsidR="00CE600C" w:rsidRPr="00955C87">
          <w:rPr>
            <w:rStyle w:val="Hyperlink"/>
            <w:rFonts w:ascii="Times New Roman" w:hAnsi="Times New Roman" w:cs="Times New Roman"/>
            <w:b/>
            <w:bCs/>
            <w:noProof/>
            <w:sz w:val="24"/>
            <w:szCs w:val="24"/>
          </w:rPr>
          <w:t xml:space="preserve">Figure 4-11 </w:t>
        </w:r>
        <w:r w:rsidR="00CE600C" w:rsidRPr="00955C87">
          <w:rPr>
            <w:rStyle w:val="Hyperlink"/>
            <w:rFonts w:ascii="Times New Roman" w:hAnsi="Times New Roman" w:cs="Times New Roman"/>
            <w:noProof/>
            <w:sz w:val="24"/>
            <w:szCs w:val="24"/>
          </w:rPr>
          <w:t>Excitation angle dependent PL anisotropy. In the first case (Exc@10</w:t>
        </w:r>
        <w:r w:rsidR="00CE600C" w:rsidRPr="00955C87">
          <w:rPr>
            <w:rStyle w:val="Hyperlink"/>
            <w:rFonts w:ascii="Times New Roman" w:hAnsi="Times New Roman" w:cs="Times New Roman"/>
            <w:noProof/>
            <w:sz w:val="24"/>
            <w:szCs w:val="24"/>
            <w:vertAlign w:val="superscript"/>
          </w:rPr>
          <w:t>◦</w:t>
        </w:r>
        <w:r w:rsidR="00CE600C" w:rsidRPr="00955C87">
          <w:rPr>
            <w:rStyle w:val="Hyperlink"/>
            <w:rFonts w:ascii="Times New Roman" w:hAnsi="Times New Roman" w:cs="Times New Roman"/>
            <w:noProof/>
            <w:sz w:val="24"/>
            <w:szCs w:val="24"/>
          </w:rPr>
          <w:t>) more out-of-plane dipole can be detected during the PL anisotropy measurements, while in the second case (Exc@80</w:t>
        </w:r>
        <w:r w:rsidR="00CE600C" w:rsidRPr="00955C87">
          <w:rPr>
            <w:rStyle w:val="Hyperlink"/>
            <w:rFonts w:ascii="Times New Roman" w:hAnsi="Times New Roman" w:cs="Times New Roman"/>
            <w:noProof/>
            <w:sz w:val="24"/>
            <w:szCs w:val="24"/>
            <w:vertAlign w:val="superscript"/>
          </w:rPr>
          <w:t>◦</w:t>
        </w:r>
        <w:r w:rsidR="00CE600C" w:rsidRPr="00955C87">
          <w:rPr>
            <w:rStyle w:val="Hyperlink"/>
            <w:rFonts w:ascii="Times New Roman" w:hAnsi="Times New Roman" w:cs="Times New Roman"/>
            <w:noProof/>
            <w:sz w:val="24"/>
            <w:szCs w:val="24"/>
          </w:rPr>
          <w:t>) more in-plane dipole can detected. It is can be seen that these two measurement conditions show no difference in PL anisotropy for both pristine exciplex and exciplex:Ir(ppy)</w:t>
        </w:r>
        <w:r w:rsidR="00CE600C" w:rsidRPr="00955C87">
          <w:rPr>
            <w:rStyle w:val="Hyperlink"/>
            <w:rFonts w:ascii="Times New Roman" w:hAnsi="Times New Roman" w:cs="Times New Roman"/>
            <w:noProof/>
            <w:sz w:val="24"/>
            <w:szCs w:val="24"/>
            <w:vertAlign w:val="subscript"/>
          </w:rPr>
          <w:t>2</w:t>
        </w:r>
        <w:r w:rsidR="00CE600C" w:rsidRPr="00955C87">
          <w:rPr>
            <w:rStyle w:val="Hyperlink"/>
            <w:rFonts w:ascii="Times New Roman" w:hAnsi="Times New Roman" w:cs="Times New Roman"/>
            <w:noProof/>
            <w:sz w:val="24"/>
            <w:szCs w:val="24"/>
          </w:rPr>
          <w:t>(acac) samples. This indicates that the PL anisotropy measurements here can accurately reflect the polarization memory in PL process.</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_Toc64460703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81</w:t>
        </w:r>
        <w:r w:rsidR="00CE600C" w:rsidRPr="00955C87">
          <w:rPr>
            <w:rFonts w:ascii="Times New Roman" w:hAnsi="Times New Roman" w:cs="Times New Roman"/>
            <w:noProof/>
            <w:webHidden/>
            <w:sz w:val="24"/>
            <w:szCs w:val="24"/>
          </w:rPr>
          <w:fldChar w:fldCharType="end"/>
        </w:r>
      </w:hyperlink>
    </w:p>
    <w:p w14:paraId="1B162481" w14:textId="21070EEA"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704" w:history="1">
        <w:r w:rsidR="00CE600C" w:rsidRPr="00955C87">
          <w:rPr>
            <w:rStyle w:val="Hyperlink"/>
            <w:rFonts w:ascii="Times New Roman" w:hAnsi="Times New Roman" w:cs="Times New Roman"/>
            <w:b/>
            <w:bCs/>
            <w:noProof/>
            <w:sz w:val="24"/>
            <w:szCs w:val="24"/>
          </w:rPr>
          <w:t>Figure 4-12</w:t>
        </w:r>
        <w:r w:rsidR="00CE600C" w:rsidRPr="00955C87">
          <w:rPr>
            <w:rStyle w:val="Hyperlink"/>
            <w:rFonts w:ascii="Times New Roman" w:hAnsi="Times New Roman" w:cs="Times New Roman"/>
            <w:noProof/>
            <w:sz w:val="24"/>
            <w:szCs w:val="24"/>
          </w:rPr>
          <w:t xml:space="preserve"> (a) PL spectra of the CBP: Ir(ppy)</w:t>
        </w:r>
        <w:r w:rsidR="00CE600C" w:rsidRPr="00955C87">
          <w:rPr>
            <w:rStyle w:val="Hyperlink"/>
            <w:rFonts w:ascii="Times New Roman" w:hAnsi="Times New Roman" w:cs="Times New Roman"/>
            <w:noProof/>
            <w:sz w:val="24"/>
            <w:szCs w:val="24"/>
            <w:vertAlign w:val="subscript"/>
          </w:rPr>
          <w:t>2</w:t>
        </w:r>
        <w:r w:rsidR="00CE600C" w:rsidRPr="00955C87">
          <w:rPr>
            <w:rStyle w:val="Hyperlink"/>
            <w:rFonts w:ascii="Times New Roman" w:hAnsi="Times New Roman" w:cs="Times New Roman"/>
            <w:noProof/>
            <w:sz w:val="24"/>
            <w:szCs w:val="24"/>
          </w:rPr>
          <w:t>(acac) and CBP:Ir(ppy)</w:t>
        </w:r>
        <w:r w:rsidR="00CE600C" w:rsidRPr="00955C87">
          <w:rPr>
            <w:rStyle w:val="Hyperlink"/>
            <w:rFonts w:ascii="Times New Roman" w:hAnsi="Times New Roman" w:cs="Times New Roman"/>
            <w:noProof/>
            <w:sz w:val="24"/>
            <w:szCs w:val="24"/>
            <w:vertAlign w:val="subscript"/>
          </w:rPr>
          <w:t>3</w:t>
        </w:r>
        <w:r w:rsidR="00CE600C" w:rsidRPr="00955C87">
          <w:rPr>
            <w:rStyle w:val="Hyperlink"/>
            <w:rFonts w:ascii="Times New Roman" w:hAnsi="Times New Roman" w:cs="Times New Roman"/>
            <w:noProof/>
            <w:sz w:val="24"/>
            <w:szCs w:val="24"/>
          </w:rPr>
          <w:t xml:space="preserve"> thin film samples; (b)  steady-state PL anisotropy spectra under the excitation at 400 nm; (c) steady-state PL excitation anisotropy spectra monitored at the PL peak wavelength; (d) time-resolved PL anisotropy of the CBP: Ir(ppy)</w:t>
        </w:r>
        <w:r w:rsidR="00CE600C" w:rsidRPr="00955C87">
          <w:rPr>
            <w:rStyle w:val="Hyperlink"/>
            <w:rFonts w:ascii="Times New Roman" w:hAnsi="Times New Roman" w:cs="Times New Roman"/>
            <w:noProof/>
            <w:sz w:val="24"/>
            <w:szCs w:val="24"/>
            <w:vertAlign w:val="subscript"/>
          </w:rPr>
          <w:t>2</w:t>
        </w:r>
        <w:r w:rsidR="00CE600C" w:rsidRPr="00955C87">
          <w:rPr>
            <w:rStyle w:val="Hyperlink"/>
            <w:rFonts w:ascii="Times New Roman" w:hAnsi="Times New Roman" w:cs="Times New Roman"/>
            <w:noProof/>
            <w:sz w:val="24"/>
            <w:szCs w:val="24"/>
          </w:rPr>
          <w:t>(acac) and CBP:Ir(ppy)</w:t>
        </w:r>
        <w:r w:rsidR="00CE600C" w:rsidRPr="00955C87">
          <w:rPr>
            <w:rStyle w:val="Hyperlink"/>
            <w:rFonts w:ascii="Times New Roman" w:hAnsi="Times New Roman" w:cs="Times New Roman"/>
            <w:noProof/>
            <w:sz w:val="24"/>
            <w:szCs w:val="24"/>
            <w:vertAlign w:val="subscript"/>
          </w:rPr>
          <w:t>3</w:t>
        </w:r>
        <w:r w:rsidR="00CE600C" w:rsidRPr="00955C87">
          <w:rPr>
            <w:rStyle w:val="Hyperlink"/>
            <w:rFonts w:ascii="Times New Roman" w:hAnsi="Times New Roman" w:cs="Times New Roman"/>
            <w:noProof/>
            <w:sz w:val="24"/>
            <w:szCs w:val="24"/>
          </w:rPr>
          <w:t xml:space="preserve"> systems.</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_Toc64460704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82</w:t>
        </w:r>
        <w:r w:rsidR="00CE600C" w:rsidRPr="00955C87">
          <w:rPr>
            <w:rFonts w:ascii="Times New Roman" w:hAnsi="Times New Roman" w:cs="Times New Roman"/>
            <w:noProof/>
            <w:webHidden/>
            <w:sz w:val="24"/>
            <w:szCs w:val="24"/>
          </w:rPr>
          <w:fldChar w:fldCharType="end"/>
        </w:r>
      </w:hyperlink>
    </w:p>
    <w:p w14:paraId="3B8316B8" w14:textId="21FFC746"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705" w:history="1">
        <w:r w:rsidR="00CE600C" w:rsidRPr="00955C87">
          <w:rPr>
            <w:rStyle w:val="Hyperlink"/>
            <w:rFonts w:ascii="Times New Roman" w:hAnsi="Times New Roman" w:cs="Times New Roman"/>
            <w:b/>
            <w:bCs/>
            <w:noProof/>
            <w:sz w:val="24"/>
            <w:szCs w:val="24"/>
          </w:rPr>
          <w:t xml:space="preserve">Figure 4-13 </w:t>
        </w:r>
        <w:r w:rsidR="00CE600C" w:rsidRPr="00955C87">
          <w:rPr>
            <w:rStyle w:val="Hyperlink"/>
            <w:rFonts w:ascii="Times New Roman" w:hAnsi="Times New Roman" w:cs="Times New Roman"/>
            <w:noProof/>
            <w:sz w:val="24"/>
            <w:szCs w:val="24"/>
          </w:rPr>
          <w:t>Diagram to show the working principle of efficient Dexter and Foster energy transfer from exciplex to Ir-complexes. The Ir(ppy)</w:t>
        </w:r>
        <w:r w:rsidR="00CE600C" w:rsidRPr="00955C87">
          <w:rPr>
            <w:rStyle w:val="Hyperlink"/>
            <w:rFonts w:ascii="Times New Roman" w:hAnsi="Times New Roman" w:cs="Times New Roman"/>
            <w:noProof/>
            <w:sz w:val="24"/>
            <w:szCs w:val="24"/>
            <w:vertAlign w:val="subscript"/>
          </w:rPr>
          <w:t>2</w:t>
        </w:r>
        <w:r w:rsidR="00CE600C" w:rsidRPr="00955C87">
          <w:rPr>
            <w:rStyle w:val="Hyperlink"/>
            <w:rFonts w:ascii="Times New Roman" w:hAnsi="Times New Roman" w:cs="Times New Roman"/>
            <w:noProof/>
            <w:sz w:val="24"/>
            <w:szCs w:val="24"/>
          </w:rPr>
          <w:t>(acac) exhibit strong polarization memory to largely keep the preferred horizontal dipoles in exciplex while the transient dipoles become random in Ir(ppy)</w:t>
        </w:r>
        <w:r w:rsidR="00CE600C" w:rsidRPr="00955C87">
          <w:rPr>
            <w:rStyle w:val="Hyperlink"/>
            <w:rFonts w:ascii="Times New Roman" w:hAnsi="Times New Roman" w:cs="Times New Roman"/>
            <w:noProof/>
            <w:sz w:val="24"/>
            <w:szCs w:val="24"/>
            <w:vertAlign w:val="subscript"/>
          </w:rPr>
          <w:t>3</w:t>
        </w:r>
        <w:r w:rsidR="00CE600C" w:rsidRPr="00955C87">
          <w:rPr>
            <w:rStyle w:val="Hyperlink"/>
            <w:rFonts w:ascii="Times New Roman" w:hAnsi="Times New Roman" w:cs="Times New Roman"/>
            <w:noProof/>
            <w:sz w:val="24"/>
            <w:szCs w:val="24"/>
          </w:rPr>
          <w:t xml:space="preserve"> due to the weak polarization memory.</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_Toc64460705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83</w:t>
        </w:r>
        <w:r w:rsidR="00CE600C" w:rsidRPr="00955C87">
          <w:rPr>
            <w:rFonts w:ascii="Times New Roman" w:hAnsi="Times New Roman" w:cs="Times New Roman"/>
            <w:noProof/>
            <w:webHidden/>
            <w:sz w:val="24"/>
            <w:szCs w:val="24"/>
          </w:rPr>
          <w:fldChar w:fldCharType="end"/>
        </w:r>
      </w:hyperlink>
    </w:p>
    <w:p w14:paraId="03D623B5" w14:textId="77777777" w:rsidR="00CE600C" w:rsidRPr="00955C87" w:rsidRDefault="001F6712" w:rsidP="00955C87">
      <w:pPr>
        <w:jc w:val="both"/>
        <w:rPr>
          <w:rFonts w:ascii="Times New Roman" w:hAnsi="Times New Roman" w:cs="Times New Roman"/>
          <w:noProof/>
          <w:sz w:val="24"/>
          <w:szCs w:val="24"/>
        </w:rPr>
      </w:pPr>
      <w:r w:rsidRPr="00955C87">
        <w:rPr>
          <w:rFonts w:ascii="Times New Roman" w:hAnsi="Times New Roman" w:cs="Times New Roman"/>
          <w:sz w:val="24"/>
          <w:szCs w:val="24"/>
        </w:rPr>
        <w:fldChar w:fldCharType="end"/>
      </w:r>
      <w:r w:rsidRPr="00955C87">
        <w:rPr>
          <w:rFonts w:ascii="Times New Roman" w:hAnsi="Times New Roman" w:cs="Times New Roman"/>
          <w:sz w:val="24"/>
          <w:szCs w:val="24"/>
        </w:rPr>
        <w:fldChar w:fldCharType="begin"/>
      </w:r>
      <w:r w:rsidRPr="00955C87">
        <w:rPr>
          <w:rFonts w:ascii="Times New Roman" w:hAnsi="Times New Roman" w:cs="Times New Roman"/>
          <w:sz w:val="24"/>
          <w:szCs w:val="24"/>
        </w:rPr>
        <w:instrText xml:space="preserve"> TOC \h \z \c "Figure 5-" </w:instrText>
      </w:r>
      <w:r w:rsidRPr="00955C87">
        <w:rPr>
          <w:rFonts w:ascii="Times New Roman" w:hAnsi="Times New Roman" w:cs="Times New Roman"/>
          <w:sz w:val="24"/>
          <w:szCs w:val="24"/>
        </w:rPr>
        <w:fldChar w:fldCharType="separate"/>
      </w:r>
    </w:p>
    <w:p w14:paraId="4924934C" w14:textId="5695883A"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706" w:history="1">
        <w:r w:rsidR="00CE600C" w:rsidRPr="00955C87">
          <w:rPr>
            <w:rStyle w:val="Hyperlink"/>
            <w:rFonts w:ascii="Times New Roman" w:hAnsi="Times New Roman" w:cs="Times New Roman"/>
            <w:b/>
            <w:bCs/>
            <w:noProof/>
            <w:sz w:val="24"/>
            <w:szCs w:val="24"/>
          </w:rPr>
          <w:t>Figure 5-1</w:t>
        </w:r>
        <w:r w:rsidR="00CE600C" w:rsidRPr="00955C87">
          <w:rPr>
            <w:rStyle w:val="Hyperlink"/>
            <w:rFonts w:ascii="Times New Roman" w:hAnsi="Times New Roman" w:cs="Times New Roman"/>
            <w:noProof/>
            <w:sz w:val="24"/>
            <w:szCs w:val="24"/>
          </w:rPr>
          <w:t xml:space="preserve"> (a), Absorption and PL spectra of the MAPbBr</w:t>
        </w:r>
        <w:r w:rsidR="00CE600C" w:rsidRPr="00955C87">
          <w:rPr>
            <w:rStyle w:val="Hyperlink"/>
            <w:rFonts w:ascii="Times New Roman" w:hAnsi="Times New Roman" w:cs="Times New Roman"/>
            <w:noProof/>
            <w:sz w:val="24"/>
            <w:szCs w:val="24"/>
            <w:vertAlign w:val="subscript"/>
          </w:rPr>
          <w:t>3</w:t>
        </w:r>
        <w:r w:rsidR="00CE600C" w:rsidRPr="00955C87">
          <w:rPr>
            <w:rStyle w:val="Hyperlink"/>
            <w:rFonts w:ascii="Times New Roman" w:hAnsi="Times New Roman" w:cs="Times New Roman"/>
            <w:noProof/>
            <w:sz w:val="24"/>
            <w:szCs w:val="24"/>
          </w:rPr>
          <w:t xml:space="preserve"> thin film. (b), Out-of-plane </w:t>
        </w:r>
        <w:r w:rsidR="00CE600C" w:rsidRPr="00955C87">
          <w:rPr>
            <w:rStyle w:val="Hyperlink"/>
            <w:rFonts w:ascii="Times New Roman" w:hAnsi="Times New Roman" w:cs="Times New Roman"/>
            <w:noProof/>
            <w:sz w:val="24"/>
            <w:szCs w:val="24"/>
          </w:rPr>
          <w:sym w:font="Symbol" w:char="F071"/>
        </w:r>
        <w:r w:rsidR="00CE600C" w:rsidRPr="00955C87">
          <w:rPr>
            <w:rStyle w:val="Hyperlink"/>
            <w:rFonts w:ascii="Times New Roman" w:hAnsi="Times New Roman" w:cs="Times New Roman"/>
            <w:noProof/>
            <w:sz w:val="24"/>
            <w:szCs w:val="24"/>
          </w:rPr>
          <w:t>-2</w:t>
        </w:r>
        <w:r w:rsidR="00CE600C" w:rsidRPr="00955C87">
          <w:rPr>
            <w:rStyle w:val="Hyperlink"/>
            <w:rFonts w:ascii="Times New Roman" w:hAnsi="Times New Roman" w:cs="Times New Roman"/>
            <w:noProof/>
            <w:sz w:val="24"/>
            <w:szCs w:val="24"/>
          </w:rPr>
          <w:sym w:font="Symbol" w:char="F071"/>
        </w:r>
        <w:r w:rsidR="00CE600C" w:rsidRPr="00955C87">
          <w:rPr>
            <w:rStyle w:val="Hyperlink"/>
            <w:rFonts w:ascii="Times New Roman" w:hAnsi="Times New Roman" w:cs="Times New Roman"/>
            <w:noProof/>
            <w:sz w:val="24"/>
            <w:szCs w:val="24"/>
          </w:rPr>
          <w:t xml:space="preserve"> X-ray diffraction scan for MAPbBr</w:t>
        </w:r>
        <w:r w:rsidR="00CE600C" w:rsidRPr="00955C87">
          <w:rPr>
            <w:rStyle w:val="Hyperlink"/>
            <w:rFonts w:ascii="Times New Roman" w:hAnsi="Times New Roman" w:cs="Times New Roman"/>
            <w:noProof/>
            <w:sz w:val="24"/>
            <w:szCs w:val="24"/>
            <w:vertAlign w:val="subscript"/>
          </w:rPr>
          <w:t xml:space="preserve">3 </w:t>
        </w:r>
        <w:r w:rsidR="00CE600C" w:rsidRPr="00955C87">
          <w:rPr>
            <w:rStyle w:val="Hyperlink"/>
            <w:rFonts w:ascii="Times New Roman" w:hAnsi="Times New Roman" w:cs="Times New Roman"/>
            <w:noProof/>
            <w:sz w:val="24"/>
            <w:szCs w:val="24"/>
          </w:rPr>
          <w:t>thin film.</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_Toc64460706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94</w:t>
        </w:r>
        <w:r w:rsidR="00CE600C" w:rsidRPr="00955C87">
          <w:rPr>
            <w:rFonts w:ascii="Times New Roman" w:hAnsi="Times New Roman" w:cs="Times New Roman"/>
            <w:noProof/>
            <w:webHidden/>
            <w:sz w:val="24"/>
            <w:szCs w:val="24"/>
          </w:rPr>
          <w:fldChar w:fldCharType="end"/>
        </w:r>
      </w:hyperlink>
    </w:p>
    <w:p w14:paraId="1B339B76" w14:textId="0CBE4D3A"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707" w:history="1">
        <w:r w:rsidR="00CE600C" w:rsidRPr="00955C87">
          <w:rPr>
            <w:rStyle w:val="Hyperlink"/>
            <w:rFonts w:ascii="Times New Roman" w:hAnsi="Times New Roman" w:cs="Times New Roman"/>
            <w:b/>
            <w:bCs/>
            <w:noProof/>
            <w:sz w:val="24"/>
            <w:szCs w:val="24"/>
          </w:rPr>
          <w:t xml:space="preserve">Figure 5-2 </w:t>
        </w:r>
        <w:r w:rsidR="00CE600C" w:rsidRPr="00955C87">
          <w:rPr>
            <w:rStyle w:val="Hyperlink"/>
            <w:rFonts w:ascii="Times New Roman" w:hAnsi="Times New Roman" w:cs="Times New Roman"/>
            <w:noProof/>
            <w:sz w:val="24"/>
            <w:szCs w:val="24"/>
          </w:rPr>
          <w:t xml:space="preserve">Photoluminescence and magnetic properties. (a), Schematic diagram representing the generation of polarization-modulated photoluminescence in hybrid perovskites by switching photoexcitation polarization between circular and linear polarization. (b), PL change caused by </w:t>
        </w:r>
        <w:r w:rsidR="00CE600C" w:rsidRPr="00955C87">
          <w:rPr>
            <w:rStyle w:val="Hyperlink"/>
            <w:rFonts w:ascii="Times New Roman" w:hAnsi="Times New Roman" w:cs="Times New Roman"/>
            <w:noProof/>
            <w:sz w:val="24"/>
            <w:szCs w:val="24"/>
          </w:rPr>
          <w:lastRenderedPageBreak/>
          <w:t>switching the photoexcitation from linear to circular. The orbital magnetic dipoles are formed in spin-polarized excited states under circularly polarized photoexcitation. (c), Magnetic hysteresis loop of the MAPbBr</w:t>
        </w:r>
        <w:r w:rsidR="00CE600C" w:rsidRPr="00955C87">
          <w:rPr>
            <w:rStyle w:val="Hyperlink"/>
            <w:rFonts w:ascii="Times New Roman" w:hAnsi="Times New Roman" w:cs="Times New Roman"/>
            <w:noProof/>
            <w:sz w:val="24"/>
            <w:szCs w:val="24"/>
            <w:vertAlign w:val="subscript"/>
          </w:rPr>
          <w:t>3</w:t>
        </w:r>
        <w:r w:rsidR="00CE600C" w:rsidRPr="00955C87">
          <w:rPr>
            <w:rStyle w:val="Hyperlink"/>
            <w:rFonts w:ascii="Times New Roman" w:hAnsi="Times New Roman" w:cs="Times New Roman"/>
            <w:noProof/>
            <w:sz w:val="24"/>
            <w:szCs w:val="24"/>
          </w:rPr>
          <w:t xml:space="preserve">/Co/Au sample. (d), </w:t>
        </w:r>
        <w:r w:rsidR="00CE600C" w:rsidRPr="00955C87">
          <w:rPr>
            <w:rStyle w:val="Hyperlink"/>
            <w:rFonts w:ascii="Times New Roman" w:eastAsia="SimSun" w:hAnsi="Times New Roman" w:cs="Times New Roman"/>
            <w:noProof/>
            <w:kern w:val="2"/>
            <w:sz w:val="24"/>
            <w:szCs w:val="24"/>
          </w:rPr>
          <w:t>Magneto-dielectric effects from the two different device configurations: ITO/PMMA/MAPbBr</w:t>
        </w:r>
        <w:r w:rsidR="00CE600C" w:rsidRPr="00955C87">
          <w:rPr>
            <w:rStyle w:val="Hyperlink"/>
            <w:rFonts w:ascii="Times New Roman" w:eastAsia="SimSun" w:hAnsi="Times New Roman" w:cs="Times New Roman"/>
            <w:noProof/>
            <w:kern w:val="2"/>
            <w:sz w:val="24"/>
            <w:szCs w:val="24"/>
            <w:vertAlign w:val="subscript"/>
          </w:rPr>
          <w:t>3</w:t>
        </w:r>
        <w:r w:rsidR="00CE600C" w:rsidRPr="00955C87">
          <w:rPr>
            <w:rStyle w:val="Hyperlink"/>
            <w:rFonts w:ascii="Times New Roman" w:eastAsia="SimSun" w:hAnsi="Times New Roman" w:cs="Times New Roman"/>
            <w:noProof/>
            <w:kern w:val="2"/>
            <w:sz w:val="24"/>
            <w:szCs w:val="24"/>
          </w:rPr>
          <w:t>/Co/PMMA/Ag; ITO/PMMA/MAPbBr</w:t>
        </w:r>
        <w:r w:rsidR="00CE600C" w:rsidRPr="00955C87">
          <w:rPr>
            <w:rStyle w:val="Hyperlink"/>
            <w:rFonts w:ascii="Times New Roman" w:eastAsia="SimSun" w:hAnsi="Times New Roman" w:cs="Times New Roman"/>
            <w:noProof/>
            <w:kern w:val="2"/>
            <w:sz w:val="24"/>
            <w:szCs w:val="24"/>
            <w:vertAlign w:val="subscript"/>
          </w:rPr>
          <w:t>3</w:t>
        </w:r>
        <w:r w:rsidR="00CE600C" w:rsidRPr="00955C87">
          <w:rPr>
            <w:rStyle w:val="Hyperlink"/>
            <w:rFonts w:ascii="Times New Roman" w:eastAsia="SimSun" w:hAnsi="Times New Roman" w:cs="Times New Roman"/>
            <w:noProof/>
            <w:kern w:val="2"/>
            <w:sz w:val="24"/>
            <w:szCs w:val="24"/>
          </w:rPr>
          <w:t>/PMMA/Ag with the frequency of 1 kHz at dark condition.</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_Toc64460707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95</w:t>
        </w:r>
        <w:r w:rsidR="00CE600C" w:rsidRPr="00955C87">
          <w:rPr>
            <w:rFonts w:ascii="Times New Roman" w:hAnsi="Times New Roman" w:cs="Times New Roman"/>
            <w:noProof/>
            <w:webHidden/>
            <w:sz w:val="24"/>
            <w:szCs w:val="24"/>
          </w:rPr>
          <w:fldChar w:fldCharType="end"/>
        </w:r>
      </w:hyperlink>
    </w:p>
    <w:p w14:paraId="25DFB0F8" w14:textId="0AAD52CC"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708" w:history="1">
        <w:r w:rsidR="00CE600C" w:rsidRPr="00955C87">
          <w:rPr>
            <w:rStyle w:val="Hyperlink"/>
            <w:rFonts w:ascii="Times New Roman" w:hAnsi="Times New Roman" w:cs="Times New Roman"/>
            <w:b/>
            <w:bCs/>
            <w:noProof/>
            <w:sz w:val="24"/>
            <w:szCs w:val="24"/>
          </w:rPr>
          <w:t>Figure 5-3</w:t>
        </w:r>
        <w:r w:rsidR="00CE600C" w:rsidRPr="00955C87">
          <w:rPr>
            <w:rStyle w:val="Hyperlink"/>
            <w:rFonts w:ascii="Times New Roman" w:hAnsi="Times New Roman" w:cs="Times New Roman"/>
            <w:noProof/>
            <w:sz w:val="24"/>
            <w:szCs w:val="24"/>
          </w:rPr>
          <w:t xml:space="preserve"> (a), X-ray reflectivity (XRR) data for the Si/MAPbBr</w:t>
        </w:r>
        <w:r w:rsidR="00CE600C" w:rsidRPr="00955C87">
          <w:rPr>
            <w:rStyle w:val="Hyperlink"/>
            <w:rFonts w:ascii="Times New Roman" w:hAnsi="Times New Roman" w:cs="Times New Roman"/>
            <w:noProof/>
            <w:sz w:val="24"/>
            <w:szCs w:val="24"/>
            <w:vertAlign w:val="subscript"/>
          </w:rPr>
          <w:t>3</w:t>
        </w:r>
        <w:r w:rsidR="00CE600C" w:rsidRPr="00955C87">
          <w:rPr>
            <w:rStyle w:val="Hyperlink"/>
            <w:rFonts w:ascii="Times New Roman" w:hAnsi="Times New Roman" w:cs="Times New Roman"/>
            <w:noProof/>
            <w:sz w:val="24"/>
            <w:szCs w:val="24"/>
          </w:rPr>
          <w:t>/Co/Au sample. The black open circles show the experimental data, and the fit to the data is shown in red. (b), Chemical depth profile for the Si/MAPbBr</w:t>
        </w:r>
        <w:r w:rsidR="00CE600C" w:rsidRPr="00955C87">
          <w:rPr>
            <w:rStyle w:val="Hyperlink"/>
            <w:rFonts w:ascii="Times New Roman" w:hAnsi="Times New Roman" w:cs="Times New Roman"/>
            <w:noProof/>
            <w:sz w:val="24"/>
            <w:szCs w:val="24"/>
            <w:vertAlign w:val="subscript"/>
          </w:rPr>
          <w:t>3</w:t>
        </w:r>
        <w:r w:rsidR="00CE600C" w:rsidRPr="00955C87">
          <w:rPr>
            <w:rStyle w:val="Hyperlink"/>
            <w:rFonts w:ascii="Times New Roman" w:hAnsi="Times New Roman" w:cs="Times New Roman"/>
            <w:noProof/>
            <w:sz w:val="24"/>
            <w:szCs w:val="24"/>
          </w:rPr>
          <w:t>/Co/Au sample obtained after the fit to the XRR data. The fit to the data showed that the density of the Co layer is not uniform. Instead, it forms two sublayers, Co_1 and Co_2, which exhibit lower and higher SLD values. This might be caused by the density difference during the deposition process of the Co layer on the surface of the perovskite.</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_Toc64460708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96</w:t>
        </w:r>
        <w:r w:rsidR="00CE600C" w:rsidRPr="00955C87">
          <w:rPr>
            <w:rFonts w:ascii="Times New Roman" w:hAnsi="Times New Roman" w:cs="Times New Roman"/>
            <w:noProof/>
            <w:webHidden/>
            <w:sz w:val="24"/>
            <w:szCs w:val="24"/>
          </w:rPr>
          <w:fldChar w:fldCharType="end"/>
        </w:r>
      </w:hyperlink>
    </w:p>
    <w:p w14:paraId="1194EF4A" w14:textId="6F414298"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709" w:history="1">
        <w:r w:rsidR="00CE600C" w:rsidRPr="00955C87">
          <w:rPr>
            <w:rStyle w:val="Hyperlink"/>
            <w:rFonts w:ascii="Times New Roman" w:hAnsi="Times New Roman" w:cs="Times New Roman"/>
            <w:b/>
            <w:bCs/>
            <w:noProof/>
            <w:sz w:val="24"/>
            <w:szCs w:val="24"/>
          </w:rPr>
          <w:t xml:space="preserve">Figure 5-4 </w:t>
        </w:r>
        <w:r w:rsidR="00CE600C" w:rsidRPr="00955C87">
          <w:rPr>
            <w:rStyle w:val="Hyperlink"/>
            <w:rFonts w:ascii="Times New Roman" w:hAnsi="Times New Roman" w:cs="Times New Roman"/>
            <w:noProof/>
            <w:sz w:val="24"/>
            <w:szCs w:val="24"/>
          </w:rPr>
          <w:t xml:space="preserve">Results from probing the interface magnetism using </w:t>
        </w:r>
        <w:r w:rsidR="00CE600C" w:rsidRPr="00955C87">
          <w:rPr>
            <w:rStyle w:val="Hyperlink"/>
            <w:rFonts w:ascii="Times New Roman" w:hAnsi="Times New Roman" w:cs="Times New Roman"/>
            <w:noProof/>
            <w:sz w:val="24"/>
            <w:szCs w:val="24"/>
            <w:lang w:val="en-IE"/>
          </w:rPr>
          <w:t xml:space="preserve">PNR experiment with </w:t>
        </w:r>
        <w:r w:rsidR="00CE600C" w:rsidRPr="00955C87">
          <w:rPr>
            <w:rStyle w:val="Hyperlink"/>
            <w:rFonts w:ascii="Times New Roman" w:hAnsi="Times New Roman" w:cs="Times New Roman"/>
            <w:i/>
            <w:iCs/>
            <w:noProof/>
            <w:sz w:val="24"/>
            <w:szCs w:val="24"/>
            <w:lang w:val="en-IE"/>
          </w:rPr>
          <w:t>in situ</w:t>
        </w:r>
        <w:r w:rsidR="00CE600C" w:rsidRPr="00955C87">
          <w:rPr>
            <w:rStyle w:val="Hyperlink"/>
            <w:rFonts w:ascii="Times New Roman" w:hAnsi="Times New Roman" w:cs="Times New Roman"/>
            <w:noProof/>
            <w:sz w:val="24"/>
            <w:szCs w:val="24"/>
            <w:lang w:val="en-IE"/>
          </w:rPr>
          <w:t xml:space="preserve"> photoexcitation. (</w:t>
        </w:r>
        <w:r w:rsidR="00CE600C" w:rsidRPr="00955C87">
          <w:rPr>
            <w:rStyle w:val="Hyperlink"/>
            <w:rFonts w:ascii="Times New Roman" w:hAnsi="Times New Roman" w:cs="Times New Roman"/>
            <w:noProof/>
            <w:sz w:val="24"/>
            <w:szCs w:val="24"/>
          </w:rPr>
          <w:t>a), Schematic of the experiment on a MAPbBr</w:t>
        </w:r>
        <w:r w:rsidR="00CE600C" w:rsidRPr="00955C87">
          <w:rPr>
            <w:rStyle w:val="Hyperlink"/>
            <w:rFonts w:ascii="Times New Roman" w:hAnsi="Times New Roman" w:cs="Times New Roman"/>
            <w:noProof/>
            <w:sz w:val="24"/>
            <w:szCs w:val="24"/>
            <w:vertAlign w:val="subscript"/>
          </w:rPr>
          <w:t>3</w:t>
        </w:r>
        <w:r w:rsidR="00CE600C" w:rsidRPr="00955C87">
          <w:rPr>
            <w:rStyle w:val="Hyperlink"/>
            <w:rFonts w:ascii="Times New Roman" w:hAnsi="Times New Roman" w:cs="Times New Roman"/>
            <w:noProof/>
            <w:sz w:val="24"/>
            <w:szCs w:val="24"/>
          </w:rPr>
          <w:t xml:space="preserve"> perovskite/Co structure. The external magnetic field </w:t>
        </w:r>
        <w:r w:rsidR="00CE600C" w:rsidRPr="00955C87">
          <w:rPr>
            <w:rStyle w:val="Hyperlink"/>
            <w:rFonts w:ascii="Times New Roman" w:hAnsi="Times New Roman" w:cs="Times New Roman"/>
            <w:i/>
            <w:iCs/>
            <w:noProof/>
            <w:sz w:val="24"/>
            <w:szCs w:val="24"/>
          </w:rPr>
          <w:t>H</w:t>
        </w:r>
        <w:r w:rsidR="00CE600C" w:rsidRPr="00955C87">
          <w:rPr>
            <w:rStyle w:val="Hyperlink"/>
            <w:rFonts w:ascii="Times New Roman" w:hAnsi="Times New Roman" w:cs="Times New Roman"/>
            <w:noProof/>
            <w:sz w:val="24"/>
            <w:szCs w:val="24"/>
          </w:rPr>
          <w:t xml:space="preserve"> is applied in-plane to the sample. The polarized neutron beam with neutrons spins parallel (blue arrow) or opposite (red arrow) impinging under the grazing angle at the sample. The 488 nm laser beam illuminates the entire surface of the sample. The neutron beam probes the sample in dark and under circularly polarized photoexcitation conditions. (b), Polarized neutron reflectivity </w:t>
        </w:r>
        <w:r w:rsidR="00CE600C" w:rsidRPr="00955C87">
          <w:rPr>
            <w:rStyle w:val="Hyperlink"/>
            <w:rFonts w:ascii="Times New Roman" w:hAnsi="Times New Roman" w:cs="Times New Roman"/>
            <w:noProof/>
            <w:sz w:val="24"/>
            <w:szCs w:val="24"/>
            <w:lang w:val="en-IE"/>
          </w:rPr>
          <w:t xml:space="preserve">plots of the first sample (N1), as a function of </w:t>
        </w:r>
        <w:r w:rsidR="00CE600C" w:rsidRPr="00955C87">
          <w:rPr>
            <w:rStyle w:val="Hyperlink"/>
            <w:rFonts w:ascii="Times New Roman" w:hAnsi="Times New Roman" w:cs="Times New Roman"/>
            <w:noProof/>
            <w:sz w:val="24"/>
            <w:szCs w:val="24"/>
          </w:rPr>
          <w:t xml:space="preserve">scattering vector magnitude </w:t>
        </w:r>
        <w:r w:rsidR="00CE600C" w:rsidRPr="00955C87">
          <w:rPr>
            <w:rStyle w:val="Hyperlink"/>
            <w:rFonts w:ascii="Times New Roman" w:hAnsi="Times New Roman" w:cs="Times New Roman"/>
            <w:noProof/>
            <w:sz w:val="24"/>
            <w:szCs w:val="24"/>
            <w:lang w:val="en-IE"/>
          </w:rPr>
          <w:t>Q, for a film measured in dark (top) and under circularly polarized photoexcitation (bottom). The experimental data are shown as black points with fits shown as overlying lines</w:t>
        </w:r>
        <w:r w:rsidR="00CE600C" w:rsidRPr="00955C87">
          <w:rPr>
            <w:rStyle w:val="Hyperlink"/>
            <w:rFonts w:ascii="Times New Roman" w:hAnsi="Times New Roman" w:cs="Times New Roman"/>
            <w:noProof/>
            <w:sz w:val="24"/>
            <w:szCs w:val="24"/>
          </w:rPr>
          <w:t>. (c),</w:t>
        </w:r>
        <w:r w:rsidR="00CE600C" w:rsidRPr="00955C87">
          <w:rPr>
            <w:rStyle w:val="Hyperlink"/>
            <w:rFonts w:ascii="Times New Roman" w:hAnsi="Times New Roman" w:cs="Times New Roman"/>
            <w:b/>
            <w:bCs/>
            <w:noProof/>
            <w:sz w:val="24"/>
            <w:szCs w:val="24"/>
          </w:rPr>
          <w:t xml:space="preserve"> </w:t>
        </w:r>
        <w:r w:rsidR="00CE600C" w:rsidRPr="00955C87">
          <w:rPr>
            <w:rStyle w:val="Hyperlink"/>
            <w:rFonts w:ascii="Times New Roman" w:hAnsi="Times New Roman" w:cs="Times New Roman"/>
            <w:noProof/>
            <w:sz w:val="24"/>
            <w:szCs w:val="24"/>
          </w:rPr>
          <w:t>The full neutron nuclear and magnetic scattering length density profiles (NSLD and MSLD) obtained from the fit to the reflectivity. Overall, the magnetization in a 5 nm MAPbBr</w:t>
        </w:r>
        <w:r w:rsidR="00CE600C" w:rsidRPr="00955C87">
          <w:rPr>
            <w:rStyle w:val="Hyperlink"/>
            <w:rFonts w:ascii="Times New Roman" w:hAnsi="Times New Roman" w:cs="Times New Roman"/>
            <w:noProof/>
            <w:sz w:val="24"/>
            <w:szCs w:val="24"/>
            <w:vertAlign w:val="subscript"/>
          </w:rPr>
          <w:t>3</w:t>
        </w:r>
        <w:r w:rsidR="00CE600C" w:rsidRPr="00955C87">
          <w:rPr>
            <w:rStyle w:val="Hyperlink"/>
            <w:rFonts w:ascii="Times New Roman" w:hAnsi="Times New Roman" w:cs="Times New Roman"/>
            <w:noProof/>
            <w:sz w:val="24"/>
            <w:szCs w:val="24"/>
          </w:rPr>
          <w:t xml:space="preserve"> perovskite layer (black lines) is observed under the circularly polarized laser beam excitation (green). In contrast, this magnetization effect is absent under dark condition (red solid line). The chemical composition of the interface (NSLD), shown in light purple, confirms that no Co atoms are present in the perovskite. The interfacial roughness determined from the PNR experiment is 0.5 nm.  (d), The spin asymmetry ratio, SA </w:t>
        </w:r>
        <w:r w:rsidR="00CE600C" w:rsidRPr="00955C87">
          <w:rPr>
            <w:rStyle w:val="Hyperlink"/>
            <w:rFonts w:ascii="Times New Roman" w:eastAsia="EuclidSymbol" w:hAnsi="Times New Roman" w:cs="Times New Roman"/>
            <w:noProof/>
            <w:sz w:val="24"/>
            <w:szCs w:val="24"/>
          </w:rPr>
          <w:t xml:space="preserve">= </w:t>
        </w:r>
        <w:r w:rsidR="00CE600C" w:rsidRPr="00955C87">
          <w:rPr>
            <w:rStyle w:val="Hyperlink"/>
            <w:rFonts w:ascii="Times New Roman" w:hAnsi="Times New Roman" w:cs="Times New Roman"/>
            <w:noProof/>
            <w:sz w:val="24"/>
            <w:szCs w:val="24"/>
          </w:rPr>
          <w:t>(</w:t>
        </w:r>
        <w:r w:rsidR="00CE600C" w:rsidRPr="00955C87">
          <w:rPr>
            <w:rStyle w:val="Hyperlink"/>
            <w:rFonts w:ascii="Times New Roman" w:hAnsi="Times New Roman" w:cs="Times New Roman"/>
            <w:i/>
            <w:iCs/>
            <w:noProof/>
            <w:sz w:val="24"/>
            <w:szCs w:val="24"/>
          </w:rPr>
          <w:t>R</w:t>
        </w:r>
        <w:r w:rsidR="00CE600C" w:rsidRPr="00955C87">
          <w:rPr>
            <w:rStyle w:val="Hyperlink"/>
            <w:rFonts w:ascii="Times New Roman" w:eastAsia="EuclidSymbol" w:hAnsi="Times New Roman" w:cs="Times New Roman"/>
            <w:noProof/>
            <w:sz w:val="24"/>
            <w:szCs w:val="24"/>
          </w:rPr>
          <w:t xml:space="preserve">+ − </w:t>
        </w:r>
        <w:r w:rsidR="00CE600C" w:rsidRPr="00955C87">
          <w:rPr>
            <w:rStyle w:val="Hyperlink"/>
            <w:rFonts w:ascii="Times New Roman" w:hAnsi="Times New Roman" w:cs="Times New Roman"/>
            <w:i/>
            <w:iCs/>
            <w:noProof/>
            <w:sz w:val="24"/>
            <w:szCs w:val="24"/>
          </w:rPr>
          <w:t>R−</w:t>
        </w:r>
        <w:r w:rsidR="00CE600C" w:rsidRPr="00955C87">
          <w:rPr>
            <w:rStyle w:val="Hyperlink"/>
            <w:rFonts w:ascii="Times New Roman" w:hAnsi="Times New Roman" w:cs="Times New Roman"/>
            <w:noProof/>
            <w:sz w:val="24"/>
            <w:szCs w:val="24"/>
          </w:rPr>
          <w:t>)/(</w:t>
        </w:r>
        <w:r w:rsidR="00CE600C" w:rsidRPr="00955C87">
          <w:rPr>
            <w:rStyle w:val="Hyperlink"/>
            <w:rFonts w:ascii="Times New Roman" w:hAnsi="Times New Roman" w:cs="Times New Roman"/>
            <w:i/>
            <w:iCs/>
            <w:noProof/>
            <w:sz w:val="24"/>
            <w:szCs w:val="24"/>
          </w:rPr>
          <w:t>R</w:t>
        </w:r>
        <w:r w:rsidR="00CE600C" w:rsidRPr="00955C87">
          <w:rPr>
            <w:rStyle w:val="Hyperlink"/>
            <w:rFonts w:ascii="Times New Roman" w:eastAsia="EuclidSymbol" w:hAnsi="Times New Roman" w:cs="Times New Roman"/>
            <w:noProof/>
            <w:sz w:val="24"/>
            <w:szCs w:val="24"/>
          </w:rPr>
          <w:t xml:space="preserve">+ + </w:t>
        </w:r>
        <w:r w:rsidR="00CE600C" w:rsidRPr="00955C87">
          <w:rPr>
            <w:rStyle w:val="Hyperlink"/>
            <w:rFonts w:ascii="Times New Roman" w:hAnsi="Times New Roman" w:cs="Times New Roman"/>
            <w:i/>
            <w:iCs/>
            <w:noProof/>
            <w:sz w:val="24"/>
            <w:szCs w:val="24"/>
          </w:rPr>
          <w:t>R−</w:t>
        </w:r>
        <w:r w:rsidR="00CE600C" w:rsidRPr="00955C87">
          <w:rPr>
            <w:rStyle w:val="Hyperlink"/>
            <w:rFonts w:ascii="Times New Roman" w:hAnsi="Times New Roman" w:cs="Times New Roman"/>
            <w:noProof/>
            <w:sz w:val="24"/>
            <w:szCs w:val="24"/>
          </w:rPr>
          <w:t>), obtained from the experimental and fitted reflectivities, is shown for measurements performed under dark condition (left) and circularly polarized laser beam excitation (right). The blue dashed box highlights the difference in SA between the dark and circularly polarized laser beam excitation conditions in the high-Q range, due to differences in magnetization profile at the perovskite/Co interface. The error bars represent one standard deviation.</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_Toc64460709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98</w:t>
        </w:r>
        <w:r w:rsidR="00CE600C" w:rsidRPr="00955C87">
          <w:rPr>
            <w:rFonts w:ascii="Times New Roman" w:hAnsi="Times New Roman" w:cs="Times New Roman"/>
            <w:noProof/>
            <w:webHidden/>
            <w:sz w:val="24"/>
            <w:szCs w:val="24"/>
          </w:rPr>
          <w:fldChar w:fldCharType="end"/>
        </w:r>
      </w:hyperlink>
    </w:p>
    <w:p w14:paraId="19ACB184" w14:textId="3DB14849"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710" w:history="1">
        <w:r w:rsidR="00CE600C" w:rsidRPr="00955C87">
          <w:rPr>
            <w:rStyle w:val="Hyperlink"/>
            <w:rFonts w:ascii="Times New Roman" w:hAnsi="Times New Roman" w:cs="Times New Roman"/>
            <w:b/>
            <w:bCs/>
            <w:noProof/>
            <w:sz w:val="24"/>
            <w:szCs w:val="24"/>
          </w:rPr>
          <w:t xml:space="preserve">Figure 5-5 </w:t>
        </w:r>
        <w:r w:rsidR="00CE600C" w:rsidRPr="00955C87">
          <w:rPr>
            <w:rStyle w:val="Hyperlink"/>
            <w:rFonts w:ascii="Times New Roman" w:hAnsi="Times New Roman" w:cs="Times New Roman"/>
            <w:bCs/>
            <w:noProof/>
            <w:sz w:val="24"/>
            <w:szCs w:val="24"/>
            <w:lang w:val="en-IE"/>
          </w:rPr>
          <w:t>PNR experiments under dark, circularly and linearly polarized photoexcitation. (</w:t>
        </w:r>
        <w:r w:rsidR="00CE600C" w:rsidRPr="00955C87">
          <w:rPr>
            <w:rStyle w:val="Hyperlink"/>
            <w:rFonts w:ascii="Times New Roman" w:hAnsi="Times New Roman" w:cs="Times New Roman"/>
            <w:bCs/>
            <w:noProof/>
            <w:sz w:val="24"/>
            <w:szCs w:val="24"/>
          </w:rPr>
          <w:t>a), Polarized neutron reflectivity plots for the second MAPbBr</w:t>
        </w:r>
        <w:r w:rsidR="00CE600C" w:rsidRPr="00955C87">
          <w:rPr>
            <w:rStyle w:val="Hyperlink"/>
            <w:rFonts w:ascii="Times New Roman" w:hAnsi="Times New Roman" w:cs="Times New Roman"/>
            <w:bCs/>
            <w:noProof/>
            <w:sz w:val="24"/>
            <w:szCs w:val="24"/>
            <w:vertAlign w:val="subscript"/>
          </w:rPr>
          <w:t>3</w:t>
        </w:r>
        <w:r w:rsidR="00CE600C" w:rsidRPr="00955C87">
          <w:rPr>
            <w:rStyle w:val="Hyperlink"/>
            <w:rFonts w:ascii="Times New Roman" w:hAnsi="Times New Roman" w:cs="Times New Roman"/>
            <w:bCs/>
            <w:noProof/>
            <w:sz w:val="24"/>
            <w:szCs w:val="24"/>
          </w:rPr>
          <w:t xml:space="preserve"> perovskite/Co sample (N2) </w:t>
        </w:r>
        <w:r w:rsidR="00CE600C" w:rsidRPr="00955C87">
          <w:rPr>
            <w:rStyle w:val="Hyperlink"/>
            <w:rFonts w:ascii="Times New Roman" w:hAnsi="Times New Roman" w:cs="Times New Roman"/>
            <w:bCs/>
            <w:noProof/>
            <w:sz w:val="24"/>
            <w:szCs w:val="24"/>
            <w:lang w:val="en-IE"/>
          </w:rPr>
          <w:t>measured in the dark (top), under circularly polarized photoexcitation, and linearly polarized photoexcitation (bottom)</w:t>
        </w:r>
        <w:r w:rsidR="00CE600C" w:rsidRPr="00955C87">
          <w:rPr>
            <w:rStyle w:val="Hyperlink"/>
            <w:rFonts w:ascii="Times New Roman" w:hAnsi="Times New Roman" w:cs="Times New Roman"/>
            <w:bCs/>
            <w:noProof/>
            <w:sz w:val="24"/>
            <w:szCs w:val="24"/>
          </w:rPr>
          <w:t>. The blue dashed box highlights the difference between dark, circularly, and linearly polarized laser beam excitation conditions in high-Q range. (b), The full chemical (NSLD) and magnetization (MSLD) profiles in these three measurement conditions obtained from the fit to the reflectivity curves with the focus on the perovskite/Co interface region. (c), Spin asymmetry</w:t>
        </w:r>
        <w:r w:rsidR="00CE600C" w:rsidRPr="00955C87">
          <w:rPr>
            <w:rStyle w:val="Hyperlink"/>
            <w:rFonts w:ascii="Times New Roman" w:hAnsi="Times New Roman" w:cs="Times New Roman"/>
            <w:noProof/>
            <w:sz w:val="24"/>
            <w:szCs w:val="24"/>
          </w:rPr>
          <w:t xml:space="preserve"> plots under dark (left), circularly (middle) and linearly (right) polarized laser beam excitation. The blue dashed box highlights the difference between dark, circularly, and linearly polarized laser beam excitation conditions in the high-Q range.</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_Toc64460710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99</w:t>
        </w:r>
        <w:r w:rsidR="00CE600C" w:rsidRPr="00955C87">
          <w:rPr>
            <w:rFonts w:ascii="Times New Roman" w:hAnsi="Times New Roman" w:cs="Times New Roman"/>
            <w:noProof/>
            <w:webHidden/>
            <w:sz w:val="24"/>
            <w:szCs w:val="24"/>
          </w:rPr>
          <w:fldChar w:fldCharType="end"/>
        </w:r>
      </w:hyperlink>
    </w:p>
    <w:p w14:paraId="1122E14F" w14:textId="7916DF09"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711" w:history="1">
        <w:r w:rsidR="00CE600C" w:rsidRPr="00955C87">
          <w:rPr>
            <w:rStyle w:val="Hyperlink"/>
            <w:rFonts w:ascii="Times New Roman" w:hAnsi="Times New Roman" w:cs="Times New Roman"/>
            <w:b/>
            <w:bCs/>
            <w:noProof/>
            <w:sz w:val="24"/>
            <w:szCs w:val="24"/>
          </w:rPr>
          <w:t xml:space="preserve">Figure 5-6 </w:t>
        </w:r>
        <w:r w:rsidR="00CE600C" w:rsidRPr="00955C87">
          <w:rPr>
            <w:rStyle w:val="Hyperlink"/>
            <w:rFonts w:ascii="Times New Roman" w:hAnsi="Times New Roman" w:cs="Times New Roman"/>
            <w:noProof/>
            <w:sz w:val="24"/>
            <w:szCs w:val="24"/>
          </w:rPr>
          <w:t>Diagram demonstrating optically induced magnetization. (a), The orbital magnetic dipoles are coupled with circularly polarized photoexcitation generated excited states with magnetic spins at MAPbBr</w:t>
        </w:r>
        <w:r w:rsidR="00CE600C" w:rsidRPr="00955C87">
          <w:rPr>
            <w:rStyle w:val="Hyperlink"/>
            <w:rFonts w:ascii="Times New Roman" w:hAnsi="Times New Roman" w:cs="Times New Roman"/>
            <w:noProof/>
            <w:sz w:val="24"/>
            <w:szCs w:val="24"/>
            <w:vertAlign w:val="subscript"/>
          </w:rPr>
          <w:t>3</w:t>
        </w:r>
        <w:r w:rsidR="00CE600C" w:rsidRPr="00955C87">
          <w:rPr>
            <w:rStyle w:val="Hyperlink"/>
            <w:rFonts w:ascii="Times New Roman" w:hAnsi="Times New Roman" w:cs="Times New Roman"/>
            <w:noProof/>
            <w:sz w:val="24"/>
            <w:szCs w:val="24"/>
          </w:rPr>
          <w:t>/Co interfaces. (b), R+ and R- experimental 2D maps of the intensity scattered from the MAPbBr</w:t>
        </w:r>
        <w:r w:rsidR="00CE600C" w:rsidRPr="00955C87">
          <w:rPr>
            <w:rStyle w:val="Hyperlink"/>
            <w:rFonts w:ascii="Times New Roman" w:hAnsi="Times New Roman" w:cs="Times New Roman"/>
            <w:noProof/>
            <w:sz w:val="24"/>
            <w:szCs w:val="24"/>
            <w:vertAlign w:val="subscript"/>
          </w:rPr>
          <w:t>3</w:t>
        </w:r>
        <w:r w:rsidR="00CE600C" w:rsidRPr="00955C87">
          <w:rPr>
            <w:rStyle w:val="Hyperlink"/>
            <w:rFonts w:ascii="Times New Roman" w:hAnsi="Times New Roman" w:cs="Times New Roman"/>
            <w:noProof/>
            <w:sz w:val="24"/>
            <w:szCs w:val="24"/>
          </w:rPr>
          <w:t xml:space="preserve">/Co sample as a function of </w:t>
        </w:r>
        <w:r w:rsidR="00CE600C" w:rsidRPr="00955C87">
          <w:rPr>
            <w:rStyle w:val="Hyperlink"/>
            <w:rFonts w:ascii="Times New Roman" w:hAnsi="Times New Roman" w:cs="Times New Roman"/>
            <w:i/>
            <w:iCs/>
            <w:noProof/>
            <w:sz w:val="24"/>
            <w:szCs w:val="24"/>
          </w:rPr>
          <w:t>p</w:t>
        </w:r>
        <w:r w:rsidR="00CE600C" w:rsidRPr="00955C87">
          <w:rPr>
            <w:rStyle w:val="Hyperlink"/>
            <w:rFonts w:ascii="Times New Roman" w:hAnsi="Times New Roman" w:cs="Times New Roman"/>
            <w:i/>
            <w:noProof/>
            <w:sz w:val="24"/>
            <w:szCs w:val="24"/>
            <w:vertAlign w:val="subscript"/>
          </w:rPr>
          <w:t>i</w:t>
        </w:r>
        <w:r w:rsidR="00CE600C" w:rsidRPr="00955C87">
          <w:rPr>
            <w:rStyle w:val="Hyperlink"/>
            <w:rFonts w:ascii="Times New Roman" w:hAnsi="Times New Roman" w:cs="Times New Roman"/>
            <w:noProof/>
            <w:sz w:val="24"/>
            <w:szCs w:val="24"/>
          </w:rPr>
          <w:t xml:space="preserve"> − </w:t>
        </w:r>
        <w:r w:rsidR="00CE600C" w:rsidRPr="00955C87">
          <w:rPr>
            <w:rStyle w:val="Hyperlink"/>
            <w:rFonts w:ascii="Times New Roman" w:hAnsi="Times New Roman" w:cs="Times New Roman"/>
            <w:i/>
            <w:iCs/>
            <w:noProof/>
            <w:sz w:val="24"/>
            <w:szCs w:val="24"/>
          </w:rPr>
          <w:t>p</w:t>
        </w:r>
        <w:r w:rsidR="00CE600C" w:rsidRPr="00955C87">
          <w:rPr>
            <w:rStyle w:val="Hyperlink"/>
            <w:rFonts w:ascii="Times New Roman" w:hAnsi="Times New Roman" w:cs="Times New Roman"/>
            <w:i/>
            <w:noProof/>
            <w:sz w:val="24"/>
            <w:szCs w:val="24"/>
            <w:vertAlign w:val="subscript"/>
          </w:rPr>
          <w:t>f</w:t>
        </w:r>
        <w:r w:rsidR="00CE600C" w:rsidRPr="00955C87">
          <w:rPr>
            <w:rStyle w:val="Hyperlink"/>
            <w:rFonts w:ascii="Times New Roman" w:hAnsi="Times New Roman" w:cs="Times New Roman"/>
            <w:noProof/>
            <w:sz w:val="24"/>
            <w:szCs w:val="24"/>
          </w:rPr>
          <w:t xml:space="preserve">  and Qz = </w:t>
        </w:r>
        <w:r w:rsidR="00CE600C" w:rsidRPr="00955C87">
          <w:rPr>
            <w:rStyle w:val="Hyperlink"/>
            <w:rFonts w:ascii="Times New Roman" w:hAnsi="Times New Roman" w:cs="Times New Roman"/>
            <w:i/>
            <w:iCs/>
            <w:noProof/>
            <w:sz w:val="24"/>
            <w:szCs w:val="24"/>
          </w:rPr>
          <w:t>p</w:t>
        </w:r>
        <w:r w:rsidR="00CE600C" w:rsidRPr="00955C87">
          <w:rPr>
            <w:rStyle w:val="Hyperlink"/>
            <w:rFonts w:ascii="Times New Roman" w:hAnsi="Times New Roman" w:cs="Times New Roman"/>
            <w:i/>
            <w:noProof/>
            <w:sz w:val="24"/>
            <w:szCs w:val="24"/>
            <w:vertAlign w:val="subscript"/>
          </w:rPr>
          <w:t>i</w:t>
        </w:r>
        <w:r w:rsidR="00CE600C" w:rsidRPr="00955C87">
          <w:rPr>
            <w:rStyle w:val="Hyperlink"/>
            <w:rFonts w:ascii="Times New Roman" w:hAnsi="Times New Roman" w:cs="Times New Roman"/>
            <w:i/>
            <w:iCs/>
            <w:noProof/>
            <w:sz w:val="24"/>
            <w:szCs w:val="24"/>
          </w:rPr>
          <w:t> </w:t>
        </w:r>
        <w:r w:rsidR="00CE600C" w:rsidRPr="00955C87">
          <w:rPr>
            <w:rStyle w:val="Hyperlink"/>
            <w:rFonts w:ascii="Times New Roman" w:hAnsi="Times New Roman" w:cs="Times New Roman"/>
            <w:noProof/>
            <w:sz w:val="24"/>
            <w:szCs w:val="24"/>
          </w:rPr>
          <w:t xml:space="preserve">+ </w:t>
        </w:r>
        <w:r w:rsidR="00CE600C" w:rsidRPr="00955C87">
          <w:rPr>
            <w:rStyle w:val="Hyperlink"/>
            <w:rFonts w:ascii="Times New Roman" w:hAnsi="Times New Roman" w:cs="Times New Roman"/>
            <w:i/>
            <w:iCs/>
            <w:noProof/>
            <w:sz w:val="24"/>
            <w:szCs w:val="24"/>
          </w:rPr>
          <w:t>p</w:t>
        </w:r>
        <w:r w:rsidR="00CE600C" w:rsidRPr="00955C87">
          <w:rPr>
            <w:rStyle w:val="Hyperlink"/>
            <w:rFonts w:ascii="Times New Roman" w:hAnsi="Times New Roman" w:cs="Times New Roman"/>
            <w:i/>
            <w:noProof/>
            <w:sz w:val="24"/>
            <w:szCs w:val="24"/>
            <w:vertAlign w:val="subscript"/>
          </w:rPr>
          <w:t>f</w:t>
        </w:r>
        <w:r w:rsidR="00CE600C" w:rsidRPr="00955C87">
          <w:rPr>
            <w:rStyle w:val="Hyperlink"/>
            <w:rFonts w:ascii="Times New Roman" w:hAnsi="Times New Roman" w:cs="Times New Roman"/>
            <w:noProof/>
            <w:sz w:val="24"/>
            <w:szCs w:val="24"/>
          </w:rPr>
          <w:t xml:space="preserve">, where </w:t>
        </w:r>
        <w:r w:rsidR="00CE600C" w:rsidRPr="00955C87">
          <w:rPr>
            <w:rStyle w:val="Hyperlink"/>
            <w:rFonts w:ascii="Times New Roman" w:hAnsi="Times New Roman" w:cs="Times New Roman"/>
            <w:i/>
            <w:iCs/>
            <w:noProof/>
            <w:sz w:val="24"/>
            <w:szCs w:val="24"/>
          </w:rPr>
          <w:t>p</w:t>
        </w:r>
        <w:r w:rsidR="00CE600C" w:rsidRPr="00955C87">
          <w:rPr>
            <w:rStyle w:val="Hyperlink"/>
            <w:rFonts w:ascii="Times New Roman" w:hAnsi="Times New Roman" w:cs="Times New Roman"/>
            <w:i/>
            <w:noProof/>
            <w:sz w:val="24"/>
            <w:szCs w:val="24"/>
            <w:vertAlign w:val="subscript"/>
          </w:rPr>
          <w:t>i</w:t>
        </w:r>
        <w:r w:rsidR="00CE600C" w:rsidRPr="00955C87">
          <w:rPr>
            <w:rStyle w:val="Hyperlink"/>
            <w:rFonts w:ascii="Times New Roman" w:hAnsi="Times New Roman" w:cs="Times New Roman"/>
            <w:i/>
            <w:iCs/>
            <w:noProof/>
            <w:sz w:val="24"/>
            <w:szCs w:val="24"/>
          </w:rPr>
          <w:t xml:space="preserve"> </w:t>
        </w:r>
        <w:r w:rsidR="00CE600C" w:rsidRPr="00955C87">
          <w:rPr>
            <w:rStyle w:val="Hyperlink"/>
            <w:rFonts w:ascii="Times New Roman" w:hAnsi="Times New Roman" w:cs="Times New Roman"/>
            <w:noProof/>
            <w:sz w:val="24"/>
            <w:szCs w:val="24"/>
          </w:rPr>
          <w:t xml:space="preserve">and </w:t>
        </w:r>
        <w:r w:rsidR="00CE600C" w:rsidRPr="00955C87">
          <w:rPr>
            <w:rStyle w:val="Hyperlink"/>
            <w:rFonts w:ascii="Times New Roman" w:hAnsi="Times New Roman" w:cs="Times New Roman"/>
            <w:i/>
            <w:iCs/>
            <w:noProof/>
            <w:sz w:val="24"/>
            <w:szCs w:val="24"/>
          </w:rPr>
          <w:t>p</w:t>
        </w:r>
        <w:r w:rsidR="00CE600C" w:rsidRPr="00955C87">
          <w:rPr>
            <w:rStyle w:val="Hyperlink"/>
            <w:rFonts w:ascii="Times New Roman" w:hAnsi="Times New Roman" w:cs="Times New Roman"/>
            <w:i/>
            <w:noProof/>
            <w:sz w:val="24"/>
            <w:szCs w:val="24"/>
            <w:vertAlign w:val="subscript"/>
          </w:rPr>
          <w:t>f</w:t>
        </w:r>
        <w:r w:rsidR="00CE600C" w:rsidRPr="00955C87">
          <w:rPr>
            <w:rStyle w:val="Hyperlink"/>
            <w:rFonts w:ascii="Times New Roman" w:hAnsi="Times New Roman" w:cs="Times New Roman"/>
            <w:noProof/>
            <w:sz w:val="24"/>
            <w:szCs w:val="24"/>
          </w:rPr>
          <w:t xml:space="preserve"> are perpendicular to the sample surface components of the incoming and the outgoing wave vectors, respectively (see inset in Figure 5-6a). The logarithmic intensity color scale is shown on the side. The strong intensity along the vertical lines at </w:t>
        </w:r>
        <w:r w:rsidR="00CE600C" w:rsidRPr="00955C87">
          <w:rPr>
            <w:rStyle w:val="Hyperlink"/>
            <w:rFonts w:ascii="Times New Roman" w:hAnsi="Times New Roman" w:cs="Times New Roman"/>
            <w:i/>
            <w:iCs/>
            <w:noProof/>
            <w:sz w:val="24"/>
            <w:szCs w:val="24"/>
          </w:rPr>
          <w:t>p</w:t>
        </w:r>
        <w:r w:rsidR="00CE600C" w:rsidRPr="00955C87">
          <w:rPr>
            <w:rStyle w:val="Hyperlink"/>
            <w:rFonts w:ascii="Times New Roman" w:hAnsi="Times New Roman" w:cs="Times New Roman"/>
            <w:i/>
            <w:noProof/>
            <w:sz w:val="24"/>
            <w:szCs w:val="24"/>
            <w:vertAlign w:val="subscript"/>
          </w:rPr>
          <w:t>i</w:t>
        </w:r>
        <w:r w:rsidR="00CE600C" w:rsidRPr="00955C87">
          <w:rPr>
            <w:rStyle w:val="Hyperlink"/>
            <w:rFonts w:ascii="Times New Roman" w:hAnsi="Times New Roman" w:cs="Times New Roman"/>
            <w:i/>
            <w:noProof/>
            <w:sz w:val="24"/>
            <w:szCs w:val="24"/>
          </w:rPr>
          <w:t xml:space="preserve"> </w:t>
        </w:r>
        <w:r w:rsidR="00CE600C" w:rsidRPr="00955C87">
          <w:rPr>
            <w:rStyle w:val="Hyperlink"/>
            <w:rFonts w:ascii="Times New Roman" w:hAnsi="Times New Roman" w:cs="Times New Roman"/>
            <w:noProof/>
            <w:sz w:val="24"/>
            <w:szCs w:val="24"/>
          </w:rPr>
          <w:t xml:space="preserve">- </w:t>
        </w:r>
        <w:r w:rsidR="00CE600C" w:rsidRPr="00955C87">
          <w:rPr>
            <w:rStyle w:val="Hyperlink"/>
            <w:rFonts w:ascii="Times New Roman" w:hAnsi="Times New Roman" w:cs="Times New Roman"/>
            <w:i/>
            <w:iCs/>
            <w:noProof/>
            <w:sz w:val="24"/>
            <w:szCs w:val="24"/>
          </w:rPr>
          <w:t>p</w:t>
        </w:r>
        <w:r w:rsidR="00CE600C" w:rsidRPr="00955C87">
          <w:rPr>
            <w:rStyle w:val="Hyperlink"/>
            <w:rFonts w:ascii="Times New Roman" w:hAnsi="Times New Roman" w:cs="Times New Roman"/>
            <w:i/>
            <w:noProof/>
            <w:sz w:val="24"/>
            <w:szCs w:val="24"/>
            <w:vertAlign w:val="subscript"/>
          </w:rPr>
          <w:t xml:space="preserve">f </w:t>
        </w:r>
        <w:r w:rsidR="00CE600C" w:rsidRPr="00955C87">
          <w:rPr>
            <w:rStyle w:val="Hyperlink"/>
            <w:rFonts w:ascii="Times New Roman" w:hAnsi="Times New Roman" w:cs="Times New Roman"/>
            <w:iCs/>
            <w:noProof/>
            <w:sz w:val="24"/>
            <w:szCs w:val="24"/>
          </w:rPr>
          <w:t xml:space="preserve">= 0 </w:t>
        </w:r>
        <w:r w:rsidR="00CE600C" w:rsidRPr="00955C87">
          <w:rPr>
            <w:rStyle w:val="Hyperlink"/>
            <w:rFonts w:ascii="Times New Roman" w:hAnsi="Times New Roman" w:cs="Times New Roman"/>
            <w:noProof/>
            <w:sz w:val="24"/>
            <w:szCs w:val="24"/>
          </w:rPr>
          <w:t>corresponds to the specular reflectivity, which have been extracted and analyzed in Figure 5-5a. The 2D map in the middle of the panel (Figure 5-6b) was measured under circular polarization condition. The orbital magnetic dipoles result in additional magnetic scattering for Q &gt; 0.8 nm</w:t>
        </w:r>
        <w:r w:rsidR="00CE600C" w:rsidRPr="00955C87">
          <w:rPr>
            <w:rStyle w:val="Hyperlink"/>
            <w:rFonts w:ascii="Times New Roman" w:hAnsi="Times New Roman" w:cs="Times New Roman"/>
            <w:noProof/>
            <w:sz w:val="24"/>
            <w:szCs w:val="24"/>
            <w:vertAlign w:val="superscript"/>
          </w:rPr>
          <w:t>-1</w:t>
        </w:r>
        <w:r w:rsidR="00CE600C" w:rsidRPr="00955C87">
          <w:rPr>
            <w:rStyle w:val="Hyperlink"/>
            <w:rFonts w:ascii="Times New Roman" w:hAnsi="Times New Roman" w:cs="Times New Roman"/>
            <w:noProof/>
            <w:sz w:val="24"/>
            <w:szCs w:val="24"/>
          </w:rPr>
          <w:t>, which is absent in the top (no laser) and bottom (linear polarization) panels and marked with a white dashed rectangle.</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_Toc64460711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100</w:t>
        </w:r>
        <w:r w:rsidR="00CE600C" w:rsidRPr="00955C87">
          <w:rPr>
            <w:rFonts w:ascii="Times New Roman" w:hAnsi="Times New Roman" w:cs="Times New Roman"/>
            <w:noProof/>
            <w:webHidden/>
            <w:sz w:val="24"/>
            <w:szCs w:val="24"/>
          </w:rPr>
          <w:fldChar w:fldCharType="end"/>
        </w:r>
      </w:hyperlink>
    </w:p>
    <w:p w14:paraId="60C48985" w14:textId="77777777" w:rsidR="00CE600C" w:rsidRPr="00955C87" w:rsidRDefault="001F6712" w:rsidP="00955C87">
      <w:pPr>
        <w:jc w:val="both"/>
        <w:rPr>
          <w:rFonts w:ascii="Times New Roman" w:hAnsi="Times New Roman" w:cs="Times New Roman"/>
          <w:noProof/>
          <w:sz w:val="24"/>
          <w:szCs w:val="24"/>
        </w:rPr>
      </w:pPr>
      <w:r w:rsidRPr="00955C87">
        <w:rPr>
          <w:rFonts w:ascii="Times New Roman" w:hAnsi="Times New Roman" w:cs="Times New Roman"/>
          <w:sz w:val="24"/>
          <w:szCs w:val="24"/>
        </w:rPr>
        <w:fldChar w:fldCharType="end"/>
      </w:r>
      <w:r w:rsidRPr="00955C87">
        <w:rPr>
          <w:rFonts w:ascii="Times New Roman" w:hAnsi="Times New Roman" w:cs="Times New Roman"/>
          <w:sz w:val="24"/>
          <w:szCs w:val="24"/>
        </w:rPr>
        <w:fldChar w:fldCharType="begin"/>
      </w:r>
      <w:r w:rsidRPr="00955C87">
        <w:rPr>
          <w:rFonts w:ascii="Times New Roman" w:hAnsi="Times New Roman" w:cs="Times New Roman"/>
          <w:sz w:val="24"/>
          <w:szCs w:val="24"/>
        </w:rPr>
        <w:instrText xml:space="preserve"> TOC \h \z \c "Figure 6-" </w:instrText>
      </w:r>
      <w:r w:rsidRPr="00955C87">
        <w:rPr>
          <w:rFonts w:ascii="Times New Roman" w:hAnsi="Times New Roman" w:cs="Times New Roman"/>
          <w:sz w:val="24"/>
          <w:szCs w:val="24"/>
        </w:rPr>
        <w:fldChar w:fldCharType="separate"/>
      </w:r>
    </w:p>
    <w:p w14:paraId="6EDC91CC" w14:textId="10C49621"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712" w:history="1">
        <w:r w:rsidR="00CE600C" w:rsidRPr="00955C87">
          <w:rPr>
            <w:rStyle w:val="Hyperlink"/>
            <w:rFonts w:ascii="Times New Roman" w:hAnsi="Times New Roman" w:cs="Times New Roman"/>
            <w:b/>
            <w:bCs/>
            <w:noProof/>
            <w:sz w:val="24"/>
            <w:szCs w:val="24"/>
          </w:rPr>
          <w:t>Figure 6-1</w:t>
        </w:r>
        <w:r w:rsidR="00CE600C" w:rsidRPr="00955C87">
          <w:rPr>
            <w:rStyle w:val="Hyperlink"/>
            <w:rFonts w:ascii="Times New Roman" w:hAnsi="Times New Roman" w:cs="Times New Roman"/>
            <w:noProof/>
            <w:sz w:val="24"/>
            <w:szCs w:val="24"/>
          </w:rPr>
          <w:t xml:space="preserve"> Principal experimental setup of circularly polarized time-resolved PL measurements.</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_Toc64460712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110</w:t>
        </w:r>
        <w:r w:rsidR="00CE600C" w:rsidRPr="00955C87">
          <w:rPr>
            <w:rFonts w:ascii="Times New Roman" w:hAnsi="Times New Roman" w:cs="Times New Roman"/>
            <w:noProof/>
            <w:webHidden/>
            <w:sz w:val="24"/>
            <w:szCs w:val="24"/>
          </w:rPr>
          <w:fldChar w:fldCharType="end"/>
        </w:r>
      </w:hyperlink>
    </w:p>
    <w:p w14:paraId="1ED24130" w14:textId="37594180"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713" w:history="1">
        <w:r w:rsidR="00CE600C" w:rsidRPr="00955C87">
          <w:rPr>
            <w:rStyle w:val="Hyperlink"/>
            <w:rFonts w:ascii="Times New Roman" w:hAnsi="Times New Roman" w:cs="Times New Roman"/>
            <w:b/>
            <w:bCs/>
            <w:noProof/>
            <w:sz w:val="24"/>
            <w:szCs w:val="24"/>
          </w:rPr>
          <w:t xml:space="preserve">Figure 6-2 </w:t>
        </w:r>
        <w:r w:rsidR="00CE600C" w:rsidRPr="00955C87">
          <w:rPr>
            <w:rStyle w:val="Hyperlink"/>
            <w:rFonts w:ascii="Times New Roman" w:hAnsi="Times New Roman" w:cs="Times New Roman"/>
            <w:noProof/>
            <w:sz w:val="24"/>
            <w:szCs w:val="24"/>
          </w:rPr>
          <w:t>Spectral characteristics for quasi-2D (n=5) and 2D/3D (n&gt;5) perovskites. (a) Absorption spectra. (b) PL spectra. The inset shows the normalized PL spectra.</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_Toc64460713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110</w:t>
        </w:r>
        <w:r w:rsidR="00CE600C" w:rsidRPr="00955C87">
          <w:rPr>
            <w:rFonts w:ascii="Times New Roman" w:hAnsi="Times New Roman" w:cs="Times New Roman"/>
            <w:noProof/>
            <w:webHidden/>
            <w:sz w:val="24"/>
            <w:szCs w:val="24"/>
          </w:rPr>
          <w:fldChar w:fldCharType="end"/>
        </w:r>
      </w:hyperlink>
    </w:p>
    <w:p w14:paraId="031B8E81" w14:textId="3213BA19"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714" w:history="1">
        <w:r w:rsidR="00CE600C" w:rsidRPr="00955C87">
          <w:rPr>
            <w:rStyle w:val="Hyperlink"/>
            <w:rFonts w:ascii="Times New Roman" w:hAnsi="Times New Roman" w:cs="Times New Roman"/>
            <w:b/>
            <w:bCs/>
            <w:noProof/>
            <w:sz w:val="24"/>
            <w:szCs w:val="24"/>
          </w:rPr>
          <w:t xml:space="preserve">Figure 6-3 </w:t>
        </w:r>
        <w:r w:rsidR="00CE600C" w:rsidRPr="00955C87">
          <w:rPr>
            <w:rStyle w:val="Hyperlink"/>
            <w:rFonts w:ascii="Times New Roman" w:hAnsi="Times New Roman" w:cs="Times New Roman"/>
            <w:noProof/>
            <w:sz w:val="24"/>
            <w:szCs w:val="24"/>
          </w:rPr>
          <w:t>Long-range and short-range orbit-orbit interactions occur between orbital polarizations and magnetic dipoles in excited states.</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_Toc64460714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110</w:t>
        </w:r>
        <w:r w:rsidR="00CE600C" w:rsidRPr="00955C87">
          <w:rPr>
            <w:rFonts w:ascii="Times New Roman" w:hAnsi="Times New Roman" w:cs="Times New Roman"/>
            <w:noProof/>
            <w:webHidden/>
            <w:sz w:val="24"/>
            <w:szCs w:val="24"/>
          </w:rPr>
          <w:fldChar w:fldCharType="end"/>
        </w:r>
      </w:hyperlink>
    </w:p>
    <w:p w14:paraId="5336A9F4" w14:textId="4090B351"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715" w:history="1">
        <w:r w:rsidR="00CE600C" w:rsidRPr="00955C87">
          <w:rPr>
            <w:rStyle w:val="Hyperlink"/>
            <w:rFonts w:ascii="Times New Roman" w:hAnsi="Times New Roman" w:cs="Times New Roman"/>
            <w:b/>
            <w:bCs/>
            <w:noProof/>
            <w:sz w:val="24"/>
            <w:szCs w:val="24"/>
          </w:rPr>
          <w:t xml:space="preserve">Figure 6-4 </w:t>
        </w:r>
        <w:r w:rsidR="00CE600C" w:rsidRPr="00955C87">
          <w:rPr>
            <w:rStyle w:val="Hyperlink"/>
            <w:rFonts w:ascii="Times New Roman" w:hAnsi="Times New Roman" w:cs="Times New Roman"/>
            <w:noProof/>
            <w:sz w:val="24"/>
            <w:szCs w:val="24"/>
          </w:rPr>
          <w:t>Excitation power dependent spin lifetime in quasi-2D (n=5) and 2D/3D (n&gt;5) perovskite through circularly polarized time-resolved PL measurements. (a) wavelength-integrated PL decay dynamics under right-hand circularly polarized excitation (</w:t>
        </w:r>
        <m:oMath>
          <m:r>
            <w:rPr>
              <w:rStyle w:val="Hyperlink"/>
              <w:rFonts w:ascii="Cambria Math" w:hAnsi="Cambria Math" w:cs="Times New Roman"/>
              <w:noProof/>
              <w:sz w:val="24"/>
              <w:szCs w:val="24"/>
            </w:rPr>
            <m:t>σ+</m:t>
          </m:r>
        </m:oMath>
        <w:r w:rsidR="00CE600C" w:rsidRPr="00955C87">
          <w:rPr>
            <w:rStyle w:val="Hyperlink"/>
            <w:rFonts w:ascii="Times New Roman" w:hAnsi="Times New Roman" w:cs="Times New Roman"/>
            <w:noProof/>
            <w:sz w:val="24"/>
            <w:szCs w:val="24"/>
          </w:rPr>
          <w:t xml:space="preserve">, 405 nm, excitation 6 µW), and </w:t>
        </w:r>
        <m:oMath>
          <m:r>
            <w:rPr>
              <w:rStyle w:val="Hyperlink"/>
              <w:rFonts w:ascii="Cambria Math" w:hAnsi="Cambria Math" w:cs="Times New Roman"/>
              <w:noProof/>
              <w:sz w:val="24"/>
              <w:szCs w:val="24"/>
            </w:rPr>
            <m:t>σ+</m:t>
          </m:r>
        </m:oMath>
        <w:r w:rsidR="00CE600C" w:rsidRPr="00955C87">
          <w:rPr>
            <w:rStyle w:val="Hyperlink"/>
            <w:rFonts w:ascii="Times New Roman" w:hAnsi="Times New Roman" w:cs="Times New Roman"/>
            <w:noProof/>
            <w:sz w:val="24"/>
            <w:szCs w:val="24"/>
          </w:rPr>
          <w:t xml:space="preserve"> (right-hand)/</w:t>
        </w:r>
        <m:oMath>
          <m:r>
            <w:rPr>
              <w:rStyle w:val="Hyperlink"/>
              <w:rFonts w:ascii="Cambria Math" w:hAnsi="Cambria Math" w:cs="Times New Roman"/>
              <w:noProof/>
              <w:sz w:val="24"/>
              <w:szCs w:val="24"/>
            </w:rPr>
            <m:t>σ-</m:t>
          </m:r>
        </m:oMath>
        <w:r w:rsidR="00CE600C" w:rsidRPr="00955C87">
          <w:rPr>
            <w:rStyle w:val="Hyperlink"/>
            <w:rFonts w:ascii="Times New Roman" w:hAnsi="Times New Roman" w:cs="Times New Roman"/>
            <w:noProof/>
            <w:sz w:val="24"/>
            <w:szCs w:val="24"/>
          </w:rPr>
          <w:t xml:space="preserve"> (left-hand) detection for quasi-2D (n=5) sample; (b) time-integrated PL spectra (within 20 ns time window) under </w:t>
        </w:r>
        <m:oMath>
          <m:r>
            <w:rPr>
              <w:rStyle w:val="Hyperlink"/>
              <w:rFonts w:ascii="Cambria Math" w:hAnsi="Cambria Math" w:cs="Times New Roman"/>
              <w:noProof/>
              <w:sz w:val="24"/>
              <w:szCs w:val="24"/>
            </w:rPr>
            <m:t>σ+</m:t>
          </m:r>
        </m:oMath>
        <w:r w:rsidR="00CE600C" w:rsidRPr="00955C87">
          <w:rPr>
            <w:rStyle w:val="Hyperlink"/>
            <w:rFonts w:ascii="Times New Roman" w:hAnsi="Times New Roman" w:cs="Times New Roman"/>
            <w:noProof/>
            <w:sz w:val="24"/>
            <w:szCs w:val="24"/>
          </w:rPr>
          <w:t xml:space="preserve"> excitation and </w:t>
        </w:r>
        <m:oMath>
          <m:r>
            <w:rPr>
              <w:rStyle w:val="Hyperlink"/>
              <w:rFonts w:ascii="Cambria Math" w:hAnsi="Cambria Math" w:cs="Times New Roman"/>
              <w:noProof/>
              <w:sz w:val="24"/>
              <w:szCs w:val="24"/>
            </w:rPr>
            <m:t>σ+</m:t>
          </m:r>
        </m:oMath>
        <w:r w:rsidR="00CE600C" w:rsidRPr="00955C87">
          <w:rPr>
            <w:rStyle w:val="Hyperlink"/>
            <w:rFonts w:ascii="Times New Roman" w:hAnsi="Times New Roman" w:cs="Times New Roman"/>
            <w:noProof/>
            <w:sz w:val="24"/>
            <w:szCs w:val="24"/>
          </w:rPr>
          <w:t>/</w:t>
        </w:r>
        <m:oMath>
          <m:r>
            <w:rPr>
              <w:rStyle w:val="Hyperlink"/>
              <w:rFonts w:ascii="Cambria Math" w:hAnsi="Cambria Math" w:cs="Times New Roman"/>
              <w:noProof/>
              <w:sz w:val="24"/>
              <w:szCs w:val="24"/>
            </w:rPr>
            <m:t>σ-</m:t>
          </m:r>
        </m:oMath>
        <w:r w:rsidR="00CE600C" w:rsidRPr="00955C87">
          <w:rPr>
            <w:rStyle w:val="Hyperlink"/>
            <w:rFonts w:ascii="Times New Roman" w:hAnsi="Times New Roman" w:cs="Times New Roman"/>
            <w:noProof/>
            <w:sz w:val="24"/>
            <w:szCs w:val="24"/>
          </w:rPr>
          <w:t xml:space="preserve"> detection for quasi-2D (n=5) sample; (c) Spin lifetime as the function of excitation power for quasi-2D (n=5) sample; (d) wavelength-integrated decay dynamics under circularly polarized excitation (</w:t>
        </w:r>
        <m:oMath>
          <m:r>
            <w:rPr>
              <w:rStyle w:val="Hyperlink"/>
              <w:rFonts w:ascii="Cambria Math" w:hAnsi="Cambria Math" w:cs="Times New Roman"/>
              <w:noProof/>
              <w:sz w:val="24"/>
              <w:szCs w:val="24"/>
            </w:rPr>
            <m:t>σ+</m:t>
          </m:r>
        </m:oMath>
        <w:r w:rsidR="00CE600C" w:rsidRPr="00955C87">
          <w:rPr>
            <w:rStyle w:val="Hyperlink"/>
            <w:rFonts w:ascii="Times New Roman" w:hAnsi="Times New Roman" w:cs="Times New Roman"/>
            <w:noProof/>
            <w:sz w:val="24"/>
            <w:szCs w:val="24"/>
          </w:rPr>
          <w:t xml:space="preserve">, 405 nm, excitation 6 µW), and </w:t>
        </w:r>
        <m:oMath>
          <m:r>
            <w:rPr>
              <w:rStyle w:val="Hyperlink"/>
              <w:rFonts w:ascii="Cambria Math" w:hAnsi="Cambria Math" w:cs="Times New Roman"/>
              <w:noProof/>
              <w:sz w:val="24"/>
              <w:szCs w:val="24"/>
            </w:rPr>
            <m:t>σ+</m:t>
          </m:r>
        </m:oMath>
        <w:r w:rsidR="00CE600C" w:rsidRPr="00955C87">
          <w:rPr>
            <w:rStyle w:val="Hyperlink"/>
            <w:rFonts w:ascii="Times New Roman" w:hAnsi="Times New Roman" w:cs="Times New Roman"/>
            <w:noProof/>
            <w:sz w:val="24"/>
            <w:szCs w:val="24"/>
          </w:rPr>
          <w:t>/</w:t>
        </w:r>
        <m:oMath>
          <m:r>
            <w:rPr>
              <w:rStyle w:val="Hyperlink"/>
              <w:rFonts w:ascii="Cambria Math" w:hAnsi="Cambria Math" w:cs="Times New Roman"/>
              <w:noProof/>
              <w:sz w:val="24"/>
              <w:szCs w:val="24"/>
            </w:rPr>
            <m:t>σ-</m:t>
          </m:r>
        </m:oMath>
        <w:r w:rsidR="00CE600C" w:rsidRPr="00955C87">
          <w:rPr>
            <w:rStyle w:val="Hyperlink"/>
            <w:rFonts w:ascii="Times New Roman" w:hAnsi="Times New Roman" w:cs="Times New Roman"/>
            <w:noProof/>
            <w:sz w:val="24"/>
            <w:szCs w:val="24"/>
          </w:rPr>
          <w:t xml:space="preserve"> detection for 2D/3D (n&gt;5) sample; (e) time-integrated PL spectra (within 20 ns time window) under </w:t>
        </w:r>
        <m:oMath>
          <m:r>
            <w:rPr>
              <w:rStyle w:val="Hyperlink"/>
              <w:rFonts w:ascii="Cambria Math" w:hAnsi="Cambria Math" w:cs="Times New Roman"/>
              <w:noProof/>
              <w:sz w:val="24"/>
              <w:szCs w:val="24"/>
            </w:rPr>
            <m:t>σ+</m:t>
          </m:r>
        </m:oMath>
        <w:r w:rsidR="00CE600C" w:rsidRPr="00955C87">
          <w:rPr>
            <w:rStyle w:val="Hyperlink"/>
            <w:rFonts w:ascii="Times New Roman" w:hAnsi="Times New Roman" w:cs="Times New Roman"/>
            <w:noProof/>
            <w:sz w:val="24"/>
            <w:szCs w:val="24"/>
          </w:rPr>
          <w:t xml:space="preserve"> excitation and </w:t>
        </w:r>
        <m:oMath>
          <m:r>
            <w:rPr>
              <w:rStyle w:val="Hyperlink"/>
              <w:rFonts w:ascii="Cambria Math" w:hAnsi="Cambria Math" w:cs="Times New Roman"/>
              <w:noProof/>
              <w:sz w:val="24"/>
              <w:szCs w:val="24"/>
            </w:rPr>
            <m:t>σ+</m:t>
          </m:r>
        </m:oMath>
        <w:r w:rsidR="00CE600C" w:rsidRPr="00955C87">
          <w:rPr>
            <w:rStyle w:val="Hyperlink"/>
            <w:rFonts w:ascii="Times New Roman" w:hAnsi="Times New Roman" w:cs="Times New Roman"/>
            <w:noProof/>
            <w:sz w:val="24"/>
            <w:szCs w:val="24"/>
          </w:rPr>
          <w:t>/</w:t>
        </w:r>
        <m:oMath>
          <m:r>
            <w:rPr>
              <w:rStyle w:val="Hyperlink"/>
              <w:rFonts w:ascii="Cambria Math" w:hAnsi="Cambria Math" w:cs="Times New Roman"/>
              <w:noProof/>
              <w:sz w:val="24"/>
              <w:szCs w:val="24"/>
            </w:rPr>
            <m:t>σ-</m:t>
          </m:r>
        </m:oMath>
        <w:r w:rsidR="00CE600C" w:rsidRPr="00955C87">
          <w:rPr>
            <w:rStyle w:val="Hyperlink"/>
            <w:rFonts w:ascii="Times New Roman" w:hAnsi="Times New Roman" w:cs="Times New Roman"/>
            <w:noProof/>
            <w:sz w:val="24"/>
            <w:szCs w:val="24"/>
          </w:rPr>
          <w:t xml:space="preserve"> detection for 2D/3D (n&gt;5) sample.</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_Toc64460715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111</w:t>
        </w:r>
        <w:r w:rsidR="00CE600C" w:rsidRPr="00955C87">
          <w:rPr>
            <w:rFonts w:ascii="Times New Roman" w:hAnsi="Times New Roman" w:cs="Times New Roman"/>
            <w:noProof/>
            <w:webHidden/>
            <w:sz w:val="24"/>
            <w:szCs w:val="24"/>
          </w:rPr>
          <w:fldChar w:fldCharType="end"/>
        </w:r>
      </w:hyperlink>
    </w:p>
    <w:p w14:paraId="7322CD3B" w14:textId="25CBE5A6"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716" w:history="1">
        <w:r w:rsidR="00CE600C" w:rsidRPr="00955C87">
          <w:rPr>
            <w:rStyle w:val="Hyperlink"/>
            <w:rFonts w:ascii="Times New Roman" w:hAnsi="Times New Roman" w:cs="Times New Roman"/>
            <w:b/>
            <w:bCs/>
            <w:noProof/>
            <w:sz w:val="24"/>
            <w:szCs w:val="24"/>
          </w:rPr>
          <w:t xml:space="preserve">Figure 6-5 </w:t>
        </w:r>
        <w:r w:rsidR="00CE600C" w:rsidRPr="00955C87">
          <w:rPr>
            <w:rStyle w:val="Hyperlink"/>
            <w:rFonts w:ascii="Times New Roman" w:hAnsi="Times New Roman" w:cs="Times New Roman"/>
            <w:noProof/>
            <w:sz w:val="24"/>
            <w:szCs w:val="24"/>
          </w:rPr>
          <w:t>Orbital polarizations and magnetic dipoles are generated between excited states by circularly and linearly polarized photoexcitations.</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_Toc64460716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112</w:t>
        </w:r>
        <w:r w:rsidR="00CE600C" w:rsidRPr="00955C87">
          <w:rPr>
            <w:rFonts w:ascii="Times New Roman" w:hAnsi="Times New Roman" w:cs="Times New Roman"/>
            <w:noProof/>
            <w:webHidden/>
            <w:sz w:val="24"/>
            <w:szCs w:val="24"/>
          </w:rPr>
          <w:fldChar w:fldCharType="end"/>
        </w:r>
      </w:hyperlink>
    </w:p>
    <w:p w14:paraId="19284E3E" w14:textId="719DA4B3"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717" w:history="1">
        <w:r w:rsidR="00CE600C" w:rsidRPr="00955C87">
          <w:rPr>
            <w:rStyle w:val="Hyperlink"/>
            <w:rFonts w:ascii="Times New Roman" w:hAnsi="Times New Roman" w:cs="Times New Roman"/>
            <w:b/>
            <w:bCs/>
            <w:noProof/>
            <w:sz w:val="24"/>
            <w:szCs w:val="24"/>
          </w:rPr>
          <w:t>Figure 6-6</w:t>
        </w:r>
        <w:r w:rsidR="00CE600C" w:rsidRPr="00955C87">
          <w:rPr>
            <w:rStyle w:val="Hyperlink"/>
            <w:rFonts w:ascii="Times New Roman" w:hAnsi="Times New Roman" w:cs="Times New Roman"/>
            <w:noProof/>
            <w:sz w:val="24"/>
            <w:szCs w:val="24"/>
          </w:rPr>
          <w:t xml:space="preserve"> (a) Positive ∆PL in quasi-2D (n=5) perovskite and (b) negative ∆PL in 2D/3D (n&gt;5) perovskite.</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_Toc64460717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112</w:t>
        </w:r>
        <w:r w:rsidR="00CE600C" w:rsidRPr="00955C87">
          <w:rPr>
            <w:rFonts w:ascii="Times New Roman" w:hAnsi="Times New Roman" w:cs="Times New Roman"/>
            <w:noProof/>
            <w:webHidden/>
            <w:sz w:val="24"/>
            <w:szCs w:val="24"/>
          </w:rPr>
          <w:fldChar w:fldCharType="end"/>
        </w:r>
      </w:hyperlink>
    </w:p>
    <w:p w14:paraId="3A4E531A" w14:textId="0A218C96" w:rsidR="00CE600C" w:rsidRPr="00955C87" w:rsidRDefault="003928FB" w:rsidP="00955C87">
      <w:pPr>
        <w:pStyle w:val="TableofFigures"/>
        <w:tabs>
          <w:tab w:val="right" w:leader="dot" w:pos="9350"/>
        </w:tabs>
        <w:jc w:val="both"/>
        <w:rPr>
          <w:rFonts w:ascii="Times New Roman" w:hAnsi="Times New Roman" w:cs="Times New Roman"/>
          <w:noProof/>
          <w:sz w:val="24"/>
          <w:szCs w:val="24"/>
        </w:rPr>
      </w:pPr>
      <w:hyperlink w:anchor="_Toc64460718" w:history="1">
        <w:r w:rsidR="00CE600C" w:rsidRPr="00955C87">
          <w:rPr>
            <w:rStyle w:val="Hyperlink"/>
            <w:rFonts w:ascii="Times New Roman" w:hAnsi="Times New Roman" w:cs="Times New Roman"/>
            <w:b/>
            <w:bCs/>
            <w:noProof/>
            <w:sz w:val="24"/>
            <w:szCs w:val="24"/>
          </w:rPr>
          <w:t xml:space="preserve">Figure 6-7 </w:t>
        </w:r>
        <w:r w:rsidR="00CE600C" w:rsidRPr="00955C87">
          <w:rPr>
            <w:rStyle w:val="Hyperlink"/>
            <w:rFonts w:ascii="Times New Roman" w:hAnsi="Times New Roman" w:cs="Times New Roman"/>
            <w:noProof/>
            <w:sz w:val="24"/>
            <w:szCs w:val="24"/>
          </w:rPr>
          <w:t>Circular/linear excitation modulated magneto-PL. (a) quasi-2D (n=5) perovskite. (b) 2D/3D (n&gt;5) perovskite.</w:t>
        </w:r>
        <w:r w:rsidR="00CE600C" w:rsidRPr="00955C87">
          <w:rPr>
            <w:rFonts w:ascii="Times New Roman" w:hAnsi="Times New Roman" w:cs="Times New Roman"/>
            <w:noProof/>
            <w:webHidden/>
            <w:sz w:val="24"/>
            <w:szCs w:val="24"/>
          </w:rPr>
          <w:tab/>
        </w:r>
        <w:r w:rsidR="00CE600C" w:rsidRPr="00955C87">
          <w:rPr>
            <w:rFonts w:ascii="Times New Roman" w:hAnsi="Times New Roman" w:cs="Times New Roman"/>
            <w:noProof/>
            <w:webHidden/>
            <w:sz w:val="24"/>
            <w:szCs w:val="24"/>
          </w:rPr>
          <w:fldChar w:fldCharType="begin"/>
        </w:r>
        <w:r w:rsidR="00CE600C" w:rsidRPr="00955C87">
          <w:rPr>
            <w:rFonts w:ascii="Times New Roman" w:hAnsi="Times New Roman" w:cs="Times New Roman"/>
            <w:noProof/>
            <w:webHidden/>
            <w:sz w:val="24"/>
            <w:szCs w:val="24"/>
          </w:rPr>
          <w:instrText xml:space="preserve"> PAGEREF _Toc64460718 \h </w:instrText>
        </w:r>
        <w:r w:rsidR="00CE600C" w:rsidRPr="00955C87">
          <w:rPr>
            <w:rFonts w:ascii="Times New Roman" w:hAnsi="Times New Roman" w:cs="Times New Roman"/>
            <w:noProof/>
            <w:webHidden/>
            <w:sz w:val="24"/>
            <w:szCs w:val="24"/>
          </w:rPr>
        </w:r>
        <w:r w:rsidR="00CE600C" w:rsidRPr="00955C87">
          <w:rPr>
            <w:rFonts w:ascii="Times New Roman" w:hAnsi="Times New Roman" w:cs="Times New Roman"/>
            <w:noProof/>
            <w:webHidden/>
            <w:sz w:val="24"/>
            <w:szCs w:val="24"/>
          </w:rPr>
          <w:fldChar w:fldCharType="separate"/>
        </w:r>
        <w:r w:rsidR="00CE600C" w:rsidRPr="00955C87">
          <w:rPr>
            <w:rFonts w:ascii="Times New Roman" w:hAnsi="Times New Roman" w:cs="Times New Roman"/>
            <w:noProof/>
            <w:webHidden/>
            <w:sz w:val="24"/>
            <w:szCs w:val="24"/>
          </w:rPr>
          <w:t>113</w:t>
        </w:r>
        <w:r w:rsidR="00CE600C" w:rsidRPr="00955C87">
          <w:rPr>
            <w:rFonts w:ascii="Times New Roman" w:hAnsi="Times New Roman" w:cs="Times New Roman"/>
            <w:noProof/>
            <w:webHidden/>
            <w:sz w:val="24"/>
            <w:szCs w:val="24"/>
          </w:rPr>
          <w:fldChar w:fldCharType="end"/>
        </w:r>
      </w:hyperlink>
    </w:p>
    <w:p w14:paraId="6F3DAB45" w14:textId="2C6E7591" w:rsidR="00CA2C9B" w:rsidRPr="00B06519" w:rsidRDefault="001F6712" w:rsidP="00955C87">
      <w:pPr>
        <w:jc w:val="both"/>
        <w:rPr>
          <w:rFonts w:ascii="Times New Roman" w:hAnsi="Times New Roman" w:cs="Times New Roman"/>
          <w:sz w:val="24"/>
          <w:szCs w:val="24"/>
        </w:rPr>
      </w:pPr>
      <w:r w:rsidRPr="00955C87">
        <w:rPr>
          <w:rFonts w:ascii="Times New Roman" w:hAnsi="Times New Roman" w:cs="Times New Roman"/>
          <w:sz w:val="24"/>
          <w:szCs w:val="24"/>
        </w:rPr>
        <w:fldChar w:fldCharType="end"/>
      </w:r>
    </w:p>
    <w:p w14:paraId="24A10B54" w14:textId="513C4C36" w:rsidR="005A38EB" w:rsidRPr="00B06519" w:rsidRDefault="005A38EB" w:rsidP="00B06519">
      <w:pPr>
        <w:jc w:val="both"/>
        <w:rPr>
          <w:rFonts w:ascii="Times New Roman" w:hAnsi="Times New Roman" w:cs="Times New Roman"/>
          <w:sz w:val="24"/>
          <w:szCs w:val="24"/>
        </w:rPr>
      </w:pPr>
    </w:p>
    <w:p w14:paraId="1144A463" w14:textId="11632B9B" w:rsidR="005A38EB" w:rsidRDefault="005A38EB" w:rsidP="000433C8">
      <w:pPr>
        <w:jc w:val="both"/>
      </w:pPr>
    </w:p>
    <w:p w14:paraId="248C9148" w14:textId="77777777" w:rsidR="005A38EB" w:rsidRDefault="005A38EB" w:rsidP="000433C8">
      <w:pPr>
        <w:jc w:val="both"/>
      </w:pPr>
    </w:p>
    <w:p w14:paraId="5A90E48F" w14:textId="77777777" w:rsidR="00CA2C9B" w:rsidRDefault="00CA2C9B" w:rsidP="00CA2C9B"/>
    <w:p w14:paraId="12061E46" w14:textId="2BE06509" w:rsidR="00CA2C9B" w:rsidRPr="00CA2C9B" w:rsidRDefault="00CA2C9B" w:rsidP="00CA2C9B">
      <w:pPr>
        <w:sectPr w:rsidR="00CA2C9B" w:rsidRPr="00CA2C9B" w:rsidSect="001D0B4E">
          <w:footerReference w:type="default" r:id="rId13"/>
          <w:pgSz w:w="12240" w:h="15840" w:code="1"/>
          <w:pgMar w:top="1440" w:right="1440" w:bottom="1440" w:left="1440" w:header="720" w:footer="720" w:gutter="0"/>
          <w:pgNumType w:fmt="lowerRoman" w:start="2"/>
          <w:cols w:space="720"/>
          <w:docGrid w:linePitch="360"/>
        </w:sectPr>
      </w:pPr>
    </w:p>
    <w:p w14:paraId="6CB7DECD" w14:textId="53FC52ED" w:rsidR="007E7B1D" w:rsidRDefault="007E7B1D" w:rsidP="007E7B1D">
      <w:pPr>
        <w:pStyle w:val="Heading1"/>
      </w:pPr>
      <w:bookmarkStart w:id="2" w:name="_Toc65075027"/>
      <w:r>
        <w:lastRenderedPageBreak/>
        <w:t xml:space="preserve">Chapter 1 </w:t>
      </w:r>
      <w:bookmarkEnd w:id="1"/>
      <w:r w:rsidR="00177DA4">
        <w:t>Introduction</w:t>
      </w:r>
      <w:bookmarkEnd w:id="2"/>
    </w:p>
    <w:p w14:paraId="64EB590E" w14:textId="2011688B" w:rsidR="007E7B1D" w:rsidRPr="00F72A46" w:rsidRDefault="007E7B1D" w:rsidP="001C303B">
      <w:pPr>
        <w:pStyle w:val="Heading2"/>
        <w:spacing w:before="0" w:line="360" w:lineRule="auto"/>
        <w:jc w:val="both"/>
      </w:pPr>
      <w:bookmarkStart w:id="3" w:name="_Toc25175025"/>
      <w:bookmarkStart w:id="4" w:name="_Toc65075028"/>
      <w:r w:rsidRPr="00F72A46">
        <w:t>1.1 Magnetic field effects in organic semiconductors</w:t>
      </w:r>
      <w:bookmarkEnd w:id="3"/>
      <w:bookmarkEnd w:id="4"/>
    </w:p>
    <w:p w14:paraId="33C44E38" w14:textId="2168FC27" w:rsidR="007E7B1D" w:rsidRPr="00F72A46" w:rsidRDefault="007E7B1D" w:rsidP="001C303B">
      <w:pPr>
        <w:spacing w:after="0" w:line="360" w:lineRule="auto"/>
        <w:contextualSpacing/>
        <w:jc w:val="both"/>
        <w:rPr>
          <w:rFonts w:ascii="Times New Roman" w:hAnsi="Times New Roman" w:cs="Times New Roman"/>
          <w:sz w:val="24"/>
          <w:szCs w:val="24"/>
        </w:rPr>
      </w:pPr>
      <w:r w:rsidRPr="00F72A46">
        <w:rPr>
          <w:rFonts w:ascii="Times New Roman" w:hAnsi="Times New Roman" w:cs="Times New Roman"/>
          <w:sz w:val="24"/>
          <w:szCs w:val="24"/>
        </w:rPr>
        <w:t xml:space="preserve">Magnetic field effects (MFEs) are defined as the changes caused by the applied magnetic field in a </w:t>
      </w:r>
      <w:r w:rsidR="00E211AB">
        <w:rPr>
          <w:rFonts w:ascii="Times New Roman" w:hAnsi="Times New Roman" w:cs="Times New Roman"/>
          <w:sz w:val="24"/>
          <w:szCs w:val="24"/>
        </w:rPr>
        <w:t>variety of</w:t>
      </w:r>
      <w:r w:rsidRPr="00F72A46">
        <w:rPr>
          <w:rFonts w:ascii="Times New Roman" w:hAnsi="Times New Roman" w:cs="Times New Roman"/>
          <w:sz w:val="24"/>
          <w:szCs w:val="24"/>
        </w:rPr>
        <w:t xml:space="preserve"> properties such as photoluminescence, photocurrent, electroluminescence, resistance</w:t>
      </w:r>
      <w:r w:rsidR="00E211AB">
        <w:rPr>
          <w:rFonts w:ascii="Times New Roman" w:hAnsi="Times New Roman" w:cs="Times New Roman"/>
          <w:sz w:val="24"/>
          <w:szCs w:val="24"/>
        </w:rPr>
        <w:t>,</w:t>
      </w:r>
      <w:r w:rsidRPr="00F72A46">
        <w:rPr>
          <w:rFonts w:ascii="Times New Roman" w:hAnsi="Times New Roman" w:cs="Times New Roman"/>
          <w:sz w:val="24"/>
          <w:szCs w:val="24"/>
        </w:rPr>
        <w:t xml:space="preserve"> and capacitance </w:t>
      </w:r>
      <w:r w:rsidRPr="00F72A46">
        <w:rPr>
          <w:rFonts w:ascii="Times New Roman" w:hAnsi="Times New Roman" w:cs="Times New Roman"/>
          <w:i/>
          <w:sz w:val="24"/>
          <w:szCs w:val="24"/>
        </w:rPr>
        <w:t>et al</w:t>
      </w:r>
      <w:r w:rsidRPr="00F72A46">
        <w:rPr>
          <w:rFonts w:ascii="Times New Roman" w:hAnsi="Times New Roman" w:cs="Times New Roman"/>
          <w:sz w:val="24"/>
          <w:szCs w:val="24"/>
        </w:rPr>
        <w:t>.</w:t>
      </w:r>
      <w:r w:rsidR="00E211AB">
        <w:rPr>
          <w:rFonts w:ascii="Times New Roman" w:hAnsi="Times New Roman" w:cs="Times New Roman"/>
          <w:sz w:val="24"/>
          <w:szCs w:val="24"/>
        </w:rPr>
        <w:fldChar w:fldCharType="begin"/>
      </w:r>
      <w:r w:rsidR="00FF69E7">
        <w:rPr>
          <w:rFonts w:ascii="Times New Roman" w:hAnsi="Times New Roman" w:cs="Times New Roman"/>
          <w:sz w:val="24"/>
          <w:szCs w:val="24"/>
        </w:rPr>
        <w:instrText xml:space="preserve"> ADDIN EN.CITE &lt;EndNote&gt;&lt;Cite&gt;&lt;Author&gt;Hu&lt;/Author&gt;&lt;Year&gt;2009&lt;/Year&gt;&lt;RecNum&gt;7&lt;/RecNum&gt;&lt;DisplayText&gt;[1, 2]&lt;/DisplayText&gt;&lt;record&gt;&lt;rec-number&gt;7&lt;/rec-number&gt;&lt;foreign-keys&gt;&lt;key app="EN" db-id="wavfdz2fjpxppie9zptpz2ss2apzzpzz020f" timestamp="1532046380"&gt;7&lt;/key&gt;&lt;</w:instrText>
      </w:r>
      <w:r w:rsidR="00FF69E7">
        <w:rPr>
          <w:rFonts w:ascii="Times New Roman" w:hAnsi="Times New Roman" w:cs="Times New Roman" w:hint="eastAsia"/>
          <w:sz w:val="24"/>
          <w:szCs w:val="24"/>
        </w:rPr>
        <w:instrText>/foreign-keys&gt;&lt;ref-type name="Journal Article"&gt;17&lt;/ref-type&gt;&lt;contributors&gt;&lt;authors&gt;&lt;author&gt;Hu, Bin&lt;/author&gt;&lt;author&gt;Yan, Liang&lt;/author&gt;&lt;author&gt;Shao, Ming&lt;/author&gt;&lt;/authors&gt;&lt;/contributors&gt;&lt;titles&gt;&lt;title&gt;Magnetic</w:instrText>
      </w:r>
      <w:r w:rsidR="00FF69E7">
        <w:rPr>
          <w:rFonts w:ascii="Times New Roman" w:hAnsi="Times New Roman" w:cs="Times New Roman" w:hint="eastAsia"/>
          <w:sz w:val="24"/>
          <w:szCs w:val="24"/>
        </w:rPr>
        <w:instrText>‐</w:instrText>
      </w:r>
      <w:r w:rsidR="00FF69E7">
        <w:rPr>
          <w:rFonts w:ascii="Times New Roman" w:hAnsi="Times New Roman" w:cs="Times New Roman" w:hint="eastAsia"/>
          <w:sz w:val="24"/>
          <w:szCs w:val="24"/>
        </w:rPr>
        <w:instrText>field effects in organic semiconducting materials and devices&lt;/title&gt;&lt;secondary-title&gt;Advanced materials&lt;/secondary-title&gt;&lt;/titles&gt;&lt;periodical&gt;&lt;full-title&gt;Advanced Materials&lt;/full-title&gt;&lt;abbr-1&gt;Adv. Mater.&lt;/abbr-1&gt;&lt;/periodical&gt;&lt;pages&gt;1500-1516&lt;/pages&gt;&lt;volume&gt;21&lt;/volume&gt;&lt;number&gt;14</w:instrText>
      </w:r>
      <w:r w:rsidR="00FF69E7">
        <w:rPr>
          <w:rFonts w:ascii="Times New Roman" w:hAnsi="Times New Roman" w:cs="Times New Roman" w:hint="eastAsia"/>
          <w:sz w:val="24"/>
          <w:szCs w:val="24"/>
        </w:rPr>
        <w:instrText>‐</w:instrText>
      </w:r>
      <w:r w:rsidR="00FF69E7">
        <w:rPr>
          <w:rFonts w:ascii="Times New Roman" w:hAnsi="Times New Roman" w:cs="Times New Roman" w:hint="eastAsia"/>
          <w:sz w:val="24"/>
          <w:szCs w:val="24"/>
        </w:rPr>
        <w:instrText>15&lt;/number&gt;&lt;dates&gt;&lt;</w:instrText>
      </w:r>
      <w:r w:rsidR="00FF69E7">
        <w:rPr>
          <w:rFonts w:ascii="Times New Roman" w:hAnsi="Times New Roman" w:cs="Times New Roman"/>
          <w:sz w:val="24"/>
          <w:szCs w:val="24"/>
        </w:rPr>
        <w:instrText>year&gt;2009&lt;/year&gt;&lt;/dates&gt;&lt;isbn&gt;0935-9648&lt;/isbn&gt;&lt;urls&gt;&lt;/urls&gt;&lt;/record&gt;&lt;/Cite&gt;&lt;Cite&gt;&lt;Author&gt;Xu&lt;/Author&gt;&lt;Year&gt;2019&lt;/Year&gt;&lt;RecNum&gt;392&lt;/RecNum&gt;&lt;record&gt;&lt;rec-number&gt;392&lt;/rec-number&gt;&lt;foreign-keys&gt;&lt;key app="EN" db-id="wavfdz2fjpxppie9zptpz2ss2apzzpzz020f" timestamp="1558811842"&gt;392&lt;/key&gt;&lt;/foreign-keys&gt;&lt;ref-type name="Journal Article"&gt;17&lt;/ref-type&gt;&lt;contributors&gt;&lt;authors&gt;&lt;author&gt;Xu, Hengxing&lt;/author&gt;&lt;author&gt;Wang, Miaosheng&lt;/author&gt;&lt;author&gt;Yu, Zhi-Gang&lt;/author&gt;&lt;author&gt;Wang, Kai&lt;/author&gt;&lt;author&gt;Hu, Bin&lt;/author&gt;&lt;/authors&gt;&lt;/contributors&gt;&lt;titles&gt;&lt;title&gt;Magnetic field effects on excited states, charge transport, and electrical polarization in organic semiconductors in spin and orbital regimes&lt;/title&gt;&lt;secondary-title&gt;Advances in Physics&lt;/secondary-title&gt;&lt;/titles&gt;&lt;periodical&gt;&lt;full-title&gt;Advances in Physics&lt;/full-title&gt;&lt;abbr-1&gt;Adv. Phys.&lt;/abbr-1&gt;&lt;/periodical&gt;&lt;pages&gt;49-121&lt;/pages&gt;&lt;volume&gt;68&lt;/volume&gt;&lt;number&gt;2&lt;/number&gt;&lt;dates&gt;&lt;year&gt;2019&lt;/year&gt;&lt;/dates&gt;&lt;isbn&gt;0001-8732&lt;/isbn&gt;&lt;urls&gt;&lt;/urls&gt;&lt;/record&gt;&lt;/Cite&gt;&lt;/EndNote&gt;</w:instrText>
      </w:r>
      <w:r w:rsidR="00E211AB">
        <w:rPr>
          <w:rFonts w:ascii="Times New Roman" w:hAnsi="Times New Roman" w:cs="Times New Roman"/>
          <w:sz w:val="24"/>
          <w:szCs w:val="24"/>
        </w:rPr>
        <w:fldChar w:fldCharType="separate"/>
      </w:r>
      <w:r w:rsidR="00FF69E7">
        <w:rPr>
          <w:rFonts w:ascii="Times New Roman" w:hAnsi="Times New Roman" w:cs="Times New Roman"/>
          <w:noProof/>
          <w:sz w:val="24"/>
          <w:szCs w:val="24"/>
        </w:rPr>
        <w:t>[</w:t>
      </w:r>
      <w:hyperlink w:anchor="_ENREF_1" w:tooltip="Hu, 2009 #7" w:history="1">
        <w:r w:rsidR="00600371">
          <w:rPr>
            <w:rFonts w:ascii="Times New Roman" w:hAnsi="Times New Roman" w:cs="Times New Roman"/>
            <w:noProof/>
            <w:sz w:val="24"/>
            <w:szCs w:val="24"/>
          </w:rPr>
          <w:t>1</w:t>
        </w:r>
      </w:hyperlink>
      <w:r w:rsidR="00FF69E7">
        <w:rPr>
          <w:rFonts w:ascii="Times New Roman" w:hAnsi="Times New Roman" w:cs="Times New Roman"/>
          <w:noProof/>
          <w:sz w:val="24"/>
          <w:szCs w:val="24"/>
        </w:rPr>
        <w:t xml:space="preserve">, </w:t>
      </w:r>
      <w:hyperlink w:anchor="_ENREF_2" w:tooltip="Xu, 2019 #392" w:history="1">
        <w:r w:rsidR="00600371">
          <w:rPr>
            <w:rFonts w:ascii="Times New Roman" w:hAnsi="Times New Roman" w:cs="Times New Roman"/>
            <w:noProof/>
            <w:sz w:val="24"/>
            <w:szCs w:val="24"/>
          </w:rPr>
          <w:t>2</w:t>
        </w:r>
      </w:hyperlink>
      <w:r w:rsidR="00FF69E7">
        <w:rPr>
          <w:rFonts w:ascii="Times New Roman" w:hAnsi="Times New Roman" w:cs="Times New Roman"/>
          <w:noProof/>
          <w:sz w:val="24"/>
          <w:szCs w:val="24"/>
        </w:rPr>
        <w:t>]</w:t>
      </w:r>
      <w:r w:rsidR="00E211AB">
        <w:rPr>
          <w:rFonts w:ascii="Times New Roman" w:hAnsi="Times New Roman" w:cs="Times New Roman"/>
          <w:sz w:val="24"/>
          <w:szCs w:val="24"/>
        </w:rPr>
        <w:fldChar w:fldCharType="end"/>
      </w:r>
      <w:r w:rsidRPr="00F72A46">
        <w:rPr>
          <w:rFonts w:ascii="Times New Roman" w:hAnsi="Times New Roman" w:cs="Times New Roman"/>
          <w:sz w:val="24"/>
          <w:szCs w:val="24"/>
        </w:rPr>
        <w:t xml:space="preserve"> The sign and amplitude of the MFE signals are represented by</w:t>
      </w:r>
    </w:p>
    <w:p w14:paraId="0CF995E9" w14:textId="7308075F" w:rsidR="007E7B1D" w:rsidRPr="00F72A46" w:rsidRDefault="001C303B" w:rsidP="001C303B">
      <w:pPr>
        <w:pStyle w:val="ListParagraph"/>
        <w:spacing w:after="0" w:line="360" w:lineRule="auto"/>
        <w:ind w:left="0"/>
        <w:jc w:val="center"/>
        <w:rPr>
          <w:rFonts w:ascii="Times New Roman" w:hAnsi="Times New Roman" w:cs="Times New Roman"/>
          <w:sz w:val="24"/>
          <w:szCs w:val="24"/>
        </w:rPr>
      </w:pPr>
      <w:r w:rsidRPr="00F72A46">
        <w:rPr>
          <w:rFonts w:ascii="Times New Roman" w:hAnsi="Times New Roman" w:cs="Times New Roman"/>
          <w:sz w:val="24"/>
          <w:szCs w:val="24"/>
        </w:rPr>
        <w:t>MFE=(S</w:t>
      </w:r>
      <w:r w:rsidRPr="00F72A46">
        <w:rPr>
          <w:rFonts w:ascii="Times New Roman" w:hAnsi="Times New Roman" w:cs="Times New Roman"/>
          <w:sz w:val="24"/>
          <w:szCs w:val="24"/>
          <w:vertAlign w:val="subscript"/>
        </w:rPr>
        <w:t>B</w:t>
      </w:r>
      <w:r w:rsidRPr="00F72A46">
        <w:rPr>
          <w:rFonts w:ascii="Times New Roman" w:hAnsi="Times New Roman" w:cs="Times New Roman"/>
          <w:sz w:val="24"/>
          <w:szCs w:val="24"/>
        </w:rPr>
        <w:t>-S</w:t>
      </w:r>
      <w:r w:rsidRPr="00F72A46">
        <w:rPr>
          <w:rFonts w:ascii="Times New Roman" w:hAnsi="Times New Roman" w:cs="Times New Roman"/>
          <w:sz w:val="24"/>
          <w:szCs w:val="24"/>
          <w:vertAlign w:val="subscript"/>
        </w:rPr>
        <w:t>0</w:t>
      </w:r>
      <w:r w:rsidRPr="00F72A46">
        <w:rPr>
          <w:rFonts w:ascii="Times New Roman" w:hAnsi="Times New Roman" w:cs="Times New Roman"/>
          <w:sz w:val="24"/>
          <w:szCs w:val="24"/>
        </w:rPr>
        <w:t>)/S</w:t>
      </w:r>
      <w:r w:rsidRPr="00F72A46">
        <w:rPr>
          <w:rFonts w:ascii="Times New Roman" w:hAnsi="Times New Roman" w:cs="Times New Roman"/>
          <w:sz w:val="24"/>
          <w:szCs w:val="24"/>
          <w:vertAlign w:val="subscript"/>
        </w:rPr>
        <w:t>0</w:t>
      </w:r>
    </w:p>
    <w:p w14:paraId="5DF8BDC5" w14:textId="721D54B8" w:rsidR="007E7B1D" w:rsidRPr="00F72A46" w:rsidRDefault="007E7B1D" w:rsidP="001C303B">
      <w:pPr>
        <w:spacing w:after="0" w:line="360" w:lineRule="auto"/>
        <w:jc w:val="both"/>
        <w:rPr>
          <w:rFonts w:ascii="Times New Roman" w:hAnsi="Times New Roman" w:cs="Times New Roman"/>
          <w:sz w:val="24"/>
          <w:szCs w:val="24"/>
        </w:rPr>
      </w:pPr>
      <w:r w:rsidRPr="00F72A46">
        <w:rPr>
          <w:rFonts w:ascii="Times New Roman" w:hAnsi="Times New Roman" w:cs="Times New Roman"/>
          <w:sz w:val="24"/>
          <w:szCs w:val="24"/>
        </w:rPr>
        <w:t>where S</w:t>
      </w:r>
      <w:r w:rsidRPr="00F72A46">
        <w:rPr>
          <w:rFonts w:ascii="Times New Roman" w:hAnsi="Times New Roman" w:cs="Times New Roman"/>
          <w:sz w:val="24"/>
          <w:szCs w:val="24"/>
          <w:vertAlign w:val="subscript"/>
        </w:rPr>
        <w:t>B</w:t>
      </w:r>
      <w:r w:rsidRPr="00F72A46">
        <w:rPr>
          <w:rFonts w:ascii="Times New Roman" w:hAnsi="Times New Roman" w:cs="Times New Roman"/>
          <w:sz w:val="24"/>
          <w:szCs w:val="24"/>
        </w:rPr>
        <w:t xml:space="preserve"> and S</w:t>
      </w:r>
      <w:r w:rsidRPr="00F72A46">
        <w:rPr>
          <w:rFonts w:ascii="Times New Roman" w:hAnsi="Times New Roman" w:cs="Times New Roman"/>
          <w:sz w:val="24"/>
          <w:szCs w:val="24"/>
          <w:vertAlign w:val="subscript"/>
        </w:rPr>
        <w:t>0</w:t>
      </w:r>
      <w:r w:rsidRPr="00F72A46">
        <w:rPr>
          <w:rFonts w:ascii="Times New Roman" w:hAnsi="Times New Roman" w:cs="Times New Roman"/>
          <w:sz w:val="24"/>
          <w:szCs w:val="24"/>
        </w:rPr>
        <w:t xml:space="preserve"> are signals with and without magnetic field. Half a century ago, MFEs on delayed fluorescence and chemical reaction were discovered in non</w:t>
      </w:r>
      <w:r w:rsidR="00AD6338">
        <w:rPr>
          <w:rFonts w:ascii="Times New Roman" w:hAnsi="Times New Roman" w:cs="Times New Roman"/>
          <w:sz w:val="24"/>
          <w:szCs w:val="24"/>
        </w:rPr>
        <w:t>-</w:t>
      </w:r>
      <w:r w:rsidRPr="00F72A46">
        <w:rPr>
          <w:rFonts w:ascii="Times New Roman" w:hAnsi="Times New Roman" w:cs="Times New Roman"/>
          <w:sz w:val="24"/>
          <w:szCs w:val="24"/>
        </w:rPr>
        <w:t>magnetic organic semiconducting materials.</w:t>
      </w:r>
      <w:r w:rsidR="00175142">
        <w:rPr>
          <w:rFonts w:ascii="Times New Roman" w:hAnsi="Times New Roman" w:cs="Times New Roman"/>
          <w:sz w:val="24"/>
          <w:szCs w:val="24"/>
        </w:rPr>
        <w:fldChar w:fldCharType="begin"/>
      </w:r>
      <w:r w:rsidR="004B716A">
        <w:rPr>
          <w:rFonts w:ascii="Times New Roman" w:hAnsi="Times New Roman" w:cs="Times New Roman"/>
          <w:sz w:val="24"/>
          <w:szCs w:val="24"/>
        </w:rPr>
        <w:instrText xml:space="preserve"> ADDIN EN.CITE &lt;EndNote&gt;&lt;Cite&gt;&lt;Author&gt;Merrifield&lt;/Author&gt;&lt;Year&gt;1968&lt;/Year&gt;&lt;RecNum&gt;988&lt;/RecNum&gt;&lt;DisplayText&gt;[3, 4]&lt;/DisplayText&gt;&lt;record&gt;&lt;rec-number&gt;988&lt;/rec-number&gt;&lt;foreign-keys&gt;&lt;key app="EN" db-id="wavfdz2fjpxppie9zptpz2ss2apzzpzz020f" timestamp="1612989011"&gt;988&lt;/key&gt;&lt;/foreign-keys&gt;&lt;ref-type name="Journal Article"&gt;17&lt;/ref-type&gt;&lt;contributors&gt;&lt;authors&gt;&lt;author&gt;Merrifield, RE&lt;/author&gt;&lt;/authors&gt;&lt;/contributors&gt;&lt;titles&gt;&lt;title&gt;Theory of magnetic field effects on the mutual annihilation of triplet excitons&lt;/title&gt;&lt;secondary-title&gt;The Journal of Chemical Physics&lt;/secondary-title&gt;&lt;/titles&gt;&lt;periodical&gt;&lt;full-title&gt;The Journal of Chemical Physics&lt;/full-title&gt;&lt;abbr-1&gt;J. Chem. Phys&lt;/abbr-1&gt;&lt;/periodical&gt;&lt;pages&gt;4318-4319&lt;/pages&gt;&lt;volume&gt;48&lt;/volume&gt;&lt;number&gt;9&lt;/number&gt;&lt;dates&gt;&lt;year&gt;1968&lt;/year&gt;&lt;/dates&gt;&lt;isbn&gt;0021-9606&lt;/isbn&gt;&lt;urls&gt;&lt;/urls&gt;&lt;/record&gt;&lt;/Cite&gt;&lt;Cite&gt;&lt;Author&gt;Ern&lt;/Author&gt;&lt;Year&gt;1968&lt;/Year&gt;&lt;RecNum&gt;989&lt;/RecNum&gt;&lt;record&gt;&lt;rec-number&gt;989&lt;/rec-number&gt;&lt;foreign-keys&gt;&lt;key app="EN" db-id="wavfdz2fjpxppie9zptpz2ss2apzzpzz020f" timestamp="1612989067"&gt;989&lt;/key&gt;&lt;/foreign-keys&gt;&lt;ref-type name="Journal Article"&gt;17&lt;/ref-type&gt;&lt;contributors&gt;&lt;authors&gt;&lt;author&gt;Ern, V&lt;/author&gt;&lt;author&gt;Merrifield, RE&lt;/author&gt;&lt;/authors&gt;&lt;/contributors&gt;&lt;titles&gt;&lt;title&gt;Magnetic field effect on triplet exciton quenching in organic crystals&lt;/title&gt;&lt;secondary-title&gt;Physical Review Letters&lt;/secondary-title&gt;&lt;/titles&gt;&lt;periodical&gt;&lt;full-title&gt;Physical Review Letters&lt;/full-title&gt;&lt;abbr-1&gt;Phys. Rev. Lett.&lt;/abbr-1&gt;&lt;/periodical&gt;&lt;pages&gt;609&lt;/pages&gt;&lt;volume&gt;21&lt;/volume&gt;&lt;number&gt;9&lt;/number&gt;&lt;dates&gt;&lt;year&gt;1968&lt;/year&gt;&lt;/dates&gt;&lt;urls&gt;&lt;/urls&gt;&lt;/record&gt;&lt;/Cite&gt;&lt;/EndNote&gt;</w:instrText>
      </w:r>
      <w:r w:rsidR="00175142">
        <w:rPr>
          <w:rFonts w:ascii="Times New Roman" w:hAnsi="Times New Roman" w:cs="Times New Roman"/>
          <w:sz w:val="24"/>
          <w:szCs w:val="24"/>
        </w:rPr>
        <w:fldChar w:fldCharType="separate"/>
      </w:r>
      <w:r w:rsidR="004B716A">
        <w:rPr>
          <w:rFonts w:ascii="Times New Roman" w:hAnsi="Times New Roman" w:cs="Times New Roman"/>
          <w:noProof/>
          <w:sz w:val="24"/>
          <w:szCs w:val="24"/>
        </w:rPr>
        <w:t>[</w:t>
      </w:r>
      <w:hyperlink w:anchor="_ENREF_3" w:tooltip="Merrifield, 1968 #988" w:history="1">
        <w:r w:rsidR="00600371">
          <w:rPr>
            <w:rFonts w:ascii="Times New Roman" w:hAnsi="Times New Roman" w:cs="Times New Roman"/>
            <w:noProof/>
            <w:sz w:val="24"/>
            <w:szCs w:val="24"/>
          </w:rPr>
          <w:t>3</w:t>
        </w:r>
      </w:hyperlink>
      <w:r w:rsidR="004B716A">
        <w:rPr>
          <w:rFonts w:ascii="Times New Roman" w:hAnsi="Times New Roman" w:cs="Times New Roman"/>
          <w:noProof/>
          <w:sz w:val="24"/>
          <w:szCs w:val="24"/>
        </w:rPr>
        <w:t xml:space="preserve">, </w:t>
      </w:r>
      <w:hyperlink w:anchor="_ENREF_4" w:tooltip="Ern, 1968 #989" w:history="1">
        <w:r w:rsidR="00600371">
          <w:rPr>
            <w:rFonts w:ascii="Times New Roman" w:hAnsi="Times New Roman" w:cs="Times New Roman"/>
            <w:noProof/>
            <w:sz w:val="24"/>
            <w:szCs w:val="24"/>
          </w:rPr>
          <w:t>4</w:t>
        </w:r>
      </w:hyperlink>
      <w:r w:rsidR="004B716A">
        <w:rPr>
          <w:rFonts w:ascii="Times New Roman" w:hAnsi="Times New Roman" w:cs="Times New Roman"/>
          <w:noProof/>
          <w:sz w:val="24"/>
          <w:szCs w:val="24"/>
        </w:rPr>
        <w:t>]</w:t>
      </w:r>
      <w:r w:rsidR="00175142">
        <w:rPr>
          <w:rFonts w:ascii="Times New Roman" w:hAnsi="Times New Roman" w:cs="Times New Roman"/>
          <w:sz w:val="24"/>
          <w:szCs w:val="24"/>
        </w:rPr>
        <w:fldChar w:fldCharType="end"/>
      </w:r>
      <w:r w:rsidRPr="00F72A46">
        <w:rPr>
          <w:rFonts w:ascii="Times New Roman" w:hAnsi="Times New Roman" w:cs="Times New Roman"/>
          <w:sz w:val="24"/>
          <w:szCs w:val="24"/>
        </w:rPr>
        <w:t xml:space="preserve"> In the past decade, extensive MFEs have been observed on many properties both in organic spin</w:t>
      </w:r>
      <w:r w:rsidR="001A4245">
        <w:rPr>
          <w:rFonts w:ascii="Times New Roman" w:hAnsi="Times New Roman" w:cs="Times New Roman"/>
          <w:sz w:val="24"/>
          <w:szCs w:val="24"/>
        </w:rPr>
        <w:t>-</w:t>
      </w:r>
      <w:r w:rsidRPr="00F72A46">
        <w:rPr>
          <w:rFonts w:ascii="Times New Roman" w:hAnsi="Times New Roman" w:cs="Times New Roman"/>
          <w:sz w:val="24"/>
          <w:szCs w:val="24"/>
        </w:rPr>
        <w:t>valve devices by incorporating ferromagnetic electrodes and intrinsic organic semiconductors. Due to the weak spin-orbital coupling (SOC) resulting from light elements in organic materials, the spin relaxation time is expected to be much longer than inorganic semiconductors, which is promising for spintronic applications.</w:t>
      </w:r>
      <w:r w:rsidR="00FD0255">
        <w:rPr>
          <w:rFonts w:ascii="Times New Roman" w:hAnsi="Times New Roman" w:cs="Times New Roman"/>
          <w:sz w:val="24"/>
          <w:szCs w:val="24"/>
        </w:rPr>
        <w:fldChar w:fldCharType="begin"/>
      </w:r>
      <w:r w:rsidR="00FD0255">
        <w:rPr>
          <w:rFonts w:ascii="Times New Roman" w:hAnsi="Times New Roman" w:cs="Times New Roman"/>
          <w:sz w:val="24"/>
          <w:szCs w:val="24"/>
        </w:rPr>
        <w:instrText xml:space="preserve"> ADDIN EN.CITE &lt;EndNote&gt;&lt;Cite&gt;&lt;Author&gt;Sun&lt;/Author&gt;&lt;Year&gt;2014&lt;/Year&gt;&lt;RecNum&gt;316&lt;/RecNum&gt;&lt;DisplayText&gt;[5]&lt;/DisplayText&gt;&lt;record&gt;&lt;rec-number&gt;316&lt;/rec-number&gt;&lt;foreign-keys&gt;&lt;key app="EN" db-id="wavfdz2fjpxppie9zptpz2ss2apzzpzz020f" timestamp="1553522917"&gt;316&lt;/key&gt;&lt;/foreign-keys&gt;&lt;ref-type name="Journal Article"&gt;17&lt;/ref-type&gt;&lt;contributors&gt;&lt;authors&gt;&lt;author&gt;Sun, Dali&lt;/author&gt;&lt;author&gt;Ehrenfreund, Eitan&lt;/author&gt;&lt;author&gt;Vardeny, Z Valy&lt;/author&gt;&lt;/authors&gt;&lt;/contributors&gt;&lt;titles&gt;&lt;title&gt;The first decade of organic spintronics research&lt;/title&gt;&lt;secondary-title&gt;Chemical communications&lt;/secondary-title&gt;&lt;/titles&gt;&lt;periodical&gt;&lt;full-title&gt;Chemical Communications&lt;/full-title&gt;&lt;abbr-1&gt;ChemCommun&lt;/abbr-1&gt;&lt;/periodical&gt;&lt;pages&gt;1781-1793&lt;/pages&gt;&lt;volume&gt;50&lt;/volume&gt;&lt;number&gt;15&lt;/number&gt;&lt;dates&gt;&lt;year&gt;2014&lt;/year&gt;&lt;/dates&gt;&lt;urls&gt;&lt;/urls&gt;&lt;/record&gt;&lt;/Cite&gt;&lt;/EndNote&gt;</w:instrText>
      </w:r>
      <w:r w:rsidR="00FD0255">
        <w:rPr>
          <w:rFonts w:ascii="Times New Roman" w:hAnsi="Times New Roman" w:cs="Times New Roman"/>
          <w:sz w:val="24"/>
          <w:szCs w:val="24"/>
        </w:rPr>
        <w:fldChar w:fldCharType="separate"/>
      </w:r>
      <w:r w:rsidR="00FD0255">
        <w:rPr>
          <w:rFonts w:ascii="Times New Roman" w:hAnsi="Times New Roman" w:cs="Times New Roman"/>
          <w:noProof/>
          <w:sz w:val="24"/>
          <w:szCs w:val="24"/>
        </w:rPr>
        <w:t>[</w:t>
      </w:r>
      <w:hyperlink w:anchor="_ENREF_5" w:tooltip="Sun, 2014 #316" w:history="1">
        <w:r w:rsidR="00600371">
          <w:rPr>
            <w:rFonts w:ascii="Times New Roman" w:hAnsi="Times New Roman" w:cs="Times New Roman"/>
            <w:noProof/>
            <w:sz w:val="24"/>
            <w:szCs w:val="24"/>
          </w:rPr>
          <w:t>5</w:t>
        </w:r>
      </w:hyperlink>
      <w:r w:rsidR="00FD0255">
        <w:rPr>
          <w:rFonts w:ascii="Times New Roman" w:hAnsi="Times New Roman" w:cs="Times New Roman"/>
          <w:noProof/>
          <w:sz w:val="24"/>
          <w:szCs w:val="24"/>
        </w:rPr>
        <w:t>]</w:t>
      </w:r>
      <w:r w:rsidR="00FD0255">
        <w:rPr>
          <w:rFonts w:ascii="Times New Roman" w:hAnsi="Times New Roman" w:cs="Times New Roman"/>
          <w:sz w:val="24"/>
          <w:szCs w:val="24"/>
        </w:rPr>
        <w:fldChar w:fldCharType="end"/>
      </w:r>
      <w:r w:rsidRPr="00F72A46">
        <w:rPr>
          <w:rFonts w:ascii="Times New Roman" w:hAnsi="Times New Roman" w:cs="Times New Roman"/>
          <w:sz w:val="24"/>
          <w:szCs w:val="24"/>
        </w:rPr>
        <w:t xml:space="preserve"> Researchers then realized organic semiconductors can be used as a space layer sandwiched by two ferromagnetic electrodes with different coercive fields to develop organic spin</w:t>
      </w:r>
      <w:r w:rsidR="001A4245">
        <w:rPr>
          <w:rFonts w:ascii="Times New Roman" w:hAnsi="Times New Roman" w:cs="Times New Roman"/>
          <w:sz w:val="24"/>
          <w:szCs w:val="24"/>
        </w:rPr>
        <w:t>-</w:t>
      </w:r>
      <w:r w:rsidRPr="00F72A46">
        <w:rPr>
          <w:rFonts w:ascii="Times New Roman" w:hAnsi="Times New Roman" w:cs="Times New Roman"/>
          <w:sz w:val="24"/>
          <w:szCs w:val="24"/>
        </w:rPr>
        <w:t>valve devices. The first experimental evidence of spin</w:t>
      </w:r>
      <w:r w:rsidR="00392900">
        <w:rPr>
          <w:rFonts w:ascii="Times New Roman" w:hAnsi="Times New Roman" w:cs="Times New Roman"/>
          <w:sz w:val="24"/>
          <w:szCs w:val="24"/>
        </w:rPr>
        <w:t>-</w:t>
      </w:r>
      <w:r w:rsidRPr="00F72A46">
        <w:rPr>
          <w:rFonts w:ascii="Times New Roman" w:hAnsi="Times New Roman" w:cs="Times New Roman"/>
          <w:sz w:val="24"/>
          <w:szCs w:val="24"/>
        </w:rPr>
        <w:t>polarized injection in organic semiconductor</w:t>
      </w:r>
      <w:r w:rsidR="006345CA">
        <w:rPr>
          <w:rFonts w:ascii="Times New Roman" w:hAnsi="Times New Roman" w:cs="Times New Roman"/>
          <w:sz w:val="24"/>
          <w:szCs w:val="24"/>
        </w:rPr>
        <w:t>s</w:t>
      </w:r>
      <w:r w:rsidRPr="00F72A46">
        <w:rPr>
          <w:rFonts w:ascii="Times New Roman" w:hAnsi="Times New Roman" w:cs="Times New Roman"/>
          <w:sz w:val="24"/>
          <w:szCs w:val="24"/>
        </w:rPr>
        <w:t xml:space="preserve"> was reported by using a device with the structure of LSMO/sexithienyl/LSMO in 2002.</w:t>
      </w:r>
      <w:r w:rsidR="00B0504A">
        <w:rPr>
          <w:rFonts w:ascii="Times New Roman" w:hAnsi="Times New Roman" w:cs="Times New Roman"/>
          <w:sz w:val="24"/>
          <w:szCs w:val="24"/>
        </w:rPr>
        <w:fldChar w:fldCharType="begin"/>
      </w:r>
      <w:r w:rsidR="00B0504A">
        <w:rPr>
          <w:rFonts w:ascii="Times New Roman" w:hAnsi="Times New Roman" w:cs="Times New Roman"/>
          <w:sz w:val="24"/>
          <w:szCs w:val="24"/>
        </w:rPr>
        <w:instrText xml:space="preserve"> ADDIN EN.CITE &lt;EndNote&gt;&lt;Cite&gt;&lt;Author&gt;Dediu&lt;/Author&gt;&lt;Year&gt;2002&lt;/Year&gt;&lt;RecNum&gt;990&lt;/RecNum&gt;&lt;DisplayText&gt;[6]&lt;/DisplayText&gt;&lt;record&gt;&lt;rec-number&gt;990&lt;/rec-number&gt;&lt;foreign-keys&gt;&lt;key app="EN" db-id="wavfdz2fjpxppie9zptpz2ss2apzzpzz020f" timestamp="1612989178"&gt;990&lt;/key&gt;&lt;/foreign-keys&gt;&lt;ref-type name="Journal Article"&gt;17&lt;/ref-type&gt;&lt;contributors&gt;&lt;authors&gt;&lt;author&gt;Dediu, V&lt;/author&gt;&lt;author&gt;Murgia, M&lt;/author&gt;&lt;author&gt;Matacotta, FC&lt;/author&gt;&lt;author&gt;Taliani, C&lt;/author&gt;&lt;author&gt;Barbanera, S&lt;/author&gt;&lt;/authors&gt;&lt;/contributors&gt;&lt;titles&gt;&lt;title&gt;Room temperature spin polarized injection in organic semiconductor&lt;/title&gt;&lt;secondary-title&gt;Solid State Communications&lt;/secondary-title&gt;&lt;/titles&gt;&lt;periodical&gt;&lt;full-title&gt;Solid state communications&lt;/full-title&gt;&lt;/periodical&gt;&lt;pages&gt;181-184&lt;/pages&gt;&lt;volume&gt;122&lt;/volume&gt;&lt;number&gt;3-4&lt;/number&gt;&lt;dates&gt;&lt;year&gt;2002&lt;/year&gt;&lt;/dates&gt;&lt;isbn&gt;0038-1098&lt;/isbn&gt;&lt;urls&gt;&lt;/urls&gt;&lt;/record&gt;&lt;/Cite&gt;&lt;/EndNote&gt;</w:instrText>
      </w:r>
      <w:r w:rsidR="00B0504A">
        <w:rPr>
          <w:rFonts w:ascii="Times New Roman" w:hAnsi="Times New Roman" w:cs="Times New Roman"/>
          <w:sz w:val="24"/>
          <w:szCs w:val="24"/>
        </w:rPr>
        <w:fldChar w:fldCharType="separate"/>
      </w:r>
      <w:r w:rsidR="00B0504A">
        <w:rPr>
          <w:rFonts w:ascii="Times New Roman" w:hAnsi="Times New Roman" w:cs="Times New Roman"/>
          <w:noProof/>
          <w:sz w:val="24"/>
          <w:szCs w:val="24"/>
        </w:rPr>
        <w:t>[</w:t>
      </w:r>
      <w:hyperlink w:anchor="_ENREF_6" w:tooltip="Dediu, 2002 #990" w:history="1">
        <w:r w:rsidR="00600371">
          <w:rPr>
            <w:rFonts w:ascii="Times New Roman" w:hAnsi="Times New Roman" w:cs="Times New Roman"/>
            <w:noProof/>
            <w:sz w:val="24"/>
            <w:szCs w:val="24"/>
          </w:rPr>
          <w:t>6</w:t>
        </w:r>
      </w:hyperlink>
      <w:r w:rsidR="00B0504A">
        <w:rPr>
          <w:rFonts w:ascii="Times New Roman" w:hAnsi="Times New Roman" w:cs="Times New Roman"/>
          <w:noProof/>
          <w:sz w:val="24"/>
          <w:szCs w:val="24"/>
        </w:rPr>
        <w:t>]</w:t>
      </w:r>
      <w:r w:rsidR="00B0504A">
        <w:rPr>
          <w:rFonts w:ascii="Times New Roman" w:hAnsi="Times New Roman" w:cs="Times New Roman"/>
          <w:sz w:val="24"/>
          <w:szCs w:val="24"/>
        </w:rPr>
        <w:fldChar w:fldCharType="end"/>
      </w:r>
      <w:r w:rsidRPr="00F72A46">
        <w:rPr>
          <w:rFonts w:ascii="Times New Roman" w:hAnsi="Times New Roman" w:cs="Times New Roman"/>
          <w:sz w:val="24"/>
          <w:szCs w:val="24"/>
        </w:rPr>
        <w:t xml:space="preserve"> Two years later, the organic spin</w:t>
      </w:r>
      <w:r w:rsidR="00765EE9">
        <w:rPr>
          <w:rFonts w:ascii="Times New Roman" w:hAnsi="Times New Roman" w:cs="Times New Roman"/>
          <w:sz w:val="24"/>
          <w:szCs w:val="24"/>
        </w:rPr>
        <w:t>-</w:t>
      </w:r>
      <w:r w:rsidRPr="00F72A46">
        <w:rPr>
          <w:rFonts w:ascii="Times New Roman" w:hAnsi="Times New Roman" w:cs="Times New Roman"/>
          <w:sz w:val="24"/>
          <w:szCs w:val="24"/>
        </w:rPr>
        <w:t>valve</w:t>
      </w:r>
      <w:r w:rsidR="00765EE9">
        <w:rPr>
          <w:rFonts w:ascii="Times New Roman" w:hAnsi="Times New Roman" w:cs="Times New Roman"/>
          <w:sz w:val="24"/>
          <w:szCs w:val="24"/>
        </w:rPr>
        <w:t>s</w:t>
      </w:r>
      <w:r w:rsidRPr="00F72A46">
        <w:rPr>
          <w:rFonts w:ascii="Times New Roman" w:hAnsi="Times New Roman" w:cs="Times New Roman"/>
          <w:sz w:val="24"/>
          <w:szCs w:val="24"/>
        </w:rPr>
        <w:t xml:space="preserve"> based on LSMO/Alq</w:t>
      </w:r>
      <w:r w:rsidRPr="009F216C">
        <w:rPr>
          <w:rFonts w:ascii="Times New Roman" w:hAnsi="Times New Roman" w:cs="Times New Roman"/>
          <w:sz w:val="24"/>
          <w:szCs w:val="24"/>
          <w:vertAlign w:val="subscript"/>
        </w:rPr>
        <w:t>3</w:t>
      </w:r>
      <w:r w:rsidRPr="00F72A46">
        <w:rPr>
          <w:rFonts w:ascii="Times New Roman" w:hAnsi="Times New Roman" w:cs="Times New Roman"/>
          <w:sz w:val="24"/>
          <w:szCs w:val="24"/>
        </w:rPr>
        <w:t xml:space="preserve">/Co devices was </w:t>
      </w:r>
      <w:r w:rsidR="00A85408">
        <w:rPr>
          <w:rFonts w:ascii="Times New Roman" w:hAnsi="Times New Roman" w:cs="Times New Roman"/>
          <w:sz w:val="24"/>
          <w:szCs w:val="24"/>
        </w:rPr>
        <w:t xml:space="preserve">first demonstrated </w:t>
      </w:r>
      <w:r w:rsidR="00CA3E64">
        <w:rPr>
          <w:rFonts w:ascii="Times New Roman" w:hAnsi="Times New Roman" w:cs="Times New Roman"/>
          <w:sz w:val="24"/>
          <w:szCs w:val="24"/>
        </w:rPr>
        <w:t>with</w:t>
      </w:r>
      <w:r w:rsidRPr="00F72A46">
        <w:rPr>
          <w:rFonts w:ascii="Times New Roman" w:hAnsi="Times New Roman" w:cs="Times New Roman"/>
          <w:sz w:val="24"/>
          <w:szCs w:val="24"/>
        </w:rPr>
        <w:t xml:space="preserve"> giant magnetoresistance (GMR) to show the spin</w:t>
      </w:r>
      <w:r w:rsidR="00392900">
        <w:rPr>
          <w:rFonts w:ascii="Times New Roman" w:hAnsi="Times New Roman" w:cs="Times New Roman"/>
          <w:sz w:val="24"/>
          <w:szCs w:val="24"/>
        </w:rPr>
        <w:t>-</w:t>
      </w:r>
      <w:r w:rsidRPr="00F72A46">
        <w:rPr>
          <w:rFonts w:ascii="Times New Roman" w:hAnsi="Times New Roman" w:cs="Times New Roman"/>
          <w:sz w:val="24"/>
          <w:szCs w:val="24"/>
        </w:rPr>
        <w:t>polarized carrier injection, transport</w:t>
      </w:r>
      <w:r w:rsidR="00392900">
        <w:rPr>
          <w:rFonts w:ascii="Times New Roman" w:hAnsi="Times New Roman" w:cs="Times New Roman"/>
          <w:sz w:val="24"/>
          <w:szCs w:val="24"/>
        </w:rPr>
        <w:t>,</w:t>
      </w:r>
      <w:r w:rsidRPr="00F72A46">
        <w:rPr>
          <w:rFonts w:ascii="Times New Roman" w:hAnsi="Times New Roman" w:cs="Times New Roman"/>
          <w:sz w:val="24"/>
          <w:szCs w:val="24"/>
        </w:rPr>
        <w:t xml:space="preserve"> and detection.</w:t>
      </w:r>
      <w:r w:rsidR="00636428">
        <w:rPr>
          <w:rFonts w:ascii="Times New Roman" w:hAnsi="Times New Roman" w:cs="Times New Roman"/>
          <w:sz w:val="24"/>
          <w:szCs w:val="24"/>
        </w:rPr>
        <w:fldChar w:fldCharType="begin"/>
      </w:r>
      <w:r w:rsidR="00636428">
        <w:rPr>
          <w:rFonts w:ascii="Times New Roman" w:hAnsi="Times New Roman" w:cs="Times New Roman"/>
          <w:sz w:val="24"/>
          <w:szCs w:val="24"/>
        </w:rPr>
        <w:instrText xml:space="preserve"> ADDIN EN.CITE &lt;EndNote&gt;&lt;Cite&gt;&lt;Author&gt;Xiong&lt;/Author&gt;&lt;Year&gt;2004&lt;/Year&gt;&lt;RecNum&gt;991&lt;/RecNum&gt;&lt;DisplayText&gt;[7]&lt;/DisplayText&gt;&lt;record&gt;&lt;rec-number&gt;991&lt;/rec-number&gt;&lt;foreign-keys&gt;&lt;key app="EN" db-id="wavfdz2fjpxppie9zptpz2ss2apzzpzz020f" timestamp="1612989537"&gt;991&lt;/key&gt;&lt;/foreign-keys&gt;&lt;ref-type name="Journal Article"&gt;17&lt;/ref-type&gt;&lt;contributors&gt;&lt;authors&gt;&lt;author&gt;Xiong, ZH&lt;/author&gt;&lt;author&gt;Wu, Di&lt;/author&gt;&lt;author&gt;Vardeny, Z Valy&lt;/author&gt;&lt;author&gt;Shi, Jing&lt;/author&gt;&lt;/authors&gt;&lt;/contributors&gt;&lt;titles&gt;&lt;title&gt;Giant magnetoresistance in organic spin-valves&lt;/title&gt;&lt;secondary-title&gt;Nature&lt;/secondary-title&gt;&lt;/titles&gt;&lt;periodical&gt;&lt;full-title&gt;Nature&lt;/full-title&gt;&lt;/periodical&gt;&lt;pages&gt;821-824&lt;/pages&gt;&lt;volume&gt;427&lt;/volume&gt;&lt;number&gt;6977&lt;/number&gt;&lt;dates&gt;&lt;year&gt;2004&lt;/year&gt;&lt;/dates&gt;&lt;isbn&gt;1476-4687&lt;/isbn&gt;&lt;urls&gt;&lt;/urls&gt;&lt;/record&gt;&lt;/Cite&gt;&lt;/EndNote&gt;</w:instrText>
      </w:r>
      <w:r w:rsidR="00636428">
        <w:rPr>
          <w:rFonts w:ascii="Times New Roman" w:hAnsi="Times New Roman" w:cs="Times New Roman"/>
          <w:sz w:val="24"/>
          <w:szCs w:val="24"/>
        </w:rPr>
        <w:fldChar w:fldCharType="separate"/>
      </w:r>
      <w:r w:rsidR="00636428">
        <w:rPr>
          <w:rFonts w:ascii="Times New Roman" w:hAnsi="Times New Roman" w:cs="Times New Roman"/>
          <w:noProof/>
          <w:sz w:val="24"/>
          <w:szCs w:val="24"/>
        </w:rPr>
        <w:t>[</w:t>
      </w:r>
      <w:hyperlink w:anchor="_ENREF_7" w:tooltip="Xiong, 2004 #991" w:history="1">
        <w:r w:rsidR="00600371">
          <w:rPr>
            <w:rFonts w:ascii="Times New Roman" w:hAnsi="Times New Roman" w:cs="Times New Roman"/>
            <w:noProof/>
            <w:sz w:val="24"/>
            <w:szCs w:val="24"/>
          </w:rPr>
          <w:t>7</w:t>
        </w:r>
      </w:hyperlink>
      <w:r w:rsidR="00636428">
        <w:rPr>
          <w:rFonts w:ascii="Times New Roman" w:hAnsi="Times New Roman" w:cs="Times New Roman"/>
          <w:noProof/>
          <w:sz w:val="24"/>
          <w:szCs w:val="24"/>
        </w:rPr>
        <w:t>]</w:t>
      </w:r>
      <w:r w:rsidR="00636428">
        <w:rPr>
          <w:rFonts w:ascii="Times New Roman" w:hAnsi="Times New Roman" w:cs="Times New Roman"/>
          <w:sz w:val="24"/>
          <w:szCs w:val="24"/>
        </w:rPr>
        <w:fldChar w:fldCharType="end"/>
      </w:r>
      <w:r w:rsidRPr="00F72A46">
        <w:rPr>
          <w:rFonts w:ascii="Times New Roman" w:hAnsi="Times New Roman" w:cs="Times New Roman"/>
          <w:sz w:val="24"/>
          <w:szCs w:val="24"/>
        </w:rPr>
        <w:t xml:space="preserve"> Following a different strategy without coupling with </w:t>
      </w:r>
      <w:r w:rsidR="00392900">
        <w:rPr>
          <w:rFonts w:ascii="Times New Roman" w:hAnsi="Times New Roman" w:cs="Times New Roman"/>
          <w:sz w:val="24"/>
          <w:szCs w:val="24"/>
        </w:rPr>
        <w:t xml:space="preserve">the </w:t>
      </w:r>
      <w:r w:rsidRPr="00F72A46">
        <w:rPr>
          <w:rFonts w:ascii="Times New Roman" w:hAnsi="Times New Roman" w:cs="Times New Roman"/>
          <w:sz w:val="24"/>
          <w:szCs w:val="24"/>
        </w:rPr>
        <w:t xml:space="preserve">ferromagnetic electrode, MFEs from pure organic semiconductors were observed in many systems focused on different properties. In 1992, it was observed that </w:t>
      </w:r>
      <w:r w:rsidR="00392900">
        <w:rPr>
          <w:rFonts w:ascii="Times New Roman" w:hAnsi="Times New Roman" w:cs="Times New Roman"/>
          <w:sz w:val="24"/>
          <w:szCs w:val="24"/>
        </w:rPr>
        <w:t xml:space="preserve">an </w:t>
      </w:r>
      <w:r w:rsidRPr="00F72A46">
        <w:rPr>
          <w:rFonts w:ascii="Times New Roman" w:hAnsi="Times New Roman" w:cs="Times New Roman"/>
          <w:sz w:val="24"/>
          <w:szCs w:val="24"/>
        </w:rPr>
        <w:t>applied magnetic field can enhance the photocurrent in PPV film.</w:t>
      </w:r>
      <w:r w:rsidR="00E377DD">
        <w:rPr>
          <w:rFonts w:ascii="Times New Roman" w:hAnsi="Times New Roman" w:cs="Times New Roman"/>
          <w:sz w:val="24"/>
          <w:szCs w:val="24"/>
        </w:rPr>
        <w:fldChar w:fldCharType="begin"/>
      </w:r>
      <w:r w:rsidR="00E377DD">
        <w:rPr>
          <w:rFonts w:ascii="Times New Roman" w:hAnsi="Times New Roman" w:cs="Times New Roman"/>
          <w:sz w:val="24"/>
          <w:szCs w:val="24"/>
        </w:rPr>
        <w:instrText xml:space="preserve"> ADDIN EN.CITE &lt;EndNote&gt;&lt;Cite&gt;&lt;Author&gt;Frankevich&lt;/Author&gt;&lt;Year&gt;1992&lt;/Year&gt;&lt;RecNum&gt;992&lt;/RecNum&gt;&lt;DisplayText&gt;[8]&lt;/DisplayText&gt;&lt;record&gt;&lt;rec-number&gt;992&lt;/rec-number&gt;&lt;foreign-keys&gt;&lt;key app="EN" db-id="wavfdz2fjpxppie9zptpz2ss2apzzpzz020f" timestamp="1612989851"&gt;992&lt;/key&gt;&lt;/foreign-keys&gt;&lt;ref-type name="Journal Article"&gt;17&lt;/ref-type&gt;&lt;contributors&gt;&lt;authors&gt;&lt;author&gt;Frankevich, EL&lt;/author&gt;&lt;author&gt;Lymarev, AA&lt;/author&gt;&lt;author&gt;Sokolik, I&lt;/author&gt;&lt;author&gt;Karasz, FE&lt;/author&gt;&lt;author&gt;Blumstengel, S&lt;/author&gt;&lt;author&gt;Baughman, RH&lt;/author&gt;&lt;author&gt;Hörhold, HH&lt;/author&gt;&lt;/authors&gt;&lt;/contributors&gt;&lt;titles&gt;&lt;title&gt;Polaron-pair generation in poly (phenylene vinylenes)&lt;/title&gt;&lt;secondary-title&gt;Physical Review B&lt;/secondary-title&gt;&lt;/titles&gt;&lt;periodical&gt;&lt;full-title&gt;Physical Review B&lt;/full-title&gt;&lt;abbr-1&gt;Phys. Rev. B&lt;/abbr-1&gt;&lt;/periodical&gt;&lt;pages&gt;9320&lt;/pages&gt;&lt;volume&gt;46&lt;/volume&gt;&lt;number&gt;15&lt;/number&gt;&lt;dates&gt;&lt;year&gt;1992&lt;/year&gt;&lt;/dates&gt;&lt;urls&gt;&lt;/urls&gt;&lt;/record&gt;&lt;/Cite&gt;&lt;/EndNote&gt;</w:instrText>
      </w:r>
      <w:r w:rsidR="00E377DD">
        <w:rPr>
          <w:rFonts w:ascii="Times New Roman" w:hAnsi="Times New Roman" w:cs="Times New Roman"/>
          <w:sz w:val="24"/>
          <w:szCs w:val="24"/>
        </w:rPr>
        <w:fldChar w:fldCharType="separate"/>
      </w:r>
      <w:r w:rsidR="00E377DD">
        <w:rPr>
          <w:rFonts w:ascii="Times New Roman" w:hAnsi="Times New Roman" w:cs="Times New Roman"/>
          <w:noProof/>
          <w:sz w:val="24"/>
          <w:szCs w:val="24"/>
        </w:rPr>
        <w:t>[</w:t>
      </w:r>
      <w:hyperlink w:anchor="_ENREF_8" w:tooltip="Frankevich, 1992 #992" w:history="1">
        <w:r w:rsidR="00600371">
          <w:rPr>
            <w:rFonts w:ascii="Times New Roman" w:hAnsi="Times New Roman" w:cs="Times New Roman"/>
            <w:noProof/>
            <w:sz w:val="24"/>
            <w:szCs w:val="24"/>
          </w:rPr>
          <w:t>8</w:t>
        </w:r>
      </w:hyperlink>
      <w:r w:rsidR="00E377DD">
        <w:rPr>
          <w:rFonts w:ascii="Times New Roman" w:hAnsi="Times New Roman" w:cs="Times New Roman"/>
          <w:noProof/>
          <w:sz w:val="24"/>
          <w:szCs w:val="24"/>
        </w:rPr>
        <w:t>]</w:t>
      </w:r>
      <w:r w:rsidR="00E377DD">
        <w:rPr>
          <w:rFonts w:ascii="Times New Roman" w:hAnsi="Times New Roman" w:cs="Times New Roman"/>
          <w:sz w:val="24"/>
          <w:szCs w:val="24"/>
        </w:rPr>
        <w:fldChar w:fldCharType="end"/>
      </w:r>
      <w:r w:rsidRPr="00F72A46">
        <w:rPr>
          <w:rFonts w:ascii="Times New Roman" w:hAnsi="Times New Roman" w:cs="Times New Roman"/>
          <w:sz w:val="24"/>
          <w:szCs w:val="24"/>
        </w:rPr>
        <w:t xml:space="preserve"> Later on, Kalinowski and coworkers demonstrated that electroluminescence and current in Alq</w:t>
      </w:r>
      <w:r w:rsidRPr="00F72A46">
        <w:rPr>
          <w:rFonts w:ascii="Times New Roman" w:hAnsi="Times New Roman" w:cs="Times New Roman"/>
          <w:sz w:val="24"/>
          <w:szCs w:val="24"/>
          <w:vertAlign w:val="subscript"/>
        </w:rPr>
        <w:t>3</w:t>
      </w:r>
      <w:r w:rsidRPr="00F72A46">
        <w:rPr>
          <w:rFonts w:ascii="Times New Roman" w:hAnsi="Times New Roman" w:cs="Times New Roman"/>
          <w:sz w:val="24"/>
          <w:szCs w:val="24"/>
        </w:rPr>
        <w:t xml:space="preserve"> based device can be improved up to 5% and 3% with </w:t>
      </w:r>
      <w:r w:rsidR="00392900">
        <w:rPr>
          <w:rFonts w:ascii="Times New Roman" w:hAnsi="Times New Roman" w:cs="Times New Roman"/>
          <w:sz w:val="24"/>
          <w:szCs w:val="24"/>
        </w:rPr>
        <w:t xml:space="preserve">the </w:t>
      </w:r>
      <w:r w:rsidRPr="00F72A46">
        <w:rPr>
          <w:rFonts w:ascii="Times New Roman" w:hAnsi="Times New Roman" w:cs="Times New Roman"/>
          <w:sz w:val="24"/>
          <w:szCs w:val="24"/>
        </w:rPr>
        <w:t>weak applied magnetic field.</w:t>
      </w:r>
      <w:r w:rsidR="009C5871">
        <w:rPr>
          <w:rFonts w:ascii="Times New Roman" w:hAnsi="Times New Roman" w:cs="Times New Roman"/>
          <w:sz w:val="24"/>
          <w:szCs w:val="24"/>
        </w:rPr>
        <w:fldChar w:fldCharType="begin"/>
      </w:r>
      <w:r w:rsidR="009C5871">
        <w:rPr>
          <w:rFonts w:ascii="Times New Roman" w:hAnsi="Times New Roman" w:cs="Times New Roman"/>
          <w:sz w:val="24"/>
          <w:szCs w:val="24"/>
        </w:rPr>
        <w:instrText xml:space="preserve"> ADDIN EN.CITE &lt;EndNote&gt;&lt;Cite&gt;&lt;Author&gt;Kalinowski&lt;/Author&gt;&lt;Year&gt;2003&lt;/Year&gt;&lt;RecNum&gt;916&lt;/RecNum&gt;&lt;DisplayText&gt;[9]&lt;/DisplayText&gt;&lt;record&gt;&lt;rec-number&gt;916&lt;/rec-number&gt;&lt;foreign-keys&gt;&lt;key app="EN" db-id="wavfdz2fjpxppie9zptpz2ss2apzzpzz020f" timestamp="1606614389"&gt;916&lt;/key&gt;&lt;/foreign-keys&gt;&lt;ref-type name="Journal Article"&gt;17&lt;/ref-type&gt;&lt;contributors&gt;&lt;authors&gt;&lt;author&gt;Kalinowski, Jan&lt;/author&gt;&lt;author&gt;Cocchi, Massimo&lt;/author&gt;&lt;author&gt;Virgili, Dalia&lt;/author&gt;&lt;author&gt;Di Marco, Piergiulio&lt;/author&gt;&lt;author&gt;Fattori, Valeria&lt;/author&gt;&lt;/authors&gt;&lt;/contributors&gt;&lt;titles&gt;&lt;title&gt;Magnetic field effects on emission and current in Alq3-based electroluminescent diodes&lt;/title&gt;&lt;secondary-title&gt;Chemical Physics Letters&lt;/secondary-title&gt;&lt;/titles&gt;&lt;periodical&gt;&lt;full-title&gt;Chemical Physics Letters&lt;/full-title&gt;&lt;abbr-1&gt;Chem. Phys. Lett.&lt;/abbr-1&gt;&lt;/periodical&gt;&lt;pages&gt;710-715&lt;/pages&gt;&lt;volume&gt;380&lt;/volume&gt;&lt;number&gt;5-6&lt;/number&gt;&lt;dates&gt;&lt;year&gt;2003&lt;/year&gt;&lt;/dates&gt;&lt;isbn&gt;0009-2614&lt;/isbn&gt;&lt;urls&gt;&lt;/urls&gt;&lt;/record&gt;&lt;/Cite&gt;&lt;/EndNote&gt;</w:instrText>
      </w:r>
      <w:r w:rsidR="009C5871">
        <w:rPr>
          <w:rFonts w:ascii="Times New Roman" w:hAnsi="Times New Roman" w:cs="Times New Roman"/>
          <w:sz w:val="24"/>
          <w:szCs w:val="24"/>
        </w:rPr>
        <w:fldChar w:fldCharType="separate"/>
      </w:r>
      <w:r w:rsidR="009C5871">
        <w:rPr>
          <w:rFonts w:ascii="Times New Roman" w:hAnsi="Times New Roman" w:cs="Times New Roman"/>
          <w:noProof/>
          <w:sz w:val="24"/>
          <w:szCs w:val="24"/>
        </w:rPr>
        <w:t>[</w:t>
      </w:r>
      <w:hyperlink w:anchor="_ENREF_9" w:tooltip="Kalinowski, 2003 #916" w:history="1">
        <w:r w:rsidR="00600371">
          <w:rPr>
            <w:rFonts w:ascii="Times New Roman" w:hAnsi="Times New Roman" w:cs="Times New Roman"/>
            <w:noProof/>
            <w:sz w:val="24"/>
            <w:szCs w:val="24"/>
          </w:rPr>
          <w:t>9</w:t>
        </w:r>
      </w:hyperlink>
      <w:r w:rsidR="009C5871">
        <w:rPr>
          <w:rFonts w:ascii="Times New Roman" w:hAnsi="Times New Roman" w:cs="Times New Roman"/>
          <w:noProof/>
          <w:sz w:val="24"/>
          <w:szCs w:val="24"/>
        </w:rPr>
        <w:t>]</w:t>
      </w:r>
      <w:r w:rsidR="009C5871">
        <w:rPr>
          <w:rFonts w:ascii="Times New Roman" w:hAnsi="Times New Roman" w:cs="Times New Roman"/>
          <w:sz w:val="24"/>
          <w:szCs w:val="24"/>
        </w:rPr>
        <w:fldChar w:fldCharType="end"/>
      </w:r>
      <w:r w:rsidRPr="00F72A46">
        <w:rPr>
          <w:rFonts w:ascii="Times New Roman" w:hAnsi="Times New Roman" w:cs="Times New Roman"/>
          <w:sz w:val="24"/>
          <w:szCs w:val="24"/>
        </w:rPr>
        <w:t xml:space="preserve"> </w:t>
      </w:r>
      <w:r w:rsidR="006C19DB">
        <w:rPr>
          <w:rFonts w:ascii="Times New Roman" w:hAnsi="Times New Roman" w:cs="Times New Roman"/>
          <w:sz w:val="24"/>
          <w:szCs w:val="24"/>
        </w:rPr>
        <w:t>L</w:t>
      </w:r>
      <w:r w:rsidR="006C19DB" w:rsidRPr="00F72A46">
        <w:rPr>
          <w:rFonts w:ascii="Times New Roman" w:hAnsi="Times New Roman" w:cs="Times New Roman"/>
          <w:sz w:val="24"/>
          <w:szCs w:val="24"/>
        </w:rPr>
        <w:t xml:space="preserve">arge magnetoresistance </w:t>
      </w:r>
      <w:r w:rsidR="006C19DB">
        <w:rPr>
          <w:rFonts w:ascii="Times New Roman" w:hAnsi="Times New Roman" w:cs="Times New Roman"/>
          <w:sz w:val="24"/>
          <w:szCs w:val="24"/>
        </w:rPr>
        <w:t xml:space="preserve">was </w:t>
      </w:r>
      <w:r w:rsidRPr="00F72A46">
        <w:rPr>
          <w:rFonts w:ascii="Times New Roman" w:hAnsi="Times New Roman" w:cs="Times New Roman"/>
          <w:sz w:val="24"/>
          <w:szCs w:val="24"/>
        </w:rPr>
        <w:t xml:space="preserve">found </w:t>
      </w:r>
      <w:r w:rsidR="006C19DB">
        <w:rPr>
          <w:rFonts w:ascii="Times New Roman" w:hAnsi="Times New Roman" w:cs="Times New Roman"/>
          <w:sz w:val="24"/>
          <w:szCs w:val="24"/>
        </w:rPr>
        <w:t>in</w:t>
      </w:r>
      <w:r w:rsidRPr="00F72A46">
        <w:rPr>
          <w:rFonts w:ascii="Times New Roman" w:hAnsi="Times New Roman" w:cs="Times New Roman"/>
          <w:sz w:val="24"/>
          <w:szCs w:val="24"/>
        </w:rPr>
        <w:t xml:space="preserve"> π-conjugated </w:t>
      </w:r>
      <w:r w:rsidR="00E20C63">
        <w:rPr>
          <w:rFonts w:ascii="Times New Roman" w:hAnsi="Times New Roman" w:cs="Times New Roman"/>
          <w:sz w:val="24"/>
          <w:szCs w:val="24"/>
        </w:rPr>
        <w:t>organic semiconductor thin-film devices</w:t>
      </w:r>
      <w:r w:rsidRPr="00F72A46">
        <w:rPr>
          <w:rFonts w:ascii="Times New Roman" w:hAnsi="Times New Roman" w:cs="Times New Roman"/>
          <w:sz w:val="24"/>
          <w:szCs w:val="24"/>
        </w:rPr>
        <w:t xml:space="preserve"> </w:t>
      </w:r>
      <w:r w:rsidR="006C19DB" w:rsidRPr="00F72A46">
        <w:rPr>
          <w:rFonts w:ascii="Times New Roman" w:hAnsi="Times New Roman" w:cs="Times New Roman"/>
          <w:sz w:val="24"/>
          <w:szCs w:val="24"/>
        </w:rPr>
        <w:t xml:space="preserve">at room temperature </w:t>
      </w:r>
      <w:r w:rsidRPr="00F72A46">
        <w:rPr>
          <w:rFonts w:ascii="Times New Roman" w:hAnsi="Times New Roman" w:cs="Times New Roman"/>
          <w:sz w:val="24"/>
          <w:szCs w:val="24"/>
        </w:rPr>
        <w:t xml:space="preserve">without using </w:t>
      </w:r>
      <w:r w:rsidR="00235DD1">
        <w:rPr>
          <w:rFonts w:ascii="Times New Roman" w:hAnsi="Times New Roman" w:cs="Times New Roman"/>
          <w:sz w:val="24"/>
          <w:szCs w:val="24"/>
        </w:rPr>
        <w:t xml:space="preserve">the </w:t>
      </w:r>
      <w:r w:rsidRPr="00F72A46">
        <w:rPr>
          <w:rFonts w:ascii="Times New Roman" w:hAnsi="Times New Roman" w:cs="Times New Roman"/>
          <w:sz w:val="24"/>
          <w:szCs w:val="24"/>
        </w:rPr>
        <w:t>ferromagnetic electrode.</w:t>
      </w:r>
      <w:r w:rsidR="00232B13">
        <w:rPr>
          <w:rFonts w:ascii="Times New Roman" w:hAnsi="Times New Roman" w:cs="Times New Roman"/>
          <w:sz w:val="24"/>
          <w:szCs w:val="24"/>
        </w:rPr>
        <w:fldChar w:fldCharType="begin"/>
      </w:r>
      <w:r w:rsidR="00232B13">
        <w:rPr>
          <w:rFonts w:ascii="Times New Roman" w:hAnsi="Times New Roman" w:cs="Times New Roman"/>
          <w:sz w:val="24"/>
          <w:szCs w:val="24"/>
        </w:rPr>
        <w:instrText xml:space="preserve"> ADDIN EN.CITE &lt;EndNote&gt;&lt;Cite&gt;&lt;Author&gt;Mermer&lt;/Author&gt;&lt;Year&gt;2005&lt;/Year&gt;&lt;RecNum&gt;993&lt;/RecNum&gt;&lt;DisplayText&gt;[10]&lt;/DisplayText&gt;&lt;record&gt;&lt;rec-number&gt;993&lt;/rec-number&gt;&lt;foreign-keys&gt;&lt;key app="EN" db-id="wavfdz2fjpxppie9zptpz2ss2apzzpzz020f" timestamp="1612990035"&gt;993&lt;/key&gt;&lt;/foreign-keys&gt;&lt;ref-type name="Journal Article"&gt;17&lt;/ref-type&gt;&lt;contributors&gt;&lt;authors&gt;&lt;author&gt;Mermer, Ö&lt;/author&gt;&lt;author&gt;Veeraraghavan, G&lt;/author&gt;&lt;author&gt;Francis, TL&lt;/author&gt;&lt;author&gt;Sheng, Y&lt;/author&gt;&lt;author&gt;Nguyen, DT&lt;/author&gt;&lt;author&gt;Wohlgenannt, M&lt;/author&gt;&lt;author&gt;Köhler, Anna&lt;/author&gt;&lt;author&gt;Al-Suti, Mohammed K&lt;/author&gt;&lt;author&gt;Khan, Muhammad S&lt;/author&gt;&lt;/authors&gt;&lt;/contributors&gt;&lt;titles&gt;&lt;title&gt;Large magnetoresistance in nonmagnetic π-conjugated semiconductor thin film devices&lt;/title&gt;&lt;secondary-title&gt;Physical Review B&lt;/secondary-title&gt;&lt;/titles&gt;&lt;periodical&gt;&lt;full-title&gt;Physical Review B&lt;/full-title&gt;&lt;abbr-1&gt;Phys. Rev. B&lt;/abbr-1&gt;&lt;/periodical&gt;&lt;pages&gt;205202&lt;/pages&gt;&lt;volume&gt;72&lt;/volume&gt;&lt;number&gt;20&lt;/number&gt;&lt;dates&gt;&lt;year&gt;2005&lt;/year&gt;&lt;/dates&gt;&lt;urls&gt;&lt;/urls&gt;&lt;/record&gt;&lt;/Cite&gt;&lt;/EndNote&gt;</w:instrText>
      </w:r>
      <w:r w:rsidR="00232B13">
        <w:rPr>
          <w:rFonts w:ascii="Times New Roman" w:hAnsi="Times New Roman" w:cs="Times New Roman"/>
          <w:sz w:val="24"/>
          <w:szCs w:val="24"/>
        </w:rPr>
        <w:fldChar w:fldCharType="separate"/>
      </w:r>
      <w:r w:rsidR="00232B13">
        <w:rPr>
          <w:rFonts w:ascii="Times New Roman" w:hAnsi="Times New Roman" w:cs="Times New Roman"/>
          <w:noProof/>
          <w:sz w:val="24"/>
          <w:szCs w:val="24"/>
        </w:rPr>
        <w:t>[</w:t>
      </w:r>
      <w:hyperlink w:anchor="_ENREF_10" w:tooltip="Mermer, 2005 #993" w:history="1">
        <w:r w:rsidR="00600371">
          <w:rPr>
            <w:rFonts w:ascii="Times New Roman" w:hAnsi="Times New Roman" w:cs="Times New Roman"/>
            <w:noProof/>
            <w:sz w:val="24"/>
            <w:szCs w:val="24"/>
          </w:rPr>
          <w:t>10</w:t>
        </w:r>
      </w:hyperlink>
      <w:r w:rsidR="00232B13">
        <w:rPr>
          <w:rFonts w:ascii="Times New Roman" w:hAnsi="Times New Roman" w:cs="Times New Roman"/>
          <w:noProof/>
          <w:sz w:val="24"/>
          <w:szCs w:val="24"/>
        </w:rPr>
        <w:t>]</w:t>
      </w:r>
      <w:r w:rsidR="00232B13">
        <w:rPr>
          <w:rFonts w:ascii="Times New Roman" w:hAnsi="Times New Roman" w:cs="Times New Roman"/>
          <w:sz w:val="24"/>
          <w:szCs w:val="24"/>
        </w:rPr>
        <w:fldChar w:fldCharType="end"/>
      </w:r>
      <w:r w:rsidRPr="00F72A46">
        <w:rPr>
          <w:rFonts w:ascii="Times New Roman" w:hAnsi="Times New Roman" w:cs="Times New Roman"/>
          <w:sz w:val="24"/>
          <w:szCs w:val="24"/>
        </w:rPr>
        <w:t xml:space="preserve"> Recently, Zang </w:t>
      </w:r>
      <w:r w:rsidRPr="00F72A46">
        <w:rPr>
          <w:rFonts w:ascii="Times New Roman" w:hAnsi="Times New Roman" w:cs="Times New Roman"/>
          <w:i/>
          <w:sz w:val="24"/>
          <w:szCs w:val="24"/>
        </w:rPr>
        <w:t xml:space="preserve">et.al </w:t>
      </w:r>
      <w:r w:rsidRPr="00F72A46">
        <w:rPr>
          <w:rFonts w:ascii="Times New Roman" w:hAnsi="Times New Roman" w:cs="Times New Roman"/>
          <w:sz w:val="24"/>
          <w:szCs w:val="24"/>
        </w:rPr>
        <w:t xml:space="preserve">discovered </w:t>
      </w:r>
      <w:r w:rsidR="00235DD1">
        <w:rPr>
          <w:rFonts w:ascii="Times New Roman" w:hAnsi="Times New Roman" w:cs="Times New Roman"/>
          <w:sz w:val="24"/>
          <w:szCs w:val="24"/>
        </w:rPr>
        <w:t xml:space="preserve">the </w:t>
      </w:r>
      <w:r w:rsidRPr="00F72A46">
        <w:rPr>
          <w:rFonts w:ascii="Times New Roman" w:hAnsi="Times New Roman" w:cs="Times New Roman"/>
          <w:sz w:val="24"/>
          <w:szCs w:val="24"/>
        </w:rPr>
        <w:t>magneto-</w:t>
      </w:r>
      <w:r w:rsidR="00232B13">
        <w:rPr>
          <w:rFonts w:ascii="Times New Roman" w:hAnsi="Times New Roman" w:cs="Times New Roman"/>
          <w:sz w:val="24"/>
          <w:szCs w:val="24"/>
        </w:rPr>
        <w:t>dielectric</w:t>
      </w:r>
      <w:r w:rsidRPr="00F72A46">
        <w:rPr>
          <w:rFonts w:ascii="Times New Roman" w:hAnsi="Times New Roman" w:cs="Times New Roman"/>
          <w:sz w:val="24"/>
          <w:szCs w:val="24"/>
        </w:rPr>
        <w:t xml:space="preserve"> </w:t>
      </w:r>
      <w:r w:rsidR="00235DD1">
        <w:rPr>
          <w:rFonts w:ascii="Times New Roman" w:hAnsi="Times New Roman" w:cs="Times New Roman"/>
          <w:sz w:val="24"/>
          <w:szCs w:val="24"/>
        </w:rPr>
        <w:t xml:space="preserve">effect </w:t>
      </w:r>
      <w:r w:rsidRPr="00F72A46">
        <w:rPr>
          <w:rFonts w:ascii="Times New Roman" w:hAnsi="Times New Roman" w:cs="Times New Roman"/>
          <w:sz w:val="24"/>
          <w:szCs w:val="24"/>
        </w:rPr>
        <w:t xml:space="preserve">in </w:t>
      </w:r>
      <w:r w:rsidR="00235DD1">
        <w:rPr>
          <w:rFonts w:ascii="Times New Roman" w:hAnsi="Times New Roman" w:cs="Times New Roman"/>
          <w:sz w:val="24"/>
          <w:szCs w:val="24"/>
        </w:rPr>
        <w:t xml:space="preserve">an </w:t>
      </w:r>
      <w:r w:rsidR="00FF5D06">
        <w:rPr>
          <w:rFonts w:ascii="Times New Roman" w:hAnsi="Times New Roman" w:cs="Times New Roman"/>
          <w:sz w:val="24"/>
          <w:szCs w:val="24"/>
        </w:rPr>
        <w:t xml:space="preserve">organic </w:t>
      </w:r>
      <w:r w:rsidRPr="00F72A46">
        <w:rPr>
          <w:rFonts w:ascii="Times New Roman" w:hAnsi="Times New Roman" w:cs="Times New Roman"/>
          <w:sz w:val="24"/>
          <w:szCs w:val="24"/>
        </w:rPr>
        <w:t>donor:</w:t>
      </w:r>
      <w:r w:rsidR="00392900">
        <w:rPr>
          <w:rFonts w:ascii="Times New Roman" w:hAnsi="Times New Roman" w:cs="Times New Roman"/>
          <w:sz w:val="24"/>
          <w:szCs w:val="24"/>
        </w:rPr>
        <w:t xml:space="preserve"> </w:t>
      </w:r>
      <w:r w:rsidRPr="00F72A46">
        <w:rPr>
          <w:rFonts w:ascii="Times New Roman" w:hAnsi="Times New Roman" w:cs="Times New Roman"/>
          <w:sz w:val="24"/>
          <w:szCs w:val="24"/>
        </w:rPr>
        <w:t xml:space="preserve">acceptor system which can be mediated by </w:t>
      </w:r>
      <w:r w:rsidR="00740DEE">
        <w:rPr>
          <w:rFonts w:ascii="Times New Roman" w:hAnsi="Times New Roman" w:cs="Times New Roman"/>
          <w:sz w:val="24"/>
          <w:szCs w:val="24"/>
        </w:rPr>
        <w:t>photo</w:t>
      </w:r>
      <w:r w:rsidRPr="00F72A46">
        <w:rPr>
          <w:rFonts w:ascii="Times New Roman" w:hAnsi="Times New Roman" w:cs="Times New Roman"/>
          <w:sz w:val="24"/>
          <w:szCs w:val="24"/>
        </w:rPr>
        <w:t>excitation.</w:t>
      </w:r>
      <w:r w:rsidR="00232B13">
        <w:rPr>
          <w:rFonts w:ascii="Times New Roman" w:hAnsi="Times New Roman" w:cs="Times New Roman"/>
          <w:sz w:val="24"/>
          <w:szCs w:val="24"/>
        </w:rPr>
        <w:fldChar w:fldCharType="begin"/>
      </w:r>
      <w:r w:rsidR="00232B13">
        <w:rPr>
          <w:rFonts w:ascii="Times New Roman" w:hAnsi="Times New Roman" w:cs="Times New Roman"/>
          <w:sz w:val="24"/>
          <w:szCs w:val="24"/>
        </w:rPr>
        <w:instrText xml:space="preserve"> ADDIN EN.CITE &lt;EndNote&gt;&lt;Cite&gt;&lt;Author&gt;Zang&lt;/Author&gt;&lt;Year&gt;2013&lt;/Year&gt;&lt;RecNum&gt;109&lt;/RecNum&gt;&lt;DisplayText&gt;[11]&lt;/DisplayText&gt;&lt;record&gt;&lt;rec-number&gt;109&lt;/rec-number&gt;&lt;foreign-keys&gt;&lt;key app="EN" db-id="wavfdz2fjpxppie9zptpz2ss2apzzpzz020f" timestamp="1536356383"&gt;109&lt;/key&gt;&lt;/foreign-keys&gt;&lt;ref-type name="Journal Article"&gt;17&lt;/ref-type&gt;&lt;contributors&gt;&lt;authors&gt;&lt;author&gt;Zang, Huidong&lt;/author&gt;&lt;author&gt;Yan, Liang&lt;/author&gt;&lt;author&gt;Li, Mingxing&lt;/author&gt;&lt;author&gt;He, Lei&lt;/author&gt;&lt;author&gt;Gai, Zheng&lt;/author&gt;&lt;author&gt;Ivanov, Ilia&lt;/author&gt;&lt;author&gt;Wang, Min&lt;/author&gt;&lt;author&gt;Chiang, Long&lt;/author&gt;&lt;author&gt;Urbas, Augustine&lt;/author&gt;&lt;author&gt;Hu, Bin&lt;/author&gt;&lt;/authors&gt;&lt;/contributors&gt;&lt;titles&gt;&lt;title&gt;Magneto-dielectric effects induced by optically-generated intermolecular charge-transfer states in organic semiconducting materials&lt;/title&gt;&lt;secondary-title&gt;Scientific reports&lt;/secondary-title&gt;&lt;/titles&gt;&lt;periodical&gt;&lt;full-title&gt;Scientific Reports&lt;/full-title&gt;&lt;abbr-1&gt;Sci. Rep.&lt;/abbr-1&gt;&lt;/periodical&gt;&lt;pages&gt;2812&lt;/pages&gt;&lt;volume&gt;3&lt;/volume&gt;&lt;dates&gt;&lt;year&gt;2013&lt;/year&gt;&lt;/dates&gt;&lt;isbn&gt;2045-2322&lt;/isbn&gt;&lt;urls&gt;&lt;/urls&gt;&lt;/record&gt;&lt;/Cite&gt;&lt;/EndNote&gt;</w:instrText>
      </w:r>
      <w:r w:rsidR="00232B13">
        <w:rPr>
          <w:rFonts w:ascii="Times New Roman" w:hAnsi="Times New Roman" w:cs="Times New Roman"/>
          <w:sz w:val="24"/>
          <w:szCs w:val="24"/>
        </w:rPr>
        <w:fldChar w:fldCharType="separate"/>
      </w:r>
      <w:r w:rsidR="00232B13">
        <w:rPr>
          <w:rFonts w:ascii="Times New Roman" w:hAnsi="Times New Roman" w:cs="Times New Roman"/>
          <w:noProof/>
          <w:sz w:val="24"/>
          <w:szCs w:val="24"/>
        </w:rPr>
        <w:t>[</w:t>
      </w:r>
      <w:hyperlink w:anchor="_ENREF_11" w:tooltip="Zang, 2013 #109" w:history="1">
        <w:r w:rsidR="00600371">
          <w:rPr>
            <w:rFonts w:ascii="Times New Roman" w:hAnsi="Times New Roman" w:cs="Times New Roman"/>
            <w:noProof/>
            <w:sz w:val="24"/>
            <w:szCs w:val="24"/>
          </w:rPr>
          <w:t>11</w:t>
        </w:r>
      </w:hyperlink>
      <w:r w:rsidR="00232B13">
        <w:rPr>
          <w:rFonts w:ascii="Times New Roman" w:hAnsi="Times New Roman" w:cs="Times New Roman"/>
          <w:noProof/>
          <w:sz w:val="24"/>
          <w:szCs w:val="24"/>
        </w:rPr>
        <w:t>]</w:t>
      </w:r>
      <w:r w:rsidR="00232B13">
        <w:rPr>
          <w:rFonts w:ascii="Times New Roman" w:hAnsi="Times New Roman" w:cs="Times New Roman"/>
          <w:sz w:val="24"/>
          <w:szCs w:val="24"/>
        </w:rPr>
        <w:fldChar w:fldCharType="end"/>
      </w:r>
      <w:r w:rsidRPr="00F72A46">
        <w:rPr>
          <w:rFonts w:ascii="Times New Roman" w:hAnsi="Times New Roman" w:cs="Times New Roman"/>
          <w:sz w:val="24"/>
          <w:szCs w:val="24"/>
        </w:rPr>
        <w:t xml:space="preserve"> Distinguished from </w:t>
      </w:r>
      <w:r w:rsidR="00392900">
        <w:rPr>
          <w:rFonts w:ascii="Times New Roman" w:hAnsi="Times New Roman" w:cs="Times New Roman"/>
          <w:sz w:val="24"/>
          <w:szCs w:val="24"/>
        </w:rPr>
        <w:t xml:space="preserve">the </w:t>
      </w:r>
      <w:r w:rsidRPr="00F72A46">
        <w:rPr>
          <w:rFonts w:ascii="Times New Roman" w:hAnsi="Times New Roman" w:cs="Times New Roman"/>
          <w:sz w:val="24"/>
          <w:szCs w:val="24"/>
        </w:rPr>
        <w:t>organic spin</w:t>
      </w:r>
      <w:r w:rsidR="00392900">
        <w:rPr>
          <w:rFonts w:ascii="Times New Roman" w:hAnsi="Times New Roman" w:cs="Times New Roman"/>
          <w:sz w:val="24"/>
          <w:szCs w:val="24"/>
        </w:rPr>
        <w:t>-</w:t>
      </w:r>
      <w:r w:rsidRPr="00F72A46">
        <w:rPr>
          <w:rFonts w:ascii="Times New Roman" w:hAnsi="Times New Roman" w:cs="Times New Roman"/>
          <w:sz w:val="24"/>
          <w:szCs w:val="24"/>
        </w:rPr>
        <w:t xml:space="preserve">valve with the application of </w:t>
      </w:r>
      <w:r w:rsidRPr="00F72A46">
        <w:rPr>
          <w:rFonts w:ascii="Times New Roman" w:hAnsi="Times New Roman" w:cs="Times New Roman"/>
          <w:sz w:val="24"/>
          <w:szCs w:val="24"/>
        </w:rPr>
        <w:lastRenderedPageBreak/>
        <w:t xml:space="preserve">ferromagnetic electrodes, MFEs on intrinsic organic semiconductors are strongly believed to be related </w:t>
      </w:r>
      <w:r w:rsidR="00392900">
        <w:rPr>
          <w:rFonts w:ascii="Times New Roman" w:hAnsi="Times New Roman" w:cs="Times New Roman"/>
          <w:sz w:val="24"/>
          <w:szCs w:val="24"/>
        </w:rPr>
        <w:t>to</w:t>
      </w:r>
      <w:r w:rsidRPr="00F72A46">
        <w:rPr>
          <w:rFonts w:ascii="Times New Roman" w:hAnsi="Times New Roman" w:cs="Times New Roman"/>
          <w:sz w:val="24"/>
          <w:szCs w:val="24"/>
        </w:rPr>
        <w:t xml:space="preserve"> the spin process in excited states, charge transport</w:t>
      </w:r>
      <w:r w:rsidR="00392900">
        <w:rPr>
          <w:rFonts w:ascii="Times New Roman" w:hAnsi="Times New Roman" w:cs="Times New Roman"/>
          <w:sz w:val="24"/>
          <w:szCs w:val="24"/>
        </w:rPr>
        <w:t>,</w:t>
      </w:r>
      <w:r w:rsidRPr="00F72A46">
        <w:rPr>
          <w:rFonts w:ascii="Times New Roman" w:hAnsi="Times New Roman" w:cs="Times New Roman"/>
          <w:sz w:val="24"/>
          <w:szCs w:val="24"/>
        </w:rPr>
        <w:t xml:space="preserve"> and electrical polarization. </w:t>
      </w:r>
    </w:p>
    <w:p w14:paraId="4CEA71E3" w14:textId="77777777" w:rsidR="00255994" w:rsidRDefault="00255994" w:rsidP="001C303B">
      <w:pPr>
        <w:spacing w:after="0" w:line="360" w:lineRule="auto"/>
        <w:jc w:val="both"/>
        <w:rPr>
          <w:rFonts w:ascii="Times New Roman" w:hAnsi="Times New Roman" w:cs="Times New Roman"/>
          <w:sz w:val="24"/>
          <w:szCs w:val="24"/>
        </w:rPr>
      </w:pPr>
    </w:p>
    <w:p w14:paraId="2A951C43" w14:textId="69C6DEBA" w:rsidR="007E7B1D" w:rsidRPr="00F72A46" w:rsidRDefault="007E7B1D" w:rsidP="001C303B">
      <w:pPr>
        <w:spacing w:after="0" w:line="360" w:lineRule="auto"/>
        <w:jc w:val="both"/>
        <w:rPr>
          <w:rFonts w:ascii="Times New Roman" w:hAnsi="Times New Roman" w:cs="Times New Roman"/>
          <w:sz w:val="24"/>
          <w:szCs w:val="24"/>
        </w:rPr>
      </w:pPr>
      <w:r w:rsidRPr="00F72A46">
        <w:rPr>
          <w:rFonts w:ascii="Times New Roman" w:hAnsi="Times New Roman" w:cs="Times New Roman"/>
          <w:sz w:val="24"/>
          <w:szCs w:val="24"/>
        </w:rPr>
        <w:t xml:space="preserve">MFEs have been proved to be a </w:t>
      </w:r>
      <w:r w:rsidR="00244B34">
        <w:rPr>
          <w:rFonts w:ascii="Times New Roman" w:hAnsi="Times New Roman" w:cs="Times New Roman"/>
          <w:sz w:val="24"/>
          <w:szCs w:val="24"/>
        </w:rPr>
        <w:t>convenient</w:t>
      </w:r>
      <w:r w:rsidRPr="00F72A46">
        <w:rPr>
          <w:rFonts w:ascii="Times New Roman" w:hAnsi="Times New Roman" w:cs="Times New Roman"/>
          <w:sz w:val="24"/>
          <w:szCs w:val="24"/>
        </w:rPr>
        <w:t xml:space="preserve"> method for studying </w:t>
      </w:r>
      <w:r w:rsidR="003F2E01">
        <w:rPr>
          <w:rFonts w:ascii="Times New Roman" w:hAnsi="Times New Roman" w:cs="Times New Roman"/>
          <w:sz w:val="24"/>
          <w:szCs w:val="24"/>
        </w:rPr>
        <w:t>excited states behaviors</w:t>
      </w:r>
      <w:r w:rsidRPr="00F72A46">
        <w:rPr>
          <w:rFonts w:ascii="Times New Roman" w:hAnsi="Times New Roman" w:cs="Times New Roman"/>
          <w:sz w:val="24"/>
          <w:szCs w:val="24"/>
        </w:rPr>
        <w:t xml:space="preserve"> in organic semiconductors especially under steady-state or device operating condition. Despite the absence of magnetic elements, organic semiconductors show tremendous magnetic field-sensitive properties at relatively small magnetic fields within 1 Tesla</w:t>
      </w:r>
      <w:r w:rsidR="007777DC">
        <w:rPr>
          <w:rFonts w:ascii="Times New Roman" w:hAnsi="Times New Roman" w:cs="Times New Roman"/>
          <w:sz w:val="24"/>
          <w:szCs w:val="24"/>
        </w:rPr>
        <w:t xml:space="preserve"> (T)</w:t>
      </w:r>
      <w:r w:rsidRPr="00F72A46">
        <w:rPr>
          <w:rFonts w:ascii="Times New Roman" w:hAnsi="Times New Roman" w:cs="Times New Roman"/>
          <w:sz w:val="24"/>
          <w:szCs w:val="24"/>
        </w:rPr>
        <w:t>. The desire to ravel the new spin physics motivates intensive experimental and theoretical research in MFEs during the past decade. Meanwhile, monitoring the spin</w:t>
      </w:r>
      <w:r w:rsidR="00852746">
        <w:rPr>
          <w:rFonts w:ascii="Times New Roman" w:hAnsi="Times New Roman" w:cs="Times New Roman"/>
          <w:sz w:val="24"/>
          <w:szCs w:val="24"/>
        </w:rPr>
        <w:t xml:space="preserve">-related processes </w:t>
      </w:r>
      <w:r w:rsidRPr="00F72A46">
        <w:rPr>
          <w:rFonts w:ascii="Times New Roman" w:hAnsi="Times New Roman" w:cs="Times New Roman"/>
          <w:sz w:val="24"/>
          <w:szCs w:val="24"/>
        </w:rPr>
        <w:t xml:space="preserve">provides </w:t>
      </w:r>
      <w:r w:rsidR="00371057">
        <w:rPr>
          <w:rFonts w:ascii="Times New Roman" w:hAnsi="Times New Roman" w:cs="Times New Roman"/>
          <w:sz w:val="24"/>
          <w:szCs w:val="24"/>
        </w:rPr>
        <w:t>a</w:t>
      </w:r>
      <w:r w:rsidRPr="00F72A46">
        <w:rPr>
          <w:rFonts w:ascii="Times New Roman" w:hAnsi="Times New Roman" w:cs="Times New Roman"/>
          <w:sz w:val="24"/>
          <w:szCs w:val="24"/>
        </w:rPr>
        <w:t xml:space="preserve"> critical understating on the fundamental process in organic </w:t>
      </w:r>
      <w:r w:rsidR="001222D9">
        <w:rPr>
          <w:rFonts w:ascii="Times New Roman" w:hAnsi="Times New Roman" w:cs="Times New Roman"/>
          <w:sz w:val="24"/>
          <w:szCs w:val="24"/>
        </w:rPr>
        <w:t>optoelectronics</w:t>
      </w:r>
      <w:r w:rsidRPr="00F72A46">
        <w:rPr>
          <w:rFonts w:ascii="Times New Roman" w:hAnsi="Times New Roman" w:cs="Times New Roman"/>
          <w:sz w:val="24"/>
          <w:szCs w:val="24"/>
        </w:rPr>
        <w:t xml:space="preserve"> such as organic photovoltaic devices, light-emitting diodes</w:t>
      </w:r>
      <w:r w:rsidR="00371057">
        <w:rPr>
          <w:rFonts w:ascii="Times New Roman" w:hAnsi="Times New Roman" w:cs="Times New Roman"/>
          <w:sz w:val="24"/>
          <w:szCs w:val="24"/>
        </w:rPr>
        <w:t xml:space="preserve"> (LEDs),</w:t>
      </w:r>
      <w:r w:rsidRPr="00F72A46">
        <w:rPr>
          <w:rFonts w:ascii="Times New Roman" w:hAnsi="Times New Roman" w:cs="Times New Roman"/>
          <w:sz w:val="24"/>
          <w:szCs w:val="24"/>
        </w:rPr>
        <w:t xml:space="preserve"> and thin-film transistors, </w:t>
      </w:r>
      <w:r w:rsidRPr="00F72A46">
        <w:rPr>
          <w:rFonts w:ascii="Times New Roman" w:hAnsi="Times New Roman" w:cs="Times New Roman"/>
          <w:i/>
          <w:sz w:val="24"/>
          <w:szCs w:val="24"/>
        </w:rPr>
        <w:t>etc</w:t>
      </w:r>
      <w:r w:rsidRPr="00F72A46">
        <w:rPr>
          <w:rFonts w:ascii="Times New Roman" w:hAnsi="Times New Roman" w:cs="Times New Roman"/>
          <w:sz w:val="24"/>
          <w:szCs w:val="24"/>
        </w:rPr>
        <w:t>.</w:t>
      </w:r>
    </w:p>
    <w:p w14:paraId="356A0D2F" w14:textId="77777777" w:rsidR="007E7B1D" w:rsidRPr="00F72A46" w:rsidRDefault="007E7B1D" w:rsidP="001C303B">
      <w:pPr>
        <w:pStyle w:val="Heading3"/>
        <w:spacing w:before="0" w:line="360" w:lineRule="auto"/>
        <w:jc w:val="both"/>
      </w:pPr>
    </w:p>
    <w:p w14:paraId="40888B8E" w14:textId="7965AEA4" w:rsidR="007E7B1D" w:rsidRPr="00F72A46" w:rsidRDefault="007E7B1D" w:rsidP="001C303B">
      <w:pPr>
        <w:pStyle w:val="Heading3"/>
        <w:spacing w:before="0" w:line="360" w:lineRule="auto"/>
        <w:jc w:val="both"/>
      </w:pPr>
      <w:bookmarkStart w:id="5" w:name="_Toc25175026"/>
      <w:bookmarkStart w:id="6" w:name="_Toc65075029"/>
      <w:r w:rsidRPr="00F72A46">
        <w:t xml:space="preserve">1.1.1 </w:t>
      </w:r>
      <w:bookmarkEnd w:id="5"/>
      <w:r w:rsidR="001A22C7">
        <w:t>Excited states in organic semiconductors</w:t>
      </w:r>
      <w:bookmarkEnd w:id="6"/>
    </w:p>
    <w:p w14:paraId="515EAB5D" w14:textId="75D09F33" w:rsidR="007E7B1D" w:rsidRPr="00F72A46" w:rsidRDefault="007E7B1D" w:rsidP="001C303B">
      <w:pPr>
        <w:spacing w:after="0" w:line="360" w:lineRule="auto"/>
        <w:jc w:val="both"/>
        <w:rPr>
          <w:rFonts w:ascii="Times New Roman" w:hAnsi="Times New Roman" w:cs="Times New Roman"/>
          <w:sz w:val="24"/>
          <w:szCs w:val="24"/>
        </w:rPr>
      </w:pPr>
      <w:r w:rsidRPr="00F72A46">
        <w:rPr>
          <w:rFonts w:ascii="Times New Roman" w:hAnsi="Times New Roman" w:cs="Times New Roman"/>
          <w:sz w:val="24"/>
          <w:szCs w:val="24"/>
        </w:rPr>
        <w:t>The absorption of light in semiconductors can lead to the formation of bound electron-hole pairs known as excitons. In general, excitons can be classified as Wannier type and Frenkel type, commonly found in inorganic and organic semiconductors</w:t>
      </w:r>
      <w:r w:rsidR="007C4330">
        <w:rPr>
          <w:rFonts w:ascii="Times New Roman" w:hAnsi="Times New Roman" w:cs="Times New Roman"/>
          <w:sz w:val="24"/>
          <w:szCs w:val="24"/>
        </w:rPr>
        <w:t>,</w:t>
      </w:r>
      <w:r w:rsidRPr="00F72A46">
        <w:rPr>
          <w:rFonts w:ascii="Times New Roman" w:hAnsi="Times New Roman" w:cs="Times New Roman"/>
          <w:sz w:val="24"/>
          <w:szCs w:val="24"/>
        </w:rPr>
        <w:t xml:space="preserve"> respectively</w:t>
      </w:r>
      <w:r w:rsidR="00FE36B9">
        <w:rPr>
          <w:rFonts w:ascii="Times New Roman" w:hAnsi="Times New Roman" w:cs="Times New Roman"/>
          <w:sz w:val="24"/>
          <w:szCs w:val="24"/>
        </w:rPr>
        <w:t>.</w:t>
      </w:r>
      <w:r w:rsidR="001355A7">
        <w:rPr>
          <w:rFonts w:ascii="Times New Roman" w:hAnsi="Times New Roman" w:cs="Times New Roman"/>
          <w:sz w:val="24"/>
          <w:szCs w:val="24"/>
        </w:rPr>
        <w:fldChar w:fldCharType="begin"/>
      </w:r>
      <w:r w:rsidR="00232B13">
        <w:rPr>
          <w:rFonts w:ascii="Times New Roman" w:hAnsi="Times New Roman" w:cs="Times New Roman"/>
          <w:sz w:val="24"/>
          <w:szCs w:val="24"/>
        </w:rPr>
        <w:instrText xml:space="preserve"> ADDIN EN.CITE &lt;EndNote&gt;&lt;Cite&gt;&lt;Author&gt;Frenkel&lt;/Author&gt;&lt;Year&gt;1931&lt;/Year&gt;&lt;RecNum&gt;914&lt;/RecNum&gt;&lt;DisplayText&gt;[12, 13]&lt;/DisplayText&gt;&lt;record&gt;&lt;rec-number&gt;914&lt;/rec-number&gt;&lt;foreign-keys&gt;&lt;key app="EN" db-id="wavfdz2fjpxppie9zptpz2ss2apzzpzz020f" timestamp="1606613650"&gt;914&lt;/key&gt;&lt;key app="ENWeb" db-id=""&gt;0&lt;/key&gt;&lt;/foreign-keys&gt;&lt;ref-type name="Journal Article"&gt;17&lt;/ref-type&gt;&lt;contributors&gt;&lt;authors&gt;&lt;author&gt;Frenkel, Jacov&lt;/author&gt;&lt;/authors&gt;&lt;/contributors&gt;&lt;titles&gt;&lt;title&gt;On the transformation of light into heat in solids. I&lt;/title&gt;&lt;secondary-title&gt;Physical Review&lt;/secondary-title&gt;&lt;/titles&gt;&lt;periodical&gt;&lt;full-title&gt;Physical Review&lt;/full-title&gt;&lt;/periodical&gt;&lt;pages&gt;17&lt;/pages&gt;&lt;volume&gt;37&lt;/volume&gt;&lt;number&gt;1&lt;/number&gt;&lt;dates&gt;&lt;year&gt;1931&lt;/year&gt;&lt;/dates&gt;&lt;urls&gt;&lt;/urls&gt;&lt;/record&gt;&lt;/Cite&gt;&lt;Cite&gt;&lt;Author&gt;Wannier&lt;/Author&gt;&lt;Year&gt;1937&lt;/Year&gt;&lt;RecNum&gt;915&lt;/RecNum&gt;&lt;record&gt;&lt;rec-number&gt;915&lt;/rec-number&gt;&lt;foreign-keys&gt;&lt;key app="EN" db-id="wavfdz2fjpxppie9zptpz2ss2apzzpzz020f" timestamp="1606613751"&gt;915&lt;/key&gt;&lt;/foreign-keys&gt;&lt;ref-type name="Journal Article"&gt;17&lt;/ref-type&gt;&lt;contributors&gt;&lt;authors&gt;&lt;author&gt;Wannier, Gregory H&lt;/author&gt;&lt;/authors&gt;&lt;/contributors&gt;&lt;titles&gt;&lt;title&gt;The structure of electronic excitation levels in insulating crystals&lt;/title&gt;&lt;secondary-title&gt;Physical Review&lt;/secondary-title&gt;&lt;/titles&gt;&lt;periodical&gt;&lt;full-title&gt;Physical Review&lt;/full-title&gt;&lt;/periodical&gt;&lt;pages&gt;191&lt;/pages&gt;&lt;volume&gt;52&lt;/volume&gt;&lt;number&gt;3&lt;/number&gt;&lt;dates&gt;&lt;year&gt;1937&lt;/year&gt;&lt;/dates&gt;&lt;urls&gt;&lt;/urls&gt;&lt;/record&gt;&lt;/Cite&gt;&lt;/EndNote&gt;</w:instrText>
      </w:r>
      <w:r w:rsidR="001355A7">
        <w:rPr>
          <w:rFonts w:ascii="Times New Roman" w:hAnsi="Times New Roman" w:cs="Times New Roman"/>
          <w:sz w:val="24"/>
          <w:szCs w:val="24"/>
        </w:rPr>
        <w:fldChar w:fldCharType="separate"/>
      </w:r>
      <w:r w:rsidR="00232B13">
        <w:rPr>
          <w:rFonts w:ascii="Times New Roman" w:hAnsi="Times New Roman" w:cs="Times New Roman"/>
          <w:noProof/>
          <w:sz w:val="24"/>
          <w:szCs w:val="24"/>
        </w:rPr>
        <w:t>[</w:t>
      </w:r>
      <w:hyperlink w:anchor="_ENREF_12" w:tooltip="Frenkel, 1931 #914" w:history="1">
        <w:r w:rsidR="00600371">
          <w:rPr>
            <w:rFonts w:ascii="Times New Roman" w:hAnsi="Times New Roman" w:cs="Times New Roman"/>
            <w:noProof/>
            <w:sz w:val="24"/>
            <w:szCs w:val="24"/>
          </w:rPr>
          <w:t>12</w:t>
        </w:r>
      </w:hyperlink>
      <w:r w:rsidR="00232B13">
        <w:rPr>
          <w:rFonts w:ascii="Times New Roman" w:hAnsi="Times New Roman" w:cs="Times New Roman"/>
          <w:noProof/>
          <w:sz w:val="24"/>
          <w:szCs w:val="24"/>
        </w:rPr>
        <w:t xml:space="preserve">, </w:t>
      </w:r>
      <w:hyperlink w:anchor="_ENREF_13" w:tooltip="Wannier, 1937 #915" w:history="1">
        <w:r w:rsidR="00600371">
          <w:rPr>
            <w:rFonts w:ascii="Times New Roman" w:hAnsi="Times New Roman" w:cs="Times New Roman"/>
            <w:noProof/>
            <w:sz w:val="24"/>
            <w:szCs w:val="24"/>
          </w:rPr>
          <w:t>13</w:t>
        </w:r>
      </w:hyperlink>
      <w:r w:rsidR="00232B13">
        <w:rPr>
          <w:rFonts w:ascii="Times New Roman" w:hAnsi="Times New Roman" w:cs="Times New Roman"/>
          <w:noProof/>
          <w:sz w:val="24"/>
          <w:szCs w:val="24"/>
        </w:rPr>
        <w:t>]</w:t>
      </w:r>
      <w:r w:rsidR="001355A7">
        <w:rPr>
          <w:rFonts w:ascii="Times New Roman" w:hAnsi="Times New Roman" w:cs="Times New Roman"/>
          <w:sz w:val="24"/>
          <w:szCs w:val="24"/>
        </w:rPr>
        <w:fldChar w:fldCharType="end"/>
      </w:r>
      <w:r w:rsidR="005B183D">
        <w:rPr>
          <w:rFonts w:ascii="Times New Roman" w:hAnsi="Times New Roman" w:cs="Times New Roman"/>
          <w:sz w:val="24"/>
          <w:szCs w:val="24"/>
        </w:rPr>
        <w:t xml:space="preserve"> </w:t>
      </w:r>
      <w:r w:rsidRPr="00F72A46">
        <w:rPr>
          <w:rFonts w:ascii="Times New Roman" w:hAnsi="Times New Roman" w:cs="Times New Roman"/>
          <w:sz w:val="24"/>
          <w:szCs w:val="24"/>
        </w:rPr>
        <w:t>Wannier exciton is more extended in crystalline structure with small binding energy around 10</w:t>
      </w:r>
      <w:r w:rsidR="007C4330">
        <w:rPr>
          <w:rFonts w:ascii="Times New Roman" w:hAnsi="Times New Roman" w:cs="Times New Roman"/>
          <w:sz w:val="24"/>
          <w:szCs w:val="24"/>
        </w:rPr>
        <w:t xml:space="preserve"> </w:t>
      </w:r>
      <w:r w:rsidRPr="00F72A46">
        <w:rPr>
          <w:rFonts w:ascii="Times New Roman" w:hAnsi="Times New Roman" w:cs="Times New Roman"/>
          <w:sz w:val="24"/>
          <w:szCs w:val="24"/>
        </w:rPr>
        <w:t xml:space="preserve">meV and </w:t>
      </w:r>
      <w:r w:rsidR="00E4557C">
        <w:rPr>
          <w:rFonts w:ascii="Times New Roman" w:hAnsi="Times New Roman" w:cs="Times New Roman"/>
          <w:sz w:val="24"/>
          <w:szCs w:val="24"/>
        </w:rPr>
        <w:t xml:space="preserve">a </w:t>
      </w:r>
      <w:r w:rsidRPr="00F72A46">
        <w:rPr>
          <w:rFonts w:ascii="Times New Roman" w:hAnsi="Times New Roman" w:cs="Times New Roman"/>
          <w:sz w:val="24"/>
          <w:szCs w:val="24"/>
        </w:rPr>
        <w:t>large Bohr radius around 10</w:t>
      </w:r>
      <w:r w:rsidR="00BE4C9D">
        <w:rPr>
          <w:rFonts w:ascii="Times New Roman" w:hAnsi="Times New Roman" w:cs="Times New Roman"/>
          <w:sz w:val="24"/>
          <w:szCs w:val="24"/>
        </w:rPr>
        <w:t xml:space="preserve"> </w:t>
      </w:r>
      <w:r w:rsidRPr="00F72A46">
        <w:rPr>
          <w:rFonts w:ascii="Times New Roman" w:hAnsi="Times New Roman" w:cs="Times New Roman"/>
          <w:sz w:val="24"/>
          <w:szCs w:val="24"/>
        </w:rPr>
        <w:t>nm. On the contrary, Frenkel exciton in organic semiconductors is highly localized in molecules with large binding energy around 1</w:t>
      </w:r>
      <w:r w:rsidR="007C4330">
        <w:rPr>
          <w:rFonts w:ascii="Times New Roman" w:hAnsi="Times New Roman" w:cs="Times New Roman"/>
          <w:sz w:val="24"/>
          <w:szCs w:val="24"/>
        </w:rPr>
        <w:t xml:space="preserve"> </w:t>
      </w:r>
      <w:r w:rsidRPr="00F72A46">
        <w:rPr>
          <w:rFonts w:ascii="Times New Roman" w:hAnsi="Times New Roman" w:cs="Times New Roman"/>
          <w:sz w:val="24"/>
          <w:szCs w:val="24"/>
        </w:rPr>
        <w:t xml:space="preserve">eV and </w:t>
      </w:r>
      <w:r w:rsidR="00E4557C">
        <w:rPr>
          <w:rFonts w:ascii="Times New Roman" w:hAnsi="Times New Roman" w:cs="Times New Roman"/>
          <w:sz w:val="24"/>
          <w:szCs w:val="24"/>
        </w:rPr>
        <w:t xml:space="preserve">a </w:t>
      </w:r>
      <w:r w:rsidRPr="00F72A46">
        <w:rPr>
          <w:rFonts w:ascii="Times New Roman" w:hAnsi="Times New Roman" w:cs="Times New Roman"/>
          <w:sz w:val="24"/>
          <w:szCs w:val="24"/>
        </w:rPr>
        <w:t>small Bohr radius around 1</w:t>
      </w:r>
      <w:r w:rsidR="007C4330">
        <w:rPr>
          <w:rFonts w:ascii="Times New Roman" w:hAnsi="Times New Roman" w:cs="Times New Roman"/>
          <w:sz w:val="24"/>
          <w:szCs w:val="24"/>
        </w:rPr>
        <w:t xml:space="preserve"> </w:t>
      </w:r>
      <w:r w:rsidRPr="00F72A46">
        <w:rPr>
          <w:rFonts w:ascii="Times New Roman" w:hAnsi="Times New Roman" w:cs="Times New Roman"/>
          <w:sz w:val="24"/>
          <w:szCs w:val="24"/>
        </w:rPr>
        <w:t>nm. The closely bound excitonic states</w:t>
      </w:r>
      <w:r w:rsidR="00A65141">
        <w:rPr>
          <w:rFonts w:ascii="Times New Roman" w:hAnsi="Times New Roman" w:cs="Times New Roman"/>
          <w:sz w:val="24"/>
          <w:szCs w:val="24"/>
        </w:rPr>
        <w:t xml:space="preserve"> in organic semiconductors can</w:t>
      </w:r>
      <w:r w:rsidRPr="00F72A46">
        <w:rPr>
          <w:rFonts w:ascii="Times New Roman" w:hAnsi="Times New Roman" w:cs="Times New Roman"/>
          <w:sz w:val="24"/>
          <w:szCs w:val="24"/>
        </w:rPr>
        <w:t xml:space="preserve"> subsequently dissociate into pairs of spatially separated charges in donor</w:t>
      </w:r>
      <w:r w:rsidR="00BC5954">
        <w:rPr>
          <w:rFonts w:ascii="Times New Roman" w:hAnsi="Times New Roman" w:cs="Times New Roman"/>
          <w:sz w:val="24"/>
          <w:szCs w:val="24"/>
        </w:rPr>
        <w:t xml:space="preserve">: </w:t>
      </w:r>
      <w:r w:rsidRPr="00F72A46">
        <w:rPr>
          <w:rFonts w:ascii="Times New Roman" w:hAnsi="Times New Roman" w:cs="Times New Roman"/>
          <w:sz w:val="24"/>
          <w:szCs w:val="24"/>
        </w:rPr>
        <w:t xml:space="preserve">acceptor system to form </w:t>
      </w:r>
      <w:r w:rsidR="00BE4C9D">
        <w:rPr>
          <w:rFonts w:ascii="Times New Roman" w:hAnsi="Times New Roman" w:cs="Times New Roman"/>
          <w:sz w:val="24"/>
          <w:szCs w:val="24"/>
        </w:rPr>
        <w:t>charge-transfer (</w:t>
      </w:r>
      <w:r w:rsidRPr="00F72A46">
        <w:rPr>
          <w:rFonts w:ascii="Times New Roman" w:hAnsi="Times New Roman" w:cs="Times New Roman"/>
          <w:sz w:val="24"/>
          <w:szCs w:val="24"/>
        </w:rPr>
        <w:t>CT</w:t>
      </w:r>
      <w:r w:rsidR="00BE4C9D">
        <w:rPr>
          <w:rFonts w:ascii="Times New Roman" w:hAnsi="Times New Roman" w:cs="Times New Roman"/>
          <w:sz w:val="24"/>
          <w:szCs w:val="24"/>
        </w:rPr>
        <w:t>)</w:t>
      </w:r>
      <w:r w:rsidR="00BC5954">
        <w:rPr>
          <w:rFonts w:ascii="Times New Roman" w:hAnsi="Times New Roman" w:cs="Times New Roman"/>
          <w:sz w:val="24"/>
          <w:szCs w:val="24"/>
        </w:rPr>
        <w:t xml:space="preserve"> </w:t>
      </w:r>
      <w:r w:rsidRPr="00F72A46">
        <w:rPr>
          <w:rFonts w:ascii="Times New Roman" w:hAnsi="Times New Roman" w:cs="Times New Roman"/>
          <w:sz w:val="24"/>
          <w:szCs w:val="24"/>
        </w:rPr>
        <w:t>states. CT states can be divided into intermolecular</w:t>
      </w:r>
      <w:r w:rsidR="000A20CA">
        <w:rPr>
          <w:rFonts w:ascii="Times New Roman" w:hAnsi="Times New Roman" w:cs="Times New Roman"/>
          <w:sz w:val="24"/>
          <w:szCs w:val="24"/>
        </w:rPr>
        <w:t xml:space="preserve"> type</w:t>
      </w:r>
      <w:r w:rsidRPr="00F72A46">
        <w:rPr>
          <w:rFonts w:ascii="Times New Roman" w:hAnsi="Times New Roman" w:cs="Times New Roman"/>
          <w:sz w:val="24"/>
          <w:szCs w:val="24"/>
        </w:rPr>
        <w:t>, when electron and hole are located at donor: acceptor interface on neighboring molecules, and intramolecular</w:t>
      </w:r>
      <w:r w:rsidR="000A20CA">
        <w:rPr>
          <w:rFonts w:ascii="Times New Roman" w:hAnsi="Times New Roman" w:cs="Times New Roman"/>
          <w:sz w:val="24"/>
          <w:szCs w:val="24"/>
        </w:rPr>
        <w:t xml:space="preserve"> type</w:t>
      </w:r>
      <w:r w:rsidRPr="00F72A46">
        <w:rPr>
          <w:rFonts w:ascii="Times New Roman" w:hAnsi="Times New Roman" w:cs="Times New Roman"/>
          <w:sz w:val="24"/>
          <w:szCs w:val="24"/>
        </w:rPr>
        <w:t xml:space="preserve">, when electron and hole are located in a single molecule with donor and acceptor moieties. Similar </w:t>
      </w:r>
      <w:r w:rsidR="000A20CA">
        <w:rPr>
          <w:rFonts w:ascii="Times New Roman" w:hAnsi="Times New Roman" w:cs="Times New Roman"/>
          <w:sz w:val="24"/>
          <w:szCs w:val="24"/>
        </w:rPr>
        <w:t>to</w:t>
      </w:r>
      <w:r w:rsidRPr="00F72A46">
        <w:rPr>
          <w:rFonts w:ascii="Times New Roman" w:hAnsi="Times New Roman" w:cs="Times New Roman"/>
          <w:sz w:val="24"/>
          <w:szCs w:val="24"/>
        </w:rPr>
        <w:t xml:space="preserve"> CT states, polaron pair and exciplex can be considered as loosely bound electron-hole pairs. It is known that organic materials usually are softer than inorganic materials because of the weak interaction between polymer chains or neighbor molecules originating from Van der Vaals forces. Therefore, the hopping type transportation of charge carriers can induce distortion in organic semiconductors, forming a charged quasi-particle named polaron. When two oppositely charged polarons on polymer chains or adjacent molecules </w:t>
      </w:r>
      <w:r w:rsidR="00305FFF">
        <w:rPr>
          <w:rFonts w:ascii="Times New Roman" w:hAnsi="Times New Roman" w:cs="Times New Roman"/>
          <w:sz w:val="24"/>
          <w:szCs w:val="24"/>
        </w:rPr>
        <w:t xml:space="preserve">are </w:t>
      </w:r>
      <w:r w:rsidRPr="00F72A46">
        <w:rPr>
          <w:rFonts w:ascii="Times New Roman" w:hAnsi="Times New Roman" w:cs="Times New Roman"/>
          <w:sz w:val="24"/>
          <w:szCs w:val="24"/>
        </w:rPr>
        <w:t xml:space="preserve">combined through Coulomb interaction, a polaron pair </w:t>
      </w:r>
      <w:r w:rsidRPr="00F72A46">
        <w:rPr>
          <w:rFonts w:ascii="Times New Roman" w:hAnsi="Times New Roman" w:cs="Times New Roman"/>
          <w:sz w:val="24"/>
          <w:szCs w:val="24"/>
        </w:rPr>
        <w:lastRenderedPageBreak/>
        <w:t>is formed. Polaron pair can relax to a more tightly bound state with lower energy called an exciplex. In the exciplex state</w:t>
      </w:r>
      <w:r w:rsidR="00305FFF">
        <w:rPr>
          <w:rFonts w:ascii="Times New Roman" w:hAnsi="Times New Roman" w:cs="Times New Roman"/>
          <w:sz w:val="24"/>
          <w:szCs w:val="24"/>
        </w:rPr>
        <w:t>,</w:t>
      </w:r>
      <w:r w:rsidRPr="00F72A46">
        <w:rPr>
          <w:rFonts w:ascii="Times New Roman" w:hAnsi="Times New Roman" w:cs="Times New Roman"/>
          <w:sz w:val="24"/>
          <w:szCs w:val="24"/>
        </w:rPr>
        <w:t xml:space="preserve"> the electron and hole polarons reside near neighboring acceptor and donor molecules.</w:t>
      </w:r>
    </w:p>
    <w:p w14:paraId="416016BF" w14:textId="77777777" w:rsidR="00395D7A" w:rsidRPr="00F72A46" w:rsidRDefault="00395D7A" w:rsidP="001C303B">
      <w:pPr>
        <w:spacing w:after="0" w:line="360" w:lineRule="auto"/>
        <w:jc w:val="both"/>
        <w:rPr>
          <w:rFonts w:ascii="Times New Roman" w:hAnsi="Times New Roman" w:cs="Times New Roman"/>
          <w:sz w:val="24"/>
          <w:szCs w:val="24"/>
        </w:rPr>
      </w:pPr>
    </w:p>
    <w:p w14:paraId="4D78B883" w14:textId="69529622" w:rsidR="00395D7A" w:rsidRDefault="007E7B1D" w:rsidP="001C303B">
      <w:pPr>
        <w:spacing w:after="0" w:line="360" w:lineRule="auto"/>
        <w:jc w:val="both"/>
        <w:rPr>
          <w:rFonts w:ascii="Times New Roman" w:hAnsi="Times New Roman" w:cs="Times New Roman"/>
          <w:sz w:val="24"/>
          <w:szCs w:val="24"/>
        </w:rPr>
      </w:pPr>
      <w:r w:rsidRPr="00F72A46">
        <w:rPr>
          <w:rFonts w:ascii="Times New Roman" w:hAnsi="Times New Roman" w:cs="Times New Roman"/>
          <w:sz w:val="24"/>
          <w:szCs w:val="24"/>
        </w:rPr>
        <w:t xml:space="preserve">At the same time, we can also classify the excited states by considering their spin configurations. Both electron and hole can carry spins and the paired electron-hole can form antiparallel and parallel spin orientations, leading to singlet and triplet states. The ground state for most of the organic semiconductors is </w:t>
      </w:r>
      <w:r w:rsidR="001C20E3">
        <w:rPr>
          <w:rFonts w:ascii="Times New Roman" w:hAnsi="Times New Roman" w:cs="Times New Roman"/>
          <w:sz w:val="24"/>
          <w:szCs w:val="24"/>
        </w:rPr>
        <w:t xml:space="preserve">a </w:t>
      </w:r>
      <w:r w:rsidRPr="00F72A46">
        <w:rPr>
          <w:rFonts w:ascii="Times New Roman" w:hAnsi="Times New Roman" w:cs="Times New Roman"/>
          <w:sz w:val="24"/>
          <w:szCs w:val="24"/>
        </w:rPr>
        <w:t xml:space="preserve">singlet ground state with </w:t>
      </w:r>
      <w:r w:rsidR="00B243FB">
        <w:rPr>
          <w:rFonts w:ascii="Times New Roman" w:hAnsi="Times New Roman" w:cs="Times New Roman"/>
          <w:sz w:val="24"/>
          <w:szCs w:val="24"/>
        </w:rPr>
        <w:t xml:space="preserve">the </w:t>
      </w:r>
      <w:r w:rsidRPr="00F72A46">
        <w:rPr>
          <w:rFonts w:ascii="Times New Roman" w:hAnsi="Times New Roman" w:cs="Times New Roman"/>
          <w:sz w:val="24"/>
          <w:szCs w:val="24"/>
        </w:rPr>
        <w:t xml:space="preserve">total spin quantum number zero (S=0). The spin quantum selection rule forbids the transition of triplet states with S=1 to the singlet ground states. Because of the same reason, triplet excitons usually cannot be directly excited by the photoexcitation. On the contrary, the electrically injected electrons and holes can form singlet exciton and triplet exciton with </w:t>
      </w:r>
      <w:r w:rsidR="00B243FB">
        <w:rPr>
          <w:rFonts w:ascii="Times New Roman" w:hAnsi="Times New Roman" w:cs="Times New Roman"/>
          <w:sz w:val="24"/>
          <w:szCs w:val="24"/>
        </w:rPr>
        <w:t xml:space="preserve">a </w:t>
      </w:r>
      <w:r w:rsidRPr="00F72A46">
        <w:rPr>
          <w:rFonts w:ascii="Times New Roman" w:hAnsi="Times New Roman" w:cs="Times New Roman"/>
          <w:sz w:val="24"/>
          <w:szCs w:val="24"/>
        </w:rPr>
        <w:t xml:space="preserve">ratio of 1:3 through </w:t>
      </w:r>
      <w:r w:rsidR="00B243FB">
        <w:rPr>
          <w:rFonts w:ascii="Times New Roman" w:hAnsi="Times New Roman" w:cs="Times New Roman"/>
          <w:sz w:val="24"/>
          <w:szCs w:val="24"/>
        </w:rPr>
        <w:t xml:space="preserve">a </w:t>
      </w:r>
      <w:r w:rsidRPr="00F72A46">
        <w:rPr>
          <w:rFonts w:ascii="Times New Roman" w:hAnsi="Times New Roman" w:cs="Times New Roman"/>
          <w:sz w:val="24"/>
          <w:szCs w:val="24"/>
        </w:rPr>
        <w:t>random capture process based on the spin statistics without considering spin interactions</w:t>
      </w:r>
      <w:r w:rsidR="00496AE3">
        <w:rPr>
          <w:rFonts w:ascii="Times New Roman" w:hAnsi="Times New Roman" w:cs="Times New Roman"/>
          <w:sz w:val="24"/>
          <w:szCs w:val="24"/>
        </w:rPr>
        <w:t>.</w:t>
      </w:r>
      <w:r w:rsidR="00496AE3">
        <w:rPr>
          <w:rFonts w:ascii="Times New Roman" w:hAnsi="Times New Roman" w:cs="Times New Roman"/>
          <w:sz w:val="24"/>
          <w:szCs w:val="24"/>
        </w:rPr>
        <w:fldChar w:fldCharType="begin"/>
      </w:r>
      <w:r w:rsidR="00232B13">
        <w:rPr>
          <w:rFonts w:ascii="Times New Roman" w:hAnsi="Times New Roman" w:cs="Times New Roman"/>
          <w:sz w:val="24"/>
          <w:szCs w:val="24"/>
        </w:rPr>
        <w:instrText xml:space="preserve"> ADDIN EN.CITE &lt;EndNote&gt;&lt;Cite&gt;&lt;Author&gt;Nüesch&lt;/Author&gt;&lt;Year&gt;2000&lt;/Year&gt;&lt;RecNum&gt;433&lt;/RecNum&gt;&lt;DisplayText&gt;[14, 15]&lt;/DisplayText&gt;&lt;record&gt;&lt;rec-number&gt;433&lt;/rec-number&gt;&lt;foreign-keys&gt;&lt;key app="EN" db-id="wavfdz2fjpxppie9zptpz2ss2apzzpzz020f" timestamp="1561230280"&gt;433&lt;/key&gt;&lt;/foreign-keys&gt;&lt;ref-type name="Journal Article"&gt;17&lt;/ref-type&gt;&lt;contributors&gt;&lt;authors&gt;&lt;author&gt;Nüesch, F&lt;/author&gt;&lt;author&gt;Forsythe, EW&lt;/author&gt;&lt;author&gt;Le, QT&lt;/author&gt;&lt;author&gt;Gao, Y&lt;/author&gt;&lt;author&gt;Rothberg, LJ&lt;/author&gt;&lt;/authors&gt;&lt;/contributors&gt;&lt;titles&gt;&lt;title&gt;Importance of indium tin oxide surface acido basicity for charge injection into organic materials based light emitting diodes&lt;/title&gt;&lt;secondary-title&gt;Journal of Applied Physics&lt;/secondary-title&gt;&lt;/titles&gt;&lt;periodical&gt;&lt;full-title&gt;Journal of Applied Physics&lt;/full-title&gt;&lt;abbr-1&gt;J. Appl. Phys.&lt;/abbr-1&gt;&lt;/periodical&gt;&lt;pages&gt;7973-7980&lt;/pages&gt;&lt;volume&gt;87&lt;/volume&gt;&lt;number&gt;11&lt;/number&gt;&lt;dates&gt;&lt;year&gt;2000&lt;/year&gt;&lt;/dates&gt;&lt;isbn&gt;0021-8979&lt;/isbn&gt;&lt;urls&gt;&lt;/urls&gt;&lt;/record&gt;&lt;/Cite&gt;&lt;Cite&gt;&lt;Author&gt;Wu&lt;/Author&gt;&lt;Year&gt;2007&lt;/Year&gt;&lt;RecNum&gt;390&lt;/RecNum&gt;&lt;record&gt;&lt;rec-number&gt;390&lt;/rec-number&gt;&lt;foreign-keys&gt;&lt;key app="EN" db-id="wavfdz2fjpxppie9zptpz2ss2apzzpzz020f" timestamp="1558799477"&gt;390&lt;/key&gt;&lt;/foreign-keys&gt;&lt;ref-type name="Journal Article"&gt;17&lt;/ref-type&gt;&lt;contributors&gt;&lt;authors&gt;&lt;author&gt;Wu, Yue&lt;/author&gt;&lt;author&gt;Xu, Zhihua&lt;/author&gt;&lt;author&gt;Hu, Bin&lt;/author&gt;&lt;author&gt;Howe, Jane&lt;/author&gt;&lt;/authors&gt;&lt;/contributors&gt;&lt;titles&gt;&lt;title&gt;Tuning magnetoresistance and magnetic-field-dependent electroluminescence through mixing a strong-spin-orbital-coupling molecule and a weak-spin-orbital-coupling polymer&lt;/title&gt;&lt;secondary-title&gt;Physical Review B&lt;/secondary-title&gt;&lt;/titles&gt;&lt;periodical&gt;&lt;full-title&gt;Physical Review B&lt;/full-title&gt;&lt;abbr-1&gt;Phys. Rev. B&lt;/abbr-1&gt;&lt;/periodical&gt;&lt;pages&gt;035214&lt;/pages&gt;&lt;volume&gt;75&lt;/volume&gt;&lt;number&gt;3&lt;/number&gt;&lt;dates&gt;&lt;year&gt;2007&lt;/year&gt;&lt;/dates&gt;&lt;urls&gt;&lt;/urls&gt;&lt;/record&gt;&lt;/Cite&gt;&lt;/EndNote&gt;</w:instrText>
      </w:r>
      <w:r w:rsidR="00496AE3">
        <w:rPr>
          <w:rFonts w:ascii="Times New Roman" w:hAnsi="Times New Roman" w:cs="Times New Roman"/>
          <w:sz w:val="24"/>
          <w:szCs w:val="24"/>
        </w:rPr>
        <w:fldChar w:fldCharType="separate"/>
      </w:r>
      <w:r w:rsidR="00232B13">
        <w:rPr>
          <w:rFonts w:ascii="Times New Roman" w:hAnsi="Times New Roman" w:cs="Times New Roman"/>
          <w:noProof/>
          <w:sz w:val="24"/>
          <w:szCs w:val="24"/>
        </w:rPr>
        <w:t>[</w:t>
      </w:r>
      <w:hyperlink w:anchor="_ENREF_14" w:tooltip="Nüesch, 2000 #433" w:history="1">
        <w:r w:rsidR="00600371">
          <w:rPr>
            <w:rFonts w:ascii="Times New Roman" w:hAnsi="Times New Roman" w:cs="Times New Roman"/>
            <w:noProof/>
            <w:sz w:val="24"/>
            <w:szCs w:val="24"/>
          </w:rPr>
          <w:t>14</w:t>
        </w:r>
      </w:hyperlink>
      <w:r w:rsidR="00232B13">
        <w:rPr>
          <w:rFonts w:ascii="Times New Roman" w:hAnsi="Times New Roman" w:cs="Times New Roman"/>
          <w:noProof/>
          <w:sz w:val="24"/>
          <w:szCs w:val="24"/>
        </w:rPr>
        <w:t xml:space="preserve">, </w:t>
      </w:r>
      <w:hyperlink w:anchor="_ENREF_15" w:tooltip="Wu, 2007 #390" w:history="1">
        <w:r w:rsidR="00600371">
          <w:rPr>
            <w:rFonts w:ascii="Times New Roman" w:hAnsi="Times New Roman" w:cs="Times New Roman"/>
            <w:noProof/>
            <w:sz w:val="24"/>
            <w:szCs w:val="24"/>
          </w:rPr>
          <w:t>15</w:t>
        </w:r>
      </w:hyperlink>
      <w:r w:rsidR="00232B13">
        <w:rPr>
          <w:rFonts w:ascii="Times New Roman" w:hAnsi="Times New Roman" w:cs="Times New Roman"/>
          <w:noProof/>
          <w:sz w:val="24"/>
          <w:szCs w:val="24"/>
        </w:rPr>
        <w:t>]</w:t>
      </w:r>
      <w:r w:rsidR="00496AE3">
        <w:rPr>
          <w:rFonts w:ascii="Times New Roman" w:hAnsi="Times New Roman" w:cs="Times New Roman"/>
          <w:sz w:val="24"/>
          <w:szCs w:val="24"/>
        </w:rPr>
        <w:fldChar w:fldCharType="end"/>
      </w:r>
      <w:r w:rsidRPr="00F72A46">
        <w:rPr>
          <w:rFonts w:ascii="Times New Roman" w:hAnsi="Times New Roman" w:cs="Times New Roman"/>
          <w:sz w:val="24"/>
          <w:szCs w:val="24"/>
        </w:rPr>
        <w:t xml:space="preserve"> Singlets can either recombine to ground states or transfer into long-lived triplets by flipping the spin through </w:t>
      </w:r>
      <w:r w:rsidR="00CF4F20">
        <w:rPr>
          <w:rFonts w:ascii="Times New Roman" w:hAnsi="Times New Roman" w:cs="Times New Roman"/>
          <w:sz w:val="24"/>
          <w:szCs w:val="24"/>
        </w:rPr>
        <w:t xml:space="preserve">the </w:t>
      </w:r>
      <w:r w:rsidRPr="00F72A46">
        <w:rPr>
          <w:rFonts w:ascii="Times New Roman" w:hAnsi="Times New Roman" w:cs="Times New Roman"/>
          <w:sz w:val="24"/>
          <w:szCs w:val="24"/>
        </w:rPr>
        <w:t>intersystem crossing (ISC)</w:t>
      </w:r>
      <w:r w:rsidR="00596D6C">
        <w:rPr>
          <w:rFonts w:ascii="Times New Roman" w:hAnsi="Times New Roman" w:cs="Times New Roman"/>
          <w:sz w:val="24"/>
          <w:szCs w:val="24"/>
        </w:rPr>
        <w:t xml:space="preserve"> process</w:t>
      </w:r>
      <w:r w:rsidRPr="00F72A46">
        <w:rPr>
          <w:rFonts w:ascii="Times New Roman" w:hAnsi="Times New Roman" w:cs="Times New Roman"/>
          <w:sz w:val="24"/>
          <w:szCs w:val="24"/>
        </w:rPr>
        <w:t>. Spin flipping is forbidden due to the spin selection rule. However, internal magnetic interaction</w:t>
      </w:r>
      <w:r w:rsidR="001A5ECF">
        <w:rPr>
          <w:rFonts w:ascii="Times New Roman" w:hAnsi="Times New Roman" w:cs="Times New Roman"/>
          <w:sz w:val="24"/>
          <w:szCs w:val="24"/>
        </w:rPr>
        <w:t>s</w:t>
      </w:r>
      <w:r w:rsidRPr="00F72A46">
        <w:rPr>
          <w:rFonts w:ascii="Times New Roman" w:hAnsi="Times New Roman" w:cs="Times New Roman"/>
          <w:sz w:val="24"/>
          <w:szCs w:val="24"/>
        </w:rPr>
        <w:t xml:space="preserve"> such as </w:t>
      </w:r>
      <w:r w:rsidR="001A5ECF" w:rsidRPr="001A5ECF">
        <w:rPr>
          <w:rFonts w:ascii="Times New Roman" w:hAnsi="Times New Roman" w:cs="Times New Roman"/>
          <w:sz w:val="24"/>
          <w:szCs w:val="24"/>
        </w:rPr>
        <w:t xml:space="preserve">spin-orbital coupling (SOC) and hyperfine interaction (HFI) </w:t>
      </w:r>
      <w:r w:rsidRPr="001A5ECF">
        <w:rPr>
          <w:rFonts w:ascii="Times New Roman" w:hAnsi="Times New Roman" w:cs="Times New Roman"/>
          <w:sz w:val="24"/>
          <w:szCs w:val="24"/>
        </w:rPr>
        <w:t>can</w:t>
      </w:r>
      <w:r w:rsidRPr="00F72A46">
        <w:rPr>
          <w:rFonts w:ascii="Times New Roman" w:hAnsi="Times New Roman" w:cs="Times New Roman"/>
          <w:sz w:val="24"/>
          <w:szCs w:val="24"/>
        </w:rPr>
        <w:t xml:space="preserve"> break the spin selection rule </w:t>
      </w:r>
      <w:r w:rsidRPr="00ED26D6">
        <w:rPr>
          <w:rFonts w:ascii="Times New Roman" w:hAnsi="Times New Roman" w:cs="Times New Roman"/>
          <w:sz w:val="24"/>
          <w:szCs w:val="24"/>
        </w:rPr>
        <w:t>and realize ISC through spin-mixing between singlets and triplets</w:t>
      </w:r>
      <w:r w:rsidR="00496AE3" w:rsidRPr="00ED26D6">
        <w:rPr>
          <w:rFonts w:ascii="Times New Roman" w:hAnsi="Times New Roman" w:cs="Times New Roman"/>
          <w:sz w:val="24"/>
          <w:szCs w:val="24"/>
        </w:rPr>
        <w:t>.</w:t>
      </w:r>
      <w:r w:rsidR="00496AE3" w:rsidRPr="00ED26D6">
        <w:rPr>
          <w:rFonts w:ascii="Times New Roman" w:hAnsi="Times New Roman" w:cs="Times New Roman"/>
          <w:sz w:val="24"/>
          <w:szCs w:val="24"/>
        </w:rPr>
        <w:fldChar w:fldCharType="begin"/>
      </w:r>
      <w:r w:rsidR="00232B13" w:rsidRPr="00ED26D6">
        <w:rPr>
          <w:rFonts w:ascii="Times New Roman" w:hAnsi="Times New Roman" w:cs="Times New Roman"/>
          <w:sz w:val="24"/>
          <w:szCs w:val="24"/>
        </w:rPr>
        <w:instrText xml:space="preserve"> ADDIN EN.CITE &lt;EndNote&gt;&lt;Cite&gt;&lt;Author&gt;Žutić&lt;/Author&gt;&lt;Year&gt;2004&lt;/Year&gt;&lt;RecNum&gt;305&lt;/RecNum&gt;&lt;DisplayText&gt;[16, 17]&lt;/DisplayText&gt;&lt;record&gt;&lt;rec-number&gt;305&lt;/rec-number&gt;&lt;foreign-keys&gt;&lt;key app="EN" db-id="wavfdz2fjpxppie9zptpz2ss2apzzpzz020f" timestamp="1552396572"&gt;305&lt;/key&gt;&lt;/foreign-keys&gt;&lt;ref-type name="Journal Article"&gt;17&lt;/ref-type&gt;&lt;contributors&gt;&lt;authors&gt;&lt;author&gt;Žutić, Igor&lt;/author&gt;&lt;author&gt;Fabian, Jaroslav&lt;/author&gt;&lt;author&gt;Sarma, S Das&lt;/author&gt;&lt;/authors&gt;&lt;/contributors&gt;&lt;titles&gt;&lt;title&gt;Spintronics: Fundamentals and applications&lt;/title&gt;&lt;secondary-title&gt;Reviews of modern physics&lt;/secondary-title&gt;&lt;/titles&gt;&lt;periodical&gt;&lt;full-title&gt;Reviews of modern physics&lt;/full-title&gt;&lt;abbr-1&gt;Rev. Mod. Phys.&lt;/abbr-1&gt;&lt;/periodical&gt;&lt;pages&gt;323&lt;/pages&gt;&lt;volume&gt;76&lt;/volume&gt;&lt;number&gt;2&lt;/number&gt;&lt;dates&gt;&lt;year&gt;2004&lt;/year&gt;&lt;/dates&gt;&lt;urls&gt;&lt;/urls&gt;&lt;/record&gt;&lt;/Cite&gt;&lt;Cite&gt;&lt;Author&gt;Wu&lt;/Author&gt;&lt;Year&gt;2010&lt;/Year&gt;&lt;RecNum&gt;79&lt;/RecNum&gt;&lt;record&gt;&lt;rec-number&gt;79&lt;/rec-number&gt;&lt;foreign-keys&gt;&lt;key app="EN" db-id="wavfdz2fjpxppie9zptpz2ss2apzzpzz020f" timestamp="1534622494"&gt;79&lt;/key&gt;&lt;/foreign-keys&gt;&lt;ref-type name="Journal Article"&gt;17&lt;/ref-type&gt;&lt;contributors&gt;&lt;authors&gt;&lt;author&gt;Wu, MW&lt;/author&gt;&lt;author&gt;Jiang, JH&lt;/author&gt;&lt;author&gt;Weng, MQ&lt;/author&gt;&lt;/authors&gt;&lt;/contributors&gt;&lt;titles&gt;&lt;title&gt;Spin dynamics in semiconductors&lt;/title&gt;&lt;secondary-title&gt;Physics Reports&lt;/secondary-title&gt;&lt;/titles&gt;&lt;periodical&gt;&lt;full-title&gt;Physics Reports&lt;/full-title&gt;&lt;abbr-1&gt;Phys. Rep.&lt;/abbr-1&gt;&lt;/periodical&gt;&lt;pages&gt;61-236&lt;/pages&gt;&lt;volume&gt;493&lt;/volume&gt;&lt;number&gt;2-4&lt;/number&gt;&lt;dates&gt;&lt;year&gt;2010&lt;/year&gt;&lt;/dates&gt;&lt;isbn&gt;0370-1573&lt;/isbn&gt;&lt;urls&gt;&lt;/urls&gt;&lt;/record&gt;&lt;/Cite&gt;&lt;/EndNote&gt;</w:instrText>
      </w:r>
      <w:r w:rsidR="00496AE3" w:rsidRPr="00ED26D6">
        <w:rPr>
          <w:rFonts w:ascii="Times New Roman" w:hAnsi="Times New Roman" w:cs="Times New Roman"/>
          <w:sz w:val="24"/>
          <w:szCs w:val="24"/>
        </w:rPr>
        <w:fldChar w:fldCharType="separate"/>
      </w:r>
      <w:r w:rsidR="00232B13" w:rsidRPr="00ED26D6">
        <w:rPr>
          <w:rFonts w:ascii="Times New Roman" w:hAnsi="Times New Roman" w:cs="Times New Roman"/>
          <w:noProof/>
          <w:sz w:val="24"/>
          <w:szCs w:val="24"/>
        </w:rPr>
        <w:t>[</w:t>
      </w:r>
      <w:hyperlink w:anchor="_ENREF_16" w:tooltip="Žutić, 2004 #305" w:history="1">
        <w:r w:rsidR="00600371" w:rsidRPr="00ED26D6">
          <w:rPr>
            <w:rFonts w:ascii="Times New Roman" w:hAnsi="Times New Roman" w:cs="Times New Roman"/>
            <w:noProof/>
            <w:sz w:val="24"/>
            <w:szCs w:val="24"/>
          </w:rPr>
          <w:t>16</w:t>
        </w:r>
      </w:hyperlink>
      <w:r w:rsidR="00232B13" w:rsidRPr="00ED26D6">
        <w:rPr>
          <w:rFonts w:ascii="Times New Roman" w:hAnsi="Times New Roman" w:cs="Times New Roman"/>
          <w:noProof/>
          <w:sz w:val="24"/>
          <w:szCs w:val="24"/>
        </w:rPr>
        <w:t xml:space="preserve">, </w:t>
      </w:r>
      <w:hyperlink w:anchor="_ENREF_17" w:tooltip="Wu, 2010 #79" w:history="1">
        <w:r w:rsidR="00600371" w:rsidRPr="00ED26D6">
          <w:rPr>
            <w:rFonts w:ascii="Times New Roman" w:hAnsi="Times New Roman" w:cs="Times New Roman"/>
            <w:noProof/>
            <w:sz w:val="24"/>
            <w:szCs w:val="24"/>
          </w:rPr>
          <w:t>17</w:t>
        </w:r>
      </w:hyperlink>
      <w:r w:rsidR="00232B13" w:rsidRPr="00ED26D6">
        <w:rPr>
          <w:rFonts w:ascii="Times New Roman" w:hAnsi="Times New Roman" w:cs="Times New Roman"/>
          <w:noProof/>
          <w:sz w:val="24"/>
          <w:szCs w:val="24"/>
        </w:rPr>
        <w:t>]</w:t>
      </w:r>
      <w:r w:rsidR="00496AE3" w:rsidRPr="00ED26D6">
        <w:rPr>
          <w:rFonts w:ascii="Times New Roman" w:hAnsi="Times New Roman" w:cs="Times New Roman"/>
          <w:sz w:val="24"/>
          <w:szCs w:val="24"/>
        </w:rPr>
        <w:fldChar w:fldCharType="end"/>
      </w:r>
      <w:r w:rsidRPr="00ED26D6">
        <w:rPr>
          <w:rFonts w:ascii="Times New Roman" w:hAnsi="Times New Roman" w:cs="Times New Roman"/>
          <w:sz w:val="24"/>
          <w:szCs w:val="24"/>
        </w:rPr>
        <w:t xml:space="preserve"> Exchange interaction</w:t>
      </w:r>
      <w:r w:rsidR="00ED26D6" w:rsidRPr="00ED26D6">
        <w:rPr>
          <w:rFonts w:ascii="Times New Roman" w:hAnsi="Times New Roman" w:cs="Times New Roman"/>
          <w:sz w:val="24"/>
          <w:szCs w:val="24"/>
        </w:rPr>
        <w:t>s</w:t>
      </w:r>
      <w:r w:rsidRPr="00ED26D6">
        <w:rPr>
          <w:rFonts w:ascii="Times New Roman" w:hAnsi="Times New Roman" w:cs="Times New Roman"/>
          <w:sz w:val="24"/>
          <w:szCs w:val="24"/>
        </w:rPr>
        <w:t xml:space="preserve"> </w:t>
      </w:r>
      <w:r w:rsidR="00ED26D6" w:rsidRPr="00ED26D6">
        <w:rPr>
          <w:rFonts w:ascii="Times New Roman" w:hAnsi="Times New Roman" w:cs="Times New Roman"/>
          <w:sz w:val="24"/>
          <w:szCs w:val="24"/>
        </w:rPr>
        <w:t xml:space="preserve">generate the energy barrier between different spin states and </w:t>
      </w:r>
      <w:r w:rsidRPr="00ED26D6">
        <w:rPr>
          <w:rFonts w:ascii="Times New Roman" w:hAnsi="Times New Roman" w:cs="Times New Roman"/>
          <w:sz w:val="24"/>
          <w:szCs w:val="24"/>
        </w:rPr>
        <w:t xml:space="preserve">serve as a competing mechanism to suppress the ISC through spin-conserving process. </w:t>
      </w:r>
      <w:r w:rsidR="00E77350" w:rsidRPr="00ED26D6">
        <w:rPr>
          <w:rFonts w:ascii="Times New Roman" w:hAnsi="Times New Roman" w:cs="Times New Roman"/>
          <w:sz w:val="24"/>
          <w:szCs w:val="24"/>
        </w:rPr>
        <w:t>Generally, exchange interactions and magnetic interactions can act on different excited states in the form of paired electron-hole including excitons, CT states, polaron pairs, exciplex</w:t>
      </w:r>
      <w:r w:rsidR="00CF4F20">
        <w:rPr>
          <w:rFonts w:ascii="Times New Roman" w:hAnsi="Times New Roman" w:cs="Times New Roman"/>
          <w:sz w:val="24"/>
          <w:szCs w:val="24"/>
        </w:rPr>
        <w:t>,</w:t>
      </w:r>
      <w:r w:rsidR="00E77350" w:rsidRPr="00ED26D6">
        <w:rPr>
          <w:rFonts w:ascii="Times New Roman" w:hAnsi="Times New Roman" w:cs="Times New Roman"/>
          <w:sz w:val="24"/>
          <w:szCs w:val="24"/>
        </w:rPr>
        <w:t xml:space="preserve"> </w:t>
      </w:r>
      <w:r w:rsidR="00E77350" w:rsidRPr="00ED26D6">
        <w:rPr>
          <w:rFonts w:ascii="Times New Roman" w:hAnsi="Times New Roman" w:cs="Times New Roman"/>
          <w:i/>
          <w:sz w:val="24"/>
          <w:szCs w:val="24"/>
        </w:rPr>
        <w:t>etc</w:t>
      </w:r>
      <w:r w:rsidR="00E77350" w:rsidRPr="00ED26D6">
        <w:rPr>
          <w:rFonts w:ascii="Times New Roman" w:hAnsi="Times New Roman" w:cs="Times New Roman"/>
          <w:sz w:val="24"/>
          <w:szCs w:val="24"/>
        </w:rPr>
        <w:t>.</w:t>
      </w:r>
    </w:p>
    <w:p w14:paraId="7E57111B" w14:textId="77777777" w:rsidR="00ED26D6" w:rsidRPr="00F72A46" w:rsidRDefault="00ED26D6" w:rsidP="001C303B">
      <w:pPr>
        <w:spacing w:after="0" w:line="360" w:lineRule="auto"/>
        <w:jc w:val="both"/>
        <w:rPr>
          <w:rFonts w:ascii="Times New Roman" w:hAnsi="Times New Roman" w:cs="Times New Roman"/>
          <w:sz w:val="24"/>
          <w:szCs w:val="24"/>
        </w:rPr>
      </w:pPr>
    </w:p>
    <w:p w14:paraId="66DFD970" w14:textId="18CC688E" w:rsidR="007E7B1D" w:rsidRPr="00F72A46" w:rsidRDefault="007E7B1D" w:rsidP="001C303B">
      <w:pPr>
        <w:spacing w:after="0" w:line="360" w:lineRule="auto"/>
        <w:jc w:val="both"/>
        <w:rPr>
          <w:rFonts w:ascii="Times New Roman" w:hAnsi="Times New Roman" w:cs="Times New Roman"/>
          <w:color w:val="000000" w:themeColor="text1"/>
          <w:sz w:val="24"/>
          <w:szCs w:val="24"/>
        </w:rPr>
      </w:pPr>
      <w:r w:rsidRPr="00F72A46">
        <w:rPr>
          <w:rFonts w:ascii="Times New Roman" w:hAnsi="Times New Roman" w:cs="Times New Roman"/>
          <w:sz w:val="24"/>
          <w:szCs w:val="24"/>
        </w:rPr>
        <w:t>Exchange interaction and internal magnetic interaction are believed to play an important role in the context of MFEs in organic semiconductors. Generally, the exchange interaction, responsible for spin conserving, and internal magnetic interaction, responsible for spin mixing, disallows and allows the intersystem crossing between singlets and triplets in electron-hole pairs, respectively. The competition between exchange interaction</w:t>
      </w:r>
      <w:r w:rsidR="008209AE">
        <w:rPr>
          <w:rFonts w:ascii="Times New Roman" w:hAnsi="Times New Roman" w:cs="Times New Roman"/>
          <w:sz w:val="24"/>
          <w:szCs w:val="24"/>
        </w:rPr>
        <w:t>s</w:t>
      </w:r>
      <w:r w:rsidRPr="00F72A46">
        <w:rPr>
          <w:rFonts w:ascii="Times New Roman" w:hAnsi="Times New Roman" w:cs="Times New Roman"/>
          <w:sz w:val="24"/>
          <w:szCs w:val="24"/>
        </w:rPr>
        <w:t xml:space="preserve"> and internal magnetic interaction</w:t>
      </w:r>
      <w:r w:rsidR="008209AE">
        <w:rPr>
          <w:rFonts w:ascii="Times New Roman" w:hAnsi="Times New Roman" w:cs="Times New Roman"/>
          <w:sz w:val="24"/>
          <w:szCs w:val="24"/>
        </w:rPr>
        <w:t>s</w:t>
      </w:r>
      <w:r w:rsidRPr="00F72A46">
        <w:rPr>
          <w:rFonts w:ascii="Times New Roman" w:hAnsi="Times New Roman" w:cs="Times New Roman"/>
          <w:sz w:val="24"/>
          <w:szCs w:val="24"/>
        </w:rPr>
        <w:t xml:space="preserve"> establishes a dynamic equilibrium </w:t>
      </w:r>
      <w:r w:rsidRPr="00F72A46">
        <w:rPr>
          <w:rFonts w:ascii="Times New Roman" w:hAnsi="Times New Roman" w:cs="Times New Roman"/>
          <w:color w:val="000000" w:themeColor="text1"/>
          <w:sz w:val="24"/>
          <w:szCs w:val="24"/>
        </w:rPr>
        <w:t>on the singlet and triplet populations. When an external magnetic field is comparable to the exchange interaction</w:t>
      </w:r>
      <w:r w:rsidR="008209AE">
        <w:rPr>
          <w:rFonts w:ascii="Times New Roman" w:hAnsi="Times New Roman" w:cs="Times New Roman"/>
          <w:color w:val="000000" w:themeColor="text1"/>
          <w:sz w:val="24"/>
          <w:szCs w:val="24"/>
        </w:rPr>
        <w:t>s</w:t>
      </w:r>
      <w:r w:rsidRPr="00F72A46">
        <w:rPr>
          <w:rFonts w:ascii="Times New Roman" w:hAnsi="Times New Roman" w:cs="Times New Roman"/>
          <w:color w:val="000000" w:themeColor="text1"/>
          <w:sz w:val="24"/>
          <w:szCs w:val="24"/>
        </w:rPr>
        <w:t xml:space="preserve"> or magnetic interaction</w:t>
      </w:r>
      <w:r w:rsidR="008209AE">
        <w:rPr>
          <w:rFonts w:ascii="Times New Roman" w:hAnsi="Times New Roman" w:cs="Times New Roman"/>
          <w:color w:val="000000" w:themeColor="text1"/>
          <w:sz w:val="24"/>
          <w:szCs w:val="24"/>
        </w:rPr>
        <w:t>s</w:t>
      </w:r>
      <w:r w:rsidRPr="00F72A46">
        <w:rPr>
          <w:rFonts w:ascii="Times New Roman" w:hAnsi="Times New Roman" w:cs="Times New Roman"/>
          <w:color w:val="000000" w:themeColor="text1"/>
          <w:sz w:val="24"/>
          <w:szCs w:val="24"/>
        </w:rPr>
        <w:t xml:space="preserve">, it can break the equilibrium between singlets and triplets, changing the singlet/triplet ratio to generate MFEs. Therefore, the </w:t>
      </w:r>
      <w:r w:rsidRPr="00F72A46">
        <w:rPr>
          <w:rFonts w:ascii="Times New Roman" w:hAnsi="Times New Roman" w:cs="Times New Roman"/>
          <w:color w:val="000000" w:themeColor="text1"/>
          <w:sz w:val="24"/>
          <w:szCs w:val="24"/>
        </w:rPr>
        <w:lastRenderedPageBreak/>
        <w:t>understanding of spin conserving and spin mixing behaviors provides the necessary condition for the discussion of MFEs in organic semiconductors.</w:t>
      </w:r>
    </w:p>
    <w:p w14:paraId="051705C4" w14:textId="77777777" w:rsidR="00395D7A" w:rsidRPr="00F72A46" w:rsidRDefault="00395D7A" w:rsidP="001C303B">
      <w:pPr>
        <w:spacing w:after="0" w:line="360" w:lineRule="auto"/>
        <w:jc w:val="both"/>
        <w:rPr>
          <w:rFonts w:ascii="Times New Roman" w:hAnsi="Times New Roman" w:cs="Times New Roman"/>
          <w:sz w:val="24"/>
          <w:szCs w:val="24"/>
        </w:rPr>
      </w:pPr>
    </w:p>
    <w:p w14:paraId="34A5981F" w14:textId="1374F790" w:rsidR="007E7B1D" w:rsidRPr="00F72A46" w:rsidRDefault="007E7B1D" w:rsidP="001C303B">
      <w:pPr>
        <w:pStyle w:val="Heading3"/>
        <w:spacing w:before="0" w:line="360" w:lineRule="auto"/>
        <w:jc w:val="both"/>
      </w:pPr>
      <w:bookmarkStart w:id="7" w:name="_Toc25175027"/>
      <w:bookmarkStart w:id="8" w:name="_Toc65075030"/>
      <w:r w:rsidRPr="00F72A46">
        <w:t>1.1.2 Magneto-photoluminescence</w:t>
      </w:r>
      <w:bookmarkEnd w:id="7"/>
      <w:bookmarkEnd w:id="8"/>
    </w:p>
    <w:p w14:paraId="4FC9AF75" w14:textId="284F5635" w:rsidR="007E7B1D" w:rsidRPr="00F72A46" w:rsidRDefault="007E7B1D" w:rsidP="001C303B">
      <w:pPr>
        <w:spacing w:after="0" w:line="360" w:lineRule="auto"/>
        <w:jc w:val="both"/>
        <w:rPr>
          <w:rFonts w:ascii="Times New Roman" w:hAnsi="Times New Roman" w:cs="Times New Roman"/>
          <w:sz w:val="24"/>
          <w:szCs w:val="24"/>
        </w:rPr>
      </w:pPr>
      <w:r w:rsidRPr="00F72A46">
        <w:rPr>
          <w:rFonts w:ascii="Times New Roman" w:hAnsi="Times New Roman" w:cs="Times New Roman"/>
          <w:sz w:val="24"/>
          <w:szCs w:val="24"/>
        </w:rPr>
        <w:t>Magneto-photoluminescence</w:t>
      </w:r>
      <w:r w:rsidR="00133876">
        <w:rPr>
          <w:rFonts w:ascii="Times New Roman" w:hAnsi="Times New Roman" w:cs="Times New Roman"/>
          <w:sz w:val="24"/>
          <w:szCs w:val="24"/>
        </w:rPr>
        <w:t xml:space="preserve"> (magneto-PL)</w:t>
      </w:r>
      <w:r w:rsidRPr="00F72A46">
        <w:rPr>
          <w:rFonts w:ascii="Times New Roman" w:hAnsi="Times New Roman" w:cs="Times New Roman"/>
          <w:sz w:val="24"/>
          <w:szCs w:val="24"/>
        </w:rPr>
        <w:t xml:space="preserve"> refers to the phenomenon that photoluminescence intensity is changed by an applied magnetic field. Generally, photoluminescence can be generated from both intermolecular and intramolecular excited states under photoexcitation. When a magnetic field changes the singlet and triplet population ratio in intermolecular and intramolecular excited states, </w:t>
      </w:r>
      <w:r w:rsidR="00133876">
        <w:rPr>
          <w:rFonts w:ascii="Times New Roman" w:hAnsi="Times New Roman" w:cs="Times New Roman"/>
          <w:sz w:val="24"/>
          <w:szCs w:val="24"/>
        </w:rPr>
        <w:t>magneto-PL</w:t>
      </w:r>
      <w:r w:rsidRPr="00F72A46">
        <w:rPr>
          <w:rFonts w:ascii="Times New Roman" w:hAnsi="Times New Roman" w:cs="Times New Roman"/>
          <w:sz w:val="24"/>
          <w:szCs w:val="24"/>
        </w:rPr>
        <w:t xml:space="preserve"> can be observed due to the different recombination rate</w:t>
      </w:r>
      <w:r w:rsidR="003D174F">
        <w:rPr>
          <w:rFonts w:ascii="Times New Roman" w:hAnsi="Times New Roman" w:cs="Times New Roman"/>
          <w:sz w:val="24"/>
          <w:szCs w:val="24"/>
        </w:rPr>
        <w:t>s</w:t>
      </w:r>
      <w:r w:rsidRPr="00F72A46">
        <w:rPr>
          <w:rFonts w:ascii="Times New Roman" w:hAnsi="Times New Roman" w:cs="Times New Roman"/>
          <w:sz w:val="24"/>
          <w:szCs w:val="24"/>
        </w:rPr>
        <w:t xml:space="preserve"> of singlet and triplet excited states. </w:t>
      </w:r>
      <w:r w:rsidR="00133876">
        <w:rPr>
          <w:rFonts w:ascii="Times New Roman" w:hAnsi="Times New Roman" w:cs="Times New Roman"/>
          <w:sz w:val="24"/>
          <w:szCs w:val="24"/>
        </w:rPr>
        <w:t>Magneto-PL</w:t>
      </w:r>
      <w:r w:rsidRPr="00F72A46">
        <w:rPr>
          <w:rFonts w:ascii="Times New Roman" w:hAnsi="Times New Roman" w:cs="Times New Roman"/>
          <w:sz w:val="24"/>
          <w:szCs w:val="24"/>
        </w:rPr>
        <w:t xml:space="preserve"> can be used as an effective experimental tool to investigate the spin</w:t>
      </w:r>
      <w:r w:rsidR="003D174F">
        <w:rPr>
          <w:rFonts w:ascii="Times New Roman" w:hAnsi="Times New Roman" w:cs="Times New Roman"/>
          <w:sz w:val="24"/>
          <w:szCs w:val="24"/>
        </w:rPr>
        <w:t>-</w:t>
      </w:r>
      <w:r w:rsidRPr="00F72A46">
        <w:rPr>
          <w:rFonts w:ascii="Times New Roman" w:hAnsi="Times New Roman" w:cs="Times New Roman"/>
          <w:sz w:val="24"/>
          <w:szCs w:val="24"/>
        </w:rPr>
        <w:t>dependent excited states formation, charge dissociation</w:t>
      </w:r>
      <w:r w:rsidR="003D174F">
        <w:rPr>
          <w:rFonts w:ascii="Times New Roman" w:hAnsi="Times New Roman" w:cs="Times New Roman"/>
          <w:sz w:val="24"/>
          <w:szCs w:val="24"/>
        </w:rPr>
        <w:t>,</w:t>
      </w:r>
      <w:r w:rsidRPr="00F72A46">
        <w:rPr>
          <w:rFonts w:ascii="Times New Roman" w:hAnsi="Times New Roman" w:cs="Times New Roman"/>
          <w:sz w:val="24"/>
          <w:szCs w:val="24"/>
        </w:rPr>
        <w:t xml:space="preserve"> and recombination process of organic semiconductors. Furthermore, exploring the fundamental mechanism of the magneto-optical phenomenon can lead to the development potential application of light and magnetic field sensing based on organic light</w:t>
      </w:r>
      <w:r w:rsidR="00F65144">
        <w:rPr>
          <w:rFonts w:ascii="Times New Roman" w:hAnsi="Times New Roman" w:cs="Times New Roman"/>
          <w:sz w:val="24"/>
          <w:szCs w:val="24"/>
        </w:rPr>
        <w:t>-</w:t>
      </w:r>
      <w:r w:rsidRPr="00F72A46">
        <w:rPr>
          <w:rFonts w:ascii="Times New Roman" w:hAnsi="Times New Roman" w:cs="Times New Roman"/>
          <w:sz w:val="24"/>
          <w:szCs w:val="24"/>
        </w:rPr>
        <w:t>emitting materials.</w:t>
      </w:r>
    </w:p>
    <w:p w14:paraId="6EC5D410" w14:textId="77777777" w:rsidR="00395D7A" w:rsidRPr="00F72A46" w:rsidRDefault="00395D7A" w:rsidP="001C303B">
      <w:pPr>
        <w:spacing w:after="0" w:line="360" w:lineRule="auto"/>
        <w:jc w:val="both"/>
        <w:rPr>
          <w:rFonts w:ascii="Times New Roman" w:hAnsi="Times New Roman" w:cs="Times New Roman"/>
          <w:sz w:val="24"/>
          <w:szCs w:val="24"/>
        </w:rPr>
      </w:pPr>
    </w:p>
    <w:p w14:paraId="075CFF50" w14:textId="0F100BCA" w:rsidR="007E7B1D" w:rsidRPr="00F72A46" w:rsidRDefault="00F65144" w:rsidP="001C303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w:t>
      </w:r>
      <w:r w:rsidR="007E7B1D" w:rsidRPr="00F72A46">
        <w:rPr>
          <w:rFonts w:ascii="Times New Roman" w:hAnsi="Times New Roman" w:cs="Times New Roman"/>
          <w:sz w:val="24"/>
          <w:szCs w:val="24"/>
        </w:rPr>
        <w:t xml:space="preserve">ntermolecular excited states such as </w:t>
      </w:r>
      <w:r w:rsidR="008D77DD">
        <w:rPr>
          <w:rFonts w:ascii="Times New Roman" w:hAnsi="Times New Roman" w:cs="Times New Roman"/>
          <w:sz w:val="24"/>
          <w:szCs w:val="24"/>
        </w:rPr>
        <w:t>CT</w:t>
      </w:r>
      <w:r w:rsidR="007E7B1D" w:rsidRPr="00F72A46">
        <w:rPr>
          <w:rFonts w:ascii="Times New Roman" w:hAnsi="Times New Roman" w:cs="Times New Roman"/>
          <w:sz w:val="24"/>
          <w:szCs w:val="24"/>
        </w:rPr>
        <w:t xml:space="preserve"> complex, excimer</w:t>
      </w:r>
      <w:r>
        <w:rPr>
          <w:rFonts w:ascii="Times New Roman" w:hAnsi="Times New Roman" w:cs="Times New Roman"/>
          <w:sz w:val="24"/>
          <w:szCs w:val="24"/>
        </w:rPr>
        <w:t>,</w:t>
      </w:r>
      <w:r w:rsidR="007E7B1D" w:rsidRPr="00F72A46">
        <w:rPr>
          <w:rFonts w:ascii="Times New Roman" w:hAnsi="Times New Roman" w:cs="Times New Roman"/>
          <w:sz w:val="24"/>
          <w:szCs w:val="24"/>
        </w:rPr>
        <w:t xml:space="preserve"> and exciplex, are formed with long electron</w:t>
      </w:r>
      <w:r>
        <w:rPr>
          <w:rFonts w:ascii="Times New Roman" w:hAnsi="Times New Roman" w:cs="Times New Roman"/>
          <w:sz w:val="24"/>
          <w:szCs w:val="24"/>
        </w:rPr>
        <w:t>-</w:t>
      </w:r>
      <w:r w:rsidR="007E7B1D" w:rsidRPr="00F72A46">
        <w:rPr>
          <w:rFonts w:ascii="Times New Roman" w:hAnsi="Times New Roman" w:cs="Times New Roman"/>
          <w:sz w:val="24"/>
          <w:szCs w:val="24"/>
        </w:rPr>
        <w:t xml:space="preserve">hole separation distance resulting in weak exchange interaction, while intramolecular excited states </w:t>
      </w:r>
      <w:r w:rsidR="00BD6444">
        <w:rPr>
          <w:rFonts w:ascii="Times New Roman" w:hAnsi="Times New Roman" w:cs="Times New Roman"/>
          <w:sz w:val="24"/>
          <w:szCs w:val="24"/>
        </w:rPr>
        <w:t xml:space="preserve">are </w:t>
      </w:r>
      <w:r w:rsidR="007E7B1D" w:rsidRPr="00F72A46">
        <w:rPr>
          <w:rFonts w:ascii="Times New Roman" w:hAnsi="Times New Roman" w:cs="Times New Roman"/>
          <w:sz w:val="24"/>
          <w:szCs w:val="24"/>
        </w:rPr>
        <w:t>considered as Frenkel excitons with short electron</w:t>
      </w:r>
      <w:r w:rsidR="00BD6444">
        <w:rPr>
          <w:rFonts w:ascii="Times New Roman" w:hAnsi="Times New Roman" w:cs="Times New Roman"/>
          <w:sz w:val="24"/>
          <w:szCs w:val="24"/>
        </w:rPr>
        <w:t>-</w:t>
      </w:r>
      <w:r w:rsidR="007E7B1D" w:rsidRPr="00F72A46">
        <w:rPr>
          <w:rFonts w:ascii="Times New Roman" w:hAnsi="Times New Roman" w:cs="Times New Roman"/>
          <w:sz w:val="24"/>
          <w:szCs w:val="24"/>
        </w:rPr>
        <w:t>hole separation distance can have strong exchange interaction. Experimental studies have revealed that the realization of spin</w:t>
      </w:r>
      <w:r w:rsidR="008D77DD">
        <w:rPr>
          <w:rFonts w:ascii="Times New Roman" w:hAnsi="Times New Roman" w:cs="Times New Roman"/>
          <w:sz w:val="24"/>
          <w:szCs w:val="24"/>
        </w:rPr>
        <w:t>-</w:t>
      </w:r>
      <w:r w:rsidR="007E7B1D" w:rsidRPr="00F72A46">
        <w:rPr>
          <w:rFonts w:ascii="Times New Roman" w:hAnsi="Times New Roman" w:cs="Times New Roman"/>
          <w:sz w:val="24"/>
          <w:szCs w:val="24"/>
        </w:rPr>
        <w:t xml:space="preserve">dependent intramolecular excited states formation requires </w:t>
      </w:r>
      <w:r w:rsidR="00A903A7">
        <w:rPr>
          <w:rFonts w:ascii="Times New Roman" w:hAnsi="Times New Roman" w:cs="Times New Roman"/>
          <w:sz w:val="24"/>
          <w:szCs w:val="24"/>
        </w:rPr>
        <w:t xml:space="preserve">a </w:t>
      </w:r>
      <w:r w:rsidR="007E7B1D" w:rsidRPr="00F72A46">
        <w:rPr>
          <w:rFonts w:ascii="Times New Roman" w:hAnsi="Times New Roman" w:cs="Times New Roman"/>
          <w:sz w:val="24"/>
          <w:szCs w:val="24"/>
        </w:rPr>
        <w:t xml:space="preserve">large magnetic field at low temperature or incorporation of magnetic structures. In contrast, tuning singlet/triplet ratio of intermolecular excited states can be achieved under </w:t>
      </w:r>
      <w:r w:rsidR="00A903A7">
        <w:rPr>
          <w:rFonts w:ascii="Times New Roman" w:hAnsi="Times New Roman" w:cs="Times New Roman"/>
          <w:sz w:val="24"/>
          <w:szCs w:val="24"/>
        </w:rPr>
        <w:t xml:space="preserve">a </w:t>
      </w:r>
      <w:r w:rsidR="007E7B1D" w:rsidRPr="00F72A46">
        <w:rPr>
          <w:rFonts w:ascii="Times New Roman" w:hAnsi="Times New Roman" w:cs="Times New Roman"/>
          <w:sz w:val="24"/>
          <w:szCs w:val="24"/>
        </w:rPr>
        <w:t>low magnetic field at room temperature through field</w:t>
      </w:r>
      <w:r w:rsidR="00A903A7">
        <w:rPr>
          <w:rFonts w:ascii="Times New Roman" w:hAnsi="Times New Roman" w:cs="Times New Roman"/>
          <w:sz w:val="24"/>
          <w:szCs w:val="24"/>
        </w:rPr>
        <w:t>-</w:t>
      </w:r>
      <w:r w:rsidR="007E7B1D" w:rsidRPr="00F72A46">
        <w:rPr>
          <w:rFonts w:ascii="Times New Roman" w:hAnsi="Times New Roman" w:cs="Times New Roman"/>
          <w:sz w:val="24"/>
          <w:szCs w:val="24"/>
        </w:rPr>
        <w:t xml:space="preserve">dependent </w:t>
      </w:r>
      <w:r w:rsidR="00A903A7">
        <w:rPr>
          <w:rFonts w:ascii="Times New Roman" w:hAnsi="Times New Roman" w:cs="Times New Roman"/>
          <w:sz w:val="24"/>
          <w:szCs w:val="24"/>
        </w:rPr>
        <w:t>ISC</w:t>
      </w:r>
      <w:r w:rsidR="007E7B1D" w:rsidRPr="00F72A46">
        <w:rPr>
          <w:rFonts w:ascii="Times New Roman" w:hAnsi="Times New Roman" w:cs="Times New Roman"/>
          <w:sz w:val="24"/>
          <w:szCs w:val="24"/>
        </w:rPr>
        <w:t xml:space="preserve">. </w:t>
      </w:r>
      <w:r w:rsidR="005F6ECD">
        <w:rPr>
          <w:rFonts w:ascii="Times New Roman" w:hAnsi="Times New Roman" w:cs="Times New Roman"/>
          <w:sz w:val="24"/>
          <w:szCs w:val="24"/>
        </w:rPr>
        <w:t>Besides</w:t>
      </w:r>
      <w:r w:rsidR="007E7B1D" w:rsidRPr="00F72A46">
        <w:rPr>
          <w:rFonts w:ascii="Times New Roman" w:hAnsi="Times New Roman" w:cs="Times New Roman"/>
          <w:sz w:val="24"/>
          <w:szCs w:val="24"/>
        </w:rPr>
        <w:t xml:space="preserve">, </w:t>
      </w:r>
      <w:r w:rsidR="00DF4B8B">
        <w:rPr>
          <w:rFonts w:ascii="Times New Roman" w:hAnsi="Times New Roman" w:cs="Times New Roman"/>
          <w:sz w:val="24"/>
          <w:szCs w:val="24"/>
        </w:rPr>
        <w:t xml:space="preserve">the </w:t>
      </w:r>
      <w:r w:rsidR="007E7B1D" w:rsidRPr="00F72A46">
        <w:rPr>
          <w:rFonts w:ascii="Times New Roman" w:hAnsi="Times New Roman" w:cs="Times New Roman"/>
          <w:sz w:val="24"/>
          <w:szCs w:val="24"/>
        </w:rPr>
        <w:t xml:space="preserve">deviation of Lande’s </w:t>
      </w:r>
      <w:r w:rsidR="007E7B1D" w:rsidRPr="005A6BCB">
        <w:rPr>
          <w:rFonts w:ascii="Times New Roman" w:hAnsi="Times New Roman" w:cs="Times New Roman"/>
          <w:i/>
          <w:iCs/>
          <w:sz w:val="24"/>
          <w:szCs w:val="24"/>
        </w:rPr>
        <w:t>g</w:t>
      </w:r>
      <w:r w:rsidR="007E7B1D" w:rsidRPr="00F72A46">
        <w:rPr>
          <w:rFonts w:ascii="Times New Roman" w:hAnsi="Times New Roman" w:cs="Times New Roman"/>
          <w:sz w:val="24"/>
          <w:szCs w:val="24"/>
        </w:rPr>
        <w:t xml:space="preserve"> factor was considered a feasible mechanism to generate </w:t>
      </w:r>
      <w:r w:rsidR="00133876">
        <w:rPr>
          <w:rFonts w:ascii="Times New Roman" w:hAnsi="Times New Roman" w:cs="Times New Roman"/>
          <w:sz w:val="24"/>
          <w:szCs w:val="24"/>
        </w:rPr>
        <w:t>magneto-PL</w:t>
      </w:r>
      <w:r w:rsidR="007E7B1D" w:rsidRPr="00F72A46">
        <w:rPr>
          <w:rFonts w:ascii="Times New Roman" w:hAnsi="Times New Roman" w:cs="Times New Roman"/>
          <w:sz w:val="24"/>
          <w:szCs w:val="24"/>
        </w:rPr>
        <w:t xml:space="preserve"> in excited states.</w:t>
      </w:r>
      <w:r w:rsidR="00600371">
        <w:rPr>
          <w:rFonts w:ascii="Times New Roman" w:hAnsi="Times New Roman" w:cs="Times New Roman"/>
          <w:sz w:val="24"/>
          <w:szCs w:val="24"/>
        </w:rPr>
        <w:fldChar w:fldCharType="begin">
          <w:fldData xml:space="preserve">PEVuZE5vdGU+PENpdGU+PEF1dGhvcj5CYXNlbDwvQXV0aG9yPjxZZWFyPjIwMTY8L1llYXI+PFJl
Y051bT40NTwvUmVjTnVtPjxEaXNwbGF5VGV4dD5bMTgsIDE5XTwvRGlzcGxheVRleHQ+PHJlY29y
ZD48cmVjLW51bWJlcj40NTwvcmVjLW51bWJlcj48Zm9yZWlnbi1rZXlzPjxrZXkgYXBwPSJFTiIg
ZGItaWQ9IndhdmZkejJmanB4cHBpZTl6cHRwejJzczJhcHp6cHp6MDIwZiIgdGltZXN0YW1wPSIx
NTMzNjU3MjAzIj40NTwva2V5PjwvZm9yZWlnbi1rZXlzPjxyZWYtdHlwZSBuYW1lPSJKb3VybmFs
IEFydGljbGUiPjE3PC9yZWYtdHlwZT48Y29udHJpYnV0b3JzPjxhdXRob3JzPjxhdXRob3I+QmFz
ZWwsIFRlazwvYXV0aG9yPjxhdXRob3I+U3VuLCBEYWxpPC9hdXRob3I+PGF1dGhvcj5CYW5peWEs
IFNhbmdpdGE8L2F1dGhvcj48YXV0aG9yPk1jTGF1Z2hsaW4sIFJ5YW48L2F1dGhvcj48YXV0aG9y
PkNob2ksIEh5ZW9uaG88L2F1dGhvcj48YXV0aG9yPkt3b24sIE9oeXVuPC9hdXRob3I+PGF1dGhv
cj5WYXJkZW55LCBaIFZhbHk8L2F1dGhvcj48L2F1dGhvcnM+PC9jb250cmlidXRvcnM+PHRpdGxl
cz48dGl0bGU+TWFnbmV0aWMgRmllbGQgRW5oYW5jZW1lbnQgb2YgT3JnYW5pYyBMaWdodOKAkEVt
aXR0aW5nIERpb2RlcyBCYXNlZCBvbiBFbGVjdHJvbiBEb25vcuKAk0FjY2VwdG9yIEV4Y2lwbGV4
PC90aXRsZT48c2Vjb25kYXJ5LXRpdGxlPkFkdmFuY2VkIEVsZWN0cm9uaWMgTWF0ZXJpYWxzPC9z
ZWNvbmRhcnktdGl0bGU+PC90aXRsZXM+PHBlcmlvZGljYWw+PGZ1bGwtdGl0bGU+QWR2YW5jZWQg
RWxlY3Ryb25pYyBNYXRlcmlhbHM8L2Z1bGwtdGl0bGU+PGFiYnItMT5BZHYuIEVsZWN0cm9uLiBN
YXRlci48L2FiYnItMT48L3BlcmlvZGljYWw+PHBhZ2VzPjE1MDAyNDg8L3BhZ2VzPjx2b2x1bWU+
Mjwvdm9sdW1lPjxudW1iZXI+MjwvbnVtYmVyPjxkYXRlcz48eWVhcj4yMDE2PC95ZWFyPjwvZGF0
ZXM+PGlzYm4+MjE5OS0xNjBYPC9pc2JuPjx1cmxzPjwvdXJscz48L3JlY29yZD48L0NpdGU+PENp
dGU+PEF1dGhvcj5CYW5peWE8L0F1dGhvcj48WWVhcj4yMDE2PC9ZZWFyPjxSZWNOdW0+MTY0PC9S
ZWNOdW0+PHJlY29yZD48cmVjLW51bWJlcj4xNjQ8L3JlYy1udW1iZXI+PGZvcmVpZ24ta2V5cz48
a2V5IGFwcD0iRU4iIGRiLWlkPSJ3YXZmZHoyZmpweHBwaWU5enB0cHoyc3MyYXB6enB6ejAyMGYi
IHRpbWVzdGFtcD0iMTUzODgzMzIzOCI+MTY0PC9rZXk+PC9mb3JlaWduLWtleXM+PHJlZi10eXBl
IG5hbWU9IkpvdXJuYWwgQXJ0aWNsZSI+MTc8L3JlZi10eXBlPjxjb250cmlidXRvcnM+PGF1dGhv
cnM+PGF1dGhvcj5CYW5peWEsIFNhbmdpdGE8L2F1dGhvcj48YXV0aG9yPlBhbmcsIFpoaXlvbmc8
L2F1dGhvcj48YXV0aG9yPlN1biwgRGFsaTwvYXV0aG9yPjxhdXRob3I+WmhhaSwgWWF4aW48L2F1
dGhvcj48YXV0aG9yPkt3b24sIE9oeXVuPC9hdXRob3I+PGF1dGhvcj5DaG9pLCBIeWVvbmhvPC9h
dXRob3I+PGF1dGhvcj5DaG9pLCBCeW91bmdraTwvYXV0aG9yPjxhdXRob3I+TGVlLCBTYW5neW9v
bjwvYXV0aG9yPjxhdXRob3I+VmFyZGVueSwgWiBWYWx5PC9hdXRob3I+PC9hdXRob3JzPjwvY29u
dHJpYnV0b3JzPjx0aXRsZXM+PHRpdGxlPk1hZ25ldGljIEZpZWxkIEVmZmVjdCBpbiBPcmdhbmlj
IExpZ2h04oCQRW1pdHRpbmcgRGlvZGVzIEJhc2VkIG9uIEVsZWN0cm9uIERvbm9y4oCTQWNjZXB0
b3IgRXhjaXBsZXggQ2hyb21vcGhvcmVzIERvcGVkIHdpdGggRmx1b3Jlc2NlbnQgRW1pdHRlcnM8
L3RpdGxlPjxzZWNvbmRhcnktdGl0bGU+QWR2YW5jZWQgRnVuY3Rpb25hbCBNYXRlcmlhbHM8L3Nl
Y29uZGFyeS10aXRsZT48L3RpdGxlcz48cGVyaW9kaWNhbD48ZnVsbC10aXRsZT5BZHZhbmNlZCBG
dW5jdGlvbmFsIE1hdGVyaWFsczwvZnVsbC10aXRsZT48YWJici0xPkFkdi4gRnVuY3QuIE1hdGVy
LjwvYWJici0xPjwvcGVyaW9kaWNhbD48cGFnZXM+NjkzMC02OTM3PC9wYWdlcz48dm9sdW1lPjI2
PC92b2x1bWU+PG51bWJlcj4zODwvbnVtYmVyPjxkYXRlcz48eWVhcj4yMDE2PC95ZWFyPjwvZGF0
ZXM+PGlzYm4+MTYxNi0zMDFYPC9pc2JuPjx1cmxzPjwvdXJscz48L3JlY29yZD48L0NpdGU+PC9F
bmROb3RlPn==
</w:fldData>
        </w:fldChar>
      </w:r>
      <w:r w:rsidR="00600371">
        <w:rPr>
          <w:rFonts w:ascii="Times New Roman" w:hAnsi="Times New Roman" w:cs="Times New Roman"/>
          <w:sz w:val="24"/>
          <w:szCs w:val="24"/>
        </w:rPr>
        <w:instrText xml:space="preserve"> ADDIN EN.CITE </w:instrText>
      </w:r>
      <w:r w:rsidR="00600371">
        <w:rPr>
          <w:rFonts w:ascii="Times New Roman" w:hAnsi="Times New Roman" w:cs="Times New Roman"/>
          <w:sz w:val="24"/>
          <w:szCs w:val="24"/>
        </w:rPr>
        <w:fldChar w:fldCharType="begin">
          <w:fldData xml:space="preserve">PEVuZE5vdGU+PENpdGU+PEF1dGhvcj5CYXNlbDwvQXV0aG9yPjxZZWFyPjIwMTY8L1llYXI+PFJl
Y051bT40NTwvUmVjTnVtPjxEaXNwbGF5VGV4dD5bMTgsIDE5XTwvRGlzcGxheVRleHQ+PHJlY29y
ZD48cmVjLW51bWJlcj40NTwvcmVjLW51bWJlcj48Zm9yZWlnbi1rZXlzPjxrZXkgYXBwPSJFTiIg
ZGItaWQ9IndhdmZkejJmanB4cHBpZTl6cHRwejJzczJhcHp6cHp6MDIwZiIgdGltZXN0YW1wPSIx
NTMzNjU3MjAzIj40NTwva2V5PjwvZm9yZWlnbi1rZXlzPjxyZWYtdHlwZSBuYW1lPSJKb3VybmFs
IEFydGljbGUiPjE3PC9yZWYtdHlwZT48Y29udHJpYnV0b3JzPjxhdXRob3JzPjxhdXRob3I+QmFz
ZWwsIFRlazwvYXV0aG9yPjxhdXRob3I+U3VuLCBEYWxpPC9hdXRob3I+PGF1dGhvcj5CYW5peWEs
IFNhbmdpdGE8L2F1dGhvcj48YXV0aG9yPk1jTGF1Z2hsaW4sIFJ5YW48L2F1dGhvcj48YXV0aG9y
PkNob2ksIEh5ZW9uaG88L2F1dGhvcj48YXV0aG9yPkt3b24sIE9oeXVuPC9hdXRob3I+PGF1dGhv
cj5WYXJkZW55LCBaIFZhbHk8L2F1dGhvcj48L2F1dGhvcnM+PC9jb250cmlidXRvcnM+PHRpdGxl
cz48dGl0bGU+TWFnbmV0aWMgRmllbGQgRW5oYW5jZW1lbnQgb2YgT3JnYW5pYyBMaWdodOKAkEVt
aXR0aW5nIERpb2RlcyBCYXNlZCBvbiBFbGVjdHJvbiBEb25vcuKAk0FjY2VwdG9yIEV4Y2lwbGV4
PC90aXRsZT48c2Vjb25kYXJ5LXRpdGxlPkFkdmFuY2VkIEVsZWN0cm9uaWMgTWF0ZXJpYWxzPC9z
ZWNvbmRhcnktdGl0bGU+PC90aXRsZXM+PHBlcmlvZGljYWw+PGZ1bGwtdGl0bGU+QWR2YW5jZWQg
RWxlY3Ryb25pYyBNYXRlcmlhbHM8L2Z1bGwtdGl0bGU+PGFiYnItMT5BZHYuIEVsZWN0cm9uLiBN
YXRlci48L2FiYnItMT48L3BlcmlvZGljYWw+PHBhZ2VzPjE1MDAyNDg8L3BhZ2VzPjx2b2x1bWU+
Mjwvdm9sdW1lPjxudW1iZXI+MjwvbnVtYmVyPjxkYXRlcz48eWVhcj4yMDE2PC95ZWFyPjwvZGF0
ZXM+PGlzYm4+MjE5OS0xNjBYPC9pc2JuPjx1cmxzPjwvdXJscz48L3JlY29yZD48L0NpdGU+PENp
dGU+PEF1dGhvcj5CYW5peWE8L0F1dGhvcj48WWVhcj4yMDE2PC9ZZWFyPjxSZWNOdW0+MTY0PC9S
ZWNOdW0+PHJlY29yZD48cmVjLW51bWJlcj4xNjQ8L3JlYy1udW1iZXI+PGZvcmVpZ24ta2V5cz48
a2V5IGFwcD0iRU4iIGRiLWlkPSJ3YXZmZHoyZmpweHBwaWU5enB0cHoyc3MyYXB6enB6ejAyMGYi
IHRpbWVzdGFtcD0iMTUzODgzMzIzOCI+MTY0PC9rZXk+PC9mb3JlaWduLWtleXM+PHJlZi10eXBl
IG5hbWU9IkpvdXJuYWwgQXJ0aWNsZSI+MTc8L3JlZi10eXBlPjxjb250cmlidXRvcnM+PGF1dGhv
cnM+PGF1dGhvcj5CYW5peWEsIFNhbmdpdGE8L2F1dGhvcj48YXV0aG9yPlBhbmcsIFpoaXlvbmc8
L2F1dGhvcj48YXV0aG9yPlN1biwgRGFsaTwvYXV0aG9yPjxhdXRob3I+WmhhaSwgWWF4aW48L2F1
dGhvcj48YXV0aG9yPkt3b24sIE9oeXVuPC9hdXRob3I+PGF1dGhvcj5DaG9pLCBIeWVvbmhvPC9h
dXRob3I+PGF1dGhvcj5DaG9pLCBCeW91bmdraTwvYXV0aG9yPjxhdXRob3I+TGVlLCBTYW5neW9v
bjwvYXV0aG9yPjxhdXRob3I+VmFyZGVueSwgWiBWYWx5PC9hdXRob3I+PC9hdXRob3JzPjwvY29u
dHJpYnV0b3JzPjx0aXRsZXM+PHRpdGxlPk1hZ25ldGljIEZpZWxkIEVmZmVjdCBpbiBPcmdhbmlj
IExpZ2h04oCQRW1pdHRpbmcgRGlvZGVzIEJhc2VkIG9uIEVsZWN0cm9uIERvbm9y4oCTQWNjZXB0
b3IgRXhjaXBsZXggQ2hyb21vcGhvcmVzIERvcGVkIHdpdGggRmx1b3Jlc2NlbnQgRW1pdHRlcnM8
L3RpdGxlPjxzZWNvbmRhcnktdGl0bGU+QWR2YW5jZWQgRnVuY3Rpb25hbCBNYXRlcmlhbHM8L3Nl
Y29uZGFyeS10aXRsZT48L3RpdGxlcz48cGVyaW9kaWNhbD48ZnVsbC10aXRsZT5BZHZhbmNlZCBG
dW5jdGlvbmFsIE1hdGVyaWFsczwvZnVsbC10aXRsZT48YWJici0xPkFkdi4gRnVuY3QuIE1hdGVy
LjwvYWJici0xPjwvcGVyaW9kaWNhbD48cGFnZXM+NjkzMC02OTM3PC9wYWdlcz48dm9sdW1lPjI2
PC92b2x1bWU+PG51bWJlcj4zODwvbnVtYmVyPjxkYXRlcz48eWVhcj4yMDE2PC95ZWFyPjwvZGF0
ZXM+PGlzYm4+MTYxNi0zMDFYPC9pc2JuPjx1cmxzPjwvdXJscz48L3JlY29yZD48L0NpdGU+PC9F
bmROb3RlPn==
</w:fldData>
        </w:fldChar>
      </w:r>
      <w:r w:rsidR="00600371">
        <w:rPr>
          <w:rFonts w:ascii="Times New Roman" w:hAnsi="Times New Roman" w:cs="Times New Roman"/>
          <w:sz w:val="24"/>
          <w:szCs w:val="24"/>
        </w:rPr>
        <w:instrText xml:space="preserve"> ADDIN EN.CITE.DATA </w:instrText>
      </w:r>
      <w:r w:rsidR="00600371">
        <w:rPr>
          <w:rFonts w:ascii="Times New Roman" w:hAnsi="Times New Roman" w:cs="Times New Roman"/>
          <w:sz w:val="24"/>
          <w:szCs w:val="24"/>
        </w:rPr>
      </w:r>
      <w:r w:rsidR="00600371">
        <w:rPr>
          <w:rFonts w:ascii="Times New Roman" w:hAnsi="Times New Roman" w:cs="Times New Roman"/>
          <w:sz w:val="24"/>
          <w:szCs w:val="24"/>
        </w:rPr>
        <w:fldChar w:fldCharType="end"/>
      </w:r>
      <w:r w:rsidR="00600371">
        <w:rPr>
          <w:rFonts w:ascii="Times New Roman" w:hAnsi="Times New Roman" w:cs="Times New Roman"/>
          <w:sz w:val="24"/>
          <w:szCs w:val="24"/>
        </w:rPr>
      </w:r>
      <w:r w:rsidR="00600371">
        <w:rPr>
          <w:rFonts w:ascii="Times New Roman" w:hAnsi="Times New Roman" w:cs="Times New Roman"/>
          <w:sz w:val="24"/>
          <w:szCs w:val="24"/>
        </w:rPr>
        <w:fldChar w:fldCharType="separate"/>
      </w:r>
      <w:r w:rsidR="00600371">
        <w:rPr>
          <w:rFonts w:ascii="Times New Roman" w:hAnsi="Times New Roman" w:cs="Times New Roman"/>
          <w:noProof/>
          <w:sz w:val="24"/>
          <w:szCs w:val="24"/>
        </w:rPr>
        <w:t>[</w:t>
      </w:r>
      <w:hyperlink w:anchor="_ENREF_18" w:tooltip="Basel, 2016 #45" w:history="1">
        <w:r w:rsidR="00600371">
          <w:rPr>
            <w:rFonts w:ascii="Times New Roman" w:hAnsi="Times New Roman" w:cs="Times New Roman"/>
            <w:noProof/>
            <w:sz w:val="24"/>
            <w:szCs w:val="24"/>
          </w:rPr>
          <w:t>18</w:t>
        </w:r>
      </w:hyperlink>
      <w:r w:rsidR="00600371">
        <w:rPr>
          <w:rFonts w:ascii="Times New Roman" w:hAnsi="Times New Roman" w:cs="Times New Roman"/>
          <w:noProof/>
          <w:sz w:val="24"/>
          <w:szCs w:val="24"/>
        </w:rPr>
        <w:t xml:space="preserve">, </w:t>
      </w:r>
      <w:hyperlink w:anchor="_ENREF_19" w:tooltip="Baniya, 2016 #164" w:history="1">
        <w:r w:rsidR="00600371">
          <w:rPr>
            <w:rFonts w:ascii="Times New Roman" w:hAnsi="Times New Roman" w:cs="Times New Roman"/>
            <w:noProof/>
            <w:sz w:val="24"/>
            <w:szCs w:val="24"/>
          </w:rPr>
          <w:t>19</w:t>
        </w:r>
      </w:hyperlink>
      <w:r w:rsidR="00600371">
        <w:rPr>
          <w:rFonts w:ascii="Times New Roman" w:hAnsi="Times New Roman" w:cs="Times New Roman"/>
          <w:noProof/>
          <w:sz w:val="24"/>
          <w:szCs w:val="24"/>
        </w:rPr>
        <w:t>]</w:t>
      </w:r>
      <w:r w:rsidR="00600371">
        <w:rPr>
          <w:rFonts w:ascii="Times New Roman" w:hAnsi="Times New Roman" w:cs="Times New Roman"/>
          <w:sz w:val="24"/>
          <w:szCs w:val="24"/>
        </w:rPr>
        <w:fldChar w:fldCharType="end"/>
      </w:r>
      <w:r w:rsidR="007E7B1D" w:rsidRPr="00F72A46">
        <w:rPr>
          <w:rFonts w:ascii="Times New Roman" w:hAnsi="Times New Roman" w:cs="Times New Roman"/>
          <w:sz w:val="24"/>
          <w:szCs w:val="24"/>
        </w:rPr>
        <w:t xml:space="preserve"> </w:t>
      </w:r>
      <w:r w:rsidR="005A6BCB">
        <w:rPr>
          <w:rFonts w:ascii="Times New Roman" w:hAnsi="Times New Roman" w:cs="Times New Roman"/>
          <w:sz w:val="24"/>
          <w:szCs w:val="24"/>
        </w:rPr>
        <w:t>T</w:t>
      </w:r>
      <w:r w:rsidR="007E7B1D" w:rsidRPr="00F72A46">
        <w:rPr>
          <w:rFonts w:ascii="Times New Roman" w:hAnsi="Times New Roman" w:cs="Times New Roman"/>
          <w:sz w:val="24"/>
          <w:szCs w:val="24"/>
        </w:rPr>
        <w:t xml:space="preserve">he </w:t>
      </w:r>
      <w:r w:rsidR="007E7B1D" w:rsidRPr="005A6BCB">
        <w:rPr>
          <w:rFonts w:ascii="Times New Roman" w:hAnsi="Times New Roman" w:cs="Times New Roman"/>
          <w:i/>
          <w:iCs/>
          <w:sz w:val="24"/>
          <w:szCs w:val="24"/>
        </w:rPr>
        <w:t>g</w:t>
      </w:r>
      <w:r w:rsidR="007E7B1D" w:rsidRPr="00F72A46">
        <w:rPr>
          <w:rFonts w:ascii="Times New Roman" w:hAnsi="Times New Roman" w:cs="Times New Roman"/>
          <w:sz w:val="24"/>
          <w:szCs w:val="24"/>
        </w:rPr>
        <w:t xml:space="preserve"> factor of positive and negative polarons can be differently deviated from the </w:t>
      </w:r>
      <w:r w:rsidR="007E7B1D" w:rsidRPr="005A6BCB">
        <w:rPr>
          <w:rFonts w:ascii="Times New Roman" w:hAnsi="Times New Roman" w:cs="Times New Roman"/>
          <w:i/>
          <w:iCs/>
          <w:sz w:val="24"/>
          <w:szCs w:val="24"/>
        </w:rPr>
        <w:t>g</w:t>
      </w:r>
      <w:r w:rsidR="007E7B1D" w:rsidRPr="00F72A46">
        <w:rPr>
          <w:rFonts w:ascii="Times New Roman" w:hAnsi="Times New Roman" w:cs="Times New Roman"/>
          <w:sz w:val="24"/>
          <w:szCs w:val="24"/>
        </w:rPr>
        <w:t xml:space="preserve"> factor of free electrons under magnetic field due to the different Larmor frequencies, generating </w:t>
      </w:r>
      <w:r w:rsidR="005A6BCB">
        <w:rPr>
          <w:rFonts w:ascii="Times New Roman" w:hAnsi="Times New Roman" w:cs="Times New Roman"/>
          <w:sz w:val="24"/>
          <w:szCs w:val="24"/>
        </w:rPr>
        <w:t>ISC</w:t>
      </w:r>
      <w:r w:rsidR="007E7B1D" w:rsidRPr="00F72A46">
        <w:rPr>
          <w:rFonts w:ascii="Times New Roman" w:hAnsi="Times New Roman" w:cs="Times New Roman"/>
          <w:sz w:val="24"/>
          <w:szCs w:val="24"/>
        </w:rPr>
        <w:t xml:space="preserve">. </w:t>
      </w:r>
    </w:p>
    <w:p w14:paraId="3E2A7BBF" w14:textId="77777777" w:rsidR="007E7B1D" w:rsidRPr="00F72A46" w:rsidRDefault="007E7B1D" w:rsidP="001C303B">
      <w:pPr>
        <w:spacing w:after="0" w:line="360" w:lineRule="auto"/>
        <w:jc w:val="both"/>
        <w:rPr>
          <w:rFonts w:ascii="Times New Roman" w:hAnsi="Times New Roman" w:cs="Times New Roman"/>
          <w:sz w:val="24"/>
          <w:szCs w:val="24"/>
        </w:rPr>
      </w:pPr>
    </w:p>
    <w:p w14:paraId="7EDA1BA2" w14:textId="0EA08A46" w:rsidR="007E7B1D" w:rsidRPr="00F72A46" w:rsidRDefault="007E7B1D" w:rsidP="001C303B">
      <w:pPr>
        <w:pStyle w:val="Heading3"/>
        <w:spacing w:before="0" w:line="360" w:lineRule="auto"/>
        <w:jc w:val="both"/>
      </w:pPr>
      <w:bookmarkStart w:id="9" w:name="_Toc25175028"/>
      <w:bookmarkStart w:id="10" w:name="_Toc65075031"/>
      <w:r w:rsidRPr="00F72A46">
        <w:t>1.1.3 Magneto-electroluminescence</w:t>
      </w:r>
      <w:bookmarkEnd w:id="9"/>
      <w:bookmarkEnd w:id="10"/>
    </w:p>
    <w:p w14:paraId="10632079" w14:textId="55B54B48" w:rsidR="007E7B1D" w:rsidRDefault="007E7B1D" w:rsidP="001C303B">
      <w:pPr>
        <w:spacing w:after="0" w:line="360" w:lineRule="auto"/>
        <w:jc w:val="both"/>
        <w:rPr>
          <w:rFonts w:ascii="Times New Roman" w:hAnsi="Times New Roman" w:cs="Times New Roman"/>
          <w:sz w:val="24"/>
          <w:szCs w:val="24"/>
        </w:rPr>
      </w:pPr>
      <w:r w:rsidRPr="00F72A46">
        <w:rPr>
          <w:rFonts w:ascii="Times New Roman" w:hAnsi="Times New Roman" w:cs="Times New Roman"/>
          <w:sz w:val="24"/>
          <w:szCs w:val="24"/>
        </w:rPr>
        <w:t>Magneto-electroluminescence</w:t>
      </w:r>
      <w:r w:rsidR="00133876">
        <w:rPr>
          <w:rFonts w:ascii="Times New Roman" w:hAnsi="Times New Roman" w:cs="Times New Roman"/>
          <w:sz w:val="24"/>
          <w:szCs w:val="24"/>
        </w:rPr>
        <w:t xml:space="preserve"> (magneto-EL)</w:t>
      </w:r>
      <w:r w:rsidRPr="00F72A46">
        <w:rPr>
          <w:rFonts w:ascii="Times New Roman" w:hAnsi="Times New Roman" w:cs="Times New Roman"/>
          <w:sz w:val="24"/>
          <w:szCs w:val="24"/>
        </w:rPr>
        <w:t xml:space="preserve"> refers to the magnetic field</w:t>
      </w:r>
      <w:r w:rsidR="00CF4F20">
        <w:rPr>
          <w:rFonts w:ascii="Times New Roman" w:hAnsi="Times New Roman" w:cs="Times New Roman"/>
          <w:sz w:val="24"/>
          <w:szCs w:val="24"/>
        </w:rPr>
        <w:t>-</w:t>
      </w:r>
      <w:r w:rsidRPr="00F72A46">
        <w:rPr>
          <w:rFonts w:ascii="Times New Roman" w:hAnsi="Times New Roman" w:cs="Times New Roman"/>
          <w:sz w:val="24"/>
          <w:szCs w:val="24"/>
        </w:rPr>
        <w:t xml:space="preserve">induced change on the steady-state electroluminescence in light-emitting devices through electrically formed excited </w:t>
      </w:r>
      <w:r w:rsidRPr="00F72A46">
        <w:rPr>
          <w:rFonts w:ascii="Times New Roman" w:hAnsi="Times New Roman" w:cs="Times New Roman"/>
          <w:sz w:val="24"/>
          <w:szCs w:val="24"/>
        </w:rPr>
        <w:lastRenderedPageBreak/>
        <w:t xml:space="preserve">states. In 2003, </w:t>
      </w:r>
      <w:r w:rsidR="000779C8">
        <w:rPr>
          <w:rFonts w:ascii="Times New Roman" w:hAnsi="Times New Roman" w:cs="Times New Roman"/>
          <w:sz w:val="24"/>
          <w:szCs w:val="24"/>
        </w:rPr>
        <w:t>it was</w:t>
      </w:r>
      <w:r w:rsidR="00F16916">
        <w:rPr>
          <w:rFonts w:ascii="Times New Roman" w:hAnsi="Times New Roman" w:cs="Times New Roman"/>
          <w:sz w:val="24"/>
          <w:szCs w:val="24"/>
        </w:rPr>
        <w:t xml:space="preserve"> first</w:t>
      </w:r>
      <w:r w:rsidRPr="00F72A46">
        <w:rPr>
          <w:rFonts w:ascii="Times New Roman" w:hAnsi="Times New Roman" w:cs="Times New Roman"/>
          <w:sz w:val="24"/>
          <w:szCs w:val="24"/>
        </w:rPr>
        <w:t xml:space="preserve"> discovered that the current and light output can be improved up to 5</w:t>
      </w:r>
      <w:r w:rsidR="00F16916">
        <w:rPr>
          <w:rFonts w:ascii="Times New Roman" w:hAnsi="Times New Roman" w:cs="Times New Roman"/>
          <w:sz w:val="24"/>
          <w:szCs w:val="24"/>
        </w:rPr>
        <w:t xml:space="preserve"> </w:t>
      </w:r>
      <w:r w:rsidRPr="00F72A46">
        <w:rPr>
          <w:rFonts w:ascii="Times New Roman" w:hAnsi="Times New Roman" w:cs="Times New Roman"/>
          <w:sz w:val="24"/>
          <w:szCs w:val="24"/>
        </w:rPr>
        <w:t>% and 3</w:t>
      </w:r>
      <w:r w:rsidR="00F16916">
        <w:rPr>
          <w:rFonts w:ascii="Times New Roman" w:hAnsi="Times New Roman" w:cs="Times New Roman"/>
          <w:sz w:val="24"/>
          <w:szCs w:val="24"/>
        </w:rPr>
        <w:t xml:space="preserve"> </w:t>
      </w:r>
      <w:r w:rsidRPr="00F72A46">
        <w:rPr>
          <w:rFonts w:ascii="Times New Roman" w:hAnsi="Times New Roman" w:cs="Times New Roman"/>
          <w:sz w:val="24"/>
          <w:szCs w:val="24"/>
        </w:rPr>
        <w:t xml:space="preserve">% with </w:t>
      </w:r>
      <w:r w:rsidR="00F16916">
        <w:rPr>
          <w:rFonts w:ascii="Times New Roman" w:hAnsi="Times New Roman" w:cs="Times New Roman"/>
          <w:sz w:val="24"/>
          <w:szCs w:val="24"/>
        </w:rPr>
        <w:t xml:space="preserve">an </w:t>
      </w:r>
      <w:r w:rsidRPr="00F72A46">
        <w:rPr>
          <w:rFonts w:ascii="Times New Roman" w:hAnsi="Times New Roman" w:cs="Times New Roman"/>
          <w:sz w:val="24"/>
          <w:szCs w:val="24"/>
        </w:rPr>
        <w:t>external magnetic field in Alq</w:t>
      </w:r>
      <w:r w:rsidRPr="000779C8">
        <w:rPr>
          <w:rFonts w:ascii="Times New Roman" w:hAnsi="Times New Roman" w:cs="Times New Roman"/>
          <w:sz w:val="24"/>
          <w:szCs w:val="24"/>
          <w:vertAlign w:val="subscript"/>
        </w:rPr>
        <w:t>3</w:t>
      </w:r>
      <w:r w:rsidRPr="00F72A46">
        <w:rPr>
          <w:rFonts w:ascii="Times New Roman" w:hAnsi="Times New Roman" w:cs="Times New Roman"/>
          <w:sz w:val="24"/>
          <w:szCs w:val="24"/>
        </w:rPr>
        <w:t xml:space="preserve"> based device </w:t>
      </w:r>
      <w:r w:rsidR="00F16916">
        <w:rPr>
          <w:rFonts w:ascii="Times New Roman" w:hAnsi="Times New Roman" w:cs="Times New Roman"/>
          <w:sz w:val="24"/>
          <w:szCs w:val="24"/>
        </w:rPr>
        <w:t>organic light-emitting diodes (OLEDs)</w:t>
      </w:r>
      <w:r w:rsidR="00D21F81">
        <w:rPr>
          <w:rFonts w:ascii="Times New Roman" w:hAnsi="Times New Roman" w:cs="Times New Roman"/>
          <w:sz w:val="24"/>
          <w:szCs w:val="24"/>
        </w:rPr>
        <w:t>.</w:t>
      </w:r>
      <w:r w:rsidR="007E0C41">
        <w:rPr>
          <w:rFonts w:ascii="Times New Roman" w:hAnsi="Times New Roman" w:cs="Times New Roman"/>
          <w:sz w:val="24"/>
          <w:szCs w:val="24"/>
        </w:rPr>
        <w:fldChar w:fldCharType="begin"/>
      </w:r>
      <w:r w:rsidR="009C5871">
        <w:rPr>
          <w:rFonts w:ascii="Times New Roman" w:hAnsi="Times New Roman" w:cs="Times New Roman"/>
          <w:sz w:val="24"/>
          <w:szCs w:val="24"/>
        </w:rPr>
        <w:instrText xml:space="preserve"> ADDIN EN.CITE &lt;EndNote&gt;&lt;Cite&gt;&lt;Author&gt;Kalinowski&lt;/Author&gt;&lt;Year&gt;2003&lt;/Year&gt;&lt;RecNum&gt;916&lt;/RecNum&gt;&lt;DisplayText&gt;[9]&lt;/DisplayText&gt;&lt;record&gt;&lt;rec-number&gt;916&lt;/rec-number&gt;&lt;foreign-keys&gt;&lt;key app="EN" db-id="wavfdz2fjpxppie9zptpz2ss2apzzpzz020f" timestamp="1606614389"&gt;916&lt;/key&gt;&lt;/foreign-keys&gt;&lt;ref-type name="Journal Article"&gt;17&lt;/ref-type&gt;&lt;contributors&gt;&lt;authors&gt;&lt;author&gt;Kalinowski, Jan&lt;/author&gt;&lt;author&gt;Cocchi, Massimo&lt;/author&gt;&lt;author&gt;Virgili, Dalia&lt;/author&gt;&lt;author&gt;Di Marco, Piergiulio&lt;/author&gt;&lt;author&gt;Fattori, Valeria&lt;/author&gt;&lt;/authors&gt;&lt;/contributors&gt;&lt;titles&gt;&lt;title&gt;Magnetic field effects on emission and current in Alq3-based electroluminescent diodes&lt;/title&gt;&lt;secondary-title&gt;Chemical Physics Letters&lt;/secondary-title&gt;&lt;/titles&gt;&lt;periodical&gt;&lt;full-title&gt;Chemical Physics Letters&lt;/full-title&gt;&lt;abbr-1&gt;Chem. Phys. Lett.&lt;/abbr-1&gt;&lt;/periodical&gt;&lt;pages&gt;710-715&lt;/pages&gt;&lt;volume&gt;380&lt;/volume&gt;&lt;number&gt;5-6&lt;/number&gt;&lt;dates&gt;&lt;year&gt;2003&lt;/year&gt;&lt;/dates&gt;&lt;isbn&gt;0009-2614&lt;/isbn&gt;&lt;urls&gt;&lt;/urls&gt;&lt;/record&gt;&lt;/Cite&gt;&lt;/EndNote&gt;</w:instrText>
      </w:r>
      <w:r w:rsidR="007E0C41">
        <w:rPr>
          <w:rFonts w:ascii="Times New Roman" w:hAnsi="Times New Roman" w:cs="Times New Roman"/>
          <w:sz w:val="24"/>
          <w:szCs w:val="24"/>
        </w:rPr>
        <w:fldChar w:fldCharType="separate"/>
      </w:r>
      <w:r w:rsidR="009C5871">
        <w:rPr>
          <w:rFonts w:ascii="Times New Roman" w:hAnsi="Times New Roman" w:cs="Times New Roman"/>
          <w:noProof/>
          <w:sz w:val="24"/>
          <w:szCs w:val="24"/>
        </w:rPr>
        <w:t>[</w:t>
      </w:r>
      <w:hyperlink w:anchor="_ENREF_9" w:tooltip="Kalinowski, 2003 #916" w:history="1">
        <w:r w:rsidR="00600371">
          <w:rPr>
            <w:rFonts w:ascii="Times New Roman" w:hAnsi="Times New Roman" w:cs="Times New Roman"/>
            <w:noProof/>
            <w:sz w:val="24"/>
            <w:szCs w:val="24"/>
          </w:rPr>
          <w:t>9</w:t>
        </w:r>
      </w:hyperlink>
      <w:r w:rsidR="009C5871">
        <w:rPr>
          <w:rFonts w:ascii="Times New Roman" w:hAnsi="Times New Roman" w:cs="Times New Roman"/>
          <w:noProof/>
          <w:sz w:val="24"/>
          <w:szCs w:val="24"/>
        </w:rPr>
        <w:t>]</w:t>
      </w:r>
      <w:r w:rsidR="007E0C41">
        <w:rPr>
          <w:rFonts w:ascii="Times New Roman" w:hAnsi="Times New Roman" w:cs="Times New Roman"/>
          <w:sz w:val="24"/>
          <w:szCs w:val="24"/>
        </w:rPr>
        <w:fldChar w:fldCharType="end"/>
      </w:r>
      <w:r w:rsidRPr="00F72A46">
        <w:rPr>
          <w:rFonts w:ascii="Times New Roman" w:hAnsi="Times New Roman" w:cs="Times New Roman"/>
          <w:sz w:val="24"/>
          <w:szCs w:val="24"/>
        </w:rPr>
        <w:t xml:space="preserve"> The authors proposed that the external magnetic field can increase the light-emitting singlet states in polaron-pairs based on Zeeman splitting effect. Recently, this phenomenon started to receive increasing attention due to the demonstration of </w:t>
      </w:r>
      <w:r w:rsidR="000779C8">
        <w:rPr>
          <w:rFonts w:ascii="Times New Roman" w:hAnsi="Times New Roman" w:cs="Times New Roman"/>
          <w:sz w:val="24"/>
          <w:szCs w:val="24"/>
        </w:rPr>
        <w:t xml:space="preserve">the </w:t>
      </w:r>
      <w:r w:rsidRPr="00F72A46">
        <w:rPr>
          <w:rFonts w:ascii="Times New Roman" w:hAnsi="Times New Roman" w:cs="Times New Roman"/>
          <w:sz w:val="24"/>
          <w:szCs w:val="24"/>
        </w:rPr>
        <w:t>third generation of organic light-emitting materials based on thermally activated delayed fluorescence (TADF) and the urgent need to understand the related spin dynamics</w:t>
      </w:r>
      <w:r w:rsidR="005F705A">
        <w:rPr>
          <w:rFonts w:ascii="Times New Roman" w:hAnsi="Times New Roman" w:cs="Times New Roman"/>
          <w:sz w:val="24"/>
          <w:szCs w:val="24"/>
        </w:rPr>
        <w:t>.</w:t>
      </w:r>
      <w:r w:rsidR="005F705A">
        <w:rPr>
          <w:rFonts w:ascii="Times New Roman" w:hAnsi="Times New Roman" w:cs="Times New Roman"/>
          <w:sz w:val="24"/>
          <w:szCs w:val="24"/>
        </w:rPr>
        <w:fldChar w:fldCharType="begin">
          <w:fldData xml:space="preserve">PEVuZE5vdGU+PENpdGU+PEF1dGhvcj5CYXNlbDwvQXV0aG9yPjxZZWFyPjIwMTY8L1llYXI+PFJl
Y051bT40NTwvUmVjTnVtPjxEaXNwbGF5VGV4dD5bMTgtMjBdPC9EaXNwbGF5VGV4dD48cmVjb3Jk
PjxyZWMtbnVtYmVyPjQ1PC9yZWMtbnVtYmVyPjxmb3JlaWduLWtleXM+PGtleSBhcHA9IkVOIiBk
Yi1pZD0id2F2ZmR6MmZqcHhwcGllOXpwdHB6MnNzMmFwenpwenowMjBmIiB0aW1lc3RhbXA9IjE1
MzM2NTcyMDMiPjQ1PC9rZXk+PC9mb3JlaWduLWtleXM+PHJlZi10eXBlIG5hbWU9IkpvdXJuYWwg
QXJ0aWNsZSI+MTc8L3JlZi10eXBlPjxjb250cmlidXRvcnM+PGF1dGhvcnM+PGF1dGhvcj5CYXNl
bCwgVGVrPC9hdXRob3I+PGF1dGhvcj5TdW4sIERhbGk8L2F1dGhvcj48YXV0aG9yPkJhbml5YSwg
U2FuZ2l0YTwvYXV0aG9yPjxhdXRob3I+TWNMYXVnaGxpbiwgUnlhbjwvYXV0aG9yPjxhdXRob3I+
Q2hvaSwgSHllb25obzwvYXV0aG9yPjxhdXRob3I+S3dvbiwgT2h5dW48L2F1dGhvcj48YXV0aG9y
PlZhcmRlbnksIFogVmFseTwvYXV0aG9yPjwvYXV0aG9ycz48L2NvbnRyaWJ1dG9ycz48dGl0bGVz
Pjx0aXRsZT5NYWduZXRpYyBGaWVsZCBFbmhhbmNlbWVudCBvZiBPcmdhbmljIExpZ2h04oCQRW1p
dHRpbmcgRGlvZGVzIEJhc2VkIG9uIEVsZWN0cm9uIERvbm9y4oCTQWNjZXB0b3IgRXhjaXBsZXg8
L3RpdGxlPjxzZWNvbmRhcnktdGl0bGU+QWR2YW5jZWQgRWxlY3Ryb25pYyBNYXRlcmlhbHM8L3Nl
Y29uZGFyeS10aXRsZT48L3RpdGxlcz48cGVyaW9kaWNhbD48ZnVsbC10aXRsZT5BZHZhbmNlZCBF
bGVjdHJvbmljIE1hdGVyaWFsczwvZnVsbC10aXRsZT48YWJici0xPkFkdi4gRWxlY3Ryb24uIE1h
dGVyLjwvYWJici0xPjwvcGVyaW9kaWNhbD48cGFnZXM+MTUwMDI0ODwvcGFnZXM+PHZvbHVtZT4y
PC92b2x1bWU+PG51bWJlcj4yPC9udW1iZXI+PGRhdGVzPjx5ZWFyPjIwMTY8L3llYXI+PC9kYXRl
cz48aXNibj4yMTk5LTE2MFg8L2lzYm4+PHVybHM+PC91cmxzPjwvcmVjb3JkPjwvQ2l0ZT48Q2l0
ZT48QXV0aG9yPkJhbml5YTwvQXV0aG9yPjxZZWFyPjIwMTY8L1llYXI+PFJlY051bT4xNjQ8L1Jl
Y051bT48cmVjb3JkPjxyZWMtbnVtYmVyPjE2NDwvcmVjLW51bWJlcj48Zm9yZWlnbi1rZXlzPjxr
ZXkgYXBwPSJFTiIgZGItaWQ9IndhdmZkejJmanB4cHBpZTl6cHRwejJzczJhcHp6cHp6MDIwZiIg
dGltZXN0YW1wPSIxNTM4ODMzMjM4Ij4xNjQ8L2tleT48L2ZvcmVpZ24ta2V5cz48cmVmLXR5cGUg
bmFtZT0iSm91cm5hbCBBcnRpY2xlIj4xNzwvcmVmLXR5cGU+PGNvbnRyaWJ1dG9ycz48YXV0aG9y
cz48YXV0aG9yPkJhbml5YSwgU2FuZ2l0YTwvYXV0aG9yPjxhdXRob3I+UGFuZywgWmhpeW9uZzwv
YXV0aG9yPjxhdXRob3I+U3VuLCBEYWxpPC9hdXRob3I+PGF1dGhvcj5aaGFpLCBZYXhpbjwvYXV0
aG9yPjxhdXRob3I+S3dvbiwgT2h5dW48L2F1dGhvcj48YXV0aG9yPkNob2ksIEh5ZW9uaG88L2F1
dGhvcj48YXV0aG9yPkNob2ksIEJ5b3VuZ2tpPC9hdXRob3I+PGF1dGhvcj5MZWUsIFNhbmd5b29u
PC9hdXRob3I+PGF1dGhvcj5WYXJkZW55LCBaIFZhbHk8L2F1dGhvcj48L2F1dGhvcnM+PC9jb250
cmlidXRvcnM+PHRpdGxlcz48dGl0bGU+TWFnbmV0aWMgRmllbGQgRWZmZWN0IGluIE9yZ2FuaWMg
TGlnaHTigJBFbWl0dGluZyBEaW9kZXMgQmFzZWQgb24gRWxlY3Ryb24gRG9ub3LigJNBY2NlcHRv
ciBFeGNpcGxleCBDaHJvbW9waG9yZXMgRG9wZWQgd2l0aCBGbHVvcmVzY2VudCBFbWl0dGVyczwv
dGl0bGU+PHNlY29uZGFyeS10aXRsZT5BZHZhbmNlZCBGdW5jdGlvbmFsIE1hdGVyaWFsczwvc2Vj
b25kYXJ5LXRpdGxlPjwvdGl0bGVzPjxwZXJpb2RpY2FsPjxmdWxsLXRpdGxlPkFkdmFuY2VkIEZ1
bmN0aW9uYWwgTWF0ZXJpYWxzPC9mdWxsLXRpdGxlPjxhYmJyLTE+QWR2LiBGdW5jdC4gTWF0ZXIu
PC9hYmJyLTE+PC9wZXJpb2RpY2FsPjxwYWdlcz42OTMwLTY5Mzc8L3BhZ2VzPjx2b2x1bWU+MjY8
L3ZvbHVtZT48bnVtYmVyPjM4PC9udW1iZXI+PGRhdGVzPjx5ZWFyPjIwMTY8L3llYXI+PC9kYXRl
cz48aXNibj4xNjE2LTMwMVg8L2lzYm4+PHVybHM+PC91cmxzPjwvcmVjb3JkPjwvQ2l0ZT48Q2l0
ZT48QXV0aG9yPldhbmc8L0F1dGhvcj48WWVhcj4yMDE2PC9ZZWFyPjxSZWNOdW0+MTY1PC9SZWNO
dW0+PHJlY29yZD48cmVjLW51bWJlcj4xNjU8L3JlYy1udW1iZXI+PGZvcmVpZ24ta2V5cz48a2V5
IGFwcD0iRU4iIGRiLWlkPSJ3YXZmZHoyZmpweHBwaWU5enB0cHoyc3MyYXB6enB6ejAyMGYiIHRp
bWVzdGFtcD0iMTUzODgzMzMzMCI+MTY1PC9rZXk+PC9mb3JlaWduLWtleXM+PHJlZi10eXBlIG5h
bWU9IkpvdXJuYWwgQXJ0aWNsZSI+MTc8L3JlZi10eXBlPjxjb250cmlidXRvcnM+PGF1dGhvcnM+
PGF1dGhvcj5XYW5nLCBZaWZlaTwvYXV0aG9yPjxhdXRob3I+U2FoaW4tVGlyYXMsIEtldnNlcjwv
YXV0aG9yPjxhdXRob3I+SGFybW9uLCBOaWNob2xhcyBKPC9hdXRob3I+PGF1dGhvcj5Xb2hsZ2Vu
YW5udCwgTWFya3VzPC9hdXRob3I+PGF1dGhvcj5GbGF0dMOpLCBNaWNoYWVsIEU8L2F1dGhvcj48
L2F1dGhvcnM+PC9jb250cmlidXRvcnM+PHRpdGxlcz48dGl0bGU+SW1tZW5zZSBtYWduZXRpYyBy
ZXNwb25zZSBvZiBleGNpcGxleCBsaWdodCBlbWlzc2lvbiBkdWUgdG8gY29ycmVsYXRlZCBzcGlu
LWNoYXJnZSBkeW5hbWljczwvdGl0bGU+PHNlY29uZGFyeS10aXRsZT5QaHlzaWNhbCBSZXZpZXcg
WDwvc2Vjb25kYXJ5LXRpdGxlPjwvdGl0bGVzPjxwZXJpb2RpY2FsPjxmdWxsLXRpdGxlPlBoeXNp
Y2FsIFJldmlldyBYPC9mdWxsLXRpdGxlPjxhYmJyLTE+UGh5cy4gUmV2LiBYPC9hYmJyLTE+PC9w
ZXJpb2RpY2FsPjxwYWdlcz4wMTEwMTE8L3BhZ2VzPjx2b2x1bWU+Njwvdm9sdW1lPjxudW1iZXI+
MTwvbnVtYmVyPjxkYXRlcz48eWVhcj4yMDE2PC95ZWFyPjwvZGF0ZXM+PHVybHM+PC91cmxzPjwv
cmVjb3JkPjwvQ2l0ZT48L0VuZE5vdGU+
</w:fldData>
        </w:fldChar>
      </w:r>
      <w:r w:rsidR="00232B13">
        <w:rPr>
          <w:rFonts w:ascii="Times New Roman" w:hAnsi="Times New Roman" w:cs="Times New Roman"/>
          <w:sz w:val="24"/>
          <w:szCs w:val="24"/>
        </w:rPr>
        <w:instrText xml:space="preserve"> ADDIN EN.CITE </w:instrText>
      </w:r>
      <w:r w:rsidR="00232B13">
        <w:rPr>
          <w:rFonts w:ascii="Times New Roman" w:hAnsi="Times New Roman" w:cs="Times New Roman"/>
          <w:sz w:val="24"/>
          <w:szCs w:val="24"/>
        </w:rPr>
        <w:fldChar w:fldCharType="begin">
          <w:fldData xml:space="preserve">PEVuZE5vdGU+PENpdGU+PEF1dGhvcj5CYXNlbDwvQXV0aG9yPjxZZWFyPjIwMTY8L1llYXI+PFJl
Y051bT40NTwvUmVjTnVtPjxEaXNwbGF5VGV4dD5bMTgtMjBdPC9EaXNwbGF5VGV4dD48cmVjb3Jk
PjxyZWMtbnVtYmVyPjQ1PC9yZWMtbnVtYmVyPjxmb3JlaWduLWtleXM+PGtleSBhcHA9IkVOIiBk
Yi1pZD0id2F2ZmR6MmZqcHhwcGllOXpwdHB6MnNzMmFwenpwenowMjBmIiB0aW1lc3RhbXA9IjE1
MzM2NTcyMDMiPjQ1PC9rZXk+PC9mb3JlaWduLWtleXM+PHJlZi10eXBlIG5hbWU9IkpvdXJuYWwg
QXJ0aWNsZSI+MTc8L3JlZi10eXBlPjxjb250cmlidXRvcnM+PGF1dGhvcnM+PGF1dGhvcj5CYXNl
bCwgVGVrPC9hdXRob3I+PGF1dGhvcj5TdW4sIERhbGk8L2F1dGhvcj48YXV0aG9yPkJhbml5YSwg
U2FuZ2l0YTwvYXV0aG9yPjxhdXRob3I+TWNMYXVnaGxpbiwgUnlhbjwvYXV0aG9yPjxhdXRob3I+
Q2hvaSwgSHllb25obzwvYXV0aG9yPjxhdXRob3I+S3dvbiwgT2h5dW48L2F1dGhvcj48YXV0aG9y
PlZhcmRlbnksIFogVmFseTwvYXV0aG9yPjwvYXV0aG9ycz48L2NvbnRyaWJ1dG9ycz48dGl0bGVz
Pjx0aXRsZT5NYWduZXRpYyBGaWVsZCBFbmhhbmNlbWVudCBvZiBPcmdhbmljIExpZ2h04oCQRW1p
dHRpbmcgRGlvZGVzIEJhc2VkIG9uIEVsZWN0cm9uIERvbm9y4oCTQWNjZXB0b3IgRXhjaXBsZXg8
L3RpdGxlPjxzZWNvbmRhcnktdGl0bGU+QWR2YW5jZWQgRWxlY3Ryb25pYyBNYXRlcmlhbHM8L3Nl
Y29uZGFyeS10aXRsZT48L3RpdGxlcz48cGVyaW9kaWNhbD48ZnVsbC10aXRsZT5BZHZhbmNlZCBF
bGVjdHJvbmljIE1hdGVyaWFsczwvZnVsbC10aXRsZT48YWJici0xPkFkdi4gRWxlY3Ryb24uIE1h
dGVyLjwvYWJici0xPjwvcGVyaW9kaWNhbD48cGFnZXM+MTUwMDI0ODwvcGFnZXM+PHZvbHVtZT4y
PC92b2x1bWU+PG51bWJlcj4yPC9udW1iZXI+PGRhdGVzPjx5ZWFyPjIwMTY8L3llYXI+PC9kYXRl
cz48aXNibj4yMTk5LTE2MFg8L2lzYm4+PHVybHM+PC91cmxzPjwvcmVjb3JkPjwvQ2l0ZT48Q2l0
ZT48QXV0aG9yPkJhbml5YTwvQXV0aG9yPjxZZWFyPjIwMTY8L1llYXI+PFJlY051bT4xNjQ8L1Jl
Y051bT48cmVjb3JkPjxyZWMtbnVtYmVyPjE2NDwvcmVjLW51bWJlcj48Zm9yZWlnbi1rZXlzPjxr
ZXkgYXBwPSJFTiIgZGItaWQ9IndhdmZkejJmanB4cHBpZTl6cHRwejJzczJhcHp6cHp6MDIwZiIg
dGltZXN0YW1wPSIxNTM4ODMzMjM4Ij4xNjQ8L2tleT48L2ZvcmVpZ24ta2V5cz48cmVmLXR5cGUg
bmFtZT0iSm91cm5hbCBBcnRpY2xlIj4xNzwvcmVmLXR5cGU+PGNvbnRyaWJ1dG9ycz48YXV0aG9y
cz48YXV0aG9yPkJhbml5YSwgU2FuZ2l0YTwvYXV0aG9yPjxhdXRob3I+UGFuZywgWmhpeW9uZzwv
YXV0aG9yPjxhdXRob3I+U3VuLCBEYWxpPC9hdXRob3I+PGF1dGhvcj5aaGFpLCBZYXhpbjwvYXV0
aG9yPjxhdXRob3I+S3dvbiwgT2h5dW48L2F1dGhvcj48YXV0aG9yPkNob2ksIEh5ZW9uaG88L2F1
dGhvcj48YXV0aG9yPkNob2ksIEJ5b3VuZ2tpPC9hdXRob3I+PGF1dGhvcj5MZWUsIFNhbmd5b29u
PC9hdXRob3I+PGF1dGhvcj5WYXJkZW55LCBaIFZhbHk8L2F1dGhvcj48L2F1dGhvcnM+PC9jb250
cmlidXRvcnM+PHRpdGxlcz48dGl0bGU+TWFnbmV0aWMgRmllbGQgRWZmZWN0IGluIE9yZ2FuaWMg
TGlnaHTigJBFbWl0dGluZyBEaW9kZXMgQmFzZWQgb24gRWxlY3Ryb24gRG9ub3LigJNBY2NlcHRv
ciBFeGNpcGxleCBDaHJvbW9waG9yZXMgRG9wZWQgd2l0aCBGbHVvcmVzY2VudCBFbWl0dGVyczwv
dGl0bGU+PHNlY29uZGFyeS10aXRsZT5BZHZhbmNlZCBGdW5jdGlvbmFsIE1hdGVyaWFsczwvc2Vj
b25kYXJ5LXRpdGxlPjwvdGl0bGVzPjxwZXJpb2RpY2FsPjxmdWxsLXRpdGxlPkFkdmFuY2VkIEZ1
bmN0aW9uYWwgTWF0ZXJpYWxzPC9mdWxsLXRpdGxlPjxhYmJyLTE+QWR2LiBGdW5jdC4gTWF0ZXIu
PC9hYmJyLTE+PC9wZXJpb2RpY2FsPjxwYWdlcz42OTMwLTY5Mzc8L3BhZ2VzPjx2b2x1bWU+MjY8
L3ZvbHVtZT48bnVtYmVyPjM4PC9udW1iZXI+PGRhdGVzPjx5ZWFyPjIwMTY8L3llYXI+PC9kYXRl
cz48aXNibj4xNjE2LTMwMVg8L2lzYm4+PHVybHM+PC91cmxzPjwvcmVjb3JkPjwvQ2l0ZT48Q2l0
ZT48QXV0aG9yPldhbmc8L0F1dGhvcj48WWVhcj4yMDE2PC9ZZWFyPjxSZWNOdW0+MTY1PC9SZWNO
dW0+PHJlY29yZD48cmVjLW51bWJlcj4xNjU8L3JlYy1udW1iZXI+PGZvcmVpZ24ta2V5cz48a2V5
IGFwcD0iRU4iIGRiLWlkPSJ3YXZmZHoyZmpweHBwaWU5enB0cHoyc3MyYXB6enB6ejAyMGYiIHRp
bWVzdGFtcD0iMTUzODgzMzMzMCI+MTY1PC9rZXk+PC9mb3JlaWduLWtleXM+PHJlZi10eXBlIG5h
bWU9IkpvdXJuYWwgQXJ0aWNsZSI+MTc8L3JlZi10eXBlPjxjb250cmlidXRvcnM+PGF1dGhvcnM+
PGF1dGhvcj5XYW5nLCBZaWZlaTwvYXV0aG9yPjxhdXRob3I+U2FoaW4tVGlyYXMsIEtldnNlcjwv
YXV0aG9yPjxhdXRob3I+SGFybW9uLCBOaWNob2xhcyBKPC9hdXRob3I+PGF1dGhvcj5Xb2hsZ2Vu
YW5udCwgTWFya3VzPC9hdXRob3I+PGF1dGhvcj5GbGF0dMOpLCBNaWNoYWVsIEU8L2F1dGhvcj48
L2F1dGhvcnM+PC9jb250cmlidXRvcnM+PHRpdGxlcz48dGl0bGU+SW1tZW5zZSBtYWduZXRpYyBy
ZXNwb25zZSBvZiBleGNpcGxleCBsaWdodCBlbWlzc2lvbiBkdWUgdG8gY29ycmVsYXRlZCBzcGlu
LWNoYXJnZSBkeW5hbWljczwvdGl0bGU+PHNlY29uZGFyeS10aXRsZT5QaHlzaWNhbCBSZXZpZXcg
WDwvc2Vjb25kYXJ5LXRpdGxlPjwvdGl0bGVzPjxwZXJpb2RpY2FsPjxmdWxsLXRpdGxlPlBoeXNp
Y2FsIFJldmlldyBYPC9mdWxsLXRpdGxlPjxhYmJyLTE+UGh5cy4gUmV2LiBYPC9hYmJyLTE+PC9w
ZXJpb2RpY2FsPjxwYWdlcz4wMTEwMTE8L3BhZ2VzPjx2b2x1bWU+Njwvdm9sdW1lPjxudW1iZXI+
MTwvbnVtYmVyPjxkYXRlcz48eWVhcj4yMDE2PC95ZWFyPjwvZGF0ZXM+PHVybHM+PC91cmxzPjwv
cmVjb3JkPjwvQ2l0ZT48L0VuZE5vdGU+
</w:fldData>
        </w:fldChar>
      </w:r>
      <w:r w:rsidR="00232B13">
        <w:rPr>
          <w:rFonts w:ascii="Times New Roman" w:hAnsi="Times New Roman" w:cs="Times New Roman"/>
          <w:sz w:val="24"/>
          <w:szCs w:val="24"/>
        </w:rPr>
        <w:instrText xml:space="preserve"> ADDIN EN.CITE.DATA </w:instrText>
      </w:r>
      <w:r w:rsidR="00232B13">
        <w:rPr>
          <w:rFonts w:ascii="Times New Roman" w:hAnsi="Times New Roman" w:cs="Times New Roman"/>
          <w:sz w:val="24"/>
          <w:szCs w:val="24"/>
        </w:rPr>
      </w:r>
      <w:r w:rsidR="00232B13">
        <w:rPr>
          <w:rFonts w:ascii="Times New Roman" w:hAnsi="Times New Roman" w:cs="Times New Roman"/>
          <w:sz w:val="24"/>
          <w:szCs w:val="24"/>
        </w:rPr>
        <w:fldChar w:fldCharType="end"/>
      </w:r>
      <w:r w:rsidR="005F705A">
        <w:rPr>
          <w:rFonts w:ascii="Times New Roman" w:hAnsi="Times New Roman" w:cs="Times New Roman"/>
          <w:sz w:val="24"/>
          <w:szCs w:val="24"/>
        </w:rPr>
      </w:r>
      <w:r w:rsidR="005F705A">
        <w:rPr>
          <w:rFonts w:ascii="Times New Roman" w:hAnsi="Times New Roman" w:cs="Times New Roman"/>
          <w:sz w:val="24"/>
          <w:szCs w:val="24"/>
        </w:rPr>
        <w:fldChar w:fldCharType="separate"/>
      </w:r>
      <w:r w:rsidR="00232B13">
        <w:rPr>
          <w:rFonts w:ascii="Times New Roman" w:hAnsi="Times New Roman" w:cs="Times New Roman"/>
          <w:noProof/>
          <w:sz w:val="24"/>
          <w:szCs w:val="24"/>
        </w:rPr>
        <w:t>[</w:t>
      </w:r>
      <w:hyperlink w:anchor="_ENREF_18" w:tooltip="Basel, 2016 #45" w:history="1">
        <w:r w:rsidR="00600371">
          <w:rPr>
            <w:rFonts w:ascii="Times New Roman" w:hAnsi="Times New Roman" w:cs="Times New Roman"/>
            <w:noProof/>
            <w:sz w:val="24"/>
            <w:szCs w:val="24"/>
          </w:rPr>
          <w:t>18-20</w:t>
        </w:r>
      </w:hyperlink>
      <w:r w:rsidR="00232B13">
        <w:rPr>
          <w:rFonts w:ascii="Times New Roman" w:hAnsi="Times New Roman" w:cs="Times New Roman"/>
          <w:noProof/>
          <w:sz w:val="24"/>
          <w:szCs w:val="24"/>
        </w:rPr>
        <w:t>]</w:t>
      </w:r>
      <w:r w:rsidR="005F705A">
        <w:rPr>
          <w:rFonts w:ascii="Times New Roman" w:hAnsi="Times New Roman" w:cs="Times New Roman"/>
          <w:sz w:val="24"/>
          <w:szCs w:val="24"/>
        </w:rPr>
        <w:fldChar w:fldCharType="end"/>
      </w:r>
    </w:p>
    <w:p w14:paraId="6AF5452E" w14:textId="77777777" w:rsidR="007E0C41" w:rsidRPr="00F72A46" w:rsidRDefault="007E0C41" w:rsidP="001C303B">
      <w:pPr>
        <w:spacing w:after="0" w:line="360" w:lineRule="auto"/>
        <w:jc w:val="both"/>
        <w:rPr>
          <w:rFonts w:ascii="Times New Roman" w:hAnsi="Times New Roman" w:cs="Times New Roman"/>
          <w:sz w:val="24"/>
          <w:szCs w:val="24"/>
        </w:rPr>
      </w:pPr>
    </w:p>
    <w:p w14:paraId="0DDDF9D8" w14:textId="6C7E6FD0" w:rsidR="007E7B1D" w:rsidRDefault="007E7B1D" w:rsidP="001C303B">
      <w:pPr>
        <w:spacing w:after="0" w:line="360" w:lineRule="auto"/>
        <w:jc w:val="both"/>
        <w:rPr>
          <w:rFonts w:ascii="Times New Roman" w:hAnsi="Times New Roman" w:cs="Times New Roman"/>
          <w:sz w:val="24"/>
          <w:szCs w:val="24"/>
        </w:rPr>
      </w:pPr>
      <w:r w:rsidRPr="00F72A46">
        <w:rPr>
          <w:rFonts w:ascii="Times New Roman" w:hAnsi="Times New Roman" w:cs="Times New Roman"/>
          <w:sz w:val="24"/>
          <w:szCs w:val="24"/>
        </w:rPr>
        <w:t>In general, the operation of OLEDs is composed of four fundamental processes: i) injection of charge carriers from electrodes; ii) transport of charge carriers under electric field; iii) formation of bounded electron-hole pairs as excited states; iv) Radiative recombination of excitons and light emission. During the operation, the electrons and holes are injected into the highest occupied molecular orbital (HOMO) and lowest unoccupied molecular orbital (LUMO), respectively. When the distance of oppositely charged carriers is smaller than their Coulomb capture radius in the organic materials</w:t>
      </w:r>
      <w:r w:rsidR="005F705A">
        <w:rPr>
          <w:rFonts w:ascii="Times New Roman" w:hAnsi="Times New Roman" w:cs="Times New Roman"/>
          <w:sz w:val="24"/>
          <w:szCs w:val="24"/>
        </w:rPr>
        <w:t>,</w:t>
      </w:r>
      <w:r w:rsidRPr="00F72A46">
        <w:rPr>
          <w:rFonts w:ascii="Times New Roman" w:hAnsi="Times New Roman" w:cs="Times New Roman"/>
          <w:sz w:val="24"/>
          <w:szCs w:val="24"/>
        </w:rPr>
        <w:t xml:space="preserve"> they can firstly form loosely bound electron-hole pairs including polaron pairs, CT states</w:t>
      </w:r>
      <w:r w:rsidR="000779C8">
        <w:rPr>
          <w:rFonts w:ascii="Times New Roman" w:hAnsi="Times New Roman" w:cs="Times New Roman"/>
          <w:sz w:val="24"/>
          <w:szCs w:val="24"/>
        </w:rPr>
        <w:t>,</w:t>
      </w:r>
      <w:r w:rsidRPr="00F72A46">
        <w:rPr>
          <w:rFonts w:ascii="Times New Roman" w:hAnsi="Times New Roman" w:cs="Times New Roman"/>
          <w:sz w:val="24"/>
          <w:szCs w:val="24"/>
        </w:rPr>
        <w:t xml:space="preserve"> and exciplex states in different systems. Those coulombically bound electron-hole pairs generally have large charge separation distance</w:t>
      </w:r>
      <w:r w:rsidR="00CF4F20">
        <w:rPr>
          <w:rFonts w:ascii="Times New Roman" w:hAnsi="Times New Roman" w:cs="Times New Roman"/>
          <w:sz w:val="24"/>
          <w:szCs w:val="24"/>
        </w:rPr>
        <w:t>s</w:t>
      </w:r>
      <w:r w:rsidRPr="00F72A46">
        <w:rPr>
          <w:rFonts w:ascii="Times New Roman" w:hAnsi="Times New Roman" w:cs="Times New Roman"/>
          <w:sz w:val="24"/>
          <w:szCs w:val="24"/>
        </w:rPr>
        <w:t xml:space="preserve"> and can be located on the different molecules or the different segments of the same molecules. Subsequently, the electron-hole pairs can evolve into closely bound Frenkel excitonic states due to the Coulombic attraction. The radiative recombination of excitons generates the electroluminescence outcome. We know that random electron and hole capture through electrical injection generates 25% spin antiparallel states (singlets) and 75% spin parallel states (triplets) based on spin statistics. The ISC between singlets and triplets generally occurs within the electron-hole pairs because of the small exchange energy, as shown in </w:t>
      </w:r>
      <w:r w:rsidR="00BD7969" w:rsidRPr="00BD7969">
        <w:rPr>
          <w:rFonts w:ascii="Times New Roman" w:hAnsi="Times New Roman" w:cs="Times New Roman"/>
          <w:sz w:val="24"/>
          <w:szCs w:val="24"/>
        </w:rPr>
        <w:fldChar w:fldCharType="begin"/>
      </w:r>
      <w:r w:rsidR="00BD7969" w:rsidRPr="00BD7969">
        <w:rPr>
          <w:rFonts w:ascii="Times New Roman" w:hAnsi="Times New Roman" w:cs="Times New Roman"/>
          <w:sz w:val="24"/>
          <w:szCs w:val="24"/>
        </w:rPr>
        <w:instrText xml:space="preserve"> REF _Ref63784531 \h  \* MERGEFORMAT </w:instrText>
      </w:r>
      <w:r w:rsidR="00BD7969" w:rsidRPr="00BD7969">
        <w:rPr>
          <w:rFonts w:ascii="Times New Roman" w:hAnsi="Times New Roman" w:cs="Times New Roman"/>
          <w:sz w:val="24"/>
          <w:szCs w:val="24"/>
        </w:rPr>
      </w:r>
      <w:r w:rsidR="00BD7969" w:rsidRPr="00BD7969">
        <w:rPr>
          <w:rFonts w:ascii="Times New Roman" w:hAnsi="Times New Roman" w:cs="Times New Roman"/>
          <w:sz w:val="24"/>
          <w:szCs w:val="24"/>
        </w:rPr>
        <w:fldChar w:fldCharType="separate"/>
      </w:r>
      <w:r w:rsidR="00BD7969" w:rsidRPr="00BD7969">
        <w:rPr>
          <w:rFonts w:ascii="Times New Roman" w:hAnsi="Times New Roman" w:cs="Times New Roman"/>
          <w:b/>
          <w:bCs/>
          <w:sz w:val="24"/>
          <w:szCs w:val="24"/>
        </w:rPr>
        <w:t>Figure 1-</w:t>
      </w:r>
      <w:r w:rsidR="00BD7969" w:rsidRPr="00BD7969">
        <w:rPr>
          <w:rFonts w:ascii="Times New Roman" w:hAnsi="Times New Roman" w:cs="Times New Roman"/>
          <w:b/>
          <w:bCs/>
          <w:noProof/>
          <w:sz w:val="24"/>
          <w:szCs w:val="24"/>
        </w:rPr>
        <w:t>1</w:t>
      </w:r>
      <w:r w:rsidR="00BD7969" w:rsidRPr="00BD7969">
        <w:rPr>
          <w:rFonts w:ascii="Times New Roman" w:hAnsi="Times New Roman" w:cs="Times New Roman"/>
          <w:sz w:val="24"/>
          <w:szCs w:val="24"/>
        </w:rPr>
        <w:fldChar w:fldCharType="end"/>
      </w:r>
      <w:r w:rsidRPr="00F72A46">
        <w:rPr>
          <w:rFonts w:ascii="Times New Roman" w:hAnsi="Times New Roman" w:cs="Times New Roman"/>
          <w:sz w:val="24"/>
          <w:szCs w:val="24"/>
        </w:rPr>
        <w:t xml:space="preserve">. An external magnetic field can change the ISC in electron-hole pairs but has little influence on the ISC in excitonic states, named as field-dependent and -independent ISC, respectively. The field-dependent ISC can result in </w:t>
      </w:r>
      <w:r w:rsidR="00F10EA7">
        <w:rPr>
          <w:rFonts w:ascii="Times New Roman" w:hAnsi="Times New Roman" w:cs="Times New Roman"/>
          <w:sz w:val="24"/>
          <w:szCs w:val="24"/>
        </w:rPr>
        <w:t>a</w:t>
      </w:r>
      <w:r w:rsidRPr="00F72A46">
        <w:rPr>
          <w:rFonts w:ascii="Times New Roman" w:hAnsi="Times New Roman" w:cs="Times New Roman"/>
          <w:sz w:val="24"/>
          <w:szCs w:val="24"/>
        </w:rPr>
        <w:t xml:space="preserve"> change </w:t>
      </w:r>
      <w:r w:rsidR="00F10EA7">
        <w:rPr>
          <w:rFonts w:ascii="Times New Roman" w:hAnsi="Times New Roman" w:cs="Times New Roman"/>
          <w:sz w:val="24"/>
          <w:szCs w:val="24"/>
        </w:rPr>
        <w:t>i</w:t>
      </w:r>
      <w:r w:rsidRPr="00F72A46">
        <w:rPr>
          <w:rFonts w:ascii="Times New Roman" w:hAnsi="Times New Roman" w:cs="Times New Roman"/>
          <w:sz w:val="24"/>
          <w:szCs w:val="24"/>
        </w:rPr>
        <w:t>n singlet and triplet ratio, consequently leading to magneto-electroluminescence.</w:t>
      </w:r>
    </w:p>
    <w:p w14:paraId="2A0219EA" w14:textId="77777777" w:rsidR="000530C9" w:rsidRPr="00F72A46" w:rsidRDefault="000530C9" w:rsidP="001C303B">
      <w:pPr>
        <w:spacing w:after="0" w:line="360" w:lineRule="auto"/>
        <w:jc w:val="both"/>
        <w:rPr>
          <w:rFonts w:ascii="Times New Roman" w:hAnsi="Times New Roman" w:cs="Times New Roman"/>
          <w:sz w:val="24"/>
          <w:szCs w:val="24"/>
        </w:rPr>
      </w:pPr>
    </w:p>
    <w:p w14:paraId="17C682E7" w14:textId="4B86C1F0" w:rsidR="007E7B1D" w:rsidRPr="00F72A46" w:rsidRDefault="00133876" w:rsidP="001C303B">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Magneto-PL</w:t>
      </w:r>
      <w:r w:rsidR="007C6E9E">
        <w:rPr>
          <w:rFonts w:ascii="Times New Roman" w:hAnsi="Times New Roman" w:cs="Times New Roman"/>
          <w:sz w:val="24"/>
          <w:szCs w:val="24"/>
        </w:rPr>
        <w:t xml:space="preserve"> </w:t>
      </w:r>
      <w:r w:rsidR="007E7B1D" w:rsidRPr="00F72A46">
        <w:rPr>
          <w:rFonts w:ascii="Times New Roman" w:hAnsi="Times New Roman" w:cs="Times New Roman"/>
          <w:sz w:val="24"/>
          <w:szCs w:val="24"/>
        </w:rPr>
        <w:t>can be measured in constant voltage and constant current conditions</w:t>
      </w:r>
      <w:r w:rsidR="00D85680">
        <w:rPr>
          <w:rFonts w:ascii="Times New Roman" w:hAnsi="Times New Roman" w:cs="Times New Roman"/>
          <w:sz w:val="24"/>
          <w:szCs w:val="24"/>
        </w:rPr>
        <w:t xml:space="preserve"> </w:t>
      </w:r>
      <w:r w:rsidR="003C4929">
        <w:rPr>
          <w:rFonts w:ascii="Times New Roman" w:hAnsi="Times New Roman" w:cs="Times New Roman"/>
          <w:sz w:val="24"/>
          <w:szCs w:val="24"/>
        </w:rPr>
        <w:fldChar w:fldCharType="begin"/>
      </w:r>
      <w:r w:rsidR="00232B13">
        <w:rPr>
          <w:rFonts w:ascii="Times New Roman" w:hAnsi="Times New Roman" w:cs="Times New Roman"/>
          <w:sz w:val="24"/>
          <w:szCs w:val="24"/>
        </w:rPr>
        <w:instrText xml:space="preserve"> ADDIN EN.CITE &lt;EndNote&gt;&lt;Cite&gt;&lt;Author&gt;Wang&lt;/Author&gt;&lt;Year&gt;2016&lt;/Year&gt;&lt;RecNum&gt;165&lt;/RecNum&gt;&lt;DisplayText&gt;[20]&lt;/DisplayText&gt;&lt;record&gt;&lt;rec-number&gt;165&lt;/rec-number&gt;&lt;foreign-keys&gt;&lt;key app="EN" db-id="wavfdz2fjpxppie9zptpz2ss2apzzpzz020f" timestamp="1538833330"&gt;165&lt;/key&gt;&lt;/foreign-keys&gt;&lt;ref-type name="Journal Article"&gt;17&lt;/ref-type&gt;&lt;contributors&gt;&lt;authors&gt;&lt;author&gt;Wang, Yifei&lt;/author&gt;&lt;author&gt;Sahin-Tiras, Kevser&lt;/author&gt;&lt;author&gt;Harmon, Nicholas J&lt;/author&gt;&lt;author&gt;Wohlgenannt, Markus&lt;/author&gt;&lt;author&gt;Flatté, Michael E&lt;/author&gt;&lt;/authors&gt;&lt;/contributors&gt;&lt;titles&gt;&lt;title&gt;Immense magnetic response of exciplex light emission due to correlated spin-charge dynamics&lt;/title&gt;&lt;secondary-title&gt;Physical Review X&lt;/secondary-title&gt;&lt;/titles&gt;&lt;periodical&gt;&lt;full-title&gt;Physical Review X&lt;/full-title&gt;&lt;abbr-1&gt;Phys. Rev. X&lt;/abbr-1&gt;&lt;/periodical&gt;&lt;pages&gt;011011&lt;/pages&gt;&lt;volume&gt;6&lt;/volume&gt;&lt;number&gt;1&lt;/number&gt;&lt;dates&gt;&lt;year&gt;2016&lt;/year&gt;&lt;/dates&gt;&lt;urls&gt;&lt;/urls&gt;&lt;/record&gt;&lt;/Cite&gt;&lt;/EndNote&gt;</w:instrText>
      </w:r>
      <w:r w:rsidR="003C4929">
        <w:rPr>
          <w:rFonts w:ascii="Times New Roman" w:hAnsi="Times New Roman" w:cs="Times New Roman"/>
          <w:sz w:val="24"/>
          <w:szCs w:val="24"/>
        </w:rPr>
        <w:fldChar w:fldCharType="separate"/>
      </w:r>
      <w:r w:rsidR="00232B13">
        <w:rPr>
          <w:rFonts w:ascii="Times New Roman" w:hAnsi="Times New Roman" w:cs="Times New Roman"/>
          <w:noProof/>
          <w:sz w:val="24"/>
          <w:szCs w:val="24"/>
        </w:rPr>
        <w:t>[</w:t>
      </w:r>
      <w:hyperlink w:anchor="_ENREF_20" w:tooltip="Wang, 2016 #165" w:history="1">
        <w:r w:rsidR="00600371">
          <w:rPr>
            <w:rFonts w:ascii="Times New Roman" w:hAnsi="Times New Roman" w:cs="Times New Roman"/>
            <w:noProof/>
            <w:sz w:val="24"/>
            <w:szCs w:val="24"/>
          </w:rPr>
          <w:t>20</w:t>
        </w:r>
      </w:hyperlink>
      <w:r w:rsidR="00232B13">
        <w:rPr>
          <w:rFonts w:ascii="Times New Roman" w:hAnsi="Times New Roman" w:cs="Times New Roman"/>
          <w:noProof/>
          <w:sz w:val="24"/>
          <w:szCs w:val="24"/>
        </w:rPr>
        <w:t>]</w:t>
      </w:r>
      <w:r w:rsidR="003C4929">
        <w:rPr>
          <w:rFonts w:ascii="Times New Roman" w:hAnsi="Times New Roman" w:cs="Times New Roman"/>
          <w:sz w:val="24"/>
          <w:szCs w:val="24"/>
        </w:rPr>
        <w:fldChar w:fldCharType="end"/>
      </w:r>
      <w:r w:rsidR="007E7B1D" w:rsidRPr="00F72A46">
        <w:rPr>
          <w:rFonts w:ascii="Times New Roman" w:hAnsi="Times New Roman" w:cs="Times New Roman"/>
          <w:sz w:val="24"/>
          <w:szCs w:val="24"/>
        </w:rPr>
        <w:t xml:space="preserve">, in which constant voltage mode usually gives larger </w:t>
      </w:r>
      <w:r>
        <w:rPr>
          <w:rFonts w:ascii="Times New Roman" w:hAnsi="Times New Roman" w:cs="Times New Roman"/>
          <w:sz w:val="24"/>
          <w:szCs w:val="24"/>
        </w:rPr>
        <w:t>magneto-PL</w:t>
      </w:r>
      <w:r w:rsidR="007C6E9E">
        <w:rPr>
          <w:rFonts w:ascii="Times New Roman" w:hAnsi="Times New Roman" w:cs="Times New Roman"/>
          <w:sz w:val="24"/>
          <w:szCs w:val="24"/>
        </w:rPr>
        <w:t xml:space="preserve"> </w:t>
      </w:r>
      <w:r w:rsidR="007E7B1D" w:rsidRPr="00F72A46">
        <w:rPr>
          <w:rFonts w:ascii="Times New Roman" w:hAnsi="Times New Roman" w:cs="Times New Roman"/>
          <w:sz w:val="24"/>
          <w:szCs w:val="24"/>
        </w:rPr>
        <w:t xml:space="preserve">than </w:t>
      </w:r>
      <w:r w:rsidR="00BC080E">
        <w:rPr>
          <w:rFonts w:ascii="Times New Roman" w:hAnsi="Times New Roman" w:cs="Times New Roman"/>
          <w:sz w:val="24"/>
          <w:szCs w:val="24"/>
        </w:rPr>
        <w:t xml:space="preserve">the </w:t>
      </w:r>
      <w:r w:rsidR="007E7B1D" w:rsidRPr="00F72A46">
        <w:rPr>
          <w:rFonts w:ascii="Times New Roman" w:hAnsi="Times New Roman" w:cs="Times New Roman"/>
          <w:sz w:val="24"/>
          <w:szCs w:val="24"/>
        </w:rPr>
        <w:t xml:space="preserve">constant current mode. The electroluminescence intensity, </w:t>
      </w:r>
      <w:r w:rsidR="007E7B1D" w:rsidRPr="00F72A46">
        <w:rPr>
          <w:rFonts w:ascii="Times New Roman" w:hAnsi="Times New Roman" w:cs="Times New Roman"/>
          <w:i/>
          <w:sz w:val="24"/>
          <w:szCs w:val="24"/>
        </w:rPr>
        <w:t>EL</w:t>
      </w:r>
      <w:r w:rsidR="007E7B1D" w:rsidRPr="00F72A46">
        <w:rPr>
          <w:rFonts w:ascii="Times New Roman" w:hAnsi="Times New Roman" w:cs="Times New Roman"/>
          <w:sz w:val="24"/>
          <w:szCs w:val="24"/>
        </w:rPr>
        <w:t xml:space="preserve">, can be written as </w:t>
      </w:r>
    </w:p>
    <w:p w14:paraId="35988A92" w14:textId="3261A85C" w:rsidR="007E7B1D" w:rsidRPr="00F72A46" w:rsidRDefault="007E7B1D" w:rsidP="001C303B">
      <w:pPr>
        <w:spacing w:after="0" w:line="360" w:lineRule="auto"/>
        <w:jc w:val="both"/>
        <w:rPr>
          <w:rFonts w:ascii="Times New Roman" w:hAnsi="Times New Roman" w:cs="Times New Roman"/>
          <w:sz w:val="24"/>
          <w:szCs w:val="24"/>
        </w:rPr>
      </w:pPr>
      <w:r w:rsidRPr="00F72A46">
        <w:rPr>
          <w:rFonts w:ascii="Times New Roman" w:hAnsi="Times New Roman" w:cs="Times New Roman"/>
          <w:sz w:val="24"/>
          <w:szCs w:val="24"/>
        </w:rPr>
        <w:t xml:space="preserve">                                                             </w:t>
      </w:r>
      <m:oMath>
        <m:r>
          <w:rPr>
            <w:rFonts w:ascii="Cambria Math" w:hAnsi="Cambria Math" w:cs="Times New Roman"/>
            <w:sz w:val="24"/>
            <w:szCs w:val="24"/>
          </w:rPr>
          <m:t>EL∝</m:t>
        </m:r>
        <m:r>
          <m:rPr>
            <m:sty m:val="p"/>
          </m:rPr>
          <w:rPr>
            <w:rFonts w:ascii="Cambria Math" w:hAnsi="Cambria Math" w:cs="Times New Roman"/>
            <w:sz w:val="24"/>
            <w:szCs w:val="24"/>
          </w:rPr>
          <m:t>ƞ</m:t>
        </m:r>
        <m:r>
          <w:rPr>
            <w:rFonts w:ascii="Cambria Math" w:hAnsi="Cambria Math" w:cs="Times New Roman"/>
            <w:sz w:val="24"/>
            <w:szCs w:val="24"/>
          </w:rPr>
          <m:t>I</m:t>
        </m:r>
      </m:oMath>
      <w:r w:rsidRPr="00F72A46">
        <w:rPr>
          <w:rFonts w:ascii="Times New Roman" w:hAnsi="Times New Roman" w:cs="Times New Roman"/>
          <w:sz w:val="24"/>
          <w:szCs w:val="24"/>
        </w:rPr>
        <w:t xml:space="preserve">                                                                 </w:t>
      </w:r>
    </w:p>
    <w:p w14:paraId="3808D4C9" w14:textId="1827639C" w:rsidR="007E7B1D" w:rsidRPr="00F72A46" w:rsidRDefault="007E7B1D" w:rsidP="001C303B">
      <w:pPr>
        <w:spacing w:after="0" w:line="360" w:lineRule="auto"/>
        <w:jc w:val="both"/>
        <w:rPr>
          <w:rFonts w:ascii="Times New Roman" w:hAnsi="Times New Roman" w:cs="Times New Roman"/>
          <w:sz w:val="24"/>
          <w:szCs w:val="24"/>
        </w:rPr>
      </w:pPr>
      <w:r w:rsidRPr="00F72A46">
        <w:rPr>
          <w:rFonts w:ascii="Times New Roman" w:hAnsi="Times New Roman" w:cs="Times New Roman"/>
          <w:sz w:val="24"/>
          <w:szCs w:val="24"/>
        </w:rPr>
        <w:t xml:space="preserve">where ƞ is the quantum efficiency of electroluminescence and </w:t>
      </w:r>
      <w:r w:rsidRPr="00F72A46">
        <w:rPr>
          <w:rFonts w:ascii="Times New Roman" w:hAnsi="Times New Roman" w:cs="Times New Roman"/>
          <w:i/>
          <w:sz w:val="24"/>
          <w:szCs w:val="24"/>
        </w:rPr>
        <w:t>I</w:t>
      </w:r>
      <w:r w:rsidRPr="00F72A46">
        <w:rPr>
          <w:rFonts w:ascii="Times New Roman" w:hAnsi="Times New Roman" w:cs="Times New Roman"/>
          <w:sz w:val="24"/>
          <w:szCs w:val="24"/>
        </w:rPr>
        <w:t xml:space="preserve"> is the injection current. Therefore, the change in either quantum efficiency or injection can result in the change </w:t>
      </w:r>
      <w:r w:rsidR="00BC080E">
        <w:rPr>
          <w:rFonts w:ascii="Times New Roman" w:hAnsi="Times New Roman" w:cs="Times New Roman"/>
          <w:sz w:val="24"/>
          <w:szCs w:val="24"/>
        </w:rPr>
        <w:t>i</w:t>
      </w:r>
      <w:r w:rsidRPr="00F72A46">
        <w:rPr>
          <w:rFonts w:ascii="Times New Roman" w:hAnsi="Times New Roman" w:cs="Times New Roman"/>
          <w:sz w:val="24"/>
          <w:szCs w:val="24"/>
        </w:rPr>
        <w:t xml:space="preserve">n the total electroluminescence. In constant voltage mode, the external magnetic field can influence both electroluminescence quantum efficiency of excited states and the density of excited states through injection current. In constant current mode, the </w:t>
      </w:r>
      <w:r w:rsidR="00133876">
        <w:rPr>
          <w:rFonts w:ascii="Times New Roman" w:hAnsi="Times New Roman" w:cs="Times New Roman"/>
          <w:sz w:val="24"/>
          <w:szCs w:val="24"/>
        </w:rPr>
        <w:t>magneto-PL</w:t>
      </w:r>
      <w:r w:rsidR="007C6E9E">
        <w:rPr>
          <w:rFonts w:ascii="Times New Roman" w:hAnsi="Times New Roman" w:cs="Times New Roman"/>
          <w:sz w:val="24"/>
          <w:szCs w:val="24"/>
        </w:rPr>
        <w:t xml:space="preserve"> </w:t>
      </w:r>
      <w:r w:rsidRPr="00F72A46">
        <w:rPr>
          <w:rFonts w:ascii="Times New Roman" w:hAnsi="Times New Roman" w:cs="Times New Roman"/>
          <w:sz w:val="24"/>
          <w:szCs w:val="24"/>
        </w:rPr>
        <w:t xml:space="preserve">directly comes from the perturbed quantum efficiency through the population change on singlets and triplets while the density of excited states remains barely unchanged. Thus, the magnetic field enhanced injection can result in the change </w:t>
      </w:r>
      <w:r w:rsidR="00BC080E">
        <w:rPr>
          <w:rFonts w:ascii="Times New Roman" w:hAnsi="Times New Roman" w:cs="Times New Roman"/>
          <w:sz w:val="24"/>
          <w:szCs w:val="24"/>
        </w:rPr>
        <w:t>i</w:t>
      </w:r>
      <w:r w:rsidRPr="00F72A46">
        <w:rPr>
          <w:rFonts w:ascii="Times New Roman" w:hAnsi="Times New Roman" w:cs="Times New Roman"/>
          <w:sz w:val="24"/>
          <w:szCs w:val="24"/>
        </w:rPr>
        <w:t xml:space="preserve">n the density of excited states, consequently contributing to the </w:t>
      </w:r>
      <w:r w:rsidR="00133876">
        <w:rPr>
          <w:rFonts w:ascii="Times New Roman" w:hAnsi="Times New Roman" w:cs="Times New Roman"/>
          <w:sz w:val="24"/>
          <w:szCs w:val="24"/>
        </w:rPr>
        <w:t>magneto-PL</w:t>
      </w:r>
      <w:r w:rsidR="007C6E9E">
        <w:rPr>
          <w:rFonts w:ascii="Times New Roman" w:hAnsi="Times New Roman" w:cs="Times New Roman"/>
          <w:sz w:val="24"/>
          <w:szCs w:val="24"/>
        </w:rPr>
        <w:t xml:space="preserve"> </w:t>
      </w:r>
      <w:r w:rsidRPr="00F72A46">
        <w:rPr>
          <w:rFonts w:ascii="Times New Roman" w:hAnsi="Times New Roman" w:cs="Times New Roman"/>
          <w:sz w:val="24"/>
          <w:szCs w:val="24"/>
        </w:rPr>
        <w:t xml:space="preserve">in constant voltage mode. </w:t>
      </w:r>
    </w:p>
    <w:p w14:paraId="102A7E19" w14:textId="77777777" w:rsidR="007E7B1D" w:rsidRPr="00F72A46" w:rsidRDefault="007E7B1D" w:rsidP="001C303B">
      <w:pPr>
        <w:spacing w:after="0" w:line="360" w:lineRule="auto"/>
        <w:jc w:val="both"/>
        <w:rPr>
          <w:rFonts w:ascii="Times New Roman" w:hAnsi="Times New Roman" w:cs="Times New Roman"/>
          <w:sz w:val="24"/>
          <w:szCs w:val="24"/>
        </w:rPr>
      </w:pPr>
    </w:p>
    <w:p w14:paraId="49344D8A" w14:textId="070B1238" w:rsidR="007E7B1D" w:rsidRPr="00F72A46" w:rsidRDefault="007E7B1D" w:rsidP="001C303B">
      <w:pPr>
        <w:pStyle w:val="Heading3"/>
        <w:spacing w:before="0" w:line="360" w:lineRule="auto"/>
        <w:jc w:val="both"/>
      </w:pPr>
      <w:bookmarkStart w:id="11" w:name="_Toc25175029"/>
      <w:bookmarkStart w:id="12" w:name="_Toc65075032"/>
      <w:r w:rsidRPr="00F72A46">
        <w:t>1.1.4 Magneto-photocurrent</w:t>
      </w:r>
      <w:bookmarkEnd w:id="11"/>
      <w:bookmarkEnd w:id="12"/>
    </w:p>
    <w:p w14:paraId="768F7368" w14:textId="2F6DDB4B" w:rsidR="007E7B1D" w:rsidRPr="00F72A46" w:rsidRDefault="007E7B1D" w:rsidP="001C303B">
      <w:pPr>
        <w:spacing w:after="0" w:line="360" w:lineRule="auto"/>
        <w:jc w:val="both"/>
        <w:rPr>
          <w:rFonts w:ascii="Times New Roman" w:hAnsi="Times New Roman" w:cs="Times New Roman"/>
          <w:sz w:val="24"/>
          <w:szCs w:val="24"/>
        </w:rPr>
      </w:pPr>
      <w:r w:rsidRPr="00F72A46">
        <w:rPr>
          <w:rFonts w:ascii="Times New Roman" w:hAnsi="Times New Roman" w:cs="Times New Roman"/>
          <w:sz w:val="24"/>
          <w:szCs w:val="24"/>
        </w:rPr>
        <w:t>In organic semiconductor</w:t>
      </w:r>
      <w:r w:rsidR="00EB49DB">
        <w:rPr>
          <w:rFonts w:ascii="Times New Roman" w:hAnsi="Times New Roman" w:cs="Times New Roman"/>
          <w:sz w:val="24"/>
          <w:szCs w:val="24"/>
        </w:rPr>
        <w:t xml:space="preserve"> devices</w:t>
      </w:r>
      <w:r w:rsidRPr="00F72A46">
        <w:rPr>
          <w:rFonts w:ascii="Times New Roman" w:hAnsi="Times New Roman" w:cs="Times New Roman"/>
          <w:sz w:val="24"/>
          <w:szCs w:val="24"/>
        </w:rPr>
        <w:t xml:space="preserve">, an external magnetic field can change </w:t>
      </w:r>
      <w:r w:rsidR="00EB49DB">
        <w:rPr>
          <w:rFonts w:ascii="Times New Roman" w:hAnsi="Times New Roman" w:cs="Times New Roman"/>
          <w:sz w:val="24"/>
          <w:szCs w:val="24"/>
        </w:rPr>
        <w:t xml:space="preserve">the </w:t>
      </w:r>
      <w:r w:rsidRPr="00F72A46">
        <w:rPr>
          <w:rFonts w:ascii="Times New Roman" w:hAnsi="Times New Roman" w:cs="Times New Roman"/>
          <w:sz w:val="24"/>
          <w:szCs w:val="24"/>
        </w:rPr>
        <w:t xml:space="preserve">electric current generated by </w:t>
      </w:r>
      <w:r w:rsidR="00EB49DB">
        <w:rPr>
          <w:rFonts w:ascii="Times New Roman" w:hAnsi="Times New Roman" w:cs="Times New Roman"/>
          <w:sz w:val="24"/>
          <w:szCs w:val="24"/>
        </w:rPr>
        <w:t xml:space="preserve">photoexcitation, </w:t>
      </w:r>
      <w:r w:rsidRPr="00F72A46">
        <w:rPr>
          <w:rFonts w:ascii="Times New Roman" w:hAnsi="Times New Roman" w:cs="Times New Roman"/>
          <w:sz w:val="24"/>
          <w:szCs w:val="24"/>
        </w:rPr>
        <w:t xml:space="preserve">leading to </w:t>
      </w:r>
      <w:r w:rsidR="00EB49DB">
        <w:rPr>
          <w:rFonts w:ascii="Times New Roman" w:hAnsi="Times New Roman" w:cs="Times New Roman"/>
          <w:sz w:val="24"/>
          <w:szCs w:val="24"/>
        </w:rPr>
        <w:t xml:space="preserve">the </w:t>
      </w:r>
      <w:r w:rsidRPr="00F72A46">
        <w:rPr>
          <w:rFonts w:ascii="Times New Roman" w:hAnsi="Times New Roman" w:cs="Times New Roman"/>
          <w:sz w:val="24"/>
          <w:szCs w:val="24"/>
        </w:rPr>
        <w:t xml:space="preserve">magneto-photocurrent. </w:t>
      </w:r>
      <w:r w:rsidR="00EB49DB">
        <w:rPr>
          <w:rFonts w:ascii="Times New Roman" w:hAnsi="Times New Roman" w:cs="Times New Roman"/>
          <w:sz w:val="24"/>
          <w:szCs w:val="24"/>
        </w:rPr>
        <w:t>P</w:t>
      </w:r>
      <w:r w:rsidRPr="00F72A46">
        <w:rPr>
          <w:rFonts w:ascii="Times New Roman" w:hAnsi="Times New Roman" w:cs="Times New Roman"/>
          <w:sz w:val="24"/>
          <w:szCs w:val="24"/>
        </w:rPr>
        <w:t>hotocurrent generation includes four essential proces</w:t>
      </w:r>
      <w:r w:rsidR="005B4EC1">
        <w:rPr>
          <w:rFonts w:ascii="Times New Roman" w:hAnsi="Times New Roman" w:cs="Times New Roman"/>
          <w:sz w:val="24"/>
          <w:szCs w:val="24"/>
        </w:rPr>
        <w:t>se</w:t>
      </w:r>
      <w:r w:rsidRPr="00F72A46">
        <w:rPr>
          <w:rFonts w:ascii="Times New Roman" w:hAnsi="Times New Roman" w:cs="Times New Roman"/>
          <w:sz w:val="24"/>
          <w:szCs w:val="24"/>
        </w:rPr>
        <w:t>s: light absorption, formation of excited states, charge carriers</w:t>
      </w:r>
      <w:r w:rsidR="000530C9">
        <w:rPr>
          <w:rFonts w:ascii="Times New Roman" w:hAnsi="Times New Roman" w:cs="Times New Roman"/>
          <w:sz w:val="24"/>
          <w:szCs w:val="24"/>
        </w:rPr>
        <w:t>’</w:t>
      </w:r>
      <w:r w:rsidRPr="00F72A46">
        <w:rPr>
          <w:rFonts w:ascii="Times New Roman" w:hAnsi="Times New Roman" w:cs="Times New Roman"/>
          <w:sz w:val="24"/>
          <w:szCs w:val="24"/>
        </w:rPr>
        <w:t xml:space="preserve"> generation from excited states, charge carriers transport. Among these process</w:t>
      </w:r>
      <w:r w:rsidR="000530C9">
        <w:rPr>
          <w:rFonts w:ascii="Times New Roman" w:hAnsi="Times New Roman" w:cs="Times New Roman"/>
          <w:sz w:val="24"/>
          <w:szCs w:val="24"/>
        </w:rPr>
        <w:t>es</w:t>
      </w:r>
      <w:r w:rsidRPr="00F72A46">
        <w:rPr>
          <w:rFonts w:ascii="Times New Roman" w:hAnsi="Times New Roman" w:cs="Times New Roman"/>
          <w:sz w:val="24"/>
          <w:szCs w:val="24"/>
        </w:rPr>
        <w:t>, an applied magnetic field can influence charge carrier generation from excited states</w:t>
      </w:r>
      <w:r w:rsidR="00615357">
        <w:rPr>
          <w:rFonts w:ascii="Times New Roman" w:hAnsi="Times New Roman" w:cs="Times New Roman"/>
          <w:sz w:val="24"/>
          <w:szCs w:val="24"/>
        </w:rPr>
        <w:t xml:space="preserve"> to generate the </w:t>
      </w:r>
      <w:r w:rsidRPr="00F72A46">
        <w:rPr>
          <w:rFonts w:ascii="Times New Roman" w:hAnsi="Times New Roman" w:cs="Times New Roman"/>
          <w:sz w:val="24"/>
          <w:szCs w:val="24"/>
        </w:rPr>
        <w:t xml:space="preserve">magneto-photocurrent. Therefore, MFE on photocurrent can be used as a </w:t>
      </w:r>
      <w:r w:rsidR="006D12C0">
        <w:rPr>
          <w:rFonts w:ascii="Times New Roman" w:hAnsi="Times New Roman" w:cs="Times New Roman"/>
          <w:sz w:val="24"/>
          <w:szCs w:val="24"/>
        </w:rPr>
        <w:t>convenient</w:t>
      </w:r>
      <w:r w:rsidRPr="00F72A46">
        <w:rPr>
          <w:rFonts w:ascii="Times New Roman" w:hAnsi="Times New Roman" w:cs="Times New Roman"/>
          <w:sz w:val="24"/>
          <w:szCs w:val="24"/>
        </w:rPr>
        <w:t xml:space="preserve"> experimental approach to explore the dissociation, interaction</w:t>
      </w:r>
      <w:r w:rsidR="0050619A">
        <w:rPr>
          <w:rFonts w:ascii="Times New Roman" w:hAnsi="Times New Roman" w:cs="Times New Roman"/>
          <w:sz w:val="24"/>
          <w:szCs w:val="24"/>
        </w:rPr>
        <w:t>,</w:t>
      </w:r>
      <w:r w:rsidRPr="00F72A46">
        <w:rPr>
          <w:rFonts w:ascii="Times New Roman" w:hAnsi="Times New Roman" w:cs="Times New Roman"/>
          <w:sz w:val="24"/>
          <w:szCs w:val="24"/>
        </w:rPr>
        <w:t xml:space="preserve"> and recombination process of excited states in organic photovoltaic.</w:t>
      </w:r>
      <w:r w:rsidR="00BD37F7">
        <w:rPr>
          <w:rFonts w:ascii="Times New Roman" w:hAnsi="Times New Roman" w:cs="Times New Roman"/>
          <w:sz w:val="24"/>
          <w:szCs w:val="24"/>
        </w:rPr>
        <w:t xml:space="preserve"> </w:t>
      </w:r>
      <w:r w:rsidR="00D86628">
        <w:rPr>
          <w:rFonts w:ascii="Times New Roman" w:hAnsi="Times New Roman" w:cs="Times New Roman"/>
          <w:sz w:val="24"/>
          <w:szCs w:val="24"/>
        </w:rPr>
        <w:fldChar w:fldCharType="begin"/>
      </w:r>
      <w:r w:rsidR="005D1972">
        <w:rPr>
          <w:rFonts w:ascii="Times New Roman" w:hAnsi="Times New Roman" w:cs="Times New Roman"/>
          <w:sz w:val="24"/>
          <w:szCs w:val="24"/>
        </w:rPr>
        <w:instrText xml:space="preserve"> ADDIN EN.CITE &lt;EndNote&gt;&lt;Cite&gt;&lt;Author&gt;Zang&lt;/Author&gt;&lt;Year&gt;2011&lt;/Year&gt;&lt;RecNum&gt;10&lt;/RecNum&gt;&lt;DisplayText&gt;[21, 22]&lt;/DisplayText&gt;&lt;record&gt;&lt;rec-number&gt;10&lt;/rec-number&gt;&lt;foreign-keys&gt;&lt;key app="EN" db-id="wavfdz2fjpxppie9zptpz2ss2apzzpzz020f" timestamp="1532050811"&gt;10</w:instrText>
      </w:r>
      <w:r w:rsidR="005D1972">
        <w:rPr>
          <w:rFonts w:ascii="Times New Roman" w:hAnsi="Times New Roman" w:cs="Times New Roman" w:hint="eastAsia"/>
          <w:sz w:val="24"/>
          <w:szCs w:val="24"/>
        </w:rPr>
        <w:instrText>&lt;/key&gt;&lt;/foreign-keys&gt;&lt;ref-type name="Journal Article"&gt;17&lt;/ref-type&gt;&lt;contributors&gt;&lt;authors&gt;&lt;author&gt;Zang, Huidong&lt;/author&gt;&lt;author&gt;Liang, Yongye&lt;/author&gt;&lt;author&gt;Yu, Luping&lt;/author&gt;&lt;author&gt;Hu, Bin&lt;/author&gt;&lt;/authors&gt;&lt;/contributors&gt;&lt;titles&gt;&lt;title&gt;Intra</w:instrText>
      </w:r>
      <w:r w:rsidR="005D1972">
        <w:rPr>
          <w:rFonts w:ascii="Times New Roman" w:hAnsi="Times New Roman" w:cs="Times New Roman" w:hint="eastAsia"/>
          <w:sz w:val="24"/>
          <w:szCs w:val="24"/>
        </w:rPr>
        <w:instrText>‐</w:instrText>
      </w:r>
      <w:r w:rsidR="005D1972">
        <w:rPr>
          <w:rFonts w:ascii="Times New Roman" w:hAnsi="Times New Roman" w:cs="Times New Roman" w:hint="eastAsia"/>
          <w:sz w:val="24"/>
          <w:szCs w:val="24"/>
        </w:rPr>
        <w:instrText>molecular donor</w:instrText>
      </w:r>
      <w:r w:rsidR="005D1972">
        <w:rPr>
          <w:rFonts w:ascii="Times New Roman" w:hAnsi="Times New Roman" w:cs="Times New Roman" w:hint="eastAsia"/>
          <w:sz w:val="24"/>
          <w:szCs w:val="24"/>
        </w:rPr>
        <w:instrText>–</w:instrText>
      </w:r>
      <w:r w:rsidR="005D1972">
        <w:rPr>
          <w:rFonts w:ascii="Times New Roman" w:hAnsi="Times New Roman" w:cs="Times New Roman" w:hint="eastAsia"/>
          <w:sz w:val="24"/>
          <w:szCs w:val="24"/>
        </w:rPr>
        <w:instrText>acceptor interaction effects on charge dissociation, charge transport, and charge collection in bulk</w:instrText>
      </w:r>
      <w:r w:rsidR="005D1972">
        <w:rPr>
          <w:rFonts w:ascii="Times New Roman" w:hAnsi="Times New Roman" w:cs="Times New Roman" w:hint="eastAsia"/>
          <w:sz w:val="24"/>
          <w:szCs w:val="24"/>
        </w:rPr>
        <w:instrText>‐</w:instrText>
      </w:r>
      <w:r w:rsidR="005D1972">
        <w:rPr>
          <w:rFonts w:ascii="Times New Roman" w:hAnsi="Times New Roman" w:cs="Times New Roman" w:hint="eastAsia"/>
          <w:sz w:val="24"/>
          <w:szCs w:val="24"/>
        </w:rPr>
        <w:instrText>heterojunction organic solar cells&lt;/title&gt;&lt;secondary-title&gt;Advanced Energy Materials&lt;/secondary-title&gt;&lt;/titles&gt;&lt;periodical&gt;&lt;full-title&gt;Advanced En</w:instrText>
      </w:r>
      <w:r w:rsidR="005D1972">
        <w:rPr>
          <w:rFonts w:ascii="Times New Roman" w:hAnsi="Times New Roman" w:cs="Times New Roman"/>
          <w:sz w:val="24"/>
          <w:szCs w:val="24"/>
        </w:rPr>
        <w:instrText>ergy Materials&lt;/full-title&gt;&lt;abbr-1&gt;Adv. Energy Mater.&lt;/abbr-1&gt;&lt;/periodical&gt;&lt;pages&gt;923-929&lt;/pages&gt;&lt;volume&gt;1&lt;/volume&gt;&lt;number&gt;5&lt;/number&gt;&lt;dates&gt;&lt;year&gt;2011&lt;/year&gt;&lt;/dates&gt;&lt;isbn&gt;1614-6832&lt;/isbn&gt;&lt;urls&gt;&lt;/urls&gt;&lt;/record&gt;&lt;/Cite&gt;&lt;Cite&gt;&lt;Author&gt;Xu&lt;/Author&gt;&lt;Year&gt;2008&lt;/Year&gt;&lt;RecNum&gt;5&lt;/RecNum&gt;&lt;record&gt;&lt;rec-number&gt;5&lt;/rec-number&gt;&lt;foreign-keys&gt;&lt;key app="EN" db-id="wavfdz2fjpxppie9zptpz2ss2apzzpzz020f" timestamp="1532046238"&gt;5&lt;/key&gt;&lt;/foreign-keys&gt;&lt;ref-type name="Journal Article"&gt;17&lt;/ref-type&gt;&lt;contributors&gt;&lt;authors&gt;&lt;author&gt;Xu, Zhihua&lt;/author&gt;&lt;author&gt;Hu, Bin&lt;/author&gt;&lt;/authors&gt;&lt;/contributors&gt;&lt;titles&gt;&lt;title&gt;Photovoltaic processes of singlet and triplet excited states in organic solar cells&lt;/title&gt;&lt;secondary-title&gt;Advanced Functional Materials&lt;/secondary-title&gt;&lt;/titles&gt;&lt;periodical&gt;&lt;full-title&gt;Advanced Functional Materials&lt;/full-title&gt;&lt;abbr-1&gt;Adv. Funct. Mater.&lt;/abbr-1&gt;&lt;/periodical&gt;&lt;pages&gt;2611-2617&lt;/pages&gt;&lt;volume&gt;18&lt;/volume&gt;&lt;number&gt;17&lt;/number&gt;&lt;dates&gt;&lt;year&gt;2008&lt;/year&gt;&lt;/dates&gt;&lt;isbn&gt;1616-301X&lt;/isbn&gt;&lt;urls&gt;&lt;/urls&gt;&lt;/record&gt;&lt;/Cite&gt;&lt;/EndNote&gt;</w:instrText>
      </w:r>
      <w:r w:rsidR="00D86628">
        <w:rPr>
          <w:rFonts w:ascii="Times New Roman" w:hAnsi="Times New Roman" w:cs="Times New Roman"/>
          <w:sz w:val="24"/>
          <w:szCs w:val="24"/>
        </w:rPr>
        <w:fldChar w:fldCharType="separate"/>
      </w:r>
      <w:r w:rsidR="005D1972">
        <w:rPr>
          <w:rFonts w:ascii="Times New Roman" w:hAnsi="Times New Roman" w:cs="Times New Roman"/>
          <w:noProof/>
          <w:sz w:val="24"/>
          <w:szCs w:val="24"/>
        </w:rPr>
        <w:t>[</w:t>
      </w:r>
      <w:hyperlink w:anchor="_ENREF_21" w:tooltip="Zang, 2011 #10" w:history="1">
        <w:r w:rsidR="00600371">
          <w:rPr>
            <w:rFonts w:ascii="Times New Roman" w:hAnsi="Times New Roman" w:cs="Times New Roman"/>
            <w:noProof/>
            <w:sz w:val="24"/>
            <w:szCs w:val="24"/>
          </w:rPr>
          <w:t>21</w:t>
        </w:r>
      </w:hyperlink>
      <w:r w:rsidR="005D1972">
        <w:rPr>
          <w:rFonts w:ascii="Times New Roman" w:hAnsi="Times New Roman" w:cs="Times New Roman"/>
          <w:noProof/>
          <w:sz w:val="24"/>
          <w:szCs w:val="24"/>
        </w:rPr>
        <w:t xml:space="preserve">, </w:t>
      </w:r>
      <w:hyperlink w:anchor="_ENREF_22" w:tooltip="Xu, 2008 #5" w:history="1">
        <w:r w:rsidR="00600371">
          <w:rPr>
            <w:rFonts w:ascii="Times New Roman" w:hAnsi="Times New Roman" w:cs="Times New Roman"/>
            <w:noProof/>
            <w:sz w:val="24"/>
            <w:szCs w:val="24"/>
          </w:rPr>
          <w:t>22</w:t>
        </w:r>
      </w:hyperlink>
      <w:r w:rsidR="005D1972">
        <w:rPr>
          <w:rFonts w:ascii="Times New Roman" w:hAnsi="Times New Roman" w:cs="Times New Roman"/>
          <w:noProof/>
          <w:sz w:val="24"/>
          <w:szCs w:val="24"/>
        </w:rPr>
        <w:t>]</w:t>
      </w:r>
      <w:r w:rsidR="00D86628">
        <w:rPr>
          <w:rFonts w:ascii="Times New Roman" w:hAnsi="Times New Roman" w:cs="Times New Roman"/>
          <w:sz w:val="24"/>
          <w:szCs w:val="24"/>
        </w:rPr>
        <w:fldChar w:fldCharType="end"/>
      </w:r>
    </w:p>
    <w:p w14:paraId="086B09C4" w14:textId="77777777" w:rsidR="003C4929" w:rsidRDefault="003C4929" w:rsidP="001C303B">
      <w:pPr>
        <w:autoSpaceDE w:val="0"/>
        <w:autoSpaceDN w:val="0"/>
        <w:adjustRightInd w:val="0"/>
        <w:spacing w:after="0" w:line="360" w:lineRule="auto"/>
        <w:jc w:val="both"/>
        <w:rPr>
          <w:rFonts w:ascii="Times New Roman" w:hAnsi="Times New Roman" w:cs="Times New Roman"/>
          <w:color w:val="231F20"/>
          <w:sz w:val="24"/>
          <w:szCs w:val="24"/>
        </w:rPr>
      </w:pPr>
    </w:p>
    <w:p w14:paraId="784B5989" w14:textId="27AC49D1" w:rsidR="007E7B1D" w:rsidRPr="00F72A46" w:rsidRDefault="007E7B1D" w:rsidP="001C303B">
      <w:pPr>
        <w:autoSpaceDE w:val="0"/>
        <w:autoSpaceDN w:val="0"/>
        <w:adjustRightInd w:val="0"/>
        <w:spacing w:after="0" w:line="360" w:lineRule="auto"/>
        <w:jc w:val="both"/>
        <w:rPr>
          <w:rFonts w:ascii="Times New Roman" w:hAnsi="Times New Roman" w:cs="Times New Roman"/>
          <w:color w:val="231F20"/>
          <w:sz w:val="24"/>
          <w:szCs w:val="24"/>
        </w:rPr>
      </w:pPr>
      <w:r w:rsidRPr="00F72A46">
        <w:rPr>
          <w:rFonts w:ascii="Times New Roman" w:hAnsi="Times New Roman" w:cs="Times New Roman"/>
          <w:color w:val="231F20"/>
          <w:sz w:val="24"/>
          <w:szCs w:val="24"/>
        </w:rPr>
        <w:t>There are two channels, namely exciton dissociation and exciton</w:t>
      </w:r>
      <w:r w:rsidR="0050619A">
        <w:rPr>
          <w:rFonts w:ascii="Times New Roman" w:hAnsi="Times New Roman" w:cs="Times New Roman"/>
          <w:color w:val="231F20"/>
          <w:sz w:val="24"/>
          <w:szCs w:val="24"/>
        </w:rPr>
        <w:t>-</w:t>
      </w:r>
      <w:r w:rsidRPr="00F72A46">
        <w:rPr>
          <w:rFonts w:ascii="Times New Roman" w:hAnsi="Times New Roman" w:cs="Times New Roman"/>
          <w:color w:val="231F20"/>
          <w:sz w:val="24"/>
          <w:szCs w:val="24"/>
        </w:rPr>
        <w:t>charge reaction, to convert photoexcited states into photocurrent in organic semiconductors. The exciton dissociation is driven by intermolecular electrical dipole</w:t>
      </w:r>
      <w:r w:rsidR="0050619A">
        <w:rPr>
          <w:rFonts w:ascii="Times New Roman" w:hAnsi="Times New Roman" w:cs="Times New Roman"/>
          <w:color w:val="231F20"/>
          <w:sz w:val="24"/>
          <w:szCs w:val="24"/>
        </w:rPr>
        <w:t>-</w:t>
      </w:r>
      <w:r w:rsidRPr="00F72A46">
        <w:rPr>
          <w:rFonts w:ascii="Times New Roman" w:hAnsi="Times New Roman" w:cs="Times New Roman"/>
          <w:color w:val="231F20"/>
          <w:sz w:val="24"/>
          <w:szCs w:val="24"/>
        </w:rPr>
        <w:t>dipole interactions, while the exciton</w:t>
      </w:r>
      <w:r w:rsidR="0050619A">
        <w:rPr>
          <w:rFonts w:ascii="Times New Roman" w:hAnsi="Times New Roman" w:cs="Times New Roman"/>
          <w:color w:val="231F20"/>
          <w:sz w:val="24"/>
          <w:szCs w:val="24"/>
        </w:rPr>
        <w:t>-</w:t>
      </w:r>
      <w:r w:rsidRPr="00F72A46">
        <w:rPr>
          <w:rFonts w:ascii="Times New Roman" w:hAnsi="Times New Roman" w:cs="Times New Roman"/>
          <w:color w:val="231F20"/>
          <w:sz w:val="24"/>
          <w:szCs w:val="24"/>
        </w:rPr>
        <w:t>charge reaction occurs mainly through Coulombic scattering between an excited state and a charge carrier resulting in excited states breaking into charge carriers or releasing the trapped charge carriers. Generally, singlet and triplet excited states can have different contribution</w:t>
      </w:r>
      <w:r w:rsidR="00660201">
        <w:rPr>
          <w:rFonts w:ascii="Times New Roman" w:hAnsi="Times New Roman" w:cs="Times New Roman"/>
          <w:color w:val="231F20"/>
          <w:sz w:val="24"/>
          <w:szCs w:val="24"/>
        </w:rPr>
        <w:t>s</w:t>
      </w:r>
      <w:r w:rsidRPr="00F72A46">
        <w:rPr>
          <w:rFonts w:ascii="Times New Roman" w:hAnsi="Times New Roman" w:cs="Times New Roman"/>
          <w:color w:val="231F20"/>
          <w:sz w:val="24"/>
          <w:szCs w:val="24"/>
        </w:rPr>
        <w:t xml:space="preserve"> to the two photocurrent generation </w:t>
      </w:r>
      <w:r w:rsidRPr="00F72A46">
        <w:rPr>
          <w:rFonts w:ascii="Times New Roman" w:hAnsi="Times New Roman" w:cs="Times New Roman"/>
          <w:color w:val="231F20"/>
          <w:sz w:val="24"/>
          <w:szCs w:val="24"/>
        </w:rPr>
        <w:lastRenderedPageBreak/>
        <w:t>channels due to their different ionic characteristics, binding energies</w:t>
      </w:r>
      <w:r w:rsidR="00660201">
        <w:rPr>
          <w:rFonts w:ascii="Times New Roman" w:hAnsi="Times New Roman" w:cs="Times New Roman"/>
          <w:color w:val="231F20"/>
          <w:sz w:val="24"/>
          <w:szCs w:val="24"/>
        </w:rPr>
        <w:t>,</w:t>
      </w:r>
      <w:r w:rsidRPr="00F72A46">
        <w:rPr>
          <w:rFonts w:ascii="Times New Roman" w:hAnsi="Times New Roman" w:cs="Times New Roman"/>
          <w:color w:val="231F20"/>
          <w:sz w:val="24"/>
          <w:szCs w:val="24"/>
        </w:rPr>
        <w:t xml:space="preserve"> and lifetimes. Specifically, singlet excitons are first generated due to the spin selection rule under photoexcitation. Singlet excitons can also dissociate into weakly Coulombic bounded singlet polaron pairs. Meanwhile</w:t>
      </w:r>
      <w:r w:rsidR="00660201">
        <w:rPr>
          <w:rFonts w:ascii="Times New Roman" w:hAnsi="Times New Roman" w:cs="Times New Roman"/>
          <w:color w:val="231F20"/>
          <w:sz w:val="24"/>
          <w:szCs w:val="24"/>
        </w:rPr>
        <w:t>,</w:t>
      </w:r>
      <w:r w:rsidRPr="00F72A46">
        <w:rPr>
          <w:rFonts w:ascii="Times New Roman" w:hAnsi="Times New Roman" w:cs="Times New Roman"/>
          <w:color w:val="231F20"/>
          <w:sz w:val="24"/>
          <w:szCs w:val="24"/>
        </w:rPr>
        <w:t xml:space="preserve"> singlet polaron pairs can be partially converted into triplet polaron pairs through ISC, leading to coexist</w:t>
      </w:r>
      <w:r w:rsidR="00465289">
        <w:rPr>
          <w:rFonts w:ascii="Times New Roman" w:hAnsi="Times New Roman" w:cs="Times New Roman"/>
          <w:color w:val="231F20"/>
          <w:sz w:val="24"/>
          <w:szCs w:val="24"/>
        </w:rPr>
        <w:t>ing</w:t>
      </w:r>
      <w:r w:rsidRPr="00F72A46">
        <w:rPr>
          <w:rFonts w:ascii="Times New Roman" w:hAnsi="Times New Roman" w:cs="Times New Roman"/>
          <w:color w:val="231F20"/>
          <w:sz w:val="24"/>
          <w:szCs w:val="24"/>
        </w:rPr>
        <w:t xml:space="preserve"> of singlet and triplet polaron pairs. For </w:t>
      </w:r>
      <w:r w:rsidR="00465289">
        <w:rPr>
          <w:rFonts w:ascii="Times New Roman" w:hAnsi="Times New Roman" w:cs="Times New Roman"/>
          <w:color w:val="231F20"/>
          <w:sz w:val="24"/>
          <w:szCs w:val="24"/>
        </w:rPr>
        <w:t xml:space="preserve">the </w:t>
      </w:r>
      <w:r w:rsidRPr="00F72A46">
        <w:rPr>
          <w:rFonts w:ascii="Times New Roman" w:hAnsi="Times New Roman" w:cs="Times New Roman"/>
          <w:color w:val="231F20"/>
          <w:sz w:val="24"/>
          <w:szCs w:val="24"/>
        </w:rPr>
        <w:t xml:space="preserve">dissociation channel, </w:t>
      </w:r>
      <w:r w:rsidR="00465289">
        <w:rPr>
          <w:rFonts w:ascii="Times New Roman" w:hAnsi="Times New Roman" w:cs="Times New Roman"/>
          <w:color w:val="231F20"/>
          <w:sz w:val="24"/>
          <w:szCs w:val="24"/>
        </w:rPr>
        <w:t xml:space="preserve">the </w:t>
      </w:r>
      <w:r w:rsidRPr="00F72A46">
        <w:rPr>
          <w:rFonts w:ascii="Times New Roman" w:hAnsi="Times New Roman" w:cs="Times New Roman"/>
          <w:color w:val="231F20"/>
          <w:sz w:val="24"/>
          <w:szCs w:val="24"/>
        </w:rPr>
        <w:t>magnetic field can shift the singlet</w:t>
      </w:r>
      <w:r w:rsidR="00465289">
        <w:rPr>
          <w:rFonts w:ascii="Times New Roman" w:hAnsi="Times New Roman" w:cs="Times New Roman"/>
          <w:color w:val="231F20"/>
          <w:sz w:val="24"/>
          <w:szCs w:val="24"/>
        </w:rPr>
        <w:t>/</w:t>
      </w:r>
      <w:r w:rsidRPr="00F72A46">
        <w:rPr>
          <w:rFonts w:ascii="Times New Roman" w:hAnsi="Times New Roman" w:cs="Times New Roman"/>
          <w:color w:val="231F20"/>
          <w:sz w:val="24"/>
          <w:szCs w:val="24"/>
        </w:rPr>
        <w:t>triplet polaron pairs population ratio by introduc</w:t>
      </w:r>
      <w:r w:rsidR="00465289">
        <w:rPr>
          <w:rFonts w:ascii="Times New Roman" w:hAnsi="Times New Roman" w:cs="Times New Roman"/>
          <w:color w:val="231F20"/>
          <w:sz w:val="24"/>
          <w:szCs w:val="24"/>
        </w:rPr>
        <w:t>ing</w:t>
      </w:r>
      <w:r w:rsidRPr="00F72A46">
        <w:rPr>
          <w:rFonts w:ascii="Times New Roman" w:hAnsi="Times New Roman" w:cs="Times New Roman"/>
          <w:color w:val="231F20"/>
          <w:sz w:val="24"/>
          <w:szCs w:val="24"/>
        </w:rPr>
        <w:t xml:space="preserve"> spin precession, consequently changing the photocurrent due to different dissociation rates, leading to magneto-photocurrent. For </w:t>
      </w:r>
      <w:r w:rsidR="00465289">
        <w:rPr>
          <w:rFonts w:ascii="Times New Roman" w:hAnsi="Times New Roman" w:cs="Times New Roman"/>
          <w:color w:val="231F20"/>
          <w:sz w:val="24"/>
          <w:szCs w:val="24"/>
        </w:rPr>
        <w:t xml:space="preserve">the </w:t>
      </w:r>
      <w:r w:rsidRPr="00F72A46">
        <w:rPr>
          <w:rFonts w:ascii="Times New Roman" w:hAnsi="Times New Roman" w:cs="Times New Roman"/>
          <w:color w:val="231F20"/>
          <w:sz w:val="24"/>
          <w:szCs w:val="24"/>
        </w:rPr>
        <w:t>exciton-charge reaction channel, the exciton</w:t>
      </w:r>
      <w:r w:rsidR="00465289">
        <w:rPr>
          <w:rFonts w:ascii="Times New Roman" w:hAnsi="Times New Roman" w:cs="Times New Roman"/>
          <w:color w:val="231F20"/>
          <w:sz w:val="24"/>
          <w:szCs w:val="24"/>
        </w:rPr>
        <w:t>-</w:t>
      </w:r>
      <w:r w:rsidRPr="00F72A46">
        <w:rPr>
          <w:rFonts w:ascii="Times New Roman" w:hAnsi="Times New Roman" w:cs="Times New Roman"/>
          <w:color w:val="231F20"/>
          <w:sz w:val="24"/>
          <w:szCs w:val="24"/>
        </w:rPr>
        <w:t xml:space="preserve">charge reaction occurs mainly through Coulombic scattering between an excited state and a charge carrier resulting in excited states breaking into charge carriers or releasing the trapped charge carriers. Triplets can dominate </w:t>
      </w:r>
      <w:r w:rsidR="00B60BF7">
        <w:rPr>
          <w:rFonts w:ascii="Times New Roman" w:hAnsi="Times New Roman" w:cs="Times New Roman"/>
          <w:color w:val="231F20"/>
          <w:sz w:val="24"/>
          <w:szCs w:val="24"/>
        </w:rPr>
        <w:t xml:space="preserve">the </w:t>
      </w:r>
      <w:r w:rsidRPr="00F72A46">
        <w:rPr>
          <w:rFonts w:ascii="Times New Roman" w:hAnsi="Times New Roman" w:cs="Times New Roman"/>
          <w:color w:val="231F20"/>
          <w:sz w:val="24"/>
          <w:szCs w:val="24"/>
        </w:rPr>
        <w:t>exciton</w:t>
      </w:r>
      <w:r w:rsidR="00B60BF7">
        <w:rPr>
          <w:rFonts w:ascii="Times New Roman" w:hAnsi="Times New Roman" w:cs="Times New Roman"/>
          <w:color w:val="231F20"/>
          <w:sz w:val="24"/>
          <w:szCs w:val="24"/>
        </w:rPr>
        <w:t>-</w:t>
      </w:r>
      <w:r w:rsidRPr="00F72A46">
        <w:rPr>
          <w:rFonts w:ascii="Times New Roman" w:hAnsi="Times New Roman" w:cs="Times New Roman"/>
          <w:color w:val="231F20"/>
          <w:sz w:val="24"/>
          <w:szCs w:val="24"/>
        </w:rPr>
        <w:t xml:space="preserve">charge reaction process when experiencing sufficient physical contact with charge carriers due to </w:t>
      </w:r>
      <w:r w:rsidR="00B60BF7">
        <w:rPr>
          <w:rFonts w:ascii="Times New Roman" w:hAnsi="Times New Roman" w:cs="Times New Roman"/>
          <w:color w:val="231F20"/>
          <w:sz w:val="24"/>
          <w:szCs w:val="24"/>
        </w:rPr>
        <w:t>their</w:t>
      </w:r>
      <w:r w:rsidRPr="00F72A46">
        <w:rPr>
          <w:rFonts w:ascii="Times New Roman" w:hAnsi="Times New Roman" w:cs="Times New Roman"/>
          <w:color w:val="231F20"/>
          <w:sz w:val="24"/>
          <w:szCs w:val="24"/>
        </w:rPr>
        <w:t xml:space="preserve"> relatively long lifetime.</w:t>
      </w:r>
    </w:p>
    <w:p w14:paraId="12A4CA8C" w14:textId="77777777" w:rsidR="003C4929" w:rsidRDefault="003C4929" w:rsidP="001C303B">
      <w:pPr>
        <w:autoSpaceDE w:val="0"/>
        <w:autoSpaceDN w:val="0"/>
        <w:adjustRightInd w:val="0"/>
        <w:spacing w:after="0" w:line="360" w:lineRule="auto"/>
        <w:jc w:val="both"/>
        <w:rPr>
          <w:rFonts w:ascii="Times New Roman" w:hAnsi="Times New Roman" w:cs="Times New Roman"/>
          <w:color w:val="231F20"/>
          <w:sz w:val="24"/>
          <w:szCs w:val="24"/>
        </w:rPr>
      </w:pPr>
    </w:p>
    <w:p w14:paraId="7DB6C73D" w14:textId="71491DEB" w:rsidR="007E7B1D" w:rsidRPr="00F72A46" w:rsidRDefault="007E7B1D" w:rsidP="001C303B">
      <w:pPr>
        <w:autoSpaceDE w:val="0"/>
        <w:autoSpaceDN w:val="0"/>
        <w:adjustRightInd w:val="0"/>
        <w:spacing w:after="0" w:line="360" w:lineRule="auto"/>
        <w:jc w:val="both"/>
        <w:rPr>
          <w:rFonts w:ascii="Times New Roman" w:hAnsi="Times New Roman" w:cs="Times New Roman"/>
          <w:color w:val="231F20"/>
          <w:sz w:val="24"/>
          <w:szCs w:val="24"/>
        </w:rPr>
      </w:pPr>
      <w:r w:rsidRPr="00F72A46">
        <w:rPr>
          <w:rFonts w:ascii="Times New Roman" w:hAnsi="Times New Roman" w:cs="Times New Roman"/>
          <w:color w:val="231F20"/>
          <w:sz w:val="24"/>
          <w:szCs w:val="24"/>
        </w:rPr>
        <w:t xml:space="preserve">Early studies have been focused on magneto-photocurrent generated within bulk organic semiconductors. It has been revealed that </w:t>
      </w:r>
      <w:r w:rsidR="00B60BF7">
        <w:rPr>
          <w:rFonts w:ascii="Times New Roman" w:hAnsi="Times New Roman" w:cs="Times New Roman"/>
          <w:color w:val="231F20"/>
          <w:sz w:val="24"/>
          <w:szCs w:val="24"/>
        </w:rPr>
        <w:t xml:space="preserve">the </w:t>
      </w:r>
      <w:r w:rsidRPr="00F72A46">
        <w:rPr>
          <w:rFonts w:ascii="Times New Roman" w:hAnsi="Times New Roman" w:cs="Times New Roman"/>
          <w:color w:val="231F20"/>
          <w:sz w:val="24"/>
          <w:szCs w:val="24"/>
        </w:rPr>
        <w:t>dissociation channel and exciton</w:t>
      </w:r>
      <w:r w:rsidR="00B60BF7">
        <w:rPr>
          <w:rFonts w:ascii="Times New Roman" w:hAnsi="Times New Roman" w:cs="Times New Roman"/>
          <w:color w:val="231F20"/>
          <w:sz w:val="24"/>
          <w:szCs w:val="24"/>
        </w:rPr>
        <w:t>-</w:t>
      </w:r>
      <w:r w:rsidRPr="00F72A46">
        <w:rPr>
          <w:rFonts w:ascii="Times New Roman" w:hAnsi="Times New Roman" w:cs="Times New Roman"/>
          <w:color w:val="231F20"/>
          <w:sz w:val="24"/>
          <w:szCs w:val="24"/>
        </w:rPr>
        <w:t>charge reaction channel can contribute to the positive and negative component</w:t>
      </w:r>
      <w:r w:rsidR="00B60BF7">
        <w:rPr>
          <w:rFonts w:ascii="Times New Roman" w:hAnsi="Times New Roman" w:cs="Times New Roman"/>
          <w:color w:val="231F20"/>
          <w:sz w:val="24"/>
          <w:szCs w:val="24"/>
        </w:rPr>
        <w:t>s</w:t>
      </w:r>
      <w:r w:rsidRPr="00F72A46">
        <w:rPr>
          <w:rFonts w:ascii="Times New Roman" w:hAnsi="Times New Roman" w:cs="Times New Roman"/>
          <w:color w:val="231F20"/>
          <w:sz w:val="24"/>
          <w:szCs w:val="24"/>
        </w:rPr>
        <w:t xml:space="preserve"> of magneto-photocurrent, respectively. On the one hand, an applied magnetic field can increase the singlet</w:t>
      </w:r>
      <w:r w:rsidR="00B60BF7">
        <w:rPr>
          <w:rFonts w:ascii="Times New Roman" w:hAnsi="Times New Roman" w:cs="Times New Roman"/>
          <w:color w:val="231F20"/>
          <w:sz w:val="24"/>
          <w:szCs w:val="24"/>
        </w:rPr>
        <w:t>/</w:t>
      </w:r>
      <w:r w:rsidRPr="00F72A46">
        <w:rPr>
          <w:rFonts w:ascii="Times New Roman" w:hAnsi="Times New Roman" w:cs="Times New Roman"/>
          <w:color w:val="231F20"/>
          <w:sz w:val="24"/>
          <w:szCs w:val="24"/>
        </w:rPr>
        <w:t>triplet ratio through the field</w:t>
      </w:r>
      <w:r w:rsidR="00B60BF7">
        <w:rPr>
          <w:rFonts w:ascii="Times New Roman" w:hAnsi="Times New Roman" w:cs="Times New Roman"/>
          <w:color w:val="231F20"/>
          <w:sz w:val="24"/>
          <w:szCs w:val="24"/>
        </w:rPr>
        <w:t>-</w:t>
      </w:r>
      <w:r w:rsidRPr="00F72A46">
        <w:rPr>
          <w:rFonts w:ascii="Times New Roman" w:hAnsi="Times New Roman" w:cs="Times New Roman"/>
          <w:color w:val="231F20"/>
          <w:sz w:val="24"/>
          <w:szCs w:val="24"/>
        </w:rPr>
        <w:t>dependent ISC in polaron pair state</w:t>
      </w:r>
      <w:r w:rsidR="00EF664A">
        <w:rPr>
          <w:rFonts w:ascii="Times New Roman" w:hAnsi="Times New Roman" w:cs="Times New Roman"/>
          <w:color w:val="231F20"/>
          <w:sz w:val="24"/>
          <w:szCs w:val="24"/>
        </w:rPr>
        <w:t>s,</w:t>
      </w:r>
      <w:r w:rsidRPr="00F72A46">
        <w:rPr>
          <w:rFonts w:ascii="Times New Roman" w:hAnsi="Times New Roman" w:cs="Times New Roman"/>
          <w:color w:val="231F20"/>
          <w:sz w:val="24"/>
          <w:szCs w:val="24"/>
        </w:rPr>
        <w:t xml:space="preserve"> yield</w:t>
      </w:r>
      <w:r w:rsidR="00EF664A">
        <w:rPr>
          <w:rFonts w:ascii="Times New Roman" w:hAnsi="Times New Roman" w:cs="Times New Roman"/>
          <w:color w:val="231F20"/>
          <w:sz w:val="24"/>
          <w:szCs w:val="24"/>
        </w:rPr>
        <w:t>ing</w:t>
      </w:r>
      <w:r w:rsidRPr="00F72A46">
        <w:rPr>
          <w:rFonts w:ascii="Times New Roman" w:hAnsi="Times New Roman" w:cs="Times New Roman"/>
          <w:color w:val="231F20"/>
          <w:sz w:val="24"/>
          <w:szCs w:val="24"/>
        </w:rPr>
        <w:t xml:space="preserve"> a positive component in magneto-photocurrent. On the other hand, the exciton</w:t>
      </w:r>
      <w:r w:rsidR="00EF664A">
        <w:rPr>
          <w:rFonts w:ascii="Times New Roman" w:hAnsi="Times New Roman" w:cs="Times New Roman"/>
          <w:color w:val="231F20"/>
          <w:sz w:val="24"/>
          <w:szCs w:val="24"/>
        </w:rPr>
        <w:t>-</w:t>
      </w:r>
      <w:r w:rsidRPr="00F72A46">
        <w:rPr>
          <w:rFonts w:ascii="Times New Roman" w:hAnsi="Times New Roman" w:cs="Times New Roman"/>
          <w:color w:val="231F20"/>
          <w:sz w:val="24"/>
          <w:szCs w:val="24"/>
        </w:rPr>
        <w:t xml:space="preserve">charge reaction rate can be reduced by an external magnetic field, leading to a negative component in magneto-photocurrent. </w:t>
      </w:r>
      <w:r w:rsidR="00465249" w:rsidRPr="00465249">
        <w:rPr>
          <w:rFonts w:ascii="Times New Roman" w:hAnsi="Times New Roman" w:cs="Times New Roman"/>
          <w:color w:val="231F20"/>
          <w:sz w:val="24"/>
          <w:szCs w:val="24"/>
        </w:rPr>
        <w:fldChar w:fldCharType="begin"/>
      </w:r>
      <w:r w:rsidR="00465249" w:rsidRPr="00465249">
        <w:rPr>
          <w:rFonts w:ascii="Times New Roman" w:hAnsi="Times New Roman" w:cs="Times New Roman"/>
          <w:color w:val="231F20"/>
          <w:sz w:val="24"/>
          <w:szCs w:val="24"/>
        </w:rPr>
        <w:instrText xml:space="preserve"> REF _Ref63868450 \h  \* MERGEFORMAT </w:instrText>
      </w:r>
      <w:r w:rsidR="00465249" w:rsidRPr="00465249">
        <w:rPr>
          <w:rFonts w:ascii="Times New Roman" w:hAnsi="Times New Roman" w:cs="Times New Roman"/>
          <w:color w:val="231F20"/>
          <w:sz w:val="24"/>
          <w:szCs w:val="24"/>
        </w:rPr>
      </w:r>
      <w:r w:rsidR="00465249" w:rsidRPr="00465249">
        <w:rPr>
          <w:rFonts w:ascii="Times New Roman" w:hAnsi="Times New Roman" w:cs="Times New Roman"/>
          <w:color w:val="231F20"/>
          <w:sz w:val="24"/>
          <w:szCs w:val="24"/>
        </w:rPr>
        <w:fldChar w:fldCharType="separate"/>
      </w:r>
      <w:r w:rsidR="00465249" w:rsidRPr="00465249">
        <w:rPr>
          <w:rFonts w:ascii="Times New Roman" w:hAnsi="Times New Roman" w:cs="Times New Roman"/>
          <w:b/>
          <w:bCs/>
          <w:sz w:val="24"/>
          <w:szCs w:val="24"/>
        </w:rPr>
        <w:t>Figure 1-</w:t>
      </w:r>
      <w:r w:rsidR="00465249" w:rsidRPr="00465249">
        <w:rPr>
          <w:rFonts w:ascii="Times New Roman" w:hAnsi="Times New Roman" w:cs="Times New Roman"/>
          <w:b/>
          <w:bCs/>
          <w:noProof/>
          <w:sz w:val="24"/>
          <w:szCs w:val="24"/>
        </w:rPr>
        <w:t>2</w:t>
      </w:r>
      <w:r w:rsidR="00465249" w:rsidRPr="00465249">
        <w:rPr>
          <w:rFonts w:ascii="Times New Roman" w:hAnsi="Times New Roman" w:cs="Times New Roman"/>
          <w:color w:val="231F20"/>
          <w:sz w:val="24"/>
          <w:szCs w:val="24"/>
        </w:rPr>
        <w:fldChar w:fldCharType="end"/>
      </w:r>
      <w:r w:rsidR="00465249" w:rsidRPr="00465249">
        <w:rPr>
          <w:rFonts w:ascii="Times New Roman" w:hAnsi="Times New Roman" w:cs="Times New Roman"/>
          <w:color w:val="231F20"/>
          <w:sz w:val="28"/>
          <w:szCs w:val="28"/>
        </w:rPr>
        <w:t xml:space="preserve"> </w:t>
      </w:r>
      <w:r w:rsidRPr="00F72A46">
        <w:rPr>
          <w:rFonts w:ascii="Times New Roman" w:hAnsi="Times New Roman" w:cs="Times New Roman"/>
          <w:color w:val="231F20"/>
          <w:sz w:val="24"/>
          <w:szCs w:val="24"/>
        </w:rPr>
        <w:t>shows the experimental results of magneto-photocurrent from MEH-PPV, P3HT</w:t>
      </w:r>
      <w:r w:rsidR="00470518">
        <w:rPr>
          <w:rFonts w:ascii="Times New Roman" w:hAnsi="Times New Roman" w:cs="Times New Roman"/>
          <w:color w:val="231F20"/>
          <w:sz w:val="24"/>
          <w:szCs w:val="24"/>
        </w:rPr>
        <w:t>,</w:t>
      </w:r>
      <w:r w:rsidRPr="00F72A46">
        <w:rPr>
          <w:rFonts w:ascii="Times New Roman" w:hAnsi="Times New Roman" w:cs="Times New Roman"/>
          <w:color w:val="231F20"/>
          <w:sz w:val="24"/>
          <w:szCs w:val="24"/>
        </w:rPr>
        <w:t xml:space="preserve"> and Ir(ppy)</w:t>
      </w:r>
      <w:r w:rsidRPr="00F72A46">
        <w:rPr>
          <w:rFonts w:ascii="Times New Roman" w:hAnsi="Times New Roman" w:cs="Times New Roman"/>
          <w:color w:val="231F20"/>
          <w:sz w:val="24"/>
          <w:szCs w:val="24"/>
          <w:vertAlign w:val="subscript"/>
        </w:rPr>
        <w:t>3</w:t>
      </w:r>
      <w:r w:rsidRPr="00F72A46">
        <w:rPr>
          <w:rFonts w:ascii="Times New Roman" w:hAnsi="Times New Roman" w:cs="Times New Roman"/>
          <w:color w:val="231F20"/>
          <w:sz w:val="24"/>
          <w:szCs w:val="24"/>
        </w:rPr>
        <w:t xml:space="preserve">. It can be noted that MEH-PPV </w:t>
      </w:r>
      <w:r w:rsidR="00470518">
        <w:rPr>
          <w:rFonts w:ascii="Times New Roman" w:hAnsi="Times New Roman" w:cs="Times New Roman"/>
          <w:color w:val="231F20"/>
          <w:sz w:val="24"/>
          <w:szCs w:val="24"/>
        </w:rPr>
        <w:t>with</w:t>
      </w:r>
      <w:r w:rsidRPr="00F72A46">
        <w:rPr>
          <w:rFonts w:ascii="Times New Roman" w:hAnsi="Times New Roman" w:cs="Times New Roman"/>
          <w:color w:val="231F20"/>
          <w:sz w:val="24"/>
          <w:szCs w:val="24"/>
        </w:rPr>
        <w:t xml:space="preserve"> 99% singlet exciton </w:t>
      </w:r>
      <w:r w:rsidR="00470518">
        <w:rPr>
          <w:rFonts w:ascii="Times New Roman" w:hAnsi="Times New Roman" w:cs="Times New Roman"/>
          <w:color w:val="231F20"/>
          <w:sz w:val="24"/>
          <w:szCs w:val="24"/>
        </w:rPr>
        <w:t xml:space="preserve">in excited states </w:t>
      </w:r>
      <w:r w:rsidRPr="00F72A46">
        <w:rPr>
          <w:rFonts w:ascii="Times New Roman" w:hAnsi="Times New Roman" w:cs="Times New Roman"/>
          <w:color w:val="231F20"/>
          <w:sz w:val="24"/>
          <w:szCs w:val="24"/>
        </w:rPr>
        <w:t xml:space="preserve">upon photoexcitation, shows </w:t>
      </w:r>
      <w:r w:rsidR="0074147A">
        <w:rPr>
          <w:rFonts w:ascii="Times New Roman" w:hAnsi="Times New Roman" w:cs="Times New Roman"/>
          <w:color w:val="231F20"/>
          <w:sz w:val="24"/>
          <w:szCs w:val="24"/>
        </w:rPr>
        <w:t xml:space="preserve">a </w:t>
      </w:r>
      <w:r w:rsidRPr="00F72A46">
        <w:rPr>
          <w:rFonts w:ascii="Times New Roman" w:hAnsi="Times New Roman" w:cs="Times New Roman"/>
          <w:color w:val="231F20"/>
          <w:sz w:val="24"/>
          <w:szCs w:val="24"/>
        </w:rPr>
        <w:t xml:space="preserve">positive component in magneto-photocurrent from singlet dominated dissociation channel. P3HT with 70% triplet exciton </w:t>
      </w:r>
      <w:r w:rsidR="00CF44B0">
        <w:rPr>
          <w:rFonts w:ascii="Times New Roman" w:hAnsi="Times New Roman" w:cs="Times New Roman"/>
          <w:color w:val="231F20"/>
          <w:sz w:val="24"/>
          <w:szCs w:val="24"/>
        </w:rPr>
        <w:t>in excited states</w:t>
      </w:r>
      <w:r w:rsidRPr="00F72A46">
        <w:rPr>
          <w:rFonts w:ascii="Times New Roman" w:hAnsi="Times New Roman" w:cs="Times New Roman"/>
          <w:color w:val="231F20"/>
          <w:sz w:val="24"/>
          <w:szCs w:val="24"/>
        </w:rPr>
        <w:t xml:space="preserve"> </w:t>
      </w:r>
      <w:r w:rsidR="0074147A">
        <w:rPr>
          <w:rFonts w:ascii="Times New Roman" w:hAnsi="Times New Roman" w:cs="Times New Roman"/>
          <w:color w:val="231F20"/>
          <w:sz w:val="24"/>
          <w:szCs w:val="24"/>
        </w:rPr>
        <w:t xml:space="preserve">concurrently </w:t>
      </w:r>
      <w:r w:rsidRPr="00F72A46">
        <w:rPr>
          <w:rFonts w:ascii="Times New Roman" w:hAnsi="Times New Roman" w:cs="Times New Roman"/>
          <w:color w:val="231F20"/>
          <w:sz w:val="24"/>
          <w:szCs w:val="24"/>
        </w:rPr>
        <w:t>shows positive and negative components in magneto-photocurrent</w:t>
      </w:r>
      <w:r w:rsidR="0074147A">
        <w:rPr>
          <w:rFonts w:ascii="Times New Roman" w:hAnsi="Times New Roman" w:cs="Times New Roman"/>
          <w:color w:val="231F20"/>
          <w:sz w:val="24"/>
          <w:szCs w:val="24"/>
        </w:rPr>
        <w:t>,</w:t>
      </w:r>
      <w:r w:rsidRPr="00F72A46">
        <w:rPr>
          <w:rFonts w:ascii="Times New Roman" w:hAnsi="Times New Roman" w:cs="Times New Roman"/>
          <w:color w:val="231F20"/>
          <w:sz w:val="24"/>
          <w:szCs w:val="24"/>
        </w:rPr>
        <w:t xml:space="preserve"> indicating both dissociation and exciton charge reaction can be involved in </w:t>
      </w:r>
      <w:r w:rsidR="0074147A">
        <w:rPr>
          <w:rFonts w:ascii="Times New Roman" w:hAnsi="Times New Roman" w:cs="Times New Roman"/>
          <w:color w:val="231F20"/>
          <w:sz w:val="24"/>
          <w:szCs w:val="24"/>
        </w:rPr>
        <w:t xml:space="preserve">the </w:t>
      </w:r>
      <w:r w:rsidRPr="00F72A46">
        <w:rPr>
          <w:rFonts w:ascii="Times New Roman" w:hAnsi="Times New Roman" w:cs="Times New Roman"/>
          <w:color w:val="231F20"/>
          <w:sz w:val="24"/>
          <w:szCs w:val="24"/>
        </w:rPr>
        <w:t>generation of magneto-photocurrent. Ir(ppy)</w:t>
      </w:r>
      <w:r w:rsidRPr="00F72A46">
        <w:rPr>
          <w:rFonts w:ascii="Times New Roman" w:hAnsi="Times New Roman" w:cs="Times New Roman"/>
          <w:color w:val="231F20"/>
          <w:sz w:val="24"/>
          <w:szCs w:val="24"/>
          <w:vertAlign w:val="subscript"/>
        </w:rPr>
        <w:t>3</w:t>
      </w:r>
      <w:r w:rsidRPr="00F72A46">
        <w:rPr>
          <w:rFonts w:ascii="Times New Roman" w:hAnsi="Times New Roman" w:cs="Times New Roman"/>
          <w:color w:val="231F20"/>
          <w:sz w:val="24"/>
          <w:szCs w:val="24"/>
        </w:rPr>
        <w:t xml:space="preserve"> with 100% triplet exciton </w:t>
      </w:r>
      <w:r w:rsidR="0074147A">
        <w:rPr>
          <w:rFonts w:ascii="Times New Roman" w:hAnsi="Times New Roman" w:cs="Times New Roman"/>
          <w:color w:val="231F20"/>
          <w:sz w:val="24"/>
          <w:szCs w:val="24"/>
        </w:rPr>
        <w:t>in excited states</w:t>
      </w:r>
      <w:r w:rsidRPr="00F72A46">
        <w:rPr>
          <w:rFonts w:ascii="Times New Roman" w:hAnsi="Times New Roman" w:cs="Times New Roman"/>
          <w:color w:val="231F20"/>
          <w:sz w:val="24"/>
          <w:szCs w:val="24"/>
        </w:rPr>
        <w:t xml:space="preserve"> shows negligible magneto-photocurrent because exciton charge reaction rate become</w:t>
      </w:r>
      <w:r w:rsidR="005F129B">
        <w:rPr>
          <w:rFonts w:ascii="Times New Roman" w:hAnsi="Times New Roman" w:cs="Times New Roman"/>
          <w:color w:val="231F20"/>
          <w:sz w:val="24"/>
          <w:szCs w:val="24"/>
        </w:rPr>
        <w:t>s</w:t>
      </w:r>
      <w:r w:rsidRPr="00F72A46">
        <w:rPr>
          <w:rFonts w:ascii="Times New Roman" w:hAnsi="Times New Roman" w:cs="Times New Roman"/>
          <w:color w:val="231F20"/>
          <w:sz w:val="24"/>
          <w:szCs w:val="24"/>
        </w:rPr>
        <w:t xml:space="preserve"> independent </w:t>
      </w:r>
      <w:r w:rsidR="005F129B">
        <w:rPr>
          <w:rFonts w:ascii="Times New Roman" w:hAnsi="Times New Roman" w:cs="Times New Roman"/>
          <w:color w:val="231F20"/>
          <w:sz w:val="24"/>
          <w:szCs w:val="24"/>
        </w:rPr>
        <w:t>of</w:t>
      </w:r>
      <w:r w:rsidRPr="00F72A46">
        <w:rPr>
          <w:rFonts w:ascii="Times New Roman" w:hAnsi="Times New Roman" w:cs="Times New Roman"/>
          <w:color w:val="231F20"/>
          <w:sz w:val="24"/>
          <w:szCs w:val="24"/>
        </w:rPr>
        <w:t xml:space="preserve"> the external magnetic field due to the strong internal magnetic interaction from SOC.</w:t>
      </w:r>
    </w:p>
    <w:p w14:paraId="0F747985" w14:textId="77777777" w:rsidR="00395D7A" w:rsidRPr="00F72A46" w:rsidRDefault="00395D7A" w:rsidP="001C303B">
      <w:pPr>
        <w:autoSpaceDE w:val="0"/>
        <w:autoSpaceDN w:val="0"/>
        <w:adjustRightInd w:val="0"/>
        <w:spacing w:after="0" w:line="360" w:lineRule="auto"/>
        <w:jc w:val="both"/>
        <w:rPr>
          <w:rFonts w:ascii="Times New Roman" w:hAnsi="Times New Roman" w:cs="Times New Roman"/>
          <w:color w:val="231F20"/>
          <w:sz w:val="24"/>
          <w:szCs w:val="24"/>
        </w:rPr>
      </w:pPr>
    </w:p>
    <w:p w14:paraId="211B5A0C" w14:textId="28D52F9D" w:rsidR="007E7B1D" w:rsidRPr="00F72A46" w:rsidRDefault="007E7B1D" w:rsidP="001C303B">
      <w:pPr>
        <w:autoSpaceDE w:val="0"/>
        <w:autoSpaceDN w:val="0"/>
        <w:adjustRightInd w:val="0"/>
        <w:spacing w:after="0" w:line="360" w:lineRule="auto"/>
        <w:jc w:val="both"/>
        <w:rPr>
          <w:rFonts w:ascii="Times New Roman" w:hAnsi="Times New Roman" w:cs="Times New Roman"/>
          <w:sz w:val="24"/>
          <w:szCs w:val="24"/>
        </w:rPr>
      </w:pPr>
      <w:r w:rsidRPr="00F72A46">
        <w:rPr>
          <w:rFonts w:ascii="Times New Roman" w:hAnsi="Times New Roman" w:cs="Times New Roman"/>
          <w:color w:val="231F20"/>
          <w:sz w:val="24"/>
          <w:szCs w:val="24"/>
        </w:rPr>
        <w:lastRenderedPageBreak/>
        <w:t>In the past few years, extensive studies have been focused on organic bulk heterojunction solar cell</w:t>
      </w:r>
      <w:r w:rsidR="005F129B">
        <w:rPr>
          <w:rFonts w:ascii="Times New Roman" w:hAnsi="Times New Roman" w:cs="Times New Roman"/>
          <w:color w:val="231F20"/>
          <w:sz w:val="24"/>
          <w:szCs w:val="24"/>
        </w:rPr>
        <w:t>s</w:t>
      </w:r>
      <w:r w:rsidRPr="00F72A46">
        <w:rPr>
          <w:rFonts w:ascii="Times New Roman" w:hAnsi="Times New Roman" w:cs="Times New Roman"/>
          <w:color w:val="231F20"/>
          <w:sz w:val="24"/>
          <w:szCs w:val="24"/>
        </w:rPr>
        <w:t xml:space="preserve">, in which the magneto-photocurrent is generated from </w:t>
      </w:r>
      <w:r w:rsidR="005F129B">
        <w:rPr>
          <w:rFonts w:ascii="Times New Roman" w:hAnsi="Times New Roman" w:cs="Times New Roman"/>
          <w:color w:val="231F20"/>
          <w:sz w:val="24"/>
          <w:szCs w:val="24"/>
        </w:rPr>
        <w:t xml:space="preserve">the </w:t>
      </w:r>
      <w:r w:rsidRPr="00F72A46">
        <w:rPr>
          <w:rFonts w:ascii="Times New Roman" w:hAnsi="Times New Roman" w:cs="Times New Roman"/>
          <w:color w:val="231F20"/>
          <w:sz w:val="24"/>
          <w:szCs w:val="24"/>
        </w:rPr>
        <w:t>donor: acceptor interface.</w:t>
      </w:r>
      <w:r w:rsidR="008653AC">
        <w:rPr>
          <w:rFonts w:ascii="Times New Roman" w:hAnsi="Times New Roman" w:cs="Times New Roman"/>
          <w:color w:val="231F20"/>
          <w:sz w:val="24"/>
          <w:szCs w:val="24"/>
        </w:rPr>
        <w:fldChar w:fldCharType="begin"/>
      </w:r>
      <w:r w:rsidR="005D1972">
        <w:rPr>
          <w:rFonts w:ascii="Times New Roman" w:hAnsi="Times New Roman" w:cs="Times New Roman"/>
          <w:color w:val="231F20"/>
          <w:sz w:val="24"/>
          <w:szCs w:val="24"/>
        </w:rPr>
        <w:instrText xml:space="preserve"> ADDIN EN.CITE &lt;EndNote&gt;&lt;Cite&gt;&lt;Author&gt;Heeger&lt;/Author&gt;&lt;Year&gt;2014&lt;/Year&gt;&lt;RecNum&gt;54&lt;/RecNum&gt;&lt;DisplayText&gt;[23]&lt;/DisplayText&gt;&lt;record&gt;&lt;rec-number&gt;54&lt;/rec-number&gt;&lt;foreign-keys&gt;&lt;key app="EN" db-id="wavfdz2fjpxppie9zptpz2ss2apzzpzz020f" timestamp="1533871916"&gt;54&lt;/key&gt;&lt;/foreign-keys&gt;&lt;ref-type name="Journal Article"&gt;17&lt;/ref-type&gt;&lt;contributors&gt;&lt;authors&gt;&lt;author&gt;Heeger, Alan J&lt;/author&gt;&lt;/authors&gt;&lt;/contributors&gt;&lt;titles&gt;&lt;title&gt;25th anniversary article: bulk heterojunction solar cells: understanding the mechanism of operation&lt;/title&gt;&lt;secondary-title&gt;Advanced Materials&lt;/secondary-title&gt;&lt;/titles&gt;&lt;periodical&gt;&lt;full-title&gt;Advanced Materials&lt;/full-title&gt;&lt;abbr-1&gt;Adv. Mater.&lt;/abbr-1&gt;&lt;/periodical&gt;&lt;pages&gt;10-28&lt;/pages&gt;&lt;volume&gt;26&lt;/volume&gt;&lt;number&gt;1&lt;/number&gt;&lt;dates&gt;&lt;year&gt;2014&lt;/year&gt;&lt;/dates&gt;&lt;isbn&gt;0935-9648&lt;/isbn&gt;&lt;urls&gt;&lt;/urls&gt;&lt;/record&gt;&lt;/Cite&gt;&lt;/EndNote&gt;</w:instrText>
      </w:r>
      <w:r w:rsidR="008653AC">
        <w:rPr>
          <w:rFonts w:ascii="Times New Roman" w:hAnsi="Times New Roman" w:cs="Times New Roman"/>
          <w:color w:val="231F20"/>
          <w:sz w:val="24"/>
          <w:szCs w:val="24"/>
        </w:rPr>
        <w:fldChar w:fldCharType="separate"/>
      </w:r>
      <w:r w:rsidR="005D1972">
        <w:rPr>
          <w:rFonts w:ascii="Times New Roman" w:hAnsi="Times New Roman" w:cs="Times New Roman"/>
          <w:noProof/>
          <w:color w:val="231F20"/>
          <w:sz w:val="24"/>
          <w:szCs w:val="24"/>
        </w:rPr>
        <w:t>[</w:t>
      </w:r>
      <w:hyperlink w:anchor="_ENREF_23" w:tooltip="Heeger, 2014 #54" w:history="1">
        <w:r w:rsidR="00600371">
          <w:rPr>
            <w:rFonts w:ascii="Times New Roman" w:hAnsi="Times New Roman" w:cs="Times New Roman"/>
            <w:noProof/>
            <w:color w:val="231F20"/>
            <w:sz w:val="24"/>
            <w:szCs w:val="24"/>
          </w:rPr>
          <w:t>23</w:t>
        </w:r>
      </w:hyperlink>
      <w:r w:rsidR="005D1972">
        <w:rPr>
          <w:rFonts w:ascii="Times New Roman" w:hAnsi="Times New Roman" w:cs="Times New Roman"/>
          <w:noProof/>
          <w:color w:val="231F20"/>
          <w:sz w:val="24"/>
          <w:szCs w:val="24"/>
        </w:rPr>
        <w:t>]</w:t>
      </w:r>
      <w:r w:rsidR="008653AC">
        <w:rPr>
          <w:rFonts w:ascii="Times New Roman" w:hAnsi="Times New Roman" w:cs="Times New Roman"/>
          <w:color w:val="231F20"/>
          <w:sz w:val="24"/>
          <w:szCs w:val="24"/>
        </w:rPr>
        <w:fldChar w:fldCharType="end"/>
      </w:r>
      <w:r w:rsidRPr="00F72A46">
        <w:rPr>
          <w:rFonts w:ascii="Times New Roman" w:hAnsi="Times New Roman" w:cs="Times New Roman"/>
          <w:color w:val="231F20"/>
          <w:sz w:val="24"/>
          <w:szCs w:val="24"/>
        </w:rPr>
        <w:t xml:space="preserve"> In organic bulk heterojunction solar cell, electron-hole pairs can be formed at donor: acceptor interface with spin parallel</w:t>
      </w:r>
      <w:r w:rsidR="00CD679C">
        <w:rPr>
          <w:rFonts w:ascii="Times New Roman" w:hAnsi="Times New Roman" w:cs="Times New Roman"/>
          <w:color w:val="231F20"/>
          <w:sz w:val="24"/>
          <w:szCs w:val="24"/>
        </w:rPr>
        <w:t xml:space="preserve"> (triplet)</w:t>
      </w:r>
      <w:r w:rsidRPr="00F72A46">
        <w:rPr>
          <w:rFonts w:ascii="Times New Roman" w:hAnsi="Times New Roman" w:cs="Times New Roman"/>
          <w:color w:val="231F20"/>
          <w:sz w:val="24"/>
          <w:szCs w:val="24"/>
        </w:rPr>
        <w:t xml:space="preserve"> and spin antiparallel </w:t>
      </w:r>
      <w:r w:rsidR="00CD679C">
        <w:rPr>
          <w:rFonts w:ascii="Times New Roman" w:hAnsi="Times New Roman" w:cs="Times New Roman"/>
          <w:color w:val="231F20"/>
          <w:sz w:val="24"/>
          <w:szCs w:val="24"/>
        </w:rPr>
        <w:t xml:space="preserve">(singlet) </w:t>
      </w:r>
      <w:r w:rsidRPr="00F72A46">
        <w:rPr>
          <w:rFonts w:ascii="Times New Roman" w:hAnsi="Times New Roman" w:cs="Times New Roman"/>
          <w:color w:val="231F20"/>
          <w:sz w:val="24"/>
          <w:szCs w:val="24"/>
        </w:rPr>
        <w:t xml:space="preserve">configuration with ratio 3:1 through random capture. Magnetic field can shift the spin parallel and spin antiparallel </w:t>
      </w:r>
      <w:r w:rsidR="00BB0228">
        <w:rPr>
          <w:rFonts w:ascii="Times New Roman" w:hAnsi="Times New Roman" w:cs="Times New Roman"/>
          <w:color w:val="231F20"/>
          <w:sz w:val="24"/>
          <w:szCs w:val="24"/>
        </w:rPr>
        <w:t>electron-hole</w:t>
      </w:r>
      <w:r w:rsidRPr="00F72A46">
        <w:rPr>
          <w:rFonts w:ascii="Times New Roman" w:hAnsi="Times New Roman" w:cs="Times New Roman"/>
          <w:color w:val="231F20"/>
          <w:sz w:val="24"/>
          <w:szCs w:val="24"/>
        </w:rPr>
        <w:t xml:space="preserve"> pairs population ratio by introduc</w:t>
      </w:r>
      <w:r w:rsidR="008C4C48">
        <w:rPr>
          <w:rFonts w:ascii="Times New Roman" w:hAnsi="Times New Roman" w:cs="Times New Roman"/>
          <w:color w:val="231F20"/>
          <w:sz w:val="24"/>
          <w:szCs w:val="24"/>
        </w:rPr>
        <w:t>ing</w:t>
      </w:r>
      <w:r w:rsidRPr="00F72A46">
        <w:rPr>
          <w:rFonts w:ascii="Times New Roman" w:hAnsi="Times New Roman" w:cs="Times New Roman"/>
          <w:color w:val="231F20"/>
          <w:sz w:val="24"/>
          <w:szCs w:val="24"/>
        </w:rPr>
        <w:t xml:space="preserve"> spin precession, consequently changing the photocurrent due to different dissociation rates, leading to magneto-photocurrent. </w:t>
      </w:r>
      <w:r w:rsidRPr="00F72A46">
        <w:rPr>
          <w:rFonts w:ascii="Times New Roman" w:hAnsi="Times New Roman" w:cs="Times New Roman"/>
          <w:sz w:val="24"/>
          <w:szCs w:val="24"/>
        </w:rPr>
        <w:t xml:space="preserve">Furthermore, applying an external bias can dissociate the </w:t>
      </w:r>
      <w:r w:rsidR="00CD679C">
        <w:rPr>
          <w:rFonts w:ascii="Times New Roman" w:hAnsi="Times New Roman" w:cs="Times New Roman"/>
          <w:color w:val="231F20"/>
          <w:sz w:val="24"/>
          <w:szCs w:val="24"/>
        </w:rPr>
        <w:t>electron-hole</w:t>
      </w:r>
      <w:r w:rsidR="00CD679C" w:rsidRPr="00F72A46">
        <w:rPr>
          <w:rFonts w:ascii="Times New Roman" w:hAnsi="Times New Roman" w:cs="Times New Roman"/>
          <w:color w:val="231F20"/>
          <w:sz w:val="24"/>
          <w:szCs w:val="24"/>
        </w:rPr>
        <w:t xml:space="preserve"> </w:t>
      </w:r>
      <w:r w:rsidRPr="00F72A46">
        <w:rPr>
          <w:rFonts w:ascii="Times New Roman" w:hAnsi="Times New Roman" w:cs="Times New Roman"/>
          <w:sz w:val="24"/>
          <w:szCs w:val="24"/>
        </w:rPr>
        <w:t xml:space="preserve">pairs formed at the </w:t>
      </w:r>
      <w:r w:rsidRPr="00F72A46">
        <w:rPr>
          <w:rFonts w:ascii="Times New Roman" w:hAnsi="Times New Roman" w:cs="Times New Roman"/>
          <w:color w:val="231F20"/>
          <w:sz w:val="24"/>
          <w:szCs w:val="24"/>
        </w:rPr>
        <w:t>donor: acceptor</w:t>
      </w:r>
      <w:r w:rsidRPr="00F72A46">
        <w:rPr>
          <w:rFonts w:ascii="Times New Roman" w:hAnsi="Times New Roman" w:cs="Times New Roman"/>
          <w:sz w:val="24"/>
          <w:szCs w:val="24"/>
        </w:rPr>
        <w:t xml:space="preserve"> interfaces, diminishing the </w:t>
      </w:r>
      <w:r w:rsidRPr="00F72A46">
        <w:rPr>
          <w:rFonts w:ascii="Times New Roman" w:hAnsi="Times New Roman" w:cs="Times New Roman"/>
          <w:color w:val="231F20"/>
          <w:sz w:val="24"/>
          <w:szCs w:val="24"/>
        </w:rPr>
        <w:t>magneto-photocurrent</w:t>
      </w:r>
      <w:r w:rsidRPr="00F72A46">
        <w:rPr>
          <w:rFonts w:ascii="Times New Roman" w:hAnsi="Times New Roman" w:cs="Times New Roman"/>
          <w:sz w:val="24"/>
          <w:szCs w:val="24"/>
        </w:rPr>
        <w:t xml:space="preserve"> signal. Eventually, electron-hole pairs can be completely dissociated when the external bias increases to a critical value, leading to negligible magneto-photocurrent.</w:t>
      </w:r>
      <w:r w:rsidR="00AE4AFE">
        <w:rPr>
          <w:rFonts w:ascii="Times New Roman" w:hAnsi="Times New Roman" w:cs="Times New Roman"/>
          <w:sz w:val="24"/>
          <w:szCs w:val="24"/>
        </w:rPr>
        <w:fldChar w:fldCharType="begin"/>
      </w:r>
      <w:r w:rsidR="005D1972">
        <w:rPr>
          <w:rFonts w:ascii="Times New Roman" w:hAnsi="Times New Roman" w:cs="Times New Roman"/>
          <w:sz w:val="24"/>
          <w:szCs w:val="24"/>
        </w:rPr>
        <w:instrText xml:space="preserve"> ADDIN EN.CITE &lt;EndNote&gt;&lt;Cite&gt;&lt;Author&gt;Hsiao&lt;/Author&gt;&lt;Year&gt;2016&lt;/Year&gt;&lt;RecNum&gt;3&lt;/RecNum&gt;&lt;DisplayText&gt;[24]&lt;/DisplayText&gt;&lt;record&gt;&lt;rec-number&gt;3&lt;/rec-number&gt;&lt;foreign-keys&gt;&lt;key app="EN" db-id="wavfdz2fjpxppie9zptpz2ss2apzzpzz020f" timestamp="1532045508"&gt;3&lt;/key&gt;&lt;/foreign-keys&gt;&lt;ref-type name="Journal Article"&gt;17&lt;/ref-type&gt;&lt;contributors&gt;&lt;authors&gt;&lt;author&gt;Hsiao, Yu-Che&lt;/author&gt;&lt;author&gt;Wu, Ting&lt;/author&gt;&lt;author&gt;Li, Mingxing&lt;/author&gt;&lt;author&gt;Qin, Wei&lt;/author&gt;&lt;author&gt;Yu, Luping&lt;/author&gt;&lt;author&gt;Hu, Bin&lt;/author&gt;&lt;/authors&gt;&lt;/contributors&gt;&lt;titles&gt;&lt;title&gt;Revealing optically induced dipole-dipole interaction effects on charge dissociation at donor: acceptor interfaces in organic solar cells under device-operating condition&lt;/title&gt;&lt;secondary-title&gt;Nano Energy&lt;/secondary-title&gt;&lt;/titles&gt;&lt;periodical&gt;&lt;full-title&gt;Nano Energy&lt;/full-title&gt;&lt;/periodical&gt;&lt;pages&gt;595-602&lt;/pages&gt;&lt;volume&gt;26&lt;/volume&gt;&lt;dates&gt;&lt;year&gt;2016&lt;/year&gt;&lt;/dates&gt;&lt;isbn&gt;2211-2855&lt;/isbn&gt;&lt;urls&gt;&lt;/urls&gt;&lt;/record&gt;&lt;/Cite&gt;&lt;/EndNote&gt;</w:instrText>
      </w:r>
      <w:r w:rsidR="00AE4AFE">
        <w:rPr>
          <w:rFonts w:ascii="Times New Roman" w:hAnsi="Times New Roman" w:cs="Times New Roman"/>
          <w:sz w:val="24"/>
          <w:szCs w:val="24"/>
        </w:rPr>
        <w:fldChar w:fldCharType="separate"/>
      </w:r>
      <w:r w:rsidR="005D1972">
        <w:rPr>
          <w:rFonts w:ascii="Times New Roman" w:hAnsi="Times New Roman" w:cs="Times New Roman"/>
          <w:noProof/>
          <w:sz w:val="24"/>
          <w:szCs w:val="24"/>
        </w:rPr>
        <w:t>[</w:t>
      </w:r>
      <w:hyperlink w:anchor="_ENREF_24" w:tooltip="Hsiao, 2016 #3" w:history="1">
        <w:r w:rsidR="00600371">
          <w:rPr>
            <w:rFonts w:ascii="Times New Roman" w:hAnsi="Times New Roman" w:cs="Times New Roman"/>
            <w:noProof/>
            <w:sz w:val="24"/>
            <w:szCs w:val="24"/>
          </w:rPr>
          <w:t>24</w:t>
        </w:r>
      </w:hyperlink>
      <w:r w:rsidR="005D1972">
        <w:rPr>
          <w:rFonts w:ascii="Times New Roman" w:hAnsi="Times New Roman" w:cs="Times New Roman"/>
          <w:noProof/>
          <w:sz w:val="24"/>
          <w:szCs w:val="24"/>
        </w:rPr>
        <w:t>]</w:t>
      </w:r>
      <w:r w:rsidR="00AE4AFE">
        <w:rPr>
          <w:rFonts w:ascii="Times New Roman" w:hAnsi="Times New Roman" w:cs="Times New Roman"/>
          <w:sz w:val="24"/>
          <w:szCs w:val="24"/>
        </w:rPr>
        <w:fldChar w:fldCharType="end"/>
      </w:r>
      <w:r w:rsidRPr="00F72A46">
        <w:rPr>
          <w:rFonts w:ascii="Times New Roman" w:hAnsi="Times New Roman" w:cs="Times New Roman"/>
          <w:sz w:val="24"/>
          <w:szCs w:val="24"/>
        </w:rPr>
        <w:t xml:space="preserve"> This critical bias can give an estimate o</w:t>
      </w:r>
      <w:r w:rsidR="008C4C48">
        <w:rPr>
          <w:rFonts w:ascii="Times New Roman" w:hAnsi="Times New Roman" w:cs="Times New Roman"/>
          <w:sz w:val="24"/>
          <w:szCs w:val="24"/>
        </w:rPr>
        <w:t>f</w:t>
      </w:r>
      <w:r w:rsidRPr="00F72A46">
        <w:rPr>
          <w:rFonts w:ascii="Times New Roman" w:hAnsi="Times New Roman" w:cs="Times New Roman"/>
          <w:sz w:val="24"/>
          <w:szCs w:val="24"/>
        </w:rPr>
        <w:t xml:space="preserve"> the electron-hole binding energy. According to this, Hsiao et al, have used </w:t>
      </w:r>
      <w:r w:rsidRPr="00F72A46">
        <w:rPr>
          <w:rFonts w:ascii="Times New Roman" w:hAnsi="Times New Roman" w:cs="Times New Roman"/>
          <w:color w:val="231F20"/>
          <w:sz w:val="24"/>
          <w:szCs w:val="24"/>
        </w:rPr>
        <w:t>magneto-photocurrent</w:t>
      </w:r>
      <w:r w:rsidRPr="00F72A46">
        <w:rPr>
          <w:rFonts w:ascii="Times New Roman" w:hAnsi="Times New Roman" w:cs="Times New Roman"/>
          <w:color w:val="231F20"/>
          <w:sz w:val="24"/>
          <w:szCs w:val="24"/>
          <w:vertAlign w:val="subscript"/>
        </w:rPr>
        <w:t xml:space="preserve"> </w:t>
      </w:r>
      <w:r w:rsidRPr="00F72A46">
        <w:rPr>
          <w:rFonts w:ascii="Times New Roman" w:hAnsi="Times New Roman" w:cs="Times New Roman"/>
          <w:sz w:val="24"/>
          <w:szCs w:val="24"/>
        </w:rPr>
        <w:t>to study the optically induced dipole-dipole interaction and its effect on photovoltaic actions in PTB7:PC</w:t>
      </w:r>
      <w:r w:rsidRPr="00F72A46">
        <w:rPr>
          <w:rFonts w:ascii="Times New Roman" w:hAnsi="Times New Roman" w:cs="Times New Roman"/>
          <w:sz w:val="24"/>
          <w:szCs w:val="24"/>
          <w:vertAlign w:val="subscript"/>
        </w:rPr>
        <w:t>60</w:t>
      </w:r>
      <w:r w:rsidRPr="00F72A46">
        <w:rPr>
          <w:rFonts w:ascii="Times New Roman" w:hAnsi="Times New Roman" w:cs="Times New Roman"/>
          <w:sz w:val="24"/>
          <w:szCs w:val="24"/>
        </w:rPr>
        <w:t>BM bulk heterojunction solar cell. By using double beam: 532 nm and 325 nm excitations, to separately excite the donor-PTB7 and acceptor-PC</w:t>
      </w:r>
      <w:r w:rsidRPr="00C35658">
        <w:rPr>
          <w:rFonts w:ascii="Times New Roman" w:hAnsi="Times New Roman" w:cs="Times New Roman"/>
          <w:sz w:val="24"/>
          <w:szCs w:val="24"/>
          <w:vertAlign w:val="subscript"/>
        </w:rPr>
        <w:t>60</w:t>
      </w:r>
      <w:r w:rsidRPr="00F72A46">
        <w:rPr>
          <w:rFonts w:ascii="Times New Roman" w:hAnsi="Times New Roman" w:cs="Times New Roman"/>
          <w:sz w:val="24"/>
          <w:szCs w:val="24"/>
        </w:rPr>
        <w:t>BM components, excitons</w:t>
      </w:r>
      <w:r w:rsidR="008C4C48">
        <w:rPr>
          <w:rFonts w:ascii="Times New Roman" w:hAnsi="Times New Roman" w:cs="Times New Roman"/>
          <w:sz w:val="24"/>
          <w:szCs w:val="24"/>
        </w:rPr>
        <w:t>,</w:t>
      </w:r>
      <w:r w:rsidRPr="00F72A46">
        <w:rPr>
          <w:rFonts w:ascii="Times New Roman" w:hAnsi="Times New Roman" w:cs="Times New Roman"/>
          <w:sz w:val="24"/>
          <w:szCs w:val="24"/>
        </w:rPr>
        <w:t xml:space="preserve"> and electrical dipoles can be generated in donor-PTB7 while inducing largely polarized acceptor molecules due to high polarizabilities of acceptor-PC</w:t>
      </w:r>
      <w:r w:rsidRPr="00F72A46">
        <w:rPr>
          <w:rFonts w:ascii="Times New Roman" w:hAnsi="Times New Roman" w:cs="Times New Roman"/>
          <w:sz w:val="24"/>
          <w:szCs w:val="24"/>
          <w:vertAlign w:val="subscript"/>
        </w:rPr>
        <w:t>60</w:t>
      </w:r>
      <w:r w:rsidRPr="00F72A46">
        <w:rPr>
          <w:rFonts w:ascii="Times New Roman" w:hAnsi="Times New Roman" w:cs="Times New Roman"/>
          <w:sz w:val="24"/>
          <w:szCs w:val="24"/>
        </w:rPr>
        <w:t>BM. Consequently, a dipole-dipole interaction can occur between the PTB7 and PC</w:t>
      </w:r>
      <w:r w:rsidRPr="00F72A46">
        <w:rPr>
          <w:rFonts w:ascii="Times New Roman" w:hAnsi="Times New Roman" w:cs="Times New Roman"/>
          <w:sz w:val="24"/>
          <w:szCs w:val="24"/>
          <w:vertAlign w:val="subscript"/>
        </w:rPr>
        <w:t>60</w:t>
      </w:r>
      <w:r w:rsidRPr="00F72A46">
        <w:rPr>
          <w:rFonts w:ascii="Times New Roman" w:hAnsi="Times New Roman" w:cs="Times New Roman"/>
          <w:sz w:val="24"/>
          <w:szCs w:val="24"/>
        </w:rPr>
        <w:t>BM components in the bulk-heterojunction system.</w:t>
      </w:r>
      <w:r w:rsidRPr="00C35658">
        <w:rPr>
          <w:rFonts w:ascii="Times New Roman" w:hAnsi="Times New Roman" w:cs="Times New Roman"/>
          <w:sz w:val="24"/>
          <w:szCs w:val="24"/>
        </w:rPr>
        <w:t xml:space="preserve"> </w:t>
      </w:r>
      <w:r w:rsidR="00C35658" w:rsidRPr="00C35658">
        <w:rPr>
          <w:rFonts w:ascii="Times New Roman" w:hAnsi="Times New Roman" w:cs="Times New Roman"/>
          <w:color w:val="FF0000"/>
          <w:sz w:val="24"/>
          <w:szCs w:val="24"/>
        </w:rPr>
        <w:fldChar w:fldCharType="begin"/>
      </w:r>
      <w:r w:rsidR="00C35658" w:rsidRPr="00C35658">
        <w:rPr>
          <w:rFonts w:ascii="Times New Roman" w:hAnsi="Times New Roman" w:cs="Times New Roman"/>
          <w:sz w:val="24"/>
          <w:szCs w:val="24"/>
        </w:rPr>
        <w:instrText xml:space="preserve"> REF _Ref63868832 \h </w:instrText>
      </w:r>
      <w:r w:rsidR="00C35658" w:rsidRPr="00C35658">
        <w:rPr>
          <w:rFonts w:ascii="Times New Roman" w:hAnsi="Times New Roman" w:cs="Times New Roman"/>
          <w:color w:val="FF0000"/>
          <w:sz w:val="24"/>
          <w:szCs w:val="24"/>
        </w:rPr>
        <w:instrText xml:space="preserve"> \* MERGEFORMAT </w:instrText>
      </w:r>
      <w:r w:rsidR="00C35658" w:rsidRPr="00C35658">
        <w:rPr>
          <w:rFonts w:ascii="Times New Roman" w:hAnsi="Times New Roman" w:cs="Times New Roman"/>
          <w:color w:val="FF0000"/>
          <w:sz w:val="24"/>
          <w:szCs w:val="24"/>
        </w:rPr>
      </w:r>
      <w:r w:rsidR="00C35658" w:rsidRPr="00C35658">
        <w:rPr>
          <w:rFonts w:ascii="Times New Roman" w:hAnsi="Times New Roman" w:cs="Times New Roman"/>
          <w:color w:val="FF0000"/>
          <w:sz w:val="24"/>
          <w:szCs w:val="24"/>
        </w:rPr>
        <w:fldChar w:fldCharType="separate"/>
      </w:r>
      <w:r w:rsidR="00C35658" w:rsidRPr="00C35658">
        <w:rPr>
          <w:rFonts w:ascii="Times New Roman" w:hAnsi="Times New Roman" w:cs="Times New Roman"/>
          <w:b/>
          <w:bCs/>
          <w:sz w:val="24"/>
          <w:szCs w:val="24"/>
        </w:rPr>
        <w:t>Figure 1-</w:t>
      </w:r>
      <w:r w:rsidR="00C35658" w:rsidRPr="00C35658">
        <w:rPr>
          <w:rFonts w:ascii="Times New Roman" w:hAnsi="Times New Roman" w:cs="Times New Roman"/>
          <w:b/>
          <w:bCs/>
          <w:noProof/>
          <w:sz w:val="24"/>
          <w:szCs w:val="24"/>
        </w:rPr>
        <w:t>3</w:t>
      </w:r>
      <w:r w:rsidR="00C35658" w:rsidRPr="00C35658">
        <w:rPr>
          <w:rFonts w:ascii="Times New Roman" w:hAnsi="Times New Roman" w:cs="Times New Roman"/>
          <w:color w:val="FF0000"/>
          <w:sz w:val="24"/>
          <w:szCs w:val="24"/>
        </w:rPr>
        <w:fldChar w:fldCharType="end"/>
      </w:r>
      <w:r w:rsidR="00C35658">
        <w:rPr>
          <w:rFonts w:ascii="Times New Roman" w:hAnsi="Times New Roman" w:cs="Times New Roman"/>
          <w:color w:val="FF0000"/>
          <w:sz w:val="24"/>
          <w:szCs w:val="24"/>
        </w:rPr>
        <w:t xml:space="preserve"> </w:t>
      </w:r>
      <w:r w:rsidRPr="00F72A46">
        <w:rPr>
          <w:rFonts w:ascii="Times New Roman" w:hAnsi="Times New Roman" w:cs="Times New Roman"/>
          <w:sz w:val="24"/>
          <w:szCs w:val="24"/>
        </w:rPr>
        <w:t xml:space="preserve">shows that separately increasing the intensity of one excitation beam with another </w:t>
      </w:r>
      <w:r w:rsidR="007172FB">
        <w:rPr>
          <w:rFonts w:ascii="Times New Roman" w:hAnsi="Times New Roman" w:cs="Times New Roman"/>
          <w:sz w:val="24"/>
          <w:szCs w:val="24"/>
        </w:rPr>
        <w:t xml:space="preserve">one </w:t>
      </w:r>
      <w:r w:rsidRPr="00F72A46">
        <w:rPr>
          <w:rFonts w:ascii="Times New Roman" w:hAnsi="Times New Roman" w:cs="Times New Roman"/>
          <w:sz w:val="24"/>
          <w:szCs w:val="24"/>
        </w:rPr>
        <w:t xml:space="preserve">at fixed intensity, the critical bias required to completely quench </w:t>
      </w:r>
      <w:r w:rsidRPr="00F72A46">
        <w:rPr>
          <w:rFonts w:ascii="Times New Roman" w:hAnsi="Times New Roman" w:cs="Times New Roman"/>
          <w:color w:val="231F20"/>
          <w:sz w:val="24"/>
          <w:szCs w:val="24"/>
        </w:rPr>
        <w:t>magneto-photocurrent</w:t>
      </w:r>
      <w:r w:rsidRPr="00F72A46">
        <w:rPr>
          <w:rFonts w:ascii="Times New Roman" w:hAnsi="Times New Roman" w:cs="Times New Roman"/>
          <w:sz w:val="24"/>
          <w:szCs w:val="24"/>
        </w:rPr>
        <w:t xml:space="preserve"> can be reduced. </w:t>
      </w:r>
      <w:r w:rsidR="008C4C48">
        <w:rPr>
          <w:rFonts w:ascii="Times New Roman" w:hAnsi="Times New Roman" w:cs="Times New Roman"/>
          <w:sz w:val="24"/>
          <w:szCs w:val="24"/>
        </w:rPr>
        <w:t>I</w:t>
      </w:r>
      <w:r w:rsidRPr="00F72A46">
        <w:rPr>
          <w:rFonts w:ascii="Times New Roman" w:hAnsi="Times New Roman" w:cs="Times New Roman"/>
          <w:sz w:val="24"/>
          <w:szCs w:val="24"/>
        </w:rPr>
        <w:t xml:space="preserve">ncreasing the electron-hole pairs density at the </w:t>
      </w:r>
      <w:r w:rsidRPr="00F72A46">
        <w:rPr>
          <w:rFonts w:ascii="Times New Roman" w:hAnsi="Times New Roman" w:cs="Times New Roman"/>
          <w:color w:val="231F20"/>
          <w:sz w:val="24"/>
          <w:szCs w:val="24"/>
        </w:rPr>
        <w:t>donor: acceptor</w:t>
      </w:r>
      <w:r w:rsidRPr="00F72A46">
        <w:rPr>
          <w:rFonts w:ascii="Times New Roman" w:hAnsi="Times New Roman" w:cs="Times New Roman"/>
          <w:sz w:val="24"/>
          <w:szCs w:val="24"/>
        </w:rPr>
        <w:t xml:space="preserve"> interfaces can decrease the critical bias to completely dissociate the electron-hole pairs in the PTB7:PC</w:t>
      </w:r>
      <w:r w:rsidRPr="00F72A46">
        <w:rPr>
          <w:rFonts w:ascii="Times New Roman" w:hAnsi="Times New Roman" w:cs="Times New Roman"/>
          <w:sz w:val="24"/>
          <w:szCs w:val="24"/>
          <w:vertAlign w:val="subscript"/>
        </w:rPr>
        <w:t>60</w:t>
      </w:r>
      <w:r w:rsidRPr="00F72A46">
        <w:rPr>
          <w:rFonts w:ascii="Times New Roman" w:hAnsi="Times New Roman" w:cs="Times New Roman"/>
          <w:sz w:val="24"/>
          <w:szCs w:val="24"/>
        </w:rPr>
        <w:t>BM solar cells when both the donor-PTB7 and acceptor-PC</w:t>
      </w:r>
      <w:r w:rsidRPr="00F72A46">
        <w:rPr>
          <w:rFonts w:ascii="Times New Roman" w:hAnsi="Times New Roman" w:cs="Times New Roman"/>
          <w:sz w:val="24"/>
          <w:szCs w:val="24"/>
          <w:vertAlign w:val="subscript"/>
        </w:rPr>
        <w:t>60</w:t>
      </w:r>
      <w:r w:rsidRPr="00F72A46">
        <w:rPr>
          <w:rFonts w:ascii="Times New Roman" w:hAnsi="Times New Roman" w:cs="Times New Roman"/>
          <w:sz w:val="24"/>
          <w:szCs w:val="24"/>
        </w:rPr>
        <w:t>BM are excited to establish dipole-dipole interaction between donor and acceptor. The experimental study based on double</w:t>
      </w:r>
      <w:r w:rsidR="00115C2C">
        <w:rPr>
          <w:rFonts w:ascii="Times New Roman" w:hAnsi="Times New Roman" w:cs="Times New Roman"/>
          <w:sz w:val="24"/>
          <w:szCs w:val="24"/>
        </w:rPr>
        <w:t xml:space="preserve"> </w:t>
      </w:r>
      <w:r w:rsidRPr="00F72A46">
        <w:rPr>
          <w:rFonts w:ascii="Times New Roman" w:hAnsi="Times New Roman" w:cs="Times New Roman"/>
          <w:sz w:val="24"/>
          <w:szCs w:val="24"/>
        </w:rPr>
        <w:t>beam excitation</w:t>
      </w:r>
      <w:r w:rsidR="000E7283">
        <w:rPr>
          <w:rFonts w:ascii="Times New Roman" w:hAnsi="Times New Roman" w:cs="Times New Roman"/>
          <w:sz w:val="24"/>
          <w:szCs w:val="24"/>
        </w:rPr>
        <w:t xml:space="preserve"> </w:t>
      </w:r>
      <w:r w:rsidRPr="00F72A46">
        <w:rPr>
          <w:rFonts w:ascii="Times New Roman" w:hAnsi="Times New Roman" w:cs="Times New Roman"/>
          <w:sz w:val="24"/>
          <w:szCs w:val="24"/>
        </w:rPr>
        <w:t xml:space="preserve">based </w:t>
      </w:r>
      <w:r w:rsidRPr="00F72A46">
        <w:rPr>
          <w:rFonts w:ascii="Times New Roman" w:hAnsi="Times New Roman" w:cs="Times New Roman"/>
          <w:color w:val="231F20"/>
          <w:sz w:val="24"/>
          <w:szCs w:val="24"/>
        </w:rPr>
        <w:t>magneto-photocurrent</w:t>
      </w:r>
      <w:r w:rsidRPr="00F72A46">
        <w:rPr>
          <w:rFonts w:ascii="Times New Roman" w:hAnsi="Times New Roman" w:cs="Times New Roman"/>
          <w:sz w:val="24"/>
          <w:szCs w:val="24"/>
        </w:rPr>
        <w:t xml:space="preserve"> indicates that optically generated dipole-dipole interaction can facilitate the charge dissociation at the </w:t>
      </w:r>
      <w:r w:rsidRPr="00F72A46">
        <w:rPr>
          <w:rFonts w:ascii="Times New Roman" w:hAnsi="Times New Roman" w:cs="Times New Roman"/>
          <w:color w:val="231F20"/>
          <w:sz w:val="24"/>
          <w:szCs w:val="24"/>
        </w:rPr>
        <w:t>donor: acceptor</w:t>
      </w:r>
      <w:r w:rsidRPr="00F72A46">
        <w:rPr>
          <w:rFonts w:ascii="Times New Roman" w:hAnsi="Times New Roman" w:cs="Times New Roman"/>
          <w:sz w:val="24"/>
          <w:szCs w:val="24"/>
        </w:rPr>
        <w:t xml:space="preserve"> interfaces in the PTB7:PC</w:t>
      </w:r>
      <w:r w:rsidRPr="00F72A46">
        <w:rPr>
          <w:rFonts w:ascii="Times New Roman" w:hAnsi="Times New Roman" w:cs="Times New Roman"/>
          <w:sz w:val="24"/>
          <w:szCs w:val="24"/>
          <w:vertAlign w:val="subscript"/>
        </w:rPr>
        <w:t>60</w:t>
      </w:r>
      <w:r w:rsidRPr="00F72A46">
        <w:rPr>
          <w:rFonts w:ascii="Times New Roman" w:hAnsi="Times New Roman" w:cs="Times New Roman"/>
          <w:sz w:val="24"/>
          <w:szCs w:val="24"/>
        </w:rPr>
        <w:t>BM solar cells.</w:t>
      </w:r>
      <w:r w:rsidR="00DB40A1">
        <w:rPr>
          <w:rFonts w:ascii="Times New Roman" w:hAnsi="Times New Roman" w:cs="Times New Roman"/>
          <w:sz w:val="24"/>
          <w:szCs w:val="24"/>
        </w:rPr>
        <w:t xml:space="preserve"> </w:t>
      </w:r>
      <w:r w:rsidRPr="00F72A46">
        <w:rPr>
          <w:rFonts w:ascii="Times New Roman" w:hAnsi="Times New Roman" w:cs="Times New Roman"/>
          <w:color w:val="231F20"/>
          <w:sz w:val="24"/>
          <w:szCs w:val="24"/>
        </w:rPr>
        <w:t xml:space="preserve">Based on </w:t>
      </w:r>
      <w:r w:rsidR="00DB40A1">
        <w:rPr>
          <w:rFonts w:ascii="Times New Roman" w:hAnsi="Times New Roman" w:cs="Times New Roman"/>
          <w:color w:val="231F20"/>
          <w:sz w:val="24"/>
          <w:szCs w:val="24"/>
        </w:rPr>
        <w:t>this</w:t>
      </w:r>
      <w:r w:rsidRPr="00F72A46">
        <w:rPr>
          <w:rFonts w:ascii="Times New Roman" w:hAnsi="Times New Roman" w:cs="Times New Roman"/>
          <w:color w:val="231F20"/>
          <w:sz w:val="24"/>
          <w:szCs w:val="24"/>
        </w:rPr>
        <w:t xml:space="preserve"> field</w:t>
      </w:r>
      <w:r w:rsidR="008B43F1">
        <w:rPr>
          <w:rFonts w:ascii="Times New Roman" w:hAnsi="Times New Roman" w:cs="Times New Roman"/>
          <w:color w:val="231F20"/>
          <w:sz w:val="24"/>
          <w:szCs w:val="24"/>
        </w:rPr>
        <w:t>-</w:t>
      </w:r>
      <w:r w:rsidRPr="00F72A46">
        <w:rPr>
          <w:rFonts w:ascii="Times New Roman" w:hAnsi="Times New Roman" w:cs="Times New Roman"/>
          <w:color w:val="231F20"/>
          <w:sz w:val="24"/>
          <w:szCs w:val="24"/>
        </w:rPr>
        <w:t xml:space="preserve">dependent charge generation process, </w:t>
      </w:r>
      <w:r w:rsidR="00DB40A1">
        <w:rPr>
          <w:rFonts w:ascii="Times New Roman" w:hAnsi="Times New Roman" w:cs="Times New Roman"/>
          <w:color w:val="231F20"/>
          <w:sz w:val="24"/>
          <w:szCs w:val="24"/>
        </w:rPr>
        <w:t xml:space="preserve">bias-dependent </w:t>
      </w:r>
      <w:r w:rsidRPr="00F72A46">
        <w:rPr>
          <w:rFonts w:ascii="Times New Roman" w:hAnsi="Times New Roman" w:cs="Times New Roman"/>
          <w:color w:val="231F20"/>
          <w:sz w:val="24"/>
          <w:szCs w:val="24"/>
        </w:rPr>
        <w:t>magneto-photocurrent</w:t>
      </w:r>
      <w:r w:rsidRPr="00F72A46">
        <w:rPr>
          <w:rFonts w:ascii="Times New Roman" w:hAnsi="Times New Roman" w:cs="Times New Roman"/>
          <w:color w:val="231F20"/>
          <w:sz w:val="24"/>
          <w:szCs w:val="24"/>
          <w:vertAlign w:val="subscript"/>
        </w:rPr>
        <w:t xml:space="preserve"> </w:t>
      </w:r>
      <w:r w:rsidR="009A1081">
        <w:rPr>
          <w:rFonts w:ascii="Times New Roman" w:hAnsi="Times New Roman" w:cs="Times New Roman"/>
          <w:color w:val="231F20"/>
          <w:sz w:val="24"/>
          <w:szCs w:val="24"/>
        </w:rPr>
        <w:t>can be used</w:t>
      </w:r>
      <w:r w:rsidRPr="00F72A46">
        <w:rPr>
          <w:rFonts w:ascii="Times New Roman" w:hAnsi="Times New Roman" w:cs="Times New Roman"/>
          <w:color w:val="231F20"/>
          <w:sz w:val="24"/>
          <w:szCs w:val="24"/>
        </w:rPr>
        <w:t xml:space="preserve"> as an in-situ method to analyze the dissociation, recombination</w:t>
      </w:r>
      <w:r w:rsidR="008B43F1">
        <w:rPr>
          <w:rFonts w:ascii="Times New Roman" w:hAnsi="Times New Roman" w:cs="Times New Roman"/>
          <w:color w:val="231F20"/>
          <w:sz w:val="24"/>
          <w:szCs w:val="24"/>
        </w:rPr>
        <w:t>,</w:t>
      </w:r>
      <w:r w:rsidRPr="00F72A46">
        <w:rPr>
          <w:rFonts w:ascii="Times New Roman" w:hAnsi="Times New Roman" w:cs="Times New Roman"/>
          <w:color w:val="231F20"/>
          <w:sz w:val="24"/>
          <w:szCs w:val="24"/>
        </w:rPr>
        <w:t xml:space="preserve"> and interaction of excited states under device operation condition in organic solar cells.</w:t>
      </w:r>
      <w:r w:rsidRPr="00F72A46">
        <w:rPr>
          <w:rFonts w:ascii="Times New Roman" w:hAnsi="Times New Roman" w:cs="Times New Roman"/>
          <w:sz w:val="24"/>
          <w:szCs w:val="24"/>
        </w:rPr>
        <w:t xml:space="preserve"> </w:t>
      </w:r>
    </w:p>
    <w:p w14:paraId="00C46D01" w14:textId="77777777" w:rsidR="007E7B1D" w:rsidRPr="00F72A46" w:rsidRDefault="007E7B1D" w:rsidP="001C303B">
      <w:pPr>
        <w:autoSpaceDE w:val="0"/>
        <w:autoSpaceDN w:val="0"/>
        <w:adjustRightInd w:val="0"/>
        <w:spacing w:after="0" w:line="360" w:lineRule="auto"/>
        <w:jc w:val="both"/>
        <w:rPr>
          <w:rFonts w:ascii="Times New Roman" w:hAnsi="Times New Roman" w:cs="Times New Roman"/>
          <w:sz w:val="24"/>
          <w:szCs w:val="24"/>
        </w:rPr>
      </w:pPr>
    </w:p>
    <w:p w14:paraId="0A9676BD" w14:textId="0815AC09" w:rsidR="007E7B1D" w:rsidRPr="00F72A46" w:rsidRDefault="007E7B1D" w:rsidP="001C303B">
      <w:pPr>
        <w:pStyle w:val="Heading2"/>
        <w:spacing w:before="0" w:line="360" w:lineRule="auto"/>
        <w:jc w:val="both"/>
      </w:pPr>
      <w:bookmarkStart w:id="13" w:name="_Toc25175030"/>
      <w:bookmarkStart w:id="14" w:name="_Toc65075033"/>
      <w:r w:rsidRPr="00F72A46">
        <w:lastRenderedPageBreak/>
        <w:t>1.2. Spin effects in organic-inorganic hybrid perovskites</w:t>
      </w:r>
      <w:bookmarkEnd w:id="13"/>
      <w:bookmarkEnd w:id="14"/>
    </w:p>
    <w:p w14:paraId="4955ED0E" w14:textId="12C0CADC" w:rsidR="007E7B1D" w:rsidRPr="00F72A46" w:rsidRDefault="007E7B1D" w:rsidP="001C303B">
      <w:pPr>
        <w:pStyle w:val="Heading3"/>
        <w:spacing w:before="0" w:line="360" w:lineRule="auto"/>
        <w:jc w:val="both"/>
      </w:pPr>
      <w:bookmarkStart w:id="15" w:name="_Toc25175031"/>
      <w:bookmarkStart w:id="16" w:name="_Toc65075034"/>
      <w:r w:rsidRPr="00F72A46">
        <w:t>1.2.1 General properties of hybrid perovskites</w:t>
      </w:r>
      <w:bookmarkEnd w:id="15"/>
      <w:bookmarkEnd w:id="16"/>
    </w:p>
    <w:p w14:paraId="00740081" w14:textId="60376E59" w:rsidR="007E7B1D" w:rsidRPr="00F72A46" w:rsidRDefault="007E7B1D" w:rsidP="001C303B">
      <w:pPr>
        <w:spacing w:after="0" w:line="360" w:lineRule="auto"/>
        <w:jc w:val="both"/>
        <w:rPr>
          <w:rFonts w:ascii="Times New Roman" w:hAnsi="Times New Roman" w:cs="Times New Roman"/>
          <w:spacing w:val="-5"/>
          <w:sz w:val="24"/>
          <w:szCs w:val="24"/>
          <w:shd w:val="clear" w:color="auto" w:fill="FFFFFF"/>
        </w:rPr>
      </w:pPr>
      <w:r w:rsidRPr="00F72A46">
        <w:rPr>
          <w:rFonts w:ascii="Times New Roman" w:hAnsi="Times New Roman" w:cs="Times New Roman"/>
          <w:color w:val="000000"/>
          <w:sz w:val="24"/>
          <w:szCs w:val="24"/>
        </w:rPr>
        <w:t>In the past few years, organic-inorganic hybrid perovskites have emerged as a new class of semiconductors that exhibiting promising optoelectronic properties and low-cost solution processibility. In particular, the 3D hybrid perovskites, which adopt the chemical structure of ABX</w:t>
      </w:r>
      <w:r w:rsidRPr="00F72A46">
        <w:rPr>
          <w:rFonts w:ascii="Times New Roman" w:hAnsi="Times New Roman" w:cs="Times New Roman"/>
          <w:color w:val="000000"/>
          <w:sz w:val="24"/>
          <w:szCs w:val="24"/>
          <w:vertAlign w:val="subscript"/>
        </w:rPr>
        <w:t xml:space="preserve">3 </w:t>
      </w:r>
      <w:r w:rsidRPr="00F72A46">
        <w:rPr>
          <w:rFonts w:ascii="Times New Roman" w:hAnsi="Times New Roman" w:cs="Times New Roman"/>
          <w:color w:val="000000"/>
          <w:sz w:val="24"/>
          <w:szCs w:val="24"/>
        </w:rPr>
        <w:t>(A</w:t>
      </w:r>
      <w:r w:rsidRPr="00F72A46">
        <w:rPr>
          <w:rFonts w:ascii="Times New Roman" w:hAnsi="Times New Roman" w:cs="Times New Roman"/>
          <w:color w:val="000000"/>
          <w:sz w:val="24"/>
          <w:szCs w:val="24"/>
          <w:vertAlign w:val="superscript"/>
        </w:rPr>
        <w:t>+</w:t>
      </w:r>
      <w:r w:rsidRPr="00F72A46">
        <w:rPr>
          <w:rFonts w:ascii="Times New Roman" w:hAnsi="Times New Roman" w:cs="Times New Roman"/>
          <w:color w:val="000000"/>
          <w:sz w:val="24"/>
          <w:szCs w:val="24"/>
        </w:rPr>
        <w:t>=organic cations</w:t>
      </w:r>
      <w:r w:rsidR="001C3C82">
        <w:rPr>
          <w:rFonts w:ascii="Times New Roman" w:hAnsi="Times New Roman" w:cs="Times New Roman"/>
          <w:color w:val="000000"/>
          <w:sz w:val="24"/>
          <w:szCs w:val="24"/>
        </w:rPr>
        <w:t xml:space="preserve"> such as </w:t>
      </w:r>
      <w:r w:rsidR="001C3C82" w:rsidRPr="00F72A46">
        <w:rPr>
          <w:rFonts w:ascii="Times New Roman" w:hAnsi="Times New Roman" w:cs="Times New Roman"/>
          <w:spacing w:val="-5"/>
          <w:sz w:val="24"/>
          <w:szCs w:val="24"/>
          <w:shd w:val="clear" w:color="auto" w:fill="FFFFFF"/>
        </w:rPr>
        <w:t>methylammonium (MA</w:t>
      </w:r>
      <w:r w:rsidR="001C3C82" w:rsidRPr="001C3C82">
        <w:rPr>
          <w:rFonts w:ascii="Times New Roman" w:hAnsi="Times New Roman" w:cs="Times New Roman"/>
          <w:spacing w:val="-5"/>
          <w:sz w:val="24"/>
          <w:szCs w:val="24"/>
          <w:shd w:val="clear" w:color="auto" w:fill="FFFFFF"/>
          <w:vertAlign w:val="superscript"/>
        </w:rPr>
        <w:t>+</w:t>
      </w:r>
      <w:r w:rsidR="001C3C82">
        <w:rPr>
          <w:rFonts w:ascii="Times New Roman" w:hAnsi="Times New Roman" w:cs="Times New Roman"/>
          <w:spacing w:val="-5"/>
          <w:sz w:val="24"/>
          <w:szCs w:val="24"/>
          <w:shd w:val="clear" w:color="auto" w:fill="FFFFFF"/>
        </w:rPr>
        <w:t xml:space="preserve">) and </w:t>
      </w:r>
      <w:r w:rsidR="001C3C82" w:rsidRPr="00F72A46">
        <w:rPr>
          <w:rFonts w:ascii="Times New Roman" w:hAnsi="Times New Roman" w:cs="Times New Roman"/>
          <w:spacing w:val="-5"/>
          <w:sz w:val="24"/>
          <w:szCs w:val="24"/>
          <w:shd w:val="clear" w:color="auto" w:fill="FFFFFF"/>
        </w:rPr>
        <w:t>formamidinium (FA</w:t>
      </w:r>
      <w:r w:rsidR="001C3C82" w:rsidRPr="001C3C82">
        <w:rPr>
          <w:rFonts w:ascii="Times New Roman" w:hAnsi="Times New Roman" w:cs="Times New Roman"/>
          <w:spacing w:val="-5"/>
          <w:sz w:val="24"/>
          <w:szCs w:val="24"/>
          <w:shd w:val="clear" w:color="auto" w:fill="FFFFFF"/>
          <w:vertAlign w:val="superscript"/>
        </w:rPr>
        <w:t>+</w:t>
      </w:r>
      <w:r w:rsidR="001C3C82" w:rsidRPr="00F72A46">
        <w:rPr>
          <w:rFonts w:ascii="Times New Roman" w:hAnsi="Times New Roman" w:cs="Times New Roman"/>
          <w:spacing w:val="-5"/>
          <w:sz w:val="24"/>
          <w:szCs w:val="24"/>
          <w:shd w:val="clear" w:color="auto" w:fill="FFFFFF"/>
        </w:rPr>
        <w:t>)</w:t>
      </w:r>
      <w:r w:rsidRPr="00F72A46">
        <w:rPr>
          <w:rFonts w:ascii="Times New Roman" w:hAnsi="Times New Roman" w:cs="Times New Roman"/>
          <w:color w:val="000000"/>
          <w:sz w:val="24"/>
          <w:szCs w:val="24"/>
        </w:rPr>
        <w:t>, B</w:t>
      </w:r>
      <w:r w:rsidRPr="00F72A46">
        <w:rPr>
          <w:rFonts w:ascii="Times New Roman" w:hAnsi="Times New Roman" w:cs="Times New Roman"/>
          <w:color w:val="000000"/>
          <w:sz w:val="24"/>
          <w:szCs w:val="24"/>
          <w:vertAlign w:val="superscript"/>
        </w:rPr>
        <w:t>2+</w:t>
      </w:r>
      <w:r w:rsidRPr="00F72A46">
        <w:rPr>
          <w:rFonts w:ascii="Times New Roman" w:hAnsi="Times New Roman" w:cs="Times New Roman"/>
          <w:color w:val="000000"/>
          <w:sz w:val="24"/>
          <w:szCs w:val="24"/>
        </w:rPr>
        <w:t>=Pb or Sn, and X</w:t>
      </w:r>
      <w:r w:rsidRPr="00F72A46">
        <w:rPr>
          <w:rFonts w:ascii="Times New Roman" w:hAnsi="Times New Roman" w:cs="Times New Roman"/>
          <w:color w:val="000000"/>
          <w:sz w:val="24"/>
          <w:szCs w:val="24"/>
          <w:vertAlign w:val="superscript"/>
        </w:rPr>
        <w:t>-</w:t>
      </w:r>
      <w:r w:rsidRPr="00F72A46">
        <w:rPr>
          <w:rFonts w:ascii="Times New Roman" w:hAnsi="Times New Roman" w:cs="Times New Roman"/>
          <w:color w:val="000000"/>
          <w:sz w:val="24"/>
          <w:szCs w:val="24"/>
        </w:rPr>
        <w:t>=I</w:t>
      </w:r>
      <w:r w:rsidRPr="00F72A46">
        <w:rPr>
          <w:rFonts w:ascii="Times New Roman" w:hAnsi="Times New Roman" w:cs="Times New Roman"/>
          <w:color w:val="000000"/>
          <w:sz w:val="24"/>
          <w:szCs w:val="24"/>
          <w:vertAlign w:val="superscript"/>
        </w:rPr>
        <w:t>-</w:t>
      </w:r>
      <w:r w:rsidRPr="00F72A46">
        <w:rPr>
          <w:rFonts w:ascii="Times New Roman" w:hAnsi="Times New Roman" w:cs="Times New Roman"/>
          <w:color w:val="000000"/>
          <w:sz w:val="24"/>
          <w:szCs w:val="24"/>
        </w:rPr>
        <w:t>, Br</w:t>
      </w:r>
      <w:r w:rsidRPr="00F72A46">
        <w:rPr>
          <w:rFonts w:ascii="Times New Roman" w:hAnsi="Times New Roman" w:cs="Times New Roman"/>
          <w:color w:val="000000"/>
          <w:sz w:val="24"/>
          <w:szCs w:val="24"/>
          <w:vertAlign w:val="superscript"/>
        </w:rPr>
        <w:t>-</w:t>
      </w:r>
      <w:r w:rsidRPr="00F72A46">
        <w:rPr>
          <w:rFonts w:ascii="Times New Roman" w:hAnsi="Times New Roman" w:cs="Times New Roman"/>
          <w:color w:val="000000"/>
          <w:sz w:val="24"/>
          <w:szCs w:val="24"/>
        </w:rPr>
        <w:t>, and Cl</w:t>
      </w:r>
      <w:r w:rsidRPr="00F72A46">
        <w:rPr>
          <w:rFonts w:ascii="Times New Roman" w:hAnsi="Times New Roman" w:cs="Times New Roman"/>
          <w:color w:val="000000"/>
          <w:sz w:val="24"/>
          <w:szCs w:val="24"/>
          <w:vertAlign w:val="superscript"/>
        </w:rPr>
        <w:t>-</w:t>
      </w:r>
      <w:r w:rsidRPr="00F72A46">
        <w:rPr>
          <w:rFonts w:ascii="Times New Roman" w:hAnsi="Times New Roman" w:cs="Times New Roman"/>
          <w:color w:val="000000"/>
          <w:sz w:val="24"/>
          <w:szCs w:val="24"/>
        </w:rPr>
        <w:t xml:space="preserve">, </w:t>
      </w:r>
      <w:r w:rsidR="008C146F" w:rsidRPr="008C146F">
        <w:rPr>
          <w:rFonts w:ascii="Times New Roman" w:hAnsi="Times New Roman" w:cs="Times New Roman"/>
          <w:b/>
          <w:bCs/>
          <w:color w:val="000000"/>
          <w:sz w:val="24"/>
          <w:szCs w:val="24"/>
        </w:rPr>
        <w:fldChar w:fldCharType="begin"/>
      </w:r>
      <w:r w:rsidR="008C146F" w:rsidRPr="008C146F">
        <w:rPr>
          <w:rFonts w:ascii="Times New Roman" w:hAnsi="Times New Roman" w:cs="Times New Roman"/>
          <w:b/>
          <w:bCs/>
          <w:color w:val="000000"/>
          <w:sz w:val="24"/>
          <w:szCs w:val="24"/>
        </w:rPr>
        <w:instrText xml:space="preserve"> REF _Ref64376410 \h  \* MERGEFORMAT </w:instrText>
      </w:r>
      <w:r w:rsidR="008C146F" w:rsidRPr="008C146F">
        <w:rPr>
          <w:rFonts w:ascii="Times New Roman" w:hAnsi="Times New Roman" w:cs="Times New Roman"/>
          <w:b/>
          <w:bCs/>
          <w:color w:val="000000"/>
          <w:sz w:val="24"/>
          <w:szCs w:val="24"/>
        </w:rPr>
      </w:r>
      <w:r w:rsidR="008C146F" w:rsidRPr="008C146F">
        <w:rPr>
          <w:rFonts w:ascii="Times New Roman" w:hAnsi="Times New Roman" w:cs="Times New Roman"/>
          <w:b/>
          <w:bCs/>
          <w:color w:val="000000"/>
          <w:sz w:val="24"/>
          <w:szCs w:val="24"/>
        </w:rPr>
        <w:fldChar w:fldCharType="separate"/>
      </w:r>
      <w:r w:rsidR="008C146F" w:rsidRPr="008C146F">
        <w:rPr>
          <w:rFonts w:ascii="Times New Roman" w:hAnsi="Times New Roman" w:cs="Times New Roman"/>
          <w:b/>
          <w:bCs/>
          <w:sz w:val="24"/>
          <w:szCs w:val="24"/>
        </w:rPr>
        <w:t>Figure 1-</w:t>
      </w:r>
      <w:r w:rsidR="008C146F" w:rsidRPr="008C146F">
        <w:rPr>
          <w:rFonts w:ascii="Times New Roman" w:hAnsi="Times New Roman" w:cs="Times New Roman"/>
          <w:b/>
          <w:bCs/>
          <w:noProof/>
          <w:sz w:val="24"/>
          <w:szCs w:val="24"/>
        </w:rPr>
        <w:t>4</w:t>
      </w:r>
      <w:r w:rsidR="008C146F" w:rsidRPr="008C146F">
        <w:rPr>
          <w:rFonts w:ascii="Times New Roman" w:hAnsi="Times New Roman" w:cs="Times New Roman"/>
          <w:b/>
          <w:bCs/>
          <w:color w:val="000000"/>
          <w:sz w:val="24"/>
          <w:szCs w:val="24"/>
        </w:rPr>
        <w:fldChar w:fldCharType="end"/>
      </w:r>
      <w:r w:rsidR="008C146F" w:rsidRPr="008C146F">
        <w:rPr>
          <w:rFonts w:ascii="Times New Roman" w:hAnsi="Times New Roman" w:cs="Times New Roman"/>
          <w:b/>
          <w:bCs/>
          <w:color w:val="000000"/>
          <w:sz w:val="24"/>
          <w:szCs w:val="24"/>
        </w:rPr>
        <w:t>a</w:t>
      </w:r>
      <w:r w:rsidRPr="00F72A46">
        <w:rPr>
          <w:rFonts w:ascii="Times New Roman" w:hAnsi="Times New Roman" w:cs="Times New Roman"/>
          <w:color w:val="000000"/>
          <w:sz w:val="24"/>
          <w:szCs w:val="24"/>
        </w:rPr>
        <w:t xml:space="preserve">), has sprung to the forefront of the research in photovoltaics, light-emitting diodes, transistors, and photodetectors in the past few years. More recently, the quasi-2D perovskites have </w:t>
      </w:r>
      <w:r w:rsidRPr="00F72A46">
        <w:rPr>
          <w:rFonts w:ascii="Times New Roman" w:hAnsi="Times New Roman" w:cs="Times New Roman"/>
          <w:color w:val="000000"/>
          <w:spacing w:val="-5"/>
          <w:sz w:val="24"/>
          <w:szCs w:val="24"/>
          <w:shd w:val="clear" w:color="auto" w:fill="FFFFFF"/>
        </w:rPr>
        <w:t>attracted increasing research attention due to the largely enhanced stability and natural multiple-quantum-well structure.</w:t>
      </w:r>
      <w:r w:rsidRPr="00F72A46">
        <w:rPr>
          <w:rFonts w:ascii="Times New Roman" w:hAnsi="Times New Roman" w:cs="Times New Roman"/>
          <w:color w:val="000000"/>
          <w:sz w:val="24"/>
          <w:szCs w:val="24"/>
        </w:rPr>
        <w:t xml:space="preserve"> </w:t>
      </w:r>
      <w:r w:rsidRPr="00F72A46">
        <w:rPr>
          <w:rFonts w:ascii="Times New Roman" w:hAnsi="Times New Roman" w:cs="Times New Roman"/>
          <w:color w:val="000000"/>
          <w:spacing w:val="-5"/>
          <w:sz w:val="24"/>
          <w:szCs w:val="24"/>
          <w:shd w:val="clear" w:color="auto" w:fill="FFFFFF"/>
        </w:rPr>
        <w:t>The general formula of such quasi-2D layered perovskites is (RNH</w:t>
      </w:r>
      <w:r w:rsidRPr="00F72A46">
        <w:rPr>
          <w:rFonts w:ascii="Times New Roman" w:hAnsi="Times New Roman" w:cs="Times New Roman"/>
          <w:color w:val="000000"/>
          <w:spacing w:val="-5"/>
          <w:sz w:val="24"/>
          <w:szCs w:val="24"/>
          <w:shd w:val="clear" w:color="auto" w:fill="FFFFFF"/>
          <w:vertAlign w:val="subscript"/>
        </w:rPr>
        <w:t>3</w:t>
      </w:r>
      <w:r w:rsidRPr="00F72A46">
        <w:rPr>
          <w:rFonts w:ascii="Times New Roman" w:hAnsi="Times New Roman" w:cs="Times New Roman"/>
          <w:color w:val="000000"/>
          <w:spacing w:val="-5"/>
          <w:sz w:val="24"/>
          <w:szCs w:val="24"/>
          <w:shd w:val="clear" w:color="auto" w:fill="FFFFFF"/>
        </w:rPr>
        <w:t>)A</w:t>
      </w:r>
      <w:r w:rsidRPr="00F72A46">
        <w:rPr>
          <w:rStyle w:val="italic"/>
          <w:rFonts w:ascii="Times New Roman" w:hAnsi="Times New Roman" w:cs="Times New Roman"/>
          <w:i/>
          <w:iCs/>
          <w:color w:val="000000"/>
          <w:spacing w:val="-5"/>
          <w:sz w:val="24"/>
          <w:szCs w:val="24"/>
          <w:shd w:val="clear" w:color="auto" w:fill="FFFFFF"/>
          <w:vertAlign w:val="subscript"/>
        </w:rPr>
        <w:t>n</w:t>
      </w:r>
      <w:r w:rsidRPr="00F72A46">
        <w:rPr>
          <w:rFonts w:ascii="Times New Roman" w:hAnsi="Times New Roman" w:cs="Times New Roman"/>
          <w:color w:val="000000"/>
          <w:spacing w:val="-5"/>
          <w:sz w:val="24"/>
          <w:szCs w:val="24"/>
          <w:shd w:val="clear" w:color="auto" w:fill="FFFFFF"/>
          <w:vertAlign w:val="subscript"/>
        </w:rPr>
        <w:t>−1</w:t>
      </w:r>
      <w:r w:rsidRPr="00F72A46">
        <w:rPr>
          <w:rFonts w:ascii="Times New Roman" w:hAnsi="Times New Roman" w:cs="Times New Roman"/>
          <w:color w:val="000000"/>
          <w:spacing w:val="-5"/>
          <w:sz w:val="24"/>
          <w:szCs w:val="24"/>
          <w:shd w:val="clear" w:color="auto" w:fill="FFFFFF"/>
        </w:rPr>
        <w:t>B</w:t>
      </w:r>
      <w:r w:rsidRPr="00F72A46">
        <w:rPr>
          <w:rStyle w:val="italic"/>
          <w:rFonts w:ascii="Times New Roman" w:hAnsi="Times New Roman" w:cs="Times New Roman"/>
          <w:i/>
          <w:iCs/>
          <w:color w:val="000000"/>
          <w:spacing w:val="-5"/>
          <w:sz w:val="24"/>
          <w:szCs w:val="24"/>
          <w:shd w:val="clear" w:color="auto" w:fill="FFFFFF"/>
          <w:vertAlign w:val="subscript"/>
        </w:rPr>
        <w:t>n</w:t>
      </w:r>
      <w:r w:rsidRPr="00F72A46">
        <w:rPr>
          <w:rFonts w:ascii="Times New Roman" w:hAnsi="Times New Roman" w:cs="Times New Roman"/>
          <w:color w:val="000000"/>
          <w:spacing w:val="-5"/>
          <w:sz w:val="24"/>
          <w:szCs w:val="24"/>
          <w:shd w:val="clear" w:color="auto" w:fill="FFFFFF"/>
        </w:rPr>
        <w:t>X</w:t>
      </w:r>
      <w:r w:rsidRPr="00F72A46">
        <w:rPr>
          <w:rFonts w:ascii="Times New Roman" w:hAnsi="Times New Roman" w:cs="Times New Roman"/>
          <w:color w:val="000000"/>
          <w:spacing w:val="-5"/>
          <w:sz w:val="24"/>
          <w:szCs w:val="24"/>
          <w:shd w:val="clear" w:color="auto" w:fill="FFFFFF"/>
          <w:vertAlign w:val="subscript"/>
        </w:rPr>
        <w:t>3</w:t>
      </w:r>
      <w:r w:rsidRPr="00F72A46">
        <w:rPr>
          <w:rStyle w:val="italic"/>
          <w:rFonts w:ascii="Times New Roman" w:hAnsi="Times New Roman" w:cs="Times New Roman"/>
          <w:i/>
          <w:iCs/>
          <w:color w:val="000000"/>
          <w:spacing w:val="-5"/>
          <w:sz w:val="24"/>
          <w:szCs w:val="24"/>
          <w:shd w:val="clear" w:color="auto" w:fill="FFFFFF"/>
          <w:vertAlign w:val="subscript"/>
        </w:rPr>
        <w:t>n</w:t>
      </w:r>
      <w:r w:rsidRPr="00F72A46">
        <w:rPr>
          <w:rFonts w:ascii="Times New Roman" w:hAnsi="Times New Roman" w:cs="Times New Roman"/>
          <w:color w:val="000000"/>
          <w:spacing w:val="-5"/>
          <w:sz w:val="24"/>
          <w:szCs w:val="24"/>
          <w:shd w:val="clear" w:color="auto" w:fill="FFFFFF"/>
          <w:vertAlign w:val="subscript"/>
        </w:rPr>
        <w:t>+1</w:t>
      </w:r>
      <w:r w:rsidRPr="00F72A46">
        <w:rPr>
          <w:rFonts w:ascii="Times New Roman" w:hAnsi="Times New Roman" w:cs="Times New Roman"/>
          <w:color w:val="000000"/>
          <w:spacing w:val="-5"/>
          <w:sz w:val="24"/>
          <w:szCs w:val="24"/>
          <w:shd w:val="clear" w:color="auto" w:fill="FFFFFF"/>
        </w:rPr>
        <w:t> (</w:t>
      </w:r>
      <w:r w:rsidRPr="00F72A46">
        <w:rPr>
          <w:rStyle w:val="italic"/>
          <w:rFonts w:ascii="Times New Roman" w:hAnsi="Times New Roman" w:cs="Times New Roman"/>
          <w:i/>
          <w:iCs/>
          <w:color w:val="000000"/>
          <w:spacing w:val="-5"/>
          <w:sz w:val="24"/>
          <w:szCs w:val="24"/>
          <w:shd w:val="clear" w:color="auto" w:fill="FFFFFF"/>
        </w:rPr>
        <w:t>n</w:t>
      </w:r>
      <w:r w:rsidRPr="00F72A46">
        <w:rPr>
          <w:rFonts w:ascii="Times New Roman" w:hAnsi="Times New Roman" w:cs="Times New Roman"/>
          <w:color w:val="000000"/>
          <w:spacing w:val="-5"/>
          <w:sz w:val="24"/>
          <w:szCs w:val="24"/>
          <w:shd w:val="clear" w:color="auto" w:fill="FFFFFF"/>
        </w:rPr>
        <w:t> = 1, 2, 3, 4, …) (</w:t>
      </w:r>
      <w:r w:rsidR="005D1EAC" w:rsidRPr="005D1EAC">
        <w:rPr>
          <w:rFonts w:ascii="Times New Roman" w:hAnsi="Times New Roman" w:cs="Times New Roman"/>
          <w:b/>
          <w:bCs/>
          <w:color w:val="000000"/>
          <w:spacing w:val="-5"/>
          <w:sz w:val="24"/>
          <w:szCs w:val="24"/>
          <w:shd w:val="clear" w:color="auto" w:fill="FFFFFF"/>
        </w:rPr>
        <w:fldChar w:fldCharType="begin"/>
      </w:r>
      <w:r w:rsidR="005D1EAC" w:rsidRPr="005D1EAC">
        <w:rPr>
          <w:rFonts w:ascii="Times New Roman" w:hAnsi="Times New Roman" w:cs="Times New Roman"/>
          <w:b/>
          <w:bCs/>
          <w:color w:val="000000"/>
          <w:spacing w:val="-5"/>
          <w:sz w:val="24"/>
          <w:szCs w:val="24"/>
          <w:shd w:val="clear" w:color="auto" w:fill="FFFFFF"/>
        </w:rPr>
        <w:instrText xml:space="preserve"> REF _Ref64376410 \h  \* MERGEFORMAT </w:instrText>
      </w:r>
      <w:r w:rsidR="005D1EAC" w:rsidRPr="005D1EAC">
        <w:rPr>
          <w:rFonts w:ascii="Times New Roman" w:hAnsi="Times New Roman" w:cs="Times New Roman"/>
          <w:b/>
          <w:bCs/>
          <w:color w:val="000000"/>
          <w:spacing w:val="-5"/>
          <w:sz w:val="24"/>
          <w:szCs w:val="24"/>
          <w:shd w:val="clear" w:color="auto" w:fill="FFFFFF"/>
        </w:rPr>
      </w:r>
      <w:r w:rsidR="005D1EAC" w:rsidRPr="005D1EAC">
        <w:rPr>
          <w:rFonts w:ascii="Times New Roman" w:hAnsi="Times New Roman" w:cs="Times New Roman"/>
          <w:b/>
          <w:bCs/>
          <w:color w:val="000000"/>
          <w:spacing w:val="-5"/>
          <w:sz w:val="24"/>
          <w:szCs w:val="24"/>
          <w:shd w:val="clear" w:color="auto" w:fill="FFFFFF"/>
        </w:rPr>
        <w:fldChar w:fldCharType="separate"/>
      </w:r>
      <w:r w:rsidR="005D1EAC" w:rsidRPr="005D1EAC">
        <w:rPr>
          <w:rFonts w:ascii="Times New Roman" w:hAnsi="Times New Roman" w:cs="Times New Roman"/>
          <w:b/>
          <w:bCs/>
          <w:sz w:val="24"/>
          <w:szCs w:val="24"/>
        </w:rPr>
        <w:t>Figure 1-</w:t>
      </w:r>
      <w:r w:rsidR="005D1EAC" w:rsidRPr="005D1EAC">
        <w:rPr>
          <w:rFonts w:ascii="Times New Roman" w:hAnsi="Times New Roman" w:cs="Times New Roman"/>
          <w:b/>
          <w:bCs/>
          <w:noProof/>
          <w:sz w:val="24"/>
          <w:szCs w:val="24"/>
        </w:rPr>
        <w:t>4</w:t>
      </w:r>
      <w:r w:rsidR="005D1EAC" w:rsidRPr="005D1EAC">
        <w:rPr>
          <w:rFonts w:ascii="Times New Roman" w:hAnsi="Times New Roman" w:cs="Times New Roman"/>
          <w:b/>
          <w:bCs/>
          <w:color w:val="000000"/>
          <w:spacing w:val="-5"/>
          <w:sz w:val="24"/>
          <w:szCs w:val="24"/>
          <w:shd w:val="clear" w:color="auto" w:fill="FFFFFF"/>
        </w:rPr>
        <w:fldChar w:fldCharType="end"/>
      </w:r>
      <w:r w:rsidR="005D1EAC" w:rsidRPr="005D1EAC">
        <w:rPr>
          <w:rFonts w:ascii="Times New Roman" w:hAnsi="Times New Roman" w:cs="Times New Roman"/>
          <w:b/>
          <w:bCs/>
          <w:color w:val="000000"/>
          <w:spacing w:val="-5"/>
          <w:sz w:val="24"/>
          <w:szCs w:val="24"/>
          <w:shd w:val="clear" w:color="auto" w:fill="FFFFFF"/>
        </w:rPr>
        <w:t>b</w:t>
      </w:r>
      <w:r w:rsidRPr="00F72A46">
        <w:rPr>
          <w:rFonts w:ascii="Times New Roman" w:hAnsi="Times New Roman" w:cs="Times New Roman"/>
          <w:spacing w:val="-5"/>
          <w:sz w:val="24"/>
          <w:szCs w:val="24"/>
          <w:shd w:val="clear" w:color="auto" w:fill="FFFFFF"/>
        </w:rPr>
        <w:t>), where (A</w:t>
      </w:r>
      <w:r w:rsidRPr="00F72A46">
        <w:rPr>
          <w:rStyle w:val="italic"/>
          <w:rFonts w:ascii="Times New Roman" w:hAnsi="Times New Roman" w:cs="Times New Roman"/>
          <w:i/>
          <w:iCs/>
          <w:spacing w:val="-5"/>
          <w:sz w:val="24"/>
          <w:szCs w:val="24"/>
          <w:shd w:val="clear" w:color="auto" w:fill="FFFFFF"/>
          <w:vertAlign w:val="subscript"/>
        </w:rPr>
        <w:t>n</w:t>
      </w:r>
      <w:r w:rsidRPr="00F72A46">
        <w:rPr>
          <w:rFonts w:ascii="Times New Roman" w:hAnsi="Times New Roman" w:cs="Times New Roman"/>
          <w:spacing w:val="-5"/>
          <w:sz w:val="24"/>
          <w:szCs w:val="24"/>
          <w:shd w:val="clear" w:color="auto" w:fill="FFFFFF"/>
          <w:vertAlign w:val="subscript"/>
        </w:rPr>
        <w:t>−1</w:t>
      </w:r>
      <w:r w:rsidRPr="00F72A46">
        <w:rPr>
          <w:rFonts w:ascii="Times New Roman" w:hAnsi="Times New Roman" w:cs="Times New Roman"/>
          <w:spacing w:val="-5"/>
          <w:sz w:val="24"/>
          <w:szCs w:val="24"/>
          <w:shd w:val="clear" w:color="auto" w:fill="FFFFFF"/>
        </w:rPr>
        <w:t>B</w:t>
      </w:r>
      <w:r w:rsidRPr="00F72A46">
        <w:rPr>
          <w:rStyle w:val="italic"/>
          <w:rFonts w:ascii="Times New Roman" w:hAnsi="Times New Roman" w:cs="Times New Roman"/>
          <w:i/>
          <w:iCs/>
          <w:spacing w:val="-5"/>
          <w:sz w:val="24"/>
          <w:szCs w:val="24"/>
          <w:shd w:val="clear" w:color="auto" w:fill="FFFFFF"/>
          <w:vertAlign w:val="subscript"/>
        </w:rPr>
        <w:t>n</w:t>
      </w:r>
      <w:r w:rsidRPr="00F72A46">
        <w:rPr>
          <w:rFonts w:ascii="Times New Roman" w:hAnsi="Times New Roman" w:cs="Times New Roman"/>
          <w:spacing w:val="-5"/>
          <w:sz w:val="24"/>
          <w:szCs w:val="24"/>
          <w:shd w:val="clear" w:color="auto" w:fill="FFFFFF"/>
        </w:rPr>
        <w:t>X</w:t>
      </w:r>
      <w:r w:rsidRPr="00F72A46">
        <w:rPr>
          <w:rFonts w:ascii="Times New Roman" w:hAnsi="Times New Roman" w:cs="Times New Roman"/>
          <w:spacing w:val="-5"/>
          <w:sz w:val="24"/>
          <w:szCs w:val="24"/>
          <w:shd w:val="clear" w:color="auto" w:fill="FFFFFF"/>
          <w:vertAlign w:val="subscript"/>
        </w:rPr>
        <w:t>3</w:t>
      </w:r>
      <w:r w:rsidRPr="00F72A46">
        <w:rPr>
          <w:rStyle w:val="italic"/>
          <w:rFonts w:ascii="Times New Roman" w:hAnsi="Times New Roman" w:cs="Times New Roman"/>
          <w:i/>
          <w:iCs/>
          <w:spacing w:val="-5"/>
          <w:sz w:val="24"/>
          <w:szCs w:val="24"/>
          <w:shd w:val="clear" w:color="auto" w:fill="FFFFFF"/>
          <w:vertAlign w:val="subscript"/>
        </w:rPr>
        <w:t>n</w:t>
      </w:r>
      <w:r w:rsidRPr="00F72A46">
        <w:rPr>
          <w:rFonts w:ascii="Times New Roman" w:hAnsi="Times New Roman" w:cs="Times New Roman"/>
          <w:spacing w:val="-5"/>
          <w:sz w:val="24"/>
          <w:szCs w:val="24"/>
          <w:shd w:val="clear" w:color="auto" w:fill="FFFFFF"/>
          <w:vertAlign w:val="subscript"/>
        </w:rPr>
        <w:t>+1</w:t>
      </w:r>
      <w:r w:rsidRPr="00F72A46">
        <w:rPr>
          <w:rFonts w:ascii="Times New Roman" w:hAnsi="Times New Roman" w:cs="Times New Roman"/>
          <w:spacing w:val="-5"/>
          <w:sz w:val="24"/>
          <w:szCs w:val="24"/>
          <w:shd w:val="clear" w:color="auto" w:fill="FFFFFF"/>
        </w:rPr>
        <w:t>)</w:t>
      </w:r>
      <w:r w:rsidRPr="00F72A46">
        <w:rPr>
          <w:rFonts w:ascii="Times New Roman" w:hAnsi="Times New Roman" w:cs="Times New Roman"/>
          <w:spacing w:val="-5"/>
          <w:sz w:val="24"/>
          <w:szCs w:val="24"/>
          <w:shd w:val="clear" w:color="auto" w:fill="FFFFFF"/>
          <w:vertAlign w:val="superscript"/>
        </w:rPr>
        <w:t>2−</w:t>
      </w:r>
      <w:r w:rsidRPr="00F72A46">
        <w:rPr>
          <w:rFonts w:ascii="Times New Roman" w:hAnsi="Times New Roman" w:cs="Times New Roman"/>
          <w:spacing w:val="-5"/>
          <w:sz w:val="24"/>
          <w:szCs w:val="24"/>
          <w:shd w:val="clear" w:color="auto" w:fill="FFFFFF"/>
        </w:rPr>
        <w:t> denotes the conductor layer derived from the 3D perovskite</w:t>
      </w:r>
      <w:r w:rsidR="00255555">
        <w:rPr>
          <w:rFonts w:ascii="Times New Roman" w:hAnsi="Times New Roman" w:cs="Times New Roman"/>
          <w:spacing w:val="-5"/>
          <w:sz w:val="24"/>
          <w:szCs w:val="24"/>
          <w:shd w:val="clear" w:color="auto" w:fill="FFFFFF"/>
        </w:rPr>
        <w:t>.</w:t>
      </w:r>
      <w:r w:rsidRPr="00F72A46">
        <w:rPr>
          <w:rFonts w:ascii="Times New Roman" w:hAnsi="Times New Roman" w:cs="Times New Roman"/>
          <w:spacing w:val="-5"/>
          <w:sz w:val="24"/>
          <w:szCs w:val="24"/>
          <w:shd w:val="clear" w:color="auto" w:fill="FFFFFF"/>
        </w:rPr>
        <w:t xml:space="preserve"> The conductor layers are isolated from one another </w:t>
      </w:r>
      <w:r w:rsidR="00714DF7">
        <w:rPr>
          <w:rFonts w:ascii="Times New Roman" w:hAnsi="Times New Roman" w:cs="Times New Roman"/>
          <w:spacing w:val="-5"/>
          <w:sz w:val="24"/>
          <w:szCs w:val="24"/>
          <w:shd w:val="clear" w:color="auto" w:fill="FFFFFF"/>
        </w:rPr>
        <w:t>through</w:t>
      </w:r>
      <w:r w:rsidRPr="00F72A46">
        <w:rPr>
          <w:rFonts w:ascii="Times New Roman" w:hAnsi="Times New Roman" w:cs="Times New Roman"/>
          <w:spacing w:val="-5"/>
          <w:sz w:val="24"/>
          <w:szCs w:val="24"/>
          <w:shd w:val="clear" w:color="auto" w:fill="FFFFFF"/>
        </w:rPr>
        <w:t xml:space="preserve"> R–NH</w:t>
      </w:r>
      <w:r w:rsidRPr="00F72A46">
        <w:rPr>
          <w:rFonts w:ascii="Times New Roman" w:hAnsi="Times New Roman" w:cs="Times New Roman"/>
          <w:spacing w:val="-5"/>
          <w:sz w:val="24"/>
          <w:szCs w:val="24"/>
          <w:shd w:val="clear" w:color="auto" w:fill="FFFFFF"/>
          <w:vertAlign w:val="subscript"/>
        </w:rPr>
        <w:t>3</w:t>
      </w:r>
      <w:r w:rsidRPr="00F72A46">
        <w:rPr>
          <w:rFonts w:ascii="Times New Roman" w:hAnsi="Times New Roman" w:cs="Times New Roman"/>
          <w:spacing w:val="-5"/>
          <w:sz w:val="24"/>
          <w:szCs w:val="24"/>
          <w:shd w:val="clear" w:color="auto" w:fill="FFFFFF"/>
        </w:rPr>
        <w:t>, a large aliphatic or aromatic alkylammonium spacer cation, such as phenylethylammonium (PEA) and butylammonium (BA). The thickness, which is decided by the </w:t>
      </w:r>
      <w:r w:rsidRPr="00F72A46">
        <w:rPr>
          <w:rStyle w:val="italic"/>
          <w:rFonts w:ascii="Times New Roman" w:hAnsi="Times New Roman" w:cs="Times New Roman"/>
          <w:i/>
          <w:iCs/>
          <w:spacing w:val="-5"/>
          <w:sz w:val="24"/>
          <w:szCs w:val="24"/>
          <w:shd w:val="clear" w:color="auto" w:fill="FFFFFF"/>
        </w:rPr>
        <w:t>n</w:t>
      </w:r>
      <w:r w:rsidRPr="00F72A46">
        <w:rPr>
          <w:rFonts w:ascii="Times New Roman" w:hAnsi="Times New Roman" w:cs="Times New Roman"/>
          <w:spacing w:val="-5"/>
          <w:sz w:val="24"/>
          <w:szCs w:val="24"/>
          <w:shd w:val="clear" w:color="auto" w:fill="FFFFFF"/>
        </w:rPr>
        <w:t> value in the formula, of each conductor layer can be adjusted by careful control of the stoichiometry</w:t>
      </w:r>
      <w:r w:rsidR="0003346B">
        <w:rPr>
          <w:rFonts w:ascii="Times New Roman" w:hAnsi="Times New Roman" w:cs="Times New Roman"/>
          <w:spacing w:val="-5"/>
          <w:sz w:val="24"/>
          <w:szCs w:val="24"/>
          <w:shd w:val="clear" w:color="auto" w:fill="FFFFFF"/>
        </w:rPr>
        <w:t xml:space="preserve"> in the </w:t>
      </w:r>
      <w:r w:rsidR="00714DF7">
        <w:rPr>
          <w:rFonts w:ascii="Times New Roman" w:hAnsi="Times New Roman" w:cs="Times New Roman"/>
          <w:spacing w:val="-5"/>
          <w:sz w:val="24"/>
          <w:szCs w:val="24"/>
          <w:shd w:val="clear" w:color="auto" w:fill="FFFFFF"/>
        </w:rPr>
        <w:t>precursor solutions</w:t>
      </w:r>
      <w:r w:rsidRPr="00F72A46">
        <w:rPr>
          <w:rFonts w:ascii="Times New Roman" w:hAnsi="Times New Roman" w:cs="Times New Roman"/>
          <w:spacing w:val="-5"/>
          <w:sz w:val="24"/>
          <w:szCs w:val="24"/>
          <w:shd w:val="clear" w:color="auto" w:fill="FFFFFF"/>
        </w:rPr>
        <w:t>.</w:t>
      </w:r>
    </w:p>
    <w:p w14:paraId="3734BE94" w14:textId="77777777" w:rsidR="00395D7A" w:rsidRPr="00A67739" w:rsidRDefault="00395D7A" w:rsidP="00A67739">
      <w:pPr>
        <w:spacing w:after="0" w:line="360" w:lineRule="auto"/>
        <w:jc w:val="both"/>
        <w:rPr>
          <w:rFonts w:ascii="Times New Roman" w:hAnsi="Times New Roman" w:cs="Times New Roman"/>
          <w:color w:val="000000"/>
          <w:sz w:val="24"/>
          <w:szCs w:val="24"/>
        </w:rPr>
      </w:pPr>
    </w:p>
    <w:p w14:paraId="293E4312" w14:textId="01842593" w:rsidR="000B02D3" w:rsidRPr="00A67739" w:rsidRDefault="008E7540" w:rsidP="00A67739">
      <w:pPr>
        <w:pStyle w:val="Heading3"/>
        <w:spacing w:before="0" w:line="360" w:lineRule="auto"/>
        <w:jc w:val="both"/>
      </w:pPr>
      <w:bookmarkStart w:id="17" w:name="_Toc65075035"/>
      <w:bookmarkStart w:id="18" w:name="_Toc25175032"/>
      <w:r w:rsidRPr="00A67739">
        <w:t>1.2.2 Spin</w:t>
      </w:r>
      <w:r w:rsidR="00A21DD9">
        <w:t xml:space="preserve"> states and spin</w:t>
      </w:r>
      <w:r w:rsidRPr="00A67739">
        <w:t xml:space="preserve"> dynamics of hybrid perovskites</w:t>
      </w:r>
      <w:bookmarkEnd w:id="17"/>
    </w:p>
    <w:p w14:paraId="49A736EC" w14:textId="46964A5B" w:rsidR="008E7540" w:rsidRPr="008E7540" w:rsidRDefault="008E7540" w:rsidP="00A67739">
      <w:pPr>
        <w:spacing w:after="0" w:line="360" w:lineRule="auto"/>
        <w:jc w:val="both"/>
        <w:rPr>
          <w:rFonts w:ascii="Times New Roman" w:eastAsia="SimSun" w:hAnsi="Times New Roman" w:cs="Times New Roman"/>
          <w:color w:val="000000" w:themeColor="text1"/>
          <w:sz w:val="24"/>
          <w:szCs w:val="24"/>
          <w:lang w:eastAsia="en-US"/>
        </w:rPr>
      </w:pPr>
      <w:r w:rsidRPr="008E7540">
        <w:rPr>
          <w:rFonts w:ascii="Times New Roman" w:eastAsia="SimSun" w:hAnsi="Times New Roman" w:cs="Times New Roman"/>
          <w:color w:val="000000" w:themeColor="text1"/>
          <w:sz w:val="24"/>
          <w:szCs w:val="24"/>
          <w:lang w:eastAsia="en-US"/>
        </w:rPr>
        <w:t>With the strongly coupled orbital motion and spin of the carriers in perovskites, the total angular momentum of the electron and hole (</w:t>
      </w:r>
      <w:r w:rsidRPr="008E7540">
        <w:rPr>
          <w:rFonts w:ascii="Times New Roman" w:eastAsia="SimSun" w:hAnsi="Times New Roman" w:cs="Times New Roman"/>
          <w:b/>
          <w:i/>
          <w:color w:val="000000" w:themeColor="text1"/>
          <w:sz w:val="24"/>
          <w:szCs w:val="24"/>
          <w:lang w:eastAsia="en-US"/>
        </w:rPr>
        <w:t>J</w:t>
      </w:r>
      <w:r w:rsidRPr="008E7540">
        <w:rPr>
          <w:rFonts w:ascii="Times New Roman" w:eastAsia="SimSun" w:hAnsi="Times New Roman" w:cs="Times New Roman"/>
          <w:color w:val="000000" w:themeColor="text1"/>
          <w:sz w:val="24"/>
          <w:szCs w:val="24"/>
          <w:vertAlign w:val="subscript"/>
          <w:lang w:eastAsia="en-US"/>
        </w:rPr>
        <w:t>e</w:t>
      </w:r>
      <w:r w:rsidRPr="008E7540">
        <w:rPr>
          <w:rFonts w:ascii="Times New Roman" w:eastAsia="SimSun" w:hAnsi="Times New Roman" w:cs="Times New Roman"/>
          <w:color w:val="000000" w:themeColor="text1"/>
          <w:sz w:val="24"/>
          <w:szCs w:val="24"/>
          <w:lang w:eastAsia="en-US"/>
        </w:rPr>
        <w:t xml:space="preserve"> and </w:t>
      </w:r>
      <w:r w:rsidRPr="008E7540">
        <w:rPr>
          <w:rFonts w:ascii="Times New Roman" w:eastAsia="SimSun" w:hAnsi="Times New Roman" w:cs="Times New Roman"/>
          <w:b/>
          <w:i/>
          <w:color w:val="000000" w:themeColor="text1"/>
          <w:sz w:val="24"/>
          <w:szCs w:val="24"/>
          <w:lang w:eastAsia="en-US"/>
        </w:rPr>
        <w:t>J</w:t>
      </w:r>
      <w:r w:rsidRPr="008E7540">
        <w:rPr>
          <w:rFonts w:ascii="Times New Roman" w:eastAsia="SimSun" w:hAnsi="Times New Roman" w:cs="Times New Roman"/>
          <w:color w:val="000000" w:themeColor="text1"/>
          <w:sz w:val="24"/>
          <w:szCs w:val="24"/>
          <w:vertAlign w:val="subscript"/>
          <w:lang w:eastAsia="en-US"/>
        </w:rPr>
        <w:t>h</w:t>
      </w:r>
      <w:r w:rsidRPr="008E7540">
        <w:rPr>
          <w:rFonts w:ascii="Times New Roman" w:eastAsia="SimSun" w:hAnsi="Times New Roman" w:cs="Times New Roman"/>
          <w:color w:val="000000" w:themeColor="text1"/>
          <w:sz w:val="24"/>
          <w:szCs w:val="24"/>
          <w:lang w:eastAsia="en-US"/>
        </w:rPr>
        <w:t>) must be considered</w:t>
      </w:r>
      <w:r w:rsidR="00FC23D1">
        <w:rPr>
          <w:rFonts w:ascii="Times New Roman" w:eastAsia="SimSun" w:hAnsi="Times New Roman" w:cs="Times New Roman"/>
          <w:color w:val="000000" w:themeColor="text1"/>
          <w:sz w:val="24"/>
          <w:szCs w:val="24"/>
          <w:lang w:eastAsia="en-US"/>
        </w:rPr>
        <w:t xml:space="preserve"> to accurately describe the excited states</w:t>
      </w:r>
      <w:r w:rsidRPr="008E7540">
        <w:rPr>
          <w:rFonts w:ascii="Times New Roman" w:eastAsia="SimSun" w:hAnsi="Times New Roman" w:cs="Times New Roman"/>
          <w:color w:val="000000" w:themeColor="text1"/>
          <w:sz w:val="24"/>
          <w:szCs w:val="24"/>
          <w:lang w:eastAsia="en-US"/>
        </w:rPr>
        <w:t>. Consequently, the spin-dependent optical selection rules allow optical orientation and detection of spin-polarized carriers or excitons in perovskites through the circularly polarized light. By utilizing the circularly polarized transient absorption measurements, it was demonstrated that highly polarized carriers can be photogenerated in MAPbI</w:t>
      </w:r>
      <w:r w:rsidRPr="008E7540">
        <w:rPr>
          <w:rFonts w:ascii="Times New Roman" w:eastAsia="SimSun" w:hAnsi="Times New Roman" w:cs="Times New Roman"/>
          <w:color w:val="000000" w:themeColor="text1"/>
          <w:sz w:val="24"/>
          <w:szCs w:val="24"/>
          <w:vertAlign w:val="subscript"/>
          <w:lang w:eastAsia="en-US"/>
        </w:rPr>
        <w:t>3</w:t>
      </w:r>
      <w:r w:rsidRPr="008E7540">
        <w:rPr>
          <w:rFonts w:ascii="Times New Roman" w:eastAsia="SimSun" w:hAnsi="Times New Roman" w:cs="Times New Roman"/>
          <w:color w:val="000000" w:themeColor="text1"/>
          <w:sz w:val="24"/>
          <w:szCs w:val="24"/>
          <w:lang w:eastAsia="en-US"/>
        </w:rPr>
        <w:t xml:space="preserve"> perovskite</w:t>
      </w:r>
      <w:r w:rsidR="003C4929">
        <w:rPr>
          <w:rFonts w:ascii="Times New Roman" w:eastAsia="SimSun" w:hAnsi="Times New Roman" w:cs="Times New Roman"/>
          <w:color w:val="000000" w:themeColor="text1"/>
          <w:sz w:val="24"/>
          <w:szCs w:val="24"/>
          <w:lang w:eastAsia="en-US"/>
        </w:rPr>
        <w:t>.</w:t>
      </w:r>
      <w:r w:rsidRPr="008E7540">
        <w:rPr>
          <w:rFonts w:ascii="Times New Roman" w:eastAsia="SimSun" w:hAnsi="Times New Roman" w:cs="Times New Roman"/>
          <w:color w:val="000000" w:themeColor="text1"/>
          <w:sz w:val="24"/>
          <w:szCs w:val="24"/>
          <w:lang w:eastAsia="en-US"/>
        </w:rPr>
        <w:t xml:space="preserve"> </w:t>
      </w:r>
      <w:r w:rsidRPr="008E7540">
        <w:rPr>
          <w:rFonts w:ascii="Times New Roman" w:eastAsia="SimSun" w:hAnsi="Times New Roman" w:cs="Times New Roman"/>
          <w:color w:val="000000" w:themeColor="text1"/>
          <w:sz w:val="24"/>
          <w:szCs w:val="24"/>
          <w:lang w:eastAsia="en-US"/>
        </w:rPr>
        <w:fldChar w:fldCharType="begin"/>
      </w:r>
      <w:r w:rsidR="005D1972">
        <w:rPr>
          <w:rFonts w:ascii="Times New Roman" w:eastAsia="SimSun" w:hAnsi="Times New Roman" w:cs="Times New Roman"/>
          <w:color w:val="000000" w:themeColor="text1"/>
          <w:sz w:val="24"/>
          <w:szCs w:val="24"/>
          <w:lang w:eastAsia="en-US"/>
        </w:rPr>
        <w:instrText xml:space="preserve"> ADDIN EN.CITE &lt;EndNote&gt;&lt;Cite&gt;&lt;Author&gt;Giovanni&lt;/Author&gt;&lt;Year&gt;2015&lt;/Year&gt;&lt;RecNum&gt;177&lt;/RecNum&gt;&lt;DisplayText&gt;[25]&lt;/DisplayText&gt;&lt;record&gt;&lt;rec-number&gt;177&lt;/rec-number&gt;&lt;foreign-keys&gt;&lt;key app="EN" db-id="wavfdz2fjpxppie9zptpz2ss2apzzpzz020f" timestamp="1538856581"&gt;177&lt;/key&gt;&lt;/foreign-keys&gt;&lt;ref-type name="Journal Article"&gt;17&lt;/ref-type&gt;&lt;contributors&gt;&lt;authors&gt;&lt;author&gt;Giovanni, David&lt;/author&gt;&lt;author&gt;Ma, Hong&lt;/author&gt;&lt;author&gt;Chua, Julianto&lt;/author&gt;&lt;author&gt;Grätzel, Michael&lt;/author&gt;&lt;author&gt;Ramesh, Ramamoorthy&lt;/author&gt;&lt;author&gt;Mhaisalkar, Subodh&lt;/author&gt;&lt;author&gt;Mathews, Nripan&lt;/author&gt;&lt;author&gt;Sum, Tze Chien&lt;/author&gt;&lt;/authors&gt;&lt;/contributors&gt;&lt;titles&gt;&lt;title&gt;Highly spin-polarized carrier dynamics and ultralarge photoinduced magnetization in CH3NH3PbI3 perovskite thin films&lt;/title&gt;&lt;secondary-title&gt;Nano letters&lt;/secondary-title&gt;&lt;/titles&gt;&lt;periodical&gt;&lt;full-title&gt;Nano Letters&lt;/full-title&gt;&lt;/periodical&gt;&lt;pages&gt;1553-1558&lt;/pages&gt;&lt;volume&gt;15&lt;/volume&gt;&lt;number&gt;3&lt;/number&gt;&lt;dates&gt;&lt;year&gt;2015&lt;/year&gt;&lt;/dates&gt;&lt;isbn&gt;1530-6984&lt;/isbn&gt;&lt;urls&gt;&lt;/urls&gt;&lt;/record&gt;&lt;/Cite&gt;&lt;/EndNote&gt;</w:instrText>
      </w:r>
      <w:r w:rsidRPr="008E7540">
        <w:rPr>
          <w:rFonts w:ascii="Times New Roman" w:eastAsia="SimSun" w:hAnsi="Times New Roman" w:cs="Times New Roman"/>
          <w:color w:val="000000" w:themeColor="text1"/>
          <w:sz w:val="24"/>
          <w:szCs w:val="24"/>
          <w:lang w:eastAsia="en-US"/>
        </w:rPr>
        <w:fldChar w:fldCharType="separate"/>
      </w:r>
      <w:r w:rsidR="005D1972">
        <w:rPr>
          <w:rFonts w:ascii="Times New Roman" w:eastAsia="SimSun" w:hAnsi="Times New Roman" w:cs="Times New Roman"/>
          <w:noProof/>
          <w:color w:val="000000" w:themeColor="text1"/>
          <w:sz w:val="24"/>
          <w:szCs w:val="24"/>
          <w:lang w:eastAsia="en-US"/>
        </w:rPr>
        <w:t>[</w:t>
      </w:r>
      <w:hyperlink w:anchor="_ENREF_25" w:tooltip="Giovanni, 2015 #177" w:history="1">
        <w:r w:rsidR="00600371">
          <w:rPr>
            <w:rFonts w:ascii="Times New Roman" w:eastAsia="SimSun" w:hAnsi="Times New Roman" w:cs="Times New Roman"/>
            <w:noProof/>
            <w:color w:val="000000" w:themeColor="text1"/>
            <w:sz w:val="24"/>
            <w:szCs w:val="24"/>
            <w:lang w:eastAsia="en-US"/>
          </w:rPr>
          <w:t>25</w:t>
        </w:r>
      </w:hyperlink>
      <w:r w:rsidR="005D1972">
        <w:rPr>
          <w:rFonts w:ascii="Times New Roman" w:eastAsia="SimSun" w:hAnsi="Times New Roman" w:cs="Times New Roman"/>
          <w:noProof/>
          <w:color w:val="000000" w:themeColor="text1"/>
          <w:sz w:val="24"/>
          <w:szCs w:val="24"/>
          <w:lang w:eastAsia="en-US"/>
        </w:rPr>
        <w:t>]</w:t>
      </w:r>
      <w:r w:rsidRPr="008E7540">
        <w:rPr>
          <w:rFonts w:ascii="Times New Roman" w:eastAsia="SimSun" w:hAnsi="Times New Roman" w:cs="Times New Roman"/>
          <w:color w:val="000000" w:themeColor="text1"/>
          <w:sz w:val="24"/>
          <w:szCs w:val="24"/>
          <w:lang w:eastAsia="en-US"/>
        </w:rPr>
        <w:fldChar w:fldCharType="end"/>
      </w:r>
      <w:r w:rsidRPr="008E7540">
        <w:rPr>
          <w:rFonts w:ascii="Times New Roman" w:eastAsia="SimSun" w:hAnsi="Times New Roman" w:cs="Times New Roman"/>
          <w:color w:val="000000" w:themeColor="text1"/>
          <w:sz w:val="24"/>
          <w:szCs w:val="24"/>
          <w:lang w:eastAsia="en-US"/>
        </w:rPr>
        <w:t xml:space="preserve"> The polarized carrier populations, as shown by the difference between </w:t>
      </w:r>
      <w:r w:rsidRPr="008E7540">
        <w:rPr>
          <w:rFonts w:ascii="Cambria Math" w:eastAsia="SimSun" w:hAnsi="Cambria Math" w:cs="Cambria Math"/>
          <w:color w:val="000000" w:themeColor="text1"/>
          <w:sz w:val="24"/>
          <w:szCs w:val="24"/>
          <w:lang w:eastAsia="en-US"/>
        </w:rPr>
        <w:t>𝜎</w:t>
      </w:r>
      <w:r w:rsidRPr="008E7540">
        <w:rPr>
          <w:rFonts w:ascii="Times New Roman" w:eastAsia="SimSun" w:hAnsi="Times New Roman" w:cs="Times New Roman"/>
          <w:color w:val="000000" w:themeColor="text1"/>
          <w:sz w:val="24"/>
          <w:szCs w:val="24"/>
          <w:vertAlign w:val="superscript"/>
          <w:lang w:eastAsia="en-US"/>
        </w:rPr>
        <w:t>+</w:t>
      </w:r>
      <w:r w:rsidRPr="008E7540">
        <w:rPr>
          <w:rFonts w:ascii="Times New Roman" w:eastAsia="SimSun" w:hAnsi="Times New Roman" w:cs="Times New Roman"/>
          <w:color w:val="000000" w:themeColor="text1"/>
          <w:sz w:val="24"/>
          <w:szCs w:val="24"/>
          <w:lang w:eastAsia="en-US"/>
        </w:rPr>
        <w:t xml:space="preserve"> and </w:t>
      </w:r>
      <w:r w:rsidRPr="008E7540">
        <w:rPr>
          <w:rFonts w:ascii="Cambria Math" w:eastAsia="SimSun" w:hAnsi="Cambria Math" w:cs="Cambria Math"/>
          <w:color w:val="000000" w:themeColor="text1"/>
          <w:sz w:val="24"/>
          <w:szCs w:val="24"/>
          <w:lang w:eastAsia="en-US"/>
        </w:rPr>
        <w:t>𝜎</w:t>
      </w:r>
      <w:r w:rsidRPr="008E7540">
        <w:rPr>
          <w:rFonts w:ascii="Times New Roman" w:eastAsia="SimSun" w:hAnsi="Times New Roman" w:cs="Times New Roman"/>
          <w:color w:val="000000" w:themeColor="text1"/>
          <w:sz w:val="24"/>
          <w:szCs w:val="24"/>
          <w:vertAlign w:val="superscript"/>
          <w:lang w:eastAsia="en-US"/>
        </w:rPr>
        <w:t>−</w:t>
      </w:r>
      <w:r w:rsidRPr="008E7540">
        <w:rPr>
          <w:rFonts w:ascii="Times New Roman" w:eastAsia="SimSun" w:hAnsi="Times New Roman" w:cs="Times New Roman"/>
          <w:color w:val="000000" w:themeColor="text1"/>
          <w:sz w:val="24"/>
          <w:szCs w:val="24"/>
          <w:lang w:eastAsia="en-US"/>
        </w:rPr>
        <w:t xml:space="preserve"> probe upon the </w:t>
      </w:r>
      <w:r w:rsidRPr="008E7540">
        <w:rPr>
          <w:rFonts w:ascii="Cambria Math" w:eastAsia="SimSun" w:hAnsi="Cambria Math" w:cs="Cambria Math"/>
          <w:color w:val="000000" w:themeColor="text1"/>
          <w:sz w:val="24"/>
          <w:szCs w:val="24"/>
          <w:lang w:eastAsia="en-US"/>
        </w:rPr>
        <w:t>𝜎</w:t>
      </w:r>
      <w:r w:rsidRPr="008E7540">
        <w:rPr>
          <w:rFonts w:ascii="Times New Roman" w:eastAsia="SimSun" w:hAnsi="Times New Roman" w:cs="Times New Roman"/>
          <w:color w:val="000000" w:themeColor="text1"/>
          <w:sz w:val="24"/>
          <w:szCs w:val="24"/>
          <w:vertAlign w:val="superscript"/>
          <w:lang w:eastAsia="en-US"/>
        </w:rPr>
        <w:t>+</w:t>
      </w:r>
      <w:r w:rsidRPr="008E7540">
        <w:rPr>
          <w:rFonts w:ascii="Times New Roman" w:eastAsia="SimSun" w:hAnsi="Times New Roman" w:cs="Times New Roman"/>
          <w:color w:val="000000" w:themeColor="text1"/>
          <w:sz w:val="24"/>
          <w:szCs w:val="24"/>
          <w:lang w:eastAsia="en-US"/>
        </w:rPr>
        <w:t xml:space="preserve"> pump excitation, gradually decay within the time scale of picosecond at the room temperature </w:t>
      </w:r>
      <w:r w:rsidRPr="00133876">
        <w:rPr>
          <w:rFonts w:ascii="Times New Roman" w:eastAsia="SimSun" w:hAnsi="Times New Roman" w:cs="Times New Roman"/>
          <w:color w:val="000000" w:themeColor="text1"/>
          <w:sz w:val="24"/>
          <w:szCs w:val="24"/>
          <w:lang w:eastAsia="en-US"/>
        </w:rPr>
        <w:t>(</w:t>
      </w:r>
      <w:r w:rsidR="00A718E4" w:rsidRPr="00133876">
        <w:rPr>
          <w:rFonts w:ascii="Times New Roman" w:eastAsia="SimSun" w:hAnsi="Times New Roman" w:cs="Times New Roman"/>
          <w:b/>
          <w:bCs/>
          <w:color w:val="000000" w:themeColor="text1"/>
          <w:sz w:val="24"/>
          <w:szCs w:val="24"/>
          <w:lang w:eastAsia="en-US"/>
        </w:rPr>
        <w:fldChar w:fldCharType="begin"/>
      </w:r>
      <w:r w:rsidR="00A718E4" w:rsidRPr="00133876">
        <w:rPr>
          <w:rFonts w:ascii="Times New Roman" w:eastAsia="SimSun" w:hAnsi="Times New Roman" w:cs="Times New Roman"/>
          <w:b/>
          <w:bCs/>
          <w:color w:val="000000" w:themeColor="text1"/>
          <w:sz w:val="24"/>
          <w:szCs w:val="24"/>
          <w:lang w:eastAsia="en-US"/>
        </w:rPr>
        <w:instrText xml:space="preserve"> REF _Ref64376801 \h </w:instrText>
      </w:r>
      <w:r w:rsidR="00133876" w:rsidRPr="00133876">
        <w:rPr>
          <w:rFonts w:ascii="Times New Roman" w:eastAsia="SimSun" w:hAnsi="Times New Roman" w:cs="Times New Roman"/>
          <w:b/>
          <w:bCs/>
          <w:color w:val="000000" w:themeColor="text1"/>
          <w:sz w:val="24"/>
          <w:szCs w:val="24"/>
          <w:lang w:eastAsia="en-US"/>
        </w:rPr>
        <w:instrText xml:space="preserve"> \* MERGEFORMAT </w:instrText>
      </w:r>
      <w:r w:rsidR="00A718E4" w:rsidRPr="00133876">
        <w:rPr>
          <w:rFonts w:ascii="Times New Roman" w:eastAsia="SimSun" w:hAnsi="Times New Roman" w:cs="Times New Roman"/>
          <w:b/>
          <w:bCs/>
          <w:color w:val="000000" w:themeColor="text1"/>
          <w:sz w:val="24"/>
          <w:szCs w:val="24"/>
          <w:lang w:eastAsia="en-US"/>
        </w:rPr>
      </w:r>
      <w:r w:rsidR="00A718E4" w:rsidRPr="00133876">
        <w:rPr>
          <w:rFonts w:ascii="Times New Roman" w:eastAsia="SimSun" w:hAnsi="Times New Roman" w:cs="Times New Roman"/>
          <w:b/>
          <w:bCs/>
          <w:color w:val="000000" w:themeColor="text1"/>
          <w:sz w:val="24"/>
          <w:szCs w:val="24"/>
          <w:lang w:eastAsia="en-US"/>
        </w:rPr>
        <w:fldChar w:fldCharType="separate"/>
      </w:r>
      <w:r w:rsidR="00A718E4" w:rsidRPr="00133876">
        <w:rPr>
          <w:rFonts w:ascii="Times New Roman" w:hAnsi="Times New Roman" w:cs="Times New Roman"/>
          <w:b/>
          <w:bCs/>
          <w:sz w:val="24"/>
          <w:szCs w:val="24"/>
        </w:rPr>
        <w:t>Figure 1-</w:t>
      </w:r>
      <w:r w:rsidR="00A718E4" w:rsidRPr="00133876">
        <w:rPr>
          <w:rFonts w:ascii="Times New Roman" w:hAnsi="Times New Roman" w:cs="Times New Roman"/>
          <w:b/>
          <w:bCs/>
          <w:noProof/>
          <w:sz w:val="24"/>
          <w:szCs w:val="24"/>
        </w:rPr>
        <w:t>5</w:t>
      </w:r>
      <w:r w:rsidR="00A718E4" w:rsidRPr="00133876">
        <w:rPr>
          <w:rFonts w:ascii="Times New Roman" w:eastAsia="SimSun" w:hAnsi="Times New Roman" w:cs="Times New Roman"/>
          <w:b/>
          <w:bCs/>
          <w:color w:val="000000" w:themeColor="text1"/>
          <w:sz w:val="24"/>
          <w:szCs w:val="24"/>
          <w:lang w:eastAsia="en-US"/>
        </w:rPr>
        <w:fldChar w:fldCharType="end"/>
      </w:r>
      <w:r w:rsidR="00A718E4" w:rsidRPr="00133876">
        <w:rPr>
          <w:rFonts w:ascii="Times New Roman" w:eastAsia="SimSun" w:hAnsi="Times New Roman" w:cs="Times New Roman"/>
          <w:b/>
          <w:bCs/>
          <w:color w:val="000000" w:themeColor="text1"/>
          <w:sz w:val="24"/>
          <w:szCs w:val="24"/>
          <w:lang w:eastAsia="en-US"/>
        </w:rPr>
        <w:t>a</w:t>
      </w:r>
      <w:r w:rsidRPr="00133876">
        <w:rPr>
          <w:rFonts w:ascii="Times New Roman" w:eastAsia="SimSun" w:hAnsi="Times New Roman" w:cs="Times New Roman"/>
          <w:color w:val="000000" w:themeColor="text1"/>
          <w:sz w:val="24"/>
          <w:szCs w:val="24"/>
          <w:lang w:eastAsia="en-US"/>
        </w:rPr>
        <w:t xml:space="preserve">). </w:t>
      </w:r>
      <w:r w:rsidRPr="008E7540">
        <w:rPr>
          <w:rFonts w:ascii="Times New Roman" w:eastAsia="SimSun" w:hAnsi="Times New Roman" w:cs="Times New Roman"/>
          <w:color w:val="000000" w:themeColor="text1"/>
          <w:sz w:val="24"/>
          <w:szCs w:val="24"/>
          <w:lang w:eastAsia="en-US"/>
        </w:rPr>
        <w:t>Concomitantly, the equalized populations of carriers (</w:t>
      </w:r>
      <w:r w:rsidRPr="008E7540">
        <w:rPr>
          <w:rFonts w:ascii="Cambria Math" w:eastAsia="SimSun" w:hAnsi="Cambria Math" w:cs="Cambria Math"/>
          <w:color w:val="000000" w:themeColor="text1"/>
          <w:sz w:val="24"/>
          <w:szCs w:val="24"/>
          <w:lang w:eastAsia="en-US"/>
        </w:rPr>
        <w:t>𝜎</w:t>
      </w:r>
      <w:r w:rsidRPr="008E7540">
        <w:rPr>
          <w:rFonts w:ascii="Times New Roman" w:eastAsia="SimSun" w:hAnsi="Times New Roman" w:cs="Times New Roman"/>
          <w:color w:val="000000" w:themeColor="text1"/>
          <w:sz w:val="24"/>
          <w:szCs w:val="24"/>
          <w:vertAlign w:val="superscript"/>
          <w:lang w:eastAsia="en-US"/>
        </w:rPr>
        <w:t>+</w:t>
      </w:r>
      <w:r w:rsidRPr="008E7540">
        <w:rPr>
          <w:rFonts w:ascii="Times New Roman" w:eastAsia="SimSun" w:hAnsi="Times New Roman" w:cs="Times New Roman"/>
          <w:color w:val="000000" w:themeColor="text1"/>
          <w:sz w:val="24"/>
          <w:szCs w:val="24"/>
          <w:lang w:eastAsia="en-US"/>
        </w:rPr>
        <w:t xml:space="preserve"> + </w:t>
      </w:r>
      <w:r w:rsidRPr="008E7540">
        <w:rPr>
          <w:rFonts w:ascii="Cambria Math" w:eastAsia="SimSun" w:hAnsi="Cambria Math" w:cs="Cambria Math"/>
          <w:color w:val="000000" w:themeColor="text1"/>
          <w:sz w:val="24"/>
          <w:szCs w:val="24"/>
          <w:lang w:eastAsia="en-US"/>
        </w:rPr>
        <w:t>𝜎</w:t>
      </w:r>
      <w:r w:rsidRPr="008E7540">
        <w:rPr>
          <w:rFonts w:ascii="Times New Roman" w:eastAsia="SimSun" w:hAnsi="Times New Roman" w:cs="Times New Roman"/>
          <w:color w:val="000000" w:themeColor="text1"/>
          <w:sz w:val="24"/>
          <w:szCs w:val="24"/>
          <w:vertAlign w:val="superscript"/>
          <w:lang w:eastAsia="en-US"/>
        </w:rPr>
        <w:t>−</w:t>
      </w:r>
      <w:r w:rsidRPr="008E7540">
        <w:rPr>
          <w:rFonts w:ascii="Times New Roman" w:eastAsia="SimSun" w:hAnsi="Times New Roman" w:cs="Times New Roman"/>
          <w:color w:val="000000" w:themeColor="text1"/>
          <w:sz w:val="24"/>
          <w:szCs w:val="24"/>
          <w:lang w:eastAsia="en-US"/>
        </w:rPr>
        <w:t xml:space="preserve"> probe) eventually undergo carrier recombination on the nanosecond time scale, which is typical for the MAPbI</w:t>
      </w:r>
      <w:r w:rsidRPr="008E7540">
        <w:rPr>
          <w:rFonts w:ascii="Times New Roman" w:eastAsia="SimSun" w:hAnsi="Times New Roman" w:cs="Times New Roman"/>
          <w:color w:val="000000" w:themeColor="text1"/>
          <w:sz w:val="24"/>
          <w:szCs w:val="24"/>
          <w:vertAlign w:val="subscript"/>
          <w:lang w:eastAsia="en-US"/>
        </w:rPr>
        <w:t>3</w:t>
      </w:r>
      <w:r w:rsidRPr="008E7540">
        <w:rPr>
          <w:rFonts w:ascii="Times New Roman" w:eastAsia="SimSun" w:hAnsi="Times New Roman" w:cs="Times New Roman"/>
          <w:color w:val="000000" w:themeColor="text1"/>
          <w:sz w:val="24"/>
          <w:szCs w:val="24"/>
          <w:lang w:eastAsia="en-US"/>
        </w:rPr>
        <w:t xml:space="preserve"> perovskite. By cooling the sample down to 77 K, both the initial polarization and spin relaxation lifetime of photocarriers were largely increased due to the inhabited spin relaxation through spin-impurities scattering. The spin relaxation lifetimes were determined to be ~7 ps for electrons and ~1ps for </w:t>
      </w:r>
      <w:r w:rsidRPr="008E7540">
        <w:rPr>
          <w:rFonts w:ascii="Times New Roman" w:eastAsia="SimSun" w:hAnsi="Times New Roman" w:cs="Times New Roman"/>
          <w:color w:val="000000" w:themeColor="text1"/>
          <w:sz w:val="24"/>
          <w:szCs w:val="24"/>
          <w:lang w:eastAsia="en-US"/>
        </w:rPr>
        <w:lastRenderedPageBreak/>
        <w:t>holes in MAPbI</w:t>
      </w:r>
      <w:r w:rsidRPr="008E7540">
        <w:rPr>
          <w:rFonts w:ascii="Times New Roman" w:eastAsia="SimSun" w:hAnsi="Times New Roman" w:cs="Times New Roman"/>
          <w:color w:val="000000" w:themeColor="text1"/>
          <w:sz w:val="24"/>
          <w:szCs w:val="24"/>
          <w:vertAlign w:val="subscript"/>
          <w:lang w:eastAsia="en-US"/>
        </w:rPr>
        <w:t>3</w:t>
      </w:r>
      <w:r w:rsidRPr="008E7540">
        <w:rPr>
          <w:rFonts w:ascii="Times New Roman" w:eastAsia="SimSun" w:hAnsi="Times New Roman" w:cs="Times New Roman"/>
          <w:color w:val="000000" w:themeColor="text1"/>
          <w:sz w:val="24"/>
          <w:szCs w:val="24"/>
          <w:lang w:eastAsia="en-US"/>
        </w:rPr>
        <w:t xml:space="preserve"> at 77 K. Meanwhile, the optical orientation and detection of spin-polarized excitons were also demonstrated in MAPbI</w:t>
      </w:r>
      <w:r w:rsidRPr="008E7540">
        <w:rPr>
          <w:rFonts w:ascii="Times New Roman" w:eastAsia="SimSun" w:hAnsi="Times New Roman" w:cs="Times New Roman"/>
          <w:color w:val="000000" w:themeColor="text1"/>
          <w:sz w:val="24"/>
          <w:szCs w:val="24"/>
          <w:vertAlign w:val="subscript"/>
          <w:lang w:eastAsia="en-US"/>
        </w:rPr>
        <w:t>3-x</w:t>
      </w:r>
      <w:r w:rsidRPr="008E7540">
        <w:rPr>
          <w:rFonts w:ascii="Times New Roman" w:eastAsia="SimSun" w:hAnsi="Times New Roman" w:cs="Times New Roman"/>
          <w:color w:val="000000" w:themeColor="text1"/>
          <w:sz w:val="24"/>
          <w:szCs w:val="24"/>
          <w:lang w:eastAsia="en-US"/>
        </w:rPr>
        <w:t>Cl</w:t>
      </w:r>
      <w:r w:rsidRPr="008E7540">
        <w:rPr>
          <w:rFonts w:ascii="Times New Roman" w:eastAsia="SimSun" w:hAnsi="Times New Roman" w:cs="Times New Roman"/>
          <w:color w:val="000000" w:themeColor="text1"/>
          <w:sz w:val="24"/>
          <w:szCs w:val="24"/>
          <w:vertAlign w:val="subscript"/>
          <w:lang w:eastAsia="en-US"/>
        </w:rPr>
        <w:t>x</w:t>
      </w:r>
      <w:r w:rsidRPr="008E7540">
        <w:rPr>
          <w:rFonts w:ascii="Times New Roman" w:eastAsia="SimSun" w:hAnsi="Times New Roman" w:cs="Times New Roman"/>
          <w:color w:val="000000" w:themeColor="text1"/>
          <w:sz w:val="24"/>
          <w:szCs w:val="24"/>
          <w:lang w:eastAsia="en-US"/>
        </w:rPr>
        <w:t xml:space="preserve"> films through time-resolved Faraday rotation (TRFR)</w:t>
      </w:r>
      <w:r w:rsidR="003C4929">
        <w:rPr>
          <w:rFonts w:ascii="Times New Roman" w:eastAsia="SimSun" w:hAnsi="Times New Roman" w:cs="Times New Roman"/>
          <w:color w:val="000000" w:themeColor="text1"/>
          <w:sz w:val="24"/>
          <w:szCs w:val="24"/>
          <w:lang w:eastAsia="en-US"/>
        </w:rPr>
        <w:t>.</w:t>
      </w:r>
      <w:r w:rsidRPr="008E7540">
        <w:rPr>
          <w:rFonts w:ascii="Times New Roman" w:eastAsia="SimSun" w:hAnsi="Times New Roman" w:cs="Times New Roman"/>
          <w:color w:val="000000" w:themeColor="text1"/>
          <w:sz w:val="24"/>
          <w:szCs w:val="24"/>
          <w:lang w:eastAsia="en-US"/>
        </w:rPr>
        <w:fldChar w:fldCharType="begin"/>
      </w:r>
      <w:r w:rsidR="005D1972">
        <w:rPr>
          <w:rFonts w:ascii="Times New Roman" w:eastAsia="SimSun" w:hAnsi="Times New Roman" w:cs="Times New Roman"/>
          <w:color w:val="000000" w:themeColor="text1"/>
          <w:sz w:val="24"/>
          <w:szCs w:val="24"/>
          <w:lang w:eastAsia="en-US"/>
        </w:rPr>
        <w:instrText xml:space="preserve"> ADDIN EN.CITE &lt;EndNote&gt;&lt;Cite&gt;&lt;Author&gt;Odenthal&lt;/Author&gt;&lt;Year&gt;2017&lt;/Year&gt;&lt;RecNum&gt;176&lt;/RecNum&gt;&lt;DisplayText&gt;[26]&lt;/DisplayText&gt;&lt;record&gt;&lt;rec-number&gt;176&lt;/rec-number&gt;&lt;foreign-keys&gt;&lt;key app="EN" db-id="wavfdz2fjpxppie9zptpz2ss2apzzpzz020f" timestamp="1538856480"&gt;176&lt;/key&gt;&lt;/foreign-keys&gt;&lt;ref-type name="Journal Article"&gt;17&lt;/ref-type&gt;&lt;contributors&gt;&lt;authors&gt;&lt;author&gt;Odenthal, Patrick&lt;/author&gt;&lt;author&gt;Talmadge, William&lt;/author&gt;&lt;author&gt;Gundlach, Nathan&lt;/author&gt;&lt;author&gt;Wang, Ruizhi&lt;/author&gt;&lt;author&gt;Zhang, Chuang&lt;/author&gt;&lt;author&gt;Sun, Dali&lt;/author&gt;&lt;author&gt;Yu, Zhi-Gang&lt;/author&gt;&lt;author&gt;Vardeny, Z Valy&lt;/author&gt;&lt;author&gt;Li, Yan S&lt;/author&gt;&lt;/authors&gt;&lt;/contributors&gt;&lt;titles&gt;&lt;title&gt;Spin-polarized exciton quantum beating in hybrid organic–inorganic perovskites&lt;/title&gt;&lt;secondary-title&gt;Nature Physics&lt;/secondary-title&gt;&lt;/titles&gt;&lt;periodical&gt;&lt;full-title&gt;Nature Physics&lt;/full-title&gt;&lt;/periodical&gt;&lt;pages&gt;894&lt;/pages&gt;&lt;volume&gt;13&lt;/volume&gt;&lt;number&gt;9&lt;/number&gt;&lt;dates&gt;&lt;year&gt;2017&lt;/year&gt;&lt;/dates&gt;&lt;isbn&gt;1745-2481&lt;/isbn&gt;&lt;urls&gt;&lt;/urls&gt;&lt;/record&gt;&lt;/Cite&gt;&lt;/EndNote&gt;</w:instrText>
      </w:r>
      <w:r w:rsidRPr="008E7540">
        <w:rPr>
          <w:rFonts w:ascii="Times New Roman" w:eastAsia="SimSun" w:hAnsi="Times New Roman" w:cs="Times New Roman"/>
          <w:color w:val="000000" w:themeColor="text1"/>
          <w:sz w:val="24"/>
          <w:szCs w:val="24"/>
          <w:lang w:eastAsia="en-US"/>
        </w:rPr>
        <w:fldChar w:fldCharType="separate"/>
      </w:r>
      <w:r w:rsidR="005D1972">
        <w:rPr>
          <w:rFonts w:ascii="Times New Roman" w:eastAsia="SimSun" w:hAnsi="Times New Roman" w:cs="Times New Roman"/>
          <w:noProof/>
          <w:color w:val="000000" w:themeColor="text1"/>
          <w:sz w:val="24"/>
          <w:szCs w:val="24"/>
          <w:lang w:eastAsia="en-US"/>
        </w:rPr>
        <w:t>[</w:t>
      </w:r>
      <w:hyperlink w:anchor="_ENREF_26" w:tooltip="Odenthal, 2017 #176" w:history="1">
        <w:r w:rsidR="00600371">
          <w:rPr>
            <w:rFonts w:ascii="Times New Roman" w:eastAsia="SimSun" w:hAnsi="Times New Roman" w:cs="Times New Roman"/>
            <w:noProof/>
            <w:color w:val="000000" w:themeColor="text1"/>
            <w:sz w:val="24"/>
            <w:szCs w:val="24"/>
            <w:lang w:eastAsia="en-US"/>
          </w:rPr>
          <w:t>26</w:t>
        </w:r>
      </w:hyperlink>
      <w:r w:rsidR="005D1972">
        <w:rPr>
          <w:rFonts w:ascii="Times New Roman" w:eastAsia="SimSun" w:hAnsi="Times New Roman" w:cs="Times New Roman"/>
          <w:noProof/>
          <w:color w:val="000000" w:themeColor="text1"/>
          <w:sz w:val="24"/>
          <w:szCs w:val="24"/>
          <w:lang w:eastAsia="en-US"/>
        </w:rPr>
        <w:t>]</w:t>
      </w:r>
      <w:r w:rsidRPr="008E7540">
        <w:rPr>
          <w:rFonts w:ascii="Times New Roman" w:eastAsia="SimSun" w:hAnsi="Times New Roman" w:cs="Times New Roman"/>
          <w:color w:val="000000" w:themeColor="text1"/>
          <w:sz w:val="24"/>
          <w:szCs w:val="24"/>
          <w:lang w:eastAsia="en-US"/>
        </w:rPr>
        <w:fldChar w:fldCharType="end"/>
      </w:r>
      <w:r w:rsidRPr="008E7540">
        <w:rPr>
          <w:rFonts w:ascii="Times New Roman" w:eastAsia="SimSun" w:hAnsi="Times New Roman" w:cs="Times New Roman"/>
          <w:color w:val="000000" w:themeColor="text1"/>
          <w:sz w:val="24"/>
          <w:szCs w:val="24"/>
          <w:lang w:eastAsia="en-US"/>
        </w:rPr>
        <w:t xml:space="preserve"> </w:t>
      </w:r>
      <w:r w:rsidR="00133876" w:rsidRPr="00133876">
        <w:rPr>
          <w:rFonts w:ascii="Times New Roman" w:eastAsia="SimSun" w:hAnsi="Times New Roman" w:cs="Times New Roman"/>
          <w:b/>
          <w:bCs/>
          <w:color w:val="000000" w:themeColor="text1"/>
          <w:sz w:val="24"/>
          <w:szCs w:val="24"/>
          <w:lang w:eastAsia="en-US"/>
        </w:rPr>
        <w:fldChar w:fldCharType="begin"/>
      </w:r>
      <w:r w:rsidR="00133876" w:rsidRPr="00133876">
        <w:rPr>
          <w:rFonts w:ascii="Times New Roman" w:eastAsia="SimSun" w:hAnsi="Times New Roman" w:cs="Times New Roman"/>
          <w:b/>
          <w:bCs/>
          <w:color w:val="000000" w:themeColor="text1"/>
          <w:sz w:val="24"/>
          <w:szCs w:val="24"/>
          <w:lang w:eastAsia="en-US"/>
        </w:rPr>
        <w:instrText xml:space="preserve"> REF _Ref64376801 \h  \* MERGEFORMAT </w:instrText>
      </w:r>
      <w:r w:rsidR="00133876" w:rsidRPr="00133876">
        <w:rPr>
          <w:rFonts w:ascii="Times New Roman" w:eastAsia="SimSun" w:hAnsi="Times New Roman" w:cs="Times New Roman"/>
          <w:b/>
          <w:bCs/>
          <w:color w:val="000000" w:themeColor="text1"/>
          <w:sz w:val="24"/>
          <w:szCs w:val="24"/>
          <w:lang w:eastAsia="en-US"/>
        </w:rPr>
      </w:r>
      <w:r w:rsidR="00133876" w:rsidRPr="00133876">
        <w:rPr>
          <w:rFonts w:ascii="Times New Roman" w:eastAsia="SimSun" w:hAnsi="Times New Roman" w:cs="Times New Roman"/>
          <w:b/>
          <w:bCs/>
          <w:color w:val="000000" w:themeColor="text1"/>
          <w:sz w:val="24"/>
          <w:szCs w:val="24"/>
          <w:lang w:eastAsia="en-US"/>
        </w:rPr>
        <w:fldChar w:fldCharType="separate"/>
      </w:r>
      <w:r w:rsidR="00133876" w:rsidRPr="00133876">
        <w:rPr>
          <w:rFonts w:ascii="Times New Roman" w:hAnsi="Times New Roman" w:cs="Times New Roman"/>
          <w:b/>
          <w:bCs/>
          <w:sz w:val="24"/>
          <w:szCs w:val="24"/>
        </w:rPr>
        <w:t>Figure 1-</w:t>
      </w:r>
      <w:r w:rsidR="00133876" w:rsidRPr="00133876">
        <w:rPr>
          <w:rFonts w:ascii="Times New Roman" w:hAnsi="Times New Roman" w:cs="Times New Roman"/>
          <w:b/>
          <w:bCs/>
          <w:noProof/>
          <w:sz w:val="24"/>
          <w:szCs w:val="24"/>
        </w:rPr>
        <w:t>5</w:t>
      </w:r>
      <w:r w:rsidR="00133876" w:rsidRPr="00133876">
        <w:rPr>
          <w:rFonts w:ascii="Times New Roman" w:eastAsia="SimSun" w:hAnsi="Times New Roman" w:cs="Times New Roman"/>
          <w:b/>
          <w:bCs/>
          <w:color w:val="000000" w:themeColor="text1"/>
          <w:sz w:val="24"/>
          <w:szCs w:val="24"/>
          <w:lang w:eastAsia="en-US"/>
        </w:rPr>
        <w:fldChar w:fldCharType="end"/>
      </w:r>
      <w:r w:rsidR="00133876">
        <w:rPr>
          <w:rFonts w:ascii="Times New Roman" w:eastAsia="SimSun" w:hAnsi="Times New Roman" w:cs="Times New Roman"/>
          <w:b/>
          <w:bCs/>
          <w:color w:val="000000" w:themeColor="text1"/>
          <w:sz w:val="24"/>
          <w:szCs w:val="24"/>
          <w:lang w:eastAsia="en-US"/>
        </w:rPr>
        <w:t>b</w:t>
      </w:r>
      <w:r w:rsidR="00133876" w:rsidRPr="008E7540">
        <w:rPr>
          <w:rFonts w:ascii="Times New Roman" w:eastAsia="SimSun" w:hAnsi="Times New Roman" w:cs="Times New Roman"/>
          <w:color w:val="000000" w:themeColor="text1"/>
          <w:sz w:val="24"/>
          <w:szCs w:val="24"/>
          <w:lang w:eastAsia="en-US"/>
        </w:rPr>
        <w:t xml:space="preserve"> </w:t>
      </w:r>
      <w:r w:rsidRPr="008E7540">
        <w:rPr>
          <w:rFonts w:ascii="Times New Roman" w:eastAsia="SimSun" w:hAnsi="Times New Roman" w:cs="Times New Roman"/>
          <w:color w:val="000000" w:themeColor="text1"/>
          <w:sz w:val="24"/>
          <w:szCs w:val="24"/>
          <w:lang w:eastAsia="en-US"/>
        </w:rPr>
        <w:t>shows the TRFR decay dynamics of the MAPbI</w:t>
      </w:r>
      <w:r w:rsidRPr="008E7540">
        <w:rPr>
          <w:rFonts w:ascii="Times New Roman" w:eastAsia="SimSun" w:hAnsi="Times New Roman" w:cs="Times New Roman"/>
          <w:color w:val="000000" w:themeColor="text1"/>
          <w:sz w:val="24"/>
          <w:szCs w:val="24"/>
          <w:vertAlign w:val="subscript"/>
          <w:lang w:eastAsia="en-US"/>
        </w:rPr>
        <w:t>3-x</w:t>
      </w:r>
      <w:r w:rsidRPr="008E7540">
        <w:rPr>
          <w:rFonts w:ascii="Times New Roman" w:eastAsia="SimSun" w:hAnsi="Times New Roman" w:cs="Times New Roman"/>
          <w:color w:val="000000" w:themeColor="text1"/>
          <w:sz w:val="24"/>
          <w:szCs w:val="24"/>
          <w:lang w:eastAsia="en-US"/>
        </w:rPr>
        <w:t>Cl</w:t>
      </w:r>
      <w:r w:rsidRPr="008E7540">
        <w:rPr>
          <w:rFonts w:ascii="Times New Roman" w:eastAsia="SimSun" w:hAnsi="Times New Roman" w:cs="Times New Roman"/>
          <w:color w:val="000000" w:themeColor="text1"/>
          <w:sz w:val="24"/>
          <w:szCs w:val="24"/>
          <w:vertAlign w:val="subscript"/>
          <w:lang w:eastAsia="en-US"/>
        </w:rPr>
        <w:t>x</w:t>
      </w:r>
      <w:r w:rsidRPr="008E7540">
        <w:rPr>
          <w:rFonts w:ascii="Times New Roman" w:eastAsia="SimSun" w:hAnsi="Times New Roman" w:cs="Times New Roman"/>
          <w:color w:val="000000" w:themeColor="text1"/>
          <w:sz w:val="24"/>
          <w:szCs w:val="24"/>
          <w:lang w:eastAsia="en-US"/>
        </w:rPr>
        <w:t xml:space="preserve"> films measured in a degenerate pump-probe with the wavelength at the exciton absorption band (1.64 eV for MAPbI</w:t>
      </w:r>
      <w:r w:rsidRPr="008E7540">
        <w:rPr>
          <w:rFonts w:ascii="Times New Roman" w:eastAsia="SimSun" w:hAnsi="Times New Roman" w:cs="Times New Roman"/>
          <w:color w:val="000000" w:themeColor="text1"/>
          <w:sz w:val="24"/>
          <w:szCs w:val="24"/>
          <w:vertAlign w:val="subscript"/>
          <w:lang w:eastAsia="en-US"/>
        </w:rPr>
        <w:t>3-x</w:t>
      </w:r>
      <w:r w:rsidRPr="008E7540">
        <w:rPr>
          <w:rFonts w:ascii="Times New Roman" w:eastAsia="SimSun" w:hAnsi="Times New Roman" w:cs="Times New Roman"/>
          <w:color w:val="000000" w:themeColor="text1"/>
          <w:sz w:val="24"/>
          <w:szCs w:val="24"/>
          <w:lang w:eastAsia="en-US"/>
        </w:rPr>
        <w:t>Cl</w:t>
      </w:r>
      <w:r w:rsidRPr="008E7540">
        <w:rPr>
          <w:rFonts w:ascii="Times New Roman" w:eastAsia="SimSun" w:hAnsi="Times New Roman" w:cs="Times New Roman"/>
          <w:color w:val="000000" w:themeColor="text1"/>
          <w:sz w:val="24"/>
          <w:szCs w:val="24"/>
          <w:vertAlign w:val="subscript"/>
          <w:lang w:eastAsia="en-US"/>
        </w:rPr>
        <w:t>x</w:t>
      </w:r>
      <w:r w:rsidRPr="008E7540">
        <w:rPr>
          <w:rFonts w:ascii="Times New Roman" w:eastAsia="SimSun" w:hAnsi="Times New Roman" w:cs="Times New Roman"/>
          <w:color w:val="000000" w:themeColor="text1"/>
          <w:sz w:val="24"/>
          <w:szCs w:val="24"/>
          <w:lang w:eastAsia="en-US"/>
        </w:rPr>
        <w:t>) at 4 K. Therefore, the TRFR primarily measures the spin dynamics of excitons rather than free carriers. In a zero magnetic field, the TRFR signal decays bi-exponentially with two distinct timescales, in which the slow decay component with the lifetime of 1170 ps was attributed to the spin relaxation of excitons. Subsequently, this “puzzling” long-exciton spin lifetime was attributed to the interplay of the Rashba splitting in the exciton bands together with piezoelectric coupling</w:t>
      </w:r>
      <w:r w:rsidR="003C4929">
        <w:rPr>
          <w:rFonts w:ascii="Times New Roman" w:eastAsia="SimSun" w:hAnsi="Times New Roman" w:cs="Times New Roman"/>
          <w:color w:val="000000" w:themeColor="text1"/>
          <w:sz w:val="24"/>
          <w:szCs w:val="24"/>
          <w:lang w:eastAsia="en-US"/>
        </w:rPr>
        <w:t>.</w:t>
      </w:r>
      <w:r w:rsidRPr="008E7540">
        <w:rPr>
          <w:rFonts w:ascii="Times New Roman" w:eastAsia="SimSun" w:hAnsi="Times New Roman" w:cs="Times New Roman"/>
          <w:color w:val="000000" w:themeColor="text1"/>
          <w:sz w:val="24"/>
          <w:szCs w:val="24"/>
          <w:lang w:eastAsia="en-US"/>
        </w:rPr>
        <w:t xml:space="preserve"> </w:t>
      </w:r>
      <w:r w:rsidRPr="008E7540">
        <w:rPr>
          <w:rFonts w:ascii="Times New Roman" w:eastAsia="SimSun" w:hAnsi="Times New Roman" w:cs="Times New Roman"/>
          <w:color w:val="000000" w:themeColor="text1"/>
          <w:sz w:val="24"/>
          <w:szCs w:val="24"/>
          <w:lang w:eastAsia="en-US"/>
        </w:rPr>
        <w:fldChar w:fldCharType="begin"/>
      </w:r>
      <w:r w:rsidR="005D1972">
        <w:rPr>
          <w:rFonts w:ascii="Times New Roman" w:eastAsia="SimSun" w:hAnsi="Times New Roman" w:cs="Times New Roman"/>
          <w:color w:val="000000" w:themeColor="text1"/>
          <w:sz w:val="24"/>
          <w:szCs w:val="24"/>
          <w:lang w:eastAsia="en-US"/>
        </w:rPr>
        <w:instrText xml:space="preserve"> ADDIN EN.CITE &lt;EndNote&gt;&lt;Cite&gt;&lt;Author&gt;Yu&lt;/Author&gt;&lt;Year&gt;2019&lt;/Year&gt;&lt;RecNum&gt;712&lt;/RecNum&gt;&lt;DisplayText&gt;[27]&lt;/DisplayText&gt;&lt;record&gt;&lt;rec-number&gt;712&lt;/rec-number&gt;&lt;foreign-keys&gt;&lt;key app="EN" db-id="wavfdz2fjpxppie9zptpz2ss2apzzpzz020f" timestamp="1581546762"&gt;712&lt;/key&gt;&lt;/foreign-keys&gt;&lt;ref-type name="Journal Article"&gt;17&lt;/ref-type&gt;&lt;contributors&gt;&lt;authors&gt;&lt;author&gt;Yu, Zhi-Gang&lt;/author&gt;&lt;author&gt;Li, Yan S&lt;/author&gt;&lt;/authors&gt;&lt;/contributors&gt;&lt;titles&gt;&lt;title&gt;Unraveling the Spin Relaxation Mechanism in Hybrid Organic–Inorganic Perovskites&lt;/title&gt;&lt;secondary-title&gt;The Journal of Physical Chemistry C&lt;/secondary-title&gt;&lt;/titles&gt;&lt;periodical&gt;&lt;full-title&gt;The Journal of Physical Chemistry C&lt;/full-title&gt;&lt;abbr-1&gt;J. Phys. Chem. C&lt;/abbr-1&gt;&lt;/periodical&gt;&lt;pages&gt;14701-14706&lt;/pages&gt;&lt;volume&gt;123&lt;/volume&gt;&lt;number&gt;23&lt;/number&gt;&lt;dates&gt;&lt;year&gt;2019&lt;/year&gt;&lt;/dates&gt;&lt;isbn&gt;1932-7447&lt;/isbn&gt;&lt;urls&gt;&lt;/urls&gt;&lt;/record&gt;&lt;/Cite&gt;&lt;/EndNote&gt;</w:instrText>
      </w:r>
      <w:r w:rsidRPr="008E7540">
        <w:rPr>
          <w:rFonts w:ascii="Times New Roman" w:eastAsia="SimSun" w:hAnsi="Times New Roman" w:cs="Times New Roman"/>
          <w:color w:val="000000" w:themeColor="text1"/>
          <w:sz w:val="24"/>
          <w:szCs w:val="24"/>
          <w:lang w:eastAsia="en-US"/>
        </w:rPr>
        <w:fldChar w:fldCharType="separate"/>
      </w:r>
      <w:r w:rsidR="005D1972">
        <w:rPr>
          <w:rFonts w:ascii="Times New Roman" w:eastAsia="SimSun" w:hAnsi="Times New Roman" w:cs="Times New Roman"/>
          <w:noProof/>
          <w:color w:val="000000" w:themeColor="text1"/>
          <w:sz w:val="24"/>
          <w:szCs w:val="24"/>
          <w:lang w:eastAsia="en-US"/>
        </w:rPr>
        <w:t>[</w:t>
      </w:r>
      <w:hyperlink w:anchor="_ENREF_27" w:tooltip="Yu, 2019 #712" w:history="1">
        <w:r w:rsidR="00600371">
          <w:rPr>
            <w:rFonts w:ascii="Times New Roman" w:eastAsia="SimSun" w:hAnsi="Times New Roman" w:cs="Times New Roman"/>
            <w:noProof/>
            <w:color w:val="000000" w:themeColor="text1"/>
            <w:sz w:val="24"/>
            <w:szCs w:val="24"/>
            <w:lang w:eastAsia="en-US"/>
          </w:rPr>
          <w:t>27</w:t>
        </w:r>
      </w:hyperlink>
      <w:r w:rsidR="005D1972">
        <w:rPr>
          <w:rFonts w:ascii="Times New Roman" w:eastAsia="SimSun" w:hAnsi="Times New Roman" w:cs="Times New Roman"/>
          <w:noProof/>
          <w:color w:val="000000" w:themeColor="text1"/>
          <w:sz w:val="24"/>
          <w:szCs w:val="24"/>
          <w:lang w:eastAsia="en-US"/>
        </w:rPr>
        <w:t>]</w:t>
      </w:r>
      <w:r w:rsidRPr="008E7540">
        <w:rPr>
          <w:rFonts w:ascii="Times New Roman" w:eastAsia="SimSun" w:hAnsi="Times New Roman" w:cs="Times New Roman"/>
          <w:color w:val="000000" w:themeColor="text1"/>
          <w:sz w:val="24"/>
          <w:szCs w:val="24"/>
          <w:lang w:eastAsia="en-US"/>
        </w:rPr>
        <w:fldChar w:fldCharType="end"/>
      </w:r>
      <w:r w:rsidRPr="008E7540">
        <w:rPr>
          <w:rFonts w:ascii="Times New Roman" w:eastAsia="SimSun" w:hAnsi="Times New Roman" w:cs="Times New Roman"/>
          <w:color w:val="000000" w:themeColor="text1"/>
          <w:sz w:val="24"/>
          <w:szCs w:val="24"/>
          <w:lang w:eastAsia="en-US"/>
        </w:rPr>
        <w:t xml:space="preserve"> The unexpectedly long spin lifetimes exceeding 1 ns at 4 K, despite the strong SOC induced by the heavy elements, suggests the great promise for spintronic applications with hybrid perovskites. </w:t>
      </w:r>
    </w:p>
    <w:p w14:paraId="451ECCE5" w14:textId="77777777" w:rsidR="008E7540" w:rsidRPr="008E7540" w:rsidRDefault="008E7540" w:rsidP="008E7540"/>
    <w:p w14:paraId="7D43F887" w14:textId="1E163535" w:rsidR="007E7B1D" w:rsidRPr="00F72A46" w:rsidRDefault="007E7B1D" w:rsidP="001C303B">
      <w:pPr>
        <w:pStyle w:val="Heading3"/>
        <w:spacing w:before="0" w:line="360" w:lineRule="auto"/>
        <w:jc w:val="both"/>
        <w:rPr>
          <w:color w:val="auto"/>
        </w:rPr>
      </w:pPr>
      <w:bookmarkStart w:id="19" w:name="_Toc65075036"/>
      <w:r w:rsidRPr="00F72A46">
        <w:t>1.2.</w:t>
      </w:r>
      <w:r w:rsidR="008E7540">
        <w:t>3</w:t>
      </w:r>
      <w:r w:rsidRPr="00F72A46">
        <w:t xml:space="preserve"> Magneto-optical properties of hybrid perovskites</w:t>
      </w:r>
      <w:bookmarkEnd w:id="18"/>
      <w:bookmarkEnd w:id="19"/>
    </w:p>
    <w:p w14:paraId="3006FC6B" w14:textId="1102078A" w:rsidR="000C3E09" w:rsidRPr="00824673" w:rsidRDefault="007E7B1D" w:rsidP="00824673">
      <w:pPr>
        <w:spacing w:after="0" w:line="360" w:lineRule="auto"/>
        <w:jc w:val="both"/>
        <w:rPr>
          <w:rFonts w:ascii="Times New Roman" w:hAnsi="Times New Roman" w:cs="Times New Roman"/>
          <w:sz w:val="24"/>
          <w:szCs w:val="24"/>
        </w:rPr>
      </w:pPr>
      <w:r w:rsidRPr="00824673">
        <w:rPr>
          <w:rFonts w:ascii="Times New Roman" w:hAnsi="Times New Roman" w:cs="Times New Roman"/>
          <w:sz w:val="24"/>
          <w:szCs w:val="24"/>
        </w:rPr>
        <w:t>Unlike the organic semiconductors with only light elements, perovskites are previously expected to have negligible MFEs due to short spin relaxation time resulting from the strong SOC.</w:t>
      </w:r>
      <w:r w:rsidR="00133876">
        <w:rPr>
          <w:rFonts w:ascii="Times New Roman" w:hAnsi="Times New Roman" w:cs="Times New Roman"/>
          <w:sz w:val="24"/>
          <w:szCs w:val="24"/>
        </w:rPr>
        <w:t xml:space="preserve"> </w:t>
      </w:r>
      <w:r w:rsidR="000C3E09" w:rsidRPr="00824673">
        <w:rPr>
          <w:rFonts w:ascii="Times New Roman" w:hAnsi="Times New Roman" w:cs="Times New Roman"/>
          <w:color w:val="000000" w:themeColor="text1"/>
          <w:sz w:val="24"/>
          <w:szCs w:val="24"/>
        </w:rPr>
        <w:t>Two decades ago, the magneto-absorption phenomenon was firstly reported in hybrid perovskite (MAPbI</w:t>
      </w:r>
      <w:r w:rsidR="000C3E09" w:rsidRPr="00824673">
        <w:rPr>
          <w:rFonts w:ascii="Times New Roman" w:hAnsi="Times New Roman" w:cs="Times New Roman"/>
          <w:color w:val="000000" w:themeColor="text1"/>
          <w:sz w:val="24"/>
          <w:szCs w:val="24"/>
          <w:vertAlign w:val="subscript"/>
        </w:rPr>
        <w:t>3</w:t>
      </w:r>
      <w:r w:rsidR="000C3E09" w:rsidRPr="00824673">
        <w:rPr>
          <w:rFonts w:ascii="Times New Roman" w:hAnsi="Times New Roman" w:cs="Times New Roman"/>
          <w:color w:val="000000" w:themeColor="text1"/>
          <w:sz w:val="24"/>
          <w:szCs w:val="24"/>
        </w:rPr>
        <w:t xml:space="preserve">) at a low temperature of 4.2 K and a strong magnetic field (up to 40 T) to investigate the Bohr radius, binding energy, and reduced mass of the exciton </w:t>
      </w:r>
      <w:r w:rsidR="000C3E09" w:rsidRPr="00824673">
        <w:rPr>
          <w:rFonts w:ascii="Times New Roman" w:hAnsi="Times New Roman" w:cs="Times New Roman"/>
          <w:color w:val="000000" w:themeColor="text1"/>
          <w:sz w:val="24"/>
          <w:szCs w:val="24"/>
        </w:rPr>
        <w:fldChar w:fldCharType="begin"/>
      </w:r>
      <w:r w:rsidR="005D1972">
        <w:rPr>
          <w:rFonts w:ascii="Times New Roman" w:hAnsi="Times New Roman" w:cs="Times New Roman"/>
          <w:color w:val="000000" w:themeColor="text1"/>
          <w:sz w:val="24"/>
          <w:szCs w:val="24"/>
        </w:rPr>
        <w:instrText xml:space="preserve"> ADDIN EN.CITE &lt;EndNote&gt;&lt;Cite&gt;&lt;Author&gt;Hirasawa&lt;/Author&gt;&lt;Year&gt;1994&lt;/Year&gt;&lt;RecNum&gt;898&lt;/RecNum&gt;&lt;DisplayText&gt;[28]&lt;/DisplayText&gt;&lt;record&gt;&lt;rec-number&gt;898&lt;/rec-number&gt;&lt;foreign-keys&gt;&lt;key app="EN" db-id="wavfdz2fjpxppie9zptpz2ss2apzzpzz020f" timestamp="1602528656"&gt;898&lt;/key&gt;&lt;/foreign-keys&gt;&lt;ref-type name="Journal Article"&gt;17&lt;/ref-type&gt;&lt;contributors&gt;&lt;authors&gt;&lt;author&gt;Hirasawa, M&lt;/author&gt;&lt;author&gt;Ishihara, Teruya&lt;/author&gt;&lt;author&gt;Goto, T&lt;/author&gt;&lt;author&gt;Uchida, K3&lt;/author&gt;&lt;author&gt;Miura, N&lt;/author&gt;&lt;/authors&gt;&lt;/contributors&gt;&lt;titles&gt;&lt;title&gt;Magnetoabsorption of the lowest exciton in perovskite-type compound (CH3NH3) PbI3&lt;/title&gt;&lt;secondary-title&gt;Physica B: Condensed Matter&lt;/secondary-title&gt;&lt;/titles&gt;&lt;periodical&gt;&lt;full-title&gt;Physica B: Condensed Matter&lt;/full-title&gt;&lt;abbr-1&gt;Physica B Condens. Matter&lt;/abbr-1&gt;&lt;/periodical&gt;&lt;pages&gt;427-430&lt;/pages&gt;&lt;volume&gt;201&lt;/volume&gt;&lt;dates&gt;&lt;year&gt;1994&lt;/year&gt;&lt;/dates&gt;&lt;isbn&gt;0921-4526&lt;/isbn&gt;&lt;urls&gt;&lt;/urls&gt;&lt;/record&gt;&lt;/Cite&gt;&lt;/EndNote&gt;</w:instrText>
      </w:r>
      <w:r w:rsidR="000C3E09" w:rsidRPr="00824673">
        <w:rPr>
          <w:rFonts w:ascii="Times New Roman" w:hAnsi="Times New Roman" w:cs="Times New Roman"/>
          <w:color w:val="000000" w:themeColor="text1"/>
          <w:sz w:val="24"/>
          <w:szCs w:val="24"/>
        </w:rPr>
        <w:fldChar w:fldCharType="separate"/>
      </w:r>
      <w:r w:rsidR="005D1972">
        <w:rPr>
          <w:rFonts w:ascii="Times New Roman" w:hAnsi="Times New Roman" w:cs="Times New Roman"/>
          <w:noProof/>
          <w:color w:val="000000" w:themeColor="text1"/>
          <w:sz w:val="24"/>
          <w:szCs w:val="24"/>
        </w:rPr>
        <w:t>[</w:t>
      </w:r>
      <w:hyperlink w:anchor="_ENREF_28" w:tooltip="Hirasawa, 1994 #898" w:history="1">
        <w:r w:rsidR="00600371">
          <w:rPr>
            <w:rFonts w:ascii="Times New Roman" w:hAnsi="Times New Roman" w:cs="Times New Roman"/>
            <w:noProof/>
            <w:color w:val="000000" w:themeColor="text1"/>
            <w:sz w:val="24"/>
            <w:szCs w:val="24"/>
          </w:rPr>
          <w:t>28</w:t>
        </w:r>
      </w:hyperlink>
      <w:r w:rsidR="005D1972">
        <w:rPr>
          <w:rFonts w:ascii="Times New Roman" w:hAnsi="Times New Roman" w:cs="Times New Roman"/>
          <w:noProof/>
          <w:color w:val="000000" w:themeColor="text1"/>
          <w:sz w:val="24"/>
          <w:szCs w:val="24"/>
        </w:rPr>
        <w:t>]</w:t>
      </w:r>
      <w:r w:rsidR="000C3E09" w:rsidRPr="00824673">
        <w:rPr>
          <w:rFonts w:ascii="Times New Roman" w:hAnsi="Times New Roman" w:cs="Times New Roman"/>
          <w:color w:val="000000" w:themeColor="text1"/>
          <w:sz w:val="24"/>
          <w:szCs w:val="24"/>
        </w:rPr>
        <w:fldChar w:fldCharType="end"/>
      </w:r>
      <w:r w:rsidR="000C3E09" w:rsidRPr="00824673">
        <w:rPr>
          <w:rFonts w:ascii="Times New Roman" w:hAnsi="Times New Roman" w:cs="Times New Roman"/>
          <w:color w:val="000000" w:themeColor="text1"/>
          <w:sz w:val="24"/>
          <w:szCs w:val="24"/>
        </w:rPr>
        <w:t xml:space="preserve">. Following the significant progress for perovskite solar cells and light-emitting diodes in recent years, room temperature and low field (&lt; 200 mT) MFEs in photoluminescence, photocurrent, and electroluminescence have been observed in perovskites. In general, the MFEs require the existence of electron-hole pairs in excited states under photoexcitation or electrical excitation. Those electron-hole pairs can form singlets and triplets. It is noted that the dissociation of electron-hole pairs can lead to a generation of the photocurrent, and on the other hand, the radiative recombination of electron-hole pairs gives rise to luminescence. The magnetic field induced change in the populations of singlets and triplets will in turn change the photoluminescence, photocurrent, and electroluminescence when the dissociation and recombination rates for singlets and triplets are not equal to each other. </w:t>
      </w:r>
    </w:p>
    <w:p w14:paraId="170E736F" w14:textId="77777777" w:rsidR="000C3E09" w:rsidRPr="00824673" w:rsidRDefault="000C3E09" w:rsidP="00824673">
      <w:pPr>
        <w:spacing w:after="0" w:line="360" w:lineRule="auto"/>
        <w:jc w:val="both"/>
        <w:rPr>
          <w:rFonts w:ascii="Times New Roman" w:hAnsi="Times New Roman" w:cs="Times New Roman"/>
          <w:color w:val="000000" w:themeColor="text1"/>
          <w:sz w:val="24"/>
          <w:szCs w:val="24"/>
        </w:rPr>
      </w:pPr>
    </w:p>
    <w:p w14:paraId="7CD901BF" w14:textId="5B264E46" w:rsidR="000C3E09" w:rsidRPr="00824673" w:rsidRDefault="000C3E09" w:rsidP="00824673">
      <w:pPr>
        <w:spacing w:after="0" w:line="360" w:lineRule="auto"/>
        <w:jc w:val="both"/>
        <w:rPr>
          <w:rFonts w:ascii="Times New Roman" w:hAnsi="Times New Roman" w:cs="Times New Roman"/>
          <w:color w:val="000000" w:themeColor="text1"/>
          <w:sz w:val="24"/>
          <w:szCs w:val="24"/>
        </w:rPr>
      </w:pPr>
      <w:r w:rsidRPr="00824673">
        <w:rPr>
          <w:rFonts w:ascii="Times New Roman" w:hAnsi="Times New Roman" w:cs="Times New Roman"/>
          <w:color w:val="000000" w:themeColor="text1"/>
          <w:sz w:val="24"/>
          <w:szCs w:val="24"/>
        </w:rPr>
        <w:lastRenderedPageBreak/>
        <w:t xml:space="preserve">Despite the restrictions imposed by the strong SOC and thus the short spin relaxation time, significant magneto-photocurrent, magneto-electroluminescence, and </w:t>
      </w:r>
      <w:r w:rsidR="00133876">
        <w:rPr>
          <w:rFonts w:ascii="Times New Roman" w:hAnsi="Times New Roman" w:cs="Times New Roman"/>
          <w:color w:val="000000" w:themeColor="text1"/>
          <w:sz w:val="24"/>
          <w:szCs w:val="24"/>
        </w:rPr>
        <w:t>magneto-PL</w:t>
      </w:r>
      <w:r w:rsidRPr="00824673">
        <w:rPr>
          <w:rFonts w:ascii="Times New Roman" w:hAnsi="Times New Roman" w:cs="Times New Roman"/>
          <w:color w:val="000000" w:themeColor="text1"/>
          <w:sz w:val="24"/>
          <w:szCs w:val="24"/>
        </w:rPr>
        <w:t xml:space="preserve"> responses in excited states have been observed in hybrid perovskite devices and thin films. </w:t>
      </w:r>
      <w:r w:rsidR="00133876" w:rsidRPr="00133876">
        <w:rPr>
          <w:rFonts w:ascii="Times New Roman" w:hAnsi="Times New Roman" w:cs="Times New Roman"/>
          <w:b/>
          <w:bCs/>
          <w:color w:val="000000" w:themeColor="text1"/>
          <w:sz w:val="24"/>
          <w:szCs w:val="24"/>
        </w:rPr>
        <w:fldChar w:fldCharType="begin"/>
      </w:r>
      <w:r w:rsidR="00133876" w:rsidRPr="00133876">
        <w:rPr>
          <w:rFonts w:ascii="Times New Roman" w:hAnsi="Times New Roman" w:cs="Times New Roman"/>
          <w:b/>
          <w:bCs/>
          <w:color w:val="000000" w:themeColor="text1"/>
          <w:sz w:val="24"/>
          <w:szCs w:val="24"/>
        </w:rPr>
        <w:instrText xml:space="preserve"> REF _Ref64376909 \h  \* MERGEFORMAT </w:instrText>
      </w:r>
      <w:r w:rsidR="00133876" w:rsidRPr="00133876">
        <w:rPr>
          <w:rFonts w:ascii="Times New Roman" w:hAnsi="Times New Roman" w:cs="Times New Roman"/>
          <w:b/>
          <w:bCs/>
          <w:color w:val="000000" w:themeColor="text1"/>
          <w:sz w:val="24"/>
          <w:szCs w:val="24"/>
        </w:rPr>
      </w:r>
      <w:r w:rsidR="00133876" w:rsidRPr="00133876">
        <w:rPr>
          <w:rFonts w:ascii="Times New Roman" w:hAnsi="Times New Roman" w:cs="Times New Roman"/>
          <w:b/>
          <w:bCs/>
          <w:color w:val="000000" w:themeColor="text1"/>
          <w:sz w:val="24"/>
          <w:szCs w:val="24"/>
        </w:rPr>
        <w:fldChar w:fldCharType="separate"/>
      </w:r>
      <w:r w:rsidR="00133876" w:rsidRPr="00133876">
        <w:rPr>
          <w:rFonts w:ascii="Times New Roman" w:hAnsi="Times New Roman" w:cs="Times New Roman"/>
          <w:b/>
          <w:bCs/>
          <w:sz w:val="24"/>
          <w:szCs w:val="24"/>
        </w:rPr>
        <w:t>Figure 1-</w:t>
      </w:r>
      <w:r w:rsidR="00133876" w:rsidRPr="00133876">
        <w:rPr>
          <w:rFonts w:ascii="Times New Roman" w:hAnsi="Times New Roman" w:cs="Times New Roman"/>
          <w:b/>
          <w:bCs/>
          <w:noProof/>
          <w:sz w:val="24"/>
          <w:szCs w:val="24"/>
        </w:rPr>
        <w:t>6</w:t>
      </w:r>
      <w:r w:rsidR="00133876" w:rsidRPr="00133876">
        <w:rPr>
          <w:rFonts w:ascii="Times New Roman" w:hAnsi="Times New Roman" w:cs="Times New Roman"/>
          <w:b/>
          <w:bCs/>
          <w:color w:val="000000" w:themeColor="text1"/>
          <w:sz w:val="24"/>
          <w:szCs w:val="24"/>
        </w:rPr>
        <w:fldChar w:fldCharType="end"/>
      </w:r>
      <w:r w:rsidR="00133876" w:rsidRPr="00133876">
        <w:rPr>
          <w:rFonts w:ascii="Times New Roman" w:hAnsi="Times New Roman" w:cs="Times New Roman"/>
          <w:b/>
          <w:bCs/>
          <w:color w:val="000000" w:themeColor="text1"/>
          <w:sz w:val="24"/>
          <w:szCs w:val="24"/>
        </w:rPr>
        <w:t>a</w:t>
      </w:r>
      <w:r w:rsidRPr="00824673">
        <w:rPr>
          <w:rFonts w:ascii="Times New Roman" w:hAnsi="Times New Roman" w:cs="Times New Roman"/>
          <w:color w:val="000000" w:themeColor="text1"/>
          <w:sz w:val="24"/>
          <w:szCs w:val="24"/>
        </w:rPr>
        <w:t xml:space="preserve"> shows </w:t>
      </w:r>
      <w:r w:rsidRPr="00824673">
        <w:rPr>
          <w:rFonts w:ascii="Times New Roman" w:hAnsi="Times New Roman" w:cs="Times New Roman"/>
          <w:i/>
          <w:iCs/>
          <w:color w:val="000000" w:themeColor="text1"/>
          <w:sz w:val="24"/>
          <w:szCs w:val="24"/>
          <w:shd w:val="clear" w:color="auto" w:fill="FFFFFF"/>
        </w:rPr>
        <w:t>J</w:t>
      </w:r>
      <w:r w:rsidRPr="00824673">
        <w:rPr>
          <w:rFonts w:ascii="Times New Roman" w:hAnsi="Times New Roman" w:cs="Times New Roman"/>
          <w:color w:val="000000" w:themeColor="text1"/>
          <w:sz w:val="24"/>
          <w:szCs w:val="24"/>
          <w:shd w:val="clear" w:color="auto" w:fill="FFFFFF"/>
        </w:rPr>
        <w:t>–</w:t>
      </w:r>
      <w:r w:rsidRPr="00824673">
        <w:rPr>
          <w:rFonts w:ascii="Times New Roman" w:hAnsi="Times New Roman" w:cs="Times New Roman"/>
          <w:i/>
          <w:iCs/>
          <w:color w:val="000000" w:themeColor="text1"/>
          <w:sz w:val="24"/>
          <w:szCs w:val="24"/>
          <w:shd w:val="clear" w:color="auto" w:fill="FFFFFF"/>
        </w:rPr>
        <w:t>V</w:t>
      </w:r>
      <w:r w:rsidRPr="00824673">
        <w:rPr>
          <w:rFonts w:ascii="Times New Roman" w:hAnsi="Times New Roman" w:cs="Times New Roman"/>
          <w:color w:val="000000" w:themeColor="text1"/>
          <w:sz w:val="24"/>
          <w:szCs w:val="24"/>
          <w:shd w:val="clear" w:color="auto" w:fill="FFFFFF"/>
        </w:rPr>
        <w:t xml:space="preserve"> device characteristics of </w:t>
      </w:r>
      <w:r w:rsidRPr="00824673">
        <w:rPr>
          <w:rFonts w:ascii="Times New Roman" w:hAnsi="Times New Roman" w:cs="Times New Roman"/>
          <w:color w:val="000000" w:themeColor="text1"/>
          <w:sz w:val="24"/>
          <w:szCs w:val="24"/>
        </w:rPr>
        <w:t>a typical perovskite solar cell (ITO/PEDOT:PSS/</w:t>
      </w:r>
      <w:r w:rsidR="00133876">
        <w:rPr>
          <w:rFonts w:ascii="Times New Roman" w:hAnsi="Times New Roman" w:cs="Times New Roman"/>
          <w:color w:val="000000" w:themeColor="text1"/>
          <w:sz w:val="24"/>
          <w:szCs w:val="24"/>
        </w:rPr>
        <w:t>MA</w:t>
      </w:r>
      <w:r w:rsidRPr="00824673">
        <w:rPr>
          <w:rFonts w:ascii="Times New Roman" w:hAnsi="Times New Roman" w:cs="Times New Roman"/>
          <w:color w:val="000000" w:themeColor="text1"/>
          <w:sz w:val="24"/>
          <w:szCs w:val="24"/>
        </w:rPr>
        <w:t>PbI</w:t>
      </w:r>
      <w:r w:rsidRPr="00824673">
        <w:rPr>
          <w:rFonts w:ascii="Times New Roman" w:hAnsi="Times New Roman" w:cs="Times New Roman"/>
          <w:color w:val="000000" w:themeColor="text1"/>
          <w:sz w:val="24"/>
          <w:szCs w:val="24"/>
          <w:vertAlign w:val="subscript"/>
        </w:rPr>
        <w:t>3−x</w:t>
      </w:r>
      <w:r w:rsidRPr="00824673">
        <w:rPr>
          <w:rFonts w:ascii="Times New Roman" w:hAnsi="Times New Roman" w:cs="Times New Roman"/>
          <w:color w:val="000000" w:themeColor="text1"/>
          <w:sz w:val="24"/>
          <w:szCs w:val="24"/>
        </w:rPr>
        <w:t>Cl</w:t>
      </w:r>
      <w:r w:rsidRPr="00824673">
        <w:rPr>
          <w:rFonts w:ascii="Times New Roman" w:hAnsi="Times New Roman" w:cs="Times New Roman"/>
          <w:color w:val="000000" w:themeColor="text1"/>
          <w:sz w:val="24"/>
          <w:szCs w:val="24"/>
          <w:vertAlign w:val="subscript"/>
        </w:rPr>
        <w:t>x</w:t>
      </w:r>
      <w:r w:rsidRPr="00824673">
        <w:rPr>
          <w:rFonts w:ascii="Times New Roman" w:hAnsi="Times New Roman" w:cs="Times New Roman"/>
          <w:color w:val="000000" w:themeColor="text1"/>
          <w:sz w:val="24"/>
          <w:szCs w:val="24"/>
        </w:rPr>
        <w:t xml:space="preserve">/PCBM/Al) under two photoexcitation conditions above and below the bandgap at 400 and 785 nm, respectively. When illuminated with the above bandgap excitation (400 nm), a broad magneto-photocurrent with a magnitude of </w:t>
      </w:r>
      <w:r w:rsidRPr="00824673">
        <w:rPr>
          <w:rFonts w:ascii="Cambria Math" w:hAnsi="Cambria Math" w:cs="Cambria Math"/>
          <w:color w:val="000000" w:themeColor="text1"/>
          <w:sz w:val="24"/>
          <w:szCs w:val="24"/>
        </w:rPr>
        <w:t>∼</w:t>
      </w:r>
      <w:r w:rsidRPr="00824673">
        <w:rPr>
          <w:rFonts w:ascii="Times New Roman" w:hAnsi="Times New Roman" w:cs="Times New Roman"/>
          <w:color w:val="000000" w:themeColor="text1"/>
          <w:sz w:val="24"/>
          <w:szCs w:val="24"/>
        </w:rPr>
        <w:t xml:space="preserve"> 0.45 % can be observed (</w:t>
      </w:r>
      <w:r w:rsidR="00133876" w:rsidRPr="00133876">
        <w:rPr>
          <w:rFonts w:ascii="Times New Roman" w:hAnsi="Times New Roman" w:cs="Times New Roman"/>
          <w:b/>
          <w:bCs/>
          <w:color w:val="000000" w:themeColor="text1"/>
          <w:sz w:val="24"/>
          <w:szCs w:val="24"/>
        </w:rPr>
        <w:fldChar w:fldCharType="begin"/>
      </w:r>
      <w:r w:rsidR="00133876" w:rsidRPr="00133876">
        <w:rPr>
          <w:rFonts w:ascii="Times New Roman" w:hAnsi="Times New Roman" w:cs="Times New Roman"/>
          <w:b/>
          <w:bCs/>
          <w:color w:val="000000" w:themeColor="text1"/>
          <w:sz w:val="24"/>
          <w:szCs w:val="24"/>
        </w:rPr>
        <w:instrText xml:space="preserve"> REF _Ref64376909 \h  \* MERGEFORMAT </w:instrText>
      </w:r>
      <w:r w:rsidR="00133876" w:rsidRPr="00133876">
        <w:rPr>
          <w:rFonts w:ascii="Times New Roman" w:hAnsi="Times New Roman" w:cs="Times New Roman"/>
          <w:b/>
          <w:bCs/>
          <w:color w:val="000000" w:themeColor="text1"/>
          <w:sz w:val="24"/>
          <w:szCs w:val="24"/>
        </w:rPr>
      </w:r>
      <w:r w:rsidR="00133876" w:rsidRPr="00133876">
        <w:rPr>
          <w:rFonts w:ascii="Times New Roman" w:hAnsi="Times New Roman" w:cs="Times New Roman"/>
          <w:b/>
          <w:bCs/>
          <w:color w:val="000000" w:themeColor="text1"/>
          <w:sz w:val="24"/>
          <w:szCs w:val="24"/>
        </w:rPr>
        <w:fldChar w:fldCharType="separate"/>
      </w:r>
      <w:r w:rsidR="00133876" w:rsidRPr="00133876">
        <w:rPr>
          <w:rFonts w:ascii="Times New Roman" w:hAnsi="Times New Roman" w:cs="Times New Roman"/>
          <w:b/>
          <w:bCs/>
          <w:sz w:val="24"/>
          <w:szCs w:val="24"/>
        </w:rPr>
        <w:t>Figure 1-</w:t>
      </w:r>
      <w:r w:rsidR="00133876" w:rsidRPr="00133876">
        <w:rPr>
          <w:rFonts w:ascii="Times New Roman" w:hAnsi="Times New Roman" w:cs="Times New Roman"/>
          <w:b/>
          <w:bCs/>
          <w:noProof/>
          <w:sz w:val="24"/>
          <w:szCs w:val="24"/>
        </w:rPr>
        <w:t>6</w:t>
      </w:r>
      <w:r w:rsidR="00133876" w:rsidRPr="00133876">
        <w:rPr>
          <w:rFonts w:ascii="Times New Roman" w:hAnsi="Times New Roman" w:cs="Times New Roman"/>
          <w:b/>
          <w:bCs/>
          <w:color w:val="000000" w:themeColor="text1"/>
          <w:sz w:val="24"/>
          <w:szCs w:val="24"/>
        </w:rPr>
        <w:fldChar w:fldCharType="end"/>
      </w:r>
      <w:r w:rsidR="00133876">
        <w:rPr>
          <w:rFonts w:ascii="Times New Roman" w:hAnsi="Times New Roman" w:cs="Times New Roman"/>
          <w:b/>
          <w:bCs/>
          <w:color w:val="000000" w:themeColor="text1"/>
          <w:sz w:val="24"/>
          <w:szCs w:val="24"/>
        </w:rPr>
        <w:t>b</w:t>
      </w:r>
      <w:r w:rsidRPr="00824673">
        <w:rPr>
          <w:rFonts w:ascii="Times New Roman" w:hAnsi="Times New Roman" w:cs="Times New Roman"/>
          <w:color w:val="000000" w:themeColor="text1"/>
          <w:sz w:val="24"/>
          <w:szCs w:val="24"/>
        </w:rPr>
        <w:t xml:space="preserve">), which is in the form of a Lorentzian with half-width at half maximum (HWHM), </w:t>
      </w:r>
      <w:r w:rsidRPr="00824673">
        <w:rPr>
          <w:rFonts w:ascii="Times New Roman" w:hAnsi="Times New Roman" w:cs="Times New Roman"/>
          <w:i/>
          <w:iCs/>
          <w:color w:val="000000" w:themeColor="text1"/>
          <w:sz w:val="24"/>
          <w:szCs w:val="24"/>
        </w:rPr>
        <w:t>B</w:t>
      </w:r>
      <w:r w:rsidRPr="00824673">
        <w:rPr>
          <w:rFonts w:ascii="Times New Roman" w:hAnsi="Times New Roman" w:cs="Times New Roman"/>
          <w:color w:val="000000" w:themeColor="text1"/>
          <w:sz w:val="24"/>
          <w:szCs w:val="24"/>
          <w:vertAlign w:val="subscript"/>
        </w:rPr>
        <w:t xml:space="preserve">1/2 </w:t>
      </w:r>
      <w:r w:rsidRPr="00824673">
        <w:rPr>
          <w:rFonts w:ascii="Times New Roman" w:hAnsi="Times New Roman" w:cs="Times New Roman"/>
          <w:color w:val="000000" w:themeColor="text1"/>
          <w:sz w:val="24"/>
          <w:szCs w:val="24"/>
        </w:rPr>
        <w:t xml:space="preserve">value </w:t>
      </w:r>
      <w:r w:rsidRPr="00824673">
        <w:rPr>
          <w:rFonts w:ascii="Cambria Math" w:hAnsi="Cambria Math" w:cs="Cambria Math"/>
          <w:color w:val="000000" w:themeColor="text1"/>
          <w:sz w:val="24"/>
          <w:szCs w:val="24"/>
        </w:rPr>
        <w:t>∼</w:t>
      </w:r>
      <w:r w:rsidRPr="00824673">
        <w:rPr>
          <w:rFonts w:ascii="Times New Roman" w:hAnsi="Times New Roman" w:cs="Times New Roman"/>
          <w:color w:val="000000" w:themeColor="text1"/>
          <w:sz w:val="24"/>
          <w:szCs w:val="24"/>
        </w:rPr>
        <w:t xml:space="preserve"> 325 mT. No obvious magneto-photocurrent response was obtained with the below bandgap excitation (785 nm). The observed MFEs were attributed to the largely different </w:t>
      </w:r>
      <w:r w:rsidRPr="00824673">
        <w:rPr>
          <w:rFonts w:ascii="Times New Roman" w:hAnsi="Times New Roman" w:cs="Times New Roman"/>
          <w:i/>
          <w:color w:val="000000" w:themeColor="text1"/>
          <w:sz w:val="24"/>
          <w:szCs w:val="24"/>
        </w:rPr>
        <w:t>g</w:t>
      </w:r>
      <w:r w:rsidRPr="00824673">
        <w:rPr>
          <w:rFonts w:ascii="Times New Roman" w:hAnsi="Times New Roman" w:cs="Times New Roman"/>
          <w:color w:val="000000" w:themeColor="text1"/>
          <w:sz w:val="24"/>
          <w:szCs w:val="24"/>
        </w:rPr>
        <w:t xml:space="preserve"> factors of the electron and hole in their spin 1/2 pair species in hybrid perovskites </w:t>
      </w:r>
      <w:r w:rsidRPr="00824673">
        <w:rPr>
          <w:rFonts w:ascii="Times New Roman" w:hAnsi="Times New Roman" w:cs="Times New Roman"/>
          <w:color w:val="000000" w:themeColor="text1"/>
          <w:sz w:val="24"/>
          <w:szCs w:val="24"/>
        </w:rPr>
        <w:fldChar w:fldCharType="begin"/>
      </w:r>
      <w:r w:rsidR="005D1972">
        <w:rPr>
          <w:rFonts w:ascii="Times New Roman" w:hAnsi="Times New Roman" w:cs="Times New Roman"/>
          <w:color w:val="000000" w:themeColor="text1"/>
          <w:sz w:val="24"/>
          <w:szCs w:val="24"/>
        </w:rPr>
        <w:instrText xml:space="preserve"> ADDIN EN.CITE &lt;EndNote&gt;&lt;Cite&gt;&lt;Author&gt;Zhang&lt;/Author&gt;&lt;Year&gt;2015&lt;/Year&gt;&lt;RecNum&gt;179&lt;/RecNum&gt;&lt;DisplayText&gt;[29]&lt;/DisplayText&gt;&lt;record&gt;&lt;rec-number&gt;179&lt;/rec-number&gt;&lt;foreign-keys&gt;&lt;key app="EN" db-id="wavfdz2fjpxppie9zptpz2ss2apzzpzz020f" timestamp="1538929101"&gt;179&lt;/key&gt;&lt;/foreign-keys&gt;&lt;ref-type name="Journal Article"&gt;17&lt;/ref-type&gt;&lt;contributors&gt;&lt;authors&gt;&lt;author&gt;Zhang, C&lt;/author&gt;&lt;author&gt;Sun, D&lt;/author&gt;&lt;author&gt;Sheng, CX&lt;/author&gt;&lt;author&gt;Zhai, YX&lt;/author&gt;&lt;author&gt;Mielczarek, K&lt;/author&gt;&lt;author&gt;Zakhidov, A&lt;/author&gt;&lt;author&gt;Vardeny, ZV&lt;/author&gt;&lt;/authors&gt;&lt;/contributors&gt;&lt;titles&gt;&lt;title&gt;Magnetic field effects in hybrid perovskite devices&lt;/title&gt;&lt;secondary-title&gt;Nature Physics&lt;/secondary-title&gt;&lt;/titles&gt;&lt;periodical&gt;&lt;full-title&gt;Nature Physics&lt;/full-title&gt;&lt;/periodical&gt;&lt;pages&gt;427&lt;/pages&gt;&lt;volume&gt;11&lt;/volume&gt;&lt;number&gt;5&lt;/number&gt;&lt;dates&gt;&lt;year&gt;2015&lt;/year&gt;&lt;/dates&gt;&lt;isbn&gt;1745-2481&lt;/isbn&gt;&lt;urls&gt;&lt;/urls&gt;&lt;/record&gt;&lt;/Cite&gt;&lt;/EndNote&gt;</w:instrText>
      </w:r>
      <w:r w:rsidRPr="00824673">
        <w:rPr>
          <w:rFonts w:ascii="Times New Roman" w:hAnsi="Times New Roman" w:cs="Times New Roman"/>
          <w:color w:val="000000" w:themeColor="text1"/>
          <w:sz w:val="24"/>
          <w:szCs w:val="24"/>
        </w:rPr>
        <w:fldChar w:fldCharType="separate"/>
      </w:r>
      <w:r w:rsidR="005D1972">
        <w:rPr>
          <w:rFonts w:ascii="Times New Roman" w:hAnsi="Times New Roman" w:cs="Times New Roman"/>
          <w:noProof/>
          <w:color w:val="000000" w:themeColor="text1"/>
          <w:sz w:val="24"/>
          <w:szCs w:val="24"/>
        </w:rPr>
        <w:t>[</w:t>
      </w:r>
      <w:hyperlink w:anchor="_ENREF_29" w:tooltip="Zhang, 2015 #179" w:history="1">
        <w:r w:rsidR="00600371">
          <w:rPr>
            <w:rFonts w:ascii="Times New Roman" w:hAnsi="Times New Roman" w:cs="Times New Roman"/>
            <w:noProof/>
            <w:color w:val="000000" w:themeColor="text1"/>
            <w:sz w:val="24"/>
            <w:szCs w:val="24"/>
          </w:rPr>
          <w:t>29</w:t>
        </w:r>
      </w:hyperlink>
      <w:r w:rsidR="005D1972">
        <w:rPr>
          <w:rFonts w:ascii="Times New Roman" w:hAnsi="Times New Roman" w:cs="Times New Roman"/>
          <w:noProof/>
          <w:color w:val="000000" w:themeColor="text1"/>
          <w:sz w:val="24"/>
          <w:szCs w:val="24"/>
        </w:rPr>
        <w:t>]</w:t>
      </w:r>
      <w:r w:rsidRPr="00824673">
        <w:rPr>
          <w:rFonts w:ascii="Times New Roman" w:hAnsi="Times New Roman" w:cs="Times New Roman"/>
          <w:color w:val="000000" w:themeColor="text1"/>
          <w:sz w:val="24"/>
          <w:szCs w:val="24"/>
        </w:rPr>
        <w:fldChar w:fldCharType="end"/>
      </w:r>
      <w:r w:rsidRPr="00824673">
        <w:rPr>
          <w:rFonts w:ascii="Times New Roman" w:hAnsi="Times New Roman" w:cs="Times New Roman"/>
          <w:color w:val="000000" w:themeColor="text1"/>
          <w:sz w:val="24"/>
          <w:szCs w:val="24"/>
        </w:rPr>
        <w:t>. Even though the spin relaxation time is shorter compared with typical organic semiconductors, the much larger ∆</w:t>
      </w:r>
      <w:r w:rsidRPr="00824673">
        <w:rPr>
          <w:rFonts w:ascii="Times New Roman" w:hAnsi="Times New Roman" w:cs="Times New Roman"/>
          <w:i/>
          <w:color w:val="000000" w:themeColor="text1"/>
          <w:sz w:val="24"/>
          <w:szCs w:val="24"/>
        </w:rPr>
        <w:t xml:space="preserve">g </w:t>
      </w:r>
      <w:r w:rsidRPr="00824673">
        <w:rPr>
          <w:rFonts w:ascii="Times New Roman" w:hAnsi="Times New Roman" w:cs="Times New Roman"/>
          <w:color w:val="000000" w:themeColor="text1"/>
          <w:sz w:val="24"/>
          <w:szCs w:val="24"/>
        </w:rPr>
        <w:t xml:space="preserve">is possible to cause a larger spin precession frequency difference between electron and hole in their pair state, as shown in the diagram in </w:t>
      </w:r>
      <w:r w:rsidR="00133876" w:rsidRPr="00133876">
        <w:rPr>
          <w:rFonts w:ascii="Times New Roman" w:hAnsi="Times New Roman" w:cs="Times New Roman"/>
          <w:b/>
          <w:bCs/>
          <w:color w:val="000000" w:themeColor="text1"/>
          <w:sz w:val="24"/>
          <w:szCs w:val="24"/>
        </w:rPr>
        <w:fldChar w:fldCharType="begin"/>
      </w:r>
      <w:r w:rsidR="00133876" w:rsidRPr="00133876">
        <w:rPr>
          <w:rFonts w:ascii="Times New Roman" w:hAnsi="Times New Roman" w:cs="Times New Roman"/>
          <w:b/>
          <w:bCs/>
          <w:color w:val="000000" w:themeColor="text1"/>
          <w:sz w:val="24"/>
          <w:szCs w:val="24"/>
        </w:rPr>
        <w:instrText xml:space="preserve"> REF _Ref64376909 \h  \* MERGEFORMAT </w:instrText>
      </w:r>
      <w:r w:rsidR="00133876" w:rsidRPr="00133876">
        <w:rPr>
          <w:rFonts w:ascii="Times New Roman" w:hAnsi="Times New Roman" w:cs="Times New Roman"/>
          <w:b/>
          <w:bCs/>
          <w:color w:val="000000" w:themeColor="text1"/>
          <w:sz w:val="24"/>
          <w:szCs w:val="24"/>
        </w:rPr>
      </w:r>
      <w:r w:rsidR="00133876" w:rsidRPr="00133876">
        <w:rPr>
          <w:rFonts w:ascii="Times New Roman" w:hAnsi="Times New Roman" w:cs="Times New Roman"/>
          <w:b/>
          <w:bCs/>
          <w:color w:val="000000" w:themeColor="text1"/>
          <w:sz w:val="24"/>
          <w:szCs w:val="24"/>
        </w:rPr>
        <w:fldChar w:fldCharType="separate"/>
      </w:r>
      <w:r w:rsidR="00133876" w:rsidRPr="00133876">
        <w:rPr>
          <w:rFonts w:ascii="Times New Roman" w:hAnsi="Times New Roman" w:cs="Times New Roman"/>
          <w:b/>
          <w:bCs/>
          <w:sz w:val="24"/>
          <w:szCs w:val="24"/>
        </w:rPr>
        <w:t>Figure 1-</w:t>
      </w:r>
      <w:r w:rsidR="00133876" w:rsidRPr="00133876">
        <w:rPr>
          <w:rFonts w:ascii="Times New Roman" w:hAnsi="Times New Roman" w:cs="Times New Roman"/>
          <w:b/>
          <w:bCs/>
          <w:noProof/>
          <w:sz w:val="24"/>
          <w:szCs w:val="24"/>
        </w:rPr>
        <w:t>6</w:t>
      </w:r>
      <w:r w:rsidR="00133876" w:rsidRPr="00133876">
        <w:rPr>
          <w:rFonts w:ascii="Times New Roman" w:hAnsi="Times New Roman" w:cs="Times New Roman"/>
          <w:b/>
          <w:bCs/>
          <w:color w:val="000000" w:themeColor="text1"/>
          <w:sz w:val="24"/>
          <w:szCs w:val="24"/>
        </w:rPr>
        <w:fldChar w:fldCharType="end"/>
      </w:r>
      <w:r w:rsidR="00133876">
        <w:rPr>
          <w:rFonts w:ascii="Times New Roman" w:hAnsi="Times New Roman" w:cs="Times New Roman"/>
          <w:b/>
          <w:bCs/>
          <w:color w:val="000000" w:themeColor="text1"/>
          <w:sz w:val="24"/>
          <w:szCs w:val="24"/>
        </w:rPr>
        <w:t>c</w:t>
      </w:r>
      <w:r w:rsidRPr="00824673">
        <w:rPr>
          <w:rFonts w:ascii="Times New Roman" w:hAnsi="Times New Roman" w:cs="Times New Roman"/>
          <w:color w:val="000000" w:themeColor="text1"/>
          <w:sz w:val="24"/>
          <w:szCs w:val="24"/>
        </w:rPr>
        <w:t>. The Δ</w:t>
      </w:r>
      <w:r w:rsidRPr="00824673">
        <w:rPr>
          <w:rFonts w:ascii="Times New Roman" w:hAnsi="Times New Roman" w:cs="Times New Roman"/>
          <w:i/>
          <w:iCs/>
          <w:color w:val="000000" w:themeColor="text1"/>
          <w:sz w:val="24"/>
          <w:szCs w:val="24"/>
        </w:rPr>
        <w:t>g</w:t>
      </w:r>
      <w:r w:rsidRPr="00824673">
        <w:rPr>
          <w:rFonts w:ascii="Times New Roman" w:hAnsi="Times New Roman" w:cs="Times New Roman"/>
          <w:color w:val="000000" w:themeColor="text1"/>
          <w:sz w:val="24"/>
          <w:szCs w:val="24"/>
        </w:rPr>
        <w:t xml:space="preserve"> value of </w:t>
      </w:r>
      <w:r w:rsidRPr="00824673">
        <w:rPr>
          <w:rFonts w:ascii="Cambria Math" w:hAnsi="Cambria Math" w:cs="Cambria Math"/>
          <w:color w:val="000000" w:themeColor="text1"/>
          <w:sz w:val="24"/>
          <w:szCs w:val="24"/>
        </w:rPr>
        <w:t>∼</w:t>
      </w:r>
      <w:r w:rsidRPr="00824673">
        <w:rPr>
          <w:rFonts w:ascii="Times New Roman" w:hAnsi="Times New Roman" w:cs="Times New Roman"/>
          <w:color w:val="000000" w:themeColor="text1"/>
          <w:sz w:val="24"/>
          <w:szCs w:val="24"/>
        </w:rPr>
        <w:t xml:space="preserve"> 0.65 has been claimed in </w:t>
      </w:r>
      <w:r w:rsidR="00133876">
        <w:rPr>
          <w:rFonts w:ascii="Times New Roman" w:hAnsi="Times New Roman" w:cs="Times New Roman"/>
          <w:color w:val="000000" w:themeColor="text1"/>
          <w:sz w:val="24"/>
          <w:szCs w:val="24"/>
        </w:rPr>
        <w:t>MA</w:t>
      </w:r>
      <w:r w:rsidRPr="00824673">
        <w:rPr>
          <w:rFonts w:ascii="Times New Roman" w:hAnsi="Times New Roman" w:cs="Times New Roman"/>
          <w:color w:val="000000" w:themeColor="text1"/>
          <w:sz w:val="24"/>
          <w:szCs w:val="24"/>
        </w:rPr>
        <w:t>PbI</w:t>
      </w:r>
      <w:r w:rsidRPr="00824673">
        <w:rPr>
          <w:rFonts w:ascii="Times New Roman" w:hAnsi="Times New Roman" w:cs="Times New Roman"/>
          <w:color w:val="000000" w:themeColor="text1"/>
          <w:sz w:val="24"/>
          <w:szCs w:val="24"/>
          <w:vertAlign w:val="subscript"/>
        </w:rPr>
        <w:t>3</w:t>
      </w:r>
      <w:r w:rsidRPr="00824673">
        <w:rPr>
          <w:rFonts w:ascii="Times New Roman" w:hAnsi="Times New Roman" w:cs="Times New Roman"/>
          <w:color w:val="000000" w:themeColor="text1"/>
          <w:sz w:val="24"/>
          <w:szCs w:val="24"/>
        </w:rPr>
        <w:t xml:space="preserve">, which is orders of magnitude higher than that of other semiconductors. Therefore, the intersystem crossing between singlets and triplets can occur many times to reach a new equilibrium during the spin-pair lifetime. Consequently, the change of populations in singlets and triplets leads to the change in photoluminescence, photocurrent, and electroluminescence with the applied magnetic field. </w:t>
      </w:r>
    </w:p>
    <w:p w14:paraId="2C24FA7E" w14:textId="77777777" w:rsidR="000C3E09" w:rsidRPr="00824673" w:rsidRDefault="000C3E09" w:rsidP="00824673">
      <w:pPr>
        <w:spacing w:after="0" w:line="360" w:lineRule="auto"/>
        <w:jc w:val="both"/>
        <w:rPr>
          <w:rFonts w:ascii="Times New Roman" w:hAnsi="Times New Roman" w:cs="Times New Roman"/>
          <w:color w:val="000000" w:themeColor="text1"/>
          <w:sz w:val="24"/>
          <w:szCs w:val="24"/>
        </w:rPr>
      </w:pPr>
    </w:p>
    <w:p w14:paraId="21AA823A" w14:textId="41E55370" w:rsidR="000C3E09" w:rsidRPr="00824673" w:rsidRDefault="000C3E09" w:rsidP="00824673">
      <w:pPr>
        <w:spacing w:after="0" w:line="360" w:lineRule="auto"/>
        <w:jc w:val="both"/>
        <w:rPr>
          <w:rFonts w:ascii="Times New Roman" w:hAnsi="Times New Roman" w:cs="Times New Roman"/>
          <w:color w:val="000000" w:themeColor="text1"/>
          <w:sz w:val="24"/>
          <w:szCs w:val="24"/>
        </w:rPr>
      </w:pPr>
      <w:r w:rsidRPr="00824673">
        <w:rPr>
          <w:rFonts w:ascii="Times New Roman" w:hAnsi="Times New Roman" w:cs="Times New Roman"/>
          <w:color w:val="000000" w:themeColor="text1"/>
          <w:sz w:val="24"/>
          <w:szCs w:val="24"/>
        </w:rPr>
        <w:t xml:space="preserve">Furthermore, positive magneto-photocurrent and negative </w:t>
      </w:r>
      <w:r w:rsidR="00133876">
        <w:rPr>
          <w:rFonts w:ascii="Times New Roman" w:hAnsi="Times New Roman" w:cs="Times New Roman"/>
          <w:color w:val="000000" w:themeColor="text1"/>
          <w:sz w:val="24"/>
          <w:szCs w:val="24"/>
        </w:rPr>
        <w:t>magneto-PL</w:t>
      </w:r>
      <w:r w:rsidRPr="00824673">
        <w:rPr>
          <w:rFonts w:ascii="Times New Roman" w:hAnsi="Times New Roman" w:cs="Times New Roman"/>
          <w:color w:val="000000" w:themeColor="text1"/>
          <w:sz w:val="24"/>
          <w:szCs w:val="24"/>
        </w:rPr>
        <w:t xml:space="preserve"> </w:t>
      </w:r>
      <w:r w:rsidR="00133876">
        <w:rPr>
          <w:rFonts w:ascii="Times New Roman" w:hAnsi="Times New Roman" w:cs="Times New Roman"/>
          <w:color w:val="000000" w:themeColor="text1"/>
          <w:sz w:val="24"/>
          <w:szCs w:val="24"/>
        </w:rPr>
        <w:t xml:space="preserve">were observed in hybrid perovskites </w:t>
      </w:r>
      <w:r w:rsidRPr="00824673">
        <w:rPr>
          <w:rFonts w:ascii="Times New Roman" w:hAnsi="Times New Roman" w:cs="Times New Roman"/>
          <w:color w:val="000000" w:themeColor="text1"/>
          <w:sz w:val="24"/>
          <w:szCs w:val="24"/>
        </w:rPr>
        <w:t>at room temperature and low field when the photoexcitation intensities exceed the threshold values (</w:t>
      </w:r>
      <w:r w:rsidR="00133876" w:rsidRPr="00133876">
        <w:rPr>
          <w:rFonts w:ascii="Times New Roman" w:hAnsi="Times New Roman" w:cs="Times New Roman"/>
          <w:color w:val="000000" w:themeColor="text1"/>
          <w:sz w:val="24"/>
          <w:szCs w:val="24"/>
        </w:rPr>
        <w:fldChar w:fldCharType="begin"/>
      </w:r>
      <w:r w:rsidR="00133876" w:rsidRPr="00133876">
        <w:rPr>
          <w:rFonts w:ascii="Times New Roman" w:hAnsi="Times New Roman" w:cs="Times New Roman"/>
          <w:color w:val="000000" w:themeColor="text1"/>
          <w:sz w:val="24"/>
          <w:szCs w:val="24"/>
        </w:rPr>
        <w:instrText xml:space="preserve"> REF _Ref64376967 \h  \* MERGEFORMAT </w:instrText>
      </w:r>
      <w:r w:rsidR="00133876" w:rsidRPr="00133876">
        <w:rPr>
          <w:rFonts w:ascii="Times New Roman" w:hAnsi="Times New Roman" w:cs="Times New Roman"/>
          <w:color w:val="000000" w:themeColor="text1"/>
          <w:sz w:val="24"/>
          <w:szCs w:val="24"/>
        </w:rPr>
      </w:r>
      <w:r w:rsidR="00133876" w:rsidRPr="00133876">
        <w:rPr>
          <w:rFonts w:ascii="Times New Roman" w:hAnsi="Times New Roman" w:cs="Times New Roman"/>
          <w:color w:val="000000" w:themeColor="text1"/>
          <w:sz w:val="24"/>
          <w:szCs w:val="24"/>
        </w:rPr>
        <w:fldChar w:fldCharType="separate"/>
      </w:r>
      <w:r w:rsidR="00133876" w:rsidRPr="00133876">
        <w:rPr>
          <w:rFonts w:ascii="Times New Roman" w:hAnsi="Times New Roman" w:cs="Times New Roman"/>
          <w:b/>
          <w:bCs/>
          <w:sz w:val="24"/>
          <w:szCs w:val="24"/>
        </w:rPr>
        <w:t>Figure 1-</w:t>
      </w:r>
      <w:r w:rsidR="00133876" w:rsidRPr="00133876">
        <w:rPr>
          <w:rFonts w:ascii="Times New Roman" w:hAnsi="Times New Roman" w:cs="Times New Roman"/>
          <w:b/>
          <w:bCs/>
          <w:noProof/>
          <w:sz w:val="24"/>
          <w:szCs w:val="24"/>
        </w:rPr>
        <w:t>7</w:t>
      </w:r>
      <w:r w:rsidR="00133876" w:rsidRPr="00133876">
        <w:rPr>
          <w:rFonts w:ascii="Times New Roman" w:hAnsi="Times New Roman" w:cs="Times New Roman"/>
          <w:color w:val="000000" w:themeColor="text1"/>
          <w:sz w:val="24"/>
          <w:szCs w:val="24"/>
        </w:rPr>
        <w:fldChar w:fldCharType="end"/>
      </w:r>
      <w:r w:rsidRPr="00824673">
        <w:rPr>
          <w:rFonts w:ascii="Times New Roman" w:hAnsi="Times New Roman" w:cs="Times New Roman"/>
          <w:color w:val="000000" w:themeColor="text1"/>
          <w:sz w:val="24"/>
          <w:szCs w:val="24"/>
        </w:rPr>
        <w:t xml:space="preserve">) </w:t>
      </w:r>
      <w:r w:rsidRPr="00824673">
        <w:rPr>
          <w:rFonts w:ascii="Times New Roman" w:hAnsi="Times New Roman" w:cs="Times New Roman"/>
          <w:color w:val="000000" w:themeColor="text1"/>
          <w:sz w:val="24"/>
          <w:szCs w:val="24"/>
        </w:rPr>
        <w:fldChar w:fldCharType="begin"/>
      </w:r>
      <w:r w:rsidR="005D1972">
        <w:rPr>
          <w:rFonts w:ascii="Times New Roman" w:hAnsi="Times New Roman" w:cs="Times New Roman"/>
          <w:color w:val="000000" w:themeColor="text1"/>
          <w:sz w:val="24"/>
          <w:szCs w:val="24"/>
        </w:rPr>
        <w:instrText xml:space="preserve"> ADDIN EN.CITE &lt;EndNote&gt;&lt;Cite&gt;&lt;Author&gt;Hsiao&lt;/Author&gt;&lt;Year&gt;2015&lt;/Year&gt;&lt;RecNum&gt;897&lt;/RecNum&gt;&lt;DisplayText&gt;[30]&lt;/DisplayText&gt;&lt;record&gt;&lt;rec-number&gt;897&lt;/rec-number&gt;&lt;foreign-keys&gt;&lt;key app="EN" db-id="wavfdz2fjpxppie9zptpz2ss2apzzpzz020f" timestamp="1602527587"&gt;897&lt;/key&gt;&lt;/foreign-keys&gt;&lt;ref-type name="Journal Article"&gt;17&lt;/ref-type&gt;&lt;contributors&gt;&lt;authors&gt;&lt;author&gt;Hsiao, Yu-Che&lt;/author&gt;&lt;author&gt;Wu, Ting&lt;/author&gt;&lt;author&gt;Li, Mingxing&lt;/author&gt;&lt;author&gt;Liu, Qing&lt;/author&gt;&lt;author&gt;Qin, Wei&lt;/author&gt;&lt;author&gt;Hu, Bin&lt;/author&gt;&lt;/authors&gt;&lt;/contributors&gt;&lt;titles&gt;&lt;title&gt;Fundamental physics behind high-efficiency organo-metal halide perovskite solar cells&lt;/title&gt;&lt;secondary-title&gt;Journal of Materials Chemistry A&lt;/secondary-title&gt;&lt;/titles&gt;&lt;periodical&gt;&lt;full-title&gt;Journal of Materials Chemistry A&lt;/full-title&gt;&lt;abbr-1&gt;J. Mater. Chem. A&lt;/abbr-1&gt;&lt;/periodical&gt;&lt;pages&gt;15372-15385&lt;/pages&gt;&lt;volume&gt;3&lt;/volume&gt;&lt;number&gt;30&lt;/number&gt;&lt;dates&gt;&lt;year&gt;2015&lt;/year&gt;&lt;/dates&gt;&lt;urls&gt;&lt;/urls&gt;&lt;/record&gt;&lt;/Cite&gt;&lt;/EndNote&gt;</w:instrText>
      </w:r>
      <w:r w:rsidRPr="00824673">
        <w:rPr>
          <w:rFonts w:ascii="Times New Roman" w:hAnsi="Times New Roman" w:cs="Times New Roman"/>
          <w:color w:val="000000" w:themeColor="text1"/>
          <w:sz w:val="24"/>
          <w:szCs w:val="24"/>
        </w:rPr>
        <w:fldChar w:fldCharType="separate"/>
      </w:r>
      <w:r w:rsidR="005D1972">
        <w:rPr>
          <w:rFonts w:ascii="Times New Roman" w:hAnsi="Times New Roman" w:cs="Times New Roman"/>
          <w:noProof/>
          <w:color w:val="000000" w:themeColor="text1"/>
          <w:sz w:val="24"/>
          <w:szCs w:val="24"/>
        </w:rPr>
        <w:t>[</w:t>
      </w:r>
      <w:hyperlink w:anchor="_ENREF_30" w:tooltip="Hsiao, 2015 #897" w:history="1">
        <w:r w:rsidR="00600371">
          <w:rPr>
            <w:rFonts w:ascii="Times New Roman" w:hAnsi="Times New Roman" w:cs="Times New Roman"/>
            <w:noProof/>
            <w:color w:val="000000" w:themeColor="text1"/>
            <w:sz w:val="24"/>
            <w:szCs w:val="24"/>
          </w:rPr>
          <w:t>30</w:t>
        </w:r>
      </w:hyperlink>
      <w:r w:rsidR="005D1972">
        <w:rPr>
          <w:rFonts w:ascii="Times New Roman" w:hAnsi="Times New Roman" w:cs="Times New Roman"/>
          <w:noProof/>
          <w:color w:val="000000" w:themeColor="text1"/>
          <w:sz w:val="24"/>
          <w:szCs w:val="24"/>
        </w:rPr>
        <w:t>]</w:t>
      </w:r>
      <w:r w:rsidRPr="00824673">
        <w:rPr>
          <w:rFonts w:ascii="Times New Roman" w:hAnsi="Times New Roman" w:cs="Times New Roman"/>
          <w:color w:val="000000" w:themeColor="text1"/>
          <w:sz w:val="24"/>
          <w:szCs w:val="24"/>
        </w:rPr>
        <w:fldChar w:fldCharType="end"/>
      </w:r>
      <w:r w:rsidRPr="00824673">
        <w:rPr>
          <w:rFonts w:ascii="Times New Roman" w:hAnsi="Times New Roman" w:cs="Times New Roman"/>
          <w:color w:val="000000" w:themeColor="text1"/>
          <w:sz w:val="24"/>
          <w:szCs w:val="24"/>
        </w:rPr>
        <w:t xml:space="preserve">. This experimental observation further indicates that the observed MFEs in hybrid perovskite occurred at electron-hole pair states. Singlets and triplets exhibit opposite contributions to generate PL and photocurrent (Jsc) through the preferred radiative recombination and dissociation, respectively. More importantly, it was found that the </w:t>
      </w:r>
      <w:r w:rsidR="00133876">
        <w:rPr>
          <w:rFonts w:ascii="Times New Roman" w:hAnsi="Times New Roman" w:cs="Times New Roman"/>
          <w:color w:val="000000" w:themeColor="text1"/>
          <w:sz w:val="24"/>
          <w:szCs w:val="24"/>
        </w:rPr>
        <w:t>Magneto-PL</w:t>
      </w:r>
      <w:r w:rsidRPr="00824673">
        <w:rPr>
          <w:rFonts w:ascii="Times New Roman" w:hAnsi="Times New Roman" w:cs="Times New Roman"/>
          <w:color w:val="000000" w:themeColor="text1"/>
          <w:sz w:val="24"/>
          <w:szCs w:val="24"/>
        </w:rPr>
        <w:t xml:space="preserve"> and magneto-photocurrent signals are strongly dependent on the photoexcitation intensity. Only when the excitation intensity reaches a certain threshold value, does the </w:t>
      </w:r>
      <w:r w:rsidR="00133876">
        <w:rPr>
          <w:rFonts w:ascii="Times New Roman" w:hAnsi="Times New Roman" w:cs="Times New Roman"/>
          <w:color w:val="000000" w:themeColor="text1"/>
          <w:sz w:val="24"/>
          <w:szCs w:val="24"/>
        </w:rPr>
        <w:t>magneto-PL</w:t>
      </w:r>
      <w:r w:rsidRPr="00824673">
        <w:rPr>
          <w:rFonts w:ascii="Times New Roman" w:hAnsi="Times New Roman" w:cs="Times New Roman"/>
          <w:color w:val="000000" w:themeColor="text1"/>
          <w:sz w:val="24"/>
          <w:szCs w:val="24"/>
        </w:rPr>
        <w:t xml:space="preserve"> become significant</w:t>
      </w:r>
      <w:r w:rsidR="00133876">
        <w:rPr>
          <w:rFonts w:ascii="Times New Roman" w:hAnsi="Times New Roman" w:cs="Times New Roman"/>
          <w:color w:val="000000" w:themeColor="text1"/>
          <w:sz w:val="24"/>
          <w:szCs w:val="24"/>
        </w:rPr>
        <w:t xml:space="preserve"> to be observed</w:t>
      </w:r>
      <w:r w:rsidRPr="00824673">
        <w:rPr>
          <w:rFonts w:ascii="Times New Roman" w:hAnsi="Times New Roman" w:cs="Times New Roman"/>
          <w:color w:val="000000" w:themeColor="text1"/>
          <w:sz w:val="24"/>
          <w:szCs w:val="24"/>
        </w:rPr>
        <w:t xml:space="preserve">. Later on, the dependence of the observed MFEs on the intensity of photoexcitation is explained in terms of the screening effect of the Coulomb interaction by the free </w:t>
      </w:r>
      <w:r w:rsidRPr="00824673">
        <w:rPr>
          <w:rFonts w:ascii="Times New Roman" w:hAnsi="Times New Roman" w:cs="Times New Roman"/>
          <w:color w:val="000000" w:themeColor="text1"/>
          <w:sz w:val="24"/>
          <w:szCs w:val="24"/>
        </w:rPr>
        <w:lastRenderedPageBreak/>
        <w:t xml:space="preserve">electron-hole pairs based on the effective-mass model simulation </w:t>
      </w:r>
      <w:r w:rsidRPr="00824673">
        <w:rPr>
          <w:rFonts w:ascii="Times New Roman" w:hAnsi="Times New Roman" w:cs="Times New Roman"/>
          <w:color w:val="000000" w:themeColor="text1"/>
          <w:sz w:val="24"/>
          <w:szCs w:val="24"/>
        </w:rPr>
        <w:fldChar w:fldCharType="begin"/>
      </w:r>
      <w:r w:rsidR="005D1972">
        <w:rPr>
          <w:rFonts w:ascii="Times New Roman" w:hAnsi="Times New Roman" w:cs="Times New Roman"/>
          <w:color w:val="000000" w:themeColor="text1"/>
          <w:sz w:val="24"/>
          <w:szCs w:val="24"/>
        </w:rPr>
        <w:instrText xml:space="preserve"> ADDIN EN.CITE &lt;EndNote&gt;&lt;Cite&gt;&lt;Author&gt;Yu&lt;/Author&gt;&lt;Year&gt;2016&lt;/Year&gt;&lt;RecNum&gt;196&lt;/RecNum&gt;&lt;DisplayText&gt;[31]&lt;/DisplayText&gt;&lt;record&gt;&lt;rec-number&gt;196&lt;/rec-number&gt;&lt;foreign-keys&gt;&lt;key app="EN" db-id="wavfdz2fjpxppie9zptpz2ss2apzzpzz020f" timestamp="1540149256"&gt;196&lt;/key&gt;&lt;/foreign-keys&gt;&lt;ref-type name="Journal Article"&gt;17&lt;/ref-type&gt;&lt;contributors&gt;&lt;authors&gt;&lt;author&gt;Yu, ZG&lt;/author&gt;&lt;/authors&gt;&lt;/contributors&gt;&lt;titles&gt;&lt;title&gt;Effective-mass model and magneto-optical properties in hybrid perovskites&lt;/title&gt;&lt;secondary-title&gt;Scientific reports&lt;/secondary-title&gt;&lt;/titles&gt;&lt;periodical&gt;&lt;full-title&gt;Scientific Reports&lt;/full-title&gt;&lt;abbr-1&gt;Sci. Rep.&lt;/abbr-1&gt;&lt;/periodical&gt;&lt;pages&gt;28576&lt;/pages&gt;&lt;volume&gt;6&lt;/volume&gt;&lt;dates&gt;&lt;year&gt;2016&lt;/year&gt;&lt;/dates&gt;&lt;isbn&gt;2045-2322&lt;/isbn&gt;&lt;urls&gt;&lt;/urls&gt;&lt;/record&gt;&lt;/Cite&gt;&lt;/EndNote&gt;</w:instrText>
      </w:r>
      <w:r w:rsidRPr="00824673">
        <w:rPr>
          <w:rFonts w:ascii="Times New Roman" w:hAnsi="Times New Roman" w:cs="Times New Roman"/>
          <w:color w:val="000000" w:themeColor="text1"/>
          <w:sz w:val="24"/>
          <w:szCs w:val="24"/>
        </w:rPr>
        <w:fldChar w:fldCharType="separate"/>
      </w:r>
      <w:r w:rsidR="005D1972">
        <w:rPr>
          <w:rFonts w:ascii="Times New Roman" w:hAnsi="Times New Roman" w:cs="Times New Roman"/>
          <w:noProof/>
          <w:color w:val="000000" w:themeColor="text1"/>
          <w:sz w:val="24"/>
          <w:szCs w:val="24"/>
        </w:rPr>
        <w:t>[</w:t>
      </w:r>
      <w:hyperlink w:anchor="_ENREF_31" w:tooltip="Yu, 2016 #196" w:history="1">
        <w:r w:rsidR="00600371">
          <w:rPr>
            <w:rFonts w:ascii="Times New Roman" w:hAnsi="Times New Roman" w:cs="Times New Roman"/>
            <w:noProof/>
            <w:color w:val="000000" w:themeColor="text1"/>
            <w:sz w:val="24"/>
            <w:szCs w:val="24"/>
          </w:rPr>
          <w:t>31</w:t>
        </w:r>
      </w:hyperlink>
      <w:r w:rsidR="005D1972">
        <w:rPr>
          <w:rFonts w:ascii="Times New Roman" w:hAnsi="Times New Roman" w:cs="Times New Roman"/>
          <w:noProof/>
          <w:color w:val="000000" w:themeColor="text1"/>
          <w:sz w:val="24"/>
          <w:szCs w:val="24"/>
        </w:rPr>
        <w:t>]</w:t>
      </w:r>
      <w:r w:rsidRPr="00824673">
        <w:rPr>
          <w:rFonts w:ascii="Times New Roman" w:hAnsi="Times New Roman" w:cs="Times New Roman"/>
          <w:color w:val="000000" w:themeColor="text1"/>
          <w:sz w:val="24"/>
          <w:szCs w:val="24"/>
        </w:rPr>
        <w:fldChar w:fldCharType="end"/>
      </w:r>
      <w:r w:rsidRPr="00824673">
        <w:rPr>
          <w:rFonts w:ascii="Times New Roman" w:hAnsi="Times New Roman" w:cs="Times New Roman"/>
          <w:color w:val="000000" w:themeColor="text1"/>
          <w:sz w:val="24"/>
          <w:szCs w:val="24"/>
        </w:rPr>
        <w:t xml:space="preserve">. As the intensity of photoexcitation increases, the exchange is greatly reduced. Meanwhile, the </w:t>
      </w:r>
      <w:r w:rsidR="00133876">
        <w:rPr>
          <w:rFonts w:ascii="Times New Roman" w:hAnsi="Times New Roman" w:cs="Times New Roman"/>
          <w:color w:val="000000" w:themeColor="text1"/>
          <w:sz w:val="24"/>
          <w:szCs w:val="24"/>
        </w:rPr>
        <w:t>magneto-PL</w:t>
      </w:r>
      <w:r w:rsidRPr="00824673">
        <w:rPr>
          <w:rFonts w:ascii="Times New Roman" w:hAnsi="Times New Roman" w:cs="Times New Roman"/>
          <w:color w:val="000000" w:themeColor="text1"/>
          <w:sz w:val="24"/>
          <w:szCs w:val="24"/>
        </w:rPr>
        <w:t xml:space="preserve"> becomes significant.</w:t>
      </w:r>
    </w:p>
    <w:p w14:paraId="20D291FA" w14:textId="77777777" w:rsidR="000C3E09" w:rsidRPr="00824673" w:rsidRDefault="000C3E09" w:rsidP="00824673">
      <w:pPr>
        <w:spacing w:after="0" w:line="360" w:lineRule="auto"/>
        <w:jc w:val="both"/>
        <w:rPr>
          <w:rFonts w:ascii="Times New Roman" w:hAnsi="Times New Roman" w:cs="Times New Roman"/>
          <w:color w:val="000000" w:themeColor="text1"/>
          <w:sz w:val="24"/>
          <w:szCs w:val="24"/>
        </w:rPr>
      </w:pPr>
    </w:p>
    <w:p w14:paraId="7A408055" w14:textId="6EDDBA2A" w:rsidR="00D85680" w:rsidRPr="0004170A" w:rsidRDefault="000C3E09" w:rsidP="0004170A">
      <w:pPr>
        <w:spacing w:after="0" w:line="360" w:lineRule="auto"/>
        <w:jc w:val="both"/>
        <w:rPr>
          <w:rFonts w:ascii="Times New Roman" w:hAnsi="Times New Roman" w:cs="Times New Roman"/>
          <w:color w:val="000000" w:themeColor="text1"/>
          <w:sz w:val="24"/>
          <w:szCs w:val="24"/>
        </w:rPr>
      </w:pPr>
      <w:r w:rsidRPr="00824673">
        <w:rPr>
          <w:rFonts w:ascii="Times New Roman" w:hAnsi="Times New Roman" w:cs="Times New Roman"/>
          <w:color w:val="000000" w:themeColor="text1"/>
          <w:sz w:val="24"/>
          <w:szCs w:val="24"/>
        </w:rPr>
        <w:t>In summary, both photocurrent and photoluminescence are spin-dependent proces</w:t>
      </w:r>
      <w:r w:rsidR="00133876">
        <w:rPr>
          <w:rFonts w:ascii="Times New Roman" w:hAnsi="Times New Roman" w:cs="Times New Roman"/>
          <w:color w:val="000000" w:themeColor="text1"/>
          <w:sz w:val="24"/>
          <w:szCs w:val="24"/>
        </w:rPr>
        <w:t>se</w:t>
      </w:r>
      <w:r w:rsidRPr="00824673">
        <w:rPr>
          <w:rFonts w:ascii="Times New Roman" w:hAnsi="Times New Roman" w:cs="Times New Roman"/>
          <w:color w:val="000000" w:themeColor="text1"/>
          <w:sz w:val="24"/>
          <w:szCs w:val="24"/>
        </w:rPr>
        <w:t>s in hybrid perovskites. Therefore, manipulating spins can provide a new approach to control photovoltaic and light-emitting properties in perovskites. The successful observation of MFEs in perovskites indicates that: (1) low field magnetic field less than 1 T can change the populations of singlets and triplets in excited states; (2) the recombination and dissociation rate for singlets and triplets are different; (3) the electron-hole pairs may process longer spin lifetime than single carriers in perovskites.</w:t>
      </w:r>
    </w:p>
    <w:p w14:paraId="162D822A" w14:textId="77777777" w:rsidR="00F87F42" w:rsidRDefault="00F87F42" w:rsidP="00D85680">
      <w:pPr>
        <w:pStyle w:val="Heading2"/>
      </w:pPr>
      <w:r>
        <w:br w:type="page"/>
      </w:r>
    </w:p>
    <w:p w14:paraId="27EBC5D0" w14:textId="61C9CF95" w:rsidR="00FE2AE1" w:rsidRDefault="0081025A" w:rsidP="00D85680">
      <w:pPr>
        <w:pStyle w:val="Heading2"/>
      </w:pPr>
      <w:bookmarkStart w:id="20" w:name="_Toc65075037"/>
      <w:r w:rsidRPr="00F72A46">
        <w:lastRenderedPageBreak/>
        <w:t>Appendix</w:t>
      </w:r>
      <w:bookmarkEnd w:id="20"/>
    </w:p>
    <w:p w14:paraId="4D869293" w14:textId="77777777" w:rsidR="00D85680" w:rsidRPr="00D85680" w:rsidRDefault="00D85680" w:rsidP="00D85680"/>
    <w:p w14:paraId="172D7AE0" w14:textId="5237B1D8" w:rsidR="00FE2AE1" w:rsidRDefault="007946B4" w:rsidP="007946B4">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0DD7564" wp14:editId="5AF3B370">
            <wp:extent cx="5333365" cy="3152140"/>
            <wp:effectExtent l="0" t="0" r="63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33365" cy="3152140"/>
                    </a:xfrm>
                    <a:prstGeom prst="rect">
                      <a:avLst/>
                    </a:prstGeom>
                    <a:noFill/>
                  </pic:spPr>
                </pic:pic>
              </a:graphicData>
            </a:graphic>
          </wp:inline>
        </w:drawing>
      </w:r>
    </w:p>
    <w:p w14:paraId="46CF962D" w14:textId="402E4F5D" w:rsidR="00FE2AE1" w:rsidRDefault="00047E88" w:rsidP="00047E88">
      <w:pPr>
        <w:pStyle w:val="Caption"/>
      </w:pPr>
      <w:bookmarkStart w:id="21" w:name="_Ref63784531"/>
      <w:bookmarkStart w:id="22" w:name="_Ref63782434"/>
      <w:bookmarkStart w:id="23" w:name="_Toc64460672"/>
      <w:r w:rsidRPr="00047E88">
        <w:rPr>
          <w:b/>
          <w:bCs/>
        </w:rPr>
        <w:t>Figure 1-</w:t>
      </w:r>
      <w:r w:rsidRPr="00047E88">
        <w:rPr>
          <w:b/>
          <w:bCs/>
        </w:rPr>
        <w:fldChar w:fldCharType="begin"/>
      </w:r>
      <w:r w:rsidRPr="00047E88">
        <w:rPr>
          <w:b/>
          <w:bCs/>
        </w:rPr>
        <w:instrText xml:space="preserve"> SEQ Figure_1- \* ARABIC </w:instrText>
      </w:r>
      <w:r w:rsidRPr="00047E88">
        <w:rPr>
          <w:b/>
          <w:bCs/>
        </w:rPr>
        <w:fldChar w:fldCharType="separate"/>
      </w:r>
      <w:r w:rsidR="00F87F42">
        <w:rPr>
          <w:b/>
          <w:bCs/>
          <w:noProof/>
        </w:rPr>
        <w:t>1</w:t>
      </w:r>
      <w:r w:rsidRPr="00047E88">
        <w:rPr>
          <w:b/>
          <w:bCs/>
        </w:rPr>
        <w:fldChar w:fldCharType="end"/>
      </w:r>
      <w:bookmarkEnd w:id="21"/>
      <w:r>
        <w:t xml:space="preserve"> </w:t>
      </w:r>
      <w:r w:rsidR="00FE2AE1">
        <w:t>Schematic energy level diagram for free charges, electron-hole pairs and excitons in OLEDs.</w:t>
      </w:r>
      <w:bookmarkEnd w:id="22"/>
      <w:bookmarkEnd w:id="23"/>
    </w:p>
    <w:p w14:paraId="4BA7834B" w14:textId="77777777" w:rsidR="004D56F5" w:rsidRPr="004D56F5" w:rsidRDefault="004D56F5" w:rsidP="004D56F5"/>
    <w:p w14:paraId="26E183E4" w14:textId="36E8CCE4" w:rsidR="00D85680" w:rsidRDefault="00D85680" w:rsidP="00D85680">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C091129" wp14:editId="22E40C91">
            <wp:extent cx="2420620" cy="204216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20620" cy="2042160"/>
                    </a:xfrm>
                    <a:prstGeom prst="rect">
                      <a:avLst/>
                    </a:prstGeom>
                    <a:noFill/>
                  </pic:spPr>
                </pic:pic>
              </a:graphicData>
            </a:graphic>
          </wp:inline>
        </w:drawing>
      </w:r>
    </w:p>
    <w:p w14:paraId="59D7E1A1" w14:textId="1EC2A499" w:rsidR="00D719F5" w:rsidRDefault="00047E88" w:rsidP="00047E88">
      <w:pPr>
        <w:pStyle w:val="Caption"/>
        <w:rPr>
          <w:noProof/>
        </w:rPr>
      </w:pPr>
      <w:bookmarkStart w:id="24" w:name="_Ref63868450"/>
      <w:bookmarkStart w:id="25" w:name="_Toc64460673"/>
      <w:r w:rsidRPr="00047E88">
        <w:rPr>
          <w:b/>
          <w:bCs/>
        </w:rPr>
        <w:t>Figure 1-</w:t>
      </w:r>
      <w:r w:rsidRPr="00047E88">
        <w:rPr>
          <w:b/>
          <w:bCs/>
        </w:rPr>
        <w:fldChar w:fldCharType="begin"/>
      </w:r>
      <w:r w:rsidRPr="00047E88">
        <w:rPr>
          <w:b/>
          <w:bCs/>
        </w:rPr>
        <w:instrText xml:space="preserve"> SEQ Figure_1- \* ARABIC </w:instrText>
      </w:r>
      <w:r w:rsidRPr="00047E88">
        <w:rPr>
          <w:b/>
          <w:bCs/>
        </w:rPr>
        <w:fldChar w:fldCharType="separate"/>
      </w:r>
      <w:r w:rsidR="00F87F42">
        <w:rPr>
          <w:b/>
          <w:bCs/>
          <w:noProof/>
        </w:rPr>
        <w:t>2</w:t>
      </w:r>
      <w:r w:rsidRPr="00047E88">
        <w:rPr>
          <w:b/>
          <w:bCs/>
        </w:rPr>
        <w:fldChar w:fldCharType="end"/>
      </w:r>
      <w:bookmarkEnd w:id="24"/>
      <w:r>
        <w:t xml:space="preserve"> </w:t>
      </w:r>
      <w:r w:rsidR="00FE2AE1">
        <w:rPr>
          <w:color w:val="231F20"/>
        </w:rPr>
        <w:t>Magneto-photocurrent from MEH</w:t>
      </w:r>
      <w:r w:rsidR="00D719F5">
        <w:rPr>
          <w:color w:val="231F20"/>
        </w:rPr>
        <w:t>-</w:t>
      </w:r>
      <w:r w:rsidR="00FE2AE1">
        <w:rPr>
          <w:color w:val="231F20"/>
        </w:rPr>
        <w:t>PPV, P3HT, and Ir(ppy)</w:t>
      </w:r>
      <w:r w:rsidR="00FE2AE1">
        <w:rPr>
          <w:color w:val="231F20"/>
          <w:vertAlign w:val="subscript"/>
        </w:rPr>
        <w:t xml:space="preserve">3 </w:t>
      </w:r>
      <w:r w:rsidR="00FE2AE1">
        <w:rPr>
          <w:color w:val="231F20"/>
        </w:rPr>
        <w:t>based devices.</w:t>
      </w:r>
      <w:r w:rsidR="0081025A">
        <w:rPr>
          <w:noProof/>
        </w:rPr>
        <w:t xml:space="preserve"> </w:t>
      </w:r>
      <w:r w:rsidR="00133876">
        <w:t xml:space="preserve">Data adapted from Ref. </w:t>
      </w:r>
      <w:r w:rsidR="00133876">
        <w:fldChar w:fldCharType="begin"/>
      </w:r>
      <w:r w:rsidR="00133876">
        <w:instrText xml:space="preserve"> ADDIN EN.CITE &lt;EndNote&gt;&lt;Cite&gt;&lt;Author&gt;Hu&lt;/Author&gt;&lt;Year&gt;2009&lt;/Year&gt;&lt;RecNum&gt;7&lt;/RecNum&gt;&lt;DisplayText&gt;[1]&lt;/DisplayText&gt;&lt;record&gt;&lt;rec-number&gt;7&lt;/rec-number&gt;&lt;foreign-keys&gt;&lt;key app="EN" db-id="wavfdz2fjpxppie9zptpz2ss2apzzpzz020f" timestamp="1532046380"&gt;7&lt;/key&gt;&lt;/fo</w:instrText>
      </w:r>
      <w:r w:rsidR="00133876">
        <w:rPr>
          <w:rFonts w:hint="eastAsia"/>
        </w:rPr>
        <w:instrText>reign-keys&gt;&lt;ref-type name="Journal Article"&gt;17&lt;/ref-type&gt;&lt;contributors&gt;&lt;authors&gt;&lt;author&gt;Hu, Bin&lt;/author&gt;&lt;author&gt;Yan, Liang&lt;/author&gt;&lt;author&gt;Shao, Ming&lt;/author&gt;&lt;/authors&gt;&lt;/contributors&gt;&lt;titles&gt;&lt;title&gt;Magnetic</w:instrText>
      </w:r>
      <w:r w:rsidR="00133876">
        <w:rPr>
          <w:rFonts w:hint="eastAsia"/>
        </w:rPr>
        <w:instrText>‐</w:instrText>
      </w:r>
      <w:r w:rsidR="00133876">
        <w:rPr>
          <w:rFonts w:hint="eastAsia"/>
        </w:rPr>
        <w:instrText>field effects in organic semiconducting materials and devices&lt;/title&gt;&lt;secondary-title&gt;Advanced materials&lt;/secondary-title&gt;&lt;/titles&gt;&lt;periodical&gt;&lt;full-title&gt;Advanced Materials&lt;/full-title&gt;&lt;abbr-1&gt;Adv. Mater.&lt;/abbr-1&gt;&lt;/periodical&gt;&lt;pages&gt;1500-1516&lt;/pages&gt;&lt;volume&gt;21&lt;/volume&gt;&lt;number&gt;14</w:instrText>
      </w:r>
      <w:r w:rsidR="00133876">
        <w:rPr>
          <w:rFonts w:hint="eastAsia"/>
        </w:rPr>
        <w:instrText>‐</w:instrText>
      </w:r>
      <w:r w:rsidR="00133876">
        <w:rPr>
          <w:rFonts w:hint="eastAsia"/>
        </w:rPr>
        <w:instrText>15&lt;/number&gt;&lt;dates&gt;&lt;yea</w:instrText>
      </w:r>
      <w:r w:rsidR="00133876">
        <w:instrText>r&gt;2009&lt;/year&gt;&lt;/dates&gt;&lt;isbn&gt;0935-9648&lt;/isbn&gt;&lt;urls&gt;&lt;/urls&gt;&lt;/record&gt;&lt;/Cite&gt;&lt;/EndNote&gt;</w:instrText>
      </w:r>
      <w:r w:rsidR="00133876">
        <w:fldChar w:fldCharType="separate"/>
      </w:r>
      <w:r w:rsidR="00133876">
        <w:rPr>
          <w:noProof/>
        </w:rPr>
        <w:t>[</w:t>
      </w:r>
      <w:hyperlink w:anchor="_ENREF_1" w:tooltip="Hu, 2009 #7" w:history="1">
        <w:r w:rsidR="00600371">
          <w:rPr>
            <w:noProof/>
          </w:rPr>
          <w:t>1</w:t>
        </w:r>
      </w:hyperlink>
      <w:r w:rsidR="00133876">
        <w:rPr>
          <w:noProof/>
        </w:rPr>
        <w:t>]</w:t>
      </w:r>
      <w:bookmarkEnd w:id="25"/>
      <w:r w:rsidR="00133876">
        <w:fldChar w:fldCharType="end"/>
      </w:r>
    </w:p>
    <w:p w14:paraId="42490045" w14:textId="77777777" w:rsidR="00D719F5" w:rsidRDefault="00D719F5" w:rsidP="00D85680">
      <w:pPr>
        <w:autoSpaceDE w:val="0"/>
        <w:autoSpaceDN w:val="0"/>
        <w:adjustRightInd w:val="0"/>
        <w:spacing w:line="360" w:lineRule="auto"/>
        <w:jc w:val="center"/>
        <w:rPr>
          <w:rFonts w:ascii="Times New Roman" w:hAnsi="Times New Roman" w:cs="Times New Roman"/>
          <w:noProof/>
          <w:sz w:val="24"/>
          <w:szCs w:val="24"/>
        </w:rPr>
      </w:pPr>
    </w:p>
    <w:p w14:paraId="53F606FD" w14:textId="77777777" w:rsidR="00D719F5" w:rsidRDefault="00D719F5" w:rsidP="00D85680">
      <w:pPr>
        <w:autoSpaceDE w:val="0"/>
        <w:autoSpaceDN w:val="0"/>
        <w:adjustRightInd w:val="0"/>
        <w:spacing w:line="360" w:lineRule="auto"/>
        <w:jc w:val="center"/>
        <w:rPr>
          <w:rFonts w:ascii="Times New Roman" w:hAnsi="Times New Roman" w:cs="Times New Roman"/>
          <w:noProof/>
          <w:sz w:val="24"/>
          <w:szCs w:val="24"/>
        </w:rPr>
      </w:pPr>
    </w:p>
    <w:p w14:paraId="65F0CBFA" w14:textId="059C304F" w:rsidR="00FE2AE1" w:rsidRPr="00D85680" w:rsidRDefault="00FE2AE1" w:rsidP="00D85680">
      <w:pPr>
        <w:autoSpaceDE w:val="0"/>
        <w:autoSpaceDN w:val="0"/>
        <w:adjustRightInd w:val="0"/>
        <w:spacing w:line="360" w:lineRule="auto"/>
        <w:jc w:val="center"/>
        <w:rPr>
          <w:rFonts w:ascii="Times New Roman" w:hAnsi="Times New Roman" w:cs="Times New Roman"/>
          <w:color w:val="231F20"/>
          <w:sz w:val="24"/>
          <w:szCs w:val="24"/>
        </w:rPr>
      </w:pPr>
      <w:r>
        <w:rPr>
          <w:rFonts w:ascii="Times New Roman" w:hAnsi="Times New Roman" w:cs="Times New Roman"/>
          <w:noProof/>
          <w:sz w:val="24"/>
          <w:szCs w:val="24"/>
        </w:rPr>
        <w:lastRenderedPageBreak/>
        <w:drawing>
          <wp:inline distT="0" distB="0" distL="0" distR="0" wp14:anchorId="22AC3BD1" wp14:editId="130815AD">
            <wp:extent cx="2943860" cy="2436495"/>
            <wp:effectExtent l="0" t="0" r="889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43860" cy="2436495"/>
                    </a:xfrm>
                    <a:prstGeom prst="rect">
                      <a:avLst/>
                    </a:prstGeom>
                    <a:noFill/>
                    <a:ln>
                      <a:noFill/>
                    </a:ln>
                  </pic:spPr>
                </pic:pic>
              </a:graphicData>
            </a:graphic>
          </wp:inline>
        </w:drawing>
      </w:r>
      <w:r>
        <w:rPr>
          <w:rFonts w:ascii="Times New Roman" w:hAnsi="Times New Roman" w:cs="Times New Roman"/>
          <w:noProof/>
          <w:sz w:val="24"/>
          <w:szCs w:val="24"/>
        </w:rPr>
        <w:drawing>
          <wp:inline distT="0" distB="0" distL="0" distR="0" wp14:anchorId="6D898C92" wp14:editId="1794D484">
            <wp:extent cx="2912355" cy="2423843"/>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3289" cy="2424620"/>
                    </a:xfrm>
                    <a:prstGeom prst="rect">
                      <a:avLst/>
                    </a:prstGeom>
                    <a:noFill/>
                    <a:ln>
                      <a:noFill/>
                    </a:ln>
                  </pic:spPr>
                </pic:pic>
              </a:graphicData>
            </a:graphic>
          </wp:inline>
        </w:drawing>
      </w:r>
    </w:p>
    <w:p w14:paraId="61CE10DB" w14:textId="34EFA28C" w:rsidR="00FE2AE1" w:rsidRDefault="00047E88" w:rsidP="00047E88">
      <w:pPr>
        <w:pStyle w:val="Caption"/>
      </w:pPr>
      <w:bookmarkStart w:id="26" w:name="_Ref63868832"/>
      <w:bookmarkStart w:id="27" w:name="_Toc64460674"/>
      <w:r w:rsidRPr="00047E88">
        <w:rPr>
          <w:b/>
          <w:bCs/>
        </w:rPr>
        <w:t>Figure 1-</w:t>
      </w:r>
      <w:r w:rsidRPr="00047E88">
        <w:rPr>
          <w:b/>
          <w:bCs/>
        </w:rPr>
        <w:fldChar w:fldCharType="begin"/>
      </w:r>
      <w:r w:rsidRPr="00047E88">
        <w:rPr>
          <w:b/>
          <w:bCs/>
        </w:rPr>
        <w:instrText xml:space="preserve"> SEQ Figure_1- \* ARABIC </w:instrText>
      </w:r>
      <w:r w:rsidRPr="00047E88">
        <w:rPr>
          <w:b/>
          <w:bCs/>
        </w:rPr>
        <w:fldChar w:fldCharType="separate"/>
      </w:r>
      <w:r w:rsidR="00F87F42">
        <w:rPr>
          <w:b/>
          <w:bCs/>
          <w:noProof/>
        </w:rPr>
        <w:t>3</w:t>
      </w:r>
      <w:r w:rsidRPr="00047E88">
        <w:rPr>
          <w:b/>
          <w:bCs/>
        </w:rPr>
        <w:fldChar w:fldCharType="end"/>
      </w:r>
      <w:bookmarkEnd w:id="26"/>
      <w:r>
        <w:t xml:space="preserve"> </w:t>
      </w:r>
      <w:r w:rsidR="00FE2AE1">
        <w:t>Magneto-photocurrent measured by separately exciting donor-PTB7 and acceptor-PC</w:t>
      </w:r>
      <w:r w:rsidR="00FE2AE1">
        <w:rPr>
          <w:vertAlign w:val="subscript"/>
        </w:rPr>
        <w:t>60</w:t>
      </w:r>
      <w:r w:rsidR="00FE2AE1">
        <w:t>BM. (a) Changing 325nm intensity of exciting acceptor-PC60BM at constant 532 nm intensity (24mW/cm</w:t>
      </w:r>
      <w:r w:rsidR="00FE2AE1">
        <w:rPr>
          <w:vertAlign w:val="superscript"/>
        </w:rPr>
        <w:t>2</w:t>
      </w:r>
      <w:r w:rsidR="00FE2AE1">
        <w:t>) of exciting donor-PTB7. (b) Changing 532nm intensity of exciting donor-PTB7 at constant 325nm intensity (14mW/cm</w:t>
      </w:r>
      <w:r w:rsidR="00FE2AE1">
        <w:rPr>
          <w:vertAlign w:val="superscript"/>
        </w:rPr>
        <w:t>2</w:t>
      </w:r>
      <w:r w:rsidR="00FE2AE1">
        <w:t>) of exciting acceptor-PC</w:t>
      </w:r>
      <w:r w:rsidR="00FE2AE1">
        <w:rPr>
          <w:vertAlign w:val="subscript"/>
        </w:rPr>
        <w:t>60</w:t>
      </w:r>
      <w:r w:rsidR="00FE2AE1">
        <w:t xml:space="preserve">BM. </w:t>
      </w:r>
      <w:r w:rsidR="00133876">
        <w:t xml:space="preserve">Data adapted from Ref. </w:t>
      </w:r>
      <w:r w:rsidR="00133876">
        <w:fldChar w:fldCharType="begin"/>
      </w:r>
      <w:r w:rsidR="005D1972">
        <w:instrText xml:space="preserve"> ADDIN EN.CITE &lt;EndNote&gt;&lt;Cite&gt;&lt;Author&gt;Hsiao&lt;/Author&gt;&lt;Year&gt;2016&lt;/Year&gt;&lt;RecNum&gt;3&lt;/RecNum&gt;&lt;DisplayText&gt;[24]&lt;/DisplayText&gt;&lt;record&gt;&lt;rec-number&gt;3&lt;/rec-number&gt;&lt;foreign-keys&gt;&lt;key app="EN" db-id="wavfdz2fjpxppie9zptpz2ss2apzzpzz020f" timestamp="1532045508"&gt;3&lt;/key&gt;&lt;/foreign-keys&gt;&lt;ref-type name="Journal Article"&gt;17&lt;/ref-type&gt;&lt;contributors&gt;&lt;authors&gt;&lt;author&gt;Hsiao, Yu-Che&lt;/author&gt;&lt;author&gt;Wu, Ting&lt;/author&gt;&lt;author&gt;Li, Mingxing&lt;/author&gt;&lt;author&gt;Qin, Wei&lt;/author&gt;&lt;author&gt;Yu, Luping&lt;/author&gt;&lt;author&gt;Hu, Bin&lt;/author&gt;&lt;/authors&gt;&lt;/contributors&gt;&lt;titles&gt;&lt;title&gt;Revealing optically induced dipole-dipole interaction effects on charge dissociation at donor: acceptor interfaces in organic solar cells under device-operating condition&lt;/title&gt;&lt;secondary-title&gt;Nano Energy&lt;/secondary-title&gt;&lt;/titles&gt;&lt;periodical&gt;&lt;full-title&gt;Nano Energy&lt;/full-title&gt;&lt;/periodical&gt;&lt;pages&gt;595-602&lt;/pages&gt;&lt;volume&gt;26&lt;/volume&gt;&lt;dates&gt;&lt;year&gt;2016&lt;/year&gt;&lt;/dates&gt;&lt;isbn&gt;2211-2855&lt;/isbn&gt;&lt;urls&gt;&lt;/urls&gt;&lt;/record&gt;&lt;/Cite&gt;&lt;/EndNote&gt;</w:instrText>
      </w:r>
      <w:r w:rsidR="00133876">
        <w:fldChar w:fldCharType="separate"/>
      </w:r>
      <w:bookmarkEnd w:id="27"/>
      <w:r w:rsidR="005D1972">
        <w:rPr>
          <w:noProof/>
        </w:rPr>
        <w:t>[</w:t>
      </w:r>
      <w:hyperlink w:anchor="_ENREF_24" w:tooltip="Hsiao, 2016 #3" w:history="1">
        <w:r w:rsidR="00600371">
          <w:rPr>
            <w:noProof/>
          </w:rPr>
          <w:t>24</w:t>
        </w:r>
      </w:hyperlink>
      <w:r w:rsidR="005D1972">
        <w:rPr>
          <w:noProof/>
        </w:rPr>
        <w:t>]</w:t>
      </w:r>
      <w:r w:rsidR="00133876">
        <w:fldChar w:fldCharType="end"/>
      </w:r>
    </w:p>
    <w:p w14:paraId="62D6E08E" w14:textId="32240532" w:rsidR="00D85680" w:rsidRDefault="00D85680" w:rsidP="00D85680">
      <w:pPr>
        <w:autoSpaceDE w:val="0"/>
        <w:autoSpaceDN w:val="0"/>
        <w:adjustRightInd w:val="0"/>
        <w:spacing w:line="360" w:lineRule="auto"/>
        <w:jc w:val="center"/>
        <w:rPr>
          <w:rFonts w:ascii="Times New Roman" w:hAnsi="Times New Roman" w:cs="Times New Roman"/>
          <w:sz w:val="24"/>
          <w:szCs w:val="24"/>
        </w:rPr>
      </w:pPr>
    </w:p>
    <w:p w14:paraId="6CA3AB93" w14:textId="77777777" w:rsidR="00D85680" w:rsidRDefault="00D85680" w:rsidP="00FE2AE1">
      <w:pPr>
        <w:autoSpaceDE w:val="0"/>
        <w:autoSpaceDN w:val="0"/>
        <w:adjustRightInd w:val="0"/>
        <w:spacing w:line="360" w:lineRule="auto"/>
        <w:jc w:val="both"/>
        <w:rPr>
          <w:rFonts w:ascii="Times New Roman" w:hAnsi="Times New Roman" w:cs="Times New Roman"/>
          <w:sz w:val="24"/>
          <w:szCs w:val="24"/>
        </w:rPr>
      </w:pPr>
    </w:p>
    <w:p w14:paraId="4B624996" w14:textId="77777777" w:rsidR="00FE2AE1" w:rsidRDefault="00FE2AE1" w:rsidP="00FE2AE1">
      <w:pPr>
        <w:jc w:val="center"/>
      </w:pPr>
      <w:r>
        <w:object w:dxaOrig="5820" w:dyaOrig="2535" w14:anchorId="012389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4.9pt;height:122.1pt" o:ole="">
            <v:imagedata r:id="rId18" o:title=""/>
          </v:shape>
          <o:OLEObject Type="Embed" ProgID="ChemDraw.Document.6.0" ShapeID="_x0000_i1025" DrawAspect="Content" ObjectID="_1677235830" r:id="rId19"/>
        </w:object>
      </w:r>
      <w:r>
        <w:rPr>
          <w:noProof/>
        </w:rPr>
        <w:drawing>
          <wp:inline distT="0" distB="0" distL="0" distR="0" wp14:anchorId="6B1B9EA9" wp14:editId="10CE0388">
            <wp:extent cx="3507105" cy="175323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t="3497" b="4547"/>
                    <a:stretch>
                      <a:fillRect/>
                    </a:stretch>
                  </pic:blipFill>
                  <pic:spPr bwMode="auto">
                    <a:xfrm>
                      <a:off x="0" y="0"/>
                      <a:ext cx="3507105" cy="1753235"/>
                    </a:xfrm>
                    <a:prstGeom prst="rect">
                      <a:avLst/>
                    </a:prstGeom>
                    <a:noFill/>
                    <a:ln>
                      <a:noFill/>
                    </a:ln>
                  </pic:spPr>
                </pic:pic>
              </a:graphicData>
            </a:graphic>
          </wp:inline>
        </w:drawing>
      </w:r>
    </w:p>
    <w:p w14:paraId="14ADD045" w14:textId="79260CE7" w:rsidR="00FE2AE1" w:rsidRDefault="0064136F" w:rsidP="0064136F">
      <w:pPr>
        <w:pStyle w:val="Caption"/>
      </w:pPr>
      <w:bookmarkStart w:id="28" w:name="_Ref64376410"/>
      <w:bookmarkStart w:id="29" w:name="_Ref64376403"/>
      <w:bookmarkStart w:id="30" w:name="_Toc64460675"/>
      <w:r w:rsidRPr="0064136F">
        <w:rPr>
          <w:b/>
          <w:bCs/>
        </w:rPr>
        <w:t>Figure 1-</w:t>
      </w:r>
      <w:r w:rsidRPr="0064136F">
        <w:rPr>
          <w:b/>
          <w:bCs/>
        </w:rPr>
        <w:fldChar w:fldCharType="begin"/>
      </w:r>
      <w:r w:rsidRPr="0064136F">
        <w:rPr>
          <w:b/>
          <w:bCs/>
        </w:rPr>
        <w:instrText xml:space="preserve"> SEQ Figure_1- \* ARABIC </w:instrText>
      </w:r>
      <w:r w:rsidRPr="0064136F">
        <w:rPr>
          <w:b/>
          <w:bCs/>
        </w:rPr>
        <w:fldChar w:fldCharType="separate"/>
      </w:r>
      <w:r w:rsidR="004D56F5">
        <w:rPr>
          <w:b/>
          <w:bCs/>
          <w:noProof/>
        </w:rPr>
        <w:t>4</w:t>
      </w:r>
      <w:r w:rsidRPr="0064136F">
        <w:rPr>
          <w:b/>
          <w:bCs/>
        </w:rPr>
        <w:fldChar w:fldCharType="end"/>
      </w:r>
      <w:bookmarkEnd w:id="28"/>
      <w:r w:rsidR="00FE2AE1">
        <w:t xml:space="preserve"> </w:t>
      </w:r>
      <w:r w:rsidR="00EB3A1F">
        <w:rPr>
          <w:rFonts w:eastAsiaTheme="majorEastAsia"/>
          <w:kern w:val="24"/>
        </w:rPr>
        <w:t>S</w:t>
      </w:r>
      <w:r w:rsidR="00FE2AE1">
        <w:rPr>
          <w:rFonts w:eastAsiaTheme="majorEastAsia"/>
          <w:kern w:val="24"/>
        </w:rPr>
        <w:t>chematic diagram to show the structure of (a) 3D &amp; (b) quasi-2D hybrid perovskites.</w:t>
      </w:r>
      <w:bookmarkEnd w:id="29"/>
      <w:bookmarkEnd w:id="30"/>
      <w:r w:rsidR="00FE2AE1">
        <w:rPr>
          <w:rFonts w:eastAsiaTheme="majorEastAsia"/>
          <w:kern w:val="24"/>
        </w:rPr>
        <w:t xml:space="preserve"> </w:t>
      </w:r>
    </w:p>
    <w:p w14:paraId="66B241BB" w14:textId="26D80FC7" w:rsidR="00A67739" w:rsidRDefault="00FF260D" w:rsidP="00FF260D">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A512DDF" wp14:editId="4835E351">
            <wp:extent cx="4121150" cy="2566670"/>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21150" cy="2566670"/>
                    </a:xfrm>
                    <a:prstGeom prst="rect">
                      <a:avLst/>
                    </a:prstGeom>
                    <a:noFill/>
                  </pic:spPr>
                </pic:pic>
              </a:graphicData>
            </a:graphic>
          </wp:inline>
        </w:drawing>
      </w:r>
    </w:p>
    <w:p w14:paraId="1F66D6B6" w14:textId="1022C081" w:rsidR="00A67739" w:rsidRPr="008E7540" w:rsidRDefault="0064136F" w:rsidP="0064136F">
      <w:pPr>
        <w:pStyle w:val="Caption"/>
        <w:rPr>
          <w:rFonts w:eastAsia="SimSun"/>
          <w:snapToGrid w:val="0"/>
          <w:color w:val="000000" w:themeColor="text1"/>
          <w:szCs w:val="36"/>
          <w:lang w:eastAsia="en-US"/>
        </w:rPr>
      </w:pPr>
      <w:bookmarkStart w:id="31" w:name="_Ref64376801"/>
      <w:bookmarkStart w:id="32" w:name="_Toc64460676"/>
      <w:r w:rsidRPr="0064136F">
        <w:rPr>
          <w:b/>
          <w:bCs/>
        </w:rPr>
        <w:t>Figure 1-</w:t>
      </w:r>
      <w:r w:rsidRPr="0064136F">
        <w:rPr>
          <w:b/>
          <w:bCs/>
        </w:rPr>
        <w:fldChar w:fldCharType="begin"/>
      </w:r>
      <w:r w:rsidRPr="0064136F">
        <w:rPr>
          <w:b/>
          <w:bCs/>
        </w:rPr>
        <w:instrText xml:space="preserve"> SEQ Figure_1- \* ARABIC </w:instrText>
      </w:r>
      <w:r w:rsidRPr="0064136F">
        <w:rPr>
          <w:b/>
          <w:bCs/>
        </w:rPr>
        <w:fldChar w:fldCharType="separate"/>
      </w:r>
      <w:r w:rsidR="004D56F5">
        <w:rPr>
          <w:b/>
          <w:bCs/>
          <w:noProof/>
        </w:rPr>
        <w:t>5</w:t>
      </w:r>
      <w:r w:rsidRPr="0064136F">
        <w:rPr>
          <w:b/>
          <w:bCs/>
        </w:rPr>
        <w:fldChar w:fldCharType="end"/>
      </w:r>
      <w:bookmarkEnd w:id="31"/>
      <w:r w:rsidR="00A67739" w:rsidRPr="008E7540">
        <w:rPr>
          <w:rFonts w:eastAsia="SimSun"/>
          <w:snapToGrid w:val="0"/>
          <w:color w:val="000000" w:themeColor="text1"/>
          <w:szCs w:val="36"/>
          <w:lang w:eastAsia="en-US"/>
        </w:rPr>
        <w:t xml:space="preserve"> (a) Normalized circularly polarized transient absorption decay dynamics at room temperature 293 K (top) and low temperature 77 K (bottom); (b) Decay dynamics of the time-resolved Faraday rotation at low temperature 4 K. The Faraday rotation signal decays bi-exponentially at zero field, in which the slow decay reflects the spin dynamics of excitons with a lifetime of 1170 ps. </w:t>
      </w:r>
      <w:r w:rsidR="00EB3A1F">
        <w:t xml:space="preserve">Data adapted from Ref. </w:t>
      </w:r>
      <w:r w:rsidR="00A67739" w:rsidRPr="008E7540">
        <w:rPr>
          <w:rFonts w:eastAsia="SimSun"/>
          <w:snapToGrid w:val="0"/>
          <w:color w:val="000000" w:themeColor="text1"/>
          <w:szCs w:val="36"/>
          <w:lang w:eastAsia="en-US"/>
        </w:rPr>
        <w:fldChar w:fldCharType="begin"/>
      </w:r>
      <w:r w:rsidR="005D1972">
        <w:rPr>
          <w:rFonts w:eastAsia="SimSun"/>
          <w:snapToGrid w:val="0"/>
          <w:color w:val="000000" w:themeColor="text1"/>
          <w:szCs w:val="36"/>
          <w:lang w:eastAsia="en-US"/>
        </w:rPr>
        <w:instrText xml:space="preserve"> ADDIN EN.CITE &lt;EndNote&gt;&lt;Cite&gt;&lt;Author&gt;Giovanni&lt;/Author&gt;&lt;Year&gt;2015&lt;/Year&gt;&lt;RecNum&gt;177&lt;/RecNum&gt;&lt;DisplayText&gt;[25, 26]&lt;/DisplayText&gt;&lt;record&gt;&lt;rec-number&gt;177&lt;/rec-number&gt;&lt;foreign-keys&gt;&lt;key app="EN" db-id="wavfdz2fjpxppie9zptpz2ss2apzzpzz020f" timestamp="1538856581"&gt;177&lt;/key&gt;&lt;/foreign-keys&gt;&lt;ref-type name="Journal Article"&gt;17&lt;/ref-type&gt;&lt;contributors&gt;&lt;authors&gt;&lt;author&gt;Giovanni, David&lt;/author&gt;&lt;author&gt;Ma, Hong&lt;/author&gt;&lt;author&gt;Chua, Julianto&lt;/author&gt;&lt;author&gt;Grätzel, Michael&lt;/author&gt;&lt;author&gt;Ramesh, Ramamoorthy&lt;/author&gt;&lt;author&gt;Mhaisalkar, Subodh&lt;/author&gt;&lt;author&gt;Mathews, Nripan&lt;/author&gt;&lt;author&gt;Sum, Tze Chien&lt;/author&gt;&lt;/authors&gt;&lt;/contributors&gt;&lt;titles&gt;&lt;title&gt;Highly spin-polarized carrier dynamics and ultralarge photoinduced magnetization in CH3NH3PbI3 perovskite thin films&lt;/title&gt;&lt;secondary-title&gt;Nano letters&lt;/secondary-title&gt;&lt;/titles&gt;&lt;periodical&gt;&lt;full-title&gt;Nano Letters&lt;/full-title&gt;&lt;/periodical&gt;&lt;pages&gt;1553-1558&lt;/pages&gt;&lt;volume&gt;15&lt;/volume&gt;&lt;number&gt;3&lt;/number&gt;&lt;dates&gt;&lt;year&gt;2015&lt;/year&gt;&lt;/dates&gt;&lt;isbn&gt;1530-6984&lt;/isbn&gt;&lt;urls&gt;&lt;/urls&gt;&lt;/record&gt;&lt;/Cite&gt;&lt;Cite&gt;&lt;Author&gt;Odenthal&lt;/Author&gt;&lt;Year&gt;2017&lt;/Year&gt;&lt;RecNum&gt;176&lt;/RecNum&gt;&lt;record&gt;&lt;rec-number&gt;176&lt;/rec-number&gt;&lt;foreign-keys&gt;&lt;key app="EN" db-id="wavfdz2fjpxppie9zptpz2ss2apzzpzz020f" timestamp="1538856480"&gt;176&lt;/key&gt;&lt;/foreign-keys&gt;&lt;ref-type name="Journal Article"&gt;17&lt;/ref-type&gt;&lt;contributors&gt;&lt;authors&gt;&lt;author&gt;Odenthal, Patrick&lt;/author&gt;&lt;author&gt;Talmadge, William&lt;/author&gt;&lt;author&gt;Gundlach, Nathan&lt;/author&gt;&lt;author&gt;Wang, Ruizhi&lt;/author&gt;&lt;author&gt;Zhang, Chuang&lt;/author&gt;&lt;author&gt;Sun, Dali&lt;/author&gt;&lt;author&gt;Yu, Zhi-Gang&lt;/author&gt;&lt;author&gt;Vardeny, Z Valy&lt;/author&gt;&lt;author&gt;Li, Yan S&lt;/author&gt;&lt;/authors&gt;&lt;/contributors&gt;&lt;titles&gt;&lt;title&gt;Spin-polarized exciton quantum beating in hybrid organic–inorganic perovskites&lt;/title&gt;&lt;secondary-title&gt;Nature Physics&lt;/secondary-title&gt;&lt;/titles&gt;&lt;periodical&gt;&lt;full-title&gt;Nature Physics&lt;/full-title&gt;&lt;/periodical&gt;&lt;pages&gt;894&lt;/pages&gt;&lt;volume&gt;13&lt;/volume&gt;&lt;number&gt;9&lt;/number&gt;&lt;dates&gt;&lt;year&gt;2017&lt;/year&gt;&lt;/dates&gt;&lt;isbn&gt;1745-2481&lt;/isbn&gt;&lt;urls&gt;&lt;/urls&gt;&lt;/record&gt;&lt;/Cite&gt;&lt;/EndNote&gt;</w:instrText>
      </w:r>
      <w:r w:rsidR="00A67739" w:rsidRPr="008E7540">
        <w:rPr>
          <w:rFonts w:eastAsia="SimSun"/>
          <w:snapToGrid w:val="0"/>
          <w:color w:val="000000" w:themeColor="text1"/>
          <w:szCs w:val="36"/>
          <w:lang w:eastAsia="en-US"/>
        </w:rPr>
        <w:fldChar w:fldCharType="separate"/>
      </w:r>
      <w:bookmarkEnd w:id="32"/>
      <w:r w:rsidR="005D1972">
        <w:rPr>
          <w:rFonts w:eastAsia="SimSun"/>
          <w:noProof/>
          <w:snapToGrid w:val="0"/>
          <w:color w:val="000000" w:themeColor="text1"/>
          <w:szCs w:val="36"/>
          <w:lang w:eastAsia="en-US"/>
        </w:rPr>
        <w:t>[</w:t>
      </w:r>
      <w:hyperlink w:anchor="_ENREF_25" w:tooltip="Giovanni, 2015 #177" w:history="1">
        <w:r w:rsidR="00600371">
          <w:rPr>
            <w:rFonts w:eastAsia="SimSun"/>
            <w:noProof/>
            <w:snapToGrid w:val="0"/>
            <w:color w:val="000000" w:themeColor="text1"/>
            <w:szCs w:val="36"/>
            <w:lang w:eastAsia="en-US"/>
          </w:rPr>
          <w:t>25</w:t>
        </w:r>
      </w:hyperlink>
      <w:r w:rsidR="005D1972">
        <w:rPr>
          <w:rFonts w:eastAsia="SimSun"/>
          <w:noProof/>
          <w:snapToGrid w:val="0"/>
          <w:color w:val="000000" w:themeColor="text1"/>
          <w:szCs w:val="36"/>
          <w:lang w:eastAsia="en-US"/>
        </w:rPr>
        <w:t xml:space="preserve">, </w:t>
      </w:r>
      <w:hyperlink w:anchor="_ENREF_26" w:tooltip="Odenthal, 2017 #176" w:history="1">
        <w:r w:rsidR="00600371">
          <w:rPr>
            <w:rFonts w:eastAsia="SimSun"/>
            <w:noProof/>
            <w:snapToGrid w:val="0"/>
            <w:color w:val="000000" w:themeColor="text1"/>
            <w:szCs w:val="36"/>
            <w:lang w:eastAsia="en-US"/>
          </w:rPr>
          <w:t>26</w:t>
        </w:r>
      </w:hyperlink>
      <w:r w:rsidR="005D1972">
        <w:rPr>
          <w:rFonts w:eastAsia="SimSun"/>
          <w:noProof/>
          <w:snapToGrid w:val="0"/>
          <w:color w:val="000000" w:themeColor="text1"/>
          <w:szCs w:val="36"/>
          <w:lang w:eastAsia="en-US"/>
        </w:rPr>
        <w:t>]</w:t>
      </w:r>
      <w:r w:rsidR="00A67739" w:rsidRPr="008E7540">
        <w:rPr>
          <w:rFonts w:eastAsia="SimSun"/>
          <w:snapToGrid w:val="0"/>
          <w:color w:val="000000" w:themeColor="text1"/>
          <w:szCs w:val="36"/>
          <w:lang w:eastAsia="en-US"/>
        </w:rPr>
        <w:fldChar w:fldCharType="end"/>
      </w:r>
    </w:p>
    <w:p w14:paraId="107373E2" w14:textId="77777777" w:rsidR="00A67739" w:rsidRDefault="00A67739" w:rsidP="00FE2AE1">
      <w:pPr>
        <w:autoSpaceDE w:val="0"/>
        <w:autoSpaceDN w:val="0"/>
        <w:adjustRightInd w:val="0"/>
        <w:spacing w:line="360" w:lineRule="auto"/>
        <w:jc w:val="both"/>
        <w:rPr>
          <w:rFonts w:ascii="Times New Roman" w:hAnsi="Times New Roman" w:cs="Times New Roman"/>
          <w:sz w:val="24"/>
          <w:szCs w:val="24"/>
        </w:rPr>
      </w:pPr>
    </w:p>
    <w:p w14:paraId="59538999" w14:textId="7C3B6B5F" w:rsidR="004D56F5" w:rsidRDefault="004D56F5" w:rsidP="00FE2AE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br w:type="page"/>
      </w:r>
    </w:p>
    <w:p w14:paraId="0E930A09" w14:textId="77777777" w:rsidR="00A67739" w:rsidRDefault="00A67739" w:rsidP="00FE2AE1">
      <w:pPr>
        <w:autoSpaceDE w:val="0"/>
        <w:autoSpaceDN w:val="0"/>
        <w:adjustRightInd w:val="0"/>
        <w:spacing w:line="360" w:lineRule="auto"/>
        <w:jc w:val="both"/>
        <w:rPr>
          <w:rFonts w:ascii="Times New Roman" w:hAnsi="Times New Roman" w:cs="Times New Roman"/>
          <w:sz w:val="24"/>
          <w:szCs w:val="24"/>
        </w:rPr>
      </w:pPr>
    </w:p>
    <w:p w14:paraId="49B4FA8F" w14:textId="41D1C307" w:rsidR="000C3E09" w:rsidRPr="00B229DF" w:rsidRDefault="000C3E09" w:rsidP="000C3E09">
      <w:pPr>
        <w:rPr>
          <w:color w:val="000000" w:themeColor="text1"/>
        </w:rPr>
      </w:pPr>
      <w:r w:rsidRPr="00B229DF">
        <w:rPr>
          <w:noProof/>
          <w:color w:val="000000" w:themeColor="text1"/>
        </w:rPr>
        <w:drawing>
          <wp:anchor distT="0" distB="0" distL="114300" distR="114300" simplePos="0" relativeHeight="251653120" behindDoc="0" locked="0" layoutInCell="1" allowOverlap="1" wp14:anchorId="7CB26345" wp14:editId="3451C23C">
            <wp:simplePos x="0" y="0"/>
            <wp:positionH relativeFrom="column">
              <wp:posOffset>77638</wp:posOffset>
            </wp:positionH>
            <wp:positionV relativeFrom="paragraph">
              <wp:posOffset>489</wp:posOffset>
            </wp:positionV>
            <wp:extent cx="5727939" cy="2110443"/>
            <wp:effectExtent l="0" t="0" r="6350" b="4445"/>
            <wp:wrapSquare wrapText="bothSides"/>
            <wp:docPr id="41" name="Picture 2"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pic:cNvPicPr>
                      <a:picLocks noChangeAspect="1" noChangeArrowheads="1"/>
                    </pic:cNvPicPr>
                  </pic:nvPicPr>
                  <pic:blipFill>
                    <a:blip r:embed="rId22" cstate="print">
                      <a:extLst>
                        <a:ext uri="{28A0092B-C50C-407E-A947-70E740481C1C}">
                          <a14:useLocalDpi xmlns:a14="http://schemas.microsoft.com/office/drawing/2010/main" val="0"/>
                        </a:ext>
                      </a:extLst>
                    </a:blip>
                    <a:srcRect b="50000"/>
                    <a:stretch>
                      <a:fillRect/>
                    </a:stretch>
                  </pic:blipFill>
                  <pic:spPr bwMode="auto">
                    <a:xfrm>
                      <a:off x="0" y="0"/>
                      <a:ext cx="5786005" cy="213183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FD281A" w14:textId="77777777" w:rsidR="000C3E09" w:rsidRPr="00B229DF" w:rsidRDefault="000C3E09" w:rsidP="000C3E09">
      <w:pPr>
        <w:pStyle w:val="Figure"/>
        <w:rPr>
          <w:color w:val="000000" w:themeColor="text1"/>
        </w:rPr>
      </w:pPr>
      <w:r w:rsidRPr="00B229DF">
        <w:rPr>
          <w:noProof/>
          <w:color w:val="000000" w:themeColor="text1"/>
        </w:rPr>
        <w:drawing>
          <wp:inline distT="0" distB="0" distL="0" distR="0" wp14:anchorId="6235184A" wp14:editId="78E4F9A8">
            <wp:extent cx="5073007" cy="1975449"/>
            <wp:effectExtent l="0" t="0" r="0" b="6350"/>
            <wp:docPr id="308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04788" cy="1987825"/>
                    </a:xfrm>
                    <a:prstGeom prst="rect">
                      <a:avLst/>
                    </a:prstGeom>
                    <a:noFill/>
                    <a:ln>
                      <a:noFill/>
                    </a:ln>
                  </pic:spPr>
                </pic:pic>
              </a:graphicData>
            </a:graphic>
          </wp:inline>
        </w:drawing>
      </w:r>
    </w:p>
    <w:p w14:paraId="10F8335B" w14:textId="136E2C5E" w:rsidR="000C3E09" w:rsidRPr="003B5FCE" w:rsidRDefault="0064136F" w:rsidP="0064136F">
      <w:pPr>
        <w:pStyle w:val="Caption"/>
        <w:rPr>
          <w:color w:val="000000" w:themeColor="text1"/>
        </w:rPr>
      </w:pPr>
      <w:bookmarkStart w:id="33" w:name="_Ref64376909"/>
      <w:bookmarkStart w:id="34" w:name="_Toc64460677"/>
      <w:r w:rsidRPr="003B5FCE">
        <w:rPr>
          <w:b/>
          <w:bCs/>
        </w:rPr>
        <w:t>Figure 1-</w:t>
      </w:r>
      <w:r w:rsidRPr="003B5FCE">
        <w:rPr>
          <w:b/>
          <w:bCs/>
        </w:rPr>
        <w:fldChar w:fldCharType="begin"/>
      </w:r>
      <w:r w:rsidRPr="003B5FCE">
        <w:rPr>
          <w:b/>
          <w:bCs/>
        </w:rPr>
        <w:instrText xml:space="preserve"> SEQ Figure_1- \* ARABIC </w:instrText>
      </w:r>
      <w:r w:rsidRPr="003B5FCE">
        <w:rPr>
          <w:b/>
          <w:bCs/>
        </w:rPr>
        <w:fldChar w:fldCharType="separate"/>
      </w:r>
      <w:r w:rsidR="004D56F5" w:rsidRPr="003B5FCE">
        <w:rPr>
          <w:b/>
          <w:bCs/>
          <w:noProof/>
        </w:rPr>
        <w:t>6</w:t>
      </w:r>
      <w:r w:rsidRPr="003B5FCE">
        <w:rPr>
          <w:b/>
          <w:bCs/>
        </w:rPr>
        <w:fldChar w:fldCharType="end"/>
      </w:r>
      <w:bookmarkEnd w:id="33"/>
      <w:r w:rsidR="003763BC" w:rsidRPr="003B5FCE">
        <w:rPr>
          <w:color w:val="000000" w:themeColor="text1"/>
        </w:rPr>
        <w:t xml:space="preserve"> (a) </w:t>
      </w:r>
      <w:r w:rsidR="003763BC" w:rsidRPr="003B5FCE">
        <w:rPr>
          <w:i/>
          <w:iCs/>
          <w:color w:val="000000" w:themeColor="text1"/>
          <w:shd w:val="clear" w:color="auto" w:fill="FFFFFF"/>
        </w:rPr>
        <w:t>J</w:t>
      </w:r>
      <w:r w:rsidR="003763BC" w:rsidRPr="003B5FCE">
        <w:rPr>
          <w:color w:val="000000" w:themeColor="text1"/>
          <w:shd w:val="clear" w:color="auto" w:fill="FFFFFF"/>
        </w:rPr>
        <w:t>–</w:t>
      </w:r>
      <w:r w:rsidR="003763BC" w:rsidRPr="003B5FCE">
        <w:rPr>
          <w:i/>
          <w:iCs/>
          <w:color w:val="000000" w:themeColor="text1"/>
          <w:shd w:val="clear" w:color="auto" w:fill="FFFFFF"/>
        </w:rPr>
        <w:t>V</w:t>
      </w:r>
      <w:r w:rsidR="003763BC" w:rsidRPr="003B5FCE">
        <w:rPr>
          <w:color w:val="000000" w:themeColor="text1"/>
          <w:shd w:val="clear" w:color="auto" w:fill="FFFFFF"/>
        </w:rPr>
        <w:t> device characteristics in the dark (black line) and at two laser excitation wavelengths (blue and red lines) as denoted. (b) magneto-photocurrent (MFC) response up to 1 T with the photoexcitation above bandgap at 3.1 eV. The blue line through the data points is a Lorentzian function fit with HWHM (</w:t>
      </w:r>
      <w:r w:rsidR="003763BC" w:rsidRPr="003B5FCE">
        <w:rPr>
          <w:i/>
          <w:iCs/>
          <w:color w:val="000000" w:themeColor="text1"/>
          <w:shd w:val="clear" w:color="auto" w:fill="FFFFFF"/>
        </w:rPr>
        <w:t>B</w:t>
      </w:r>
      <w:r w:rsidR="003763BC" w:rsidRPr="003B5FCE">
        <w:rPr>
          <w:color w:val="000000" w:themeColor="text1"/>
          <w:shd w:val="clear" w:color="auto" w:fill="FFFFFF"/>
          <w:vertAlign w:val="subscript"/>
        </w:rPr>
        <w:t>1/2</w:t>
      </w:r>
      <w:r w:rsidR="003763BC" w:rsidRPr="003B5FCE">
        <w:rPr>
          <w:color w:val="000000" w:themeColor="text1"/>
          <w:shd w:val="clear" w:color="auto" w:fill="FFFFFF"/>
        </w:rPr>
        <w:t xml:space="preserve">) as indicated. </w:t>
      </w:r>
      <w:r w:rsidR="00A7137F" w:rsidRPr="003B5FCE">
        <w:rPr>
          <w:color w:val="000000" w:themeColor="text1"/>
          <w:shd w:val="clear" w:color="auto" w:fill="FFFFFF"/>
        </w:rPr>
        <w:t>(c)</w:t>
      </w:r>
      <w:r w:rsidR="000C3E09" w:rsidRPr="003B5FCE">
        <w:rPr>
          <w:color w:val="000000" w:themeColor="text1"/>
        </w:rPr>
        <w:t xml:space="preserve"> Diagram of the Δ</w:t>
      </w:r>
      <w:r w:rsidR="000C3E09" w:rsidRPr="003B5FCE">
        <w:rPr>
          <w:i/>
          <w:iCs/>
          <w:color w:val="000000" w:themeColor="text1"/>
        </w:rPr>
        <w:t>g</w:t>
      </w:r>
      <w:r w:rsidR="000C3E09" w:rsidRPr="003B5FCE">
        <w:rPr>
          <w:color w:val="000000" w:themeColor="text1"/>
        </w:rPr>
        <w:t xml:space="preserve"> spin-mixing mechanism within an electron-hole spin-pair that shows the intersystem crossing between the singlet and triplet configurations due to different electron and hole precession frequencies around the applied field, B in the z-direction. Panels (i) and (ii) show the situation when the spin relaxation rate is much smaller (larger) than the intersystem crossing rate that gives substantive (diminishing) MFE. In panel (ii) the electron-hole pairs lose coherence on spin precession and consequently, MFE diminishes. </w:t>
      </w:r>
      <w:r w:rsidR="00002B6F" w:rsidRPr="003B5FCE">
        <w:t>Data adapted from Ref.</w:t>
      </w:r>
      <w:r w:rsidR="000C3E09" w:rsidRPr="003B5FCE">
        <w:rPr>
          <w:color w:val="000000" w:themeColor="text1"/>
        </w:rPr>
        <w:t xml:space="preserve"> </w:t>
      </w:r>
      <w:r w:rsidR="000C3E09" w:rsidRPr="003B5FCE">
        <w:rPr>
          <w:color w:val="000000" w:themeColor="text1"/>
        </w:rPr>
        <w:fldChar w:fldCharType="begin"/>
      </w:r>
      <w:r w:rsidR="005D1972" w:rsidRPr="003B5FCE">
        <w:rPr>
          <w:color w:val="000000" w:themeColor="text1"/>
        </w:rPr>
        <w:instrText xml:space="preserve"> ADDIN EN.CITE &lt;EndNote&gt;&lt;Cite&gt;&lt;Author&gt;Zhang&lt;/Author&gt;&lt;Year&gt;2015&lt;/Year&gt;&lt;RecNum&gt;179&lt;/RecNum&gt;&lt;DisplayText&gt;[29]&lt;/DisplayText&gt;&lt;record&gt;&lt;rec-number&gt;179&lt;/rec-number&gt;&lt;foreign-keys&gt;&lt;key app="EN" db-id="wavfdz2fjpxppie9zptpz2ss2apzzpzz020f" timestamp="1538929101"&gt;179&lt;/key&gt;&lt;/foreign-keys&gt;&lt;ref-type name="Journal Article"&gt;17&lt;/ref-type&gt;&lt;contributors&gt;&lt;authors&gt;&lt;author&gt;Zhang, C&lt;/author&gt;&lt;author&gt;Sun, D&lt;/author&gt;&lt;author&gt;Sheng, CX&lt;/author&gt;&lt;author&gt;Zhai, YX&lt;/author&gt;&lt;author&gt;Mielczarek, K&lt;/author&gt;&lt;author&gt;Zakhidov, A&lt;/author&gt;&lt;author&gt;Vardeny, ZV&lt;/author&gt;&lt;/authors&gt;&lt;/contributors&gt;&lt;titles&gt;&lt;title&gt;Magnetic field effects in hybrid perovskite devices&lt;/title&gt;&lt;secondary-title&gt;Nature Physics&lt;/secondary-title&gt;&lt;/titles&gt;&lt;periodical&gt;&lt;full-title&gt;Nature Physics&lt;/full-title&gt;&lt;/periodical&gt;&lt;pages&gt;427&lt;/pages&gt;&lt;volume&gt;11&lt;/volume&gt;&lt;number&gt;5&lt;/number&gt;&lt;dates&gt;&lt;year&gt;2015&lt;/year&gt;&lt;/dates&gt;&lt;isbn&gt;1745-2481&lt;/isbn&gt;&lt;urls&gt;&lt;/urls&gt;&lt;/record&gt;&lt;/Cite&gt;&lt;/EndNote&gt;</w:instrText>
      </w:r>
      <w:r w:rsidR="000C3E09" w:rsidRPr="003B5FCE">
        <w:rPr>
          <w:color w:val="000000" w:themeColor="text1"/>
        </w:rPr>
        <w:fldChar w:fldCharType="separate"/>
      </w:r>
      <w:bookmarkEnd w:id="34"/>
      <w:r w:rsidR="005D1972" w:rsidRPr="003B5FCE">
        <w:rPr>
          <w:noProof/>
          <w:color w:val="000000" w:themeColor="text1"/>
        </w:rPr>
        <w:t>[</w:t>
      </w:r>
      <w:hyperlink w:anchor="_ENREF_29" w:tooltip="Zhang, 2015 #179" w:history="1">
        <w:r w:rsidR="00600371" w:rsidRPr="003B5FCE">
          <w:rPr>
            <w:noProof/>
            <w:color w:val="000000" w:themeColor="text1"/>
          </w:rPr>
          <w:t>29</w:t>
        </w:r>
      </w:hyperlink>
      <w:r w:rsidR="005D1972" w:rsidRPr="003B5FCE">
        <w:rPr>
          <w:noProof/>
          <w:color w:val="000000" w:themeColor="text1"/>
        </w:rPr>
        <w:t>]</w:t>
      </w:r>
      <w:r w:rsidR="000C3E09" w:rsidRPr="003B5FCE">
        <w:rPr>
          <w:color w:val="000000" w:themeColor="text1"/>
        </w:rPr>
        <w:fldChar w:fldCharType="end"/>
      </w:r>
    </w:p>
    <w:p w14:paraId="1006637B" w14:textId="77777777" w:rsidR="00886AC9" w:rsidRDefault="00886AC9" w:rsidP="00886AC9">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7B9C9C4" wp14:editId="3D7E48AF">
            <wp:extent cx="2889849" cy="2438400"/>
            <wp:effectExtent l="0" t="0" r="635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rotWithShape="1">
                    <a:blip r:embed="rId24">
                      <a:extLst>
                        <a:ext uri="{28A0092B-C50C-407E-A947-70E740481C1C}">
                          <a14:useLocalDpi xmlns:a14="http://schemas.microsoft.com/office/drawing/2010/main" val="0"/>
                        </a:ext>
                      </a:extLst>
                    </a:blip>
                    <a:srcRect r="9199"/>
                    <a:stretch/>
                  </pic:blipFill>
                  <pic:spPr bwMode="auto">
                    <a:xfrm>
                      <a:off x="0" y="0"/>
                      <a:ext cx="2889849" cy="24384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4"/>
          <w:szCs w:val="24"/>
        </w:rPr>
        <w:drawing>
          <wp:inline distT="0" distB="0" distL="0" distR="0" wp14:anchorId="30B72B4E" wp14:editId="7E051EFB">
            <wp:extent cx="2941608" cy="238379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rotWithShape="1">
                    <a:blip r:embed="rId25">
                      <a:extLst>
                        <a:ext uri="{28A0092B-C50C-407E-A947-70E740481C1C}">
                          <a14:useLocalDpi xmlns:a14="http://schemas.microsoft.com/office/drawing/2010/main" val="0"/>
                        </a:ext>
                      </a:extLst>
                    </a:blip>
                    <a:srcRect r="5576"/>
                    <a:stretch/>
                  </pic:blipFill>
                  <pic:spPr bwMode="auto">
                    <a:xfrm>
                      <a:off x="0" y="0"/>
                      <a:ext cx="2941608" cy="2383790"/>
                    </a:xfrm>
                    <a:prstGeom prst="rect">
                      <a:avLst/>
                    </a:prstGeom>
                    <a:noFill/>
                    <a:ln>
                      <a:noFill/>
                    </a:ln>
                    <a:extLst>
                      <a:ext uri="{53640926-AAD7-44D8-BBD7-CCE9431645EC}">
                        <a14:shadowObscured xmlns:a14="http://schemas.microsoft.com/office/drawing/2010/main"/>
                      </a:ext>
                    </a:extLst>
                  </pic:spPr>
                </pic:pic>
              </a:graphicData>
            </a:graphic>
          </wp:inline>
        </w:drawing>
      </w:r>
    </w:p>
    <w:p w14:paraId="602315F0" w14:textId="584E8547" w:rsidR="00886AC9" w:rsidRPr="003B5FCE" w:rsidRDefault="0064136F" w:rsidP="0064136F">
      <w:pPr>
        <w:pStyle w:val="Caption"/>
      </w:pPr>
      <w:bookmarkStart w:id="35" w:name="_Ref64376967"/>
      <w:bookmarkStart w:id="36" w:name="_Toc64460678"/>
      <w:r w:rsidRPr="003B5FCE">
        <w:rPr>
          <w:b/>
          <w:bCs/>
        </w:rPr>
        <w:t>Figure 1-</w:t>
      </w:r>
      <w:r w:rsidRPr="003B5FCE">
        <w:rPr>
          <w:b/>
          <w:bCs/>
        </w:rPr>
        <w:fldChar w:fldCharType="begin"/>
      </w:r>
      <w:r w:rsidRPr="003B5FCE">
        <w:rPr>
          <w:b/>
          <w:bCs/>
        </w:rPr>
        <w:instrText xml:space="preserve"> SEQ Figure_1- \* ARABIC </w:instrText>
      </w:r>
      <w:r w:rsidRPr="003B5FCE">
        <w:rPr>
          <w:b/>
          <w:bCs/>
        </w:rPr>
        <w:fldChar w:fldCharType="separate"/>
      </w:r>
      <w:r w:rsidR="004D56F5" w:rsidRPr="003B5FCE">
        <w:rPr>
          <w:b/>
          <w:bCs/>
          <w:noProof/>
        </w:rPr>
        <w:t>7</w:t>
      </w:r>
      <w:r w:rsidRPr="003B5FCE">
        <w:rPr>
          <w:b/>
          <w:bCs/>
        </w:rPr>
        <w:fldChar w:fldCharType="end"/>
      </w:r>
      <w:bookmarkEnd w:id="35"/>
      <w:r w:rsidR="00886AC9" w:rsidRPr="003B5FCE">
        <w:t xml:space="preserve"> (a) Magneto-photocurrent in the ITO/PEDOT:PSS/CH</w:t>
      </w:r>
      <w:r w:rsidR="00886AC9" w:rsidRPr="003B5FCE">
        <w:rPr>
          <w:vertAlign w:val="subscript"/>
        </w:rPr>
        <w:t>3</w:t>
      </w:r>
      <w:r w:rsidR="00886AC9" w:rsidRPr="003B5FCE">
        <w:t>NH</w:t>
      </w:r>
      <w:r w:rsidR="00886AC9" w:rsidRPr="003B5FCE">
        <w:rPr>
          <w:vertAlign w:val="subscript"/>
        </w:rPr>
        <w:t>3</w:t>
      </w:r>
      <w:r w:rsidR="00886AC9" w:rsidRPr="003B5FCE">
        <w:t>PbI</w:t>
      </w:r>
      <w:r w:rsidR="00886AC9" w:rsidRPr="003B5FCE">
        <w:rPr>
          <w:vertAlign w:val="subscript"/>
        </w:rPr>
        <w:t>3-x</w:t>
      </w:r>
      <w:r w:rsidR="00886AC9" w:rsidRPr="003B5FCE">
        <w:t>Cl</w:t>
      </w:r>
      <w:r w:rsidR="00886AC9" w:rsidRPr="003B5FCE">
        <w:rPr>
          <w:vertAlign w:val="subscript"/>
        </w:rPr>
        <w:t>x</w:t>
      </w:r>
      <w:r w:rsidR="00886AC9" w:rsidRPr="003B5FCE">
        <w:t>/PC</w:t>
      </w:r>
      <w:r w:rsidR="00886AC9" w:rsidRPr="003B5FCE">
        <w:rPr>
          <w:vertAlign w:val="subscript"/>
        </w:rPr>
        <w:t>71</w:t>
      </w:r>
      <w:r w:rsidR="00886AC9" w:rsidRPr="003B5FCE">
        <w:t xml:space="preserve">BM /TiOx/Al solar cell and (b) </w:t>
      </w:r>
      <w:r w:rsidR="00133876" w:rsidRPr="003B5FCE">
        <w:t>magneto-PL</w:t>
      </w:r>
      <w:r w:rsidR="00886AC9" w:rsidRPr="003B5FCE">
        <w:t xml:space="preserve"> in  perovskite thin film. The photoexcitation source is from 532nm CW laser.</w:t>
      </w:r>
      <w:r w:rsidR="00133876" w:rsidRPr="003B5FCE">
        <w:t xml:space="preserve"> Data adapted from Ref. </w:t>
      </w:r>
      <w:r w:rsidR="00133876" w:rsidRPr="003B5FCE">
        <w:fldChar w:fldCharType="begin"/>
      </w:r>
      <w:r w:rsidR="005D1972" w:rsidRPr="003B5FCE">
        <w:instrText xml:space="preserve"> ADDIN EN.CITE &lt;EndNote&gt;&lt;Cite&gt;&lt;Author&gt;Hsiao&lt;/Author&gt;&lt;Year&gt;2015&lt;/Year&gt;&lt;RecNum&gt;55&lt;/RecNum&gt;&lt;DisplayText&gt;[32]&lt;/DisplayText&gt;&lt;record&gt;&lt;rec-number&gt;55&lt;/rec-number&gt;&lt;foreign-keys&gt;&lt;key app="EN" db-id="wavfdz2fjpxppie9zptpz2ss2apzzpzz020f" timestamp="1533872398"&gt;55&lt;/key&gt;&lt;/foreign-keys&gt;&lt;ref-type name="Journal Article"&gt;17&lt;/ref-type&gt;&lt;contributors&gt;&lt;authors&gt;&lt;author&gt;Hsiao, Yu</w:instrText>
      </w:r>
      <w:r w:rsidR="005D1972" w:rsidRPr="003B5FCE">
        <w:rPr>
          <w:rFonts w:ascii="Cambria Math" w:hAnsi="Cambria Math" w:cs="Cambria Math"/>
        </w:rPr>
        <w:instrText>‐</w:instrText>
      </w:r>
      <w:r w:rsidR="005D1972" w:rsidRPr="003B5FCE">
        <w:instrText>Che&lt;/author&gt;&lt;author&gt;Wu, Ting&lt;/author&gt;&lt;author&gt;Li, Mingxing&lt;/author&gt;&lt;author&gt;Hu, Bin&lt;/author&gt;&lt;/authors&gt;&lt;/contributors&gt;&lt;titles&gt;&lt;title&gt;Magneto</w:instrText>
      </w:r>
      <w:r w:rsidR="005D1972" w:rsidRPr="003B5FCE">
        <w:rPr>
          <w:rFonts w:ascii="Cambria Math" w:hAnsi="Cambria Math" w:cs="Cambria Math"/>
        </w:rPr>
        <w:instrText>‐</w:instrText>
      </w:r>
      <w:r w:rsidR="005D1972" w:rsidRPr="003B5FCE">
        <w:instrText>optical studies on spin</w:instrText>
      </w:r>
      <w:r w:rsidR="005D1972" w:rsidRPr="003B5FCE">
        <w:rPr>
          <w:rFonts w:ascii="Cambria Math" w:hAnsi="Cambria Math" w:cs="Cambria Math"/>
        </w:rPr>
        <w:instrText>‐</w:instrText>
      </w:r>
      <w:r w:rsidR="005D1972" w:rsidRPr="003B5FCE">
        <w:instrText>dependent charge recombination and dissociation in perovskite solar cells&lt;/title&gt;&lt;secondary-title&gt;Advanced Materials&lt;/secondary-title&gt;&lt;/titles&gt;&lt;periodical&gt;&lt;full-title&gt;Advanced Materials&lt;/full-title&gt;&lt;abbr-1&gt;Adv. Mater.&lt;/abbr-1&gt;&lt;/periodical&gt;&lt;pages&gt;2899-2906&lt;/pages&gt;&lt;volume&gt;27&lt;/volume&gt;&lt;number&gt;18&lt;/number&gt;&lt;dates&gt;&lt;year&gt;2015&lt;/year&gt;&lt;/dates&gt;&lt;isbn&gt;0935-9648&lt;/isbn&gt;&lt;urls&gt;&lt;/urls&gt;&lt;/record&gt;&lt;/Cite&gt;&lt;/EndNote&gt;</w:instrText>
      </w:r>
      <w:r w:rsidR="00133876" w:rsidRPr="003B5FCE">
        <w:fldChar w:fldCharType="separate"/>
      </w:r>
      <w:bookmarkEnd w:id="36"/>
      <w:r w:rsidR="005D1972" w:rsidRPr="003B5FCE">
        <w:rPr>
          <w:noProof/>
        </w:rPr>
        <w:t>[</w:t>
      </w:r>
      <w:hyperlink w:anchor="_ENREF_32" w:tooltip="Hsiao, 2015 #55" w:history="1">
        <w:r w:rsidR="00600371" w:rsidRPr="003B5FCE">
          <w:rPr>
            <w:noProof/>
          </w:rPr>
          <w:t>32</w:t>
        </w:r>
      </w:hyperlink>
      <w:r w:rsidR="005D1972" w:rsidRPr="003B5FCE">
        <w:rPr>
          <w:noProof/>
        </w:rPr>
        <w:t>]</w:t>
      </w:r>
      <w:r w:rsidR="00133876" w:rsidRPr="003B5FCE">
        <w:fldChar w:fldCharType="end"/>
      </w:r>
    </w:p>
    <w:p w14:paraId="186CF357" w14:textId="12BC4E6A" w:rsidR="00FE2AE1" w:rsidRPr="0064136F" w:rsidRDefault="00886AC9" w:rsidP="0064136F">
      <w:pPr>
        <w:rPr>
          <w:color w:val="000000" w:themeColor="text1"/>
        </w:rPr>
      </w:pPr>
      <w:r>
        <w:br w:type="page"/>
      </w:r>
    </w:p>
    <w:p w14:paraId="4E85C67D" w14:textId="7EA69C46" w:rsidR="008E1FA5" w:rsidRPr="00685691" w:rsidRDefault="00762AD9" w:rsidP="005D7052">
      <w:pPr>
        <w:pStyle w:val="Heading1"/>
      </w:pPr>
      <w:bookmarkStart w:id="37" w:name="_Toc65075038"/>
      <w:r w:rsidRPr="00685691">
        <w:lastRenderedPageBreak/>
        <w:t xml:space="preserve">Chapter 2 </w:t>
      </w:r>
      <w:r w:rsidR="00C071B6" w:rsidRPr="00685691">
        <w:t xml:space="preserve">Magneto-optical effects in organic </w:t>
      </w:r>
      <w:r w:rsidR="00CF3DD9" w:rsidRPr="00685691">
        <w:t>optoelectronic</w:t>
      </w:r>
      <w:r w:rsidR="00C071B6" w:rsidRPr="00685691">
        <w:t xml:space="preserve"> devices</w:t>
      </w:r>
      <w:bookmarkEnd w:id="37"/>
    </w:p>
    <w:p w14:paraId="462EC970" w14:textId="19D3FB2F" w:rsidR="00F72C9A" w:rsidRPr="00D73C2A" w:rsidRDefault="00F72C9A" w:rsidP="00D73C2A">
      <w:pPr>
        <w:pStyle w:val="Heading2"/>
        <w:spacing w:before="0" w:line="360" w:lineRule="auto"/>
        <w:jc w:val="both"/>
      </w:pPr>
      <w:bookmarkStart w:id="38" w:name="_Toc65075039"/>
      <w:r w:rsidRPr="00D73C2A">
        <w:t>2.1 Abstract</w:t>
      </w:r>
      <w:bookmarkEnd w:id="38"/>
    </w:p>
    <w:p w14:paraId="2873C872" w14:textId="3C021076" w:rsidR="00C27EDC" w:rsidRPr="00D73C2A" w:rsidRDefault="00C97A2F" w:rsidP="00D73C2A">
      <w:pPr>
        <w:spacing w:after="0" w:line="360" w:lineRule="auto"/>
        <w:jc w:val="both"/>
        <w:rPr>
          <w:rFonts w:ascii="Times New Roman" w:hAnsi="Times New Roman" w:cs="Times New Roman"/>
          <w:sz w:val="24"/>
          <w:szCs w:val="24"/>
        </w:rPr>
      </w:pPr>
      <w:r w:rsidRPr="00D73C2A">
        <w:rPr>
          <w:rFonts w:ascii="Times New Roman" w:hAnsi="Times New Roman" w:cs="Times New Roman"/>
          <w:color w:val="000000"/>
          <w:sz w:val="24"/>
          <w:szCs w:val="24"/>
        </w:rPr>
        <w:t xml:space="preserve">This chapter </w:t>
      </w:r>
      <w:r w:rsidR="00460A4E" w:rsidRPr="00D73C2A">
        <w:rPr>
          <w:rFonts w:ascii="Times New Roman" w:hAnsi="Times New Roman" w:cs="Times New Roman"/>
          <w:color w:val="000000"/>
          <w:sz w:val="24"/>
          <w:szCs w:val="24"/>
        </w:rPr>
        <w:t>explore</w:t>
      </w:r>
      <w:r w:rsidR="004C10FB" w:rsidRPr="00D73C2A">
        <w:rPr>
          <w:rFonts w:ascii="Times New Roman" w:hAnsi="Times New Roman" w:cs="Times New Roman"/>
          <w:color w:val="000000"/>
          <w:sz w:val="24"/>
          <w:szCs w:val="24"/>
        </w:rPr>
        <w:t>s</w:t>
      </w:r>
      <w:r w:rsidR="00460A4E" w:rsidRPr="00D73C2A">
        <w:rPr>
          <w:rFonts w:ascii="Times New Roman" w:hAnsi="Times New Roman" w:cs="Times New Roman"/>
          <w:color w:val="000000"/>
          <w:sz w:val="24"/>
          <w:szCs w:val="24"/>
        </w:rPr>
        <w:t xml:space="preserve"> the spin-dependent optoelectronic process</w:t>
      </w:r>
      <w:r w:rsidR="004C10FB" w:rsidRPr="00D73C2A">
        <w:rPr>
          <w:rFonts w:ascii="Times New Roman" w:hAnsi="Times New Roman" w:cs="Times New Roman"/>
          <w:color w:val="000000"/>
          <w:sz w:val="24"/>
          <w:szCs w:val="24"/>
        </w:rPr>
        <w:t xml:space="preserve"> in organic </w:t>
      </w:r>
      <w:r w:rsidR="009E4D2B" w:rsidRPr="00D73C2A">
        <w:rPr>
          <w:rFonts w:ascii="Times New Roman" w:hAnsi="Times New Roman" w:cs="Times New Roman"/>
          <w:color w:val="000000"/>
          <w:sz w:val="24"/>
          <w:szCs w:val="24"/>
        </w:rPr>
        <w:t>light-emitting and photovoltaic devices</w:t>
      </w:r>
      <w:r w:rsidR="004C10FB" w:rsidRPr="00D73C2A">
        <w:rPr>
          <w:rFonts w:ascii="Times New Roman" w:hAnsi="Times New Roman" w:cs="Times New Roman"/>
          <w:color w:val="000000"/>
          <w:sz w:val="24"/>
          <w:szCs w:val="24"/>
        </w:rPr>
        <w:t xml:space="preserve"> through magneto-optical effects</w:t>
      </w:r>
      <w:r w:rsidR="005F0711" w:rsidRPr="00D73C2A">
        <w:rPr>
          <w:rFonts w:ascii="Times New Roman" w:hAnsi="Times New Roman" w:cs="Times New Roman"/>
          <w:color w:val="000000"/>
          <w:sz w:val="24"/>
          <w:szCs w:val="24"/>
        </w:rPr>
        <w:t>, including magneto-PL, magneto-EL, and magn</w:t>
      </w:r>
      <w:r w:rsidR="00087E05" w:rsidRPr="00D73C2A">
        <w:rPr>
          <w:rFonts w:ascii="Times New Roman" w:hAnsi="Times New Roman" w:cs="Times New Roman"/>
          <w:color w:val="000000"/>
          <w:sz w:val="24"/>
          <w:szCs w:val="24"/>
        </w:rPr>
        <w:t>e</w:t>
      </w:r>
      <w:r w:rsidR="005F0711" w:rsidRPr="00D73C2A">
        <w:rPr>
          <w:rFonts w:ascii="Times New Roman" w:hAnsi="Times New Roman" w:cs="Times New Roman"/>
          <w:color w:val="000000"/>
          <w:sz w:val="24"/>
          <w:szCs w:val="24"/>
        </w:rPr>
        <w:t>to-photocurrent</w:t>
      </w:r>
      <w:r w:rsidR="009E4D2B" w:rsidRPr="00D73C2A">
        <w:rPr>
          <w:rFonts w:ascii="Times New Roman" w:hAnsi="Times New Roman" w:cs="Times New Roman"/>
          <w:color w:val="000000"/>
          <w:sz w:val="24"/>
          <w:szCs w:val="24"/>
        </w:rPr>
        <w:t xml:space="preserve">. </w:t>
      </w:r>
      <w:r w:rsidR="006B266E" w:rsidRPr="00D73C2A">
        <w:rPr>
          <w:rFonts w:ascii="Times New Roman" w:hAnsi="Times New Roman" w:cs="Times New Roman"/>
          <w:color w:val="000000"/>
          <w:sz w:val="24"/>
          <w:szCs w:val="24"/>
        </w:rPr>
        <w:t>In chapter 2.</w:t>
      </w:r>
      <w:r w:rsidR="00E915E8" w:rsidRPr="00D73C2A">
        <w:rPr>
          <w:rFonts w:ascii="Times New Roman" w:hAnsi="Times New Roman" w:cs="Times New Roman"/>
          <w:color w:val="000000"/>
          <w:sz w:val="24"/>
          <w:szCs w:val="24"/>
        </w:rPr>
        <w:t>4.1</w:t>
      </w:r>
      <w:r w:rsidR="006B266E" w:rsidRPr="00D73C2A">
        <w:rPr>
          <w:rFonts w:ascii="Times New Roman" w:hAnsi="Times New Roman" w:cs="Times New Roman"/>
          <w:color w:val="000000"/>
          <w:sz w:val="24"/>
          <w:szCs w:val="24"/>
        </w:rPr>
        <w:t xml:space="preserve">, </w:t>
      </w:r>
      <w:r w:rsidR="00DD2091" w:rsidRPr="00D73C2A">
        <w:rPr>
          <w:rFonts w:ascii="Times New Roman" w:hAnsi="Times New Roman" w:cs="Times New Roman"/>
          <w:color w:val="000000"/>
          <w:sz w:val="24"/>
          <w:szCs w:val="24"/>
        </w:rPr>
        <w:t>we use</w:t>
      </w:r>
      <w:r w:rsidR="006B266E" w:rsidRPr="00D73C2A">
        <w:rPr>
          <w:rFonts w:ascii="Times New Roman" w:hAnsi="Times New Roman" w:cs="Times New Roman"/>
          <w:color w:val="000000"/>
          <w:sz w:val="24"/>
          <w:szCs w:val="24"/>
        </w:rPr>
        <w:t xml:space="preserve"> magneto-PL and magneto-EL </w:t>
      </w:r>
      <w:r w:rsidR="00DD2091" w:rsidRPr="00D73C2A">
        <w:rPr>
          <w:rFonts w:ascii="Times New Roman" w:hAnsi="Times New Roman" w:cs="Times New Roman"/>
          <w:color w:val="000000"/>
          <w:sz w:val="24"/>
          <w:szCs w:val="24"/>
        </w:rPr>
        <w:t>to identify</w:t>
      </w:r>
      <w:r w:rsidR="003D25F7" w:rsidRPr="00D73C2A">
        <w:rPr>
          <w:rFonts w:ascii="Times New Roman" w:hAnsi="Times New Roman" w:cs="Times New Roman"/>
          <w:color w:val="000000"/>
          <w:sz w:val="24"/>
          <w:szCs w:val="24"/>
        </w:rPr>
        <w:t xml:space="preserve"> the new excited states</w:t>
      </w:r>
      <w:r w:rsidR="00007418" w:rsidRPr="00D73C2A">
        <w:rPr>
          <w:rFonts w:ascii="Times New Roman" w:hAnsi="Times New Roman" w:cs="Times New Roman"/>
          <w:color w:val="000000"/>
          <w:sz w:val="24"/>
          <w:szCs w:val="24"/>
        </w:rPr>
        <w:t>, namely, spatially extended states</w:t>
      </w:r>
      <w:r w:rsidR="003D25F7" w:rsidRPr="00D73C2A">
        <w:rPr>
          <w:rFonts w:ascii="Times New Roman" w:hAnsi="Times New Roman" w:cs="Times New Roman"/>
          <w:color w:val="000000"/>
          <w:sz w:val="24"/>
          <w:szCs w:val="24"/>
        </w:rPr>
        <w:t xml:space="preserve"> </w:t>
      </w:r>
      <w:r w:rsidR="00133876">
        <w:rPr>
          <w:rFonts w:ascii="Times New Roman" w:hAnsi="Times New Roman" w:cs="Times New Roman"/>
          <w:color w:val="000000"/>
          <w:sz w:val="24"/>
          <w:szCs w:val="24"/>
        </w:rPr>
        <w:t xml:space="preserve">that </w:t>
      </w:r>
      <w:r w:rsidR="003D25F7" w:rsidRPr="00D73C2A">
        <w:rPr>
          <w:rFonts w:ascii="Times New Roman" w:hAnsi="Times New Roman" w:cs="Times New Roman"/>
          <w:color w:val="000000"/>
          <w:sz w:val="24"/>
          <w:szCs w:val="24"/>
        </w:rPr>
        <w:t xml:space="preserve">existed in </w:t>
      </w:r>
      <w:r w:rsidR="00F82D63" w:rsidRPr="00D73C2A">
        <w:rPr>
          <w:rFonts w:ascii="Times New Roman" w:hAnsi="Times New Roman" w:cs="Times New Roman"/>
          <w:color w:val="000000"/>
          <w:sz w:val="24"/>
          <w:szCs w:val="24"/>
        </w:rPr>
        <w:t xml:space="preserve">F8BT </w:t>
      </w:r>
      <w:r w:rsidR="003D25F7" w:rsidRPr="00D73C2A">
        <w:rPr>
          <w:rFonts w:ascii="Times New Roman" w:hAnsi="Times New Roman" w:cs="Times New Roman"/>
          <w:color w:val="000000"/>
          <w:sz w:val="24"/>
          <w:szCs w:val="24"/>
        </w:rPr>
        <w:t>microcavity OLE</w:t>
      </w:r>
      <w:r w:rsidR="00007418" w:rsidRPr="00D73C2A">
        <w:rPr>
          <w:rFonts w:ascii="Times New Roman" w:hAnsi="Times New Roman" w:cs="Times New Roman"/>
          <w:color w:val="000000"/>
          <w:sz w:val="24"/>
          <w:szCs w:val="24"/>
        </w:rPr>
        <w:t>Ds, responsible for the emission spectral narrowing phenomenon.</w:t>
      </w:r>
      <w:r w:rsidR="00490C05" w:rsidRPr="00D73C2A">
        <w:rPr>
          <w:rFonts w:ascii="Times New Roman" w:hAnsi="Times New Roman" w:cs="Times New Roman"/>
          <w:color w:val="000000"/>
          <w:sz w:val="24"/>
          <w:szCs w:val="24"/>
        </w:rPr>
        <w:t xml:space="preserve"> </w:t>
      </w:r>
      <w:r w:rsidR="00D9172D" w:rsidRPr="00D73C2A">
        <w:rPr>
          <w:rFonts w:ascii="Times New Roman" w:hAnsi="Times New Roman" w:cs="Times New Roman"/>
          <w:color w:val="000000"/>
          <w:sz w:val="24"/>
          <w:szCs w:val="24"/>
        </w:rPr>
        <w:t xml:space="preserve">This part </w:t>
      </w:r>
      <w:r w:rsidR="00F72C9A" w:rsidRPr="00D73C2A">
        <w:rPr>
          <w:rFonts w:ascii="Times New Roman" w:hAnsi="Times New Roman" w:cs="Times New Roman"/>
          <w:color w:val="000000"/>
          <w:sz w:val="24"/>
          <w:szCs w:val="24"/>
        </w:rPr>
        <w:t xml:space="preserve">is revised based on </w:t>
      </w:r>
      <w:r w:rsidR="00987A0D" w:rsidRPr="00D73C2A">
        <w:rPr>
          <w:rFonts w:ascii="Times New Roman" w:hAnsi="Times New Roman" w:cs="Times New Roman"/>
          <w:color w:val="000000"/>
          <w:sz w:val="24"/>
          <w:szCs w:val="24"/>
        </w:rPr>
        <w:t>the published</w:t>
      </w:r>
      <w:r w:rsidR="00F72C9A" w:rsidRPr="00D73C2A">
        <w:rPr>
          <w:rFonts w:ascii="Times New Roman" w:hAnsi="Times New Roman" w:cs="Times New Roman"/>
          <w:color w:val="000000"/>
          <w:sz w:val="24"/>
          <w:szCs w:val="24"/>
        </w:rPr>
        <w:t xml:space="preserve"> article</w:t>
      </w:r>
      <w:r w:rsidR="00987A0D" w:rsidRPr="00D73C2A">
        <w:rPr>
          <w:rFonts w:ascii="Times New Roman" w:hAnsi="Times New Roman" w:cs="Times New Roman"/>
          <w:color w:val="000000"/>
          <w:sz w:val="24"/>
          <w:szCs w:val="24"/>
        </w:rPr>
        <w:t xml:space="preserve"> </w:t>
      </w:r>
      <w:r w:rsidR="008C378C" w:rsidRPr="00D73C2A">
        <w:rPr>
          <w:rFonts w:ascii="Times New Roman" w:hAnsi="Times New Roman" w:cs="Times New Roman"/>
          <w:color w:val="000000"/>
          <w:sz w:val="24"/>
          <w:szCs w:val="24"/>
        </w:rPr>
        <w:t>[</w:t>
      </w:r>
      <w:r w:rsidR="0091605B" w:rsidRPr="00D73C2A">
        <w:rPr>
          <w:rFonts w:ascii="Times New Roman" w:hAnsi="Times New Roman" w:cs="Times New Roman"/>
          <w:color w:val="000000"/>
          <w:sz w:val="24"/>
          <w:szCs w:val="24"/>
        </w:rPr>
        <w:t>M. Wang, J. Lin, Y.-C. Hsiao, X. Liu, B. Hu, Nat. Commun. 2019, 10, 1614</w:t>
      </w:r>
      <w:r w:rsidR="008C378C" w:rsidRPr="00D73C2A">
        <w:rPr>
          <w:rFonts w:ascii="Times New Roman" w:hAnsi="Times New Roman" w:cs="Times New Roman"/>
          <w:color w:val="000000"/>
          <w:sz w:val="24"/>
          <w:szCs w:val="24"/>
        </w:rPr>
        <w:t>]</w:t>
      </w:r>
      <w:r w:rsidR="00D9172D" w:rsidRPr="00D73C2A">
        <w:rPr>
          <w:rFonts w:ascii="Times New Roman" w:hAnsi="Times New Roman" w:cs="Times New Roman"/>
          <w:color w:val="000000"/>
          <w:sz w:val="24"/>
          <w:szCs w:val="24"/>
        </w:rPr>
        <w:t xml:space="preserve">. </w:t>
      </w:r>
      <w:r w:rsidR="00CE600C">
        <w:rPr>
          <w:rFonts w:ascii="Times New Roman" w:hAnsi="Times New Roman" w:cs="Times New Roman"/>
          <w:color w:val="000000"/>
          <w:sz w:val="24"/>
          <w:szCs w:val="24"/>
        </w:rPr>
        <w:fldChar w:fldCharType="begin"/>
      </w:r>
      <w:r w:rsidR="005D1972">
        <w:rPr>
          <w:rFonts w:ascii="Times New Roman" w:hAnsi="Times New Roman" w:cs="Times New Roman"/>
          <w:color w:val="000000"/>
          <w:sz w:val="24"/>
          <w:szCs w:val="24"/>
        </w:rPr>
        <w:instrText xml:space="preserve"> ADDIN EN.CITE &lt;EndNote&gt;&lt;Cite&gt;&lt;Author&gt;Wang&lt;/Author&gt;&lt;Year&gt;2019&lt;/Year&gt;&lt;RecNum&gt;342&lt;/RecNum&gt;&lt;DisplayText&gt;[33]&lt;/DisplayText&gt;&lt;record&gt;&lt;rec-number&gt;342&lt;/rec-number&gt;&lt;foreign-keys&gt;&lt;key app="EN" db-id="wavfdz2fjpxppie9zptpz2ss2apzzpzz020f" timestamp="1555292572"&gt;342&lt;/key&gt;&lt;/foreign-keys&gt;&lt;ref-type name="Journal Article"&gt;17&lt;/ref-type&gt;&lt;contributors&gt;&lt;authors&gt;&lt;author&gt;Wang, Miaosheng&lt;/author&gt;&lt;author&gt;Lin, Jie&lt;/author&gt;&lt;author&gt;Hsiao, Yu-Che&lt;/author&gt;&lt;author&gt;Liu, Xingyuan&lt;/author&gt;&lt;author&gt;Hu, Bin&lt;/author&gt;&lt;/authors&gt;&lt;/contributors&gt;&lt;titles&gt;&lt;title&gt;Investigating underlying mechanism in spectral narrowing phenomenon induced by microcavity in organic light emitting diodes&lt;/title&gt;&lt;secondary-title&gt;Nature Communications&lt;/secondary-title&gt;&lt;/titles&gt;&lt;periodical&gt;&lt;full-title&gt;Nature Communications&lt;/full-title&gt;&lt;abbr-1&gt;Nat. Commun.&lt;/abbr-1&gt;&lt;/periodical&gt;&lt;pages&gt;1614&lt;/pages&gt;&lt;volume&gt;10&lt;/volume&gt;&lt;number&gt;1&lt;/number&gt;&lt;dates&gt;&lt;year&gt;2019&lt;/year&gt;&lt;/dates&gt;&lt;isbn&gt;2041-1723&lt;/isbn&gt;&lt;urls&gt;&lt;/urls&gt;&lt;/record&gt;&lt;/Cite&gt;&lt;/EndNote&gt;</w:instrText>
      </w:r>
      <w:r w:rsidR="00CE600C">
        <w:rPr>
          <w:rFonts w:ascii="Times New Roman" w:hAnsi="Times New Roman" w:cs="Times New Roman"/>
          <w:color w:val="000000"/>
          <w:sz w:val="24"/>
          <w:szCs w:val="24"/>
        </w:rPr>
        <w:fldChar w:fldCharType="separate"/>
      </w:r>
      <w:r w:rsidR="005D1972">
        <w:rPr>
          <w:rFonts w:ascii="Times New Roman" w:hAnsi="Times New Roman" w:cs="Times New Roman"/>
          <w:noProof/>
          <w:color w:val="000000"/>
          <w:sz w:val="24"/>
          <w:szCs w:val="24"/>
        </w:rPr>
        <w:t>[</w:t>
      </w:r>
      <w:hyperlink w:anchor="_ENREF_33" w:tooltip="Wang, 2019 #342" w:history="1">
        <w:r w:rsidR="00600371">
          <w:rPr>
            <w:rFonts w:ascii="Times New Roman" w:hAnsi="Times New Roman" w:cs="Times New Roman"/>
            <w:noProof/>
            <w:color w:val="000000"/>
            <w:sz w:val="24"/>
            <w:szCs w:val="24"/>
          </w:rPr>
          <w:t>33</w:t>
        </w:r>
      </w:hyperlink>
      <w:r w:rsidR="005D1972">
        <w:rPr>
          <w:rFonts w:ascii="Times New Roman" w:hAnsi="Times New Roman" w:cs="Times New Roman"/>
          <w:noProof/>
          <w:color w:val="000000"/>
          <w:sz w:val="24"/>
          <w:szCs w:val="24"/>
        </w:rPr>
        <w:t>]</w:t>
      </w:r>
      <w:r w:rsidR="00CE600C">
        <w:rPr>
          <w:rFonts w:ascii="Times New Roman" w:hAnsi="Times New Roman" w:cs="Times New Roman"/>
          <w:color w:val="000000"/>
          <w:sz w:val="24"/>
          <w:szCs w:val="24"/>
        </w:rPr>
        <w:fldChar w:fldCharType="end"/>
      </w:r>
      <w:r w:rsidR="00262538">
        <w:rPr>
          <w:rFonts w:ascii="Times New Roman" w:hAnsi="Times New Roman" w:cs="Times New Roman"/>
          <w:color w:val="000000"/>
          <w:sz w:val="24"/>
          <w:szCs w:val="24"/>
        </w:rPr>
        <w:t xml:space="preserve"> </w:t>
      </w:r>
      <w:r w:rsidR="00D9172D" w:rsidRPr="00D73C2A">
        <w:rPr>
          <w:rFonts w:ascii="Times New Roman" w:hAnsi="Times New Roman" w:cs="Times New Roman"/>
          <w:color w:val="000000"/>
          <w:sz w:val="24"/>
          <w:szCs w:val="24"/>
        </w:rPr>
        <w:t>In chapter 2.</w:t>
      </w:r>
      <w:r w:rsidR="00E915E8" w:rsidRPr="00D73C2A">
        <w:rPr>
          <w:rFonts w:ascii="Times New Roman" w:hAnsi="Times New Roman" w:cs="Times New Roman"/>
          <w:color w:val="000000"/>
          <w:sz w:val="24"/>
          <w:szCs w:val="24"/>
        </w:rPr>
        <w:t>4.2</w:t>
      </w:r>
      <w:r w:rsidR="00D9172D" w:rsidRPr="00D73C2A">
        <w:rPr>
          <w:rFonts w:ascii="Times New Roman" w:hAnsi="Times New Roman" w:cs="Times New Roman"/>
          <w:color w:val="000000"/>
          <w:sz w:val="24"/>
          <w:szCs w:val="24"/>
        </w:rPr>
        <w:t xml:space="preserve">, </w:t>
      </w:r>
      <w:r w:rsidR="00A03ACE" w:rsidRPr="00D73C2A">
        <w:rPr>
          <w:rFonts w:ascii="Times New Roman" w:hAnsi="Times New Roman" w:cs="Times New Roman"/>
          <w:color w:val="000000"/>
          <w:sz w:val="24"/>
          <w:szCs w:val="24"/>
        </w:rPr>
        <w:t>we use the bias-dependent magneto-photocurrent measurements to directly monitor the electron-hole pairs dissociation process in ClAlPc single active layer device with the</w:t>
      </w:r>
      <w:r w:rsidR="00C12248" w:rsidRPr="00D73C2A">
        <w:rPr>
          <w:rFonts w:ascii="Times New Roman" w:hAnsi="Times New Roman" w:cs="Times New Roman"/>
          <w:color w:val="000000"/>
          <w:sz w:val="24"/>
          <w:szCs w:val="24"/>
        </w:rPr>
        <w:t xml:space="preserve"> record high photovoltaic efficiency among all the single</w:t>
      </w:r>
      <w:r w:rsidR="00133876">
        <w:rPr>
          <w:rFonts w:ascii="Times New Roman" w:hAnsi="Times New Roman" w:cs="Times New Roman"/>
          <w:color w:val="000000"/>
          <w:sz w:val="24"/>
          <w:szCs w:val="24"/>
        </w:rPr>
        <w:t>-</w:t>
      </w:r>
      <w:r w:rsidR="00C12248" w:rsidRPr="00D73C2A">
        <w:rPr>
          <w:rFonts w:ascii="Times New Roman" w:hAnsi="Times New Roman" w:cs="Times New Roman"/>
          <w:color w:val="000000"/>
          <w:sz w:val="24"/>
          <w:szCs w:val="24"/>
        </w:rPr>
        <w:t xml:space="preserve">layer devices. </w:t>
      </w:r>
      <w:r w:rsidR="00745E31" w:rsidRPr="00D73C2A">
        <w:rPr>
          <w:rFonts w:ascii="Times New Roman" w:hAnsi="Times New Roman" w:cs="Times New Roman"/>
          <w:color w:val="000000"/>
          <w:sz w:val="24"/>
          <w:szCs w:val="24"/>
        </w:rPr>
        <w:t xml:space="preserve">We have found that the ClAlPc molecules exhibit extremely low electron-hole binding energy </w:t>
      </w:r>
      <w:r w:rsidR="00950E7C" w:rsidRPr="00D73C2A">
        <w:rPr>
          <w:rFonts w:ascii="Times New Roman" w:hAnsi="Times New Roman" w:cs="Times New Roman"/>
          <w:color w:val="000000"/>
          <w:sz w:val="24"/>
          <w:szCs w:val="24"/>
        </w:rPr>
        <w:t xml:space="preserve">due to the </w:t>
      </w:r>
      <w:r w:rsidR="00494281" w:rsidRPr="00D73C2A">
        <w:rPr>
          <w:rFonts w:ascii="Times New Roman" w:hAnsi="Times New Roman" w:cs="Times New Roman"/>
          <w:sz w:val="24"/>
          <w:szCs w:val="24"/>
        </w:rPr>
        <w:t>symmetrically arranged planar withdrawing-donating (pyrrole-phenylene) structures</w:t>
      </w:r>
      <w:r w:rsidR="001518D1" w:rsidRPr="00D73C2A">
        <w:rPr>
          <w:rFonts w:ascii="Times New Roman" w:hAnsi="Times New Roman" w:cs="Times New Roman"/>
          <w:sz w:val="24"/>
          <w:szCs w:val="24"/>
        </w:rPr>
        <w:t>.</w:t>
      </w:r>
      <w:r w:rsidR="00964961" w:rsidRPr="00D73C2A">
        <w:rPr>
          <w:rFonts w:ascii="Times New Roman" w:hAnsi="Times New Roman" w:cs="Times New Roman"/>
          <w:sz w:val="24"/>
          <w:szCs w:val="24"/>
        </w:rPr>
        <w:t xml:space="preserve"> </w:t>
      </w:r>
      <w:r w:rsidR="00964961" w:rsidRPr="00D73C2A">
        <w:rPr>
          <w:rFonts w:ascii="Times New Roman" w:hAnsi="Times New Roman" w:cs="Times New Roman"/>
          <w:color w:val="000000"/>
          <w:sz w:val="24"/>
          <w:szCs w:val="24"/>
        </w:rPr>
        <w:t xml:space="preserve">This part is revised based on </w:t>
      </w:r>
      <w:r w:rsidR="008C378C" w:rsidRPr="00D73C2A">
        <w:rPr>
          <w:rFonts w:ascii="Times New Roman" w:hAnsi="Times New Roman" w:cs="Times New Roman"/>
          <w:color w:val="000000"/>
          <w:sz w:val="24"/>
          <w:szCs w:val="24"/>
        </w:rPr>
        <w:t xml:space="preserve">the </w:t>
      </w:r>
      <w:r w:rsidR="00964961" w:rsidRPr="00D73C2A">
        <w:rPr>
          <w:rFonts w:ascii="Times New Roman" w:hAnsi="Times New Roman" w:cs="Times New Roman"/>
          <w:color w:val="000000"/>
          <w:sz w:val="24"/>
          <w:szCs w:val="24"/>
        </w:rPr>
        <w:t>published</w:t>
      </w:r>
      <w:r w:rsidR="008C378C" w:rsidRPr="00D73C2A">
        <w:rPr>
          <w:rFonts w:ascii="Times New Roman" w:hAnsi="Times New Roman" w:cs="Times New Roman"/>
          <w:color w:val="000000"/>
          <w:sz w:val="24"/>
          <w:szCs w:val="24"/>
        </w:rPr>
        <w:t xml:space="preserve"> article [</w:t>
      </w:r>
      <w:r w:rsidR="00087E05" w:rsidRPr="00D73C2A">
        <w:rPr>
          <w:rFonts w:ascii="Times New Roman" w:hAnsi="Times New Roman" w:cs="Times New Roman"/>
          <w:color w:val="000000"/>
          <w:sz w:val="24"/>
          <w:szCs w:val="24"/>
        </w:rPr>
        <w:t>M. Wang, Y.-Z. Li, H.-C. Chen, C.-W. Liu, Y.-S. Chen, Y.-C. Lo, C.-S. Tsao, Y.-C. Huang, S.-W. Liu, K.-T. Wong, B. Hu, Mater. Horiz. 2020, 7, 1171.</w:t>
      </w:r>
      <w:r w:rsidR="008C378C" w:rsidRPr="00D73C2A">
        <w:rPr>
          <w:rFonts w:ascii="Times New Roman" w:hAnsi="Times New Roman" w:cs="Times New Roman"/>
          <w:color w:val="000000"/>
          <w:sz w:val="24"/>
          <w:szCs w:val="24"/>
        </w:rPr>
        <w:t>]</w:t>
      </w:r>
      <w:r w:rsidR="00964961" w:rsidRPr="00D73C2A">
        <w:rPr>
          <w:rFonts w:ascii="Times New Roman" w:hAnsi="Times New Roman" w:cs="Times New Roman"/>
          <w:color w:val="000000"/>
          <w:sz w:val="24"/>
          <w:szCs w:val="24"/>
        </w:rPr>
        <w:t>.</w:t>
      </w:r>
      <w:r w:rsidR="00262538">
        <w:rPr>
          <w:rFonts w:ascii="Times New Roman" w:hAnsi="Times New Roman" w:cs="Times New Roman"/>
          <w:color w:val="000000"/>
          <w:sz w:val="24"/>
          <w:szCs w:val="24"/>
        </w:rPr>
        <w:t xml:space="preserve">  </w:t>
      </w:r>
      <w:r w:rsidR="00262538">
        <w:rPr>
          <w:rFonts w:ascii="Times New Roman" w:hAnsi="Times New Roman" w:cs="Times New Roman"/>
          <w:color w:val="000000"/>
          <w:sz w:val="24"/>
          <w:szCs w:val="24"/>
        </w:rPr>
        <w:fldChar w:fldCharType="begin"/>
      </w:r>
      <w:r w:rsidR="005D1972">
        <w:rPr>
          <w:rFonts w:ascii="Times New Roman" w:hAnsi="Times New Roman" w:cs="Times New Roman"/>
          <w:color w:val="000000"/>
          <w:sz w:val="24"/>
          <w:szCs w:val="24"/>
        </w:rPr>
        <w:instrText xml:space="preserve"> ADDIN EN.CITE &lt;EndNote&gt;&lt;Cite&gt;&lt;Author&gt;Wang&lt;/Author&gt;&lt;Year&gt;2020&lt;/Year&gt;&lt;RecNum&gt;709&lt;/RecNum&gt;&lt;DisplayText&gt;[34]&lt;/DisplayText&gt;&lt;record&gt;&lt;rec-number&gt;709&lt;/rec-number&gt;&lt;foreign-keys&gt;&lt;key app="EN" db-id="wavfdz2fjpxppie9zptpz2ss2apzzpzz020f" timestamp="1581520135"&gt;709&lt;/key&gt;&lt;/foreign-keys&gt;&lt;ref-type name="Journal Article"&gt;17&lt;/ref-type&gt;&lt;contributors&gt;&lt;authors&gt;&lt;author&gt;Wang, Miaosheng&lt;/author&gt;&lt;author&gt;Li, Ya-Ze&lt;/author&gt;&lt;author&gt;Chen, Hung-Cheng&lt;/author&gt;&lt;author&gt;Liu, Che-Wei&lt;/author&gt;&lt;author&gt;Chen, Yi-Sheng&lt;/author&gt;&lt;author&gt;Lo, Yuan-Chih&lt;/author&gt;&lt;author&gt;Tsao, Cheng-Si&lt;/author&gt;&lt;author&gt;Huang, Yu-Ching&lt;/author&gt;&lt;author&gt;Liu, Shun-Wei&lt;/author&gt;&lt;author&gt;Wong, Ken-Tsung&lt;/author&gt;&lt;author&gt;Hu, Bin&lt;/author&gt;&lt;/authors&gt;&lt;/contributors&gt;&lt;titles&gt;&lt;title&gt;Unveiling the underlying mechanism of record-high efficiency organic near-infrared photodetector harnessing a single-component photoactive layer&lt;/title&gt;&lt;secondary-title&gt;Materials Horizons&lt;/secondary-title&gt;&lt;/titles&gt;&lt;periodical&gt;&lt;full-title&gt;Materials Horizons&lt;/full-title&gt;&lt;abbr-1&gt;Mater. Horiz.&lt;/abbr-1&gt;&lt;/periodical&gt;&lt;pages&gt;1171-1179&lt;/pages&gt;&lt;volume&gt;7&lt;/volume&gt;&lt;dates&gt;&lt;year&gt;2020&lt;/year&gt;&lt;/dates&gt;&lt;publisher&gt;The Royal Society of Chemistry&lt;/publisher&gt;&lt;isbn&gt;2051-6347&lt;/isbn&gt;&lt;work-type&gt;10.1039/C9MH01524H&lt;/work-type&gt;&lt;urls&gt;&lt;related-urls&gt;&lt;url&gt;&lt;style face="underline" font="default" size="100%"&gt;http://dx.doi.org/10.1039/C9MH01524H&lt;/style&gt;&lt;/url&gt;&lt;/related-urls&gt;&lt;/urls&gt;&lt;electronic-resource-num&gt;10.1039/C9MH01524H&lt;/electronic-resource-num&gt;&lt;/record&gt;&lt;/Cite&gt;&lt;/EndNote&gt;</w:instrText>
      </w:r>
      <w:r w:rsidR="00262538">
        <w:rPr>
          <w:rFonts w:ascii="Times New Roman" w:hAnsi="Times New Roman" w:cs="Times New Roman"/>
          <w:color w:val="000000"/>
          <w:sz w:val="24"/>
          <w:szCs w:val="24"/>
        </w:rPr>
        <w:fldChar w:fldCharType="separate"/>
      </w:r>
      <w:r w:rsidR="005D1972">
        <w:rPr>
          <w:rFonts w:ascii="Times New Roman" w:hAnsi="Times New Roman" w:cs="Times New Roman"/>
          <w:noProof/>
          <w:color w:val="000000"/>
          <w:sz w:val="24"/>
          <w:szCs w:val="24"/>
        </w:rPr>
        <w:t>[</w:t>
      </w:r>
      <w:hyperlink w:anchor="_ENREF_34" w:tooltip="Wang, 2020 #709" w:history="1">
        <w:r w:rsidR="00600371">
          <w:rPr>
            <w:rFonts w:ascii="Times New Roman" w:hAnsi="Times New Roman" w:cs="Times New Roman"/>
            <w:noProof/>
            <w:color w:val="000000"/>
            <w:sz w:val="24"/>
            <w:szCs w:val="24"/>
          </w:rPr>
          <w:t>34</w:t>
        </w:r>
      </w:hyperlink>
      <w:r w:rsidR="005D1972">
        <w:rPr>
          <w:rFonts w:ascii="Times New Roman" w:hAnsi="Times New Roman" w:cs="Times New Roman"/>
          <w:noProof/>
          <w:color w:val="000000"/>
          <w:sz w:val="24"/>
          <w:szCs w:val="24"/>
        </w:rPr>
        <w:t>]</w:t>
      </w:r>
      <w:r w:rsidR="00262538">
        <w:rPr>
          <w:rFonts w:ascii="Times New Roman" w:hAnsi="Times New Roman" w:cs="Times New Roman"/>
          <w:color w:val="000000"/>
          <w:sz w:val="24"/>
          <w:szCs w:val="24"/>
        </w:rPr>
        <w:fldChar w:fldCharType="end"/>
      </w:r>
      <w:r w:rsidR="00964961" w:rsidRPr="00D73C2A">
        <w:rPr>
          <w:rFonts w:ascii="Times New Roman" w:hAnsi="Times New Roman" w:cs="Times New Roman"/>
          <w:color w:val="000000"/>
          <w:sz w:val="24"/>
          <w:szCs w:val="24"/>
        </w:rPr>
        <w:t xml:space="preserve"> </w:t>
      </w:r>
      <w:r w:rsidR="001518D1" w:rsidRPr="00D73C2A">
        <w:rPr>
          <w:rFonts w:ascii="Times New Roman" w:hAnsi="Times New Roman" w:cs="Times New Roman"/>
          <w:sz w:val="24"/>
          <w:szCs w:val="24"/>
        </w:rPr>
        <w:t xml:space="preserve"> Clearly, magneto-optical effects</w:t>
      </w:r>
      <w:r w:rsidR="00B63FA3" w:rsidRPr="00D73C2A">
        <w:rPr>
          <w:rFonts w:ascii="Times New Roman" w:hAnsi="Times New Roman" w:cs="Times New Roman"/>
          <w:sz w:val="24"/>
          <w:szCs w:val="24"/>
        </w:rPr>
        <w:t xml:space="preserve"> provide critical </w:t>
      </w:r>
      <w:r w:rsidR="00964961" w:rsidRPr="00D73C2A">
        <w:rPr>
          <w:rFonts w:ascii="Times New Roman" w:hAnsi="Times New Roman" w:cs="Times New Roman"/>
          <w:sz w:val="24"/>
          <w:szCs w:val="24"/>
        </w:rPr>
        <w:t xml:space="preserve">information to understand </w:t>
      </w:r>
      <w:r w:rsidR="00C27EDC" w:rsidRPr="00D73C2A">
        <w:rPr>
          <w:rFonts w:ascii="Times New Roman" w:hAnsi="Times New Roman" w:cs="Times New Roman"/>
          <w:sz w:val="24"/>
          <w:szCs w:val="24"/>
        </w:rPr>
        <w:t>the excited state behaviors in organic optoelectronic devices.</w:t>
      </w:r>
    </w:p>
    <w:p w14:paraId="641479B2" w14:textId="77777777" w:rsidR="00041FB1" w:rsidRPr="00D73C2A" w:rsidRDefault="00041FB1" w:rsidP="00D73C2A">
      <w:pPr>
        <w:spacing w:after="0" w:line="360" w:lineRule="auto"/>
        <w:jc w:val="both"/>
        <w:rPr>
          <w:rFonts w:ascii="Times New Roman" w:hAnsi="Times New Roman" w:cs="Times New Roman"/>
          <w:color w:val="000000"/>
          <w:sz w:val="24"/>
          <w:szCs w:val="24"/>
        </w:rPr>
      </w:pPr>
    </w:p>
    <w:p w14:paraId="2B7F28FF" w14:textId="34F28AB8" w:rsidR="00041FB1" w:rsidRPr="00D73C2A" w:rsidRDefault="00041FB1" w:rsidP="00D73C2A">
      <w:pPr>
        <w:pStyle w:val="Heading2"/>
        <w:spacing w:before="0" w:line="360" w:lineRule="auto"/>
        <w:jc w:val="both"/>
      </w:pPr>
      <w:bookmarkStart w:id="39" w:name="_Toc65075040"/>
      <w:r w:rsidRPr="00D73C2A">
        <w:t>2.2 Introduction</w:t>
      </w:r>
      <w:bookmarkEnd w:id="39"/>
    </w:p>
    <w:p w14:paraId="3F1A09CB" w14:textId="541A633B" w:rsidR="005E164F" w:rsidRPr="00D73C2A" w:rsidRDefault="006E18A2" w:rsidP="00D73C2A">
      <w:pPr>
        <w:pStyle w:val="Heading3"/>
        <w:spacing w:before="0" w:line="360" w:lineRule="auto"/>
        <w:jc w:val="both"/>
      </w:pPr>
      <w:bookmarkStart w:id="40" w:name="_Toc65075041"/>
      <w:r w:rsidRPr="00D73C2A">
        <w:t xml:space="preserve">2.2.1 </w:t>
      </w:r>
      <w:r w:rsidR="005E164F" w:rsidRPr="00D73C2A">
        <w:t>Orga</w:t>
      </w:r>
      <w:r w:rsidR="007A1EB2" w:rsidRPr="00D73C2A">
        <w:t>n</w:t>
      </w:r>
      <w:r w:rsidR="005E164F" w:rsidRPr="00D73C2A">
        <w:t xml:space="preserve">ic microcavity </w:t>
      </w:r>
      <w:r w:rsidRPr="00D73C2A">
        <w:t>light-emitting diodes</w:t>
      </w:r>
      <w:bookmarkEnd w:id="40"/>
    </w:p>
    <w:p w14:paraId="485475C9" w14:textId="459259B3" w:rsidR="00041FB1" w:rsidRPr="00D73C2A" w:rsidRDefault="00041FB1" w:rsidP="00D73C2A">
      <w:pPr>
        <w:spacing w:after="0" w:line="360" w:lineRule="auto"/>
        <w:jc w:val="both"/>
        <w:rPr>
          <w:rFonts w:ascii="Times New Roman" w:hAnsi="Times New Roman" w:cs="Times New Roman"/>
          <w:color w:val="000000" w:themeColor="text1"/>
          <w:sz w:val="24"/>
          <w:szCs w:val="24"/>
        </w:rPr>
      </w:pPr>
      <w:r w:rsidRPr="00D73C2A">
        <w:rPr>
          <w:rFonts w:ascii="Times New Roman" w:hAnsi="Times New Roman" w:cs="Times New Roman"/>
          <w:sz w:val="24"/>
          <w:szCs w:val="24"/>
        </w:rPr>
        <w:t>Organic semiconductors are known as low-dielectric materials where Frenkel excitons can be formed with high binding energies up to 1 eV.</w:t>
      </w:r>
      <w:r w:rsidR="001B0CFC" w:rsidRPr="00D73C2A">
        <w:rPr>
          <w:rFonts w:ascii="Times New Roman" w:hAnsi="Times New Roman" w:cs="Times New Roman"/>
          <w:sz w:val="24"/>
          <w:szCs w:val="24"/>
        </w:rPr>
        <w:fldChar w:fldCharType="begin"/>
      </w:r>
      <w:r w:rsidR="005D1972">
        <w:rPr>
          <w:rFonts w:ascii="Times New Roman" w:hAnsi="Times New Roman" w:cs="Times New Roman"/>
          <w:sz w:val="24"/>
          <w:szCs w:val="24"/>
        </w:rPr>
        <w:instrText xml:space="preserve"> ADDIN EN.CITE &lt;EndNote&gt;&lt;Cite&gt;&lt;Author&gt;Knupfer&lt;/Author&gt;&lt;Year&gt;2003&lt;/Year&gt;&lt;RecNum&gt;189&lt;/RecNum&gt;&lt;DisplayText&gt;[35, 36]&lt;/DisplayText&gt;&lt;record&gt;&lt;rec-number&gt;189&lt;/rec-number&gt;&lt;foreign-keys&gt;&lt;key app="EN" db-id="wavfdz2fjpxppie9zptpz2ss2apzzpzz020f" timestamp="1539092082"&gt;189&lt;/key&gt;&lt;/foreign-keys&gt;&lt;ref-type name="Journal Article"&gt;17&lt;/ref-type&gt;&lt;contributors&gt;&lt;authors&gt;&lt;author&gt;Knupfer, M&lt;/author&gt;&lt;/authors&gt;&lt;/contributors&gt;&lt;titles&gt;&lt;title&gt;Exciton binding energies in organic semiconductors&lt;/title&gt;&lt;secondary-title&gt;Applied Physics A&lt;/secondary-title&gt;&lt;/titles&gt;&lt;periodical&gt;&lt;full-title&gt;Applied Physics A&lt;/full-title&gt;&lt;abbr-1&gt;Appl. Phys. A&lt;/abbr-1&gt;&lt;/periodical&gt;&lt;pages&gt;623-626&lt;/pages&gt;&lt;volume&gt;77&lt;/volume&gt;&lt;number&gt;5&lt;/number&gt;&lt;dates&gt;&lt;year&gt;2003&lt;/year&gt;&lt;/dates&gt;&lt;isbn&gt;0947-8396&lt;/isbn&gt;&lt;urls&gt;&lt;/urls&gt;&lt;/record&gt;&lt;/Cite&gt;&lt;Cite&gt;&lt;Author&gt;Scholes&lt;/Author&gt;&lt;Year&gt;2006&lt;/Year&gt;&lt;RecNum&gt;917&lt;/RecNum&gt;&lt;record&gt;&lt;rec-number&gt;917&lt;/rec-number&gt;&lt;foreign-keys&gt;&lt;key app="EN" db-id="wavfdz2fjpxppie9zptpz2ss2apzzpzz020f" timestamp="1606616674"&gt;917&lt;/key&gt;&lt;/foreign-keys&gt;&lt;ref-type name="Journal Article"&gt;17&lt;/ref-type&gt;&lt;contributors&gt;&lt;authors&gt;&lt;author&gt;Scholes, Gregory D.&lt;/author&gt;&lt;author&gt;Rumbles, Garry&lt;/author&gt;&lt;/authors&gt;&lt;/contributors&gt;&lt;titles&gt;&lt;title&gt;Excitons in nanoscale systems&lt;/title&gt;&lt;secondary-title&gt;Nature Materials&lt;/secondary-title&gt;&lt;/titles&gt;&lt;periodical&gt;&lt;full-title&gt;Nature Materials&lt;/full-title&gt;&lt;abbr-1&gt;Nat. Mater.&lt;/abbr-1&gt;&lt;/periodical&gt;&lt;pages&gt;683-696&lt;/pages&gt;&lt;volume&gt;5&lt;/volume&gt;&lt;number&gt;9&lt;/number&gt;&lt;dates&gt;&lt;year&gt;2006&lt;/year&gt;&lt;pub-dates&gt;&lt;date&gt;2006/09/01&lt;/date&gt;&lt;/pub-dates&gt;&lt;/dates&gt;&lt;isbn&gt;1476-4660&lt;/isbn&gt;&lt;urls&gt;&lt;related-urls&gt;&lt;url&gt;https://doi.org/10.1038/nmat1710&lt;/url&gt;&lt;/related-urls&gt;&lt;/urls&gt;&lt;electronic-resource-num&gt;10.1038/nmat1710&lt;/electronic-resource-num&gt;&lt;/record&gt;&lt;/Cite&gt;&lt;/EndNote&gt;</w:instrText>
      </w:r>
      <w:r w:rsidR="001B0CFC" w:rsidRPr="00D73C2A">
        <w:rPr>
          <w:rFonts w:ascii="Times New Roman" w:hAnsi="Times New Roman" w:cs="Times New Roman"/>
          <w:sz w:val="24"/>
          <w:szCs w:val="24"/>
        </w:rPr>
        <w:fldChar w:fldCharType="separate"/>
      </w:r>
      <w:r w:rsidR="005D1972">
        <w:rPr>
          <w:rFonts w:ascii="Times New Roman" w:hAnsi="Times New Roman" w:cs="Times New Roman"/>
          <w:noProof/>
          <w:sz w:val="24"/>
          <w:szCs w:val="24"/>
        </w:rPr>
        <w:t>[</w:t>
      </w:r>
      <w:hyperlink w:anchor="_ENREF_35" w:tooltip="Knupfer, 2003 #189" w:history="1">
        <w:r w:rsidR="00600371">
          <w:rPr>
            <w:rFonts w:ascii="Times New Roman" w:hAnsi="Times New Roman" w:cs="Times New Roman"/>
            <w:noProof/>
            <w:sz w:val="24"/>
            <w:szCs w:val="24"/>
          </w:rPr>
          <w:t>35</w:t>
        </w:r>
      </w:hyperlink>
      <w:r w:rsidR="005D1972">
        <w:rPr>
          <w:rFonts w:ascii="Times New Roman" w:hAnsi="Times New Roman" w:cs="Times New Roman"/>
          <w:noProof/>
          <w:sz w:val="24"/>
          <w:szCs w:val="24"/>
        </w:rPr>
        <w:t xml:space="preserve">, </w:t>
      </w:r>
      <w:hyperlink w:anchor="_ENREF_36" w:tooltip="Scholes, 2006 #917" w:history="1">
        <w:r w:rsidR="00600371">
          <w:rPr>
            <w:rFonts w:ascii="Times New Roman" w:hAnsi="Times New Roman" w:cs="Times New Roman"/>
            <w:noProof/>
            <w:sz w:val="24"/>
            <w:szCs w:val="24"/>
          </w:rPr>
          <w:t>36</w:t>
        </w:r>
      </w:hyperlink>
      <w:r w:rsidR="005D1972">
        <w:rPr>
          <w:rFonts w:ascii="Times New Roman" w:hAnsi="Times New Roman" w:cs="Times New Roman"/>
          <w:noProof/>
          <w:sz w:val="24"/>
          <w:szCs w:val="24"/>
        </w:rPr>
        <w:t>]</w:t>
      </w:r>
      <w:r w:rsidR="001B0CFC" w:rsidRPr="00D73C2A">
        <w:rPr>
          <w:rFonts w:ascii="Times New Roman" w:hAnsi="Times New Roman" w:cs="Times New Roman"/>
          <w:sz w:val="24"/>
          <w:szCs w:val="24"/>
        </w:rPr>
        <w:fldChar w:fldCharType="end"/>
      </w:r>
      <w:r w:rsidRPr="00D73C2A">
        <w:rPr>
          <w:rFonts w:ascii="Times New Roman" w:hAnsi="Times New Roman" w:cs="Times New Roman"/>
          <w:sz w:val="24"/>
          <w:szCs w:val="24"/>
        </w:rPr>
        <w:t xml:space="preserve"> Frenkel excitons are more likely to have radiative recombination through spontaneous emission with large spectral tuning properties. Organic semiconductors have successfully developed unique electroluminescence (EL) actions from thin-film organic light-emitting diodes (OLEDs) based on spontaneous emission mechanism.</w:t>
      </w:r>
      <w:r w:rsidR="000A1293">
        <w:rPr>
          <w:rFonts w:ascii="Times New Roman" w:hAnsi="Times New Roman" w:cs="Times New Roman"/>
          <w:sz w:val="24"/>
          <w:szCs w:val="24"/>
        </w:rPr>
        <w:fldChar w:fldCharType="begin"/>
      </w:r>
      <w:r w:rsidR="005D1972">
        <w:rPr>
          <w:rFonts w:ascii="Times New Roman" w:hAnsi="Times New Roman" w:cs="Times New Roman"/>
          <w:sz w:val="24"/>
          <w:szCs w:val="24"/>
        </w:rPr>
        <w:instrText xml:space="preserve"> ADDIN EN.CITE &lt;EndNote&gt;&lt;Cite&gt;&lt;Author&gt;Burroughes&lt;/Author&gt;&lt;Year&gt;1990&lt;/Year&gt;&lt;RecNum&gt;918&lt;/RecNum&gt;&lt;DisplayText&gt;[37]&lt;/DisplayText&gt;&lt;record&gt;&lt;rec-number&gt;918&lt;/rec-number&gt;&lt;foreign-keys&gt;&lt;key app="EN" db-id="wavfdz2fjpxppie9zptpz2ss2apzzpzz020f" timestamp="1606616954"&gt;918&lt;/key&gt;&lt;/foreign-keys&gt;&lt;ref-type name="Journal Article"&gt;17&lt;/ref-type&gt;&lt;contributors&gt;&lt;authors&gt;&lt;author&gt;Burroughes, Jeremy H&lt;/author&gt;&lt;author&gt;Bradley, Donal DC&lt;/author&gt;&lt;author&gt;Brown, AR&lt;/author&gt;&lt;author&gt;Marks, RN&lt;/author&gt;&lt;author&gt;Mackay, K&lt;/author&gt;&lt;author&gt;Friend, Richard H&lt;/author&gt;&lt;author&gt;Burns, PL&lt;/author&gt;&lt;author&gt;Holmes, AB&lt;/author&gt;&lt;/authors&gt;&lt;/contributors&gt;&lt;titles&gt;&lt;title&gt;Light-emitting diodes based on conjugated polymers&lt;/title&gt;&lt;secondary-title&gt;nature&lt;/secondary-title&gt;&lt;/titles&gt;&lt;periodical&gt;&lt;full-title&gt;Nature&lt;/full-title&gt;&lt;/periodical&gt;&lt;pages&gt;539-541&lt;/pages&gt;&lt;volume&gt;347&lt;/volume&gt;&lt;number&gt;6293&lt;/number&gt;&lt;dates&gt;&lt;year&gt;1990&lt;/year&gt;&lt;/dates&gt;&lt;isbn&gt;1476-4687&lt;/isbn&gt;&lt;urls&gt;&lt;/urls&gt;&lt;/record&gt;&lt;/Cite&gt;&lt;/EndNote&gt;</w:instrText>
      </w:r>
      <w:r w:rsidR="000A1293">
        <w:rPr>
          <w:rFonts w:ascii="Times New Roman" w:hAnsi="Times New Roman" w:cs="Times New Roman"/>
          <w:sz w:val="24"/>
          <w:szCs w:val="24"/>
        </w:rPr>
        <w:fldChar w:fldCharType="separate"/>
      </w:r>
      <w:r w:rsidR="005D1972">
        <w:rPr>
          <w:rFonts w:ascii="Times New Roman" w:hAnsi="Times New Roman" w:cs="Times New Roman"/>
          <w:noProof/>
          <w:sz w:val="24"/>
          <w:szCs w:val="24"/>
        </w:rPr>
        <w:t>[</w:t>
      </w:r>
      <w:hyperlink w:anchor="_ENREF_37" w:tooltip="Burroughes, 1990 #918" w:history="1">
        <w:r w:rsidR="00600371">
          <w:rPr>
            <w:rFonts w:ascii="Times New Roman" w:hAnsi="Times New Roman" w:cs="Times New Roman"/>
            <w:noProof/>
            <w:sz w:val="24"/>
            <w:szCs w:val="24"/>
          </w:rPr>
          <w:t>37</w:t>
        </w:r>
      </w:hyperlink>
      <w:r w:rsidR="005D1972">
        <w:rPr>
          <w:rFonts w:ascii="Times New Roman" w:hAnsi="Times New Roman" w:cs="Times New Roman"/>
          <w:noProof/>
          <w:sz w:val="24"/>
          <w:szCs w:val="24"/>
        </w:rPr>
        <w:t>]</w:t>
      </w:r>
      <w:r w:rsidR="000A1293">
        <w:rPr>
          <w:rFonts w:ascii="Times New Roman" w:hAnsi="Times New Roman" w:cs="Times New Roman"/>
          <w:sz w:val="24"/>
          <w:szCs w:val="24"/>
        </w:rPr>
        <w:fldChar w:fldCharType="end"/>
      </w:r>
      <w:r w:rsidR="00086F3D">
        <w:rPr>
          <w:rFonts w:ascii="Times New Roman" w:hAnsi="Times New Roman" w:cs="Times New Roman"/>
          <w:sz w:val="24"/>
          <w:szCs w:val="24"/>
        </w:rPr>
        <w:t xml:space="preserve"> </w:t>
      </w:r>
      <w:r w:rsidRPr="00D73C2A">
        <w:rPr>
          <w:rFonts w:ascii="Times New Roman" w:hAnsi="Times New Roman" w:cs="Times New Roman"/>
          <w:sz w:val="24"/>
          <w:szCs w:val="24"/>
        </w:rPr>
        <w:t>However, developing lasing actions from thin-film OLEDs has been a long-term challenging endeavor.</w:t>
      </w:r>
      <w:r w:rsidR="000A1293">
        <w:rPr>
          <w:rFonts w:ascii="Times New Roman" w:hAnsi="Times New Roman" w:cs="Times New Roman"/>
          <w:sz w:val="24"/>
          <w:szCs w:val="24"/>
        </w:rPr>
        <w:fldChar w:fldCharType="begin"/>
      </w:r>
      <w:r w:rsidR="005D1972">
        <w:rPr>
          <w:rFonts w:ascii="Times New Roman" w:hAnsi="Times New Roman" w:cs="Times New Roman"/>
          <w:sz w:val="24"/>
          <w:szCs w:val="24"/>
        </w:rPr>
        <w:instrText xml:space="preserve"> ADDIN EN.CITE &lt;EndNote&gt;&lt;Cite&gt;&lt;Author&gt;Samuel&lt;/Author&gt;&lt;Year&gt;2007&lt;/Year&gt;&lt;RecNum&gt;919&lt;/RecNum&gt;&lt;DisplayText&gt;[38, 39]&lt;/DisplayText&gt;&lt;record&gt;&lt;rec-number&gt;919&lt;/rec-number&gt;&lt;foreign-keys&gt;&lt;key app="EN" db-id="wavfdz2fjpxppie9zptpz2ss2apzzpzz020f" timestamp="1606617034"&gt;919&lt;/key&gt;&lt;/foreign-keys&gt;&lt;ref-type name="Journal Article"&gt;17&lt;/ref-type&gt;&lt;contributors&gt;&lt;authors&gt;&lt;author&gt;Samuel, Ifor David Williams&lt;/author&gt;&lt;author&gt;Turnbull, Graham Alexander&lt;/author&gt;&lt;/authors&gt;&lt;/contributors&gt;&lt;titles&gt;&lt;title&gt;Organic semiconductor lasers&lt;/title&gt;&lt;secondary-title&gt;Chemical reviews&lt;/secondary-title&gt;&lt;/titles&gt;&lt;periodical&gt;&lt;full-title&gt;Chemical Reviews&lt;/full-title&gt;&lt;abbr-1&gt;Chem. Rev.&lt;/abbr-1&gt;&lt;/periodical&gt;&lt;pages&gt;1272-1295&lt;/pages&gt;&lt;volume&gt;107&lt;/volume&gt;&lt;number&gt;4&lt;/number&gt;&lt;dates&gt;&lt;year&gt;2007&lt;/year&gt;&lt;/dates&gt;&lt;isbn&gt;0009-2665&lt;/isbn&gt;&lt;urls&gt;&lt;/urls&gt;&lt;/record&gt;&lt;/Cite&gt;&lt;Cite&gt;&lt;Author&gt;Baldo&lt;/Author&gt;&lt;Year&gt;2002&lt;/Year&gt;&lt;RecNum&gt;920&lt;/RecNum&gt;&lt;record&gt;&lt;rec-number&gt;920&lt;/rec-number&gt;&lt;foreign-keys&gt;&lt;key app="EN" db-id="wavfdz2fjpxppie9zptpz2ss2apzzpzz020f" timestamp="1606617185"&gt;920&lt;/key&gt;&lt;/foreign-keys&gt;&lt;ref-type name="Journal Article"&gt;17&lt;/ref-type&gt;&lt;contributors&gt;&lt;authors&gt;&lt;author&gt;Baldo, MA&lt;/author&gt;&lt;author&gt;Holmes, RJ&lt;/author&gt;&lt;author&gt;Forrest, SR&lt;/author&gt;&lt;/authors&gt;&lt;/contributors&gt;&lt;titles&gt;&lt;title&gt;Prospects for electrically pumped organic lasers&lt;/title&gt;&lt;secondary-title&gt;Physical Review B&lt;/secondary-title&gt;&lt;/titles&gt;&lt;periodical&gt;&lt;full-title&gt;Physical Review B&lt;/full-title&gt;&lt;abbr-1&gt;Phys. Rev. B&lt;/abbr-1&gt;&lt;/periodical&gt;&lt;pages&gt;035321&lt;/pages&gt;&lt;volume&gt;66&lt;/volume&gt;&lt;number&gt;3&lt;/number&gt;&lt;dates&gt;&lt;year&gt;2002&lt;/year&gt;&lt;/dates&gt;&lt;urls&gt;&lt;/urls&gt;&lt;/record&gt;&lt;/Cite&gt;&lt;/EndNote&gt;</w:instrText>
      </w:r>
      <w:r w:rsidR="000A1293">
        <w:rPr>
          <w:rFonts w:ascii="Times New Roman" w:hAnsi="Times New Roman" w:cs="Times New Roman"/>
          <w:sz w:val="24"/>
          <w:szCs w:val="24"/>
        </w:rPr>
        <w:fldChar w:fldCharType="separate"/>
      </w:r>
      <w:r w:rsidR="005D1972">
        <w:rPr>
          <w:rFonts w:ascii="Times New Roman" w:hAnsi="Times New Roman" w:cs="Times New Roman"/>
          <w:noProof/>
          <w:sz w:val="24"/>
          <w:szCs w:val="24"/>
        </w:rPr>
        <w:t>[</w:t>
      </w:r>
      <w:hyperlink w:anchor="_ENREF_38" w:tooltip="Samuel, 2007 #919" w:history="1">
        <w:r w:rsidR="00600371">
          <w:rPr>
            <w:rFonts w:ascii="Times New Roman" w:hAnsi="Times New Roman" w:cs="Times New Roman"/>
            <w:noProof/>
            <w:sz w:val="24"/>
            <w:szCs w:val="24"/>
          </w:rPr>
          <w:t>38</w:t>
        </w:r>
      </w:hyperlink>
      <w:r w:rsidR="005D1972">
        <w:rPr>
          <w:rFonts w:ascii="Times New Roman" w:hAnsi="Times New Roman" w:cs="Times New Roman"/>
          <w:noProof/>
          <w:sz w:val="24"/>
          <w:szCs w:val="24"/>
        </w:rPr>
        <w:t xml:space="preserve">, </w:t>
      </w:r>
      <w:hyperlink w:anchor="_ENREF_39" w:tooltip="Baldo, 2002 #920" w:history="1">
        <w:r w:rsidR="00600371">
          <w:rPr>
            <w:rFonts w:ascii="Times New Roman" w:hAnsi="Times New Roman" w:cs="Times New Roman"/>
            <w:noProof/>
            <w:sz w:val="24"/>
            <w:szCs w:val="24"/>
          </w:rPr>
          <w:t>39</w:t>
        </w:r>
      </w:hyperlink>
      <w:r w:rsidR="005D1972">
        <w:rPr>
          <w:rFonts w:ascii="Times New Roman" w:hAnsi="Times New Roman" w:cs="Times New Roman"/>
          <w:noProof/>
          <w:sz w:val="24"/>
          <w:szCs w:val="24"/>
        </w:rPr>
        <w:t>]</w:t>
      </w:r>
      <w:r w:rsidR="000A1293">
        <w:rPr>
          <w:rFonts w:ascii="Times New Roman" w:hAnsi="Times New Roman" w:cs="Times New Roman"/>
          <w:sz w:val="24"/>
          <w:szCs w:val="24"/>
        </w:rPr>
        <w:fldChar w:fldCharType="end"/>
      </w:r>
      <w:r w:rsidRPr="00D73C2A">
        <w:rPr>
          <w:rFonts w:ascii="Times New Roman" w:hAnsi="Times New Roman" w:cs="Times New Roman"/>
          <w:sz w:val="24"/>
          <w:szCs w:val="24"/>
        </w:rPr>
        <w:t xml:space="preserve"> In contrast, optical pumping has led to significant lasing actions in organic semiconductors by using different optical feedback mechanisms based on microcavities and grating designs to realize cooperative Frenkel excitons with significant photoluminescence </w:t>
      </w:r>
      <w:r w:rsidRPr="00D73C2A">
        <w:rPr>
          <w:rFonts w:ascii="Times New Roman" w:hAnsi="Times New Roman" w:cs="Times New Roman"/>
          <w:sz w:val="24"/>
          <w:szCs w:val="24"/>
        </w:rPr>
        <w:lastRenderedPageBreak/>
        <w:t>(PL) spectral narrowing phenomenon as increasing pumping density.</w:t>
      </w:r>
      <w:r w:rsidR="00DB343F">
        <w:rPr>
          <w:rFonts w:ascii="Times New Roman" w:hAnsi="Times New Roman" w:cs="Times New Roman"/>
          <w:sz w:val="24"/>
          <w:szCs w:val="24"/>
        </w:rPr>
        <w:fldChar w:fldCharType="begin"/>
      </w:r>
      <w:r w:rsidR="005D1972">
        <w:rPr>
          <w:rFonts w:ascii="Times New Roman" w:hAnsi="Times New Roman" w:cs="Times New Roman"/>
          <w:sz w:val="24"/>
          <w:szCs w:val="24"/>
        </w:rPr>
        <w:instrText xml:space="preserve"> ADDIN EN.CITE &lt;EndNote&gt;&lt;Cite&gt;&lt;Author&gt;Mhibik&lt;/Author&gt;&lt;Year&gt;2016&lt;/Year&gt;&lt;RecNum&gt;921&lt;/RecNum&gt;&lt;DisplayText&gt;[40]&lt;/DisplayText&gt;&lt;record&gt;&lt;rec-number&gt;921&lt;/rec-number&gt;&lt;foreign-keys&gt;&lt;key app="EN" db-id="wavfdz2fjpxppie9zptpz2ss2apzzpzz020f" timestamp="1606617419"&gt;921&lt;/key&gt;&lt;/foreign-keys&gt;&lt;ref-type name="Journal Article"&gt;17&lt;/ref-type&gt;&lt;contributors&gt;&lt;authors&gt;&lt;author&gt;Mhibik, Oussama&lt;/author&gt;&lt;author&gt;Forget, Sebastien&lt;/author&gt;&lt;author&gt;Ott, Dan&lt;/author&gt;&lt;author&gt;Venus, George&lt;/author&gt;&lt;author&gt;Divliansky, Ivan&lt;/author&gt;&lt;author&gt;Glebov, Leonid&lt;/author&gt;&lt;author&gt;Chénais, Sebastien&lt;/author&gt;&lt;/authors&gt;&lt;/contributors&gt;&lt;titles&gt;&lt;title&gt;An ultra-narrow linewidth solution-processed organic laser&lt;/title&gt;&lt;secondary-title&gt;Light: Science &amp;amp; Applications&lt;/secondary-title&gt;&lt;/titles&gt;&lt;periodical&gt;&lt;full-title&gt;Light: Science &amp;amp; Applications&lt;/full-title&gt;&lt;abbr-1&gt;Light Sci. Appl.&lt;/abbr-1&gt;&lt;/periodical&gt;&lt;pages&gt;e16026-e16026&lt;/pages&gt;&lt;volume&gt;5&lt;/volume&gt;&lt;number&gt;2&lt;/number&gt;&lt;dates&gt;&lt;year&gt;2016&lt;/year&gt;&lt;/dates&gt;&lt;isbn&gt;2047-7538&lt;/isbn&gt;&lt;urls&gt;&lt;/urls&gt;&lt;/record&gt;&lt;/Cite&gt;&lt;/EndNote&gt;</w:instrText>
      </w:r>
      <w:r w:rsidR="00DB343F">
        <w:rPr>
          <w:rFonts w:ascii="Times New Roman" w:hAnsi="Times New Roman" w:cs="Times New Roman"/>
          <w:sz w:val="24"/>
          <w:szCs w:val="24"/>
        </w:rPr>
        <w:fldChar w:fldCharType="separate"/>
      </w:r>
      <w:r w:rsidR="005D1972">
        <w:rPr>
          <w:rFonts w:ascii="Times New Roman" w:hAnsi="Times New Roman" w:cs="Times New Roman"/>
          <w:noProof/>
          <w:sz w:val="24"/>
          <w:szCs w:val="24"/>
        </w:rPr>
        <w:t>[</w:t>
      </w:r>
      <w:hyperlink w:anchor="_ENREF_40" w:tooltip="Mhibik, 2016 #921" w:history="1">
        <w:r w:rsidR="00600371">
          <w:rPr>
            <w:rFonts w:ascii="Times New Roman" w:hAnsi="Times New Roman" w:cs="Times New Roman"/>
            <w:noProof/>
            <w:sz w:val="24"/>
            <w:szCs w:val="24"/>
          </w:rPr>
          <w:t>40</w:t>
        </w:r>
      </w:hyperlink>
      <w:r w:rsidR="005D1972">
        <w:rPr>
          <w:rFonts w:ascii="Times New Roman" w:hAnsi="Times New Roman" w:cs="Times New Roman"/>
          <w:noProof/>
          <w:sz w:val="24"/>
          <w:szCs w:val="24"/>
        </w:rPr>
        <w:t>]</w:t>
      </w:r>
      <w:r w:rsidR="00DB343F">
        <w:rPr>
          <w:rFonts w:ascii="Times New Roman" w:hAnsi="Times New Roman" w:cs="Times New Roman"/>
          <w:sz w:val="24"/>
          <w:szCs w:val="24"/>
        </w:rPr>
        <w:fldChar w:fldCharType="end"/>
      </w:r>
      <w:r w:rsidR="00405105">
        <w:rPr>
          <w:rFonts w:ascii="Times New Roman" w:hAnsi="Times New Roman" w:cs="Times New Roman"/>
          <w:sz w:val="24"/>
          <w:szCs w:val="24"/>
        </w:rPr>
        <w:t xml:space="preserve"> </w:t>
      </w:r>
      <w:r w:rsidRPr="00D73C2A">
        <w:rPr>
          <w:rFonts w:ascii="Times New Roman" w:hAnsi="Times New Roman" w:cs="Times New Roman"/>
          <w:sz w:val="24"/>
          <w:szCs w:val="24"/>
        </w:rPr>
        <w:t xml:space="preserve">However, with the success of optically pumped lasing actions, it is still a challenging issue on whether an optical stimulation is sufficient to generate a cooperative interaction between electrically generated light-emitting states under electrical injection. </w:t>
      </w:r>
      <w:r w:rsidR="00405105">
        <w:rPr>
          <w:rFonts w:ascii="Times New Roman" w:hAnsi="Times New Roman" w:cs="Times New Roman"/>
          <w:sz w:val="24"/>
          <w:szCs w:val="24"/>
        </w:rPr>
        <w:t>Using</w:t>
      </w:r>
      <w:r w:rsidRPr="00D73C2A">
        <w:rPr>
          <w:rFonts w:ascii="Times New Roman" w:hAnsi="Times New Roman" w:cs="Times New Roman"/>
          <w:sz w:val="24"/>
          <w:szCs w:val="24"/>
        </w:rPr>
        <w:t xml:space="preserve"> high quality factor (high-Q) microcavity OLEDs has led to a significant EL spectral narrowing phenomenon based on light-</w:t>
      </w:r>
      <w:r w:rsidRPr="00D73C2A">
        <w:rPr>
          <w:rFonts w:ascii="Times New Roman" w:hAnsi="Times New Roman" w:cs="Times New Roman"/>
          <w:color w:val="000000" w:themeColor="text1"/>
          <w:sz w:val="24"/>
          <w:szCs w:val="24"/>
        </w:rPr>
        <w:t>emitting molecules of Alq</w:t>
      </w:r>
      <w:r w:rsidRPr="00D73C2A">
        <w:rPr>
          <w:rFonts w:ascii="Times New Roman" w:hAnsi="Times New Roman" w:cs="Times New Roman"/>
          <w:color w:val="000000" w:themeColor="text1"/>
          <w:sz w:val="24"/>
          <w:szCs w:val="24"/>
          <w:vertAlign w:val="subscript"/>
        </w:rPr>
        <w:t>3</w:t>
      </w:r>
      <w:r w:rsidRPr="00D73C2A">
        <w:rPr>
          <w:rFonts w:ascii="Times New Roman" w:hAnsi="Times New Roman" w:cs="Times New Roman"/>
          <w:color w:val="000000" w:themeColor="text1"/>
          <w:sz w:val="24"/>
          <w:szCs w:val="24"/>
        </w:rPr>
        <w:t xml:space="preserve">:DCJTI under electrical pumping. The narrowed EL spectrum with the full width at half maximum (FWHM) of 1.95 nm was successfully observed </w:t>
      </w:r>
      <w:r w:rsidRPr="00D73C2A">
        <w:rPr>
          <w:rFonts w:ascii="Times New Roman" w:hAnsi="Times New Roman" w:cs="Times New Roman"/>
          <w:sz w:val="24"/>
          <w:szCs w:val="24"/>
        </w:rPr>
        <w:t>as the injection current was increased to 1000 mA cm</w:t>
      </w:r>
      <w:r w:rsidRPr="00D73C2A">
        <w:rPr>
          <w:rFonts w:ascii="Times New Roman" w:hAnsi="Times New Roman" w:cs="Times New Roman"/>
          <w:sz w:val="24"/>
          <w:szCs w:val="24"/>
          <w:vertAlign w:val="superscript"/>
        </w:rPr>
        <w:t>-2</w:t>
      </w:r>
      <w:r w:rsidRPr="00D73C2A">
        <w:rPr>
          <w:rFonts w:ascii="Times New Roman" w:hAnsi="Times New Roman" w:cs="Times New Roman"/>
          <w:sz w:val="24"/>
          <w:szCs w:val="24"/>
        </w:rPr>
        <w:t xml:space="preserve">. </w:t>
      </w:r>
      <w:bookmarkStart w:id="41" w:name="_Hlk514829533"/>
      <w:r w:rsidRPr="00D73C2A">
        <w:rPr>
          <w:rFonts w:ascii="Times New Roman" w:hAnsi="Times New Roman" w:cs="Times New Roman"/>
          <w:sz w:val="24"/>
          <w:szCs w:val="24"/>
        </w:rPr>
        <w:t xml:space="preserve">However, it has been a fundamental question on whether this EL spectral narrowing phenomenon is an indication that the electrically generated excited states become coherent within the microcavity or just a normal microcavity effect.  The normal optical microcavity effect originates from the weak coupling interaction between light-emitting molecules and the confined electromagnetic field introduced by the microcavity that can increase the spontaneous emission rate in a resonant radiation mode while </w:t>
      </w:r>
      <w:r w:rsidRPr="00D73C2A">
        <w:rPr>
          <w:rFonts w:ascii="Times New Roman" w:hAnsi="Times New Roman" w:cs="Times New Roman"/>
          <w:color w:val="000000" w:themeColor="text1"/>
          <w:sz w:val="24"/>
          <w:szCs w:val="24"/>
        </w:rPr>
        <w:t xml:space="preserve">suppressing the non-resonant spontaneous emission. On the other hand, the microcavity can fundamentally change the characteristics of the excited states through optical resonance, generating an EL spectral narrowing phenomenon and providing the necessary condition towards developing electrically pumped lasing actions. </w:t>
      </w:r>
      <w:bookmarkEnd w:id="41"/>
    </w:p>
    <w:p w14:paraId="6B376DDE" w14:textId="77777777" w:rsidR="00041FB1" w:rsidRPr="00D73C2A" w:rsidRDefault="00041FB1" w:rsidP="00D73C2A">
      <w:pPr>
        <w:spacing w:after="0" w:line="360" w:lineRule="auto"/>
        <w:jc w:val="both"/>
        <w:rPr>
          <w:rFonts w:ascii="Times New Roman" w:hAnsi="Times New Roman" w:cs="Times New Roman"/>
          <w:color w:val="000000" w:themeColor="text1"/>
          <w:sz w:val="24"/>
          <w:szCs w:val="24"/>
        </w:rPr>
      </w:pPr>
    </w:p>
    <w:p w14:paraId="30C08B8F" w14:textId="70D1384F" w:rsidR="00165699" w:rsidRPr="00D73C2A" w:rsidRDefault="00041FB1" w:rsidP="00D73C2A">
      <w:pPr>
        <w:spacing w:after="0" w:line="360" w:lineRule="auto"/>
        <w:jc w:val="both"/>
        <w:rPr>
          <w:rFonts w:ascii="Times New Roman" w:hAnsi="Times New Roman" w:cs="Times New Roman"/>
          <w:sz w:val="24"/>
          <w:szCs w:val="24"/>
        </w:rPr>
      </w:pPr>
      <w:r w:rsidRPr="00D73C2A">
        <w:rPr>
          <w:rFonts w:ascii="Times New Roman" w:hAnsi="Times New Roman" w:cs="Times New Roman"/>
          <w:color w:val="000000" w:themeColor="text1"/>
          <w:sz w:val="24"/>
          <w:szCs w:val="24"/>
        </w:rPr>
        <w:t xml:space="preserve">In </w:t>
      </w:r>
      <w:r w:rsidR="00E67BB8" w:rsidRPr="00D73C2A">
        <w:rPr>
          <w:rFonts w:ascii="Times New Roman" w:hAnsi="Times New Roman" w:cs="Times New Roman"/>
          <w:color w:val="000000" w:themeColor="text1"/>
          <w:sz w:val="24"/>
          <w:szCs w:val="24"/>
        </w:rPr>
        <w:t xml:space="preserve">chapter </w:t>
      </w:r>
      <w:r w:rsidR="00295A17" w:rsidRPr="00D73C2A">
        <w:rPr>
          <w:rFonts w:ascii="Times New Roman" w:hAnsi="Times New Roman" w:cs="Times New Roman"/>
          <w:color w:val="000000" w:themeColor="text1"/>
          <w:sz w:val="24"/>
          <w:szCs w:val="24"/>
        </w:rPr>
        <w:t>2.4.1</w:t>
      </w:r>
      <w:r w:rsidRPr="00D73C2A">
        <w:rPr>
          <w:rFonts w:ascii="Times New Roman" w:hAnsi="Times New Roman" w:cs="Times New Roman"/>
          <w:color w:val="000000" w:themeColor="text1"/>
          <w:sz w:val="24"/>
          <w:szCs w:val="24"/>
        </w:rPr>
        <w:t>, magneto-PL and magneto-EL were used to address whether the microcavity can influence the characteristics of excited states in the F8BT microcavity OLEDs with emission spectral narrowing phenomenon. We should note that magneto-PL and magneto-EL can be widely observed when the spatially extended excited states such as polaron pairs, electron-hole pairs, and charge-transfer states are formed with antiparallel and parallel spins in organic light-emitting materials. In contrast, when spatially extended states are absent, Frenkel excitons, functioning as primary excited states with a strong exchange interaction due to short electron-hole separation distance, do not allow spin mixing between singlets and triplets. In this case, an external magnetic field is not able to change the populations on singlet and triplet Frenkel excitons, leading to negligible magneto-PL and magneto-EL.</w:t>
      </w:r>
      <w:r w:rsidRPr="00D73C2A">
        <w:rPr>
          <w:rFonts w:ascii="Times New Roman" w:hAnsi="Times New Roman" w:cs="Times New Roman"/>
          <w:color w:val="000000" w:themeColor="text1"/>
          <w:sz w:val="24"/>
          <w:szCs w:val="24"/>
          <w:vertAlign w:val="superscript"/>
        </w:rPr>
        <w:t xml:space="preserve"> </w:t>
      </w:r>
      <w:r w:rsidRPr="00D73C2A">
        <w:rPr>
          <w:rFonts w:ascii="Times New Roman" w:hAnsi="Times New Roman" w:cs="Times New Roman"/>
          <w:sz w:val="24"/>
          <w:szCs w:val="24"/>
        </w:rPr>
        <w:t xml:space="preserve">Here, we select the F8BT thin film with the thickness of 65 nm, which does not show any detectable magneto-PL and magneto-EL without the microcavity, to separately fabricate cavity-based and cavity-free OLEDs. In particular, the microcavities were </w:t>
      </w:r>
      <w:r w:rsidRPr="00D73C2A">
        <w:rPr>
          <w:rFonts w:ascii="Times New Roman" w:hAnsi="Times New Roman" w:cs="Times New Roman"/>
          <w:sz w:val="24"/>
          <w:szCs w:val="24"/>
        </w:rPr>
        <w:lastRenderedPageBreak/>
        <w:t>fabricated with high-Q, intermediate-Q, and low-Q structures. We found that an optical excitation leads to a clear magneto-PL signal in the cavity-based OLED as contrarily compared to the non-detectable magneto-PL in cavity-free OLED under photoexcitation. This observation indicates that the microcavity induces the formation of spatially extended excited states, in addition to the light</w:t>
      </w:r>
      <w:r w:rsidR="00262538">
        <w:rPr>
          <w:rFonts w:ascii="Times New Roman" w:hAnsi="Times New Roman" w:cs="Times New Roman"/>
          <w:sz w:val="24"/>
          <w:szCs w:val="24"/>
        </w:rPr>
        <w:t>-</w:t>
      </w:r>
      <w:r w:rsidRPr="00D73C2A">
        <w:rPr>
          <w:rFonts w:ascii="Times New Roman" w:hAnsi="Times New Roman" w:cs="Times New Roman"/>
          <w:sz w:val="24"/>
          <w:szCs w:val="24"/>
        </w:rPr>
        <w:t xml:space="preserve">emitting Frenkel excitons, in the F8BT layer under photoexcitation. Furthermore, a similar phenomenon was also observed under electrical injection: the microcavity-based OLED shows an appreciable magneto-EL, indicating the formation of spatially extended excited states, while the cavity-free OLED does not exhibit any detectable magneto-EL. This study indicates that the optical microcavity can indeed influence the characteristics of excited states to generate spatially extended states functioning as intermediate states, leading to the EL spectral narrowing phenomenon under optical and electrical excitations. </w:t>
      </w:r>
    </w:p>
    <w:p w14:paraId="0554075A" w14:textId="435C77CB" w:rsidR="006E18A2" w:rsidRPr="00D73C2A" w:rsidRDefault="006E18A2" w:rsidP="00D73C2A">
      <w:pPr>
        <w:spacing w:after="0" w:line="360" w:lineRule="auto"/>
        <w:jc w:val="both"/>
        <w:rPr>
          <w:rFonts w:ascii="Times New Roman" w:hAnsi="Times New Roman" w:cs="Times New Roman"/>
          <w:sz w:val="24"/>
          <w:szCs w:val="24"/>
        </w:rPr>
      </w:pPr>
    </w:p>
    <w:p w14:paraId="4D6C7066" w14:textId="5004BD15" w:rsidR="006E18A2" w:rsidRPr="00D73C2A" w:rsidRDefault="006E18A2" w:rsidP="00D73C2A">
      <w:pPr>
        <w:pStyle w:val="Heading3"/>
        <w:spacing w:before="0" w:line="360" w:lineRule="auto"/>
        <w:jc w:val="both"/>
      </w:pPr>
      <w:bookmarkStart w:id="42" w:name="_Toc65075042"/>
      <w:r w:rsidRPr="00D73C2A">
        <w:t xml:space="preserve">2.2.2 Organic single </w:t>
      </w:r>
      <w:r w:rsidR="00CB3589" w:rsidRPr="00D73C2A">
        <w:t>active layer solar cells</w:t>
      </w:r>
      <w:bookmarkEnd w:id="42"/>
    </w:p>
    <w:p w14:paraId="65B6B03C" w14:textId="5714852B" w:rsidR="00165699" w:rsidRPr="00D73C2A" w:rsidRDefault="00165699" w:rsidP="00D73C2A">
      <w:pPr>
        <w:spacing w:after="0" w:line="360" w:lineRule="auto"/>
        <w:jc w:val="both"/>
        <w:rPr>
          <w:rFonts w:ascii="Times New Roman" w:eastAsia="SimSun" w:hAnsi="Times New Roman" w:cs="Times New Roman"/>
          <w:sz w:val="24"/>
          <w:szCs w:val="24"/>
        </w:rPr>
      </w:pPr>
      <w:bookmarkStart w:id="43" w:name="_Hlk500620619"/>
      <w:r w:rsidRPr="00D73C2A">
        <w:rPr>
          <w:rFonts w:ascii="Times New Roman" w:eastAsia="SimSun" w:hAnsi="Times New Roman" w:cs="Times New Roman"/>
          <w:sz w:val="24"/>
          <w:szCs w:val="24"/>
        </w:rPr>
        <w:t>In spite of the advantage for efficiently catching photons, organic materials typically possess high electron-hole (exciton) binding energies due to low dielectric constants.</w:t>
      </w:r>
      <w:r w:rsidR="00C42FFB">
        <w:rPr>
          <w:rFonts w:ascii="Times New Roman" w:eastAsia="SimSun" w:hAnsi="Times New Roman" w:cs="Times New Roman"/>
          <w:sz w:val="24"/>
          <w:szCs w:val="24"/>
        </w:rPr>
        <w:fldChar w:fldCharType="begin"/>
      </w:r>
      <w:r w:rsidR="005D1972">
        <w:rPr>
          <w:rFonts w:ascii="Times New Roman" w:eastAsia="SimSun" w:hAnsi="Times New Roman" w:cs="Times New Roman"/>
          <w:sz w:val="24"/>
          <w:szCs w:val="24"/>
        </w:rPr>
        <w:instrText xml:space="preserve"> ADDIN EN.CITE &lt;EndNote&gt;&lt;Cite&gt;&lt;Author&gt;Forrest&lt;/Author&gt;&lt;Year&gt;2004&lt;/Year&gt;&lt;RecNum&gt;134&lt;/RecNum&gt;&lt;DisplayText&gt;[35, 41]&lt;/DisplayText&gt;&lt;record&gt;&lt;rec-number&gt;134&lt;/rec-number&gt;&lt;foreign-keys&gt;&lt;key app="EN" db-id="wavfdz2fjpxppie9zptpz2ss2apzzpzz020f" timestamp="1537990072"&gt;134&lt;/key&gt;&lt;/foreign-keys&gt;&lt;ref-type name="Journal Article"&gt;17&lt;/ref-type&gt;&lt;contributors&gt;&lt;authors&gt;&lt;author&gt;Forrest, Stephen R&lt;/author&gt;&lt;/authors&gt;&lt;/contributors&gt;&lt;titles&gt;&lt;title&gt;The path to ubiquitous and low-cost organic electronic appliances on plastic&lt;/title&gt;&lt;secondary-title&gt;Nature&lt;/secondary-title&gt;&lt;/titles&gt;&lt;periodical&gt;&lt;full-title&gt;Nature&lt;/full-title&gt;&lt;/periodical&gt;&lt;pages&gt;911&lt;/pages&gt;&lt;volume&gt;428&lt;/volume&gt;&lt;number&gt;6986&lt;/number&gt;&lt;dates&gt;&lt;year&gt;2004&lt;/year&gt;&lt;/dates&gt;&lt;isbn&gt;1476-4687&lt;/isbn&gt;&lt;urls&gt;&lt;/urls&gt;&lt;/record&gt;&lt;/Cite&gt;&lt;Cite&gt;&lt;Author&gt;Knupfer&lt;/Author&gt;&lt;Year&gt;2003&lt;/Year&gt;&lt;RecNum&gt;189&lt;/RecNum&gt;&lt;record&gt;&lt;rec-number&gt;189&lt;/rec-number&gt;&lt;foreign-keys&gt;&lt;key app="EN" db-id="wavfdz2fjpxppie9zptpz2ss2apzzpzz020f" timestamp="1539092082"&gt;189&lt;/key&gt;&lt;/foreign-keys&gt;&lt;ref-type name="Journal Article"&gt;17&lt;/ref-type&gt;&lt;contributors&gt;&lt;authors&gt;&lt;author&gt;Knupfer, M&lt;/author&gt;&lt;/authors&gt;&lt;/contributors&gt;&lt;titles&gt;&lt;title&gt;Exciton binding energies in organic semiconductors&lt;/title&gt;&lt;secondary-title&gt;Applied Physics A&lt;/secondary-title&gt;&lt;/titles&gt;&lt;periodical&gt;&lt;full-title&gt;Applied Physics A&lt;/full-title&gt;&lt;abbr-1&gt;Appl. Phys. A&lt;/abbr-1&gt;&lt;/periodical&gt;&lt;pages&gt;623-626&lt;/pages&gt;&lt;volume&gt;77&lt;/volume&gt;&lt;number&gt;5&lt;/number&gt;&lt;dates&gt;&lt;year&gt;2003&lt;/year&gt;&lt;/dates&gt;&lt;isbn&gt;0947-8396&lt;/isbn&gt;&lt;urls&gt;&lt;/urls&gt;&lt;/record&gt;&lt;/Cite&gt;&lt;/EndNote&gt;</w:instrText>
      </w:r>
      <w:r w:rsidR="00C42FFB">
        <w:rPr>
          <w:rFonts w:ascii="Times New Roman" w:eastAsia="SimSun" w:hAnsi="Times New Roman" w:cs="Times New Roman"/>
          <w:sz w:val="24"/>
          <w:szCs w:val="24"/>
        </w:rPr>
        <w:fldChar w:fldCharType="separate"/>
      </w:r>
      <w:r w:rsidR="005D1972">
        <w:rPr>
          <w:rFonts w:ascii="Times New Roman" w:eastAsia="SimSun" w:hAnsi="Times New Roman" w:cs="Times New Roman"/>
          <w:noProof/>
          <w:sz w:val="24"/>
          <w:szCs w:val="24"/>
        </w:rPr>
        <w:t>[</w:t>
      </w:r>
      <w:hyperlink w:anchor="_ENREF_35" w:tooltip="Knupfer, 2003 #189" w:history="1">
        <w:r w:rsidR="00600371">
          <w:rPr>
            <w:rFonts w:ascii="Times New Roman" w:eastAsia="SimSun" w:hAnsi="Times New Roman" w:cs="Times New Roman"/>
            <w:noProof/>
            <w:sz w:val="24"/>
            <w:szCs w:val="24"/>
          </w:rPr>
          <w:t>35</w:t>
        </w:r>
      </w:hyperlink>
      <w:r w:rsidR="005D1972">
        <w:rPr>
          <w:rFonts w:ascii="Times New Roman" w:eastAsia="SimSun" w:hAnsi="Times New Roman" w:cs="Times New Roman"/>
          <w:noProof/>
          <w:sz w:val="24"/>
          <w:szCs w:val="24"/>
        </w:rPr>
        <w:t xml:space="preserve">, </w:t>
      </w:r>
      <w:hyperlink w:anchor="_ENREF_41" w:tooltip="Forrest, 2004 #134" w:history="1">
        <w:r w:rsidR="00600371">
          <w:rPr>
            <w:rFonts w:ascii="Times New Roman" w:eastAsia="SimSun" w:hAnsi="Times New Roman" w:cs="Times New Roman"/>
            <w:noProof/>
            <w:sz w:val="24"/>
            <w:szCs w:val="24"/>
          </w:rPr>
          <w:t>41</w:t>
        </w:r>
      </w:hyperlink>
      <w:r w:rsidR="005D1972">
        <w:rPr>
          <w:rFonts w:ascii="Times New Roman" w:eastAsia="SimSun" w:hAnsi="Times New Roman" w:cs="Times New Roman"/>
          <w:noProof/>
          <w:sz w:val="24"/>
          <w:szCs w:val="24"/>
        </w:rPr>
        <w:t>]</w:t>
      </w:r>
      <w:r w:rsidR="00C42FFB">
        <w:rPr>
          <w:rFonts w:ascii="Times New Roman" w:eastAsia="SimSun" w:hAnsi="Times New Roman" w:cs="Times New Roman"/>
          <w:sz w:val="24"/>
          <w:szCs w:val="24"/>
        </w:rPr>
        <w:fldChar w:fldCharType="end"/>
      </w:r>
      <w:r w:rsidRPr="00D73C2A">
        <w:rPr>
          <w:rStyle w:val="EndnoteReference"/>
          <w:rFonts w:ascii="Times New Roman" w:hAnsi="Times New Roman" w:cs="Times New Roman"/>
          <w:sz w:val="24"/>
          <w:szCs w:val="24"/>
        </w:rPr>
        <w:t xml:space="preserve"> </w:t>
      </w:r>
      <w:r w:rsidRPr="00D73C2A">
        <w:rPr>
          <w:rFonts w:ascii="Times New Roman" w:eastAsia="SimSun" w:hAnsi="Times New Roman" w:cs="Times New Roman"/>
          <w:sz w:val="24"/>
          <w:szCs w:val="24"/>
        </w:rPr>
        <w:t xml:space="preserve">As consequence, </w:t>
      </w:r>
      <w:r w:rsidRPr="00D73C2A">
        <w:rPr>
          <w:rFonts w:ascii="Times New Roman" w:hAnsi="Times New Roman" w:cs="Times New Roman"/>
          <w:sz w:val="24"/>
          <w:szCs w:val="24"/>
        </w:rPr>
        <w:t xml:space="preserve">for most </w:t>
      </w:r>
      <w:r w:rsidRPr="00D73C2A">
        <w:rPr>
          <w:rFonts w:ascii="Times New Roman" w:eastAsia="SimSun" w:hAnsi="Times New Roman" w:cs="Times New Roman"/>
          <w:sz w:val="24"/>
          <w:szCs w:val="24"/>
        </w:rPr>
        <w:t>organic solar cells and photodetectors</w:t>
      </w:r>
      <w:r w:rsidRPr="00D73C2A">
        <w:rPr>
          <w:rFonts w:ascii="Times New Roman" w:hAnsi="Times New Roman" w:cs="Times New Roman"/>
          <w:sz w:val="24"/>
          <w:szCs w:val="24"/>
        </w:rPr>
        <w:t xml:space="preserve"> with high photogeneration yield, the photo-responsive layer is either donor/acceptor bilayer-type or a donor:</w:t>
      </w:r>
      <w:r w:rsidR="00262538">
        <w:rPr>
          <w:rFonts w:ascii="Times New Roman" w:hAnsi="Times New Roman" w:cs="Times New Roman"/>
          <w:sz w:val="24"/>
          <w:szCs w:val="24"/>
        </w:rPr>
        <w:t xml:space="preserve"> </w:t>
      </w:r>
      <w:r w:rsidRPr="00D73C2A">
        <w:rPr>
          <w:rFonts w:ascii="Times New Roman" w:hAnsi="Times New Roman" w:cs="Times New Roman"/>
          <w:sz w:val="24"/>
          <w:szCs w:val="24"/>
        </w:rPr>
        <w:t xml:space="preserve">acceptor blend (namely, a </w:t>
      </w:r>
      <w:r w:rsidRPr="00D73C2A">
        <w:rPr>
          <w:rFonts w:ascii="Times New Roman" w:eastAsia="SimSun" w:hAnsi="Times New Roman" w:cs="Times New Roman"/>
          <w:sz w:val="24"/>
          <w:szCs w:val="24"/>
        </w:rPr>
        <w:t xml:space="preserve">bulk heterojunction structure) </w:t>
      </w:r>
      <w:r w:rsidRPr="00D73C2A">
        <w:rPr>
          <w:rFonts w:ascii="Times New Roman" w:hAnsi="Times New Roman" w:cs="Times New Roman"/>
          <w:sz w:val="24"/>
          <w:szCs w:val="24"/>
        </w:rPr>
        <w:t>not only for facilitating the charge carrier generation by virtue of photo-induced charge separation, but also for effective charge transport and collection.</w:t>
      </w:r>
      <w:r w:rsidR="005D567F" w:rsidRPr="00D73C2A">
        <w:rPr>
          <w:rFonts w:ascii="Times New Roman" w:hAnsi="Times New Roman" w:cs="Times New Roman"/>
          <w:sz w:val="24"/>
          <w:szCs w:val="24"/>
        </w:rPr>
        <w:t xml:space="preserve"> </w:t>
      </w:r>
      <w:r w:rsidRPr="00D73C2A">
        <w:rPr>
          <w:rFonts w:ascii="Times New Roman" w:hAnsi="Times New Roman" w:cs="Times New Roman"/>
          <w:sz w:val="24"/>
          <w:szCs w:val="24"/>
        </w:rPr>
        <w:t xml:space="preserve">Therefore, both the molecular design and device fabrication are crucial for manipulating the intermixed </w:t>
      </w:r>
      <w:r w:rsidR="000C75A5" w:rsidRPr="00D73C2A">
        <w:rPr>
          <w:rFonts w:ascii="Times New Roman" w:hAnsi="Times New Roman" w:cs="Times New Roman"/>
          <w:sz w:val="24"/>
          <w:szCs w:val="24"/>
        </w:rPr>
        <w:t>donor:</w:t>
      </w:r>
      <w:r w:rsidR="00262538">
        <w:rPr>
          <w:rFonts w:ascii="Times New Roman" w:hAnsi="Times New Roman" w:cs="Times New Roman"/>
          <w:sz w:val="24"/>
          <w:szCs w:val="24"/>
        </w:rPr>
        <w:t xml:space="preserve"> </w:t>
      </w:r>
      <w:r w:rsidR="000C75A5" w:rsidRPr="00D73C2A">
        <w:rPr>
          <w:rFonts w:ascii="Times New Roman" w:hAnsi="Times New Roman" w:cs="Times New Roman"/>
          <w:sz w:val="24"/>
          <w:szCs w:val="24"/>
        </w:rPr>
        <w:t>acceptor</w:t>
      </w:r>
      <w:r w:rsidRPr="00D73C2A">
        <w:rPr>
          <w:rFonts w:ascii="Times New Roman" w:hAnsi="Times New Roman" w:cs="Times New Roman"/>
          <w:sz w:val="24"/>
          <w:szCs w:val="24"/>
        </w:rPr>
        <w:t xml:space="preserve"> morphologies. One feasible way for reducing the complexity of making efficient organic optoelectronic devices is to use “single component” as the active layer. In this regard, there are still limited cases being reported to perform promising efficiency due to the inferior photogeneration yield of photo-active materials. </w:t>
      </w:r>
      <w:r w:rsidRPr="00D73C2A">
        <w:rPr>
          <w:rFonts w:ascii="Times New Roman" w:eastAsia="SimSun" w:hAnsi="Times New Roman" w:cs="Times New Roman"/>
          <w:sz w:val="24"/>
          <w:szCs w:val="24"/>
        </w:rPr>
        <w:t xml:space="preserve">Recently, </w:t>
      </w:r>
      <w:r w:rsidRPr="00D73C2A">
        <w:rPr>
          <w:rFonts w:ascii="Times New Roman" w:eastAsia="PMingLiU" w:hAnsi="Times New Roman" w:cs="Times New Roman"/>
          <w:sz w:val="24"/>
          <w:szCs w:val="24"/>
          <w:lang w:eastAsia="zh-TW"/>
        </w:rPr>
        <w:t xml:space="preserve">the </w:t>
      </w:r>
      <w:r w:rsidRPr="00D73C2A">
        <w:rPr>
          <w:rFonts w:ascii="Times New Roman" w:eastAsia="SimSun" w:hAnsi="Times New Roman" w:cs="Times New Roman"/>
          <w:sz w:val="24"/>
          <w:szCs w:val="24"/>
        </w:rPr>
        <w:t xml:space="preserve">direct generation of free carriers by photoexcitation has been observed in some </w:t>
      </w:r>
      <w:r w:rsidRPr="00D73C2A">
        <w:rPr>
          <w:rFonts w:ascii="Times New Roman" w:hAnsi="Times New Roman" w:cs="Times New Roman"/>
          <w:sz w:val="24"/>
          <w:szCs w:val="24"/>
        </w:rPr>
        <w:t>phthalocyanine-type molecules such as zinc phthalocyanine (ZnPc), boron subphthalocyanine chloride (SubPc), and boron subnaphthalocyanine chloride (SubNc) through spectroscopic measurements.</w:t>
      </w:r>
      <w:r w:rsidR="00F50892">
        <w:rPr>
          <w:rFonts w:ascii="Times New Roman" w:hAnsi="Times New Roman" w:cs="Times New Roman"/>
          <w:sz w:val="24"/>
          <w:szCs w:val="24"/>
        </w:rPr>
        <w:fldChar w:fldCharType="begin">
          <w:fldData xml:space="preserve">PEVuZE5vdGU+PENpdGU+PEF1dGhvcj5IZTwvQXV0aG9yPjxZZWFyPjIwMTU8L1llYXI+PFJlY051
bT4xMzU8L1JlY051bT48RGlzcGxheVRleHQ+WzQyLTQ0XTwvRGlzcGxheVRleHQ+PHJlY29yZD48
cmVjLW51bWJlcj4xMzU8L3JlYy1udW1iZXI+PGZvcmVpZ24ta2V5cz48a2V5IGFwcD0iRU4iIGRi
LWlkPSJ3YXZmZHoyZmpweHBwaWU5enB0cHoyc3MyYXB6enB6ejAyMGYiIHRpbWVzdGFtcD0iMTUz
Nzk5MTUxOSI+MTM1PC9rZXk+PC9mb3JlaWduLWtleXM+PHJlZi10eXBlIG5hbWU9IkpvdXJuYWwg
QXJ0aWNsZSI+MTc8L3JlZi10eXBlPjxjb250cmlidXRvcnM+PGF1dGhvcnM+PGF1dGhvcj5IZSwg
WGlhb2NodWFuPC9hdXRob3I+PGF1dGhvcj5aaHUsIEdhbmdiZWk8L2F1dGhvcj48YXV0aG9yPllh
bmcsIEppYW5iaW5nPC9hdXRob3I+PGF1dGhvcj5DaGFuZywgSGFvPC9hdXRob3I+PGF1dGhvcj5N
ZW5nLCBRaW5neXU8L2F1dGhvcj48YXV0aG9yPlpoYW8sIEhvbmd3dTwvYXV0aG9yPjxhdXRob3I+
WmhvdSwgWGluPC9hdXRob3I+PGF1dGhvcj5ZdWUsIFNodWFpPC9hdXRob3I+PGF1dGhvcj5XYW5n
LCBaaHVhbjwvYXV0aG9yPjxhdXRob3I+U2hpLCBKaW5hbjwvYXV0aG9yPjwvYXV0aG9ycz48L2Nv
bnRyaWJ1dG9ycz48dGl0bGVzPjx0aXRsZT5QaG90b2dlbmVyYXRlZCBpbnRyaW5zaWMgZnJlZSBj
YXJyaWVycyBpbiBzbWFsbC1tb2xlY3VsZSBvcmdhbmljIHNlbWljb25kdWN0b3JzIHZpc3VhbGl6
ZWQgYnkgdWx0cmFmYXN0IHNwZWN0cm9zY29weTwvdGl0bGU+PHNlY29uZGFyeS10aXRsZT5TY2ll
bnRpZmljIHJlcG9ydHM8L3NlY29uZGFyeS10aXRsZT48L3RpdGxlcz48cGVyaW9kaWNhbD48ZnVs
bC10aXRsZT5TY2llbnRpZmljIFJlcG9ydHM8L2Z1bGwtdGl0bGU+PGFiYnItMT5TY2kuIFJlcC48
L2FiYnItMT48L3BlcmlvZGljYWw+PHBhZ2VzPjE3MDc2PC9wYWdlcz48dm9sdW1lPjU8L3ZvbHVt
ZT48ZGF0ZXM+PHllYXI+MjAxNTwveWVhcj48L2RhdGVzPjxpc2JuPjIwNDUtMjMyMjwvaXNibj48
dXJscz48L3VybHM+PC9yZWNvcmQ+PC9DaXRlPjxDaXRlPjxBdXRob3I+Q2hhbmRyYW48L0F1dGhv
cj48WWVhcj4yMDE3PC9ZZWFyPjxSZWNOdW0+MTM2PC9SZWNOdW0+PHJlY29yZD48cmVjLW51bWJl
cj4xMzY8L3JlYy1udW1iZXI+PGZvcmVpZ24ta2V5cz48a2V5IGFwcD0iRU4iIGRiLWlkPSJ3YXZm
ZHoyZmpweHBwaWU5enB0cHoyc3MyYXB6enB6ejAyMGYiIHRpbWVzdGFtcD0iMTUzNzk5MTU4OCI+
MTM2PC9rZXk+PC9mb3JlaWduLWtleXM+PHJlZi10eXBlIG5hbWU9IkpvdXJuYWwgQXJ0aWNsZSI+
MTc8L3JlZi10eXBlPjxjb250cmlidXRvcnM+PGF1dGhvcnM+PGF1dGhvcj5DaGFuZHJhbiwgSHJp
c2hlZWtlc2ggVGhhY2hvdGg8L2F1dGhvcj48YXV0aG9yPk5nLCBUc3rigJBXYWk8L2F1dGhvcj48
YXV0aG9yPkZvbywgWWlzaHU8L2F1dGhvcj48YXV0aG9yPkxpLCBIb+KAkFdhPC9hdXRob3I+PGF1
dGhvcj5RaW5nLCBKaWFuPC9hdXRob3I+PGF1dGhvcj5MaXUsIFhpYW/igJBLZTwvYXV0aG9yPjxh
dXRob3I+Q2hhbiwgQ2hpdeKAkFllZTwvYXV0aG9yPjxhdXRob3I+V29uZywgRnXigJBMdW5nPC9h
dXRob3I+PGF1dGhvcj5aYXBpZW4sIEp1YW4gQW50b25pbzwvYXV0aG9yPjxhdXRob3I+VHNhbmcs
IFNhaeKAkFdpbmc8L2F1dGhvcj48L2F1dGhvcnM+PC9jb250cmlidXRvcnM+PHRpdGxlcz48dGl0
bGU+RGlyZWN0IEZyZWUgQ2FycmllciBQaG90b2dlbmVyYXRpb24gaW4gU2luZ2xlIExheWVyIGFu
ZCBTdGFja2VkIE9yZ2FuaWMgUGhvdG92b2x0YWljIERldmljZXM8L3RpdGxlPjxzZWNvbmRhcnkt
dGl0bGU+QWR2YW5jZWQgTWF0ZXJpYWxzPC9zZWNvbmRhcnktdGl0bGU+PC90aXRsZXM+PHBlcmlv
ZGljYWw+PGZ1bGwtdGl0bGU+QWR2YW5jZWQgTWF0ZXJpYWxzPC9mdWxsLXRpdGxlPjxhYmJyLTE+
QWR2LiBNYXRlci48L2FiYnItMT48L3BlcmlvZGljYWw+PHBhZ2VzPjE2MDY5MDk8L3BhZ2VzPjx2
b2x1bWU+Mjk8L3ZvbHVtZT48bnVtYmVyPjIyPC9udW1iZXI+PGRhdGVzPjx5ZWFyPjIwMTc8L3ll
YXI+PC9kYXRlcz48aXNibj4wOTM1LTk2NDg8L2lzYm4+PHVybHM+PC91cmxzPjwvcmVjb3JkPjwv
Q2l0ZT48Q2l0ZT48QXV0aG9yPkNub3BzPC9BdXRob3I+PFllYXI+MjAxNDwvWWVhcj48UmVjTnVt
PjEzNzwvUmVjTnVtPjxyZWNvcmQ+PHJlYy1udW1iZXI+MTM3PC9yZWMtbnVtYmVyPjxmb3JlaWdu
LWtleXM+PGtleSBhcHA9IkVOIiBkYi1pZD0id2F2ZmR6MmZqcHhwcGllOXpwdHB6MnNzMmFwenpw
enowMjBmIiB0aW1lc3RhbXA9IjE1Mzc5OTE2NjYiPjEzNzwva2V5PjwvZm9yZWlnbi1rZXlzPjxy
ZWYtdHlwZSBuYW1lPSJKb3VybmFsIEFydGljbGUiPjE3PC9yZWYtdHlwZT48Y29udHJpYnV0b3Jz
PjxhdXRob3JzPjxhdXRob3I+Q25vcHMsIEtqZWxsPC9hdXRob3I+PGF1dGhvcj5SYW5kLCBCYXJy
eSBQPC9hdXRob3I+PGF1dGhvcj5DaGV5bnMsIERhdmlkPC9hdXRob3I+PGF1dGhvcj5WZXJyZWV0
LCBCcmVndDwvYXV0aG9yPjxhdXRob3I+RW1wbCwgTWF4IEE8L2F1dGhvcj48YXV0aG9yPkhlcmVt
YW5zLCBQYXVsPC9hdXRob3I+PC9hdXRob3JzPjwvY29udHJpYnV0b3JzPjx0aXRsZXM+PHRpdGxl
PjguNCUgZWZmaWNpZW50IGZ1bGxlcmVuZS1mcmVlIG9yZ2FuaWMgc29sYXIgY2VsbHMgZXhwbG9p
dGluZyBsb25nLXJhbmdlIGV4Y2l0b24gZW5lcmd5IHRyYW5zZmVyPC90aXRsZT48c2Vjb25kYXJ5
LXRpdGxlPk5hdHVyZSBjb21tdW5pY2F0aW9uczwvc2Vjb25kYXJ5LXRpdGxlPjwvdGl0bGVzPjxw
ZXJpb2RpY2FsPjxmdWxsLXRpdGxlPk5hdHVyZSBDb21tdW5pY2F0aW9uczwvZnVsbC10aXRsZT48
YWJici0xPk5hdC4gQ29tbXVuLjwvYWJici0xPjwvcGVyaW9kaWNhbD48cGFnZXM+MzQwNjwvcGFn
ZXM+PHZvbHVtZT41PC92b2x1bWU+PGRhdGVzPjx5ZWFyPjIwMTQ8L3llYXI+PC9kYXRlcz48aXNi
bj4yMDQxLTE3MjM8L2lzYm4+PHVybHM+PC91cmxzPjwvcmVjb3JkPjwvQ2l0ZT48L0VuZE5vdGU+
AG==
</w:fldData>
        </w:fldChar>
      </w:r>
      <w:r w:rsidR="005D1972">
        <w:rPr>
          <w:rFonts w:ascii="Times New Roman" w:hAnsi="Times New Roman" w:cs="Times New Roman"/>
          <w:sz w:val="24"/>
          <w:szCs w:val="24"/>
        </w:rPr>
        <w:instrText xml:space="preserve"> ADDIN EN.CITE </w:instrText>
      </w:r>
      <w:r w:rsidR="005D1972">
        <w:rPr>
          <w:rFonts w:ascii="Times New Roman" w:hAnsi="Times New Roman" w:cs="Times New Roman"/>
          <w:sz w:val="24"/>
          <w:szCs w:val="24"/>
        </w:rPr>
        <w:fldChar w:fldCharType="begin">
          <w:fldData xml:space="preserve">PEVuZE5vdGU+PENpdGU+PEF1dGhvcj5IZTwvQXV0aG9yPjxZZWFyPjIwMTU8L1llYXI+PFJlY051
bT4xMzU8L1JlY051bT48RGlzcGxheVRleHQ+WzQyLTQ0XTwvRGlzcGxheVRleHQ+PHJlY29yZD48
cmVjLW51bWJlcj4xMzU8L3JlYy1udW1iZXI+PGZvcmVpZ24ta2V5cz48a2V5IGFwcD0iRU4iIGRi
LWlkPSJ3YXZmZHoyZmpweHBwaWU5enB0cHoyc3MyYXB6enB6ejAyMGYiIHRpbWVzdGFtcD0iMTUz
Nzk5MTUxOSI+MTM1PC9rZXk+PC9mb3JlaWduLWtleXM+PHJlZi10eXBlIG5hbWU9IkpvdXJuYWwg
QXJ0aWNsZSI+MTc8L3JlZi10eXBlPjxjb250cmlidXRvcnM+PGF1dGhvcnM+PGF1dGhvcj5IZSwg
WGlhb2NodWFuPC9hdXRob3I+PGF1dGhvcj5aaHUsIEdhbmdiZWk8L2F1dGhvcj48YXV0aG9yPllh
bmcsIEppYW5iaW5nPC9hdXRob3I+PGF1dGhvcj5DaGFuZywgSGFvPC9hdXRob3I+PGF1dGhvcj5N
ZW5nLCBRaW5neXU8L2F1dGhvcj48YXV0aG9yPlpoYW8sIEhvbmd3dTwvYXV0aG9yPjxhdXRob3I+
WmhvdSwgWGluPC9hdXRob3I+PGF1dGhvcj5ZdWUsIFNodWFpPC9hdXRob3I+PGF1dGhvcj5XYW5n
LCBaaHVhbjwvYXV0aG9yPjxhdXRob3I+U2hpLCBKaW5hbjwvYXV0aG9yPjwvYXV0aG9ycz48L2Nv
bnRyaWJ1dG9ycz48dGl0bGVzPjx0aXRsZT5QaG90b2dlbmVyYXRlZCBpbnRyaW5zaWMgZnJlZSBj
YXJyaWVycyBpbiBzbWFsbC1tb2xlY3VsZSBvcmdhbmljIHNlbWljb25kdWN0b3JzIHZpc3VhbGl6
ZWQgYnkgdWx0cmFmYXN0IHNwZWN0cm9zY29weTwvdGl0bGU+PHNlY29uZGFyeS10aXRsZT5TY2ll
bnRpZmljIHJlcG9ydHM8L3NlY29uZGFyeS10aXRsZT48L3RpdGxlcz48cGVyaW9kaWNhbD48ZnVs
bC10aXRsZT5TY2llbnRpZmljIFJlcG9ydHM8L2Z1bGwtdGl0bGU+PGFiYnItMT5TY2kuIFJlcC48
L2FiYnItMT48L3BlcmlvZGljYWw+PHBhZ2VzPjE3MDc2PC9wYWdlcz48dm9sdW1lPjU8L3ZvbHVt
ZT48ZGF0ZXM+PHllYXI+MjAxNTwveWVhcj48L2RhdGVzPjxpc2JuPjIwNDUtMjMyMjwvaXNibj48
dXJscz48L3VybHM+PC9yZWNvcmQ+PC9DaXRlPjxDaXRlPjxBdXRob3I+Q2hhbmRyYW48L0F1dGhv
cj48WWVhcj4yMDE3PC9ZZWFyPjxSZWNOdW0+MTM2PC9SZWNOdW0+PHJlY29yZD48cmVjLW51bWJl
cj4xMzY8L3JlYy1udW1iZXI+PGZvcmVpZ24ta2V5cz48a2V5IGFwcD0iRU4iIGRiLWlkPSJ3YXZm
ZHoyZmpweHBwaWU5enB0cHoyc3MyYXB6enB6ejAyMGYiIHRpbWVzdGFtcD0iMTUzNzk5MTU4OCI+
MTM2PC9rZXk+PC9mb3JlaWduLWtleXM+PHJlZi10eXBlIG5hbWU9IkpvdXJuYWwgQXJ0aWNsZSI+
MTc8L3JlZi10eXBlPjxjb250cmlidXRvcnM+PGF1dGhvcnM+PGF1dGhvcj5DaGFuZHJhbiwgSHJp
c2hlZWtlc2ggVGhhY2hvdGg8L2F1dGhvcj48YXV0aG9yPk5nLCBUc3rigJBXYWk8L2F1dGhvcj48
YXV0aG9yPkZvbywgWWlzaHU8L2F1dGhvcj48YXV0aG9yPkxpLCBIb+KAkFdhPC9hdXRob3I+PGF1
dGhvcj5RaW5nLCBKaWFuPC9hdXRob3I+PGF1dGhvcj5MaXUsIFhpYW/igJBLZTwvYXV0aG9yPjxh
dXRob3I+Q2hhbiwgQ2hpdeKAkFllZTwvYXV0aG9yPjxhdXRob3I+V29uZywgRnXigJBMdW5nPC9h
dXRob3I+PGF1dGhvcj5aYXBpZW4sIEp1YW4gQW50b25pbzwvYXV0aG9yPjxhdXRob3I+VHNhbmcs
IFNhaeKAkFdpbmc8L2F1dGhvcj48L2F1dGhvcnM+PC9jb250cmlidXRvcnM+PHRpdGxlcz48dGl0
bGU+RGlyZWN0IEZyZWUgQ2FycmllciBQaG90b2dlbmVyYXRpb24gaW4gU2luZ2xlIExheWVyIGFu
ZCBTdGFja2VkIE9yZ2FuaWMgUGhvdG92b2x0YWljIERldmljZXM8L3RpdGxlPjxzZWNvbmRhcnkt
dGl0bGU+QWR2YW5jZWQgTWF0ZXJpYWxzPC9zZWNvbmRhcnktdGl0bGU+PC90aXRsZXM+PHBlcmlv
ZGljYWw+PGZ1bGwtdGl0bGU+QWR2YW5jZWQgTWF0ZXJpYWxzPC9mdWxsLXRpdGxlPjxhYmJyLTE+
QWR2LiBNYXRlci48L2FiYnItMT48L3BlcmlvZGljYWw+PHBhZ2VzPjE2MDY5MDk8L3BhZ2VzPjx2
b2x1bWU+Mjk8L3ZvbHVtZT48bnVtYmVyPjIyPC9udW1iZXI+PGRhdGVzPjx5ZWFyPjIwMTc8L3ll
YXI+PC9kYXRlcz48aXNibj4wOTM1LTk2NDg8L2lzYm4+PHVybHM+PC91cmxzPjwvcmVjb3JkPjwv
Q2l0ZT48Q2l0ZT48QXV0aG9yPkNub3BzPC9BdXRob3I+PFllYXI+MjAxNDwvWWVhcj48UmVjTnVt
PjEzNzwvUmVjTnVtPjxyZWNvcmQ+PHJlYy1udW1iZXI+MTM3PC9yZWMtbnVtYmVyPjxmb3JlaWdu
LWtleXM+PGtleSBhcHA9IkVOIiBkYi1pZD0id2F2ZmR6MmZqcHhwcGllOXpwdHB6MnNzMmFwenpw
enowMjBmIiB0aW1lc3RhbXA9IjE1Mzc5OTE2NjYiPjEzNzwva2V5PjwvZm9yZWlnbi1rZXlzPjxy
ZWYtdHlwZSBuYW1lPSJKb3VybmFsIEFydGljbGUiPjE3PC9yZWYtdHlwZT48Y29udHJpYnV0b3Jz
PjxhdXRob3JzPjxhdXRob3I+Q25vcHMsIEtqZWxsPC9hdXRob3I+PGF1dGhvcj5SYW5kLCBCYXJy
eSBQPC9hdXRob3I+PGF1dGhvcj5DaGV5bnMsIERhdmlkPC9hdXRob3I+PGF1dGhvcj5WZXJyZWV0
LCBCcmVndDwvYXV0aG9yPjxhdXRob3I+RW1wbCwgTWF4IEE8L2F1dGhvcj48YXV0aG9yPkhlcmVt
YW5zLCBQYXVsPC9hdXRob3I+PC9hdXRob3JzPjwvY29udHJpYnV0b3JzPjx0aXRsZXM+PHRpdGxl
PjguNCUgZWZmaWNpZW50IGZ1bGxlcmVuZS1mcmVlIG9yZ2FuaWMgc29sYXIgY2VsbHMgZXhwbG9p
dGluZyBsb25nLXJhbmdlIGV4Y2l0b24gZW5lcmd5IHRyYW5zZmVyPC90aXRsZT48c2Vjb25kYXJ5
LXRpdGxlPk5hdHVyZSBjb21tdW5pY2F0aW9uczwvc2Vjb25kYXJ5LXRpdGxlPjwvdGl0bGVzPjxw
ZXJpb2RpY2FsPjxmdWxsLXRpdGxlPk5hdHVyZSBDb21tdW5pY2F0aW9uczwvZnVsbC10aXRsZT48
YWJici0xPk5hdC4gQ29tbXVuLjwvYWJici0xPjwvcGVyaW9kaWNhbD48cGFnZXM+MzQwNjwvcGFn
ZXM+PHZvbHVtZT41PC92b2x1bWU+PGRhdGVzPjx5ZWFyPjIwMTQ8L3llYXI+PC9kYXRlcz48aXNi
bj4yMDQxLTE3MjM8L2lzYm4+PHVybHM+PC91cmxzPjwvcmVjb3JkPjwvQ2l0ZT48L0VuZE5vdGU+
AG==
</w:fldData>
        </w:fldChar>
      </w:r>
      <w:r w:rsidR="005D1972">
        <w:rPr>
          <w:rFonts w:ascii="Times New Roman" w:hAnsi="Times New Roman" w:cs="Times New Roman"/>
          <w:sz w:val="24"/>
          <w:szCs w:val="24"/>
        </w:rPr>
        <w:instrText xml:space="preserve"> ADDIN EN.CITE.DATA </w:instrText>
      </w:r>
      <w:r w:rsidR="005D1972">
        <w:rPr>
          <w:rFonts w:ascii="Times New Roman" w:hAnsi="Times New Roman" w:cs="Times New Roman"/>
          <w:sz w:val="24"/>
          <w:szCs w:val="24"/>
        </w:rPr>
      </w:r>
      <w:r w:rsidR="005D1972">
        <w:rPr>
          <w:rFonts w:ascii="Times New Roman" w:hAnsi="Times New Roman" w:cs="Times New Roman"/>
          <w:sz w:val="24"/>
          <w:szCs w:val="24"/>
        </w:rPr>
        <w:fldChar w:fldCharType="end"/>
      </w:r>
      <w:r w:rsidR="00F50892">
        <w:rPr>
          <w:rFonts w:ascii="Times New Roman" w:hAnsi="Times New Roman" w:cs="Times New Roman"/>
          <w:sz w:val="24"/>
          <w:szCs w:val="24"/>
        </w:rPr>
      </w:r>
      <w:r w:rsidR="00F50892">
        <w:rPr>
          <w:rFonts w:ascii="Times New Roman" w:hAnsi="Times New Roman" w:cs="Times New Roman"/>
          <w:sz w:val="24"/>
          <w:szCs w:val="24"/>
        </w:rPr>
        <w:fldChar w:fldCharType="separate"/>
      </w:r>
      <w:r w:rsidR="005D1972">
        <w:rPr>
          <w:rFonts w:ascii="Times New Roman" w:hAnsi="Times New Roman" w:cs="Times New Roman"/>
          <w:noProof/>
          <w:sz w:val="24"/>
          <w:szCs w:val="24"/>
        </w:rPr>
        <w:t>[</w:t>
      </w:r>
      <w:hyperlink w:anchor="_ENREF_42" w:tooltip="He, 2015 #135" w:history="1">
        <w:r w:rsidR="00600371">
          <w:rPr>
            <w:rFonts w:ascii="Times New Roman" w:hAnsi="Times New Roman" w:cs="Times New Roman"/>
            <w:noProof/>
            <w:sz w:val="24"/>
            <w:szCs w:val="24"/>
          </w:rPr>
          <w:t>42-44</w:t>
        </w:r>
      </w:hyperlink>
      <w:r w:rsidR="005D1972">
        <w:rPr>
          <w:rFonts w:ascii="Times New Roman" w:hAnsi="Times New Roman" w:cs="Times New Roman"/>
          <w:noProof/>
          <w:sz w:val="24"/>
          <w:szCs w:val="24"/>
        </w:rPr>
        <w:t>]</w:t>
      </w:r>
      <w:r w:rsidR="00F50892">
        <w:rPr>
          <w:rFonts w:ascii="Times New Roman" w:hAnsi="Times New Roman" w:cs="Times New Roman"/>
          <w:sz w:val="24"/>
          <w:szCs w:val="24"/>
        </w:rPr>
        <w:fldChar w:fldCharType="end"/>
      </w:r>
      <w:r w:rsidR="00F50892">
        <w:rPr>
          <w:rFonts w:ascii="Times New Roman" w:hAnsi="Times New Roman" w:cs="Times New Roman"/>
          <w:sz w:val="24"/>
          <w:szCs w:val="24"/>
        </w:rPr>
        <w:t xml:space="preserve"> </w:t>
      </w:r>
      <w:r w:rsidRPr="00D73C2A">
        <w:rPr>
          <w:rFonts w:ascii="Times New Roman" w:eastAsia="SimSun" w:hAnsi="Times New Roman" w:cs="Times New Roman"/>
          <w:sz w:val="24"/>
          <w:szCs w:val="24"/>
        </w:rPr>
        <w:t xml:space="preserve">The observed direct generation of free carriers in single-component active layers under photoexcitation presents an interesting evidence that these organic molecules possess extremely low electron-hole binding energies even with low-dielectric constants. Fundamentally, this imposes a critical </w:t>
      </w:r>
      <w:r w:rsidRPr="00D73C2A">
        <w:rPr>
          <w:rFonts w:ascii="Times New Roman" w:eastAsia="SimSun" w:hAnsi="Times New Roman" w:cs="Times New Roman"/>
          <w:sz w:val="24"/>
          <w:szCs w:val="24"/>
        </w:rPr>
        <w:lastRenderedPageBreak/>
        <w:t xml:space="preserve">question on the underlying mechanisms that are accountable for the significantly low electron-hole binding energies in these organic materials. Technically, these results trigger a new possibility </w:t>
      </w:r>
      <w:r w:rsidRPr="00D73C2A">
        <w:rPr>
          <w:rFonts w:ascii="Times New Roman" w:eastAsia="PMingLiU" w:hAnsi="Times New Roman" w:cs="Times New Roman"/>
          <w:sz w:val="24"/>
          <w:szCs w:val="24"/>
          <w:lang w:eastAsia="zh-TW"/>
        </w:rPr>
        <w:t>for</w:t>
      </w:r>
      <w:r w:rsidRPr="00D73C2A">
        <w:rPr>
          <w:rFonts w:ascii="Times New Roman" w:eastAsia="SimSun" w:hAnsi="Times New Roman" w:cs="Times New Roman"/>
          <w:sz w:val="24"/>
          <w:szCs w:val="24"/>
        </w:rPr>
        <w:t xml:space="preserve"> exploring </w:t>
      </w:r>
      <w:r w:rsidRPr="00D73C2A">
        <w:rPr>
          <w:rFonts w:ascii="Times New Roman" w:hAnsi="Times New Roman" w:cs="Times New Roman"/>
          <w:sz w:val="24"/>
          <w:szCs w:val="24"/>
        </w:rPr>
        <w:t xml:space="preserve">phthalocyanine-based materials as a “single-component” active layer to realize efficient OPDs without using BHJ designs. </w:t>
      </w:r>
    </w:p>
    <w:bookmarkEnd w:id="43"/>
    <w:p w14:paraId="2C93CBFC" w14:textId="77777777" w:rsidR="00165699" w:rsidRPr="00D73C2A" w:rsidRDefault="00165699" w:rsidP="00D73C2A">
      <w:pPr>
        <w:spacing w:after="0" w:line="360" w:lineRule="auto"/>
        <w:jc w:val="both"/>
        <w:rPr>
          <w:rFonts w:ascii="Times New Roman" w:hAnsi="Times New Roman" w:cs="Times New Roman"/>
          <w:sz w:val="24"/>
          <w:szCs w:val="24"/>
        </w:rPr>
      </w:pPr>
    </w:p>
    <w:p w14:paraId="3D054263" w14:textId="6D05FBCF" w:rsidR="00165699" w:rsidRPr="00D73C2A" w:rsidRDefault="00165699" w:rsidP="00D73C2A">
      <w:pPr>
        <w:tabs>
          <w:tab w:val="left" w:pos="540"/>
        </w:tabs>
        <w:spacing w:after="0" w:line="360" w:lineRule="auto"/>
        <w:jc w:val="both"/>
        <w:rPr>
          <w:rFonts w:ascii="Times New Roman" w:hAnsi="Times New Roman" w:cs="Times New Roman"/>
          <w:sz w:val="24"/>
          <w:szCs w:val="24"/>
        </w:rPr>
      </w:pPr>
      <w:r w:rsidRPr="00D73C2A">
        <w:rPr>
          <w:rFonts w:ascii="Times New Roman" w:hAnsi="Times New Roman" w:cs="Times New Roman"/>
          <w:sz w:val="24"/>
          <w:szCs w:val="24"/>
        </w:rPr>
        <w:t xml:space="preserve">In </w:t>
      </w:r>
      <w:r w:rsidR="00295A17" w:rsidRPr="00D73C2A">
        <w:rPr>
          <w:rFonts w:ascii="Times New Roman" w:hAnsi="Times New Roman" w:cs="Times New Roman"/>
          <w:sz w:val="24"/>
          <w:szCs w:val="24"/>
        </w:rPr>
        <w:t>chapter 2.4.2</w:t>
      </w:r>
      <w:r w:rsidRPr="00D73C2A">
        <w:rPr>
          <w:rFonts w:ascii="Times New Roman" w:hAnsi="Times New Roman" w:cs="Times New Roman"/>
          <w:sz w:val="24"/>
          <w:szCs w:val="24"/>
        </w:rPr>
        <w:t>, we monitor the dissociation of electron-hole pairs through bias-dependent magneto-photocurrent measurements to explore the binding energies in two analogous organic macrocyclic molecules with symmetric and asymmetric planar electron withdrawing-donating structures, namely ClAlPc and ClAlNPc, respectively. In this experimental method, increasing external bias can gradually decrease the amplitude of magneto-photocurrent. Here, the critical bias required to completely quench the magneto-photocurrent signal can be used to estimate the electron-hole binding energies. The magneto-photocurrent measurements conducted on ClAlPc and ClAlNPc molecules</w:t>
      </w:r>
      <w:r w:rsidRPr="00D73C2A">
        <w:rPr>
          <w:rFonts w:ascii="Times New Roman" w:hAnsi="Times New Roman" w:cs="Times New Roman"/>
          <w:i/>
          <w:sz w:val="24"/>
          <w:szCs w:val="24"/>
        </w:rPr>
        <w:t xml:space="preserve"> </w:t>
      </w:r>
      <w:r w:rsidRPr="00D73C2A">
        <w:rPr>
          <w:rFonts w:ascii="Times New Roman" w:hAnsi="Times New Roman" w:cs="Times New Roman"/>
          <w:sz w:val="24"/>
          <w:szCs w:val="24"/>
        </w:rPr>
        <w:t xml:space="preserve">based on single-layer device configured as ITO/ClAlPc/Al reveal that the electron-hole pairs in ClAlPc molecule with symmetrically arranged planar withdrawing-donating (pyrrole-phenylene) structures can be completely dissociated at the bias of 24.8 mV, presenting an extremely low binding energy. In contrast, the ClAlNPc molecule with asymmetrical planar withdrawing-donating structures show a much higher binding energy where the electron-hole pairs are completely dissociated at the bias of 525 mV. The low exciton biding energy of ClAlPc molecule is highly beneficial for developing efficient single-layer optoelectronic devices. </w:t>
      </w:r>
    </w:p>
    <w:p w14:paraId="14471742" w14:textId="77777777" w:rsidR="00165699" w:rsidRPr="00D73C2A" w:rsidRDefault="00165699" w:rsidP="00D73C2A">
      <w:pPr>
        <w:spacing w:after="0" w:line="360" w:lineRule="auto"/>
        <w:jc w:val="both"/>
        <w:rPr>
          <w:rFonts w:ascii="Times New Roman" w:hAnsi="Times New Roman" w:cs="Times New Roman"/>
          <w:b/>
          <w:bCs/>
          <w:sz w:val="24"/>
          <w:szCs w:val="24"/>
        </w:rPr>
      </w:pPr>
    </w:p>
    <w:p w14:paraId="687008E6" w14:textId="1378A127" w:rsidR="00116FD1" w:rsidRPr="00D73C2A" w:rsidRDefault="00784267" w:rsidP="00F50892">
      <w:pPr>
        <w:pStyle w:val="Heading2"/>
        <w:spacing w:before="0" w:line="360" w:lineRule="auto"/>
        <w:jc w:val="both"/>
      </w:pPr>
      <w:bookmarkStart w:id="44" w:name="_Toc65075043"/>
      <w:r w:rsidRPr="00D73C2A">
        <w:t>2.</w:t>
      </w:r>
      <w:r w:rsidR="00041FB1" w:rsidRPr="00D73C2A">
        <w:t>3</w:t>
      </w:r>
      <w:r w:rsidRPr="00D73C2A">
        <w:t xml:space="preserve"> </w:t>
      </w:r>
      <w:r w:rsidR="00121125" w:rsidRPr="00D73C2A">
        <w:t>Expe</w:t>
      </w:r>
      <w:r w:rsidR="001F795C" w:rsidRPr="00D73C2A">
        <w:t>rimental Methods</w:t>
      </w:r>
      <w:bookmarkEnd w:id="44"/>
    </w:p>
    <w:p w14:paraId="027386F3" w14:textId="06756251" w:rsidR="00B803DA" w:rsidRPr="00D73C2A" w:rsidRDefault="00B803DA" w:rsidP="00D73C2A">
      <w:pPr>
        <w:pStyle w:val="Heading3"/>
        <w:spacing w:before="0" w:line="360" w:lineRule="auto"/>
        <w:jc w:val="both"/>
      </w:pPr>
      <w:bookmarkStart w:id="45" w:name="_Toc65075044"/>
      <w:r w:rsidRPr="00D73C2A">
        <w:t>2.3.1 Mag</w:t>
      </w:r>
      <w:r w:rsidR="00EC2BC5">
        <w:t>ne</w:t>
      </w:r>
      <w:r w:rsidRPr="00D73C2A">
        <w:t>to-PL and magneto-EL</w:t>
      </w:r>
      <w:bookmarkEnd w:id="45"/>
      <w:r w:rsidRPr="00D73C2A">
        <w:t xml:space="preserve"> </w:t>
      </w:r>
    </w:p>
    <w:p w14:paraId="47733A01" w14:textId="35EE2896" w:rsidR="00B803DA" w:rsidRPr="00D73C2A" w:rsidRDefault="00B803DA" w:rsidP="00D73C2A">
      <w:pPr>
        <w:spacing w:after="0" w:line="360" w:lineRule="auto"/>
        <w:jc w:val="both"/>
        <w:rPr>
          <w:rStyle w:val="Heading3Char"/>
          <w:rFonts w:eastAsiaTheme="minorEastAsia"/>
          <w:b w:val="0"/>
          <w:i w:val="0"/>
          <w:iCs w:val="0"/>
          <w:color w:val="auto"/>
          <w:lang w:eastAsia="zh-TW"/>
        </w:rPr>
      </w:pPr>
      <w:bookmarkStart w:id="46" w:name="_Hlk64903545"/>
      <w:r w:rsidRPr="00D73C2A">
        <w:rPr>
          <w:rFonts w:ascii="Times New Roman" w:hAnsi="Times New Roman" w:cs="Times New Roman"/>
          <w:sz w:val="24"/>
          <w:szCs w:val="24"/>
        </w:rPr>
        <w:t xml:space="preserve">The amplitude for magneto-PL and magneto-EL signal is defined by the relative change in percentage:  </w:t>
      </w:r>
      <m:oMath>
        <m:r>
          <w:rPr>
            <w:rFonts w:ascii="Cambria Math" w:hAnsi="Cambria Math" w:cs="Times New Roman"/>
            <w:sz w:val="24"/>
            <w:szCs w:val="24"/>
          </w:rPr>
          <m:t>MFE=</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B</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0</m:t>
                </m:r>
              </m:sub>
            </m:sSub>
          </m:num>
          <m:den>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0</m:t>
                </m:r>
              </m:sub>
            </m:sSub>
          </m:den>
        </m:f>
      </m:oMath>
      <w:r w:rsidRPr="00D73C2A">
        <w:rPr>
          <w:rFonts w:ascii="Times New Roman" w:hAnsi="Times New Roman" w:cs="Times New Roman"/>
          <w:sz w:val="24"/>
          <w:szCs w:val="24"/>
        </w:rPr>
        <w:t xml:space="preserve"> , where </w:t>
      </w:r>
      <w:r w:rsidRPr="00D73C2A">
        <w:rPr>
          <w:rFonts w:ascii="Times New Roman" w:hAnsi="Times New Roman" w:cs="Times New Roman"/>
          <w:i/>
          <w:sz w:val="24"/>
          <w:szCs w:val="24"/>
        </w:rPr>
        <w:t>I</w:t>
      </w:r>
      <w:r w:rsidRPr="00D73C2A">
        <w:rPr>
          <w:rFonts w:ascii="Times New Roman" w:hAnsi="Times New Roman" w:cs="Times New Roman"/>
          <w:i/>
          <w:sz w:val="24"/>
          <w:szCs w:val="24"/>
          <w:vertAlign w:val="subscript"/>
        </w:rPr>
        <w:t>B</w:t>
      </w:r>
      <w:r w:rsidRPr="00D73C2A">
        <w:rPr>
          <w:rFonts w:ascii="Times New Roman" w:hAnsi="Times New Roman" w:cs="Times New Roman"/>
          <w:sz w:val="24"/>
          <w:szCs w:val="24"/>
        </w:rPr>
        <w:t xml:space="preserve"> and </w:t>
      </w:r>
      <w:r w:rsidRPr="00D73C2A">
        <w:rPr>
          <w:rFonts w:ascii="Times New Roman" w:hAnsi="Times New Roman" w:cs="Times New Roman"/>
          <w:i/>
          <w:sz w:val="24"/>
          <w:szCs w:val="24"/>
        </w:rPr>
        <w:t>I</w:t>
      </w:r>
      <w:r w:rsidRPr="00D73C2A">
        <w:rPr>
          <w:rFonts w:ascii="Times New Roman" w:hAnsi="Times New Roman" w:cs="Times New Roman"/>
          <w:i/>
          <w:sz w:val="24"/>
          <w:szCs w:val="24"/>
          <w:vertAlign w:val="subscript"/>
        </w:rPr>
        <w:t>0</w:t>
      </w:r>
      <w:r w:rsidRPr="00D73C2A">
        <w:rPr>
          <w:rFonts w:ascii="Times New Roman" w:hAnsi="Times New Roman" w:cs="Times New Roman"/>
          <w:sz w:val="24"/>
          <w:szCs w:val="24"/>
        </w:rPr>
        <w:t xml:space="preserve"> are the signal intensities with and without an external magnetic field. The magneto-EL and magneto-PL measurements were performed by using Horiba Fluorolog 3 spectrometer combined with an electrically controllable magnet. </w:t>
      </w:r>
      <w:r w:rsidRPr="00D73C2A">
        <w:rPr>
          <w:rFonts w:ascii="Times New Roman" w:hAnsi="Times New Roman" w:cs="Times New Roman"/>
          <w:color w:val="000000"/>
          <w:sz w:val="24"/>
          <w:szCs w:val="24"/>
          <w:shd w:val="clear" w:color="auto" w:fill="FFFFFF"/>
        </w:rPr>
        <w:t xml:space="preserve">Specifically, the magneto-PL and magneto-PL were measured by recording the emission intensity at the spectral peak wavelength as a function of magnetic field. </w:t>
      </w:r>
      <w:r w:rsidRPr="00D73C2A">
        <w:rPr>
          <w:rFonts w:ascii="Times New Roman" w:hAnsi="Times New Roman" w:cs="Times New Roman"/>
          <w:sz w:val="24"/>
          <w:szCs w:val="24"/>
          <w:lang w:eastAsia="zh-TW"/>
        </w:rPr>
        <w:t xml:space="preserve">The electrical excitation source was provided by </w:t>
      </w:r>
      <w:r w:rsidRPr="00D73C2A">
        <w:rPr>
          <w:rFonts w:ascii="Times New Roman" w:hAnsi="Times New Roman" w:cs="Times New Roman"/>
          <w:sz w:val="24"/>
          <w:szCs w:val="24"/>
        </w:rPr>
        <w:t>Keithley-2400</w:t>
      </w:r>
      <w:r w:rsidRPr="00D73C2A">
        <w:rPr>
          <w:rFonts w:ascii="Times New Roman" w:hAnsi="Times New Roman" w:cs="Times New Roman"/>
          <w:sz w:val="24"/>
          <w:szCs w:val="24"/>
          <w:lang w:eastAsia="zh-TW"/>
        </w:rPr>
        <w:t>. The photoexcitation was provided by a 405 nm continuous wave (CW) laser.</w:t>
      </w:r>
      <w:r w:rsidRPr="00D73C2A">
        <w:rPr>
          <w:rFonts w:ascii="Times New Roman" w:hAnsi="Times New Roman" w:cs="Times New Roman"/>
          <w:sz w:val="24"/>
          <w:szCs w:val="24"/>
        </w:rPr>
        <w:t xml:space="preserve"> The </w:t>
      </w:r>
      <w:r w:rsidRPr="00D73C2A">
        <w:rPr>
          <w:rFonts w:ascii="Times New Roman" w:hAnsi="Times New Roman" w:cs="Times New Roman"/>
          <w:sz w:val="24"/>
          <w:szCs w:val="24"/>
        </w:rPr>
        <w:lastRenderedPageBreak/>
        <w:t>EL and PL spectra were measured by Horiba Fluorolog 3 spectrometer.</w:t>
      </w:r>
      <w:r w:rsidRPr="00D73C2A">
        <w:rPr>
          <w:rFonts w:ascii="Times New Roman" w:hAnsi="Times New Roman" w:cs="Times New Roman"/>
          <w:sz w:val="24"/>
          <w:szCs w:val="24"/>
          <w:lang w:eastAsia="zh-TW"/>
        </w:rPr>
        <w:t xml:space="preserve"> </w:t>
      </w:r>
      <w:bookmarkEnd w:id="46"/>
      <w:r w:rsidRPr="00D73C2A">
        <w:rPr>
          <w:rFonts w:ascii="Times New Roman" w:hAnsi="Times New Roman" w:cs="Times New Roman"/>
          <w:sz w:val="24"/>
          <w:szCs w:val="24"/>
          <w:lang w:eastAsia="zh-TW"/>
        </w:rPr>
        <w:t>All the experimental measurements were carried out with encapsulated devices at room temperature.</w:t>
      </w:r>
    </w:p>
    <w:p w14:paraId="0EC959C8" w14:textId="1C3F6278" w:rsidR="001D714B" w:rsidRDefault="00B803DA" w:rsidP="00D73C2A">
      <w:pPr>
        <w:spacing w:after="0" w:line="360" w:lineRule="auto"/>
        <w:jc w:val="both"/>
        <w:rPr>
          <w:rStyle w:val="Heading3Char"/>
          <w:rFonts w:eastAsiaTheme="minorEastAsia"/>
        </w:rPr>
      </w:pPr>
      <w:bookmarkStart w:id="47" w:name="_Toc65075045"/>
      <w:r w:rsidRPr="00D73C2A">
        <w:rPr>
          <w:rStyle w:val="Heading3Char"/>
          <w:rFonts w:eastAsiaTheme="minorEastAsia"/>
        </w:rPr>
        <w:t>2.3.2 Mag</w:t>
      </w:r>
      <w:r w:rsidR="00EC2BC5">
        <w:rPr>
          <w:rStyle w:val="Heading3Char"/>
          <w:rFonts w:eastAsiaTheme="minorEastAsia"/>
        </w:rPr>
        <w:t>ne</w:t>
      </w:r>
      <w:r w:rsidRPr="00D73C2A">
        <w:rPr>
          <w:rStyle w:val="Heading3Char"/>
          <w:rFonts w:eastAsiaTheme="minorEastAsia"/>
        </w:rPr>
        <w:t>to-photocurrent</w:t>
      </w:r>
      <w:bookmarkEnd w:id="47"/>
    </w:p>
    <w:p w14:paraId="4EC1BEEF" w14:textId="061C828F" w:rsidR="00B803DA" w:rsidRPr="00D73C2A" w:rsidRDefault="00B803DA" w:rsidP="00D73C2A">
      <w:pPr>
        <w:spacing w:after="0" w:line="360" w:lineRule="auto"/>
        <w:jc w:val="both"/>
        <w:rPr>
          <w:rFonts w:ascii="Times New Roman" w:hAnsi="Times New Roman" w:cs="Times New Roman"/>
          <w:sz w:val="24"/>
          <w:szCs w:val="24"/>
        </w:rPr>
      </w:pPr>
      <w:r w:rsidRPr="00D73C2A">
        <w:rPr>
          <w:rFonts w:ascii="Times New Roman" w:hAnsi="Times New Roman" w:cs="Times New Roman"/>
          <w:sz w:val="24"/>
          <w:szCs w:val="24"/>
        </w:rPr>
        <w:t xml:space="preserve"> The bias-dependent magneto-photocurrent signals were measured by monitoring the photocurrent value (Keithley 2400) as a function of magnetic field at room temperature. The magneto-photocurrent amplitude is defined as:  </w:t>
      </w:r>
      <m:oMath>
        <m:r>
          <w:rPr>
            <w:rFonts w:ascii="Cambria Math" w:hAnsi="Cambria Math" w:cs="Times New Roman"/>
            <w:sz w:val="24"/>
            <w:szCs w:val="24"/>
          </w:rPr>
          <m:t>MFE=</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B</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0</m:t>
                </m:r>
              </m:sub>
            </m:sSub>
          </m:num>
          <m:den>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0</m:t>
                </m:r>
              </m:sub>
            </m:sSub>
          </m:den>
        </m:f>
      </m:oMath>
      <w:r w:rsidRPr="00D73C2A">
        <w:rPr>
          <w:rFonts w:ascii="Times New Roman" w:hAnsi="Times New Roman" w:cs="Times New Roman"/>
          <w:sz w:val="24"/>
          <w:szCs w:val="24"/>
        </w:rPr>
        <w:t xml:space="preserve">, where </w:t>
      </w:r>
      <w:r w:rsidRPr="00D73C2A">
        <w:rPr>
          <w:rFonts w:ascii="Times New Roman" w:hAnsi="Times New Roman" w:cs="Times New Roman"/>
          <w:i/>
          <w:sz w:val="24"/>
          <w:szCs w:val="24"/>
        </w:rPr>
        <w:t>I</w:t>
      </w:r>
      <w:r w:rsidRPr="00D73C2A">
        <w:rPr>
          <w:rFonts w:ascii="Times New Roman" w:hAnsi="Times New Roman" w:cs="Times New Roman"/>
          <w:i/>
          <w:sz w:val="24"/>
          <w:szCs w:val="24"/>
          <w:vertAlign w:val="subscript"/>
        </w:rPr>
        <w:t>B</w:t>
      </w:r>
      <w:r w:rsidRPr="00D73C2A">
        <w:rPr>
          <w:rFonts w:ascii="Times New Roman" w:hAnsi="Times New Roman" w:cs="Times New Roman"/>
          <w:sz w:val="24"/>
          <w:szCs w:val="24"/>
        </w:rPr>
        <w:t xml:space="preserve"> and </w:t>
      </w:r>
      <w:r w:rsidRPr="00D73C2A">
        <w:rPr>
          <w:rFonts w:ascii="Times New Roman" w:hAnsi="Times New Roman" w:cs="Times New Roman"/>
          <w:i/>
          <w:sz w:val="24"/>
          <w:szCs w:val="24"/>
        </w:rPr>
        <w:t>I</w:t>
      </w:r>
      <w:r w:rsidRPr="00D73C2A">
        <w:rPr>
          <w:rFonts w:ascii="Times New Roman" w:hAnsi="Times New Roman" w:cs="Times New Roman"/>
          <w:i/>
          <w:sz w:val="24"/>
          <w:szCs w:val="24"/>
          <w:vertAlign w:val="subscript"/>
        </w:rPr>
        <w:t>0</w:t>
      </w:r>
      <w:r w:rsidRPr="00D73C2A">
        <w:rPr>
          <w:rFonts w:ascii="Times New Roman" w:hAnsi="Times New Roman" w:cs="Times New Roman"/>
          <w:sz w:val="24"/>
          <w:szCs w:val="24"/>
        </w:rPr>
        <w:t xml:space="preserve"> are the photocurrents with and without an external magnetic field. The photoexcitation was from 785 nm CW laser. </w:t>
      </w:r>
    </w:p>
    <w:p w14:paraId="1DD14845" w14:textId="77777777" w:rsidR="001D714B" w:rsidRDefault="00B803DA" w:rsidP="00D73C2A">
      <w:pPr>
        <w:spacing w:after="0" w:line="360" w:lineRule="auto"/>
        <w:jc w:val="both"/>
        <w:rPr>
          <w:rStyle w:val="Heading3Char"/>
          <w:rFonts w:eastAsiaTheme="minorEastAsia"/>
        </w:rPr>
      </w:pPr>
      <w:bookmarkStart w:id="48" w:name="_Toc65075046"/>
      <w:r w:rsidRPr="00D73C2A">
        <w:rPr>
          <w:rStyle w:val="Heading3Char"/>
          <w:rFonts w:eastAsiaTheme="minorEastAsia"/>
        </w:rPr>
        <w:t>2.3.3 Impedance measurements</w:t>
      </w:r>
      <w:bookmarkEnd w:id="48"/>
    </w:p>
    <w:p w14:paraId="79C6A33F" w14:textId="00CE4BB9" w:rsidR="00B803DA" w:rsidRPr="00D73C2A" w:rsidRDefault="00B803DA" w:rsidP="00D73C2A">
      <w:pPr>
        <w:spacing w:after="0" w:line="360" w:lineRule="auto"/>
        <w:jc w:val="both"/>
        <w:rPr>
          <w:rFonts w:ascii="Times New Roman" w:hAnsi="Times New Roman" w:cs="Times New Roman"/>
          <w:sz w:val="24"/>
          <w:szCs w:val="24"/>
        </w:rPr>
      </w:pPr>
      <w:r w:rsidRPr="00D73C2A">
        <w:rPr>
          <w:rFonts w:ascii="Times New Roman" w:hAnsi="Times New Roman" w:cs="Times New Roman"/>
          <w:sz w:val="24"/>
          <w:szCs w:val="24"/>
        </w:rPr>
        <w:t xml:space="preserve">The impedance measurements were carried out by using Agilent E4980A LCR meter under an alternating bias of 50 mV. </w:t>
      </w:r>
    </w:p>
    <w:p w14:paraId="3EC22920" w14:textId="77777777" w:rsidR="001F795C" w:rsidRPr="00D73C2A" w:rsidRDefault="001F795C" w:rsidP="00D73C2A">
      <w:pPr>
        <w:spacing w:after="0" w:line="360" w:lineRule="auto"/>
        <w:jc w:val="both"/>
        <w:rPr>
          <w:rFonts w:ascii="Times New Roman" w:hAnsi="Times New Roman" w:cs="Times New Roman"/>
          <w:b/>
          <w:bCs/>
          <w:sz w:val="24"/>
          <w:szCs w:val="24"/>
        </w:rPr>
      </w:pPr>
    </w:p>
    <w:p w14:paraId="35EC79A6" w14:textId="22A7DC8B" w:rsidR="005C6B7E" w:rsidRPr="00D73C2A" w:rsidRDefault="00041FB1" w:rsidP="00F50892">
      <w:pPr>
        <w:pStyle w:val="Heading2"/>
        <w:spacing w:before="0" w:line="360" w:lineRule="auto"/>
        <w:jc w:val="both"/>
      </w:pPr>
      <w:bookmarkStart w:id="49" w:name="_Toc65075047"/>
      <w:r w:rsidRPr="00D73C2A">
        <w:t>2.</w:t>
      </w:r>
      <w:r w:rsidR="00B803DA" w:rsidRPr="00D73C2A">
        <w:t>4</w:t>
      </w:r>
      <w:r w:rsidRPr="00D73C2A">
        <w:t xml:space="preserve"> </w:t>
      </w:r>
      <w:r w:rsidR="005C6B7E" w:rsidRPr="00D73C2A">
        <w:t>Results and Discussion</w:t>
      </w:r>
      <w:bookmarkEnd w:id="49"/>
    </w:p>
    <w:p w14:paraId="1931DD09" w14:textId="09F8E8FE" w:rsidR="005C6B7E" w:rsidRPr="00D73C2A" w:rsidRDefault="005C6B7E" w:rsidP="00F50892">
      <w:pPr>
        <w:pStyle w:val="Heading3"/>
        <w:spacing w:before="0" w:line="360" w:lineRule="auto"/>
        <w:jc w:val="both"/>
      </w:pPr>
      <w:bookmarkStart w:id="50" w:name="_Toc65075048"/>
      <w:r w:rsidRPr="00D73C2A">
        <w:t>2.4.1</w:t>
      </w:r>
      <w:r w:rsidR="00A77625" w:rsidRPr="00D73C2A">
        <w:t>Magneto-optical studies on s</w:t>
      </w:r>
      <w:r w:rsidR="00041FB1" w:rsidRPr="00D73C2A">
        <w:t>patially-extended excited states in microcavity organic light-emitting diodes</w:t>
      </w:r>
      <w:bookmarkEnd w:id="50"/>
      <w:r w:rsidR="00041FB1" w:rsidRPr="00D73C2A">
        <w:t xml:space="preserve"> </w:t>
      </w:r>
      <w:bookmarkStart w:id="51" w:name="_Hlk514828661"/>
    </w:p>
    <w:p w14:paraId="45ABE673" w14:textId="203922FE" w:rsidR="00E85A86" w:rsidRDefault="00133876" w:rsidP="00D73C2A">
      <w:pPr>
        <w:spacing w:after="0" w:line="360" w:lineRule="auto"/>
        <w:jc w:val="both"/>
        <w:rPr>
          <w:rFonts w:ascii="Times New Roman" w:hAnsi="Times New Roman" w:cs="Times New Roman"/>
          <w:color w:val="000000" w:themeColor="text1"/>
          <w:sz w:val="24"/>
          <w:szCs w:val="24"/>
        </w:rPr>
      </w:pPr>
      <w:r w:rsidRPr="00133876">
        <w:rPr>
          <w:rFonts w:ascii="Times New Roman" w:hAnsi="Times New Roman" w:cs="Times New Roman"/>
          <w:color w:val="000000" w:themeColor="text1"/>
          <w:sz w:val="24"/>
          <w:szCs w:val="24"/>
        </w:rPr>
        <w:fldChar w:fldCharType="begin"/>
      </w:r>
      <w:r w:rsidRPr="00133876">
        <w:rPr>
          <w:rFonts w:ascii="Times New Roman" w:hAnsi="Times New Roman" w:cs="Times New Roman"/>
          <w:color w:val="000000" w:themeColor="text1"/>
          <w:sz w:val="24"/>
          <w:szCs w:val="24"/>
        </w:rPr>
        <w:instrText xml:space="preserve"> REF _Ref64377565 \h  \* MERGEFORMAT </w:instrText>
      </w:r>
      <w:r w:rsidRPr="00133876">
        <w:rPr>
          <w:rFonts w:ascii="Times New Roman" w:hAnsi="Times New Roman" w:cs="Times New Roman"/>
          <w:color w:val="000000" w:themeColor="text1"/>
          <w:sz w:val="24"/>
          <w:szCs w:val="24"/>
        </w:rPr>
      </w:r>
      <w:r w:rsidRPr="00133876">
        <w:rPr>
          <w:rFonts w:ascii="Times New Roman" w:hAnsi="Times New Roman" w:cs="Times New Roman"/>
          <w:color w:val="000000" w:themeColor="text1"/>
          <w:sz w:val="24"/>
          <w:szCs w:val="24"/>
        </w:rPr>
        <w:fldChar w:fldCharType="separate"/>
      </w:r>
      <w:r w:rsidRPr="00133876">
        <w:rPr>
          <w:rFonts w:ascii="Times New Roman" w:hAnsi="Times New Roman" w:cs="Times New Roman"/>
          <w:b/>
          <w:bCs/>
          <w:sz w:val="24"/>
          <w:szCs w:val="24"/>
        </w:rPr>
        <w:t>Figure 2-</w:t>
      </w:r>
      <w:r w:rsidRPr="00133876">
        <w:rPr>
          <w:rFonts w:ascii="Times New Roman" w:hAnsi="Times New Roman" w:cs="Times New Roman"/>
          <w:b/>
          <w:bCs/>
          <w:noProof/>
          <w:sz w:val="24"/>
          <w:szCs w:val="24"/>
        </w:rPr>
        <w:t>1</w:t>
      </w:r>
      <w:r w:rsidRPr="00133876">
        <w:rPr>
          <w:rFonts w:ascii="Times New Roman" w:hAnsi="Times New Roman" w:cs="Times New Roman"/>
          <w:color w:val="000000" w:themeColor="text1"/>
          <w:sz w:val="24"/>
          <w:szCs w:val="24"/>
        </w:rPr>
        <w:fldChar w:fldCharType="end"/>
      </w:r>
      <w:r w:rsidRPr="00133876">
        <w:rPr>
          <w:rFonts w:ascii="Times New Roman" w:hAnsi="Times New Roman" w:cs="Times New Roman"/>
          <w:color w:val="000000" w:themeColor="text1"/>
          <w:sz w:val="24"/>
          <w:szCs w:val="24"/>
        </w:rPr>
        <w:t xml:space="preserve"> </w:t>
      </w:r>
      <w:r w:rsidRPr="00133876">
        <w:rPr>
          <w:rFonts w:ascii="Times New Roman" w:hAnsi="Times New Roman" w:cs="Times New Roman"/>
          <w:b/>
          <w:bCs/>
          <w:color w:val="000000" w:themeColor="text1"/>
          <w:sz w:val="24"/>
          <w:szCs w:val="24"/>
        </w:rPr>
        <w:t>a</w:t>
      </w:r>
      <w:r w:rsidRPr="00133876">
        <w:rPr>
          <w:rFonts w:ascii="Times New Roman" w:hAnsi="Times New Roman" w:cs="Times New Roman"/>
          <w:color w:val="000000" w:themeColor="text1"/>
          <w:sz w:val="24"/>
          <w:szCs w:val="24"/>
        </w:rPr>
        <w:t xml:space="preserve"> </w:t>
      </w:r>
      <w:r w:rsidR="00E85A86" w:rsidRPr="00133876">
        <w:rPr>
          <w:rFonts w:ascii="Times New Roman" w:hAnsi="Times New Roman" w:cs="Times New Roman"/>
          <w:color w:val="000000" w:themeColor="text1"/>
          <w:sz w:val="24"/>
          <w:szCs w:val="24"/>
        </w:rPr>
        <w:t xml:space="preserve">and </w:t>
      </w:r>
      <w:r w:rsidRPr="00133876">
        <w:rPr>
          <w:rFonts w:ascii="Times New Roman" w:hAnsi="Times New Roman" w:cs="Times New Roman"/>
          <w:b/>
          <w:bCs/>
          <w:color w:val="000000" w:themeColor="text1"/>
          <w:sz w:val="24"/>
          <w:szCs w:val="24"/>
        </w:rPr>
        <w:t>b</w:t>
      </w:r>
      <w:r w:rsidR="00E85A86" w:rsidRPr="00D73C2A">
        <w:rPr>
          <w:rFonts w:ascii="Times New Roman" w:hAnsi="Times New Roman" w:cs="Times New Roman"/>
          <w:color w:val="000000" w:themeColor="text1"/>
          <w:sz w:val="24"/>
          <w:szCs w:val="24"/>
        </w:rPr>
        <w:t xml:space="preserve"> show the device structure and energy diagram for the cavity-based OLEDs using the F8BT as the light-emitting medium. The absorption and PL spectra of F8BT thin film are shown in </w:t>
      </w:r>
      <w:r w:rsidRPr="00133876">
        <w:rPr>
          <w:rFonts w:ascii="Times New Roman" w:hAnsi="Times New Roman" w:cs="Times New Roman"/>
          <w:color w:val="000000" w:themeColor="text1"/>
          <w:sz w:val="24"/>
          <w:szCs w:val="24"/>
        </w:rPr>
        <w:fldChar w:fldCharType="begin"/>
      </w:r>
      <w:r w:rsidRPr="00133876">
        <w:rPr>
          <w:rFonts w:ascii="Times New Roman" w:hAnsi="Times New Roman" w:cs="Times New Roman"/>
          <w:color w:val="000000" w:themeColor="text1"/>
          <w:sz w:val="24"/>
          <w:szCs w:val="24"/>
        </w:rPr>
        <w:instrText xml:space="preserve"> REF _Ref64377565 \h  \* MERGEFORMAT </w:instrText>
      </w:r>
      <w:r w:rsidRPr="00133876">
        <w:rPr>
          <w:rFonts w:ascii="Times New Roman" w:hAnsi="Times New Roman" w:cs="Times New Roman"/>
          <w:color w:val="000000" w:themeColor="text1"/>
          <w:sz w:val="24"/>
          <w:szCs w:val="24"/>
        </w:rPr>
      </w:r>
      <w:r w:rsidRPr="00133876">
        <w:rPr>
          <w:rFonts w:ascii="Times New Roman" w:hAnsi="Times New Roman" w:cs="Times New Roman"/>
          <w:color w:val="000000" w:themeColor="text1"/>
          <w:sz w:val="24"/>
          <w:szCs w:val="24"/>
        </w:rPr>
        <w:fldChar w:fldCharType="separate"/>
      </w:r>
      <w:r w:rsidRPr="00133876">
        <w:rPr>
          <w:rFonts w:ascii="Times New Roman" w:hAnsi="Times New Roman" w:cs="Times New Roman"/>
          <w:b/>
          <w:bCs/>
          <w:sz w:val="24"/>
          <w:szCs w:val="24"/>
        </w:rPr>
        <w:t>Figure 2-</w:t>
      </w:r>
      <w:r w:rsidRPr="00133876">
        <w:rPr>
          <w:rFonts w:ascii="Times New Roman" w:hAnsi="Times New Roman" w:cs="Times New Roman"/>
          <w:b/>
          <w:bCs/>
          <w:noProof/>
          <w:sz w:val="24"/>
          <w:szCs w:val="24"/>
        </w:rPr>
        <w:t>1</w:t>
      </w:r>
      <w:r w:rsidRPr="00133876">
        <w:rPr>
          <w:rFonts w:ascii="Times New Roman" w:hAnsi="Times New Roman" w:cs="Times New Roman"/>
          <w:color w:val="000000" w:themeColor="text1"/>
          <w:sz w:val="24"/>
          <w:szCs w:val="24"/>
        </w:rPr>
        <w:fldChar w:fldCharType="end"/>
      </w:r>
      <w:r w:rsidR="00E85A86" w:rsidRPr="00133876">
        <w:rPr>
          <w:rFonts w:ascii="Times New Roman" w:hAnsi="Times New Roman" w:cs="Times New Roman"/>
          <w:b/>
          <w:bCs/>
          <w:color w:val="000000" w:themeColor="text1"/>
          <w:sz w:val="24"/>
          <w:szCs w:val="24"/>
        </w:rPr>
        <w:t>c</w:t>
      </w:r>
      <w:r w:rsidR="00E85A86" w:rsidRPr="00D73C2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c</w:t>
      </w:r>
      <w:r w:rsidR="00000576" w:rsidRPr="00D73C2A">
        <w:rPr>
          <w:rFonts w:ascii="Times New Roman" w:hAnsi="Times New Roman" w:cs="Times New Roman"/>
          <w:color w:val="000000" w:themeColor="text1"/>
          <w:sz w:val="24"/>
          <w:szCs w:val="24"/>
        </w:rPr>
        <w:t xml:space="preserve">hemical structure of F8BT is shown in </w:t>
      </w:r>
      <w:r>
        <w:rPr>
          <w:rFonts w:ascii="Times New Roman" w:hAnsi="Times New Roman" w:cs="Times New Roman"/>
          <w:color w:val="000000" w:themeColor="text1"/>
          <w:sz w:val="24"/>
          <w:szCs w:val="24"/>
        </w:rPr>
        <w:t xml:space="preserve">the </w:t>
      </w:r>
      <w:r w:rsidR="00000576" w:rsidRPr="00D73C2A">
        <w:rPr>
          <w:rFonts w:ascii="Times New Roman" w:hAnsi="Times New Roman" w:cs="Times New Roman"/>
          <w:color w:val="000000" w:themeColor="text1"/>
          <w:sz w:val="24"/>
          <w:szCs w:val="24"/>
        </w:rPr>
        <w:t xml:space="preserve">inset of </w:t>
      </w:r>
      <w:r w:rsidRPr="00133876">
        <w:rPr>
          <w:rFonts w:ascii="Times New Roman" w:hAnsi="Times New Roman" w:cs="Times New Roman"/>
          <w:color w:val="000000" w:themeColor="text1"/>
          <w:sz w:val="24"/>
          <w:szCs w:val="24"/>
        </w:rPr>
        <w:fldChar w:fldCharType="begin"/>
      </w:r>
      <w:r w:rsidRPr="00133876">
        <w:rPr>
          <w:rFonts w:ascii="Times New Roman" w:hAnsi="Times New Roman" w:cs="Times New Roman"/>
          <w:color w:val="000000" w:themeColor="text1"/>
          <w:sz w:val="24"/>
          <w:szCs w:val="24"/>
        </w:rPr>
        <w:instrText xml:space="preserve"> REF _Ref64377565 \h  \* MERGEFORMAT </w:instrText>
      </w:r>
      <w:r w:rsidRPr="00133876">
        <w:rPr>
          <w:rFonts w:ascii="Times New Roman" w:hAnsi="Times New Roman" w:cs="Times New Roman"/>
          <w:color w:val="000000" w:themeColor="text1"/>
          <w:sz w:val="24"/>
          <w:szCs w:val="24"/>
        </w:rPr>
      </w:r>
      <w:r w:rsidRPr="00133876">
        <w:rPr>
          <w:rFonts w:ascii="Times New Roman" w:hAnsi="Times New Roman" w:cs="Times New Roman"/>
          <w:color w:val="000000" w:themeColor="text1"/>
          <w:sz w:val="24"/>
          <w:szCs w:val="24"/>
        </w:rPr>
        <w:fldChar w:fldCharType="separate"/>
      </w:r>
      <w:r w:rsidRPr="00133876">
        <w:rPr>
          <w:rFonts w:ascii="Times New Roman" w:hAnsi="Times New Roman" w:cs="Times New Roman"/>
          <w:b/>
          <w:bCs/>
          <w:sz w:val="24"/>
          <w:szCs w:val="24"/>
        </w:rPr>
        <w:t>Figure 2-</w:t>
      </w:r>
      <w:r w:rsidRPr="00133876">
        <w:rPr>
          <w:rFonts w:ascii="Times New Roman" w:hAnsi="Times New Roman" w:cs="Times New Roman"/>
          <w:b/>
          <w:bCs/>
          <w:noProof/>
          <w:sz w:val="24"/>
          <w:szCs w:val="24"/>
        </w:rPr>
        <w:t>1</w:t>
      </w:r>
      <w:r w:rsidRPr="00133876">
        <w:rPr>
          <w:rFonts w:ascii="Times New Roman" w:hAnsi="Times New Roman" w:cs="Times New Roman"/>
          <w:color w:val="000000" w:themeColor="text1"/>
          <w:sz w:val="24"/>
          <w:szCs w:val="24"/>
        </w:rPr>
        <w:fldChar w:fldCharType="end"/>
      </w:r>
      <w:r w:rsidRPr="00133876">
        <w:rPr>
          <w:rFonts w:ascii="Times New Roman" w:hAnsi="Times New Roman" w:cs="Times New Roman"/>
          <w:b/>
          <w:bCs/>
          <w:color w:val="000000" w:themeColor="text1"/>
          <w:sz w:val="24"/>
          <w:szCs w:val="24"/>
        </w:rPr>
        <w:t>c</w:t>
      </w:r>
      <w:r w:rsidR="00000576" w:rsidRPr="00D73C2A">
        <w:rPr>
          <w:rFonts w:ascii="Times New Roman" w:hAnsi="Times New Roman" w:cs="Times New Roman"/>
          <w:color w:val="000000" w:themeColor="text1"/>
          <w:sz w:val="24"/>
          <w:szCs w:val="24"/>
        </w:rPr>
        <w:t xml:space="preserve">. </w:t>
      </w:r>
      <w:r w:rsidR="00E85A86" w:rsidRPr="00D73C2A">
        <w:rPr>
          <w:rFonts w:ascii="Times New Roman" w:hAnsi="Times New Roman" w:cs="Times New Roman"/>
          <w:color w:val="000000" w:themeColor="text1"/>
          <w:sz w:val="24"/>
          <w:szCs w:val="24"/>
        </w:rPr>
        <w:t>Essentially, the microcavity is designed based on the distributed Bragg reflector (DBR) structure: the top mirror consists of Al, ZnS, and MgF</w:t>
      </w:r>
      <w:r w:rsidR="00E85A86" w:rsidRPr="00D73C2A">
        <w:rPr>
          <w:rFonts w:ascii="Times New Roman" w:hAnsi="Times New Roman" w:cs="Times New Roman"/>
          <w:color w:val="000000" w:themeColor="text1"/>
          <w:sz w:val="24"/>
          <w:szCs w:val="24"/>
          <w:vertAlign w:val="subscript"/>
        </w:rPr>
        <w:t>2</w:t>
      </w:r>
      <w:r w:rsidR="00E85A86" w:rsidRPr="00D73C2A">
        <w:rPr>
          <w:rFonts w:ascii="Times New Roman" w:hAnsi="Times New Roman" w:cs="Times New Roman"/>
          <w:color w:val="000000" w:themeColor="text1"/>
          <w:sz w:val="24"/>
          <w:szCs w:val="24"/>
        </w:rPr>
        <w:t xml:space="preserve"> layers, and the bottom mirror combines TiO</w:t>
      </w:r>
      <w:r w:rsidR="00E85A86" w:rsidRPr="00D73C2A">
        <w:rPr>
          <w:rFonts w:ascii="Times New Roman" w:hAnsi="Times New Roman" w:cs="Times New Roman"/>
          <w:color w:val="000000" w:themeColor="text1"/>
          <w:sz w:val="24"/>
          <w:szCs w:val="24"/>
          <w:vertAlign w:val="subscript"/>
        </w:rPr>
        <w:t>2</w:t>
      </w:r>
      <w:r w:rsidR="00E85A86" w:rsidRPr="00D73C2A">
        <w:rPr>
          <w:rFonts w:ascii="Times New Roman" w:hAnsi="Times New Roman" w:cs="Times New Roman"/>
          <w:color w:val="000000" w:themeColor="text1"/>
          <w:sz w:val="24"/>
          <w:szCs w:val="24"/>
        </w:rPr>
        <w:t xml:space="preserve"> and SiO</w:t>
      </w:r>
      <w:r w:rsidR="00E85A86" w:rsidRPr="00D73C2A">
        <w:rPr>
          <w:rFonts w:ascii="Times New Roman" w:hAnsi="Times New Roman" w:cs="Times New Roman"/>
          <w:color w:val="000000" w:themeColor="text1"/>
          <w:sz w:val="24"/>
          <w:szCs w:val="24"/>
          <w:vertAlign w:val="subscript"/>
        </w:rPr>
        <w:t>2</w:t>
      </w:r>
      <w:r w:rsidR="00E85A86" w:rsidRPr="00D73C2A">
        <w:rPr>
          <w:rFonts w:ascii="Times New Roman" w:hAnsi="Times New Roman" w:cs="Times New Roman"/>
          <w:color w:val="000000" w:themeColor="text1"/>
          <w:sz w:val="24"/>
          <w:szCs w:val="24"/>
        </w:rPr>
        <w:t xml:space="preserve"> layers. Within the </w:t>
      </w:r>
      <w:r w:rsidR="00E85A86" w:rsidRPr="00D73C2A">
        <w:rPr>
          <w:rFonts w:ascii="Times New Roman" w:hAnsi="Times New Roman" w:cs="Times New Roman"/>
          <w:sz w:val="24"/>
          <w:szCs w:val="24"/>
        </w:rPr>
        <w:t xml:space="preserve">bottom </w:t>
      </w:r>
      <w:r w:rsidR="00E85A86" w:rsidRPr="00D73C2A">
        <w:rPr>
          <w:rFonts w:ascii="Times New Roman" w:hAnsi="Times New Roman" w:cs="Times New Roman"/>
          <w:color w:val="000000" w:themeColor="text1"/>
          <w:sz w:val="24"/>
          <w:szCs w:val="24"/>
        </w:rPr>
        <w:t>mirror the TiO</w:t>
      </w:r>
      <w:r w:rsidR="00E85A86" w:rsidRPr="00D73C2A">
        <w:rPr>
          <w:rFonts w:ascii="Times New Roman" w:hAnsi="Times New Roman" w:cs="Times New Roman"/>
          <w:color w:val="000000" w:themeColor="text1"/>
          <w:sz w:val="24"/>
          <w:szCs w:val="24"/>
          <w:vertAlign w:val="subscript"/>
        </w:rPr>
        <w:t>2</w:t>
      </w:r>
      <w:r w:rsidR="00E85A86" w:rsidRPr="00D73C2A">
        <w:rPr>
          <w:rFonts w:ascii="Times New Roman" w:hAnsi="Times New Roman" w:cs="Times New Roman"/>
          <w:color w:val="000000" w:themeColor="text1"/>
          <w:sz w:val="24"/>
          <w:szCs w:val="24"/>
        </w:rPr>
        <w:t>/SiO</w:t>
      </w:r>
      <w:r w:rsidR="00E85A86" w:rsidRPr="00D73C2A">
        <w:rPr>
          <w:rFonts w:ascii="Times New Roman" w:hAnsi="Times New Roman" w:cs="Times New Roman"/>
          <w:color w:val="000000" w:themeColor="text1"/>
          <w:sz w:val="24"/>
          <w:szCs w:val="24"/>
          <w:vertAlign w:val="subscript"/>
        </w:rPr>
        <w:t>2</w:t>
      </w:r>
      <w:r w:rsidR="00E85A86" w:rsidRPr="00D73C2A">
        <w:rPr>
          <w:rFonts w:ascii="Times New Roman" w:hAnsi="Times New Roman" w:cs="Times New Roman"/>
          <w:color w:val="000000" w:themeColor="text1"/>
          <w:sz w:val="24"/>
          <w:szCs w:val="24"/>
        </w:rPr>
        <w:t xml:space="preserve"> layers were prepared with 15, 3, and 2 repeating pairs to give different bottom DBR reflectance of 99 %, 81 %</w:t>
      </w:r>
      <w:r>
        <w:rPr>
          <w:rFonts w:ascii="Times New Roman" w:hAnsi="Times New Roman" w:cs="Times New Roman"/>
          <w:color w:val="000000" w:themeColor="text1"/>
          <w:sz w:val="24"/>
          <w:szCs w:val="24"/>
        </w:rPr>
        <w:t>,</w:t>
      </w:r>
      <w:r w:rsidR="00E85A86" w:rsidRPr="00D73C2A">
        <w:rPr>
          <w:rFonts w:ascii="Times New Roman" w:hAnsi="Times New Roman" w:cs="Times New Roman"/>
          <w:color w:val="000000" w:themeColor="text1"/>
          <w:sz w:val="24"/>
          <w:szCs w:val="24"/>
        </w:rPr>
        <w:t xml:space="preserve"> and 44 % at 550 nm, leading to high-Q, intermediate-Q, and low-Q microcavities, as shown in </w:t>
      </w:r>
      <w:r w:rsidRPr="00133876">
        <w:rPr>
          <w:rFonts w:ascii="Times New Roman" w:hAnsi="Times New Roman" w:cs="Times New Roman"/>
          <w:color w:val="000000" w:themeColor="text1"/>
          <w:sz w:val="24"/>
          <w:szCs w:val="24"/>
        </w:rPr>
        <w:fldChar w:fldCharType="begin"/>
      </w:r>
      <w:r w:rsidRPr="00133876">
        <w:rPr>
          <w:rFonts w:ascii="Times New Roman" w:hAnsi="Times New Roman" w:cs="Times New Roman"/>
          <w:color w:val="000000" w:themeColor="text1"/>
          <w:sz w:val="24"/>
          <w:szCs w:val="24"/>
        </w:rPr>
        <w:instrText xml:space="preserve"> REF _Ref64377565 \h  \* MERGEFORMAT </w:instrText>
      </w:r>
      <w:r w:rsidRPr="00133876">
        <w:rPr>
          <w:rFonts w:ascii="Times New Roman" w:hAnsi="Times New Roman" w:cs="Times New Roman"/>
          <w:color w:val="000000" w:themeColor="text1"/>
          <w:sz w:val="24"/>
          <w:szCs w:val="24"/>
        </w:rPr>
      </w:r>
      <w:r w:rsidRPr="00133876">
        <w:rPr>
          <w:rFonts w:ascii="Times New Roman" w:hAnsi="Times New Roman" w:cs="Times New Roman"/>
          <w:color w:val="000000" w:themeColor="text1"/>
          <w:sz w:val="24"/>
          <w:szCs w:val="24"/>
        </w:rPr>
        <w:fldChar w:fldCharType="separate"/>
      </w:r>
      <w:r w:rsidRPr="00133876">
        <w:rPr>
          <w:rFonts w:ascii="Times New Roman" w:hAnsi="Times New Roman" w:cs="Times New Roman"/>
          <w:b/>
          <w:bCs/>
          <w:sz w:val="24"/>
          <w:szCs w:val="24"/>
        </w:rPr>
        <w:t>Figure 2-</w:t>
      </w:r>
      <w:r w:rsidRPr="00133876">
        <w:rPr>
          <w:rFonts w:ascii="Times New Roman" w:hAnsi="Times New Roman" w:cs="Times New Roman"/>
          <w:b/>
          <w:bCs/>
          <w:noProof/>
          <w:sz w:val="24"/>
          <w:szCs w:val="24"/>
        </w:rPr>
        <w:t>1</w:t>
      </w:r>
      <w:r w:rsidRPr="00133876">
        <w:rPr>
          <w:rFonts w:ascii="Times New Roman" w:hAnsi="Times New Roman" w:cs="Times New Roman"/>
          <w:color w:val="000000" w:themeColor="text1"/>
          <w:sz w:val="24"/>
          <w:szCs w:val="24"/>
        </w:rPr>
        <w:fldChar w:fldCharType="end"/>
      </w:r>
      <w:r>
        <w:rPr>
          <w:rFonts w:ascii="Times New Roman" w:hAnsi="Times New Roman" w:cs="Times New Roman"/>
          <w:b/>
          <w:bCs/>
          <w:color w:val="000000" w:themeColor="text1"/>
          <w:sz w:val="24"/>
          <w:szCs w:val="24"/>
        </w:rPr>
        <w:t>d</w:t>
      </w:r>
      <w:r w:rsidR="00E85A86" w:rsidRPr="00D73C2A">
        <w:rPr>
          <w:rFonts w:ascii="Times New Roman" w:hAnsi="Times New Roman" w:cs="Times New Roman"/>
          <w:color w:val="000000" w:themeColor="text1"/>
          <w:sz w:val="24"/>
          <w:szCs w:val="24"/>
        </w:rPr>
        <w:t xml:space="preserve">. The Q-factor of the microcavity structures is varied from 94 (high-Q) to 40 (intermediate-Q) and 13 (low-Q). It can be seen in </w:t>
      </w:r>
      <w:r w:rsidRPr="00133876">
        <w:rPr>
          <w:rFonts w:ascii="Times New Roman" w:hAnsi="Times New Roman" w:cs="Times New Roman"/>
          <w:b/>
          <w:bCs/>
          <w:color w:val="000000" w:themeColor="text1"/>
          <w:sz w:val="24"/>
          <w:szCs w:val="24"/>
        </w:rPr>
        <w:fldChar w:fldCharType="begin"/>
      </w:r>
      <w:r w:rsidRPr="00133876">
        <w:rPr>
          <w:rFonts w:ascii="Times New Roman" w:hAnsi="Times New Roman" w:cs="Times New Roman"/>
          <w:b/>
          <w:bCs/>
          <w:color w:val="000000" w:themeColor="text1"/>
          <w:sz w:val="24"/>
          <w:szCs w:val="24"/>
        </w:rPr>
        <w:instrText xml:space="preserve"> REF _Ref64377619 \h  \* MERGEFORMAT </w:instrText>
      </w:r>
      <w:r w:rsidRPr="00133876">
        <w:rPr>
          <w:rFonts w:ascii="Times New Roman" w:hAnsi="Times New Roman" w:cs="Times New Roman"/>
          <w:b/>
          <w:bCs/>
          <w:color w:val="000000" w:themeColor="text1"/>
          <w:sz w:val="24"/>
          <w:szCs w:val="24"/>
        </w:rPr>
      </w:r>
      <w:r w:rsidRPr="00133876">
        <w:rPr>
          <w:rFonts w:ascii="Times New Roman" w:hAnsi="Times New Roman" w:cs="Times New Roman"/>
          <w:b/>
          <w:bCs/>
          <w:color w:val="000000" w:themeColor="text1"/>
          <w:sz w:val="24"/>
          <w:szCs w:val="24"/>
        </w:rPr>
        <w:fldChar w:fldCharType="separate"/>
      </w:r>
      <w:r w:rsidRPr="00133876">
        <w:rPr>
          <w:rFonts w:ascii="Times New Roman" w:hAnsi="Times New Roman" w:cs="Times New Roman"/>
          <w:b/>
          <w:bCs/>
          <w:sz w:val="24"/>
          <w:szCs w:val="24"/>
        </w:rPr>
        <w:t>Figure 2-</w:t>
      </w:r>
      <w:r w:rsidRPr="00133876">
        <w:rPr>
          <w:rFonts w:ascii="Times New Roman" w:hAnsi="Times New Roman" w:cs="Times New Roman"/>
          <w:b/>
          <w:bCs/>
          <w:noProof/>
          <w:sz w:val="24"/>
          <w:szCs w:val="24"/>
        </w:rPr>
        <w:t>2</w:t>
      </w:r>
      <w:r w:rsidRPr="00133876">
        <w:rPr>
          <w:rFonts w:ascii="Times New Roman" w:hAnsi="Times New Roman" w:cs="Times New Roman"/>
          <w:b/>
          <w:bCs/>
          <w:color w:val="000000" w:themeColor="text1"/>
          <w:sz w:val="24"/>
          <w:szCs w:val="24"/>
        </w:rPr>
        <w:fldChar w:fldCharType="end"/>
      </w:r>
      <w:r w:rsidRPr="00133876">
        <w:rPr>
          <w:rFonts w:ascii="Times New Roman" w:hAnsi="Times New Roman" w:cs="Times New Roman"/>
          <w:b/>
          <w:bCs/>
          <w:color w:val="000000" w:themeColor="text1"/>
          <w:sz w:val="24"/>
          <w:szCs w:val="24"/>
        </w:rPr>
        <w:t>a</w:t>
      </w:r>
      <w:r w:rsidR="00E85A86" w:rsidRPr="00D73C2A">
        <w:rPr>
          <w:rFonts w:ascii="Times New Roman" w:hAnsi="Times New Roman" w:cs="Times New Roman"/>
          <w:color w:val="000000" w:themeColor="text1"/>
          <w:sz w:val="24"/>
          <w:szCs w:val="24"/>
        </w:rPr>
        <w:t xml:space="preserve"> that using the microcavity can lead to a significantly narrowed PL spectrum under the photoexcitation (1000 mW cm</w:t>
      </w:r>
      <w:r w:rsidR="00E85A86" w:rsidRPr="00D73C2A">
        <w:rPr>
          <w:rFonts w:ascii="Times New Roman" w:hAnsi="Times New Roman" w:cs="Times New Roman"/>
          <w:color w:val="000000" w:themeColor="text1"/>
          <w:sz w:val="24"/>
          <w:szCs w:val="24"/>
          <w:vertAlign w:val="superscript"/>
        </w:rPr>
        <w:t>-2</w:t>
      </w:r>
      <w:r w:rsidR="00E85A86" w:rsidRPr="00D73C2A">
        <w:rPr>
          <w:rFonts w:ascii="Times New Roman" w:hAnsi="Times New Roman" w:cs="Times New Roman"/>
          <w:color w:val="000000" w:themeColor="text1"/>
          <w:sz w:val="24"/>
          <w:szCs w:val="24"/>
        </w:rPr>
        <w:t>) of continuous-wave (CW) 405 nm laser beam. The FWHM of PL spectra are determined to be 6 nm, 16 nm and 45 nm in high-Q, intermediate-Q and low-Q microcavities. Clearly, by increasing the Q factor the PL spectrum becomes gradually narrowed in the microcavity. It is known that an optical excitation generates Frenkel excitons due to low dielectric constants and give rise to broad PL spectra in organic light-</w:t>
      </w:r>
      <w:r w:rsidR="00E85A86" w:rsidRPr="00D73C2A">
        <w:rPr>
          <w:rFonts w:ascii="Times New Roman" w:hAnsi="Times New Roman" w:cs="Times New Roman"/>
          <w:color w:val="000000" w:themeColor="text1"/>
          <w:sz w:val="24"/>
          <w:szCs w:val="24"/>
        </w:rPr>
        <w:lastRenderedPageBreak/>
        <w:t xml:space="preserve">emitting materials with inhomogeneous morphologies. Here, it remains as a fundamental question on how the narrowed PL is generated by the Frenkel excitons in the microcavity. Essentially, addressing this question requires an understanding on the effects of microcavity on light-emitting states in the cavity-based F8BT OLEDs. </w:t>
      </w:r>
    </w:p>
    <w:p w14:paraId="1000F7CE" w14:textId="77777777" w:rsidR="00B32822" w:rsidRPr="00D73C2A" w:rsidRDefault="00B32822" w:rsidP="00D73C2A">
      <w:pPr>
        <w:spacing w:after="0" w:line="360" w:lineRule="auto"/>
        <w:jc w:val="both"/>
        <w:rPr>
          <w:rFonts w:ascii="Times New Roman" w:hAnsi="Times New Roman" w:cs="Times New Roman"/>
          <w:color w:val="000000" w:themeColor="text1"/>
          <w:sz w:val="24"/>
          <w:szCs w:val="24"/>
        </w:rPr>
      </w:pPr>
    </w:p>
    <w:bookmarkEnd w:id="51"/>
    <w:p w14:paraId="6EB4B30D" w14:textId="4DB07DEA" w:rsidR="00E85A86" w:rsidRPr="00D73C2A" w:rsidRDefault="00E85A86" w:rsidP="00D73C2A">
      <w:pPr>
        <w:spacing w:after="0" w:line="360" w:lineRule="auto"/>
        <w:jc w:val="both"/>
        <w:rPr>
          <w:rFonts w:ascii="Times New Roman" w:hAnsi="Times New Roman" w:cs="Times New Roman"/>
          <w:sz w:val="24"/>
          <w:szCs w:val="24"/>
        </w:rPr>
      </w:pPr>
      <w:r w:rsidRPr="00D73C2A">
        <w:rPr>
          <w:rFonts w:ascii="Times New Roman" w:hAnsi="Times New Roman" w:cs="Times New Roman"/>
          <w:color w:val="000000" w:themeColor="text1"/>
          <w:sz w:val="24"/>
          <w:szCs w:val="24"/>
        </w:rPr>
        <w:t>To explore the effects of microcavity on light</w:t>
      </w:r>
      <w:r w:rsidRPr="00D73C2A">
        <w:rPr>
          <w:rFonts w:ascii="Times New Roman" w:hAnsi="Times New Roman" w:cs="Times New Roman"/>
          <w:sz w:val="24"/>
          <w:szCs w:val="24"/>
        </w:rPr>
        <w:t xml:space="preserve">-emitting states, magneto-PL studies were performed by optically exciting the cavity-based F8BT OLEDs with high, intermediate, and low Q values. We should note that broad PL from Frenkel excitons have a negligible response to an external magnetic field due to strong exchange interaction preserving spin states, lacking magneto-PL under 1 T at room temperature. </w:t>
      </w:r>
      <w:bookmarkStart w:id="52" w:name="_Hlk514829718"/>
      <w:r w:rsidRPr="00D73C2A">
        <w:rPr>
          <w:rFonts w:ascii="Times New Roman" w:hAnsi="Times New Roman" w:cs="Times New Roman"/>
          <w:sz w:val="24"/>
          <w:szCs w:val="24"/>
        </w:rPr>
        <w:t>When the microcavity is not used, the cavity-free OLED shows a non-detectable</w:t>
      </w:r>
      <w:r w:rsidR="00971426">
        <w:rPr>
          <w:rFonts w:ascii="Times New Roman" w:hAnsi="Times New Roman" w:cs="Times New Roman"/>
          <w:sz w:val="24"/>
          <w:szCs w:val="24"/>
        </w:rPr>
        <w:t xml:space="preserve"> magneto-PL</w:t>
      </w:r>
      <w:r w:rsidRPr="00D73C2A">
        <w:rPr>
          <w:rFonts w:ascii="Times New Roman" w:hAnsi="Times New Roman" w:cs="Times New Roman"/>
          <w:sz w:val="24"/>
          <w:szCs w:val="24"/>
        </w:rPr>
        <w:t>, which is a normal phenomenon observed on Frenkel excitons in organic light-emitting materials. Here, we observed a surprising phenomenon by using the microcavity: the narrowed PL shows a magnetic field dependence at low field (&lt; 200 mT) and room temperature, leading to a magneto-PL signal (</w:t>
      </w:r>
      <w:r w:rsidR="00133876" w:rsidRPr="00133876">
        <w:rPr>
          <w:rFonts w:ascii="Times New Roman" w:hAnsi="Times New Roman" w:cs="Times New Roman"/>
          <w:b/>
          <w:bCs/>
          <w:color w:val="000000" w:themeColor="text1"/>
          <w:sz w:val="24"/>
          <w:szCs w:val="24"/>
        </w:rPr>
        <w:fldChar w:fldCharType="begin"/>
      </w:r>
      <w:r w:rsidR="00133876" w:rsidRPr="00133876">
        <w:rPr>
          <w:rFonts w:ascii="Times New Roman" w:hAnsi="Times New Roman" w:cs="Times New Roman"/>
          <w:b/>
          <w:bCs/>
          <w:color w:val="000000" w:themeColor="text1"/>
          <w:sz w:val="24"/>
          <w:szCs w:val="24"/>
        </w:rPr>
        <w:instrText xml:space="preserve"> REF _Ref64377619 \h  \* MERGEFORMAT </w:instrText>
      </w:r>
      <w:r w:rsidR="00133876" w:rsidRPr="00133876">
        <w:rPr>
          <w:rFonts w:ascii="Times New Roman" w:hAnsi="Times New Roman" w:cs="Times New Roman"/>
          <w:b/>
          <w:bCs/>
          <w:color w:val="000000" w:themeColor="text1"/>
          <w:sz w:val="24"/>
          <w:szCs w:val="24"/>
        </w:rPr>
      </w:r>
      <w:r w:rsidR="00133876" w:rsidRPr="00133876">
        <w:rPr>
          <w:rFonts w:ascii="Times New Roman" w:hAnsi="Times New Roman" w:cs="Times New Roman"/>
          <w:b/>
          <w:bCs/>
          <w:color w:val="000000" w:themeColor="text1"/>
          <w:sz w:val="24"/>
          <w:szCs w:val="24"/>
        </w:rPr>
        <w:fldChar w:fldCharType="separate"/>
      </w:r>
      <w:r w:rsidR="00133876" w:rsidRPr="00133876">
        <w:rPr>
          <w:rFonts w:ascii="Times New Roman" w:hAnsi="Times New Roman" w:cs="Times New Roman"/>
          <w:b/>
          <w:bCs/>
          <w:sz w:val="24"/>
          <w:szCs w:val="24"/>
        </w:rPr>
        <w:t>Figure 2-</w:t>
      </w:r>
      <w:r w:rsidR="00133876" w:rsidRPr="00133876">
        <w:rPr>
          <w:rFonts w:ascii="Times New Roman" w:hAnsi="Times New Roman" w:cs="Times New Roman"/>
          <w:b/>
          <w:bCs/>
          <w:noProof/>
          <w:sz w:val="24"/>
          <w:szCs w:val="24"/>
        </w:rPr>
        <w:t>2</w:t>
      </w:r>
      <w:r w:rsidR="00133876" w:rsidRPr="00133876">
        <w:rPr>
          <w:rFonts w:ascii="Times New Roman" w:hAnsi="Times New Roman" w:cs="Times New Roman"/>
          <w:b/>
          <w:bCs/>
          <w:color w:val="000000" w:themeColor="text1"/>
          <w:sz w:val="24"/>
          <w:szCs w:val="24"/>
        </w:rPr>
        <w:fldChar w:fldCharType="end"/>
      </w:r>
      <w:r w:rsidR="00133876">
        <w:rPr>
          <w:rFonts w:ascii="Times New Roman" w:hAnsi="Times New Roman" w:cs="Times New Roman"/>
          <w:b/>
          <w:bCs/>
          <w:color w:val="000000" w:themeColor="text1"/>
          <w:sz w:val="24"/>
          <w:szCs w:val="24"/>
        </w:rPr>
        <w:t>b</w:t>
      </w:r>
      <w:r w:rsidRPr="00D73C2A">
        <w:rPr>
          <w:rFonts w:ascii="Times New Roman" w:hAnsi="Times New Roman" w:cs="Times New Roman"/>
          <w:sz w:val="24"/>
          <w:szCs w:val="24"/>
        </w:rPr>
        <w:t xml:space="preserve">). Specifically, the PL intensity gradually increases and then becomes saturated with increasing magnetic field, generating a magneto-PL signal at room temperature in cavity-based F8BT OLEDs under photoexcitation. Decreasing the Q factor can directly decrease the magneto-PL signal, simultaneously accompanied with spectral broadening phenomenon. The high-Q and intermediate-Q cavities give the magneto-PL with the amplitudes of 2.0 % and 0.8 %, respectively. The magneto-PL becomes negligible when further decreasing the Q factor. </w:t>
      </w:r>
      <w:bookmarkEnd w:id="52"/>
      <w:r w:rsidRPr="00D73C2A">
        <w:rPr>
          <w:rFonts w:ascii="Times New Roman" w:hAnsi="Times New Roman" w:cs="Times New Roman"/>
          <w:sz w:val="24"/>
          <w:szCs w:val="24"/>
        </w:rPr>
        <w:t>We should point out that the observed magneto-PL generated in the high-Q microcavity is very similar to that generated by light-emitting charge-transfer states, the spatially extended excited states, formed in donor:</w:t>
      </w:r>
      <w:r w:rsidR="003A11A0">
        <w:rPr>
          <w:rFonts w:ascii="Times New Roman" w:hAnsi="Times New Roman" w:cs="Times New Roman"/>
          <w:sz w:val="24"/>
          <w:szCs w:val="24"/>
        </w:rPr>
        <w:t xml:space="preserve"> </w:t>
      </w:r>
      <w:r w:rsidRPr="00D73C2A">
        <w:rPr>
          <w:rFonts w:ascii="Times New Roman" w:hAnsi="Times New Roman" w:cs="Times New Roman"/>
          <w:sz w:val="24"/>
          <w:szCs w:val="24"/>
        </w:rPr>
        <w:t xml:space="preserve">acceptor composite. Here, the observed magneto-PL clearly indicates that the microcavity can indeed introduce spatially extended excited states, the polaron pairs-like states, in the light-emitting F8BT. Because the spin mixing can easily occur in spatially extended excited states due to weak exchange interaction, an external magnetic field can change the populations on the singlet and triplet spatially extended states through spin mixing, leading to a magneto-PL when the spatially extended states relax to light-emitting Frenkel excitons.  </w:t>
      </w:r>
    </w:p>
    <w:p w14:paraId="48E8070C" w14:textId="77777777" w:rsidR="00295A17" w:rsidRPr="00D73C2A" w:rsidRDefault="00295A17" w:rsidP="00D73C2A">
      <w:pPr>
        <w:spacing w:after="0" w:line="360" w:lineRule="auto"/>
        <w:jc w:val="both"/>
        <w:rPr>
          <w:rFonts w:ascii="Times New Roman" w:hAnsi="Times New Roman" w:cs="Times New Roman"/>
          <w:sz w:val="24"/>
          <w:szCs w:val="24"/>
        </w:rPr>
      </w:pPr>
    </w:p>
    <w:p w14:paraId="2545DB6E" w14:textId="32290F1E" w:rsidR="00E85A86" w:rsidRDefault="00E85A86" w:rsidP="00D73C2A">
      <w:pPr>
        <w:spacing w:after="0" w:line="360" w:lineRule="auto"/>
        <w:jc w:val="both"/>
        <w:rPr>
          <w:rFonts w:ascii="Times New Roman" w:hAnsi="Times New Roman" w:cs="Times New Roman"/>
          <w:sz w:val="24"/>
          <w:szCs w:val="24"/>
        </w:rPr>
      </w:pPr>
      <w:r w:rsidRPr="00D73C2A">
        <w:rPr>
          <w:rFonts w:ascii="Times New Roman" w:hAnsi="Times New Roman" w:cs="Times New Roman"/>
          <w:sz w:val="24"/>
          <w:szCs w:val="24"/>
        </w:rPr>
        <w:lastRenderedPageBreak/>
        <w:t>We further discuss whether the observed magneto-PL represents spatially extended excited states by removing the contribution from triplet-triplet annihilation (TTA). It should be mentioned that TTA can occur within Frenkel excitons when two triplet excitons mutually interact within close proximity. The TTA is a bimolecular process which requires a high density of triplet excitons. In general, the TTA is a very limited component in steady-state PL in both organic fluorescent and phosphorescent materials under photoexcitation. As a consequence, both fluorescent and phosphorescent materials do not demonstrate any detectable magneto-PL in steady state at room temperature. In time-dependent measurement where the TTA is selectively monitored, it was found that the TTA gives a negative sign on the magneto-PL/EL signals based on the assumption that a magnetic field decreases the TTA rate constant by perturbing spin interaction.</w:t>
      </w:r>
      <w:r w:rsidR="00DA48C5">
        <w:rPr>
          <w:rFonts w:ascii="Times New Roman" w:hAnsi="Times New Roman" w:cs="Times New Roman"/>
          <w:sz w:val="24"/>
          <w:szCs w:val="24"/>
        </w:rPr>
        <w:fldChar w:fldCharType="begin"/>
      </w:r>
      <w:r w:rsidR="005D1972">
        <w:rPr>
          <w:rFonts w:ascii="Times New Roman" w:hAnsi="Times New Roman" w:cs="Times New Roman"/>
          <w:sz w:val="24"/>
          <w:szCs w:val="24"/>
        </w:rPr>
        <w:instrText xml:space="preserve"> ADDIN EN.CITE &lt;EndNote&gt;&lt;Cite&gt;&lt;Author&gt;Mani&lt;/Author&gt;&lt;Year&gt;2013&lt;/Year&gt;&lt;RecNum&gt;671&lt;/RecNum&gt;&lt;DisplayText&gt;[45, 46]&lt;/DisplayText&gt;&lt;record&gt;&lt;rec-number&gt;671&lt;/rec-number&gt;&lt;foreign-keys&gt;&lt;key app="EN" db-id="wavfdz2fjpxppie9zptpz2ss2apzzpzz020f" timestamp="1577737559"&gt;671&lt;/key&gt;&lt;/foreign-keys&gt;&lt;ref-type name="Journal Article"&gt;17&lt;/ref-type&gt;&lt;contributors&gt;&lt;authors&gt;&lt;author&gt;Mani, Tomoyasu&lt;/author&gt;&lt;author&gt;Vinogradov, Sergei A&lt;/author&gt;&lt;/authors&gt;&lt;/contributors&gt;&lt;titles&gt;&lt;title&gt;Magnetic field effects on triplet–triplet annihilation in solutions: modulation of visible/NIR luminescence&lt;/title&gt;&lt;secondary-title&gt;The journal of physical chemistry letters&lt;/secondary-title&gt;&lt;/titles&gt;&lt;periodical&gt;&lt;full-title&gt;The Journal of Physical Chemistry Letters&lt;/full-title&gt;&lt;abbr-1&gt;J. Phys. Chem. Lett.&lt;/abbr-1&gt;&lt;/periodical&gt;&lt;pages&gt;2799-2804&lt;/pages&gt;&lt;volume&gt;4&lt;/volume&gt;&lt;number&gt;17&lt;/number&gt;&lt;dates&gt;&lt;year&gt;2013&lt;/year&gt;&lt;/dates&gt;&lt;isbn&gt;1948-7185&lt;/isbn&gt;&lt;urls&gt;&lt;/urls&gt;&lt;/record&gt;&lt;/Cite&gt;&lt;Cite&gt;&lt;Author&gt;Mezyk&lt;/Author&gt;&lt;Year&gt;2009&lt;/Year&gt;&lt;RecNum&gt;923&lt;/RecNum&gt;&lt;record&gt;&lt;rec-number&gt;923&lt;/rec-number&gt;&lt;foreign-keys&gt;&lt;key app="EN" db-id="wavfdz2fjpxppie9zptpz2ss2apzzpzz020f" timestamp="1606618300"&gt;923&lt;/key&gt;&lt;/foreign-keys&gt;&lt;ref-type name="Journal Article"&gt;17&lt;/ref-type&gt;&lt;contributors&gt;&lt;authors&gt;&lt;author&gt;Mezyk, J&lt;/author&gt;&lt;author&gt;Tubino, R&lt;/author&gt;&lt;author&gt;Monguzzi, A&lt;/author&gt;&lt;author&gt;Mech, A&lt;/author&gt;&lt;author&gt;Meinardi, F&lt;/author&gt;&lt;/authors&gt;&lt;/contributors&gt;&lt;titles&gt;&lt;title&gt;Effect of an external magnetic field on the up-conversion photoluminescence of organic films: The role of disorder in triplet-triplet annihilation&lt;/title&gt;&lt;secondary-title&gt;Physical review letters&lt;/secondary-title&gt;&lt;/titles&gt;&lt;periodical&gt;&lt;full-title&gt;Physical Review Letters&lt;/full-title&gt;&lt;abbr-1&gt;Phys. Rev. Lett.&lt;/abbr-1&gt;&lt;/periodical&gt;&lt;pages&gt;087404&lt;/pages&gt;&lt;volume&gt;102&lt;/volume&gt;&lt;number&gt;8&lt;/number&gt;&lt;dates&gt;&lt;year&gt;2009&lt;/year&gt;&lt;/dates&gt;&lt;urls&gt;&lt;/urls&gt;&lt;/record&gt;&lt;/Cite&gt;&lt;/EndNote&gt;</w:instrText>
      </w:r>
      <w:r w:rsidR="00DA48C5">
        <w:rPr>
          <w:rFonts w:ascii="Times New Roman" w:hAnsi="Times New Roman" w:cs="Times New Roman"/>
          <w:sz w:val="24"/>
          <w:szCs w:val="24"/>
        </w:rPr>
        <w:fldChar w:fldCharType="separate"/>
      </w:r>
      <w:r w:rsidR="005D1972">
        <w:rPr>
          <w:rFonts w:ascii="Times New Roman" w:hAnsi="Times New Roman" w:cs="Times New Roman"/>
          <w:noProof/>
          <w:sz w:val="24"/>
          <w:szCs w:val="24"/>
        </w:rPr>
        <w:t>[</w:t>
      </w:r>
      <w:hyperlink w:anchor="_ENREF_45" w:tooltip="Mani, 2013 #671" w:history="1">
        <w:r w:rsidR="00600371">
          <w:rPr>
            <w:rFonts w:ascii="Times New Roman" w:hAnsi="Times New Roman" w:cs="Times New Roman"/>
            <w:noProof/>
            <w:sz w:val="24"/>
            <w:szCs w:val="24"/>
          </w:rPr>
          <w:t>45</w:t>
        </w:r>
      </w:hyperlink>
      <w:r w:rsidR="005D1972">
        <w:rPr>
          <w:rFonts w:ascii="Times New Roman" w:hAnsi="Times New Roman" w:cs="Times New Roman"/>
          <w:noProof/>
          <w:sz w:val="24"/>
          <w:szCs w:val="24"/>
        </w:rPr>
        <w:t xml:space="preserve">, </w:t>
      </w:r>
      <w:hyperlink w:anchor="_ENREF_46" w:tooltip="Mezyk, 2009 #923" w:history="1">
        <w:r w:rsidR="00600371">
          <w:rPr>
            <w:rFonts w:ascii="Times New Roman" w:hAnsi="Times New Roman" w:cs="Times New Roman"/>
            <w:noProof/>
            <w:sz w:val="24"/>
            <w:szCs w:val="24"/>
          </w:rPr>
          <w:t>46</w:t>
        </w:r>
      </w:hyperlink>
      <w:r w:rsidR="005D1972">
        <w:rPr>
          <w:rFonts w:ascii="Times New Roman" w:hAnsi="Times New Roman" w:cs="Times New Roman"/>
          <w:noProof/>
          <w:sz w:val="24"/>
          <w:szCs w:val="24"/>
        </w:rPr>
        <w:t>]</w:t>
      </w:r>
      <w:r w:rsidR="00DA48C5">
        <w:rPr>
          <w:rFonts w:ascii="Times New Roman" w:hAnsi="Times New Roman" w:cs="Times New Roman"/>
          <w:sz w:val="24"/>
          <w:szCs w:val="24"/>
        </w:rPr>
        <w:fldChar w:fldCharType="end"/>
      </w:r>
      <w:r w:rsidRPr="00D73C2A">
        <w:rPr>
          <w:rStyle w:val="EndnoteReference"/>
          <w:rFonts w:ascii="Times New Roman" w:hAnsi="Times New Roman" w:cs="Times New Roman"/>
          <w:sz w:val="24"/>
          <w:szCs w:val="24"/>
        </w:rPr>
        <w:t xml:space="preserve"> </w:t>
      </w:r>
      <w:r w:rsidRPr="00D73C2A">
        <w:rPr>
          <w:rFonts w:ascii="Times New Roman" w:hAnsi="Times New Roman" w:cs="Times New Roman"/>
          <w:sz w:val="24"/>
          <w:szCs w:val="24"/>
        </w:rPr>
        <w:t xml:space="preserve">Here, our magneto-PL with positive sign observed in cavity-based F8BT OLEDs does not suggest the TTA occurring in F8BT within the microcavity. </w:t>
      </w:r>
      <w:r w:rsidRPr="00D73C2A">
        <w:rPr>
          <w:rFonts w:ascii="Times New Roman" w:hAnsi="Times New Roman" w:cs="Times New Roman"/>
          <w:color w:val="000000"/>
          <w:sz w:val="24"/>
          <w:szCs w:val="24"/>
        </w:rPr>
        <w:t xml:space="preserve">Nevertheless, it is very clear that without microcavity, no magneto-PL can be detected in the F8BT, similar phenomenon commonly observed in organic materials under photoexcitation, indicating that the Frenkel excitons are primary light-emitting states in the pristine F8BT. </w:t>
      </w:r>
      <w:r w:rsidRPr="00D73C2A">
        <w:rPr>
          <w:rFonts w:ascii="Times New Roman" w:hAnsi="Times New Roman" w:cs="Times New Roman"/>
          <w:sz w:val="24"/>
          <w:szCs w:val="24"/>
        </w:rPr>
        <w:t>However, with microcavity, our magneto-PL indicates that spatially extended excited states are indeed formed with the characteristics similar to polaron pairs, functioning as intermediate states within cavity-based F8BT OLEDs. This creates an interesting question on how the spatially extended states are induced by the microcavity. Here, we consider the following possibility to understand the effects of microcavity on light-emitting states based on magneto-PL with spectral narrowing phenomenon. When the optical confinement is introduced to form an optical field in the microcavity, the Frenkel excitons placed in an optical field develop into resonant states, leading to spatially extended states with the characteristics similar to polaron pairs. This means that the optical field can extend the wavefunctions of Frenkel excitons in cooperative manner, forming resonant spatially extended states in the microcavity. The resonant spatially extended states with cooperative manor can essentially form coherent light-emitting Frenkel excitons through recombination, generating a narrowed PL. Although this possibility demands further investigation, it is clear that the microcavity introduces the additional excited states with the characteristics similar to polaron pairs, accompanied with spectral narrowing phenomenon, in the cavity-based F8BT OLEDs under photoexcitation, according to the observed magneto-PL.</w:t>
      </w:r>
    </w:p>
    <w:p w14:paraId="05B64AF7" w14:textId="77777777" w:rsidR="003672A9" w:rsidRPr="00D73C2A" w:rsidRDefault="003672A9" w:rsidP="00D73C2A">
      <w:pPr>
        <w:spacing w:after="0" w:line="360" w:lineRule="auto"/>
        <w:jc w:val="both"/>
        <w:rPr>
          <w:rFonts w:ascii="Times New Roman" w:hAnsi="Times New Roman" w:cs="Times New Roman"/>
          <w:sz w:val="24"/>
          <w:szCs w:val="24"/>
        </w:rPr>
      </w:pPr>
    </w:p>
    <w:p w14:paraId="3DEBEC28" w14:textId="479644D7" w:rsidR="00E85A86" w:rsidRPr="00D73C2A" w:rsidRDefault="00E85A86" w:rsidP="00D73C2A">
      <w:pPr>
        <w:spacing w:after="0" w:line="360" w:lineRule="auto"/>
        <w:jc w:val="both"/>
        <w:rPr>
          <w:rFonts w:ascii="Times New Roman" w:hAnsi="Times New Roman" w:cs="Times New Roman"/>
          <w:sz w:val="24"/>
          <w:szCs w:val="24"/>
        </w:rPr>
      </w:pPr>
      <w:bookmarkStart w:id="53" w:name="_Hlk514829589"/>
      <w:r w:rsidRPr="00D73C2A">
        <w:rPr>
          <w:rFonts w:ascii="Times New Roman" w:hAnsi="Times New Roman" w:cs="Times New Roman"/>
          <w:sz w:val="24"/>
          <w:szCs w:val="24"/>
        </w:rPr>
        <w:t>Now we confirm the characteristics of spatially extended states within the cavity-based F8BT OLED under electrical injection by using magneto-EL measurement at constant-current mode</w:t>
      </w:r>
      <w:bookmarkEnd w:id="53"/>
      <w:r w:rsidR="00DE3E5E" w:rsidRPr="00D73C2A">
        <w:rPr>
          <w:rFonts w:ascii="Times New Roman" w:hAnsi="Times New Roman" w:cs="Times New Roman"/>
          <w:sz w:val="24"/>
          <w:szCs w:val="24"/>
        </w:rPr>
        <w:t xml:space="preserve">. </w:t>
      </w:r>
      <w:r w:rsidRPr="00D73C2A">
        <w:rPr>
          <w:rFonts w:ascii="Times New Roman" w:hAnsi="Times New Roman" w:cs="Times New Roman"/>
          <w:sz w:val="24"/>
          <w:szCs w:val="24"/>
        </w:rPr>
        <w:t>We know that polaron pairs can be largely formed towards light-emitting excitons in OLEDs under electrical injection. It has been experimentally observed that an external magnetic field can conveniently change the populations on the singlet and triplet polaron pairs, leading to magneto-EL</w:t>
      </w:r>
      <w:r w:rsidR="00F821BB">
        <w:rPr>
          <w:rFonts w:ascii="Times New Roman" w:hAnsi="Times New Roman" w:cs="Times New Roman"/>
          <w:sz w:val="24"/>
          <w:szCs w:val="24"/>
        </w:rPr>
        <w:t xml:space="preserve"> </w:t>
      </w:r>
      <w:r w:rsidRPr="00D73C2A">
        <w:rPr>
          <w:rFonts w:ascii="Times New Roman" w:hAnsi="Times New Roman" w:cs="Times New Roman"/>
          <w:sz w:val="24"/>
          <w:szCs w:val="24"/>
        </w:rPr>
        <w:t>and magneto-current due to largely different recombination rates associated with singlets and triplets. Therefore, magneto-EL can be measured at two different conditions: constant-current and constant-voltage modes, while monitoring the EL intensity with scanning magnetic field. At the constant-current mode, the EL intensity is changed purely by the populations on polaron-pair states through spin mixing caused by magnetic field, leading to spin mixing-based magneto-EL, namely magneto-EL</w:t>
      </w:r>
      <w:r w:rsidRPr="00D73C2A">
        <w:rPr>
          <w:rFonts w:ascii="Times New Roman" w:hAnsi="Times New Roman" w:cs="Times New Roman"/>
          <w:sz w:val="24"/>
          <w:szCs w:val="24"/>
          <w:vertAlign w:val="subscript"/>
        </w:rPr>
        <w:t>(mixing)</w:t>
      </w:r>
      <w:r w:rsidRPr="00D73C2A">
        <w:rPr>
          <w:rFonts w:ascii="Times New Roman" w:hAnsi="Times New Roman" w:cs="Times New Roman"/>
          <w:sz w:val="24"/>
          <w:szCs w:val="24"/>
        </w:rPr>
        <w:t>. At constant-voltage mode, the EL intensity is changed by both magneto-current and the populations through spin mixing under the influence of magnetic field, generating the combination of spin mixing-based magneto-EL</w:t>
      </w:r>
      <w:r w:rsidRPr="00D73C2A">
        <w:rPr>
          <w:rFonts w:ascii="Times New Roman" w:hAnsi="Times New Roman" w:cs="Times New Roman"/>
          <w:sz w:val="24"/>
          <w:szCs w:val="24"/>
          <w:vertAlign w:val="subscript"/>
        </w:rPr>
        <w:t>(mixing)</w:t>
      </w:r>
      <w:r w:rsidRPr="00D73C2A">
        <w:rPr>
          <w:rFonts w:ascii="Times New Roman" w:hAnsi="Times New Roman" w:cs="Times New Roman"/>
          <w:sz w:val="24"/>
          <w:szCs w:val="24"/>
        </w:rPr>
        <w:t xml:space="preserve"> and current-based magneto-EL</w:t>
      </w:r>
      <w:r w:rsidRPr="00D73C2A">
        <w:rPr>
          <w:rFonts w:ascii="Times New Roman" w:hAnsi="Times New Roman" w:cs="Times New Roman"/>
          <w:sz w:val="24"/>
          <w:szCs w:val="24"/>
          <w:vertAlign w:val="subscript"/>
        </w:rPr>
        <w:t>(current)</w:t>
      </w:r>
      <w:r w:rsidRPr="00D73C2A">
        <w:rPr>
          <w:rFonts w:ascii="Times New Roman" w:hAnsi="Times New Roman" w:cs="Times New Roman"/>
          <w:sz w:val="24"/>
          <w:szCs w:val="24"/>
        </w:rPr>
        <w:t>.</w:t>
      </w:r>
      <w:r w:rsidRPr="00D73C2A">
        <w:rPr>
          <w:rFonts w:ascii="Times New Roman" w:hAnsi="Times New Roman" w:cs="Times New Roman"/>
          <w:sz w:val="24"/>
          <w:szCs w:val="24"/>
          <w:vertAlign w:val="subscript"/>
        </w:rPr>
        <w:t xml:space="preserve"> </w:t>
      </w:r>
      <w:r w:rsidRPr="00D73C2A">
        <w:rPr>
          <w:rFonts w:ascii="Times New Roman" w:hAnsi="Times New Roman" w:cs="Times New Roman"/>
          <w:sz w:val="24"/>
          <w:szCs w:val="24"/>
        </w:rPr>
        <w:t xml:space="preserve">Here, we use magneto-EL at constant-current mode to confirm that the spatially extended states are formed in the microcavity under electrical injection based on whether the spin mixing is occurred. </w:t>
      </w:r>
      <w:r w:rsidR="00AE3B87" w:rsidRPr="00D73C2A">
        <w:rPr>
          <w:rFonts w:ascii="Times New Roman" w:hAnsi="Times New Roman" w:cs="Times New Roman"/>
          <w:sz w:val="24"/>
          <w:szCs w:val="24"/>
        </w:rPr>
        <w:t>B</w:t>
      </w:r>
      <w:r w:rsidRPr="00D73C2A">
        <w:rPr>
          <w:rFonts w:ascii="Times New Roman" w:hAnsi="Times New Roman" w:cs="Times New Roman"/>
          <w:sz w:val="24"/>
          <w:szCs w:val="24"/>
        </w:rPr>
        <w:t xml:space="preserve">y carefully selecting the thickness (65 nm) of active F8BT layer, </w:t>
      </w:r>
      <w:bookmarkStart w:id="54" w:name="_Hlk514830172"/>
      <w:r w:rsidRPr="00D73C2A">
        <w:rPr>
          <w:rFonts w:ascii="Times New Roman" w:hAnsi="Times New Roman" w:cs="Times New Roman"/>
          <w:sz w:val="24"/>
          <w:szCs w:val="24"/>
        </w:rPr>
        <w:t>the cavity-free OLEDs with the same device structure, do not show any detectable magneto-EL signal with a broad spectral width (FWHM = 87 nm)</w:t>
      </w:r>
      <w:r w:rsidR="00772AA3" w:rsidRPr="00D73C2A">
        <w:rPr>
          <w:rFonts w:ascii="Times New Roman" w:hAnsi="Times New Roman" w:cs="Times New Roman"/>
          <w:sz w:val="24"/>
          <w:szCs w:val="24"/>
        </w:rPr>
        <w:t>.</w:t>
      </w:r>
      <w:r w:rsidRPr="00D73C2A">
        <w:rPr>
          <w:rFonts w:ascii="Times New Roman" w:hAnsi="Times New Roman" w:cs="Times New Roman"/>
          <w:sz w:val="24"/>
          <w:szCs w:val="24"/>
        </w:rPr>
        <w:t xml:space="preserve"> </w:t>
      </w:r>
      <w:bookmarkEnd w:id="54"/>
      <w:r w:rsidRPr="00D73C2A">
        <w:rPr>
          <w:rFonts w:ascii="Times New Roman" w:hAnsi="Times New Roman" w:cs="Times New Roman"/>
          <w:sz w:val="24"/>
          <w:szCs w:val="24"/>
        </w:rPr>
        <w:t xml:space="preserve">The absence of magneto-EL implies that, at this layer thickness, the injected electrons and holes do not have an opportunity to form the spatially extended states and directly recombine into Frenkel excitons. As expected, the electrically generated Frenkel excitons do not demonstrate a magneto-EL signal due to the negligible spin mixing caused by strong exchange interaction. Interestingly, when the microcavity is used with this selected thickness of active layer, a magneto-EL signal can be clearly observed with a narrow EL spectrum (FWHM = 6 nm), as shown in </w:t>
      </w:r>
      <w:r w:rsidR="00133876" w:rsidRPr="00133876">
        <w:rPr>
          <w:rFonts w:ascii="Times New Roman" w:hAnsi="Times New Roman" w:cs="Times New Roman"/>
          <w:b/>
          <w:bCs/>
          <w:color w:val="000000" w:themeColor="text1"/>
          <w:sz w:val="24"/>
          <w:szCs w:val="24"/>
        </w:rPr>
        <w:fldChar w:fldCharType="begin"/>
      </w:r>
      <w:r w:rsidR="00133876" w:rsidRPr="00133876">
        <w:rPr>
          <w:rFonts w:ascii="Times New Roman" w:hAnsi="Times New Roman" w:cs="Times New Roman"/>
          <w:b/>
          <w:bCs/>
          <w:color w:val="000000" w:themeColor="text1"/>
          <w:sz w:val="24"/>
          <w:szCs w:val="24"/>
        </w:rPr>
        <w:instrText xml:space="preserve"> REF _Ref64377619 \h  \* MERGEFORMAT </w:instrText>
      </w:r>
      <w:r w:rsidR="00133876" w:rsidRPr="00133876">
        <w:rPr>
          <w:rFonts w:ascii="Times New Roman" w:hAnsi="Times New Roman" w:cs="Times New Roman"/>
          <w:b/>
          <w:bCs/>
          <w:color w:val="000000" w:themeColor="text1"/>
          <w:sz w:val="24"/>
          <w:szCs w:val="24"/>
        </w:rPr>
      </w:r>
      <w:r w:rsidR="00133876" w:rsidRPr="00133876">
        <w:rPr>
          <w:rFonts w:ascii="Times New Roman" w:hAnsi="Times New Roman" w:cs="Times New Roman"/>
          <w:b/>
          <w:bCs/>
          <w:color w:val="000000" w:themeColor="text1"/>
          <w:sz w:val="24"/>
          <w:szCs w:val="24"/>
        </w:rPr>
        <w:fldChar w:fldCharType="separate"/>
      </w:r>
      <w:r w:rsidR="00133876" w:rsidRPr="00133876">
        <w:rPr>
          <w:rFonts w:ascii="Times New Roman" w:hAnsi="Times New Roman" w:cs="Times New Roman"/>
          <w:b/>
          <w:bCs/>
          <w:sz w:val="24"/>
          <w:szCs w:val="24"/>
        </w:rPr>
        <w:t>Figure 2-</w:t>
      </w:r>
      <w:r w:rsidR="00133876" w:rsidRPr="00133876">
        <w:rPr>
          <w:rFonts w:ascii="Times New Roman" w:hAnsi="Times New Roman" w:cs="Times New Roman"/>
          <w:b/>
          <w:bCs/>
          <w:noProof/>
          <w:sz w:val="24"/>
          <w:szCs w:val="24"/>
        </w:rPr>
        <w:t>2</w:t>
      </w:r>
      <w:r w:rsidR="00133876" w:rsidRPr="00133876">
        <w:rPr>
          <w:rFonts w:ascii="Times New Roman" w:hAnsi="Times New Roman" w:cs="Times New Roman"/>
          <w:b/>
          <w:bCs/>
          <w:color w:val="000000" w:themeColor="text1"/>
          <w:sz w:val="24"/>
          <w:szCs w:val="24"/>
        </w:rPr>
        <w:fldChar w:fldCharType="end"/>
      </w:r>
      <w:r w:rsidRPr="00D73C2A">
        <w:rPr>
          <w:rFonts w:ascii="Times New Roman" w:hAnsi="Times New Roman" w:cs="Times New Roman"/>
          <w:sz w:val="24"/>
          <w:szCs w:val="24"/>
        </w:rPr>
        <w:t xml:space="preserve"> </w:t>
      </w:r>
      <w:r w:rsidR="00772AA3" w:rsidRPr="00133876">
        <w:rPr>
          <w:rFonts w:ascii="Times New Roman" w:hAnsi="Times New Roman" w:cs="Times New Roman"/>
          <w:b/>
          <w:bCs/>
          <w:sz w:val="24"/>
          <w:szCs w:val="24"/>
        </w:rPr>
        <w:t>c</w:t>
      </w:r>
      <w:r w:rsidRPr="00D73C2A">
        <w:rPr>
          <w:rFonts w:ascii="Times New Roman" w:hAnsi="Times New Roman" w:cs="Times New Roman"/>
          <w:sz w:val="24"/>
          <w:szCs w:val="24"/>
        </w:rPr>
        <w:t xml:space="preserve"> and </w:t>
      </w:r>
      <w:r w:rsidR="00772AA3" w:rsidRPr="00133876">
        <w:rPr>
          <w:rFonts w:ascii="Times New Roman" w:hAnsi="Times New Roman" w:cs="Times New Roman"/>
          <w:b/>
          <w:bCs/>
          <w:sz w:val="24"/>
          <w:szCs w:val="24"/>
        </w:rPr>
        <w:t>d</w:t>
      </w:r>
      <w:r w:rsidRPr="00D73C2A">
        <w:rPr>
          <w:rFonts w:ascii="Times New Roman" w:hAnsi="Times New Roman" w:cs="Times New Roman"/>
          <w:sz w:val="24"/>
          <w:szCs w:val="24"/>
        </w:rPr>
        <w:t xml:space="preserve">. Furthermore, we can see that </w:t>
      </w:r>
      <w:bookmarkStart w:id="55" w:name="_Hlk514830035"/>
      <w:r w:rsidRPr="00D73C2A">
        <w:rPr>
          <w:rFonts w:ascii="Times New Roman" w:hAnsi="Times New Roman" w:cs="Times New Roman"/>
          <w:sz w:val="24"/>
          <w:szCs w:val="24"/>
        </w:rPr>
        <w:t>increasing the Q factor in the microcavity can appreciably increase the magneto-EL amplitude from 1.7 % to 2.1 % and 5.1 % with the FWHM changed from 43 nm to 14 nm and 6 nm.</w:t>
      </w:r>
      <w:bookmarkStart w:id="56" w:name="_Hlk514830075"/>
      <w:bookmarkEnd w:id="55"/>
      <w:r w:rsidRPr="00D73C2A">
        <w:rPr>
          <w:rFonts w:ascii="Times New Roman" w:hAnsi="Times New Roman" w:cs="Times New Roman"/>
          <w:sz w:val="24"/>
          <w:szCs w:val="24"/>
        </w:rPr>
        <w:t xml:space="preserve"> </w:t>
      </w:r>
      <w:r w:rsidRPr="00D73C2A">
        <w:rPr>
          <w:rFonts w:ascii="Times New Roman" w:hAnsi="Times New Roman" w:cs="Times New Roman"/>
          <w:color w:val="000000" w:themeColor="text1"/>
          <w:sz w:val="24"/>
          <w:szCs w:val="24"/>
        </w:rPr>
        <w:t>This magneto-EL confirms that the microcavity can indeed introduce spatially extended states with the characteristics similar to polaron pairs with spectrally narrowed EL under electrical injection</w:t>
      </w:r>
      <w:r w:rsidRPr="00D73C2A">
        <w:rPr>
          <w:rFonts w:ascii="Times New Roman" w:hAnsi="Times New Roman" w:cs="Times New Roman"/>
          <w:sz w:val="24"/>
          <w:szCs w:val="24"/>
        </w:rPr>
        <w:t xml:space="preserve">. </w:t>
      </w:r>
      <w:bookmarkEnd w:id="56"/>
    </w:p>
    <w:p w14:paraId="25AD5637" w14:textId="77777777" w:rsidR="00E85A86" w:rsidRPr="00D73C2A" w:rsidRDefault="00E85A86" w:rsidP="00D73C2A">
      <w:pPr>
        <w:spacing w:after="0" w:line="360" w:lineRule="auto"/>
        <w:jc w:val="both"/>
        <w:rPr>
          <w:rFonts w:ascii="Times New Roman" w:hAnsi="Times New Roman" w:cs="Times New Roman"/>
          <w:b/>
          <w:bCs/>
          <w:sz w:val="24"/>
          <w:szCs w:val="24"/>
        </w:rPr>
      </w:pPr>
    </w:p>
    <w:p w14:paraId="13ADA448" w14:textId="22634316" w:rsidR="000E4C94" w:rsidRPr="00D73C2A" w:rsidRDefault="00762AD9" w:rsidP="00D73C2A">
      <w:pPr>
        <w:pStyle w:val="Heading3"/>
        <w:spacing w:before="0" w:line="360" w:lineRule="auto"/>
        <w:jc w:val="both"/>
      </w:pPr>
      <w:bookmarkStart w:id="57" w:name="_Toc65075049"/>
      <w:r w:rsidRPr="00D73C2A">
        <w:lastRenderedPageBreak/>
        <w:t>2.</w:t>
      </w:r>
      <w:r w:rsidR="005C6B7E" w:rsidRPr="00D73C2A">
        <w:t>4.2</w:t>
      </w:r>
      <w:r w:rsidRPr="00D73C2A">
        <w:t xml:space="preserve"> </w:t>
      </w:r>
      <w:r w:rsidR="00BC2DBB" w:rsidRPr="00D73C2A">
        <w:t>Magneto-photocurrent studies on e</w:t>
      </w:r>
      <w:r w:rsidR="005D75FC" w:rsidRPr="00D73C2A">
        <w:t xml:space="preserve">fficient </w:t>
      </w:r>
      <w:r w:rsidR="0006773E" w:rsidRPr="00D73C2A">
        <w:t>single-layer organic photovoltaic device with low binding energy</w:t>
      </w:r>
      <w:bookmarkEnd w:id="57"/>
    </w:p>
    <w:p w14:paraId="0682B6DF" w14:textId="61D53A4F" w:rsidR="00591A04" w:rsidRDefault="00133876" w:rsidP="00D73C2A">
      <w:pPr>
        <w:tabs>
          <w:tab w:val="left" w:pos="3642"/>
        </w:tabs>
        <w:spacing w:after="0" w:line="360" w:lineRule="auto"/>
        <w:jc w:val="both"/>
        <w:rPr>
          <w:rFonts w:ascii="Times New Roman" w:hAnsi="Times New Roman" w:cs="Times New Roman"/>
          <w:sz w:val="24"/>
          <w:szCs w:val="24"/>
        </w:rPr>
      </w:pPr>
      <w:r w:rsidRPr="00133876">
        <w:rPr>
          <w:rFonts w:ascii="Times New Roman" w:hAnsi="Times New Roman" w:cs="Times New Roman"/>
          <w:b/>
          <w:bCs/>
          <w:sz w:val="24"/>
          <w:szCs w:val="24"/>
        </w:rPr>
        <w:fldChar w:fldCharType="begin"/>
      </w:r>
      <w:r w:rsidRPr="00133876">
        <w:rPr>
          <w:rFonts w:ascii="Times New Roman" w:hAnsi="Times New Roman" w:cs="Times New Roman"/>
          <w:b/>
          <w:bCs/>
          <w:sz w:val="24"/>
          <w:szCs w:val="24"/>
        </w:rPr>
        <w:instrText xml:space="preserve"> REF _Ref64377958 \h  \* MERGEFORMAT </w:instrText>
      </w:r>
      <w:r w:rsidRPr="00133876">
        <w:rPr>
          <w:rFonts w:ascii="Times New Roman" w:hAnsi="Times New Roman" w:cs="Times New Roman"/>
          <w:b/>
          <w:bCs/>
          <w:sz w:val="24"/>
          <w:szCs w:val="24"/>
        </w:rPr>
      </w:r>
      <w:r w:rsidRPr="00133876">
        <w:rPr>
          <w:rFonts w:ascii="Times New Roman" w:hAnsi="Times New Roman" w:cs="Times New Roman"/>
          <w:b/>
          <w:bCs/>
          <w:sz w:val="24"/>
          <w:szCs w:val="24"/>
        </w:rPr>
        <w:fldChar w:fldCharType="separate"/>
      </w:r>
      <w:r w:rsidRPr="00133876">
        <w:rPr>
          <w:rFonts w:ascii="Times New Roman" w:hAnsi="Times New Roman" w:cs="Times New Roman"/>
          <w:b/>
          <w:bCs/>
          <w:sz w:val="24"/>
          <w:szCs w:val="24"/>
        </w:rPr>
        <w:t>Figure 2-</w:t>
      </w:r>
      <w:r w:rsidRPr="00133876">
        <w:rPr>
          <w:rFonts w:ascii="Times New Roman" w:hAnsi="Times New Roman" w:cs="Times New Roman"/>
          <w:b/>
          <w:bCs/>
          <w:noProof/>
          <w:sz w:val="24"/>
          <w:szCs w:val="24"/>
        </w:rPr>
        <w:t>3</w:t>
      </w:r>
      <w:r w:rsidRPr="00133876">
        <w:rPr>
          <w:rFonts w:ascii="Times New Roman" w:hAnsi="Times New Roman" w:cs="Times New Roman"/>
          <w:b/>
          <w:bCs/>
          <w:sz w:val="24"/>
          <w:szCs w:val="24"/>
        </w:rPr>
        <w:fldChar w:fldCharType="end"/>
      </w:r>
      <w:r w:rsidRPr="00133876">
        <w:rPr>
          <w:rFonts w:ascii="Times New Roman" w:hAnsi="Times New Roman" w:cs="Times New Roman"/>
          <w:b/>
          <w:bCs/>
          <w:sz w:val="24"/>
          <w:szCs w:val="24"/>
        </w:rPr>
        <w:t>a</w:t>
      </w:r>
      <w:r w:rsidR="00747E7D" w:rsidRPr="00D73C2A">
        <w:rPr>
          <w:rFonts w:ascii="Times New Roman" w:hAnsi="Times New Roman" w:cs="Times New Roman"/>
          <w:sz w:val="24"/>
          <w:szCs w:val="24"/>
        </w:rPr>
        <w:t xml:space="preserve"> shows the molecular structure of the</w:t>
      </w:r>
      <w:r w:rsidR="00591A04" w:rsidRPr="00D73C2A">
        <w:rPr>
          <w:rFonts w:ascii="Times New Roman" w:hAnsi="Times New Roman" w:cs="Times New Roman"/>
          <w:sz w:val="24"/>
          <w:szCs w:val="24"/>
        </w:rPr>
        <w:t xml:space="preserve"> </w:t>
      </w:r>
      <w:r w:rsidR="00747E7D" w:rsidRPr="00D73C2A">
        <w:rPr>
          <w:rFonts w:ascii="Times New Roman" w:hAnsi="Times New Roman" w:cs="Times New Roman"/>
          <w:sz w:val="24"/>
          <w:szCs w:val="24"/>
        </w:rPr>
        <w:t>ClAlPc and ClAlNPc</w:t>
      </w:r>
      <w:r w:rsidR="00E1160D" w:rsidRPr="00D73C2A">
        <w:rPr>
          <w:rFonts w:ascii="Times New Roman" w:hAnsi="Times New Roman" w:cs="Times New Roman"/>
          <w:sz w:val="24"/>
          <w:szCs w:val="24"/>
        </w:rPr>
        <w:t>.</w:t>
      </w:r>
      <w:r w:rsidR="001D5B1C" w:rsidRPr="00D73C2A">
        <w:rPr>
          <w:rFonts w:ascii="Times New Roman" w:hAnsi="Times New Roman" w:cs="Times New Roman"/>
          <w:sz w:val="24"/>
          <w:szCs w:val="24"/>
        </w:rPr>
        <w:t xml:space="preserve"> </w:t>
      </w:r>
      <w:r w:rsidRPr="00133876">
        <w:rPr>
          <w:rFonts w:ascii="Times New Roman" w:hAnsi="Times New Roman" w:cs="Times New Roman"/>
          <w:b/>
          <w:bCs/>
          <w:sz w:val="24"/>
          <w:szCs w:val="24"/>
        </w:rPr>
        <w:fldChar w:fldCharType="begin"/>
      </w:r>
      <w:r w:rsidRPr="00133876">
        <w:rPr>
          <w:rFonts w:ascii="Times New Roman" w:hAnsi="Times New Roman" w:cs="Times New Roman"/>
          <w:b/>
          <w:bCs/>
          <w:sz w:val="24"/>
          <w:szCs w:val="24"/>
        </w:rPr>
        <w:instrText xml:space="preserve"> REF _Ref64377958 \h  \* MERGEFORMAT </w:instrText>
      </w:r>
      <w:r w:rsidRPr="00133876">
        <w:rPr>
          <w:rFonts w:ascii="Times New Roman" w:hAnsi="Times New Roman" w:cs="Times New Roman"/>
          <w:b/>
          <w:bCs/>
          <w:sz w:val="24"/>
          <w:szCs w:val="24"/>
        </w:rPr>
      </w:r>
      <w:r w:rsidRPr="00133876">
        <w:rPr>
          <w:rFonts w:ascii="Times New Roman" w:hAnsi="Times New Roman" w:cs="Times New Roman"/>
          <w:b/>
          <w:bCs/>
          <w:sz w:val="24"/>
          <w:szCs w:val="24"/>
        </w:rPr>
        <w:fldChar w:fldCharType="separate"/>
      </w:r>
      <w:r w:rsidRPr="00133876">
        <w:rPr>
          <w:rFonts w:ascii="Times New Roman" w:hAnsi="Times New Roman" w:cs="Times New Roman"/>
          <w:b/>
          <w:bCs/>
          <w:sz w:val="24"/>
          <w:szCs w:val="24"/>
        </w:rPr>
        <w:t>Figure 2-</w:t>
      </w:r>
      <w:r w:rsidRPr="00133876">
        <w:rPr>
          <w:rFonts w:ascii="Times New Roman" w:hAnsi="Times New Roman" w:cs="Times New Roman"/>
          <w:b/>
          <w:bCs/>
          <w:noProof/>
          <w:sz w:val="24"/>
          <w:szCs w:val="24"/>
        </w:rPr>
        <w:t>3</w:t>
      </w:r>
      <w:r w:rsidRPr="00133876">
        <w:rPr>
          <w:rFonts w:ascii="Times New Roman" w:hAnsi="Times New Roman" w:cs="Times New Roman"/>
          <w:b/>
          <w:bCs/>
          <w:sz w:val="24"/>
          <w:szCs w:val="24"/>
        </w:rPr>
        <w:fldChar w:fldCharType="end"/>
      </w:r>
      <w:r>
        <w:rPr>
          <w:rFonts w:ascii="Times New Roman" w:hAnsi="Times New Roman" w:cs="Times New Roman"/>
          <w:b/>
          <w:bCs/>
          <w:sz w:val="24"/>
          <w:szCs w:val="24"/>
        </w:rPr>
        <w:t>b</w:t>
      </w:r>
      <w:r w:rsidRPr="00D73C2A">
        <w:rPr>
          <w:rFonts w:ascii="Times New Roman" w:hAnsi="Times New Roman" w:cs="Times New Roman"/>
          <w:sz w:val="24"/>
          <w:szCs w:val="24"/>
        </w:rPr>
        <w:t xml:space="preserve"> </w:t>
      </w:r>
      <w:r w:rsidR="00BA1B41" w:rsidRPr="00D73C2A">
        <w:rPr>
          <w:rFonts w:ascii="Times New Roman" w:hAnsi="Times New Roman" w:cs="Times New Roman"/>
          <w:sz w:val="24"/>
          <w:szCs w:val="24"/>
        </w:rPr>
        <w:t>shows the photovoltaic characteristics based on the single-layer devices (ITO/active layer/Al) using the low-binding-energy ClAlPc and the counterpart ClAlNPc as the active layer with two different film thicknesses of 50 nm and 100 nm. The single-layer device with 50 nm ClAlPc shows an excellent power conversion efficiency (PCE) of 0.45% with the open-circuit voltage (Voc), short circuit-current (Jsc), and fill factor (FF) of 0.76 V, 1.3 mA/cm</w:t>
      </w:r>
      <w:r w:rsidR="00BA1B41" w:rsidRPr="00D73C2A">
        <w:rPr>
          <w:rFonts w:ascii="Times New Roman" w:hAnsi="Times New Roman" w:cs="Times New Roman"/>
          <w:sz w:val="24"/>
          <w:szCs w:val="24"/>
          <w:vertAlign w:val="superscript"/>
        </w:rPr>
        <w:t>2</w:t>
      </w:r>
      <w:r w:rsidR="00BA1B41" w:rsidRPr="00D73C2A">
        <w:rPr>
          <w:rFonts w:ascii="Times New Roman" w:hAnsi="Times New Roman" w:cs="Times New Roman"/>
          <w:sz w:val="24"/>
          <w:szCs w:val="24"/>
        </w:rPr>
        <w:t xml:space="preserve"> and 45.42 %, respectively. Furthermore, the 100 nm ClAlPc single-layer device still shows a similar photovoltaic performance with the PCE of 0.42%. This thickness-independent photovoltaic performance can be attributed to the extremely low electron-hole binding energy due to </w:t>
      </w:r>
      <w:bookmarkStart w:id="58" w:name="_Hlk521004462"/>
      <w:r w:rsidR="00BA1B41" w:rsidRPr="00D73C2A">
        <w:rPr>
          <w:rFonts w:ascii="Times New Roman" w:hAnsi="Times New Roman" w:cs="Times New Roman"/>
          <w:sz w:val="24"/>
          <w:szCs w:val="24"/>
        </w:rPr>
        <w:t>symmetric macrocyclic planar</w:t>
      </w:r>
      <w:bookmarkEnd w:id="58"/>
      <w:r w:rsidR="00BA1B41" w:rsidRPr="00D73C2A">
        <w:rPr>
          <w:rFonts w:ascii="Times New Roman" w:hAnsi="Times New Roman" w:cs="Times New Roman"/>
          <w:sz w:val="24"/>
          <w:szCs w:val="24"/>
        </w:rPr>
        <w:t xml:space="preserve"> structure and sufficient transport channel supported by the vertical electric dipole (Cl</w:t>
      </w:r>
      <w:r w:rsidR="00BA1B41" w:rsidRPr="00D73C2A">
        <w:rPr>
          <w:rFonts w:ascii="Times New Roman" w:hAnsi="Times New Roman" w:cs="Times New Roman"/>
          <w:sz w:val="24"/>
          <w:szCs w:val="24"/>
          <w:vertAlign w:val="superscript"/>
        </w:rPr>
        <w:t>-</w:t>
      </w:r>
      <w:r w:rsidR="00BA1B41" w:rsidRPr="00D73C2A">
        <w:rPr>
          <w:rFonts w:ascii="Times New Roman" w:hAnsi="Times New Roman" w:cs="Times New Roman"/>
          <w:sz w:val="24"/>
          <w:szCs w:val="24"/>
        </w:rPr>
        <w:t>-Al</w:t>
      </w:r>
      <w:r w:rsidR="00BA1B41" w:rsidRPr="00D73C2A">
        <w:rPr>
          <w:rFonts w:ascii="Times New Roman" w:hAnsi="Times New Roman" w:cs="Times New Roman"/>
          <w:sz w:val="24"/>
          <w:szCs w:val="24"/>
          <w:vertAlign w:val="superscript"/>
        </w:rPr>
        <w:t>+</w:t>
      </w:r>
      <w:r w:rsidR="00BA1B41" w:rsidRPr="00D73C2A">
        <w:rPr>
          <w:rFonts w:ascii="Times New Roman" w:hAnsi="Times New Roman" w:cs="Times New Roman"/>
          <w:sz w:val="24"/>
          <w:szCs w:val="24"/>
        </w:rPr>
        <w:t xml:space="preserve">). </w:t>
      </w:r>
      <w:r w:rsidR="005B207B" w:rsidRPr="00D73C2A">
        <w:rPr>
          <w:rFonts w:ascii="Times New Roman" w:hAnsi="Times New Roman" w:cs="Times New Roman"/>
          <w:sz w:val="24"/>
          <w:szCs w:val="24"/>
        </w:rPr>
        <w:t>I</w:t>
      </w:r>
      <w:r w:rsidR="00BA1B41" w:rsidRPr="00D73C2A">
        <w:rPr>
          <w:rFonts w:ascii="Times New Roman" w:hAnsi="Times New Roman" w:cs="Times New Roman"/>
          <w:sz w:val="24"/>
          <w:szCs w:val="24"/>
        </w:rPr>
        <w:t xml:space="preserve">n contrast, both 50 nm and 100 nm ClAlN1Pc single-layer devices show very low photovoltaic characteristics with film thickness dependence due to high electron-hole binding energy. The photovoltaic parameters for ClAlPc and ClAlNPc devices are summarized in </w:t>
      </w:r>
      <w:r w:rsidRPr="00133876">
        <w:rPr>
          <w:rFonts w:ascii="Times New Roman" w:hAnsi="Times New Roman" w:cs="Times New Roman"/>
          <w:sz w:val="24"/>
          <w:szCs w:val="24"/>
        </w:rPr>
        <w:fldChar w:fldCharType="begin"/>
      </w:r>
      <w:r w:rsidRPr="00133876">
        <w:rPr>
          <w:rFonts w:ascii="Times New Roman" w:hAnsi="Times New Roman" w:cs="Times New Roman"/>
          <w:sz w:val="24"/>
          <w:szCs w:val="24"/>
        </w:rPr>
        <w:instrText xml:space="preserve"> REF _Ref64378006 \h  \* MERGEFORMAT </w:instrText>
      </w:r>
      <w:r w:rsidRPr="00133876">
        <w:rPr>
          <w:rFonts w:ascii="Times New Roman" w:hAnsi="Times New Roman" w:cs="Times New Roman"/>
          <w:sz w:val="24"/>
          <w:szCs w:val="24"/>
        </w:rPr>
      </w:r>
      <w:r w:rsidRPr="00133876">
        <w:rPr>
          <w:rFonts w:ascii="Times New Roman" w:hAnsi="Times New Roman" w:cs="Times New Roman"/>
          <w:sz w:val="24"/>
          <w:szCs w:val="24"/>
        </w:rPr>
        <w:fldChar w:fldCharType="separate"/>
      </w:r>
      <w:r w:rsidRPr="00133876">
        <w:rPr>
          <w:rFonts w:ascii="Times New Roman" w:hAnsi="Times New Roman" w:cs="Times New Roman"/>
          <w:b/>
          <w:bCs/>
          <w:sz w:val="24"/>
          <w:szCs w:val="24"/>
        </w:rPr>
        <w:t>Table 2-</w:t>
      </w:r>
      <w:r w:rsidRPr="00133876">
        <w:rPr>
          <w:rFonts w:ascii="Times New Roman" w:hAnsi="Times New Roman" w:cs="Times New Roman"/>
          <w:b/>
          <w:bCs/>
          <w:noProof/>
          <w:sz w:val="24"/>
          <w:szCs w:val="24"/>
        </w:rPr>
        <w:t>1</w:t>
      </w:r>
      <w:r w:rsidRPr="00133876">
        <w:rPr>
          <w:rFonts w:ascii="Times New Roman" w:hAnsi="Times New Roman" w:cs="Times New Roman"/>
          <w:sz w:val="24"/>
          <w:szCs w:val="24"/>
        </w:rPr>
        <w:fldChar w:fldCharType="end"/>
      </w:r>
      <w:r w:rsidR="00BA1B41" w:rsidRPr="00D73C2A">
        <w:rPr>
          <w:rFonts w:ascii="Times New Roman" w:hAnsi="Times New Roman" w:cs="Times New Roman"/>
          <w:sz w:val="24"/>
          <w:szCs w:val="24"/>
        </w:rPr>
        <w:t xml:space="preserve">. </w:t>
      </w:r>
      <w:r w:rsidRPr="00133876">
        <w:rPr>
          <w:rFonts w:ascii="Times New Roman" w:hAnsi="Times New Roman" w:cs="Times New Roman"/>
          <w:b/>
          <w:bCs/>
          <w:sz w:val="24"/>
          <w:szCs w:val="24"/>
        </w:rPr>
        <w:fldChar w:fldCharType="begin"/>
      </w:r>
      <w:r w:rsidRPr="00133876">
        <w:rPr>
          <w:rFonts w:ascii="Times New Roman" w:hAnsi="Times New Roman" w:cs="Times New Roman"/>
          <w:b/>
          <w:bCs/>
          <w:sz w:val="24"/>
          <w:szCs w:val="24"/>
        </w:rPr>
        <w:instrText xml:space="preserve"> REF _Ref64377958 \h  \* MERGEFORMAT </w:instrText>
      </w:r>
      <w:r w:rsidRPr="00133876">
        <w:rPr>
          <w:rFonts w:ascii="Times New Roman" w:hAnsi="Times New Roman" w:cs="Times New Roman"/>
          <w:b/>
          <w:bCs/>
          <w:sz w:val="24"/>
          <w:szCs w:val="24"/>
        </w:rPr>
      </w:r>
      <w:r w:rsidRPr="00133876">
        <w:rPr>
          <w:rFonts w:ascii="Times New Roman" w:hAnsi="Times New Roman" w:cs="Times New Roman"/>
          <w:b/>
          <w:bCs/>
          <w:sz w:val="24"/>
          <w:szCs w:val="24"/>
        </w:rPr>
        <w:fldChar w:fldCharType="separate"/>
      </w:r>
      <w:r w:rsidRPr="00133876">
        <w:rPr>
          <w:rFonts w:ascii="Times New Roman" w:hAnsi="Times New Roman" w:cs="Times New Roman"/>
          <w:b/>
          <w:bCs/>
          <w:sz w:val="24"/>
          <w:szCs w:val="24"/>
        </w:rPr>
        <w:t>Figure 2-</w:t>
      </w:r>
      <w:r w:rsidRPr="00133876">
        <w:rPr>
          <w:rFonts w:ascii="Times New Roman" w:hAnsi="Times New Roman" w:cs="Times New Roman"/>
          <w:b/>
          <w:bCs/>
          <w:noProof/>
          <w:sz w:val="24"/>
          <w:szCs w:val="24"/>
        </w:rPr>
        <w:t>3</w:t>
      </w:r>
      <w:r w:rsidRPr="00133876">
        <w:rPr>
          <w:rFonts w:ascii="Times New Roman" w:hAnsi="Times New Roman" w:cs="Times New Roman"/>
          <w:b/>
          <w:bCs/>
          <w:sz w:val="24"/>
          <w:szCs w:val="24"/>
        </w:rPr>
        <w:fldChar w:fldCharType="end"/>
      </w:r>
      <w:r>
        <w:rPr>
          <w:rFonts w:ascii="Times New Roman" w:hAnsi="Times New Roman" w:cs="Times New Roman"/>
          <w:b/>
          <w:bCs/>
          <w:sz w:val="24"/>
          <w:szCs w:val="24"/>
        </w:rPr>
        <w:t>c</w:t>
      </w:r>
      <w:r w:rsidRPr="00D73C2A">
        <w:rPr>
          <w:rFonts w:ascii="Times New Roman" w:hAnsi="Times New Roman" w:cs="Times New Roman"/>
          <w:sz w:val="24"/>
          <w:szCs w:val="24"/>
        </w:rPr>
        <w:t xml:space="preserve"> </w:t>
      </w:r>
      <w:r w:rsidR="00BA1B41" w:rsidRPr="00D73C2A">
        <w:rPr>
          <w:rFonts w:ascii="Times New Roman" w:hAnsi="Times New Roman" w:cs="Times New Roman"/>
          <w:sz w:val="24"/>
          <w:szCs w:val="24"/>
        </w:rPr>
        <w:t xml:space="preserve">shows the external quantum efficiency (EQE) spectra of the ClAlPc and ClAlNPc single-layer devices. As shown in </w:t>
      </w:r>
      <w:r w:rsidRPr="00133876">
        <w:rPr>
          <w:rFonts w:ascii="Times New Roman" w:hAnsi="Times New Roman" w:cs="Times New Roman"/>
          <w:b/>
          <w:bCs/>
          <w:sz w:val="24"/>
          <w:szCs w:val="24"/>
        </w:rPr>
        <w:fldChar w:fldCharType="begin"/>
      </w:r>
      <w:r w:rsidRPr="00133876">
        <w:rPr>
          <w:rFonts w:ascii="Times New Roman" w:hAnsi="Times New Roman" w:cs="Times New Roman"/>
          <w:b/>
          <w:bCs/>
          <w:sz w:val="24"/>
          <w:szCs w:val="24"/>
        </w:rPr>
        <w:instrText xml:space="preserve"> REF _Ref64377958 \h  \* MERGEFORMAT </w:instrText>
      </w:r>
      <w:r w:rsidRPr="00133876">
        <w:rPr>
          <w:rFonts w:ascii="Times New Roman" w:hAnsi="Times New Roman" w:cs="Times New Roman"/>
          <w:b/>
          <w:bCs/>
          <w:sz w:val="24"/>
          <w:szCs w:val="24"/>
        </w:rPr>
      </w:r>
      <w:r w:rsidRPr="00133876">
        <w:rPr>
          <w:rFonts w:ascii="Times New Roman" w:hAnsi="Times New Roman" w:cs="Times New Roman"/>
          <w:b/>
          <w:bCs/>
          <w:sz w:val="24"/>
          <w:szCs w:val="24"/>
        </w:rPr>
        <w:fldChar w:fldCharType="separate"/>
      </w:r>
      <w:r w:rsidRPr="00133876">
        <w:rPr>
          <w:rFonts w:ascii="Times New Roman" w:hAnsi="Times New Roman" w:cs="Times New Roman"/>
          <w:b/>
          <w:bCs/>
          <w:sz w:val="24"/>
          <w:szCs w:val="24"/>
        </w:rPr>
        <w:t>Figure 2-</w:t>
      </w:r>
      <w:r w:rsidRPr="00133876">
        <w:rPr>
          <w:rFonts w:ascii="Times New Roman" w:hAnsi="Times New Roman" w:cs="Times New Roman"/>
          <w:b/>
          <w:bCs/>
          <w:noProof/>
          <w:sz w:val="24"/>
          <w:szCs w:val="24"/>
        </w:rPr>
        <w:t>3</w:t>
      </w:r>
      <w:r w:rsidRPr="00133876">
        <w:rPr>
          <w:rFonts w:ascii="Times New Roman" w:hAnsi="Times New Roman" w:cs="Times New Roman"/>
          <w:b/>
          <w:bCs/>
          <w:sz w:val="24"/>
          <w:szCs w:val="24"/>
        </w:rPr>
        <w:fldChar w:fldCharType="end"/>
      </w:r>
      <w:r>
        <w:rPr>
          <w:rFonts w:ascii="Times New Roman" w:hAnsi="Times New Roman" w:cs="Times New Roman"/>
          <w:b/>
          <w:bCs/>
          <w:sz w:val="24"/>
          <w:szCs w:val="24"/>
        </w:rPr>
        <w:t>d</w:t>
      </w:r>
      <w:r w:rsidR="00BA1B41" w:rsidRPr="00D73C2A">
        <w:rPr>
          <w:rFonts w:ascii="Times New Roman" w:hAnsi="Times New Roman" w:cs="Times New Roman"/>
          <w:sz w:val="24"/>
          <w:szCs w:val="24"/>
        </w:rPr>
        <w:t xml:space="preserve">, the single-layer ClAlPc and ClAlNPc devices have similar photoactive regime between 350 nm and 700 nm but demonstrate a large difference in PCE by a factor of 15. </w:t>
      </w:r>
    </w:p>
    <w:p w14:paraId="6DB506FD" w14:textId="77777777" w:rsidR="00F821BB" w:rsidRPr="00D73C2A" w:rsidRDefault="00F821BB" w:rsidP="00D73C2A">
      <w:pPr>
        <w:tabs>
          <w:tab w:val="left" w:pos="3642"/>
        </w:tabs>
        <w:spacing w:after="0" w:line="360" w:lineRule="auto"/>
        <w:jc w:val="both"/>
        <w:rPr>
          <w:rFonts w:ascii="Times New Roman" w:hAnsi="Times New Roman" w:cs="Times New Roman"/>
          <w:sz w:val="24"/>
          <w:szCs w:val="24"/>
        </w:rPr>
      </w:pPr>
    </w:p>
    <w:p w14:paraId="309A9F49" w14:textId="682266E7" w:rsidR="00722D59" w:rsidRDefault="00722D59" w:rsidP="00D73C2A">
      <w:pPr>
        <w:tabs>
          <w:tab w:val="left" w:pos="540"/>
        </w:tabs>
        <w:spacing w:after="0" w:line="360" w:lineRule="auto"/>
        <w:jc w:val="both"/>
        <w:rPr>
          <w:rFonts w:ascii="Times New Roman" w:hAnsi="Times New Roman" w:cs="Times New Roman"/>
          <w:sz w:val="24"/>
          <w:szCs w:val="24"/>
        </w:rPr>
      </w:pPr>
      <w:r w:rsidRPr="00D73C2A">
        <w:rPr>
          <w:rFonts w:ascii="Times New Roman" w:hAnsi="Times New Roman" w:cs="Times New Roman"/>
          <w:sz w:val="24"/>
          <w:szCs w:val="24"/>
        </w:rPr>
        <w:t xml:space="preserve">Clearly, the high </w:t>
      </w:r>
      <w:r w:rsidR="005F7483" w:rsidRPr="00D73C2A">
        <w:rPr>
          <w:rFonts w:ascii="Times New Roman" w:hAnsi="Times New Roman" w:cs="Times New Roman"/>
          <w:sz w:val="24"/>
          <w:szCs w:val="24"/>
        </w:rPr>
        <w:t>photovoltaic performance</w:t>
      </w:r>
      <w:r w:rsidRPr="00D73C2A">
        <w:rPr>
          <w:rFonts w:ascii="Times New Roman" w:hAnsi="Times New Roman" w:cs="Times New Roman"/>
          <w:sz w:val="24"/>
          <w:szCs w:val="24"/>
        </w:rPr>
        <w:t xml:space="preserve"> in ClAlPc-based single-component active layer </w:t>
      </w:r>
      <w:r w:rsidR="005F7483" w:rsidRPr="00D73C2A">
        <w:rPr>
          <w:rFonts w:ascii="Times New Roman" w:hAnsi="Times New Roman" w:cs="Times New Roman"/>
          <w:sz w:val="24"/>
          <w:szCs w:val="24"/>
        </w:rPr>
        <w:t>device</w:t>
      </w:r>
      <w:r w:rsidRPr="00D73C2A">
        <w:rPr>
          <w:rFonts w:ascii="Times New Roman" w:hAnsi="Times New Roman" w:cs="Times New Roman"/>
          <w:sz w:val="24"/>
          <w:szCs w:val="24"/>
        </w:rPr>
        <w:t xml:space="preserve"> indicates the photogenerated electron-hole pairs can be efficiently dissociated into free charge carriers even without using any </w:t>
      </w:r>
      <w:r w:rsidR="00712062" w:rsidRPr="00D73C2A">
        <w:rPr>
          <w:rFonts w:ascii="Times New Roman" w:hAnsi="Times New Roman" w:cs="Times New Roman"/>
          <w:sz w:val="24"/>
          <w:szCs w:val="24"/>
        </w:rPr>
        <w:t>bulk-heterojunction</w:t>
      </w:r>
      <w:r w:rsidRPr="00D73C2A">
        <w:rPr>
          <w:rFonts w:ascii="Times New Roman" w:hAnsi="Times New Roman" w:cs="Times New Roman"/>
          <w:sz w:val="24"/>
          <w:szCs w:val="24"/>
        </w:rPr>
        <w:t xml:space="preserve"> design. Here, we notice that </w:t>
      </w:r>
      <w:r w:rsidRPr="00D73C2A">
        <w:rPr>
          <w:rFonts w:ascii="Times New Roman" w:eastAsia="SimSun" w:hAnsi="Times New Roman" w:cs="Times New Roman"/>
          <w:sz w:val="24"/>
          <w:szCs w:val="24"/>
        </w:rPr>
        <w:t xml:space="preserve">the ClAlPc molecule </w:t>
      </w:r>
      <w:r w:rsidRPr="00D73C2A">
        <w:rPr>
          <w:rFonts w:ascii="Times New Roman" w:hAnsi="Times New Roman" w:cs="Times New Roman"/>
          <w:sz w:val="24"/>
          <w:szCs w:val="24"/>
        </w:rPr>
        <w:t xml:space="preserve">is consisted of four planar isoindole rings symmetrically arranged into a planar cyclic structure with one vertical electric </w:t>
      </w:r>
      <w:r w:rsidRPr="00D73C2A">
        <w:rPr>
          <w:rFonts w:ascii="Times New Roman" w:hAnsi="Times New Roman" w:cs="Times New Roman"/>
          <w:sz w:val="24"/>
          <w:szCs w:val="24"/>
          <w:lang w:eastAsia="zh-TW"/>
        </w:rPr>
        <w:t xml:space="preserve">dipole </w:t>
      </w:r>
      <w:r w:rsidRPr="00D73C2A">
        <w:rPr>
          <w:rFonts w:ascii="Times New Roman" w:hAnsi="Times New Roman" w:cs="Times New Roman"/>
          <w:sz w:val="24"/>
          <w:szCs w:val="24"/>
        </w:rPr>
        <w:t>(Cl</w:t>
      </w:r>
      <w:r w:rsidRPr="00D73C2A">
        <w:rPr>
          <w:rFonts w:ascii="Times New Roman" w:hAnsi="Times New Roman" w:cs="Times New Roman"/>
          <w:sz w:val="24"/>
          <w:szCs w:val="24"/>
          <w:vertAlign w:val="superscript"/>
        </w:rPr>
        <w:t>δ-</w:t>
      </w:r>
      <w:r w:rsidRPr="00D73C2A">
        <w:rPr>
          <w:rFonts w:ascii="Times New Roman" w:hAnsi="Times New Roman" w:cs="Times New Roman"/>
          <w:sz w:val="24"/>
          <w:szCs w:val="24"/>
        </w:rPr>
        <w:t>-Al</w:t>
      </w:r>
      <w:r w:rsidRPr="00D73C2A">
        <w:rPr>
          <w:rFonts w:ascii="Times New Roman" w:hAnsi="Times New Roman" w:cs="Times New Roman"/>
          <w:sz w:val="24"/>
          <w:szCs w:val="24"/>
          <w:vertAlign w:val="superscript"/>
        </w:rPr>
        <w:t>δ+</w:t>
      </w:r>
      <w:r w:rsidRPr="00D73C2A">
        <w:rPr>
          <w:rFonts w:ascii="Times New Roman" w:hAnsi="Times New Roman" w:cs="Times New Roman"/>
          <w:sz w:val="24"/>
          <w:szCs w:val="24"/>
        </w:rPr>
        <w:t>). By arranging four isoindole units with four-fold symmetry in a molecular ring, upon photoexcitation, the intramolecular charge transfer can lead to symmetrically arranged photo-induced electrical dipoles (phenylene</w:t>
      </w:r>
      <w:r w:rsidRPr="00D73C2A">
        <w:rPr>
          <w:rFonts w:ascii="Times New Roman" w:hAnsi="Times New Roman" w:cs="Times New Roman"/>
          <w:sz w:val="24"/>
          <w:szCs w:val="24"/>
          <w:vertAlign w:val="superscript"/>
        </w:rPr>
        <w:t>δ+</w:t>
      </w:r>
      <w:r w:rsidRPr="00D73C2A">
        <w:rPr>
          <w:rFonts w:ascii="Times New Roman" w:hAnsi="Times New Roman" w:cs="Times New Roman"/>
          <w:sz w:val="24"/>
          <w:szCs w:val="24"/>
        </w:rPr>
        <w:t>-pyrrole</w:t>
      </w:r>
      <w:r w:rsidRPr="00D73C2A">
        <w:rPr>
          <w:rFonts w:ascii="Times New Roman" w:hAnsi="Times New Roman" w:cs="Times New Roman"/>
          <w:sz w:val="24"/>
          <w:szCs w:val="24"/>
          <w:vertAlign w:val="superscript"/>
        </w:rPr>
        <w:t>δ-</w:t>
      </w:r>
      <w:r w:rsidRPr="00D73C2A">
        <w:rPr>
          <w:rFonts w:ascii="Times New Roman" w:hAnsi="Times New Roman" w:cs="Times New Roman"/>
          <w:sz w:val="24"/>
          <w:szCs w:val="24"/>
        </w:rPr>
        <w:t>) within a molecular ring. Due to the molecular symmetry, these four electrical dipoles (phenylene</w:t>
      </w:r>
      <w:r w:rsidRPr="00D73C2A">
        <w:rPr>
          <w:rFonts w:ascii="Times New Roman" w:hAnsi="Times New Roman" w:cs="Times New Roman"/>
          <w:sz w:val="24"/>
          <w:szCs w:val="24"/>
          <w:vertAlign w:val="superscript"/>
        </w:rPr>
        <w:t>δ+</w:t>
      </w:r>
      <w:r w:rsidRPr="00D73C2A">
        <w:rPr>
          <w:rFonts w:ascii="Times New Roman" w:hAnsi="Times New Roman" w:cs="Times New Roman"/>
          <w:sz w:val="24"/>
          <w:szCs w:val="24"/>
        </w:rPr>
        <w:t>-pyrrole</w:t>
      </w:r>
      <w:r w:rsidRPr="00D73C2A">
        <w:rPr>
          <w:rFonts w:ascii="Times New Roman" w:hAnsi="Times New Roman" w:cs="Times New Roman"/>
          <w:sz w:val="24"/>
          <w:szCs w:val="24"/>
          <w:vertAlign w:val="superscript"/>
        </w:rPr>
        <w:t>δ-</w:t>
      </w:r>
      <w:r w:rsidRPr="00D73C2A">
        <w:rPr>
          <w:rFonts w:ascii="Times New Roman" w:hAnsi="Times New Roman" w:cs="Times New Roman"/>
          <w:sz w:val="24"/>
          <w:szCs w:val="24"/>
        </w:rPr>
        <w:t xml:space="preserve">) encounter symmetrical head-to-head repulsive interactions, consequently decreasing the Coulomb attraction within each electrical dipole. Essentially, this can significantly lower the electron-hole binding energy of ClAlPc. This presents a fundamental principle that introducing the symmetry of </w:t>
      </w:r>
      <w:r w:rsidRPr="00D73C2A">
        <w:rPr>
          <w:rFonts w:ascii="Times New Roman" w:hAnsi="Times New Roman" w:cs="Times New Roman"/>
          <w:sz w:val="24"/>
          <w:szCs w:val="24"/>
        </w:rPr>
        <w:lastRenderedPageBreak/>
        <w:t xml:space="preserve">photoinduced charge density leads to a large reduction on electron-hole binding energy in </w:t>
      </w:r>
      <w:r w:rsidR="00712062" w:rsidRPr="00D73C2A">
        <w:rPr>
          <w:rFonts w:ascii="Times New Roman" w:hAnsi="Times New Roman" w:cs="Times New Roman"/>
          <w:sz w:val="24"/>
          <w:szCs w:val="24"/>
        </w:rPr>
        <w:t xml:space="preserve">low-dielectric </w:t>
      </w:r>
      <w:r w:rsidRPr="00D73C2A">
        <w:rPr>
          <w:rFonts w:ascii="Times New Roman" w:hAnsi="Times New Roman" w:cs="Times New Roman"/>
          <w:sz w:val="24"/>
          <w:szCs w:val="24"/>
        </w:rPr>
        <w:t>organic molecules. Here, we directly monitor the dissociation of electron-hole pairs in ClAlPc by using bias-dependent magneto-photocurrent. Generally, the presence of magneto-photocurrent in organic semiconductors indicates that the electron-hole pairs are formed with singlet and triplet states under photoexcitation for the generation of photocurrent.</w:t>
      </w:r>
      <w:r w:rsidR="007B1781">
        <w:rPr>
          <w:rFonts w:ascii="Times New Roman" w:hAnsi="Times New Roman" w:cs="Times New Roman"/>
          <w:sz w:val="24"/>
          <w:szCs w:val="24"/>
        </w:rPr>
        <w:fldChar w:fldCharType="begin"/>
      </w:r>
      <w:r w:rsidR="005D1972">
        <w:rPr>
          <w:rFonts w:ascii="Times New Roman" w:hAnsi="Times New Roman" w:cs="Times New Roman"/>
          <w:sz w:val="24"/>
          <w:szCs w:val="24"/>
        </w:rPr>
        <w:instrText xml:space="preserve"> ADDIN EN.CITE &lt;EndNote&gt;&lt;Cite&gt;&lt;Author&gt;Xu&lt;/Author&gt;&lt;Year&gt;2008&lt;/Year&gt;&lt;RecNum&gt;5&lt;/RecNum&gt;&lt;DisplayText&gt;[22]&lt;/DisplayText&gt;&lt;record&gt;&lt;rec-number&gt;5&lt;/rec-number&gt;&lt;foreign-keys&gt;&lt;key app="EN" db-id="wavfdz2fjpxppie9zptpz2ss2apzzpzz020f" timestamp="1532046238"&gt;5&lt;/key&gt;&lt;/foreign-keys&gt;&lt;ref-type name="Journal Article"&gt;17&lt;/ref-type&gt;&lt;contributors&gt;&lt;authors&gt;&lt;author&gt;Xu, Zhihua&lt;/author&gt;&lt;author&gt;Hu, Bin&lt;/author&gt;&lt;/authors&gt;&lt;/contributors&gt;&lt;titles&gt;&lt;title&gt;Photovoltaic processes of singlet and triplet excited states in organic solar cells&lt;/title&gt;&lt;secondary-title&gt;Advanced Functional Materials&lt;/secondary-title&gt;&lt;/titles&gt;&lt;periodical&gt;&lt;full-title&gt;Advanced Functional Materials&lt;/full-title&gt;&lt;abbr-1&gt;Adv. Funct. Mater.&lt;/abbr-1&gt;&lt;/periodical&gt;&lt;pages&gt;2611-2617&lt;/pages&gt;&lt;volume&gt;18&lt;/volume&gt;&lt;number&gt;17&lt;/number&gt;&lt;dates&gt;&lt;year&gt;2008&lt;/year&gt;&lt;/dates&gt;&lt;isbn&gt;1616-301X&lt;/isbn&gt;&lt;urls&gt;&lt;/urls&gt;&lt;/record&gt;&lt;/Cite&gt;&lt;/EndNote&gt;</w:instrText>
      </w:r>
      <w:r w:rsidR="007B1781">
        <w:rPr>
          <w:rFonts w:ascii="Times New Roman" w:hAnsi="Times New Roman" w:cs="Times New Roman"/>
          <w:sz w:val="24"/>
          <w:szCs w:val="24"/>
        </w:rPr>
        <w:fldChar w:fldCharType="separate"/>
      </w:r>
      <w:r w:rsidR="005D1972">
        <w:rPr>
          <w:rFonts w:ascii="Times New Roman" w:hAnsi="Times New Roman" w:cs="Times New Roman"/>
          <w:noProof/>
          <w:sz w:val="24"/>
          <w:szCs w:val="24"/>
        </w:rPr>
        <w:t>[</w:t>
      </w:r>
      <w:hyperlink w:anchor="_ENREF_22" w:tooltip="Xu, 2008 #5" w:history="1">
        <w:r w:rsidR="00600371">
          <w:rPr>
            <w:rFonts w:ascii="Times New Roman" w:hAnsi="Times New Roman" w:cs="Times New Roman"/>
            <w:noProof/>
            <w:sz w:val="24"/>
            <w:szCs w:val="24"/>
          </w:rPr>
          <w:t>22</w:t>
        </w:r>
      </w:hyperlink>
      <w:r w:rsidR="005D1972">
        <w:rPr>
          <w:rFonts w:ascii="Times New Roman" w:hAnsi="Times New Roman" w:cs="Times New Roman"/>
          <w:noProof/>
          <w:sz w:val="24"/>
          <w:szCs w:val="24"/>
        </w:rPr>
        <w:t>]</w:t>
      </w:r>
      <w:r w:rsidR="007B1781">
        <w:rPr>
          <w:rFonts w:ascii="Times New Roman" w:hAnsi="Times New Roman" w:cs="Times New Roman"/>
          <w:sz w:val="24"/>
          <w:szCs w:val="24"/>
        </w:rPr>
        <w:fldChar w:fldCharType="end"/>
      </w:r>
      <w:r w:rsidRPr="00D73C2A">
        <w:rPr>
          <w:rFonts w:ascii="Times New Roman" w:hAnsi="Times New Roman" w:cs="Times New Roman"/>
          <w:sz w:val="24"/>
          <w:szCs w:val="24"/>
        </w:rPr>
        <w:t xml:space="preserve"> A magnetic field can change the populations on singlet and triplet electron-hole pairs by perturbing intersystem crossing, leading to the change on photocurrent, generating a magneto-photocurrent, due to the different dissociation rates associated with singlets and triplets. On the other hand, applying an external bias can increase the dissociation of electron-hole pairs, decreasing magneto-photocurrent signal. When an external bias reaches a critical value, magneto-photocurrent signal can be completely quenched. Essentially, this critical bias, required to completely quench magneto-photocurrent signal, reflects the electron-hole binding energy. Therefore, combining magneto-photocurrent with external bias provides the convenient experimental tool to </w:t>
      </w:r>
      <w:r w:rsidRPr="00D73C2A">
        <w:rPr>
          <w:rFonts w:ascii="Times New Roman" w:hAnsi="Times New Roman" w:cs="Times New Roman"/>
          <w:i/>
          <w:sz w:val="24"/>
          <w:szCs w:val="24"/>
        </w:rPr>
        <w:t>in situ</w:t>
      </w:r>
      <w:r w:rsidRPr="00D73C2A">
        <w:rPr>
          <w:rFonts w:ascii="Times New Roman" w:hAnsi="Times New Roman" w:cs="Times New Roman"/>
          <w:sz w:val="24"/>
          <w:szCs w:val="24"/>
        </w:rPr>
        <w:t xml:space="preserve"> monitor the dissociation of electron-hole pairs in organic materials when an external bias is applied.</w:t>
      </w:r>
      <w:r w:rsidR="0015300E">
        <w:rPr>
          <w:rFonts w:ascii="Times New Roman" w:hAnsi="Times New Roman" w:cs="Times New Roman"/>
          <w:sz w:val="24"/>
          <w:szCs w:val="24"/>
        </w:rPr>
        <w:fldChar w:fldCharType="begin"/>
      </w:r>
      <w:r w:rsidR="005D1972">
        <w:rPr>
          <w:rFonts w:ascii="Times New Roman" w:hAnsi="Times New Roman" w:cs="Times New Roman"/>
          <w:sz w:val="24"/>
          <w:szCs w:val="24"/>
        </w:rPr>
        <w:instrText xml:space="preserve"> ADDIN EN.CITE &lt;EndNote&gt;&lt;Cite&gt;&lt;Author&gt;Hsiao&lt;/Author&gt;&lt;Year&gt;2016&lt;/Year&gt;&lt;RecNum&gt;3&lt;/RecNum&gt;&lt;DisplayText&gt;[24]&lt;/DisplayText&gt;&lt;record&gt;&lt;rec-number&gt;3&lt;/rec-number&gt;&lt;foreign-keys&gt;&lt;key app="EN" db-id="wavfdz2fjpxppie9zptpz2ss2apzzpzz020f" timestamp="1532045508"&gt;3&lt;/key&gt;&lt;/foreign-keys&gt;&lt;ref-type name="Journal Article"&gt;17&lt;/ref-type&gt;&lt;contributors&gt;&lt;authors&gt;&lt;author&gt;Hsiao, Yu-Che&lt;/author&gt;&lt;author&gt;Wu, Ting&lt;/author&gt;&lt;author&gt;Li, Mingxing&lt;/author&gt;&lt;author&gt;Qin, Wei&lt;/author&gt;&lt;author&gt;Yu, Luping&lt;/author&gt;&lt;author&gt;Hu, Bin&lt;/author&gt;&lt;/authors&gt;&lt;/contributors&gt;&lt;titles&gt;&lt;title&gt;Revealing optically induced dipole-dipole interaction effects on charge dissociation at donor: acceptor interfaces in organic solar cells under device-operating condition&lt;/title&gt;&lt;secondary-title&gt;Nano Energy&lt;/secondary-title&gt;&lt;/titles&gt;&lt;periodical&gt;&lt;full-title&gt;Nano Energy&lt;/full-title&gt;&lt;/periodical&gt;&lt;pages&gt;595-602&lt;/pages&gt;&lt;volume&gt;26&lt;/volume&gt;&lt;dates&gt;&lt;year&gt;2016&lt;/year&gt;&lt;/dates&gt;&lt;isbn&gt;2211-2855&lt;/isbn&gt;&lt;urls&gt;&lt;/urls&gt;&lt;/record&gt;&lt;/Cite&gt;&lt;/EndNote&gt;</w:instrText>
      </w:r>
      <w:r w:rsidR="0015300E">
        <w:rPr>
          <w:rFonts w:ascii="Times New Roman" w:hAnsi="Times New Roman" w:cs="Times New Roman"/>
          <w:sz w:val="24"/>
          <w:szCs w:val="24"/>
        </w:rPr>
        <w:fldChar w:fldCharType="separate"/>
      </w:r>
      <w:r w:rsidR="005D1972">
        <w:rPr>
          <w:rFonts w:ascii="Times New Roman" w:hAnsi="Times New Roman" w:cs="Times New Roman"/>
          <w:noProof/>
          <w:sz w:val="24"/>
          <w:szCs w:val="24"/>
        </w:rPr>
        <w:t>[</w:t>
      </w:r>
      <w:hyperlink w:anchor="_ENREF_24" w:tooltip="Hsiao, 2016 #3" w:history="1">
        <w:r w:rsidR="00600371">
          <w:rPr>
            <w:rFonts w:ascii="Times New Roman" w:hAnsi="Times New Roman" w:cs="Times New Roman"/>
            <w:noProof/>
            <w:sz w:val="24"/>
            <w:szCs w:val="24"/>
          </w:rPr>
          <w:t>24</w:t>
        </w:r>
      </w:hyperlink>
      <w:r w:rsidR="005D1972">
        <w:rPr>
          <w:rFonts w:ascii="Times New Roman" w:hAnsi="Times New Roman" w:cs="Times New Roman"/>
          <w:noProof/>
          <w:sz w:val="24"/>
          <w:szCs w:val="24"/>
        </w:rPr>
        <w:t>]</w:t>
      </w:r>
      <w:r w:rsidR="0015300E">
        <w:rPr>
          <w:rFonts w:ascii="Times New Roman" w:hAnsi="Times New Roman" w:cs="Times New Roman"/>
          <w:sz w:val="24"/>
          <w:szCs w:val="24"/>
        </w:rPr>
        <w:fldChar w:fldCharType="end"/>
      </w:r>
      <w:r w:rsidRPr="00D73C2A">
        <w:rPr>
          <w:rFonts w:ascii="Times New Roman" w:hAnsi="Times New Roman" w:cs="Times New Roman"/>
          <w:sz w:val="24"/>
          <w:szCs w:val="24"/>
        </w:rPr>
        <w:t xml:space="preserve"> </w:t>
      </w:r>
      <w:r w:rsidR="00133876" w:rsidRPr="00133876">
        <w:rPr>
          <w:rFonts w:ascii="Times New Roman" w:hAnsi="Times New Roman" w:cs="Times New Roman"/>
          <w:sz w:val="24"/>
          <w:szCs w:val="24"/>
        </w:rPr>
        <w:fldChar w:fldCharType="begin"/>
      </w:r>
      <w:r w:rsidR="00133876" w:rsidRPr="00133876">
        <w:rPr>
          <w:rFonts w:ascii="Times New Roman" w:hAnsi="Times New Roman" w:cs="Times New Roman"/>
          <w:sz w:val="24"/>
          <w:szCs w:val="24"/>
        </w:rPr>
        <w:instrText xml:space="preserve"> REF _Ref64378051 \h  \* MERGEFORMAT </w:instrText>
      </w:r>
      <w:r w:rsidR="00133876" w:rsidRPr="00133876">
        <w:rPr>
          <w:rFonts w:ascii="Times New Roman" w:hAnsi="Times New Roman" w:cs="Times New Roman"/>
          <w:sz w:val="24"/>
          <w:szCs w:val="24"/>
        </w:rPr>
      </w:r>
      <w:r w:rsidR="00133876" w:rsidRPr="00133876">
        <w:rPr>
          <w:rFonts w:ascii="Times New Roman" w:hAnsi="Times New Roman" w:cs="Times New Roman"/>
          <w:sz w:val="24"/>
          <w:szCs w:val="24"/>
        </w:rPr>
        <w:fldChar w:fldCharType="separate"/>
      </w:r>
      <w:r w:rsidR="00133876" w:rsidRPr="00133876">
        <w:rPr>
          <w:rFonts w:ascii="Times New Roman" w:hAnsi="Times New Roman" w:cs="Times New Roman"/>
          <w:b/>
          <w:bCs/>
          <w:sz w:val="24"/>
          <w:szCs w:val="24"/>
        </w:rPr>
        <w:t>Figure 2-</w:t>
      </w:r>
      <w:r w:rsidR="00133876" w:rsidRPr="00133876">
        <w:rPr>
          <w:rFonts w:ascii="Times New Roman" w:hAnsi="Times New Roman" w:cs="Times New Roman"/>
          <w:b/>
          <w:bCs/>
          <w:noProof/>
          <w:sz w:val="24"/>
          <w:szCs w:val="24"/>
        </w:rPr>
        <w:t>4</w:t>
      </w:r>
      <w:r w:rsidR="00133876" w:rsidRPr="00133876">
        <w:rPr>
          <w:rFonts w:ascii="Times New Roman" w:hAnsi="Times New Roman" w:cs="Times New Roman"/>
          <w:sz w:val="24"/>
          <w:szCs w:val="24"/>
        </w:rPr>
        <w:fldChar w:fldCharType="end"/>
      </w:r>
      <w:r w:rsidR="00133876" w:rsidRPr="00133876">
        <w:rPr>
          <w:rFonts w:ascii="Times New Roman" w:hAnsi="Times New Roman" w:cs="Times New Roman"/>
          <w:b/>
          <w:bCs/>
          <w:sz w:val="24"/>
          <w:szCs w:val="24"/>
        </w:rPr>
        <w:t>a</w:t>
      </w:r>
      <w:r w:rsidR="00133876" w:rsidRPr="00133876">
        <w:rPr>
          <w:rFonts w:ascii="Times New Roman" w:hAnsi="Times New Roman" w:cs="Times New Roman"/>
          <w:sz w:val="24"/>
          <w:szCs w:val="24"/>
        </w:rPr>
        <w:t xml:space="preserve"> </w:t>
      </w:r>
      <w:r w:rsidRPr="00D73C2A">
        <w:rPr>
          <w:rFonts w:ascii="Times New Roman" w:hAnsi="Times New Roman" w:cs="Times New Roman"/>
          <w:sz w:val="24"/>
          <w:szCs w:val="24"/>
        </w:rPr>
        <w:t>shows the bias-dependent magneto-photocurrent signal in ClAlPc single-layer device with the structure of ITO/ClAlPc(50 nm)/Al. We can see that the photocurrent gradually increases and then becomes saturated with increasing magnetic field, leading to a magneto-photocurrent signal. More importantly, the magnitude of magneto-photocurrent signal is gradually decreased with increasing bias. This indicates that magneto-photocurrent can indeed reflect the dissociation of electron-hole pairs generated in the ClAlPc film with gradually increasing bias imposed on the ITO/ClAlPc/Al device. By plotting magneto-photocurrent amplitude against bias (</w:t>
      </w:r>
      <w:r w:rsidR="00133876" w:rsidRPr="00133876">
        <w:rPr>
          <w:rFonts w:ascii="Times New Roman" w:hAnsi="Times New Roman" w:cs="Times New Roman"/>
          <w:sz w:val="24"/>
          <w:szCs w:val="24"/>
        </w:rPr>
        <w:fldChar w:fldCharType="begin"/>
      </w:r>
      <w:r w:rsidR="00133876" w:rsidRPr="00133876">
        <w:rPr>
          <w:rFonts w:ascii="Times New Roman" w:hAnsi="Times New Roman" w:cs="Times New Roman"/>
          <w:sz w:val="24"/>
          <w:szCs w:val="24"/>
        </w:rPr>
        <w:instrText xml:space="preserve"> REF _Ref64378051 \h  \* MERGEFORMAT </w:instrText>
      </w:r>
      <w:r w:rsidR="00133876" w:rsidRPr="00133876">
        <w:rPr>
          <w:rFonts w:ascii="Times New Roman" w:hAnsi="Times New Roman" w:cs="Times New Roman"/>
          <w:sz w:val="24"/>
          <w:szCs w:val="24"/>
        </w:rPr>
      </w:r>
      <w:r w:rsidR="00133876" w:rsidRPr="00133876">
        <w:rPr>
          <w:rFonts w:ascii="Times New Roman" w:hAnsi="Times New Roman" w:cs="Times New Roman"/>
          <w:sz w:val="24"/>
          <w:szCs w:val="24"/>
        </w:rPr>
        <w:fldChar w:fldCharType="separate"/>
      </w:r>
      <w:r w:rsidR="00133876" w:rsidRPr="00133876">
        <w:rPr>
          <w:rFonts w:ascii="Times New Roman" w:hAnsi="Times New Roman" w:cs="Times New Roman"/>
          <w:b/>
          <w:bCs/>
          <w:sz w:val="24"/>
          <w:szCs w:val="24"/>
        </w:rPr>
        <w:t>Figure 2-</w:t>
      </w:r>
      <w:r w:rsidR="00133876" w:rsidRPr="00133876">
        <w:rPr>
          <w:rFonts w:ascii="Times New Roman" w:hAnsi="Times New Roman" w:cs="Times New Roman"/>
          <w:b/>
          <w:bCs/>
          <w:noProof/>
          <w:sz w:val="24"/>
          <w:szCs w:val="24"/>
        </w:rPr>
        <w:t>4</w:t>
      </w:r>
      <w:r w:rsidR="00133876" w:rsidRPr="00133876">
        <w:rPr>
          <w:rFonts w:ascii="Times New Roman" w:hAnsi="Times New Roman" w:cs="Times New Roman"/>
          <w:sz w:val="24"/>
          <w:szCs w:val="24"/>
        </w:rPr>
        <w:fldChar w:fldCharType="end"/>
      </w:r>
      <w:r w:rsidR="00133876" w:rsidRPr="00133876">
        <w:rPr>
          <w:rFonts w:ascii="Times New Roman" w:hAnsi="Times New Roman" w:cs="Times New Roman"/>
          <w:b/>
          <w:bCs/>
          <w:sz w:val="24"/>
          <w:szCs w:val="24"/>
        </w:rPr>
        <w:t>b</w:t>
      </w:r>
      <w:r w:rsidRPr="00D73C2A">
        <w:rPr>
          <w:rFonts w:ascii="Times New Roman" w:hAnsi="Times New Roman" w:cs="Times New Roman"/>
          <w:sz w:val="24"/>
          <w:szCs w:val="24"/>
        </w:rPr>
        <w:t xml:space="preserve">), we can determine that the electron-hole pairs are completely dissociated at the low bias of 24.8 mV, indicating the extremely small binding energy of electron-hole pairs, responsible for the efficient free charge carrier generation in ClAlPc molecule. This experimental result brings about a critical question on why free photogenerated carriers can be directly generated in organic materials which normally possess high electron-hole binding energies due to low-dielectric constants. </w:t>
      </w:r>
    </w:p>
    <w:p w14:paraId="165A1371" w14:textId="77777777" w:rsidR="001B7AC7" w:rsidRPr="00D73C2A" w:rsidRDefault="001B7AC7" w:rsidP="00D73C2A">
      <w:pPr>
        <w:tabs>
          <w:tab w:val="left" w:pos="540"/>
        </w:tabs>
        <w:spacing w:after="0" w:line="360" w:lineRule="auto"/>
        <w:jc w:val="both"/>
        <w:rPr>
          <w:rFonts w:ascii="Times New Roman" w:hAnsi="Times New Roman" w:cs="Times New Roman"/>
          <w:sz w:val="24"/>
          <w:szCs w:val="24"/>
        </w:rPr>
      </w:pPr>
    </w:p>
    <w:p w14:paraId="36DD9022" w14:textId="069F880D" w:rsidR="00722D59" w:rsidRDefault="00722D59" w:rsidP="00D73C2A">
      <w:pPr>
        <w:tabs>
          <w:tab w:val="left" w:pos="3642"/>
        </w:tabs>
        <w:spacing w:after="0" w:line="360" w:lineRule="auto"/>
        <w:jc w:val="both"/>
        <w:rPr>
          <w:rFonts w:ascii="Times New Roman" w:hAnsi="Times New Roman" w:cs="Times New Roman"/>
          <w:sz w:val="24"/>
          <w:szCs w:val="24"/>
        </w:rPr>
      </w:pPr>
      <w:r w:rsidRPr="00D73C2A">
        <w:rPr>
          <w:rFonts w:ascii="Times New Roman" w:hAnsi="Times New Roman" w:cs="Times New Roman"/>
          <w:sz w:val="24"/>
          <w:szCs w:val="24"/>
        </w:rPr>
        <w:t xml:space="preserve">To verify the symmetry-dependent electron-hole binding energies, we employed the same protocol on an asymmetric planar macrocyclic molecule ClAlNPc having a structure fused with three </w:t>
      </w:r>
      <w:r w:rsidRPr="00D73C2A">
        <w:rPr>
          <w:rFonts w:ascii="Times New Roman" w:hAnsi="Times New Roman" w:cs="Times New Roman"/>
          <w:sz w:val="24"/>
          <w:szCs w:val="24"/>
        </w:rPr>
        <w:lastRenderedPageBreak/>
        <w:t xml:space="preserve">pyrrole-phenylene (isoindole) moieties and one pyrrole-naphthylene structure (benzoisoindole). By breaking the symmetry of charge density, the dissociation of electron-hole pairs can become much more difficult, shown as a much higher bias to quench the magneto-photocurrent as indicated by </w:t>
      </w:r>
      <w:r w:rsidR="00133876" w:rsidRPr="00133876">
        <w:rPr>
          <w:rFonts w:ascii="Times New Roman" w:hAnsi="Times New Roman" w:cs="Times New Roman"/>
          <w:sz w:val="24"/>
          <w:szCs w:val="24"/>
        </w:rPr>
        <w:fldChar w:fldCharType="begin"/>
      </w:r>
      <w:r w:rsidR="00133876" w:rsidRPr="00133876">
        <w:rPr>
          <w:rFonts w:ascii="Times New Roman" w:hAnsi="Times New Roman" w:cs="Times New Roman"/>
          <w:sz w:val="24"/>
          <w:szCs w:val="24"/>
        </w:rPr>
        <w:instrText xml:space="preserve"> REF _Ref64378051 \h  \* MERGEFORMAT </w:instrText>
      </w:r>
      <w:r w:rsidR="00133876" w:rsidRPr="00133876">
        <w:rPr>
          <w:rFonts w:ascii="Times New Roman" w:hAnsi="Times New Roman" w:cs="Times New Roman"/>
          <w:sz w:val="24"/>
          <w:szCs w:val="24"/>
        </w:rPr>
      </w:r>
      <w:r w:rsidR="00133876" w:rsidRPr="00133876">
        <w:rPr>
          <w:rFonts w:ascii="Times New Roman" w:hAnsi="Times New Roman" w:cs="Times New Roman"/>
          <w:sz w:val="24"/>
          <w:szCs w:val="24"/>
        </w:rPr>
        <w:fldChar w:fldCharType="separate"/>
      </w:r>
      <w:r w:rsidR="00133876" w:rsidRPr="00133876">
        <w:rPr>
          <w:rFonts w:ascii="Times New Roman" w:hAnsi="Times New Roman" w:cs="Times New Roman"/>
          <w:b/>
          <w:bCs/>
          <w:sz w:val="24"/>
          <w:szCs w:val="24"/>
        </w:rPr>
        <w:t>Figure 2-</w:t>
      </w:r>
      <w:r w:rsidR="00133876" w:rsidRPr="00133876">
        <w:rPr>
          <w:rFonts w:ascii="Times New Roman" w:hAnsi="Times New Roman" w:cs="Times New Roman"/>
          <w:b/>
          <w:bCs/>
          <w:noProof/>
          <w:sz w:val="24"/>
          <w:szCs w:val="24"/>
        </w:rPr>
        <w:t>4</w:t>
      </w:r>
      <w:r w:rsidR="00133876" w:rsidRPr="00133876">
        <w:rPr>
          <w:rFonts w:ascii="Times New Roman" w:hAnsi="Times New Roman" w:cs="Times New Roman"/>
          <w:sz w:val="24"/>
          <w:szCs w:val="24"/>
        </w:rPr>
        <w:fldChar w:fldCharType="end"/>
      </w:r>
      <w:r w:rsidR="00133876" w:rsidRPr="00133876">
        <w:rPr>
          <w:rFonts w:ascii="Times New Roman" w:hAnsi="Times New Roman" w:cs="Times New Roman"/>
          <w:b/>
          <w:bCs/>
          <w:sz w:val="24"/>
          <w:szCs w:val="24"/>
        </w:rPr>
        <w:t>c</w:t>
      </w:r>
      <w:r w:rsidRPr="00D73C2A">
        <w:rPr>
          <w:rFonts w:ascii="Times New Roman" w:hAnsi="Times New Roman" w:cs="Times New Roman"/>
          <w:sz w:val="24"/>
          <w:szCs w:val="24"/>
        </w:rPr>
        <w:t xml:space="preserve">. Thus, completely quenching the magneto-photocurrent requires the bias as high as 525 mV in the device with ClAlNPc thin film, where the symmetry of charge density is removed, as shown in </w:t>
      </w:r>
      <w:r w:rsidR="00133876" w:rsidRPr="00133876">
        <w:rPr>
          <w:rFonts w:ascii="Times New Roman" w:hAnsi="Times New Roman" w:cs="Times New Roman"/>
          <w:sz w:val="24"/>
          <w:szCs w:val="24"/>
        </w:rPr>
        <w:fldChar w:fldCharType="begin"/>
      </w:r>
      <w:r w:rsidR="00133876" w:rsidRPr="00133876">
        <w:rPr>
          <w:rFonts w:ascii="Times New Roman" w:hAnsi="Times New Roman" w:cs="Times New Roman"/>
          <w:sz w:val="24"/>
          <w:szCs w:val="24"/>
        </w:rPr>
        <w:instrText xml:space="preserve"> REF _Ref64378051 \h  \* MERGEFORMAT </w:instrText>
      </w:r>
      <w:r w:rsidR="00133876" w:rsidRPr="00133876">
        <w:rPr>
          <w:rFonts w:ascii="Times New Roman" w:hAnsi="Times New Roman" w:cs="Times New Roman"/>
          <w:sz w:val="24"/>
          <w:szCs w:val="24"/>
        </w:rPr>
      </w:r>
      <w:r w:rsidR="00133876" w:rsidRPr="00133876">
        <w:rPr>
          <w:rFonts w:ascii="Times New Roman" w:hAnsi="Times New Roman" w:cs="Times New Roman"/>
          <w:sz w:val="24"/>
          <w:szCs w:val="24"/>
        </w:rPr>
        <w:fldChar w:fldCharType="separate"/>
      </w:r>
      <w:r w:rsidR="00133876" w:rsidRPr="00133876">
        <w:rPr>
          <w:rFonts w:ascii="Times New Roman" w:hAnsi="Times New Roman" w:cs="Times New Roman"/>
          <w:b/>
          <w:bCs/>
          <w:sz w:val="24"/>
          <w:szCs w:val="24"/>
        </w:rPr>
        <w:t>Figure 2-</w:t>
      </w:r>
      <w:r w:rsidR="00133876" w:rsidRPr="00133876">
        <w:rPr>
          <w:rFonts w:ascii="Times New Roman" w:hAnsi="Times New Roman" w:cs="Times New Roman"/>
          <w:b/>
          <w:bCs/>
          <w:noProof/>
          <w:sz w:val="24"/>
          <w:szCs w:val="24"/>
        </w:rPr>
        <w:t>4</w:t>
      </w:r>
      <w:r w:rsidR="00133876" w:rsidRPr="00133876">
        <w:rPr>
          <w:rFonts w:ascii="Times New Roman" w:hAnsi="Times New Roman" w:cs="Times New Roman"/>
          <w:sz w:val="24"/>
          <w:szCs w:val="24"/>
        </w:rPr>
        <w:fldChar w:fldCharType="end"/>
      </w:r>
      <w:r w:rsidR="00133876" w:rsidRPr="00133876">
        <w:rPr>
          <w:rFonts w:ascii="Times New Roman" w:hAnsi="Times New Roman" w:cs="Times New Roman"/>
          <w:b/>
          <w:bCs/>
          <w:sz w:val="24"/>
          <w:szCs w:val="24"/>
        </w:rPr>
        <w:t>d</w:t>
      </w:r>
      <w:r w:rsidRPr="00D73C2A">
        <w:rPr>
          <w:rFonts w:ascii="Times New Roman" w:hAnsi="Times New Roman" w:cs="Times New Roman"/>
          <w:sz w:val="24"/>
          <w:szCs w:val="24"/>
        </w:rPr>
        <w:t>. This result indicates that perturbing the symmetry of charge density in a planar macrocyclic system causes a large increase on electron-hole binding energy. Clearly, increasing the symmetry of charge density presents an important mechanism to lower the electron-hole binding energy in organic macrocyclic molecules</w:t>
      </w:r>
      <w:r w:rsidR="00DC272C" w:rsidRPr="00D73C2A">
        <w:rPr>
          <w:rFonts w:ascii="Times New Roman" w:hAnsi="Times New Roman" w:cs="Times New Roman"/>
          <w:sz w:val="24"/>
          <w:szCs w:val="24"/>
        </w:rPr>
        <w:t>.</w:t>
      </w:r>
      <w:r w:rsidRPr="00D73C2A">
        <w:rPr>
          <w:rFonts w:ascii="Times New Roman" w:hAnsi="Times New Roman" w:cs="Times New Roman"/>
          <w:sz w:val="24"/>
          <w:szCs w:val="24"/>
        </w:rPr>
        <w:t xml:space="preserve"> Especially, the extremely low binding-energy in four-fold symmetric ClAlPc molecule significantly facilitates the photogeneration of free carriers in a photodetector with the single-component active layer for realizing the extraordinary </w:t>
      </w:r>
      <w:r w:rsidR="00DC272C" w:rsidRPr="00D73C2A">
        <w:rPr>
          <w:rFonts w:ascii="Times New Roman" w:hAnsi="Times New Roman" w:cs="Times New Roman"/>
          <w:sz w:val="24"/>
          <w:szCs w:val="24"/>
        </w:rPr>
        <w:t xml:space="preserve">optoelectronic </w:t>
      </w:r>
      <w:r w:rsidRPr="00D73C2A">
        <w:rPr>
          <w:rFonts w:ascii="Times New Roman" w:hAnsi="Times New Roman" w:cs="Times New Roman"/>
          <w:sz w:val="24"/>
          <w:szCs w:val="24"/>
        </w:rPr>
        <w:t xml:space="preserve">capability. </w:t>
      </w:r>
    </w:p>
    <w:p w14:paraId="4AB68A58" w14:textId="77777777" w:rsidR="00757E26" w:rsidRPr="00D73C2A" w:rsidRDefault="00757E26" w:rsidP="00D73C2A">
      <w:pPr>
        <w:tabs>
          <w:tab w:val="left" w:pos="3642"/>
        </w:tabs>
        <w:spacing w:after="0" w:line="360" w:lineRule="auto"/>
        <w:jc w:val="both"/>
        <w:rPr>
          <w:rFonts w:ascii="Times New Roman" w:hAnsi="Times New Roman" w:cs="Times New Roman"/>
          <w:sz w:val="24"/>
          <w:szCs w:val="24"/>
        </w:rPr>
      </w:pPr>
    </w:p>
    <w:p w14:paraId="7B429774" w14:textId="7FF9EB15" w:rsidR="005B7D0E" w:rsidRPr="00D73C2A" w:rsidRDefault="00722D59" w:rsidP="00D73C2A">
      <w:pPr>
        <w:tabs>
          <w:tab w:val="left" w:pos="540"/>
        </w:tabs>
        <w:spacing w:after="0" w:line="360" w:lineRule="auto"/>
        <w:jc w:val="both"/>
        <w:rPr>
          <w:rFonts w:ascii="Times New Roman" w:hAnsi="Times New Roman" w:cs="Times New Roman"/>
          <w:sz w:val="24"/>
          <w:szCs w:val="24"/>
        </w:rPr>
      </w:pPr>
      <w:r w:rsidRPr="00D73C2A">
        <w:rPr>
          <w:rFonts w:ascii="Times New Roman" w:hAnsi="Times New Roman" w:cs="Times New Roman"/>
          <w:sz w:val="24"/>
          <w:szCs w:val="24"/>
        </w:rPr>
        <w:t xml:space="preserve">  </w:t>
      </w:r>
      <w:r w:rsidRPr="00D73C2A">
        <w:rPr>
          <w:rFonts w:ascii="Times New Roman" w:hAnsi="Times New Roman" w:cs="Times New Roman"/>
          <w:sz w:val="24"/>
          <w:szCs w:val="24"/>
        </w:rPr>
        <w:tab/>
        <w:t>Now we discuss the underlying mechanism responsible for the extremely low electron-hole binding energy. The ClAlPc molecule consists of four symmetrically arranged isoindole rings linked by four nitrogen bridges into a fully conjugated symmetric planar molecular ring with a vertical electric dipole (Cl</w:t>
      </w:r>
      <w:r w:rsidRPr="00D73C2A">
        <w:rPr>
          <w:rFonts w:ascii="Times New Roman" w:hAnsi="Times New Roman" w:cs="Times New Roman"/>
          <w:sz w:val="24"/>
          <w:szCs w:val="24"/>
          <w:vertAlign w:val="superscript"/>
        </w:rPr>
        <w:t>δ-</w:t>
      </w:r>
      <w:r w:rsidRPr="00D73C2A">
        <w:rPr>
          <w:rFonts w:ascii="Times New Roman" w:hAnsi="Times New Roman" w:cs="Times New Roman"/>
          <w:sz w:val="24"/>
          <w:szCs w:val="24"/>
        </w:rPr>
        <w:t>-Al</w:t>
      </w:r>
      <w:r w:rsidRPr="00D73C2A">
        <w:rPr>
          <w:rFonts w:ascii="Times New Roman" w:hAnsi="Times New Roman" w:cs="Times New Roman"/>
          <w:sz w:val="24"/>
          <w:szCs w:val="24"/>
          <w:vertAlign w:val="superscript"/>
        </w:rPr>
        <w:t>δ+</w:t>
      </w:r>
      <w:r w:rsidRPr="00D73C2A">
        <w:rPr>
          <w:rFonts w:ascii="Times New Roman" w:hAnsi="Times New Roman" w:cs="Times New Roman"/>
          <w:sz w:val="24"/>
          <w:szCs w:val="24"/>
        </w:rPr>
        <w:t>). We should note that photoinduced charge transfer occurring at the isoindole moiety from the outer phenylene to inner pyrrole leads to optically generated electric dipoles (phenylene</w:t>
      </w:r>
      <w:r w:rsidRPr="00D73C2A">
        <w:rPr>
          <w:rFonts w:ascii="Times New Roman" w:hAnsi="Times New Roman" w:cs="Times New Roman"/>
          <w:sz w:val="24"/>
          <w:szCs w:val="24"/>
          <w:vertAlign w:val="superscript"/>
        </w:rPr>
        <w:t>δ+</w:t>
      </w:r>
      <w:r w:rsidRPr="00D73C2A">
        <w:rPr>
          <w:rFonts w:ascii="Times New Roman" w:hAnsi="Times New Roman" w:cs="Times New Roman"/>
          <w:sz w:val="24"/>
          <w:szCs w:val="24"/>
        </w:rPr>
        <w:t>-pyrrole</w:t>
      </w:r>
      <w:r w:rsidRPr="00D73C2A">
        <w:rPr>
          <w:rFonts w:ascii="Times New Roman" w:hAnsi="Times New Roman" w:cs="Times New Roman"/>
          <w:sz w:val="24"/>
          <w:szCs w:val="24"/>
          <w:vertAlign w:val="superscript"/>
        </w:rPr>
        <w:t>δ-</w:t>
      </w:r>
      <w:r w:rsidRPr="00D73C2A">
        <w:rPr>
          <w:rFonts w:ascii="Times New Roman" w:hAnsi="Times New Roman" w:cs="Times New Roman"/>
          <w:sz w:val="24"/>
          <w:szCs w:val="24"/>
        </w:rPr>
        <w:t>). With the four-fold symmetry of charge density, the four optically generated electric dipoles are symmetrically arranged with head-to-head configuration. Essentially, these symmetrically arranged optically generated electric dipoles with head-to-head configuration can decrease the attractive interaction between phenylene</w:t>
      </w:r>
      <w:r w:rsidRPr="00D73C2A">
        <w:rPr>
          <w:rFonts w:ascii="Times New Roman" w:hAnsi="Times New Roman" w:cs="Times New Roman"/>
          <w:sz w:val="24"/>
          <w:szCs w:val="24"/>
          <w:vertAlign w:val="superscript"/>
        </w:rPr>
        <w:t>δ+</w:t>
      </w:r>
      <w:r w:rsidRPr="00D73C2A">
        <w:rPr>
          <w:rFonts w:ascii="Times New Roman" w:hAnsi="Times New Roman" w:cs="Times New Roman"/>
          <w:sz w:val="24"/>
          <w:szCs w:val="24"/>
        </w:rPr>
        <w:t xml:space="preserve"> and pyrrole</w:t>
      </w:r>
      <w:r w:rsidRPr="00D73C2A">
        <w:rPr>
          <w:rFonts w:ascii="Times New Roman" w:hAnsi="Times New Roman" w:cs="Times New Roman"/>
          <w:sz w:val="24"/>
          <w:szCs w:val="24"/>
          <w:vertAlign w:val="superscript"/>
        </w:rPr>
        <w:t>δ-</w:t>
      </w:r>
      <w:r w:rsidRPr="00D73C2A">
        <w:rPr>
          <w:rFonts w:ascii="Times New Roman" w:hAnsi="Times New Roman" w:cs="Times New Roman"/>
          <w:sz w:val="24"/>
          <w:szCs w:val="24"/>
        </w:rPr>
        <w:t xml:space="preserve"> within each dipole, serving as the requirement to significantly lower the binding energy of photogenerated electron-hole pairs towards direct generation of photogenerated carriers. We should point out that this vertical dipole (Cl</w:t>
      </w:r>
      <w:r w:rsidRPr="00D73C2A">
        <w:rPr>
          <w:rFonts w:ascii="Times New Roman" w:hAnsi="Times New Roman" w:cs="Times New Roman"/>
          <w:sz w:val="24"/>
          <w:szCs w:val="24"/>
          <w:vertAlign w:val="superscript"/>
        </w:rPr>
        <w:t>δ-</w:t>
      </w:r>
      <w:r w:rsidRPr="00D73C2A">
        <w:rPr>
          <w:rFonts w:ascii="Times New Roman" w:hAnsi="Times New Roman" w:cs="Times New Roman"/>
          <w:sz w:val="24"/>
          <w:szCs w:val="24"/>
        </w:rPr>
        <w:t>-Al</w:t>
      </w:r>
      <w:r w:rsidRPr="00D73C2A">
        <w:rPr>
          <w:rFonts w:ascii="Times New Roman" w:hAnsi="Times New Roman" w:cs="Times New Roman"/>
          <w:sz w:val="24"/>
          <w:szCs w:val="24"/>
          <w:vertAlign w:val="superscript"/>
        </w:rPr>
        <w:t>δ+</w:t>
      </w:r>
      <w:r w:rsidRPr="00D73C2A">
        <w:rPr>
          <w:rFonts w:ascii="Times New Roman" w:hAnsi="Times New Roman" w:cs="Times New Roman"/>
          <w:sz w:val="24"/>
          <w:szCs w:val="24"/>
        </w:rPr>
        <w:t>) can significantly stabilize the formation of optically generated dipoles (phenylene</w:t>
      </w:r>
      <w:r w:rsidRPr="00D73C2A">
        <w:rPr>
          <w:rFonts w:ascii="Times New Roman" w:hAnsi="Times New Roman" w:cs="Times New Roman"/>
          <w:sz w:val="24"/>
          <w:szCs w:val="24"/>
          <w:vertAlign w:val="superscript"/>
        </w:rPr>
        <w:t>δ+</w:t>
      </w:r>
      <w:r w:rsidRPr="00D73C2A">
        <w:rPr>
          <w:rFonts w:ascii="Times New Roman" w:hAnsi="Times New Roman" w:cs="Times New Roman"/>
          <w:sz w:val="24"/>
          <w:szCs w:val="24"/>
        </w:rPr>
        <w:t>-pyrrole</w:t>
      </w:r>
      <w:r w:rsidRPr="00D73C2A">
        <w:rPr>
          <w:rFonts w:ascii="Times New Roman" w:hAnsi="Times New Roman" w:cs="Times New Roman"/>
          <w:sz w:val="24"/>
          <w:szCs w:val="24"/>
          <w:vertAlign w:val="superscript"/>
        </w:rPr>
        <w:t>δ-</w:t>
      </w:r>
      <w:r w:rsidRPr="00D73C2A">
        <w:rPr>
          <w:rFonts w:ascii="Times New Roman" w:hAnsi="Times New Roman" w:cs="Times New Roman"/>
          <w:sz w:val="24"/>
          <w:szCs w:val="24"/>
        </w:rPr>
        <w:t>) with four-fold symmetry in ClAlPc molecules. Without this vertical dipole, optically excited electrons in the inner ring have the possibilities to quickly relax back to the outer ring. To verify the formation of optically generated electrical dipoles through photoinduced charge transfer, the capacitance-frequency characteristics were examined for the ClAlPc at different photoexcitation intensities (</w:t>
      </w:r>
      <w:r w:rsidR="00133876" w:rsidRPr="00133876">
        <w:rPr>
          <w:rFonts w:ascii="Times New Roman" w:hAnsi="Times New Roman" w:cs="Times New Roman"/>
          <w:b/>
          <w:bCs/>
          <w:sz w:val="24"/>
          <w:szCs w:val="24"/>
        </w:rPr>
        <w:fldChar w:fldCharType="begin"/>
      </w:r>
      <w:r w:rsidR="00133876" w:rsidRPr="00133876">
        <w:rPr>
          <w:rFonts w:ascii="Times New Roman" w:hAnsi="Times New Roman" w:cs="Times New Roman"/>
          <w:b/>
          <w:bCs/>
          <w:sz w:val="24"/>
          <w:szCs w:val="24"/>
        </w:rPr>
        <w:instrText xml:space="preserve"> REF _Ref64378106 \h  \* MERGEFORMAT </w:instrText>
      </w:r>
      <w:r w:rsidR="00133876" w:rsidRPr="00133876">
        <w:rPr>
          <w:rFonts w:ascii="Times New Roman" w:hAnsi="Times New Roman" w:cs="Times New Roman"/>
          <w:b/>
          <w:bCs/>
          <w:sz w:val="24"/>
          <w:szCs w:val="24"/>
        </w:rPr>
      </w:r>
      <w:r w:rsidR="00133876" w:rsidRPr="00133876">
        <w:rPr>
          <w:rFonts w:ascii="Times New Roman" w:hAnsi="Times New Roman" w:cs="Times New Roman"/>
          <w:b/>
          <w:bCs/>
          <w:sz w:val="24"/>
          <w:szCs w:val="24"/>
        </w:rPr>
        <w:fldChar w:fldCharType="separate"/>
      </w:r>
      <w:r w:rsidR="00133876" w:rsidRPr="00133876">
        <w:rPr>
          <w:rFonts w:ascii="Times New Roman" w:hAnsi="Times New Roman" w:cs="Times New Roman"/>
          <w:b/>
          <w:bCs/>
          <w:sz w:val="24"/>
          <w:szCs w:val="24"/>
        </w:rPr>
        <w:t>Figure 2-</w:t>
      </w:r>
      <w:r w:rsidR="00133876" w:rsidRPr="00133876">
        <w:rPr>
          <w:rFonts w:ascii="Times New Roman" w:hAnsi="Times New Roman" w:cs="Times New Roman"/>
          <w:b/>
          <w:bCs/>
          <w:noProof/>
          <w:sz w:val="24"/>
          <w:szCs w:val="24"/>
        </w:rPr>
        <w:t>5</w:t>
      </w:r>
      <w:r w:rsidR="00133876" w:rsidRPr="00133876">
        <w:rPr>
          <w:rFonts w:ascii="Times New Roman" w:hAnsi="Times New Roman" w:cs="Times New Roman"/>
          <w:b/>
          <w:bCs/>
          <w:sz w:val="24"/>
          <w:szCs w:val="24"/>
        </w:rPr>
        <w:fldChar w:fldCharType="end"/>
      </w:r>
      <w:r w:rsidR="00133876" w:rsidRPr="00133876">
        <w:rPr>
          <w:rFonts w:ascii="Times New Roman" w:hAnsi="Times New Roman" w:cs="Times New Roman"/>
          <w:b/>
          <w:bCs/>
          <w:sz w:val="24"/>
          <w:szCs w:val="24"/>
        </w:rPr>
        <w:t>a</w:t>
      </w:r>
      <w:r w:rsidRPr="00D73C2A">
        <w:rPr>
          <w:rFonts w:ascii="Times New Roman" w:hAnsi="Times New Roman" w:cs="Times New Roman"/>
          <w:sz w:val="24"/>
          <w:szCs w:val="24"/>
        </w:rPr>
        <w:t xml:space="preserve">). We can see that the photoexcitation clearly increases the </w:t>
      </w:r>
      <w:r w:rsidRPr="00D73C2A">
        <w:rPr>
          <w:rFonts w:ascii="Times New Roman" w:hAnsi="Times New Roman" w:cs="Times New Roman"/>
          <w:sz w:val="24"/>
          <w:szCs w:val="24"/>
        </w:rPr>
        <w:lastRenderedPageBreak/>
        <w:t>signal amplitude around 1 kHz on capacitance-frequency (C-f) characteristics in the ClAlPc molecule while the ClAlNPc molecule shows a negligible change upon applying photoexcitation (</w:t>
      </w:r>
      <w:r w:rsidR="00133876" w:rsidRPr="00133876">
        <w:rPr>
          <w:rFonts w:ascii="Times New Roman" w:hAnsi="Times New Roman" w:cs="Times New Roman"/>
          <w:b/>
          <w:bCs/>
          <w:sz w:val="24"/>
          <w:szCs w:val="24"/>
        </w:rPr>
        <w:fldChar w:fldCharType="begin"/>
      </w:r>
      <w:r w:rsidR="00133876" w:rsidRPr="00133876">
        <w:rPr>
          <w:rFonts w:ascii="Times New Roman" w:hAnsi="Times New Roman" w:cs="Times New Roman"/>
          <w:b/>
          <w:bCs/>
          <w:sz w:val="24"/>
          <w:szCs w:val="24"/>
        </w:rPr>
        <w:instrText xml:space="preserve"> REF _Ref64378106 \h  \* MERGEFORMAT </w:instrText>
      </w:r>
      <w:r w:rsidR="00133876" w:rsidRPr="00133876">
        <w:rPr>
          <w:rFonts w:ascii="Times New Roman" w:hAnsi="Times New Roman" w:cs="Times New Roman"/>
          <w:b/>
          <w:bCs/>
          <w:sz w:val="24"/>
          <w:szCs w:val="24"/>
        </w:rPr>
      </w:r>
      <w:r w:rsidR="00133876" w:rsidRPr="00133876">
        <w:rPr>
          <w:rFonts w:ascii="Times New Roman" w:hAnsi="Times New Roman" w:cs="Times New Roman"/>
          <w:b/>
          <w:bCs/>
          <w:sz w:val="24"/>
          <w:szCs w:val="24"/>
        </w:rPr>
        <w:fldChar w:fldCharType="separate"/>
      </w:r>
      <w:r w:rsidR="00133876" w:rsidRPr="00133876">
        <w:rPr>
          <w:rFonts w:ascii="Times New Roman" w:hAnsi="Times New Roman" w:cs="Times New Roman"/>
          <w:b/>
          <w:bCs/>
          <w:sz w:val="24"/>
          <w:szCs w:val="24"/>
        </w:rPr>
        <w:t>Figure 2-</w:t>
      </w:r>
      <w:r w:rsidR="00133876" w:rsidRPr="00133876">
        <w:rPr>
          <w:rFonts w:ascii="Times New Roman" w:hAnsi="Times New Roman" w:cs="Times New Roman"/>
          <w:b/>
          <w:bCs/>
          <w:noProof/>
          <w:sz w:val="24"/>
          <w:szCs w:val="24"/>
        </w:rPr>
        <w:t>5</w:t>
      </w:r>
      <w:r w:rsidR="00133876" w:rsidRPr="00133876">
        <w:rPr>
          <w:rFonts w:ascii="Times New Roman" w:hAnsi="Times New Roman" w:cs="Times New Roman"/>
          <w:b/>
          <w:bCs/>
          <w:sz w:val="24"/>
          <w:szCs w:val="24"/>
        </w:rPr>
        <w:fldChar w:fldCharType="end"/>
      </w:r>
      <w:r w:rsidR="00133876">
        <w:rPr>
          <w:rFonts w:ascii="Times New Roman" w:hAnsi="Times New Roman" w:cs="Times New Roman"/>
          <w:b/>
          <w:bCs/>
          <w:sz w:val="24"/>
          <w:szCs w:val="24"/>
        </w:rPr>
        <w:t>b</w:t>
      </w:r>
      <w:r w:rsidRPr="00D73C2A">
        <w:rPr>
          <w:rFonts w:ascii="Times New Roman" w:hAnsi="Times New Roman" w:cs="Times New Roman"/>
          <w:sz w:val="24"/>
          <w:szCs w:val="24"/>
        </w:rPr>
        <w:t>). The photoexcitation-dependent C-f characteristics provide an evidence to support that the electron withdrawing (pyrrole) and donating (phenylene) units respectively become negatively and positively charged within the ClAlPc molecule as the consequence of exciton dissociation due to extremely low electron-hole binding energy. As comparison, the ClAlNPc molecule with asymmetric planar molecular cyclic structure does not demonstrate appreciable photoexcitation-dependent C-f characteristics, confirming the absence of dissociated charge carriers due to the high electron-hole binding energy.</w:t>
      </w:r>
    </w:p>
    <w:p w14:paraId="29D5C300" w14:textId="77777777" w:rsidR="005B7D0E" w:rsidRPr="00D73C2A" w:rsidRDefault="005B7D0E" w:rsidP="00D73C2A">
      <w:pPr>
        <w:tabs>
          <w:tab w:val="left" w:pos="540"/>
        </w:tabs>
        <w:spacing w:after="0" w:line="360" w:lineRule="auto"/>
        <w:jc w:val="both"/>
        <w:rPr>
          <w:rFonts w:ascii="Times New Roman" w:hAnsi="Times New Roman" w:cs="Times New Roman"/>
          <w:sz w:val="24"/>
          <w:szCs w:val="24"/>
        </w:rPr>
      </w:pPr>
    </w:p>
    <w:p w14:paraId="4A6C3197" w14:textId="11892D5F" w:rsidR="00165699" w:rsidRPr="00D73C2A" w:rsidRDefault="00165699" w:rsidP="00D73C2A">
      <w:pPr>
        <w:pStyle w:val="Heading2"/>
        <w:spacing w:before="0" w:line="360" w:lineRule="auto"/>
        <w:jc w:val="both"/>
      </w:pPr>
      <w:bookmarkStart w:id="59" w:name="_Toc65075050"/>
      <w:r w:rsidRPr="00D73C2A">
        <w:t>2.5 Conclusion</w:t>
      </w:r>
      <w:bookmarkEnd w:id="59"/>
    </w:p>
    <w:p w14:paraId="33B73CD5" w14:textId="1F5172AC" w:rsidR="00165699" w:rsidRDefault="008065EE" w:rsidP="00D73C2A">
      <w:pPr>
        <w:spacing w:after="0" w:line="360" w:lineRule="auto"/>
        <w:jc w:val="both"/>
        <w:rPr>
          <w:rFonts w:ascii="Times New Roman" w:hAnsi="Times New Roman" w:cs="Times New Roman"/>
          <w:sz w:val="24"/>
          <w:szCs w:val="24"/>
        </w:rPr>
      </w:pPr>
      <w:r w:rsidRPr="00D73C2A">
        <w:rPr>
          <w:rFonts w:ascii="Times New Roman" w:hAnsi="Times New Roman" w:cs="Times New Roman"/>
          <w:sz w:val="24"/>
          <w:szCs w:val="24"/>
        </w:rPr>
        <w:t xml:space="preserve">In </w:t>
      </w:r>
      <w:r w:rsidR="00900BEE" w:rsidRPr="00D73C2A">
        <w:rPr>
          <w:rFonts w:ascii="Times New Roman" w:hAnsi="Times New Roman" w:cs="Times New Roman"/>
          <w:sz w:val="24"/>
          <w:szCs w:val="24"/>
        </w:rPr>
        <w:t>this chapter</w:t>
      </w:r>
      <w:r w:rsidRPr="00D73C2A">
        <w:rPr>
          <w:rFonts w:ascii="Times New Roman" w:hAnsi="Times New Roman" w:cs="Times New Roman"/>
          <w:sz w:val="24"/>
          <w:szCs w:val="24"/>
        </w:rPr>
        <w:t>, magneto-optical methods we</w:t>
      </w:r>
      <w:r w:rsidR="00900BEE" w:rsidRPr="00D73C2A">
        <w:rPr>
          <w:rFonts w:ascii="Times New Roman" w:hAnsi="Times New Roman" w:cs="Times New Roman"/>
          <w:sz w:val="24"/>
          <w:szCs w:val="24"/>
        </w:rPr>
        <w:t xml:space="preserve">re applied to investigate the excited state behaviors in microcavity </w:t>
      </w:r>
      <w:r w:rsidR="005D69CF" w:rsidRPr="00D73C2A">
        <w:rPr>
          <w:rFonts w:ascii="Times New Roman" w:hAnsi="Times New Roman" w:cs="Times New Roman"/>
          <w:sz w:val="24"/>
          <w:szCs w:val="24"/>
        </w:rPr>
        <w:t>O</w:t>
      </w:r>
      <w:r w:rsidR="00900BEE" w:rsidRPr="00D73C2A">
        <w:rPr>
          <w:rFonts w:ascii="Times New Roman" w:hAnsi="Times New Roman" w:cs="Times New Roman"/>
          <w:sz w:val="24"/>
          <w:szCs w:val="24"/>
        </w:rPr>
        <w:t xml:space="preserve">LEDs and </w:t>
      </w:r>
      <w:r w:rsidR="00597762" w:rsidRPr="00D73C2A">
        <w:rPr>
          <w:rFonts w:ascii="Times New Roman" w:hAnsi="Times New Roman" w:cs="Times New Roman"/>
          <w:sz w:val="24"/>
          <w:szCs w:val="24"/>
        </w:rPr>
        <w:t xml:space="preserve">single active layer solar cells. </w:t>
      </w:r>
      <w:r w:rsidR="009C4943" w:rsidRPr="00D73C2A">
        <w:rPr>
          <w:rFonts w:ascii="Times New Roman" w:hAnsi="Times New Roman" w:cs="Times New Roman"/>
          <w:sz w:val="24"/>
          <w:szCs w:val="24"/>
        </w:rPr>
        <w:t>Firstly, i</w:t>
      </w:r>
      <w:r w:rsidR="00165699" w:rsidRPr="00D73C2A">
        <w:rPr>
          <w:rFonts w:ascii="Times New Roman" w:hAnsi="Times New Roman" w:cs="Times New Roman"/>
          <w:sz w:val="24"/>
          <w:szCs w:val="24"/>
        </w:rPr>
        <w:t xml:space="preserve">t is found that the microcavity generates </w:t>
      </w:r>
      <w:r w:rsidR="00597762" w:rsidRPr="00D73C2A">
        <w:rPr>
          <w:rFonts w:ascii="Times New Roman" w:hAnsi="Times New Roman" w:cs="Times New Roman"/>
          <w:sz w:val="24"/>
          <w:szCs w:val="24"/>
        </w:rPr>
        <w:t>the</w:t>
      </w:r>
      <w:r w:rsidR="00165699" w:rsidRPr="00D73C2A">
        <w:rPr>
          <w:rFonts w:ascii="Times New Roman" w:hAnsi="Times New Roman" w:cs="Times New Roman"/>
          <w:sz w:val="24"/>
          <w:szCs w:val="24"/>
        </w:rPr>
        <w:t xml:space="preserve"> magneto-</w:t>
      </w:r>
      <w:r w:rsidR="009C4943" w:rsidRPr="00D73C2A">
        <w:rPr>
          <w:rFonts w:ascii="Times New Roman" w:hAnsi="Times New Roman" w:cs="Times New Roman"/>
          <w:sz w:val="24"/>
          <w:szCs w:val="24"/>
        </w:rPr>
        <w:t>PL</w:t>
      </w:r>
      <w:r w:rsidR="00165699" w:rsidRPr="00D73C2A">
        <w:rPr>
          <w:rFonts w:ascii="Times New Roman" w:hAnsi="Times New Roman" w:cs="Times New Roman"/>
          <w:sz w:val="24"/>
          <w:szCs w:val="24"/>
        </w:rPr>
        <w:t xml:space="preserve"> signal in F8BT OLED under photoexcitation, which is completely absent when microcavity is not used. This provides an evidence that microcavity leads to the formation of spatially extended states, functioning as the intermediate states prior to the formation of Frenkel excitons in organic materials. The spatially extended states in microcavity OLEDs are confirmed by the magneto-EL solely observed from the cavity-based F8BT OLED under electrical injection. Clearly, the spatially extended states present the necessary condition to realize spectral narrowing phenomenon towards </w:t>
      </w:r>
      <w:r w:rsidR="005D69CF" w:rsidRPr="00D73C2A">
        <w:rPr>
          <w:rFonts w:ascii="Times New Roman" w:hAnsi="Times New Roman" w:cs="Times New Roman"/>
          <w:sz w:val="24"/>
          <w:szCs w:val="24"/>
        </w:rPr>
        <w:t xml:space="preserve">developing </w:t>
      </w:r>
      <w:r w:rsidR="00165699" w:rsidRPr="00D73C2A">
        <w:rPr>
          <w:rFonts w:ascii="Times New Roman" w:hAnsi="Times New Roman" w:cs="Times New Roman"/>
          <w:sz w:val="24"/>
          <w:szCs w:val="24"/>
        </w:rPr>
        <w:t>lasing actions in cavity-based OLEDs.</w:t>
      </w:r>
    </w:p>
    <w:p w14:paraId="12A8F246" w14:textId="77777777" w:rsidR="0009110F" w:rsidRPr="00D73C2A" w:rsidRDefault="0009110F" w:rsidP="00D73C2A">
      <w:pPr>
        <w:spacing w:after="0" w:line="360" w:lineRule="auto"/>
        <w:jc w:val="both"/>
        <w:rPr>
          <w:rFonts w:ascii="Times New Roman" w:hAnsi="Times New Roman" w:cs="Times New Roman"/>
          <w:sz w:val="24"/>
          <w:szCs w:val="24"/>
        </w:rPr>
      </w:pPr>
    </w:p>
    <w:p w14:paraId="6BAD0CD0" w14:textId="25161599" w:rsidR="00222BDA" w:rsidRPr="00D73C2A" w:rsidRDefault="009C4943" w:rsidP="00D73C2A">
      <w:pPr>
        <w:tabs>
          <w:tab w:val="left" w:pos="540"/>
        </w:tabs>
        <w:spacing w:after="0" w:line="360" w:lineRule="auto"/>
        <w:jc w:val="both"/>
        <w:rPr>
          <w:rFonts w:ascii="Times New Roman" w:hAnsi="Times New Roman" w:cs="Times New Roman"/>
          <w:sz w:val="24"/>
          <w:szCs w:val="24"/>
        </w:rPr>
      </w:pPr>
      <w:r w:rsidRPr="00D73C2A">
        <w:rPr>
          <w:rFonts w:ascii="Times New Roman" w:hAnsi="Times New Roman" w:cs="Times New Roman"/>
          <w:sz w:val="24"/>
          <w:szCs w:val="24"/>
        </w:rPr>
        <w:t>Secondly</w:t>
      </w:r>
      <w:r w:rsidR="00222BDA" w:rsidRPr="00D73C2A">
        <w:rPr>
          <w:rFonts w:ascii="Times New Roman" w:hAnsi="Times New Roman" w:cs="Times New Roman"/>
          <w:sz w:val="24"/>
          <w:szCs w:val="24"/>
        </w:rPr>
        <w:t>, our bias-dependent magneto-photocurrent studies found that introducing the symmetry of charge density with planar molecular ring provides a fundamental mechanism to significantly lower the electron-hole binding energy in</w:t>
      </w:r>
      <w:r w:rsidR="00486BAB" w:rsidRPr="00D73C2A">
        <w:rPr>
          <w:rFonts w:ascii="Times New Roman" w:hAnsi="Times New Roman" w:cs="Times New Roman"/>
          <w:sz w:val="24"/>
          <w:szCs w:val="24"/>
        </w:rPr>
        <w:t xml:space="preserve"> </w:t>
      </w:r>
      <w:r w:rsidR="00222BDA" w:rsidRPr="00D73C2A">
        <w:rPr>
          <w:rFonts w:ascii="Times New Roman" w:hAnsi="Times New Roman" w:cs="Times New Roman"/>
          <w:sz w:val="24"/>
          <w:szCs w:val="24"/>
        </w:rPr>
        <w:t>organic molecules</w:t>
      </w:r>
      <w:r w:rsidR="009248A8" w:rsidRPr="00D73C2A">
        <w:rPr>
          <w:rFonts w:ascii="Times New Roman" w:hAnsi="Times New Roman" w:cs="Times New Roman"/>
          <w:sz w:val="24"/>
          <w:szCs w:val="24"/>
        </w:rPr>
        <w:t xml:space="preserve"> for photovoltaic applications</w:t>
      </w:r>
      <w:r w:rsidR="00222BDA" w:rsidRPr="00D73C2A">
        <w:rPr>
          <w:rFonts w:ascii="Times New Roman" w:hAnsi="Times New Roman" w:cs="Times New Roman"/>
          <w:sz w:val="24"/>
          <w:szCs w:val="24"/>
        </w:rPr>
        <w:t xml:space="preserve">. </w:t>
      </w:r>
      <w:r w:rsidR="00486BAB" w:rsidRPr="00D73C2A">
        <w:rPr>
          <w:rFonts w:ascii="Times New Roman" w:hAnsi="Times New Roman" w:cs="Times New Roman"/>
          <w:sz w:val="24"/>
          <w:szCs w:val="24"/>
        </w:rPr>
        <w:t>T</w:t>
      </w:r>
      <w:r w:rsidR="00222BDA" w:rsidRPr="00D73C2A">
        <w:rPr>
          <w:rFonts w:ascii="Times New Roman" w:hAnsi="Times New Roman" w:cs="Times New Roman"/>
          <w:sz w:val="24"/>
          <w:szCs w:val="24"/>
        </w:rPr>
        <w:t>he critical bias required to complete the dissociation of photogenerated electron-hole pairs reaches an extremely low value of 24.8 mV in four-fold symmetry ClAlPc molecules. This reflects a significantly reduced electron-hole binding energy when introducing the four-fold symmetry of charge density through molecular design of planar macrocyclic conjugated ring systems</w:t>
      </w:r>
      <w:r w:rsidR="00AF356C" w:rsidRPr="00D73C2A">
        <w:rPr>
          <w:rFonts w:ascii="Times New Roman" w:hAnsi="Times New Roman" w:cs="Times New Roman"/>
          <w:sz w:val="24"/>
          <w:szCs w:val="24"/>
        </w:rPr>
        <w:t xml:space="preserve">. </w:t>
      </w:r>
      <w:r w:rsidR="00A11D73" w:rsidRPr="00D73C2A">
        <w:rPr>
          <w:rFonts w:ascii="Times New Roman" w:hAnsi="Times New Roman" w:cs="Times New Roman"/>
          <w:sz w:val="24"/>
          <w:szCs w:val="24"/>
        </w:rPr>
        <w:t>With the extremely low binding energy in ClAlPc</w:t>
      </w:r>
      <w:r w:rsidR="00D24198" w:rsidRPr="00D73C2A">
        <w:rPr>
          <w:rFonts w:ascii="Times New Roman" w:hAnsi="Times New Roman" w:cs="Times New Roman"/>
          <w:sz w:val="24"/>
          <w:szCs w:val="24"/>
        </w:rPr>
        <w:t xml:space="preserve"> to effectively dissociate photogenerated electron-hole pairs towards direct generation of free carriers under photoexcitation</w:t>
      </w:r>
      <w:r w:rsidR="00A11D73" w:rsidRPr="00D73C2A">
        <w:rPr>
          <w:rFonts w:ascii="Times New Roman" w:hAnsi="Times New Roman" w:cs="Times New Roman"/>
          <w:sz w:val="24"/>
          <w:szCs w:val="24"/>
        </w:rPr>
        <w:t xml:space="preserve">, we have demonstrated </w:t>
      </w:r>
      <w:r w:rsidR="00A11D73" w:rsidRPr="00D73C2A">
        <w:rPr>
          <w:rFonts w:ascii="Times New Roman" w:hAnsi="Times New Roman" w:cs="Times New Roman"/>
          <w:sz w:val="24"/>
          <w:szCs w:val="24"/>
        </w:rPr>
        <w:lastRenderedPageBreak/>
        <w:t xml:space="preserve">record-high </w:t>
      </w:r>
      <w:r w:rsidR="009268DA" w:rsidRPr="00D73C2A">
        <w:rPr>
          <w:rFonts w:ascii="Times New Roman" w:hAnsi="Times New Roman" w:cs="Times New Roman"/>
          <w:sz w:val="24"/>
          <w:szCs w:val="24"/>
        </w:rPr>
        <w:t xml:space="preserve">photovoltaic </w:t>
      </w:r>
      <w:r w:rsidR="00E867A8" w:rsidRPr="00D73C2A">
        <w:rPr>
          <w:rFonts w:ascii="Times New Roman" w:hAnsi="Times New Roman" w:cs="Times New Roman"/>
          <w:sz w:val="24"/>
          <w:szCs w:val="24"/>
        </w:rPr>
        <w:t>efficiency (0.45 %)</w:t>
      </w:r>
      <w:r w:rsidR="00F12580" w:rsidRPr="00D73C2A">
        <w:rPr>
          <w:rFonts w:ascii="Times New Roman" w:hAnsi="Times New Roman" w:cs="Times New Roman"/>
          <w:sz w:val="24"/>
          <w:szCs w:val="24"/>
        </w:rPr>
        <w:t xml:space="preserve"> </w:t>
      </w:r>
      <w:r w:rsidR="009268DA" w:rsidRPr="00D73C2A">
        <w:rPr>
          <w:rFonts w:ascii="Times New Roman" w:hAnsi="Times New Roman" w:cs="Times New Roman"/>
          <w:sz w:val="24"/>
          <w:szCs w:val="24"/>
        </w:rPr>
        <w:t>in</w:t>
      </w:r>
      <w:r w:rsidR="00F12580" w:rsidRPr="00D73C2A">
        <w:rPr>
          <w:rFonts w:ascii="Times New Roman" w:hAnsi="Times New Roman" w:cs="Times New Roman"/>
          <w:sz w:val="24"/>
          <w:szCs w:val="24"/>
        </w:rPr>
        <w:t xml:space="preserve"> ClAlPc-based single active layer photovoltaic device</w:t>
      </w:r>
      <w:r w:rsidR="00E867A8" w:rsidRPr="00D73C2A">
        <w:rPr>
          <w:rFonts w:ascii="Times New Roman" w:hAnsi="Times New Roman" w:cs="Times New Roman"/>
          <w:sz w:val="24"/>
          <w:szCs w:val="24"/>
        </w:rPr>
        <w:t xml:space="preserve"> (ITO/ClAlPc 50nm/A</w:t>
      </w:r>
      <w:r w:rsidR="00133876">
        <w:rPr>
          <w:rFonts w:ascii="Times New Roman" w:hAnsi="Times New Roman" w:cs="Times New Roman"/>
          <w:sz w:val="24"/>
          <w:szCs w:val="24"/>
        </w:rPr>
        <w:t>l</w:t>
      </w:r>
      <w:r w:rsidR="00E867A8" w:rsidRPr="00D73C2A">
        <w:rPr>
          <w:rFonts w:ascii="Times New Roman" w:hAnsi="Times New Roman" w:cs="Times New Roman"/>
          <w:sz w:val="24"/>
          <w:szCs w:val="24"/>
        </w:rPr>
        <w:t>)</w:t>
      </w:r>
      <w:r w:rsidR="00F12580" w:rsidRPr="00D73C2A">
        <w:rPr>
          <w:rFonts w:ascii="Times New Roman" w:hAnsi="Times New Roman" w:cs="Times New Roman"/>
          <w:sz w:val="24"/>
          <w:szCs w:val="24"/>
        </w:rPr>
        <w:t xml:space="preserve">. </w:t>
      </w:r>
      <w:r w:rsidR="00222BDA" w:rsidRPr="00D73C2A">
        <w:rPr>
          <w:rFonts w:ascii="Times New Roman" w:hAnsi="Times New Roman" w:cs="Times New Roman"/>
          <w:sz w:val="24"/>
          <w:szCs w:val="24"/>
        </w:rPr>
        <w:t xml:space="preserve">Furthermore, by breaking the symmetry of charge density, the critical bias required to dissociate the electron-hole pairs is largely increased to 525 mV in the analogous counterpart ClAlNPc with asymmetric molecular ring composing of three planar isoindole rings and one benzoisoindole ring. </w:t>
      </w:r>
      <w:r w:rsidR="00AF356C" w:rsidRPr="00D73C2A">
        <w:rPr>
          <w:rFonts w:ascii="Times New Roman" w:hAnsi="Times New Roman" w:cs="Times New Roman"/>
          <w:sz w:val="24"/>
          <w:szCs w:val="24"/>
        </w:rPr>
        <w:t>Clearly</w:t>
      </w:r>
      <w:r w:rsidR="00222BDA" w:rsidRPr="00D73C2A">
        <w:rPr>
          <w:rFonts w:ascii="Times New Roman" w:hAnsi="Times New Roman" w:cs="Times New Roman"/>
          <w:sz w:val="24"/>
          <w:szCs w:val="24"/>
        </w:rPr>
        <w:t xml:space="preserve">, our bias-dependent magneto-photocurrent studies indicate that increasing the symmetry of charge density presents an underlying mechanism to significantly lower the electron-hole binding energies in organic molecules for energy related optoelectronic applications. </w:t>
      </w:r>
    </w:p>
    <w:p w14:paraId="785EE611" w14:textId="77777777" w:rsidR="00222BDA" w:rsidRPr="00685691" w:rsidRDefault="00222BDA" w:rsidP="007F2C35">
      <w:pPr>
        <w:jc w:val="both"/>
        <w:rPr>
          <w:rFonts w:ascii="Times New Roman" w:hAnsi="Times New Roman" w:cs="Times New Roman"/>
          <w:sz w:val="24"/>
          <w:szCs w:val="24"/>
        </w:rPr>
      </w:pPr>
    </w:p>
    <w:p w14:paraId="1C19C4A7" w14:textId="77777777" w:rsidR="007373EE" w:rsidRPr="00685691" w:rsidRDefault="007373EE" w:rsidP="007F2C35">
      <w:pPr>
        <w:jc w:val="both"/>
        <w:rPr>
          <w:rFonts w:ascii="Times New Roman" w:hAnsi="Times New Roman" w:cs="Times New Roman"/>
          <w:sz w:val="24"/>
          <w:szCs w:val="24"/>
        </w:rPr>
      </w:pPr>
      <w:r w:rsidRPr="00685691">
        <w:rPr>
          <w:rFonts w:ascii="Times New Roman" w:hAnsi="Times New Roman" w:cs="Times New Roman"/>
          <w:sz w:val="24"/>
          <w:szCs w:val="24"/>
        </w:rPr>
        <w:br w:type="page"/>
      </w:r>
    </w:p>
    <w:p w14:paraId="14E1B222" w14:textId="65C72064" w:rsidR="007373EE" w:rsidRPr="00685691" w:rsidRDefault="00776B17" w:rsidP="00776B17">
      <w:pPr>
        <w:pStyle w:val="Heading2"/>
        <w:rPr>
          <w:rFonts w:eastAsia="SimSun"/>
        </w:rPr>
      </w:pPr>
      <w:bookmarkStart w:id="60" w:name="_Toc65075051"/>
      <w:r>
        <w:rPr>
          <w:rFonts w:eastAsia="SimSun"/>
        </w:rPr>
        <w:lastRenderedPageBreak/>
        <w:t>Appendix</w:t>
      </w:r>
      <w:bookmarkEnd w:id="60"/>
    </w:p>
    <w:p w14:paraId="6A864A9D" w14:textId="259BB245" w:rsidR="007373EE" w:rsidRPr="00685691" w:rsidRDefault="00390E51" w:rsidP="007F2C35">
      <w:pPr>
        <w:jc w:val="both"/>
        <w:rPr>
          <w:rFonts w:ascii="Times New Roman" w:hAnsi="Times New Roman" w:cs="Times New Roman"/>
          <w:sz w:val="24"/>
          <w:szCs w:val="24"/>
        </w:rPr>
      </w:pPr>
      <w:r w:rsidRPr="00685691">
        <w:rPr>
          <w:rFonts w:ascii="Times New Roman" w:hAnsi="Times New Roman" w:cs="Times New Roman"/>
          <w:noProof/>
          <w:sz w:val="24"/>
          <w:szCs w:val="24"/>
        </w:rPr>
        <w:drawing>
          <wp:inline distT="0" distB="0" distL="0" distR="0" wp14:anchorId="702A479E" wp14:editId="4A6A4548">
            <wp:extent cx="2326005" cy="196536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b="-27246"/>
                    <a:stretch/>
                  </pic:blipFill>
                  <pic:spPr bwMode="auto">
                    <a:xfrm>
                      <a:off x="0" y="0"/>
                      <a:ext cx="2326640" cy="1965903"/>
                    </a:xfrm>
                    <a:prstGeom prst="rect">
                      <a:avLst/>
                    </a:prstGeom>
                    <a:noFill/>
                    <a:ln>
                      <a:noFill/>
                    </a:ln>
                    <a:extLst>
                      <a:ext uri="{53640926-AAD7-44D8-BBD7-CCE9431645EC}">
                        <a14:shadowObscured xmlns:a14="http://schemas.microsoft.com/office/drawing/2010/main"/>
                      </a:ext>
                    </a:extLst>
                  </pic:spPr>
                </pic:pic>
              </a:graphicData>
            </a:graphic>
          </wp:inline>
        </w:drawing>
      </w:r>
      <w:r w:rsidRPr="00685691">
        <w:rPr>
          <w:rFonts w:ascii="Times New Roman" w:hAnsi="Times New Roman" w:cs="Times New Roman"/>
          <w:sz w:val="24"/>
          <w:szCs w:val="24"/>
        </w:rPr>
        <w:t xml:space="preserve">                   </w:t>
      </w:r>
      <w:r w:rsidR="007373EE" w:rsidRPr="00685691">
        <w:rPr>
          <w:rFonts w:ascii="Times New Roman" w:hAnsi="Times New Roman" w:cs="Times New Roman"/>
          <w:noProof/>
          <w:sz w:val="24"/>
          <w:szCs w:val="24"/>
        </w:rPr>
        <w:drawing>
          <wp:inline distT="0" distB="0" distL="0" distR="0" wp14:anchorId="07C00FFA" wp14:editId="69F0C2EE">
            <wp:extent cx="2095500" cy="20923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95500" cy="2092325"/>
                    </a:xfrm>
                    <a:prstGeom prst="rect">
                      <a:avLst/>
                    </a:prstGeom>
                    <a:noFill/>
                  </pic:spPr>
                </pic:pic>
              </a:graphicData>
            </a:graphic>
          </wp:inline>
        </w:drawing>
      </w:r>
    </w:p>
    <w:p w14:paraId="47172667" w14:textId="61DECCFB" w:rsidR="00C071B6" w:rsidRPr="00685691" w:rsidRDefault="00A36912" w:rsidP="007F2C35">
      <w:pPr>
        <w:jc w:val="both"/>
        <w:rPr>
          <w:rFonts w:ascii="Times New Roman" w:hAnsi="Times New Roman" w:cs="Times New Roman"/>
          <w:b/>
          <w:sz w:val="24"/>
          <w:szCs w:val="24"/>
        </w:rPr>
      </w:pPr>
      <w:r w:rsidRPr="00685691">
        <w:object w:dxaOrig="4625" w:dyaOrig="3529" w14:anchorId="2CB1A47A">
          <v:shape id="_x0000_i1026" type="#_x0000_t75" style="width:229.8pt;height:179.7pt" o:ole="">
            <v:imagedata r:id="rId28" o:title=""/>
          </v:shape>
          <o:OLEObject Type="Embed" ProgID="Origin50.Graph" ShapeID="_x0000_i1026" DrawAspect="Content" ObjectID="_1677235831" r:id="rId29"/>
        </w:object>
      </w:r>
      <w:r w:rsidR="00000576" w:rsidRPr="00685691">
        <w:object w:dxaOrig="4610" w:dyaOrig="3528" w14:anchorId="2AF6AB1A">
          <v:shape id="_x0000_i1027" type="#_x0000_t75" style="width:229.8pt;height:173.4pt" o:ole="">
            <v:imagedata r:id="rId30" o:title=""/>
          </v:shape>
          <o:OLEObject Type="Embed" ProgID="Origin50.Graph" ShapeID="_x0000_i1027" DrawAspect="Content" ObjectID="_1677235832" r:id="rId31"/>
        </w:object>
      </w:r>
      <w:bookmarkStart w:id="61" w:name="_Hlk514831571"/>
    </w:p>
    <w:p w14:paraId="67B849BD" w14:textId="686C7096" w:rsidR="007373EE" w:rsidRPr="004E2384" w:rsidRDefault="00CB1528" w:rsidP="001923C9">
      <w:pPr>
        <w:pStyle w:val="Caption"/>
      </w:pPr>
      <w:bookmarkStart w:id="62" w:name="_Ref64377565"/>
      <w:bookmarkStart w:id="63" w:name="_Toc63259788"/>
      <w:bookmarkStart w:id="64" w:name="_Toc64460679"/>
      <w:r w:rsidRPr="004E2384">
        <w:rPr>
          <w:b/>
          <w:bCs/>
        </w:rPr>
        <w:t>Figure 2-</w:t>
      </w:r>
      <w:r w:rsidRPr="004E2384">
        <w:rPr>
          <w:b/>
          <w:bCs/>
        </w:rPr>
        <w:fldChar w:fldCharType="begin"/>
      </w:r>
      <w:r w:rsidRPr="004E2384">
        <w:rPr>
          <w:b/>
          <w:bCs/>
        </w:rPr>
        <w:instrText xml:space="preserve"> SEQ Figure_2- \* ARABIC </w:instrText>
      </w:r>
      <w:r w:rsidRPr="004E2384">
        <w:rPr>
          <w:b/>
          <w:bCs/>
        </w:rPr>
        <w:fldChar w:fldCharType="separate"/>
      </w:r>
      <w:r w:rsidR="00013030">
        <w:rPr>
          <w:b/>
          <w:bCs/>
          <w:noProof/>
        </w:rPr>
        <w:t>1</w:t>
      </w:r>
      <w:r w:rsidRPr="004E2384">
        <w:rPr>
          <w:b/>
          <w:bCs/>
        </w:rPr>
        <w:fldChar w:fldCharType="end"/>
      </w:r>
      <w:bookmarkEnd w:id="62"/>
      <w:r w:rsidR="004E2384" w:rsidRPr="004E2384">
        <w:t xml:space="preserve"> </w:t>
      </w:r>
      <w:r w:rsidR="007373EE" w:rsidRPr="004E2384">
        <w:t>Structure and optical characterizations of cavity-based F8BT organic light-emitting diodes (OLEDs) and thin film. (a) Cavity-based F8BT OLEDs with the structure of Bottom DBR/ITO/PEDOT:PSS/F8BT/TPBi/LiF/Al/Top DBR; (b) Energy diagram for F8BT OLEDs; (c) Absorption and PL spectra for F8BT thin film; (d) Reflective spectra at normal incidence angle to bottom DBR used in high-Q, intermediate-Q and low-Q microcavity OLEDs.</w:t>
      </w:r>
      <w:bookmarkEnd w:id="63"/>
      <w:bookmarkEnd w:id="64"/>
      <w:r w:rsidR="007373EE" w:rsidRPr="004E2384">
        <w:t xml:space="preserve">  </w:t>
      </w:r>
      <w:bookmarkEnd w:id="61"/>
    </w:p>
    <w:p w14:paraId="23F1CD00" w14:textId="77777777" w:rsidR="007373EE" w:rsidRPr="00685691" w:rsidRDefault="007373EE" w:rsidP="007F2C35">
      <w:pPr>
        <w:jc w:val="both"/>
        <w:rPr>
          <w:rFonts w:ascii="Times New Roman" w:hAnsi="Times New Roman" w:cs="Times New Roman"/>
          <w:sz w:val="24"/>
          <w:szCs w:val="24"/>
        </w:rPr>
      </w:pPr>
    </w:p>
    <w:p w14:paraId="0E523DB6" w14:textId="77777777" w:rsidR="007373EE" w:rsidRPr="00685691" w:rsidRDefault="007373EE" w:rsidP="007F2C35">
      <w:pPr>
        <w:jc w:val="both"/>
        <w:rPr>
          <w:rFonts w:ascii="Times New Roman" w:hAnsi="Times New Roman" w:cs="Times New Roman"/>
          <w:sz w:val="24"/>
          <w:szCs w:val="24"/>
        </w:rPr>
      </w:pPr>
    </w:p>
    <w:p w14:paraId="04163840" w14:textId="77777777" w:rsidR="007373EE" w:rsidRPr="00685691" w:rsidRDefault="007373EE" w:rsidP="007F2C35">
      <w:pPr>
        <w:jc w:val="both"/>
        <w:rPr>
          <w:rFonts w:ascii="Times New Roman" w:hAnsi="Times New Roman" w:cs="Times New Roman"/>
          <w:sz w:val="24"/>
          <w:szCs w:val="24"/>
        </w:rPr>
      </w:pPr>
    </w:p>
    <w:p w14:paraId="6378AD83" w14:textId="77777777" w:rsidR="007373EE" w:rsidRPr="00685691" w:rsidRDefault="007373EE" w:rsidP="007F2C35">
      <w:pPr>
        <w:jc w:val="both"/>
        <w:rPr>
          <w:rFonts w:ascii="Times New Roman" w:hAnsi="Times New Roman" w:cs="Times New Roman"/>
          <w:sz w:val="24"/>
          <w:szCs w:val="24"/>
        </w:rPr>
      </w:pPr>
    </w:p>
    <w:p w14:paraId="27A5789F" w14:textId="5781EBBD" w:rsidR="007373EE" w:rsidRPr="00685691" w:rsidRDefault="007373EE" w:rsidP="007F2C35">
      <w:pPr>
        <w:jc w:val="both"/>
        <w:rPr>
          <w:rFonts w:ascii="Times New Roman" w:hAnsi="Times New Roman" w:cs="Times New Roman"/>
          <w:sz w:val="24"/>
          <w:szCs w:val="24"/>
        </w:rPr>
      </w:pPr>
    </w:p>
    <w:p w14:paraId="2E3D9025" w14:textId="0ACFB728" w:rsidR="00C071B6" w:rsidRPr="00685691" w:rsidRDefault="00C071B6" w:rsidP="007F2C35">
      <w:pPr>
        <w:jc w:val="both"/>
        <w:rPr>
          <w:rFonts w:ascii="Times New Roman" w:hAnsi="Times New Roman" w:cs="Times New Roman"/>
          <w:sz w:val="24"/>
          <w:szCs w:val="24"/>
        </w:rPr>
      </w:pPr>
    </w:p>
    <w:p w14:paraId="5DB23998" w14:textId="195861AD" w:rsidR="00C071B6" w:rsidRPr="00685691" w:rsidRDefault="00C071B6" w:rsidP="007F2C35">
      <w:pPr>
        <w:jc w:val="both"/>
        <w:rPr>
          <w:rFonts w:ascii="Times New Roman" w:hAnsi="Times New Roman" w:cs="Times New Roman"/>
          <w:sz w:val="24"/>
          <w:szCs w:val="24"/>
        </w:rPr>
      </w:pPr>
    </w:p>
    <w:p w14:paraId="6EA7DB13" w14:textId="388C4EB4" w:rsidR="00C071B6" w:rsidRPr="00685691" w:rsidRDefault="00C071B6" w:rsidP="007F2C35">
      <w:pPr>
        <w:jc w:val="both"/>
        <w:rPr>
          <w:rFonts w:ascii="Times New Roman" w:hAnsi="Times New Roman" w:cs="Times New Roman"/>
          <w:sz w:val="24"/>
          <w:szCs w:val="24"/>
        </w:rPr>
      </w:pPr>
    </w:p>
    <w:p w14:paraId="79B43152" w14:textId="10D50024" w:rsidR="00C071B6" w:rsidRPr="00685691" w:rsidRDefault="00C071B6" w:rsidP="007F2C35">
      <w:pPr>
        <w:jc w:val="both"/>
        <w:rPr>
          <w:rFonts w:ascii="Times New Roman" w:hAnsi="Times New Roman" w:cs="Times New Roman"/>
          <w:sz w:val="24"/>
          <w:szCs w:val="24"/>
        </w:rPr>
      </w:pPr>
    </w:p>
    <w:p w14:paraId="5673278A" w14:textId="1AC0B765" w:rsidR="00C071B6" w:rsidRPr="00685691" w:rsidRDefault="00C071B6" w:rsidP="007F2C35">
      <w:pPr>
        <w:jc w:val="both"/>
        <w:rPr>
          <w:rFonts w:ascii="Times New Roman" w:hAnsi="Times New Roman" w:cs="Times New Roman"/>
          <w:sz w:val="24"/>
          <w:szCs w:val="24"/>
        </w:rPr>
      </w:pPr>
    </w:p>
    <w:p w14:paraId="6E48647F" w14:textId="77777777" w:rsidR="00C071B6" w:rsidRPr="00685691" w:rsidRDefault="00C071B6" w:rsidP="007F2C35">
      <w:pPr>
        <w:jc w:val="both"/>
        <w:rPr>
          <w:rFonts w:ascii="Times New Roman" w:hAnsi="Times New Roman" w:cs="Times New Roman"/>
          <w:sz w:val="24"/>
          <w:szCs w:val="24"/>
        </w:rPr>
      </w:pPr>
    </w:p>
    <w:p w14:paraId="1211332C" w14:textId="77777777" w:rsidR="007373EE" w:rsidRPr="00685691" w:rsidRDefault="007373EE" w:rsidP="007F2C35">
      <w:pPr>
        <w:jc w:val="both"/>
        <w:rPr>
          <w:rFonts w:ascii="Times New Roman" w:hAnsi="Times New Roman" w:cs="Times New Roman"/>
          <w:sz w:val="24"/>
          <w:szCs w:val="24"/>
        </w:rPr>
      </w:pPr>
    </w:p>
    <w:p w14:paraId="6016C4B3" w14:textId="1A64E1B4" w:rsidR="007373EE" w:rsidRPr="00685691" w:rsidRDefault="008E08A4" w:rsidP="007F2C35">
      <w:pPr>
        <w:jc w:val="both"/>
        <w:rPr>
          <w:rFonts w:ascii="Times New Roman" w:hAnsi="Times New Roman" w:cs="Times New Roman"/>
          <w:sz w:val="24"/>
          <w:szCs w:val="24"/>
        </w:rPr>
      </w:pPr>
      <w:r w:rsidRPr="00685691">
        <w:object w:dxaOrig="4192" w:dyaOrig="3529" w14:anchorId="7F228466">
          <v:shape id="_x0000_i1028" type="#_x0000_t75" style="width:3in;height:186.6pt" o:ole="">
            <v:imagedata r:id="rId32" o:title=""/>
          </v:shape>
          <o:OLEObject Type="Embed" ProgID="Origin50.Graph" ShapeID="_x0000_i1028" DrawAspect="Content" ObjectID="_1677235833" r:id="rId33"/>
        </w:object>
      </w:r>
      <w:r w:rsidRPr="00685691">
        <w:object w:dxaOrig="5587" w:dyaOrig="4706" w14:anchorId="12DF0913">
          <v:shape id="_x0000_i1029" type="#_x0000_t75" style="width:3in;height:187.8pt" o:ole="">
            <v:imagedata r:id="rId34" o:title=""/>
          </v:shape>
          <o:OLEObject Type="Embed" ProgID="Origin50.Graph" ShapeID="_x0000_i1029" DrawAspect="Content" ObjectID="_1677235834" r:id="rId35"/>
        </w:object>
      </w:r>
    </w:p>
    <w:p w14:paraId="76CCCCD6" w14:textId="4AB6F4EE" w:rsidR="007E3AAE" w:rsidRPr="00685691" w:rsidRDefault="00D02901" w:rsidP="007F2C35">
      <w:pPr>
        <w:jc w:val="both"/>
        <w:rPr>
          <w:rFonts w:ascii="Times New Roman" w:hAnsi="Times New Roman" w:cs="Times New Roman"/>
          <w:sz w:val="24"/>
          <w:szCs w:val="24"/>
        </w:rPr>
      </w:pPr>
      <w:r w:rsidRPr="00685691">
        <w:object w:dxaOrig="7077" w:dyaOrig="5431" w14:anchorId="21E9EA6D">
          <v:shape id="_x0000_i1030" type="#_x0000_t75" style="width:231pt;height:180.85pt" o:ole="">
            <v:imagedata r:id="rId36" o:title=""/>
          </v:shape>
          <o:OLEObject Type="Embed" ProgID="Origin50.Graph" ShapeID="_x0000_i1030" DrawAspect="Content" ObjectID="_1677235835" r:id="rId37"/>
        </w:object>
      </w:r>
      <w:bookmarkStart w:id="65" w:name="_Hlk2787094"/>
      <w:r w:rsidR="005879B1" w:rsidRPr="00685691">
        <w:object w:dxaOrig="6768" w:dyaOrig="5266" w14:anchorId="55DBD5B3">
          <v:shape id="_x0000_i1031" type="#_x0000_t75" style="width:229.8pt;height:180.3pt" o:ole="">
            <v:imagedata r:id="rId38" o:title=""/>
          </v:shape>
          <o:OLEObject Type="Embed" ProgID="Origin50.Graph" ShapeID="_x0000_i1031" DrawAspect="Content" ObjectID="_1677235836" r:id="rId39"/>
        </w:object>
      </w:r>
    </w:p>
    <w:p w14:paraId="2E123F27" w14:textId="15869E1D" w:rsidR="007373EE" w:rsidRPr="00685691" w:rsidRDefault="001625EC" w:rsidP="001625EC">
      <w:pPr>
        <w:pStyle w:val="Caption"/>
        <w:rPr>
          <w:bCs/>
        </w:rPr>
      </w:pPr>
      <w:bookmarkStart w:id="66" w:name="_Ref64377619"/>
      <w:bookmarkStart w:id="67" w:name="_Toc64460680"/>
      <w:r w:rsidRPr="001625EC">
        <w:rPr>
          <w:b/>
          <w:bCs/>
        </w:rPr>
        <w:t>Figure 2-</w:t>
      </w:r>
      <w:r w:rsidRPr="001625EC">
        <w:rPr>
          <w:b/>
          <w:bCs/>
        </w:rPr>
        <w:fldChar w:fldCharType="begin"/>
      </w:r>
      <w:r w:rsidRPr="001625EC">
        <w:rPr>
          <w:b/>
          <w:bCs/>
        </w:rPr>
        <w:instrText xml:space="preserve"> SEQ Figure_2- \* ARABIC </w:instrText>
      </w:r>
      <w:r w:rsidRPr="001625EC">
        <w:rPr>
          <w:b/>
          <w:bCs/>
        </w:rPr>
        <w:fldChar w:fldCharType="separate"/>
      </w:r>
      <w:r w:rsidR="00013030">
        <w:rPr>
          <w:b/>
          <w:bCs/>
          <w:noProof/>
        </w:rPr>
        <w:t>2</w:t>
      </w:r>
      <w:r w:rsidRPr="001625EC">
        <w:rPr>
          <w:b/>
          <w:bCs/>
        </w:rPr>
        <w:fldChar w:fldCharType="end"/>
      </w:r>
      <w:bookmarkEnd w:id="66"/>
      <w:r>
        <w:t xml:space="preserve"> </w:t>
      </w:r>
      <w:r w:rsidR="00000DD7" w:rsidRPr="00685691">
        <w:rPr>
          <w:bCs/>
        </w:rPr>
        <w:t>Magneto-PL and magneto-EL for cavity-based OLEDs. (a) Narrow PL spectra for cavity-based OLEDs with different Q-factors under CW 405 nm laser excitation; (b) Magneto-PL for cavity-based OLEDs with different Q-factors and F8BT thin film at excitation intensity of 1000 mW cm</w:t>
      </w:r>
      <w:r w:rsidR="00000DD7" w:rsidRPr="00685691">
        <w:rPr>
          <w:bCs/>
          <w:vertAlign w:val="superscript"/>
        </w:rPr>
        <w:t>-2</w:t>
      </w:r>
      <w:r w:rsidR="00000DD7" w:rsidRPr="00685691">
        <w:rPr>
          <w:bCs/>
        </w:rPr>
        <w:t>;</w:t>
      </w:r>
      <w:r w:rsidR="007373EE" w:rsidRPr="00685691">
        <w:rPr>
          <w:bCs/>
        </w:rPr>
        <w:t xml:space="preserve"> </w:t>
      </w:r>
      <w:bookmarkStart w:id="68" w:name="_Hlk514831588"/>
      <w:r w:rsidR="007373EE" w:rsidRPr="00685691">
        <w:rPr>
          <w:bCs/>
        </w:rPr>
        <w:t>(</w:t>
      </w:r>
      <w:r w:rsidR="00000DD7" w:rsidRPr="00685691">
        <w:rPr>
          <w:bCs/>
        </w:rPr>
        <w:t>c</w:t>
      </w:r>
      <w:r w:rsidR="007373EE" w:rsidRPr="00685691">
        <w:rPr>
          <w:bCs/>
        </w:rPr>
        <w:t>) Narrow EL spectra for cavity-based OLEDs with different Q-factors; (</w:t>
      </w:r>
      <w:r w:rsidR="00000DD7" w:rsidRPr="00685691">
        <w:rPr>
          <w:bCs/>
        </w:rPr>
        <w:t>d</w:t>
      </w:r>
      <w:r w:rsidR="007373EE" w:rsidRPr="00685691">
        <w:rPr>
          <w:bCs/>
        </w:rPr>
        <w:t>) Magneto-EL for cavity-based OLEDs with different Q-factors at constant injection current (20 mA cm</w:t>
      </w:r>
      <w:r w:rsidR="007373EE" w:rsidRPr="00685691">
        <w:rPr>
          <w:bCs/>
          <w:vertAlign w:val="superscript"/>
        </w:rPr>
        <w:t>-2</w:t>
      </w:r>
      <w:r w:rsidR="007373EE" w:rsidRPr="00685691">
        <w:rPr>
          <w:bCs/>
        </w:rPr>
        <w:t>).</w:t>
      </w:r>
      <w:bookmarkEnd w:id="67"/>
      <w:bookmarkEnd w:id="68"/>
    </w:p>
    <w:bookmarkEnd w:id="65"/>
    <w:p w14:paraId="0D0D8F9E" w14:textId="77777777" w:rsidR="007373EE" w:rsidRPr="00685691" w:rsidRDefault="007373EE" w:rsidP="007F2C35">
      <w:pPr>
        <w:jc w:val="both"/>
        <w:rPr>
          <w:rFonts w:ascii="Times New Roman" w:hAnsi="Times New Roman" w:cs="Times New Roman"/>
          <w:sz w:val="24"/>
          <w:szCs w:val="24"/>
        </w:rPr>
      </w:pPr>
    </w:p>
    <w:p w14:paraId="5C4B48B5" w14:textId="77777777" w:rsidR="007373EE" w:rsidRPr="00685691" w:rsidRDefault="007373EE" w:rsidP="007F2C35">
      <w:pPr>
        <w:jc w:val="both"/>
        <w:rPr>
          <w:rFonts w:ascii="Times New Roman" w:hAnsi="Times New Roman" w:cs="Times New Roman"/>
          <w:sz w:val="24"/>
          <w:szCs w:val="24"/>
        </w:rPr>
      </w:pPr>
    </w:p>
    <w:p w14:paraId="4F313D51" w14:textId="77777777" w:rsidR="007373EE" w:rsidRPr="00685691" w:rsidRDefault="007373EE" w:rsidP="007F2C35">
      <w:pPr>
        <w:jc w:val="both"/>
        <w:rPr>
          <w:rFonts w:ascii="Times New Roman" w:hAnsi="Times New Roman" w:cs="Times New Roman"/>
          <w:sz w:val="24"/>
          <w:szCs w:val="24"/>
        </w:rPr>
      </w:pPr>
    </w:p>
    <w:p w14:paraId="2F0A260B" w14:textId="77777777" w:rsidR="007373EE" w:rsidRPr="00685691" w:rsidRDefault="007373EE" w:rsidP="007F2C35">
      <w:pPr>
        <w:jc w:val="both"/>
        <w:rPr>
          <w:rFonts w:ascii="Times New Roman" w:hAnsi="Times New Roman" w:cs="Times New Roman"/>
          <w:sz w:val="24"/>
          <w:szCs w:val="24"/>
        </w:rPr>
      </w:pPr>
    </w:p>
    <w:p w14:paraId="6E509893" w14:textId="57A38102" w:rsidR="004F3854" w:rsidRPr="00685691" w:rsidRDefault="004F3854" w:rsidP="004F3854">
      <w:pPr>
        <w:tabs>
          <w:tab w:val="left" w:pos="540"/>
        </w:tabs>
        <w:spacing w:line="360" w:lineRule="auto"/>
        <w:jc w:val="both"/>
        <w:rPr>
          <w:rFonts w:ascii="Times New Roman" w:hAnsi="Times New Roman" w:cs="Times New Roman"/>
          <w:sz w:val="24"/>
          <w:szCs w:val="24"/>
        </w:rPr>
      </w:pPr>
    </w:p>
    <w:p w14:paraId="55E6A3B3" w14:textId="0C22DABB" w:rsidR="00DE5515" w:rsidRPr="00685691" w:rsidRDefault="00DE5515" w:rsidP="004F3854">
      <w:pPr>
        <w:tabs>
          <w:tab w:val="left" w:pos="540"/>
        </w:tabs>
        <w:spacing w:line="360" w:lineRule="auto"/>
        <w:jc w:val="both"/>
        <w:rPr>
          <w:rFonts w:ascii="Times New Roman" w:hAnsi="Times New Roman" w:cs="Times New Roman"/>
          <w:sz w:val="24"/>
          <w:szCs w:val="24"/>
        </w:rPr>
      </w:pPr>
    </w:p>
    <w:p w14:paraId="014380A8" w14:textId="113B12C6" w:rsidR="00621C04" w:rsidRPr="00685691" w:rsidRDefault="003928FB" w:rsidP="00621C04">
      <w:pPr>
        <w:spacing w:line="360" w:lineRule="auto"/>
        <w:rPr>
          <w:rFonts w:ascii="Times New Roman" w:hAnsi="Times New Roman" w:cs="Times New Roman"/>
          <w:sz w:val="24"/>
          <w:szCs w:val="24"/>
        </w:rPr>
      </w:pPr>
      <w:r>
        <w:rPr>
          <w:noProof/>
        </w:rPr>
        <w:object w:dxaOrig="1440" w:dyaOrig="1440" w14:anchorId="52E0A712">
          <v:shape id="_x0000_s1053" type="#_x0000_t75" style="position:absolute;margin-left:15.2pt;margin-top:26.5pt;width:212.65pt;height:138.9pt;z-index:251654144;mso-position-horizontal-relative:text;mso-position-vertical-relative:text;mso-width-relative:page;mso-height-relative:page">
            <v:imagedata r:id="rId40" o:title=""/>
            <w10:wrap type="square"/>
          </v:shape>
          <o:OLEObject Type="Embed" ProgID="ChemDraw.Document.6.0" ShapeID="_x0000_s1053" DrawAspect="Content" ObjectID="_1677235915" r:id="rId41"/>
        </w:object>
      </w:r>
      <w:r w:rsidR="000F7565" w:rsidRPr="00685691">
        <w:t xml:space="preserve">      </w:t>
      </w:r>
      <w:r w:rsidR="00BD0049" w:rsidRPr="00685691">
        <w:object w:dxaOrig="6146" w:dyaOrig="4706" w14:anchorId="73592103">
          <v:shape id="_x0000_i1033" type="#_x0000_t75" style="width:222.9pt;height:172.2pt" o:ole="">
            <v:imagedata r:id="rId42" o:title=""/>
          </v:shape>
          <o:OLEObject Type="Embed" ProgID="Origin50.Graph" ShapeID="_x0000_i1033" DrawAspect="Content" ObjectID="_1677235837" r:id="rId43"/>
        </w:object>
      </w:r>
      <w:r w:rsidR="003B02FB" w:rsidRPr="00685691">
        <w:object w:dxaOrig="6146" w:dyaOrig="4706" w14:anchorId="3D54705E">
          <v:shape id="_x0000_i1034" type="#_x0000_t75" style="width:237.3pt;height:180.3pt" o:ole="">
            <v:imagedata r:id="rId44" o:title=""/>
          </v:shape>
          <o:OLEObject Type="Embed" ProgID="Origin50.Graph" ShapeID="_x0000_i1034" DrawAspect="Content" ObjectID="_1677235838" r:id="rId45"/>
        </w:object>
      </w:r>
      <w:r w:rsidR="00133876" w:rsidRPr="00685691">
        <w:object w:dxaOrig="6146" w:dyaOrig="4706" w14:anchorId="6B679EC9">
          <v:shape id="_x0000_i1035" type="#_x0000_t75" style="width:222.9pt;height:166.45pt" o:ole="">
            <v:imagedata r:id="rId46" o:title=""/>
          </v:shape>
          <o:OLEObject Type="Embed" ProgID="Origin50.Graph" ShapeID="_x0000_i1035" DrawAspect="Content" ObjectID="_1677235839" r:id="rId47"/>
        </w:object>
      </w:r>
    </w:p>
    <w:p w14:paraId="15AB556C" w14:textId="115C1B0E" w:rsidR="00621C04" w:rsidRPr="00685691" w:rsidRDefault="001625EC" w:rsidP="001625EC">
      <w:pPr>
        <w:pStyle w:val="Caption"/>
        <w:rPr>
          <w:bCs/>
        </w:rPr>
      </w:pPr>
      <w:bookmarkStart w:id="69" w:name="_Ref64377958"/>
      <w:bookmarkStart w:id="70" w:name="_Toc64460681"/>
      <w:r w:rsidRPr="001625EC">
        <w:rPr>
          <w:b/>
          <w:bCs/>
        </w:rPr>
        <w:t>Figure 2-</w:t>
      </w:r>
      <w:r w:rsidRPr="001625EC">
        <w:rPr>
          <w:b/>
          <w:bCs/>
        </w:rPr>
        <w:fldChar w:fldCharType="begin"/>
      </w:r>
      <w:r w:rsidRPr="001625EC">
        <w:rPr>
          <w:b/>
          <w:bCs/>
        </w:rPr>
        <w:instrText xml:space="preserve"> SEQ Figure_2- \* ARABIC </w:instrText>
      </w:r>
      <w:r w:rsidRPr="001625EC">
        <w:rPr>
          <w:b/>
          <w:bCs/>
        </w:rPr>
        <w:fldChar w:fldCharType="separate"/>
      </w:r>
      <w:r w:rsidR="00013030">
        <w:rPr>
          <w:b/>
          <w:bCs/>
          <w:noProof/>
        </w:rPr>
        <w:t>3</w:t>
      </w:r>
      <w:r w:rsidRPr="001625EC">
        <w:rPr>
          <w:b/>
          <w:bCs/>
        </w:rPr>
        <w:fldChar w:fldCharType="end"/>
      </w:r>
      <w:bookmarkEnd w:id="69"/>
      <w:r w:rsidR="00621C04" w:rsidRPr="00685691">
        <w:rPr>
          <w:bCs/>
        </w:rPr>
        <w:t xml:space="preserve"> </w:t>
      </w:r>
      <w:r w:rsidR="00D86605" w:rsidRPr="00685691">
        <w:rPr>
          <w:bCs/>
        </w:rPr>
        <w:t>Photovoltaic d</w:t>
      </w:r>
      <w:r w:rsidR="00621C04" w:rsidRPr="00685691">
        <w:rPr>
          <w:bCs/>
        </w:rPr>
        <w:t>evice</w:t>
      </w:r>
      <w:r w:rsidR="00D86605" w:rsidRPr="00685691">
        <w:rPr>
          <w:bCs/>
        </w:rPr>
        <w:t>s</w:t>
      </w:r>
      <w:r w:rsidR="00621C04" w:rsidRPr="00685691">
        <w:rPr>
          <w:bCs/>
        </w:rPr>
        <w:t xml:space="preserve"> performance characterization.</w:t>
      </w:r>
      <w:r w:rsidR="00D86605" w:rsidRPr="00685691">
        <w:rPr>
          <w:bCs/>
        </w:rPr>
        <w:t xml:space="preserve"> (a) Chemical structures for ClAlPc and ClAlNPc molecules;</w:t>
      </w:r>
      <w:r w:rsidR="00621C04" w:rsidRPr="00685691">
        <w:rPr>
          <w:bCs/>
        </w:rPr>
        <w:t xml:space="preserve"> (</w:t>
      </w:r>
      <w:r w:rsidR="00D86605" w:rsidRPr="00685691">
        <w:rPr>
          <w:bCs/>
        </w:rPr>
        <w:t>b</w:t>
      </w:r>
      <w:r w:rsidR="00621C04" w:rsidRPr="00685691">
        <w:rPr>
          <w:bCs/>
        </w:rPr>
        <w:t>) I-V curves under one sun condition for single-layer ClAlPc and ClAlN1Pc devices (ITO/ClAlPc/Al and ITO/ClAlNPc/Al). (</w:t>
      </w:r>
      <w:r w:rsidR="00D86605" w:rsidRPr="00685691">
        <w:rPr>
          <w:bCs/>
        </w:rPr>
        <w:t>c</w:t>
      </w:r>
      <w:r w:rsidR="00621C04" w:rsidRPr="00685691">
        <w:rPr>
          <w:bCs/>
        </w:rPr>
        <w:t>) EQE for ITO/ClAlPc or ClAlNPc/Al devices. (</w:t>
      </w:r>
      <w:r w:rsidR="00D86605" w:rsidRPr="00685691">
        <w:rPr>
          <w:bCs/>
        </w:rPr>
        <w:t>d</w:t>
      </w:r>
      <w:r w:rsidR="00621C04" w:rsidRPr="00685691">
        <w:rPr>
          <w:bCs/>
        </w:rPr>
        <w:t>) Absorption spectra of ClAlPc and ClAlNPc thin films with the same thickness (50 nm).</w:t>
      </w:r>
      <w:bookmarkEnd w:id="70"/>
      <w:r w:rsidR="00621C04" w:rsidRPr="00685691">
        <w:rPr>
          <w:bCs/>
        </w:rPr>
        <w:t xml:space="preserve">  </w:t>
      </w:r>
    </w:p>
    <w:p w14:paraId="68F8C00A" w14:textId="77777777" w:rsidR="00621C04" w:rsidRPr="00685691" w:rsidRDefault="00621C04" w:rsidP="00621C04">
      <w:pPr>
        <w:spacing w:line="360" w:lineRule="auto"/>
        <w:jc w:val="both"/>
        <w:rPr>
          <w:rFonts w:ascii="Times New Roman" w:hAnsi="Times New Roman" w:cs="Times New Roman"/>
          <w:b/>
          <w:sz w:val="24"/>
          <w:szCs w:val="24"/>
        </w:rPr>
      </w:pPr>
    </w:p>
    <w:p w14:paraId="7A62CA87" w14:textId="77777777" w:rsidR="00883AB6" w:rsidRPr="00685691" w:rsidRDefault="00883AB6" w:rsidP="004F3854">
      <w:pPr>
        <w:tabs>
          <w:tab w:val="left" w:pos="540"/>
        </w:tabs>
        <w:spacing w:line="360" w:lineRule="auto"/>
        <w:jc w:val="both"/>
        <w:rPr>
          <w:rFonts w:ascii="Times New Roman" w:hAnsi="Times New Roman" w:cs="Times New Roman"/>
          <w:sz w:val="24"/>
          <w:szCs w:val="24"/>
        </w:rPr>
      </w:pPr>
    </w:p>
    <w:p w14:paraId="21249111" w14:textId="77777777" w:rsidR="00883AB6" w:rsidRPr="00685691" w:rsidRDefault="00883AB6" w:rsidP="004F3854">
      <w:pPr>
        <w:tabs>
          <w:tab w:val="left" w:pos="540"/>
        </w:tabs>
        <w:spacing w:line="360" w:lineRule="auto"/>
        <w:jc w:val="both"/>
        <w:rPr>
          <w:rFonts w:ascii="Times New Roman" w:hAnsi="Times New Roman" w:cs="Times New Roman"/>
          <w:sz w:val="24"/>
          <w:szCs w:val="24"/>
        </w:rPr>
      </w:pPr>
    </w:p>
    <w:p w14:paraId="343C6573" w14:textId="77777777" w:rsidR="002B0E7F" w:rsidRDefault="002B0E7F" w:rsidP="00424402">
      <w:pPr>
        <w:spacing w:line="360" w:lineRule="auto"/>
        <w:jc w:val="both"/>
        <w:rPr>
          <w:rFonts w:ascii="Times New Roman" w:hAnsi="Times New Roman" w:cs="Times New Roman"/>
          <w:b/>
          <w:bCs/>
          <w:sz w:val="24"/>
          <w:szCs w:val="24"/>
        </w:rPr>
      </w:pPr>
    </w:p>
    <w:p w14:paraId="626E5E96" w14:textId="77777777" w:rsidR="002B0E7F" w:rsidRDefault="002B0E7F" w:rsidP="00424402">
      <w:pPr>
        <w:spacing w:line="360" w:lineRule="auto"/>
        <w:jc w:val="both"/>
        <w:rPr>
          <w:rFonts w:ascii="Times New Roman" w:hAnsi="Times New Roman" w:cs="Times New Roman"/>
          <w:b/>
          <w:bCs/>
          <w:sz w:val="24"/>
          <w:szCs w:val="24"/>
        </w:rPr>
      </w:pPr>
    </w:p>
    <w:p w14:paraId="1B35A366" w14:textId="77777777" w:rsidR="002B0E7F" w:rsidRDefault="002B0E7F" w:rsidP="00424402">
      <w:pPr>
        <w:spacing w:line="360" w:lineRule="auto"/>
        <w:jc w:val="both"/>
        <w:rPr>
          <w:rFonts w:ascii="Times New Roman" w:hAnsi="Times New Roman" w:cs="Times New Roman"/>
          <w:b/>
          <w:bCs/>
          <w:sz w:val="24"/>
          <w:szCs w:val="24"/>
        </w:rPr>
      </w:pPr>
    </w:p>
    <w:p w14:paraId="1A6A5750" w14:textId="1A0B86DF" w:rsidR="00424402" w:rsidRPr="00685691" w:rsidRDefault="00013030" w:rsidP="00013030">
      <w:pPr>
        <w:pStyle w:val="Caption"/>
      </w:pPr>
      <w:bookmarkStart w:id="71" w:name="_Ref64378006"/>
      <w:bookmarkStart w:id="72" w:name="_Toc64460670"/>
      <w:r w:rsidRPr="00013030">
        <w:rPr>
          <w:b/>
          <w:bCs/>
        </w:rPr>
        <w:t>Table 2-</w:t>
      </w:r>
      <w:r w:rsidRPr="00013030">
        <w:rPr>
          <w:b/>
          <w:bCs/>
        </w:rPr>
        <w:fldChar w:fldCharType="begin"/>
      </w:r>
      <w:r w:rsidRPr="00013030">
        <w:rPr>
          <w:b/>
          <w:bCs/>
        </w:rPr>
        <w:instrText xml:space="preserve"> SEQ Table_2- \* ARABIC </w:instrText>
      </w:r>
      <w:r w:rsidRPr="00013030">
        <w:rPr>
          <w:b/>
          <w:bCs/>
        </w:rPr>
        <w:fldChar w:fldCharType="separate"/>
      </w:r>
      <w:r w:rsidRPr="00013030">
        <w:rPr>
          <w:b/>
          <w:bCs/>
          <w:noProof/>
        </w:rPr>
        <w:t>1</w:t>
      </w:r>
      <w:r w:rsidRPr="00013030">
        <w:rPr>
          <w:b/>
          <w:bCs/>
        </w:rPr>
        <w:fldChar w:fldCharType="end"/>
      </w:r>
      <w:bookmarkEnd w:id="71"/>
      <w:r>
        <w:t xml:space="preserve"> </w:t>
      </w:r>
      <w:r w:rsidR="00424402" w:rsidRPr="00685691">
        <w:t>Photovoltaic parameters of ClAlPc and ClAlNPc single active layer devices</w:t>
      </w:r>
      <w:r w:rsidR="00560425">
        <w:t>.</w:t>
      </w:r>
      <w:bookmarkEnd w:id="72"/>
    </w:p>
    <w:tbl>
      <w:tblPr>
        <w:tblW w:w="5180" w:type="dxa"/>
        <w:jc w:val="center"/>
        <w:tblCellMar>
          <w:left w:w="0" w:type="dxa"/>
          <w:right w:w="0" w:type="dxa"/>
        </w:tblCellMar>
        <w:tblLook w:val="0420" w:firstRow="1" w:lastRow="0" w:firstColumn="0" w:lastColumn="0" w:noHBand="0" w:noVBand="1"/>
      </w:tblPr>
      <w:tblGrid>
        <w:gridCol w:w="1140"/>
        <w:gridCol w:w="920"/>
        <w:gridCol w:w="1040"/>
        <w:gridCol w:w="1040"/>
        <w:gridCol w:w="1040"/>
      </w:tblGrid>
      <w:tr w:rsidR="00424402" w:rsidRPr="00685691" w14:paraId="75F31099" w14:textId="77777777" w:rsidTr="00912EC0">
        <w:trPr>
          <w:trHeight w:val="738"/>
          <w:jc w:val="center"/>
        </w:trPr>
        <w:tc>
          <w:tcPr>
            <w:tcW w:w="1140" w:type="dxa"/>
            <w:tcBorders>
              <w:top w:val="single" w:sz="8" w:space="0" w:color="000000"/>
              <w:left w:val="nil"/>
              <w:bottom w:val="single" w:sz="8" w:space="0" w:color="000000"/>
              <w:right w:val="nil"/>
            </w:tcBorders>
            <w:shd w:val="clear" w:color="auto" w:fill="FFFFFF"/>
            <w:tcMar>
              <w:top w:w="15" w:type="dxa"/>
              <w:left w:w="15" w:type="dxa"/>
              <w:bottom w:w="0" w:type="dxa"/>
              <w:right w:w="15" w:type="dxa"/>
            </w:tcMar>
            <w:vAlign w:val="center"/>
            <w:hideMark/>
          </w:tcPr>
          <w:p w14:paraId="7CA456A0" w14:textId="77777777" w:rsidR="00424402" w:rsidRPr="00685691" w:rsidRDefault="00424402" w:rsidP="00912EC0">
            <w:pPr>
              <w:spacing w:after="0" w:line="360" w:lineRule="auto"/>
              <w:jc w:val="center"/>
              <w:rPr>
                <w:rFonts w:ascii="Times New Roman" w:eastAsia="Times New Roman" w:hAnsi="Times New Roman" w:cs="Times New Roman"/>
                <w:sz w:val="24"/>
                <w:szCs w:val="24"/>
              </w:rPr>
            </w:pPr>
            <w:r w:rsidRPr="00685691">
              <w:rPr>
                <w:rFonts w:ascii="Times New Roman" w:eastAsia="Times New Roman" w:hAnsi="Times New Roman" w:cs="Times New Roman"/>
                <w:color w:val="000000" w:themeColor="text1"/>
                <w:kern w:val="24"/>
                <w:sz w:val="24"/>
                <w:szCs w:val="24"/>
              </w:rPr>
              <w:t>Device</w:t>
            </w:r>
          </w:p>
        </w:tc>
        <w:tc>
          <w:tcPr>
            <w:tcW w:w="920" w:type="dxa"/>
            <w:tcBorders>
              <w:top w:val="single" w:sz="8" w:space="0" w:color="000000"/>
              <w:left w:val="nil"/>
              <w:bottom w:val="single" w:sz="8" w:space="0" w:color="000000"/>
              <w:right w:val="nil"/>
            </w:tcBorders>
            <w:shd w:val="clear" w:color="auto" w:fill="FFFFFF"/>
            <w:tcMar>
              <w:top w:w="15" w:type="dxa"/>
              <w:left w:w="15" w:type="dxa"/>
              <w:bottom w:w="0" w:type="dxa"/>
              <w:right w:w="15" w:type="dxa"/>
            </w:tcMar>
            <w:vAlign w:val="center"/>
            <w:hideMark/>
          </w:tcPr>
          <w:p w14:paraId="479C2BAA" w14:textId="77777777" w:rsidR="00424402" w:rsidRPr="00685691" w:rsidRDefault="00424402" w:rsidP="00912EC0">
            <w:pPr>
              <w:spacing w:after="0" w:line="360" w:lineRule="auto"/>
              <w:jc w:val="center"/>
              <w:rPr>
                <w:rFonts w:ascii="Times New Roman" w:eastAsia="Times New Roman" w:hAnsi="Times New Roman" w:cs="Times New Roman"/>
                <w:sz w:val="24"/>
                <w:szCs w:val="24"/>
              </w:rPr>
            </w:pPr>
            <w:r w:rsidRPr="00685691">
              <w:rPr>
                <w:rFonts w:ascii="Times New Roman" w:eastAsia="Times New Roman" w:hAnsi="Times New Roman" w:cs="Times New Roman"/>
                <w:i/>
                <w:iCs/>
                <w:color w:val="000000" w:themeColor="text1"/>
                <w:kern w:val="24"/>
                <w:sz w:val="24"/>
                <w:szCs w:val="24"/>
              </w:rPr>
              <w:t>V</w:t>
            </w:r>
            <w:r w:rsidRPr="00685691">
              <w:rPr>
                <w:rFonts w:ascii="Times New Roman" w:eastAsia="Times New Roman" w:hAnsi="Times New Roman" w:cs="Times New Roman"/>
                <w:color w:val="000000" w:themeColor="text1"/>
                <w:kern w:val="24"/>
                <w:position w:val="-6"/>
                <w:sz w:val="24"/>
                <w:szCs w:val="24"/>
                <w:vertAlign w:val="subscript"/>
              </w:rPr>
              <w:t>OC</w:t>
            </w:r>
            <w:r w:rsidRPr="00685691">
              <w:rPr>
                <w:rFonts w:ascii="Times New Roman" w:eastAsia="Times New Roman" w:hAnsi="Times New Roman" w:cs="Times New Roman"/>
                <w:color w:val="000000" w:themeColor="text1"/>
                <w:kern w:val="24"/>
                <w:sz w:val="24"/>
                <w:szCs w:val="24"/>
              </w:rPr>
              <w:t xml:space="preserve"> </w:t>
            </w:r>
          </w:p>
          <w:p w14:paraId="4D43F631" w14:textId="77777777" w:rsidR="00424402" w:rsidRPr="00685691" w:rsidRDefault="00424402" w:rsidP="00912EC0">
            <w:pPr>
              <w:spacing w:after="0" w:line="360" w:lineRule="auto"/>
              <w:jc w:val="center"/>
              <w:rPr>
                <w:rFonts w:ascii="Times New Roman" w:eastAsia="Times New Roman" w:hAnsi="Times New Roman" w:cs="Times New Roman"/>
                <w:sz w:val="24"/>
                <w:szCs w:val="24"/>
              </w:rPr>
            </w:pPr>
            <w:r w:rsidRPr="00685691">
              <w:rPr>
                <w:rFonts w:ascii="Times New Roman" w:eastAsia="Times New Roman" w:hAnsi="Times New Roman" w:cs="Times New Roman"/>
                <w:color w:val="000000" w:themeColor="text1"/>
                <w:kern w:val="24"/>
                <w:sz w:val="24"/>
                <w:szCs w:val="24"/>
              </w:rPr>
              <w:t>(V)</w:t>
            </w:r>
          </w:p>
        </w:tc>
        <w:tc>
          <w:tcPr>
            <w:tcW w:w="1040" w:type="dxa"/>
            <w:tcBorders>
              <w:top w:val="single" w:sz="8" w:space="0" w:color="000000"/>
              <w:left w:val="nil"/>
              <w:bottom w:val="single" w:sz="8" w:space="0" w:color="000000"/>
              <w:right w:val="nil"/>
            </w:tcBorders>
            <w:shd w:val="clear" w:color="auto" w:fill="FFFFFF"/>
            <w:tcMar>
              <w:top w:w="15" w:type="dxa"/>
              <w:left w:w="15" w:type="dxa"/>
              <w:bottom w:w="0" w:type="dxa"/>
              <w:right w:w="15" w:type="dxa"/>
            </w:tcMar>
            <w:vAlign w:val="center"/>
            <w:hideMark/>
          </w:tcPr>
          <w:p w14:paraId="4348A30C" w14:textId="77777777" w:rsidR="00424402" w:rsidRPr="00685691" w:rsidRDefault="00424402" w:rsidP="00912EC0">
            <w:pPr>
              <w:spacing w:after="0" w:line="360" w:lineRule="auto"/>
              <w:jc w:val="center"/>
              <w:rPr>
                <w:rFonts w:ascii="Times New Roman" w:eastAsia="Times New Roman" w:hAnsi="Times New Roman" w:cs="Times New Roman"/>
                <w:sz w:val="24"/>
                <w:szCs w:val="24"/>
              </w:rPr>
            </w:pPr>
            <w:r w:rsidRPr="00685691">
              <w:rPr>
                <w:rFonts w:ascii="Times New Roman" w:eastAsia="Times New Roman" w:hAnsi="Times New Roman" w:cs="Times New Roman"/>
                <w:i/>
                <w:iCs/>
                <w:color w:val="000000" w:themeColor="text1"/>
                <w:kern w:val="24"/>
                <w:sz w:val="24"/>
                <w:szCs w:val="24"/>
              </w:rPr>
              <w:t>J</w:t>
            </w:r>
            <w:r w:rsidRPr="00685691">
              <w:rPr>
                <w:rFonts w:ascii="Times New Roman" w:eastAsia="Times New Roman" w:hAnsi="Times New Roman" w:cs="Times New Roman"/>
                <w:color w:val="000000" w:themeColor="text1"/>
                <w:kern w:val="24"/>
                <w:position w:val="-6"/>
                <w:sz w:val="24"/>
                <w:szCs w:val="24"/>
                <w:vertAlign w:val="subscript"/>
              </w:rPr>
              <w:t>SC</w:t>
            </w:r>
            <w:r w:rsidRPr="00685691">
              <w:rPr>
                <w:rFonts w:ascii="Times New Roman" w:eastAsia="Times New Roman" w:hAnsi="Times New Roman" w:cs="Times New Roman"/>
                <w:color w:val="000000" w:themeColor="text1"/>
                <w:kern w:val="24"/>
                <w:sz w:val="24"/>
                <w:szCs w:val="24"/>
              </w:rPr>
              <w:t xml:space="preserve"> (mA/cm</w:t>
            </w:r>
            <w:r w:rsidRPr="00685691">
              <w:rPr>
                <w:rFonts w:ascii="Times New Roman" w:eastAsia="Times New Roman" w:hAnsi="Times New Roman" w:cs="Times New Roman"/>
                <w:color w:val="000000" w:themeColor="text1"/>
                <w:kern w:val="24"/>
                <w:position w:val="7"/>
                <w:sz w:val="24"/>
                <w:szCs w:val="24"/>
                <w:vertAlign w:val="superscript"/>
              </w:rPr>
              <w:t>2</w:t>
            </w:r>
            <w:r w:rsidRPr="00685691">
              <w:rPr>
                <w:rFonts w:ascii="Times New Roman" w:eastAsia="Times New Roman" w:hAnsi="Times New Roman" w:cs="Times New Roman"/>
                <w:color w:val="000000" w:themeColor="text1"/>
                <w:kern w:val="24"/>
                <w:sz w:val="24"/>
                <w:szCs w:val="24"/>
              </w:rPr>
              <w:t>)</w:t>
            </w:r>
          </w:p>
        </w:tc>
        <w:tc>
          <w:tcPr>
            <w:tcW w:w="1040" w:type="dxa"/>
            <w:tcBorders>
              <w:top w:val="single" w:sz="8" w:space="0" w:color="000000"/>
              <w:left w:val="nil"/>
              <w:bottom w:val="single" w:sz="8" w:space="0" w:color="000000"/>
              <w:right w:val="nil"/>
            </w:tcBorders>
            <w:shd w:val="clear" w:color="auto" w:fill="FFFFFF"/>
            <w:tcMar>
              <w:top w:w="15" w:type="dxa"/>
              <w:left w:w="15" w:type="dxa"/>
              <w:bottom w:w="0" w:type="dxa"/>
              <w:right w:w="15" w:type="dxa"/>
            </w:tcMar>
            <w:vAlign w:val="center"/>
            <w:hideMark/>
          </w:tcPr>
          <w:p w14:paraId="54A3D6C1" w14:textId="77777777" w:rsidR="00424402" w:rsidRPr="00685691" w:rsidRDefault="00424402" w:rsidP="00912EC0">
            <w:pPr>
              <w:spacing w:after="0" w:line="360" w:lineRule="auto"/>
              <w:jc w:val="center"/>
              <w:rPr>
                <w:rFonts w:ascii="Times New Roman" w:eastAsia="Times New Roman" w:hAnsi="Times New Roman" w:cs="Times New Roman"/>
                <w:sz w:val="24"/>
                <w:szCs w:val="24"/>
              </w:rPr>
            </w:pPr>
            <w:r w:rsidRPr="00685691">
              <w:rPr>
                <w:rFonts w:ascii="Times New Roman" w:eastAsia="Times New Roman" w:hAnsi="Times New Roman" w:cs="Times New Roman"/>
                <w:color w:val="000000" w:themeColor="text1"/>
                <w:kern w:val="24"/>
                <w:sz w:val="24"/>
                <w:szCs w:val="24"/>
              </w:rPr>
              <w:t xml:space="preserve">FF </w:t>
            </w:r>
          </w:p>
          <w:p w14:paraId="2C728A53" w14:textId="77777777" w:rsidR="00424402" w:rsidRPr="00685691" w:rsidRDefault="00424402" w:rsidP="00912EC0">
            <w:pPr>
              <w:spacing w:after="0" w:line="360" w:lineRule="auto"/>
              <w:jc w:val="center"/>
              <w:rPr>
                <w:rFonts w:ascii="Times New Roman" w:eastAsia="Times New Roman" w:hAnsi="Times New Roman" w:cs="Times New Roman"/>
                <w:sz w:val="24"/>
                <w:szCs w:val="24"/>
              </w:rPr>
            </w:pPr>
            <w:r w:rsidRPr="00685691">
              <w:rPr>
                <w:rFonts w:ascii="Times New Roman" w:eastAsia="Times New Roman" w:hAnsi="Times New Roman" w:cs="Times New Roman"/>
                <w:color w:val="000000" w:themeColor="text1"/>
                <w:kern w:val="24"/>
                <w:sz w:val="24"/>
                <w:szCs w:val="24"/>
              </w:rPr>
              <w:t>(%)</w:t>
            </w:r>
          </w:p>
        </w:tc>
        <w:tc>
          <w:tcPr>
            <w:tcW w:w="1040" w:type="dxa"/>
            <w:tcBorders>
              <w:top w:val="single" w:sz="8" w:space="0" w:color="000000"/>
              <w:left w:val="nil"/>
              <w:bottom w:val="single" w:sz="8" w:space="0" w:color="000000"/>
              <w:right w:val="nil"/>
            </w:tcBorders>
            <w:shd w:val="clear" w:color="auto" w:fill="FFFFFF"/>
            <w:tcMar>
              <w:top w:w="15" w:type="dxa"/>
              <w:left w:w="15" w:type="dxa"/>
              <w:bottom w:w="0" w:type="dxa"/>
              <w:right w:w="15" w:type="dxa"/>
            </w:tcMar>
            <w:vAlign w:val="center"/>
            <w:hideMark/>
          </w:tcPr>
          <w:p w14:paraId="41314E52" w14:textId="77777777" w:rsidR="00424402" w:rsidRPr="00685691" w:rsidRDefault="00424402" w:rsidP="00912EC0">
            <w:pPr>
              <w:spacing w:after="0" w:line="360" w:lineRule="auto"/>
              <w:jc w:val="center"/>
              <w:rPr>
                <w:rFonts w:ascii="Times New Roman" w:eastAsia="Times New Roman" w:hAnsi="Times New Roman" w:cs="Times New Roman"/>
                <w:sz w:val="24"/>
                <w:szCs w:val="24"/>
              </w:rPr>
            </w:pPr>
            <w:r w:rsidRPr="00685691">
              <w:rPr>
                <w:rFonts w:ascii="Times New Roman" w:eastAsia="Times New Roman" w:hAnsi="Times New Roman" w:cs="Times New Roman"/>
                <w:color w:val="000000" w:themeColor="text1"/>
                <w:kern w:val="24"/>
                <w:sz w:val="24"/>
                <w:szCs w:val="24"/>
              </w:rPr>
              <w:t xml:space="preserve">PCE </w:t>
            </w:r>
          </w:p>
          <w:p w14:paraId="1B967429" w14:textId="77777777" w:rsidR="00424402" w:rsidRPr="00685691" w:rsidRDefault="00424402" w:rsidP="00912EC0">
            <w:pPr>
              <w:spacing w:after="0" w:line="360" w:lineRule="auto"/>
              <w:jc w:val="center"/>
              <w:rPr>
                <w:rFonts w:ascii="Times New Roman" w:eastAsia="Times New Roman" w:hAnsi="Times New Roman" w:cs="Times New Roman"/>
                <w:sz w:val="24"/>
                <w:szCs w:val="24"/>
              </w:rPr>
            </w:pPr>
            <w:r w:rsidRPr="00685691">
              <w:rPr>
                <w:rFonts w:ascii="Times New Roman" w:eastAsia="Times New Roman" w:hAnsi="Times New Roman" w:cs="Times New Roman"/>
                <w:color w:val="000000" w:themeColor="text1"/>
                <w:kern w:val="24"/>
                <w:sz w:val="24"/>
                <w:szCs w:val="24"/>
              </w:rPr>
              <w:t>(%)</w:t>
            </w:r>
          </w:p>
        </w:tc>
      </w:tr>
      <w:tr w:rsidR="00424402" w:rsidRPr="00685691" w14:paraId="3ED8873A" w14:textId="77777777" w:rsidTr="00912EC0">
        <w:trPr>
          <w:trHeight w:val="524"/>
          <w:jc w:val="center"/>
        </w:trPr>
        <w:tc>
          <w:tcPr>
            <w:tcW w:w="1140" w:type="dxa"/>
            <w:tcBorders>
              <w:top w:val="single" w:sz="8" w:space="0" w:color="000000"/>
              <w:left w:val="nil"/>
              <w:bottom w:val="nil"/>
              <w:right w:val="nil"/>
            </w:tcBorders>
            <w:shd w:val="clear" w:color="auto" w:fill="FFFFFF"/>
            <w:tcMar>
              <w:top w:w="9" w:type="dxa"/>
              <w:left w:w="9" w:type="dxa"/>
              <w:bottom w:w="0" w:type="dxa"/>
              <w:right w:w="9" w:type="dxa"/>
            </w:tcMar>
            <w:vAlign w:val="center"/>
            <w:hideMark/>
          </w:tcPr>
          <w:p w14:paraId="08D0B745" w14:textId="77777777" w:rsidR="00424402" w:rsidRPr="00685691" w:rsidRDefault="00424402" w:rsidP="00912EC0">
            <w:pPr>
              <w:spacing w:after="0" w:line="360" w:lineRule="auto"/>
              <w:jc w:val="center"/>
              <w:rPr>
                <w:rFonts w:ascii="Times New Roman" w:eastAsia="Times New Roman" w:hAnsi="Times New Roman" w:cs="Times New Roman"/>
                <w:sz w:val="24"/>
                <w:szCs w:val="24"/>
              </w:rPr>
            </w:pPr>
            <w:r w:rsidRPr="00685691">
              <w:rPr>
                <w:rFonts w:ascii="Times New Roman" w:hAnsi="Times New Roman" w:cs="Times New Roman"/>
                <w:color w:val="000000" w:themeColor="text1"/>
                <w:kern w:val="24"/>
                <w:sz w:val="24"/>
                <w:szCs w:val="24"/>
              </w:rPr>
              <w:t>ClAlPc 50nm</w:t>
            </w:r>
          </w:p>
        </w:tc>
        <w:tc>
          <w:tcPr>
            <w:tcW w:w="920" w:type="dxa"/>
            <w:tcBorders>
              <w:top w:val="single" w:sz="8" w:space="0" w:color="000000"/>
              <w:left w:val="nil"/>
              <w:bottom w:val="nil"/>
              <w:right w:val="nil"/>
            </w:tcBorders>
            <w:shd w:val="clear" w:color="auto" w:fill="FFFFFF"/>
            <w:tcMar>
              <w:top w:w="9" w:type="dxa"/>
              <w:left w:w="9" w:type="dxa"/>
              <w:bottom w:w="0" w:type="dxa"/>
              <w:right w:w="9" w:type="dxa"/>
            </w:tcMar>
            <w:vAlign w:val="center"/>
            <w:hideMark/>
          </w:tcPr>
          <w:p w14:paraId="4A1384F1" w14:textId="77777777" w:rsidR="00424402" w:rsidRPr="00685691" w:rsidRDefault="00424402" w:rsidP="00912EC0">
            <w:pPr>
              <w:spacing w:after="0" w:line="360" w:lineRule="auto"/>
              <w:jc w:val="center"/>
              <w:rPr>
                <w:rFonts w:ascii="Times New Roman" w:eastAsia="Times New Roman" w:hAnsi="Times New Roman" w:cs="Times New Roman"/>
                <w:sz w:val="24"/>
                <w:szCs w:val="24"/>
              </w:rPr>
            </w:pPr>
            <w:r w:rsidRPr="00685691">
              <w:rPr>
                <w:rFonts w:ascii="Times New Roman" w:eastAsia="Times New Roman" w:hAnsi="Times New Roman" w:cs="Times New Roman"/>
                <w:color w:val="000000" w:themeColor="text1"/>
                <w:kern w:val="24"/>
                <w:sz w:val="24"/>
                <w:szCs w:val="24"/>
              </w:rPr>
              <w:t>0.76</w:t>
            </w:r>
          </w:p>
        </w:tc>
        <w:tc>
          <w:tcPr>
            <w:tcW w:w="1040" w:type="dxa"/>
            <w:tcBorders>
              <w:top w:val="single" w:sz="8" w:space="0" w:color="000000"/>
              <w:left w:val="nil"/>
              <w:bottom w:val="nil"/>
              <w:right w:val="nil"/>
            </w:tcBorders>
            <w:shd w:val="clear" w:color="auto" w:fill="FFFFFF"/>
            <w:tcMar>
              <w:top w:w="9" w:type="dxa"/>
              <w:left w:w="9" w:type="dxa"/>
              <w:bottom w:w="0" w:type="dxa"/>
              <w:right w:w="9" w:type="dxa"/>
            </w:tcMar>
            <w:vAlign w:val="center"/>
            <w:hideMark/>
          </w:tcPr>
          <w:p w14:paraId="69DFF833" w14:textId="77777777" w:rsidR="00424402" w:rsidRPr="00685691" w:rsidRDefault="00424402" w:rsidP="00912EC0">
            <w:pPr>
              <w:spacing w:after="0" w:line="360" w:lineRule="auto"/>
              <w:jc w:val="center"/>
              <w:rPr>
                <w:rFonts w:ascii="Times New Roman" w:eastAsia="Times New Roman" w:hAnsi="Times New Roman" w:cs="Times New Roman"/>
                <w:sz w:val="24"/>
                <w:szCs w:val="24"/>
              </w:rPr>
            </w:pPr>
            <w:r w:rsidRPr="00685691">
              <w:rPr>
                <w:rFonts w:ascii="Times New Roman" w:eastAsia="Times New Roman" w:hAnsi="Times New Roman" w:cs="Times New Roman"/>
                <w:color w:val="000000" w:themeColor="text1"/>
                <w:kern w:val="24"/>
                <w:sz w:val="24"/>
                <w:szCs w:val="24"/>
              </w:rPr>
              <w:t>1.3</w:t>
            </w:r>
          </w:p>
        </w:tc>
        <w:tc>
          <w:tcPr>
            <w:tcW w:w="1040" w:type="dxa"/>
            <w:tcBorders>
              <w:top w:val="single" w:sz="8" w:space="0" w:color="000000"/>
              <w:left w:val="nil"/>
              <w:bottom w:val="nil"/>
              <w:right w:val="nil"/>
            </w:tcBorders>
            <w:shd w:val="clear" w:color="auto" w:fill="FFFFFF"/>
            <w:tcMar>
              <w:top w:w="9" w:type="dxa"/>
              <w:left w:w="9" w:type="dxa"/>
              <w:bottom w:w="0" w:type="dxa"/>
              <w:right w:w="9" w:type="dxa"/>
            </w:tcMar>
            <w:vAlign w:val="center"/>
            <w:hideMark/>
          </w:tcPr>
          <w:p w14:paraId="5041B6E2" w14:textId="77777777" w:rsidR="00424402" w:rsidRPr="00685691" w:rsidRDefault="00424402" w:rsidP="00912EC0">
            <w:pPr>
              <w:spacing w:after="0" w:line="360" w:lineRule="auto"/>
              <w:jc w:val="center"/>
              <w:rPr>
                <w:rFonts w:ascii="Times New Roman" w:eastAsia="Times New Roman" w:hAnsi="Times New Roman" w:cs="Times New Roman"/>
                <w:sz w:val="24"/>
                <w:szCs w:val="24"/>
              </w:rPr>
            </w:pPr>
            <w:r w:rsidRPr="00685691">
              <w:rPr>
                <w:rFonts w:ascii="Times New Roman" w:eastAsia="Times New Roman" w:hAnsi="Times New Roman" w:cs="Times New Roman"/>
                <w:color w:val="000000" w:themeColor="text1"/>
                <w:kern w:val="24"/>
                <w:sz w:val="24"/>
                <w:szCs w:val="24"/>
              </w:rPr>
              <w:t>45.42</w:t>
            </w:r>
          </w:p>
        </w:tc>
        <w:tc>
          <w:tcPr>
            <w:tcW w:w="1040" w:type="dxa"/>
            <w:tcBorders>
              <w:top w:val="single" w:sz="8" w:space="0" w:color="000000"/>
              <w:left w:val="nil"/>
              <w:bottom w:val="nil"/>
              <w:right w:val="nil"/>
            </w:tcBorders>
            <w:shd w:val="clear" w:color="auto" w:fill="FFFFFF"/>
            <w:tcMar>
              <w:top w:w="9" w:type="dxa"/>
              <w:left w:w="9" w:type="dxa"/>
              <w:bottom w:w="0" w:type="dxa"/>
              <w:right w:w="9" w:type="dxa"/>
            </w:tcMar>
            <w:vAlign w:val="center"/>
            <w:hideMark/>
          </w:tcPr>
          <w:p w14:paraId="0411EDB2" w14:textId="77777777" w:rsidR="00424402" w:rsidRPr="00685691" w:rsidRDefault="00424402" w:rsidP="00912EC0">
            <w:pPr>
              <w:spacing w:after="0" w:line="360" w:lineRule="auto"/>
              <w:jc w:val="center"/>
              <w:rPr>
                <w:rFonts w:ascii="Times New Roman" w:eastAsia="Times New Roman" w:hAnsi="Times New Roman" w:cs="Times New Roman"/>
                <w:sz w:val="24"/>
                <w:szCs w:val="24"/>
              </w:rPr>
            </w:pPr>
            <w:r w:rsidRPr="00685691">
              <w:rPr>
                <w:rFonts w:ascii="Times New Roman" w:eastAsia="Times New Roman" w:hAnsi="Times New Roman" w:cs="Times New Roman"/>
                <w:color w:val="000000" w:themeColor="text1"/>
                <w:kern w:val="24"/>
                <w:sz w:val="24"/>
                <w:szCs w:val="24"/>
              </w:rPr>
              <w:t>0.45</w:t>
            </w:r>
          </w:p>
        </w:tc>
      </w:tr>
      <w:tr w:rsidR="00424402" w:rsidRPr="00685691" w14:paraId="345539F3" w14:textId="77777777" w:rsidTr="00912EC0">
        <w:trPr>
          <w:trHeight w:val="524"/>
          <w:jc w:val="center"/>
        </w:trPr>
        <w:tc>
          <w:tcPr>
            <w:tcW w:w="1140" w:type="dxa"/>
            <w:tcBorders>
              <w:top w:val="nil"/>
              <w:left w:val="nil"/>
              <w:bottom w:val="nil"/>
              <w:right w:val="nil"/>
            </w:tcBorders>
            <w:shd w:val="clear" w:color="auto" w:fill="FFFFFF"/>
            <w:tcMar>
              <w:top w:w="9" w:type="dxa"/>
              <w:left w:w="9" w:type="dxa"/>
              <w:bottom w:w="0" w:type="dxa"/>
              <w:right w:w="9" w:type="dxa"/>
            </w:tcMar>
            <w:vAlign w:val="center"/>
            <w:hideMark/>
          </w:tcPr>
          <w:p w14:paraId="13C89371" w14:textId="77777777" w:rsidR="00424402" w:rsidRPr="00685691" w:rsidRDefault="00424402" w:rsidP="00912EC0">
            <w:pPr>
              <w:spacing w:after="0" w:line="360" w:lineRule="auto"/>
              <w:jc w:val="center"/>
              <w:rPr>
                <w:rFonts w:ascii="Times New Roman" w:eastAsia="Times New Roman" w:hAnsi="Times New Roman" w:cs="Times New Roman"/>
                <w:sz w:val="24"/>
                <w:szCs w:val="24"/>
              </w:rPr>
            </w:pPr>
            <w:r w:rsidRPr="00685691">
              <w:rPr>
                <w:rFonts w:ascii="Times New Roman" w:hAnsi="Times New Roman" w:cs="Times New Roman"/>
                <w:color w:val="FF0000"/>
                <w:kern w:val="24"/>
                <w:sz w:val="24"/>
                <w:szCs w:val="24"/>
              </w:rPr>
              <w:t>ClAlPc 100nm</w:t>
            </w:r>
          </w:p>
        </w:tc>
        <w:tc>
          <w:tcPr>
            <w:tcW w:w="920" w:type="dxa"/>
            <w:tcBorders>
              <w:top w:val="nil"/>
              <w:left w:val="nil"/>
              <w:bottom w:val="nil"/>
              <w:right w:val="nil"/>
            </w:tcBorders>
            <w:shd w:val="clear" w:color="auto" w:fill="FFFFFF"/>
            <w:tcMar>
              <w:top w:w="9" w:type="dxa"/>
              <w:left w:w="9" w:type="dxa"/>
              <w:bottom w:w="0" w:type="dxa"/>
              <w:right w:w="9" w:type="dxa"/>
            </w:tcMar>
            <w:vAlign w:val="center"/>
            <w:hideMark/>
          </w:tcPr>
          <w:p w14:paraId="10CD0196" w14:textId="77777777" w:rsidR="00424402" w:rsidRPr="00685691" w:rsidRDefault="00424402" w:rsidP="00912EC0">
            <w:pPr>
              <w:spacing w:after="0" w:line="360" w:lineRule="auto"/>
              <w:jc w:val="center"/>
              <w:rPr>
                <w:rFonts w:ascii="Times New Roman" w:eastAsia="Times New Roman" w:hAnsi="Times New Roman" w:cs="Times New Roman"/>
                <w:sz w:val="24"/>
                <w:szCs w:val="24"/>
              </w:rPr>
            </w:pPr>
            <w:r w:rsidRPr="00685691">
              <w:rPr>
                <w:rFonts w:ascii="Times New Roman" w:eastAsia="Times New Roman" w:hAnsi="Times New Roman" w:cs="Times New Roman"/>
                <w:color w:val="FF0000"/>
                <w:kern w:val="24"/>
                <w:sz w:val="24"/>
                <w:szCs w:val="24"/>
              </w:rPr>
              <w:t>0.77</w:t>
            </w:r>
          </w:p>
        </w:tc>
        <w:tc>
          <w:tcPr>
            <w:tcW w:w="1040" w:type="dxa"/>
            <w:tcBorders>
              <w:top w:val="nil"/>
              <w:left w:val="nil"/>
              <w:bottom w:val="nil"/>
              <w:right w:val="nil"/>
            </w:tcBorders>
            <w:shd w:val="clear" w:color="auto" w:fill="FFFFFF"/>
            <w:tcMar>
              <w:top w:w="9" w:type="dxa"/>
              <w:left w:w="9" w:type="dxa"/>
              <w:bottom w:w="0" w:type="dxa"/>
              <w:right w:w="9" w:type="dxa"/>
            </w:tcMar>
            <w:vAlign w:val="center"/>
            <w:hideMark/>
          </w:tcPr>
          <w:p w14:paraId="23C29F6D" w14:textId="77777777" w:rsidR="00424402" w:rsidRPr="00685691" w:rsidRDefault="00424402" w:rsidP="00912EC0">
            <w:pPr>
              <w:spacing w:after="0" w:line="360" w:lineRule="auto"/>
              <w:jc w:val="center"/>
              <w:rPr>
                <w:rFonts w:ascii="Times New Roman" w:eastAsia="Times New Roman" w:hAnsi="Times New Roman" w:cs="Times New Roman"/>
                <w:sz w:val="24"/>
                <w:szCs w:val="24"/>
              </w:rPr>
            </w:pPr>
            <w:r w:rsidRPr="00685691">
              <w:rPr>
                <w:rFonts w:ascii="Times New Roman" w:eastAsia="Times New Roman" w:hAnsi="Times New Roman" w:cs="Times New Roman"/>
                <w:color w:val="FF0000"/>
                <w:kern w:val="24"/>
                <w:sz w:val="24"/>
                <w:szCs w:val="24"/>
              </w:rPr>
              <w:t>1.27</w:t>
            </w:r>
          </w:p>
        </w:tc>
        <w:tc>
          <w:tcPr>
            <w:tcW w:w="1040" w:type="dxa"/>
            <w:tcBorders>
              <w:top w:val="nil"/>
              <w:left w:val="nil"/>
              <w:bottom w:val="nil"/>
              <w:right w:val="nil"/>
            </w:tcBorders>
            <w:shd w:val="clear" w:color="auto" w:fill="FFFFFF"/>
            <w:tcMar>
              <w:top w:w="9" w:type="dxa"/>
              <w:left w:w="9" w:type="dxa"/>
              <w:bottom w:w="0" w:type="dxa"/>
              <w:right w:w="9" w:type="dxa"/>
            </w:tcMar>
            <w:vAlign w:val="center"/>
            <w:hideMark/>
          </w:tcPr>
          <w:p w14:paraId="7C6ADA75" w14:textId="77777777" w:rsidR="00424402" w:rsidRPr="00685691" w:rsidRDefault="00424402" w:rsidP="00912EC0">
            <w:pPr>
              <w:spacing w:after="0" w:line="360" w:lineRule="auto"/>
              <w:jc w:val="center"/>
              <w:rPr>
                <w:rFonts w:ascii="Times New Roman" w:eastAsia="Times New Roman" w:hAnsi="Times New Roman" w:cs="Times New Roman"/>
                <w:sz w:val="24"/>
                <w:szCs w:val="24"/>
              </w:rPr>
            </w:pPr>
            <w:r w:rsidRPr="00685691">
              <w:rPr>
                <w:rFonts w:ascii="Times New Roman" w:eastAsia="Times New Roman" w:hAnsi="Times New Roman" w:cs="Times New Roman"/>
                <w:color w:val="FF0000"/>
                <w:kern w:val="24"/>
                <w:sz w:val="24"/>
                <w:szCs w:val="24"/>
              </w:rPr>
              <w:t>42.9</w:t>
            </w:r>
          </w:p>
        </w:tc>
        <w:tc>
          <w:tcPr>
            <w:tcW w:w="1040" w:type="dxa"/>
            <w:tcBorders>
              <w:top w:val="nil"/>
              <w:left w:val="nil"/>
              <w:bottom w:val="nil"/>
              <w:right w:val="nil"/>
            </w:tcBorders>
            <w:shd w:val="clear" w:color="auto" w:fill="FFFFFF"/>
            <w:tcMar>
              <w:top w:w="9" w:type="dxa"/>
              <w:left w:w="9" w:type="dxa"/>
              <w:bottom w:w="0" w:type="dxa"/>
              <w:right w:w="9" w:type="dxa"/>
            </w:tcMar>
            <w:vAlign w:val="center"/>
            <w:hideMark/>
          </w:tcPr>
          <w:p w14:paraId="2A4BADBF" w14:textId="77777777" w:rsidR="00424402" w:rsidRPr="00685691" w:rsidRDefault="00424402" w:rsidP="00912EC0">
            <w:pPr>
              <w:spacing w:after="0" w:line="360" w:lineRule="auto"/>
              <w:jc w:val="center"/>
              <w:rPr>
                <w:rFonts w:ascii="Times New Roman" w:eastAsia="Times New Roman" w:hAnsi="Times New Roman" w:cs="Times New Roman"/>
                <w:sz w:val="24"/>
                <w:szCs w:val="24"/>
              </w:rPr>
            </w:pPr>
            <w:r w:rsidRPr="00685691">
              <w:rPr>
                <w:rFonts w:ascii="Times New Roman" w:eastAsia="Times New Roman" w:hAnsi="Times New Roman" w:cs="Times New Roman"/>
                <w:color w:val="FF0000"/>
                <w:kern w:val="24"/>
                <w:sz w:val="24"/>
                <w:szCs w:val="24"/>
              </w:rPr>
              <w:t>0.42</w:t>
            </w:r>
          </w:p>
        </w:tc>
      </w:tr>
      <w:tr w:rsidR="00424402" w:rsidRPr="00685691" w14:paraId="44D5FDDE" w14:textId="77777777" w:rsidTr="00912EC0">
        <w:trPr>
          <w:trHeight w:val="600"/>
          <w:jc w:val="center"/>
        </w:trPr>
        <w:tc>
          <w:tcPr>
            <w:tcW w:w="1140" w:type="dxa"/>
            <w:tcBorders>
              <w:top w:val="nil"/>
              <w:left w:val="nil"/>
              <w:bottom w:val="nil"/>
              <w:right w:val="nil"/>
            </w:tcBorders>
            <w:shd w:val="clear" w:color="auto" w:fill="FFFFFF"/>
            <w:tcMar>
              <w:top w:w="9" w:type="dxa"/>
              <w:left w:w="9" w:type="dxa"/>
              <w:bottom w:w="0" w:type="dxa"/>
              <w:right w:w="9" w:type="dxa"/>
            </w:tcMar>
            <w:vAlign w:val="center"/>
            <w:hideMark/>
          </w:tcPr>
          <w:p w14:paraId="449CF6A5" w14:textId="77777777" w:rsidR="00424402" w:rsidRPr="00685691" w:rsidRDefault="00424402" w:rsidP="00912EC0">
            <w:pPr>
              <w:spacing w:after="0" w:line="360" w:lineRule="auto"/>
              <w:jc w:val="center"/>
              <w:rPr>
                <w:rFonts w:ascii="Times New Roman" w:eastAsia="Times New Roman" w:hAnsi="Times New Roman" w:cs="Times New Roman"/>
                <w:sz w:val="24"/>
                <w:szCs w:val="24"/>
              </w:rPr>
            </w:pPr>
            <w:r w:rsidRPr="00685691">
              <w:rPr>
                <w:rFonts w:ascii="Times New Roman" w:hAnsi="Times New Roman" w:cs="Times New Roman"/>
                <w:color w:val="0000FF"/>
                <w:kern w:val="24"/>
                <w:sz w:val="24"/>
                <w:szCs w:val="24"/>
              </w:rPr>
              <w:t>ClAlNPc 50nm</w:t>
            </w:r>
          </w:p>
        </w:tc>
        <w:tc>
          <w:tcPr>
            <w:tcW w:w="920" w:type="dxa"/>
            <w:tcBorders>
              <w:top w:val="nil"/>
              <w:left w:val="nil"/>
              <w:bottom w:val="nil"/>
              <w:right w:val="nil"/>
            </w:tcBorders>
            <w:shd w:val="clear" w:color="auto" w:fill="FFFFFF"/>
            <w:tcMar>
              <w:top w:w="9" w:type="dxa"/>
              <w:left w:w="9" w:type="dxa"/>
              <w:bottom w:w="0" w:type="dxa"/>
              <w:right w:w="9" w:type="dxa"/>
            </w:tcMar>
            <w:vAlign w:val="center"/>
            <w:hideMark/>
          </w:tcPr>
          <w:p w14:paraId="54AEE9D6" w14:textId="77777777" w:rsidR="00424402" w:rsidRPr="00685691" w:rsidRDefault="00424402" w:rsidP="00912EC0">
            <w:pPr>
              <w:spacing w:after="0" w:line="360" w:lineRule="auto"/>
              <w:jc w:val="center"/>
              <w:rPr>
                <w:rFonts w:ascii="Times New Roman" w:eastAsia="Times New Roman" w:hAnsi="Times New Roman" w:cs="Times New Roman"/>
                <w:sz w:val="24"/>
                <w:szCs w:val="24"/>
              </w:rPr>
            </w:pPr>
            <w:r w:rsidRPr="00685691">
              <w:rPr>
                <w:rFonts w:ascii="Times New Roman" w:eastAsia="Times New Roman" w:hAnsi="Times New Roman" w:cs="Times New Roman"/>
                <w:color w:val="0000FF"/>
                <w:kern w:val="24"/>
                <w:sz w:val="24"/>
                <w:szCs w:val="24"/>
              </w:rPr>
              <w:t>0.62</w:t>
            </w:r>
          </w:p>
        </w:tc>
        <w:tc>
          <w:tcPr>
            <w:tcW w:w="1040" w:type="dxa"/>
            <w:tcBorders>
              <w:top w:val="nil"/>
              <w:left w:val="nil"/>
              <w:bottom w:val="nil"/>
              <w:right w:val="nil"/>
            </w:tcBorders>
            <w:shd w:val="clear" w:color="auto" w:fill="FFFFFF"/>
            <w:tcMar>
              <w:top w:w="9" w:type="dxa"/>
              <w:left w:w="9" w:type="dxa"/>
              <w:bottom w:w="0" w:type="dxa"/>
              <w:right w:w="9" w:type="dxa"/>
            </w:tcMar>
            <w:vAlign w:val="center"/>
            <w:hideMark/>
          </w:tcPr>
          <w:p w14:paraId="554DA509" w14:textId="77777777" w:rsidR="00424402" w:rsidRPr="00685691" w:rsidRDefault="00424402" w:rsidP="00912EC0">
            <w:pPr>
              <w:spacing w:after="0" w:line="360" w:lineRule="auto"/>
              <w:jc w:val="center"/>
              <w:rPr>
                <w:rFonts w:ascii="Times New Roman" w:eastAsia="Times New Roman" w:hAnsi="Times New Roman" w:cs="Times New Roman"/>
                <w:sz w:val="24"/>
                <w:szCs w:val="24"/>
              </w:rPr>
            </w:pPr>
            <w:r w:rsidRPr="00685691">
              <w:rPr>
                <w:rFonts w:ascii="Times New Roman" w:eastAsia="Times New Roman" w:hAnsi="Times New Roman" w:cs="Times New Roman"/>
                <w:color w:val="0000FF"/>
                <w:kern w:val="24"/>
                <w:sz w:val="24"/>
                <w:szCs w:val="24"/>
              </w:rPr>
              <w:t>0.17</w:t>
            </w:r>
          </w:p>
        </w:tc>
        <w:tc>
          <w:tcPr>
            <w:tcW w:w="1040" w:type="dxa"/>
            <w:tcBorders>
              <w:top w:val="nil"/>
              <w:left w:val="nil"/>
              <w:bottom w:val="nil"/>
              <w:right w:val="nil"/>
            </w:tcBorders>
            <w:shd w:val="clear" w:color="auto" w:fill="FFFFFF"/>
            <w:tcMar>
              <w:top w:w="9" w:type="dxa"/>
              <w:left w:w="9" w:type="dxa"/>
              <w:bottom w:w="0" w:type="dxa"/>
              <w:right w:w="9" w:type="dxa"/>
            </w:tcMar>
            <w:vAlign w:val="center"/>
            <w:hideMark/>
          </w:tcPr>
          <w:p w14:paraId="1EC1327F" w14:textId="77777777" w:rsidR="00424402" w:rsidRPr="00685691" w:rsidRDefault="00424402" w:rsidP="00912EC0">
            <w:pPr>
              <w:spacing w:after="0" w:line="360" w:lineRule="auto"/>
              <w:jc w:val="center"/>
              <w:rPr>
                <w:rFonts w:ascii="Times New Roman" w:eastAsia="Times New Roman" w:hAnsi="Times New Roman" w:cs="Times New Roman"/>
                <w:sz w:val="24"/>
                <w:szCs w:val="24"/>
              </w:rPr>
            </w:pPr>
            <w:r w:rsidRPr="00685691">
              <w:rPr>
                <w:rFonts w:ascii="Times New Roman" w:eastAsia="Times New Roman" w:hAnsi="Times New Roman" w:cs="Times New Roman"/>
                <w:color w:val="0000FF"/>
                <w:kern w:val="24"/>
                <w:sz w:val="24"/>
                <w:szCs w:val="24"/>
              </w:rPr>
              <w:t>26.36</w:t>
            </w:r>
          </w:p>
        </w:tc>
        <w:tc>
          <w:tcPr>
            <w:tcW w:w="1040" w:type="dxa"/>
            <w:tcBorders>
              <w:top w:val="nil"/>
              <w:left w:val="nil"/>
              <w:bottom w:val="nil"/>
              <w:right w:val="nil"/>
            </w:tcBorders>
            <w:shd w:val="clear" w:color="auto" w:fill="FFFFFF"/>
            <w:tcMar>
              <w:top w:w="9" w:type="dxa"/>
              <w:left w:w="9" w:type="dxa"/>
              <w:bottom w:w="0" w:type="dxa"/>
              <w:right w:w="9" w:type="dxa"/>
            </w:tcMar>
            <w:vAlign w:val="center"/>
            <w:hideMark/>
          </w:tcPr>
          <w:p w14:paraId="74BAFF03" w14:textId="77777777" w:rsidR="00424402" w:rsidRPr="00685691" w:rsidRDefault="00424402" w:rsidP="00912EC0">
            <w:pPr>
              <w:spacing w:after="0" w:line="360" w:lineRule="auto"/>
              <w:jc w:val="center"/>
              <w:rPr>
                <w:rFonts w:ascii="Times New Roman" w:eastAsia="Times New Roman" w:hAnsi="Times New Roman" w:cs="Times New Roman"/>
                <w:sz w:val="24"/>
                <w:szCs w:val="24"/>
              </w:rPr>
            </w:pPr>
            <w:r w:rsidRPr="00685691">
              <w:rPr>
                <w:rFonts w:ascii="Times New Roman" w:eastAsia="Times New Roman" w:hAnsi="Times New Roman" w:cs="Times New Roman"/>
                <w:color w:val="0000FF"/>
                <w:kern w:val="24"/>
                <w:sz w:val="24"/>
                <w:szCs w:val="24"/>
              </w:rPr>
              <w:t>0.03</w:t>
            </w:r>
          </w:p>
        </w:tc>
      </w:tr>
      <w:tr w:rsidR="00424402" w:rsidRPr="00685691" w14:paraId="3BC8B633" w14:textId="77777777" w:rsidTr="00912EC0">
        <w:trPr>
          <w:trHeight w:val="524"/>
          <w:jc w:val="center"/>
        </w:trPr>
        <w:tc>
          <w:tcPr>
            <w:tcW w:w="1140" w:type="dxa"/>
            <w:tcBorders>
              <w:top w:val="nil"/>
              <w:left w:val="nil"/>
              <w:bottom w:val="single" w:sz="8" w:space="0" w:color="000000"/>
              <w:right w:val="nil"/>
            </w:tcBorders>
            <w:shd w:val="clear" w:color="auto" w:fill="FFFFFF"/>
            <w:tcMar>
              <w:top w:w="9" w:type="dxa"/>
              <w:left w:w="9" w:type="dxa"/>
              <w:bottom w:w="0" w:type="dxa"/>
              <w:right w:w="9" w:type="dxa"/>
            </w:tcMar>
            <w:vAlign w:val="center"/>
            <w:hideMark/>
          </w:tcPr>
          <w:p w14:paraId="6078F727" w14:textId="77777777" w:rsidR="00424402" w:rsidRPr="00685691" w:rsidRDefault="00424402" w:rsidP="00912EC0">
            <w:pPr>
              <w:spacing w:after="0" w:line="360" w:lineRule="auto"/>
              <w:jc w:val="center"/>
              <w:rPr>
                <w:rFonts w:ascii="Times New Roman" w:eastAsia="Times New Roman" w:hAnsi="Times New Roman" w:cs="Times New Roman"/>
                <w:sz w:val="24"/>
                <w:szCs w:val="24"/>
              </w:rPr>
            </w:pPr>
            <w:r w:rsidRPr="00685691">
              <w:rPr>
                <w:rFonts w:ascii="Times New Roman" w:hAnsi="Times New Roman" w:cs="Times New Roman"/>
                <w:color w:val="006600"/>
                <w:kern w:val="24"/>
                <w:sz w:val="24"/>
                <w:szCs w:val="24"/>
              </w:rPr>
              <w:t>ClAlNPc 100nm</w:t>
            </w:r>
          </w:p>
        </w:tc>
        <w:tc>
          <w:tcPr>
            <w:tcW w:w="920" w:type="dxa"/>
            <w:tcBorders>
              <w:top w:val="nil"/>
              <w:left w:val="nil"/>
              <w:bottom w:val="single" w:sz="8" w:space="0" w:color="000000"/>
              <w:right w:val="nil"/>
            </w:tcBorders>
            <w:shd w:val="clear" w:color="auto" w:fill="FFFFFF"/>
            <w:tcMar>
              <w:top w:w="9" w:type="dxa"/>
              <w:left w:w="9" w:type="dxa"/>
              <w:bottom w:w="0" w:type="dxa"/>
              <w:right w:w="9" w:type="dxa"/>
            </w:tcMar>
            <w:vAlign w:val="center"/>
            <w:hideMark/>
          </w:tcPr>
          <w:p w14:paraId="1BAE7447" w14:textId="77777777" w:rsidR="00424402" w:rsidRPr="00685691" w:rsidRDefault="00424402" w:rsidP="00912EC0">
            <w:pPr>
              <w:spacing w:after="0" w:line="360" w:lineRule="auto"/>
              <w:jc w:val="center"/>
              <w:rPr>
                <w:rFonts w:ascii="Times New Roman" w:eastAsia="Times New Roman" w:hAnsi="Times New Roman" w:cs="Times New Roman"/>
                <w:sz w:val="24"/>
                <w:szCs w:val="24"/>
              </w:rPr>
            </w:pPr>
            <w:r w:rsidRPr="00685691">
              <w:rPr>
                <w:rFonts w:ascii="Times New Roman" w:eastAsia="Times New Roman" w:hAnsi="Times New Roman" w:cs="Times New Roman"/>
                <w:color w:val="006600"/>
                <w:kern w:val="24"/>
                <w:sz w:val="24"/>
                <w:szCs w:val="24"/>
              </w:rPr>
              <w:t>0.67</w:t>
            </w:r>
          </w:p>
        </w:tc>
        <w:tc>
          <w:tcPr>
            <w:tcW w:w="1040" w:type="dxa"/>
            <w:tcBorders>
              <w:top w:val="nil"/>
              <w:left w:val="nil"/>
              <w:bottom w:val="single" w:sz="8" w:space="0" w:color="000000"/>
              <w:right w:val="nil"/>
            </w:tcBorders>
            <w:shd w:val="clear" w:color="auto" w:fill="FFFFFF"/>
            <w:tcMar>
              <w:top w:w="9" w:type="dxa"/>
              <w:left w:w="9" w:type="dxa"/>
              <w:bottom w:w="0" w:type="dxa"/>
              <w:right w:w="9" w:type="dxa"/>
            </w:tcMar>
            <w:vAlign w:val="center"/>
            <w:hideMark/>
          </w:tcPr>
          <w:p w14:paraId="0EAF8ADB" w14:textId="77777777" w:rsidR="00424402" w:rsidRPr="00685691" w:rsidRDefault="00424402" w:rsidP="00912EC0">
            <w:pPr>
              <w:spacing w:after="0" w:line="360" w:lineRule="auto"/>
              <w:jc w:val="center"/>
              <w:rPr>
                <w:rFonts w:ascii="Times New Roman" w:eastAsia="Times New Roman" w:hAnsi="Times New Roman" w:cs="Times New Roman"/>
                <w:sz w:val="24"/>
                <w:szCs w:val="24"/>
              </w:rPr>
            </w:pPr>
            <w:r w:rsidRPr="00685691">
              <w:rPr>
                <w:rFonts w:ascii="Times New Roman" w:eastAsia="Times New Roman" w:hAnsi="Times New Roman" w:cs="Times New Roman"/>
                <w:color w:val="006600"/>
                <w:kern w:val="24"/>
                <w:sz w:val="24"/>
                <w:szCs w:val="24"/>
              </w:rPr>
              <w:t>0.09</w:t>
            </w:r>
          </w:p>
        </w:tc>
        <w:tc>
          <w:tcPr>
            <w:tcW w:w="1040" w:type="dxa"/>
            <w:tcBorders>
              <w:top w:val="nil"/>
              <w:left w:val="nil"/>
              <w:bottom w:val="single" w:sz="8" w:space="0" w:color="000000"/>
              <w:right w:val="nil"/>
            </w:tcBorders>
            <w:shd w:val="clear" w:color="auto" w:fill="FFFFFF"/>
            <w:tcMar>
              <w:top w:w="9" w:type="dxa"/>
              <w:left w:w="9" w:type="dxa"/>
              <w:bottom w:w="0" w:type="dxa"/>
              <w:right w:w="9" w:type="dxa"/>
            </w:tcMar>
            <w:vAlign w:val="center"/>
            <w:hideMark/>
          </w:tcPr>
          <w:p w14:paraId="7F6EBCD6" w14:textId="77777777" w:rsidR="00424402" w:rsidRPr="00685691" w:rsidRDefault="00424402" w:rsidP="00912EC0">
            <w:pPr>
              <w:spacing w:after="0" w:line="360" w:lineRule="auto"/>
              <w:jc w:val="center"/>
              <w:rPr>
                <w:rFonts w:ascii="Times New Roman" w:eastAsia="Times New Roman" w:hAnsi="Times New Roman" w:cs="Times New Roman"/>
                <w:sz w:val="24"/>
                <w:szCs w:val="24"/>
              </w:rPr>
            </w:pPr>
            <w:r w:rsidRPr="00685691">
              <w:rPr>
                <w:rFonts w:ascii="Times New Roman" w:eastAsia="Times New Roman" w:hAnsi="Times New Roman" w:cs="Times New Roman"/>
                <w:color w:val="006600"/>
                <w:kern w:val="24"/>
                <w:sz w:val="24"/>
                <w:szCs w:val="24"/>
              </w:rPr>
              <w:t>28.59</w:t>
            </w:r>
          </w:p>
        </w:tc>
        <w:tc>
          <w:tcPr>
            <w:tcW w:w="1040" w:type="dxa"/>
            <w:tcBorders>
              <w:top w:val="nil"/>
              <w:left w:val="nil"/>
              <w:bottom w:val="single" w:sz="8" w:space="0" w:color="000000"/>
              <w:right w:val="nil"/>
            </w:tcBorders>
            <w:shd w:val="clear" w:color="auto" w:fill="FFFFFF"/>
            <w:tcMar>
              <w:top w:w="9" w:type="dxa"/>
              <w:left w:w="9" w:type="dxa"/>
              <w:bottom w:w="0" w:type="dxa"/>
              <w:right w:w="9" w:type="dxa"/>
            </w:tcMar>
            <w:vAlign w:val="center"/>
            <w:hideMark/>
          </w:tcPr>
          <w:p w14:paraId="564F504E" w14:textId="77777777" w:rsidR="00424402" w:rsidRPr="00685691" w:rsidRDefault="00424402" w:rsidP="00912EC0">
            <w:pPr>
              <w:spacing w:after="0" w:line="360" w:lineRule="auto"/>
              <w:jc w:val="center"/>
              <w:rPr>
                <w:rFonts w:ascii="Times New Roman" w:eastAsia="Times New Roman" w:hAnsi="Times New Roman" w:cs="Times New Roman"/>
                <w:sz w:val="24"/>
                <w:szCs w:val="24"/>
              </w:rPr>
            </w:pPr>
            <w:r w:rsidRPr="00685691">
              <w:rPr>
                <w:rFonts w:ascii="Times New Roman" w:eastAsia="Times New Roman" w:hAnsi="Times New Roman" w:cs="Times New Roman"/>
                <w:color w:val="006600"/>
                <w:kern w:val="24"/>
                <w:sz w:val="24"/>
                <w:szCs w:val="24"/>
              </w:rPr>
              <w:t>0.02</w:t>
            </w:r>
          </w:p>
        </w:tc>
      </w:tr>
    </w:tbl>
    <w:p w14:paraId="4285E5F5" w14:textId="7DC85AED" w:rsidR="00883AB6" w:rsidRDefault="00883AB6" w:rsidP="004F3854">
      <w:pPr>
        <w:tabs>
          <w:tab w:val="left" w:pos="540"/>
        </w:tabs>
        <w:spacing w:line="360" w:lineRule="auto"/>
        <w:jc w:val="both"/>
        <w:rPr>
          <w:rFonts w:ascii="Times New Roman" w:hAnsi="Times New Roman" w:cs="Times New Roman"/>
          <w:sz w:val="24"/>
          <w:szCs w:val="24"/>
        </w:rPr>
      </w:pPr>
    </w:p>
    <w:p w14:paraId="0A55357B" w14:textId="01F15B12" w:rsidR="002B0E7F" w:rsidRDefault="002B0E7F" w:rsidP="004F3854">
      <w:pPr>
        <w:tabs>
          <w:tab w:val="left" w:pos="540"/>
        </w:tabs>
        <w:spacing w:line="360" w:lineRule="auto"/>
        <w:jc w:val="both"/>
        <w:rPr>
          <w:rFonts w:ascii="Times New Roman" w:hAnsi="Times New Roman" w:cs="Times New Roman"/>
          <w:sz w:val="24"/>
          <w:szCs w:val="24"/>
        </w:rPr>
      </w:pPr>
    </w:p>
    <w:p w14:paraId="233F7B89" w14:textId="557300E0" w:rsidR="002B0E7F" w:rsidRDefault="002B0E7F" w:rsidP="004F3854">
      <w:pPr>
        <w:tabs>
          <w:tab w:val="left" w:pos="540"/>
        </w:tabs>
        <w:spacing w:line="360" w:lineRule="auto"/>
        <w:jc w:val="both"/>
        <w:rPr>
          <w:rFonts w:ascii="Times New Roman" w:hAnsi="Times New Roman" w:cs="Times New Roman"/>
          <w:sz w:val="24"/>
          <w:szCs w:val="24"/>
        </w:rPr>
      </w:pPr>
    </w:p>
    <w:p w14:paraId="37F57482" w14:textId="5E835E9D" w:rsidR="002B0E7F" w:rsidRDefault="002B0E7F" w:rsidP="004F3854">
      <w:pPr>
        <w:tabs>
          <w:tab w:val="left" w:pos="540"/>
        </w:tabs>
        <w:spacing w:line="360" w:lineRule="auto"/>
        <w:jc w:val="both"/>
        <w:rPr>
          <w:rFonts w:ascii="Times New Roman" w:hAnsi="Times New Roman" w:cs="Times New Roman"/>
          <w:sz w:val="24"/>
          <w:szCs w:val="24"/>
        </w:rPr>
      </w:pPr>
    </w:p>
    <w:p w14:paraId="70D1A07F" w14:textId="350724D2" w:rsidR="002B0E7F" w:rsidRDefault="002B0E7F" w:rsidP="004F3854">
      <w:pPr>
        <w:tabs>
          <w:tab w:val="left" w:pos="540"/>
        </w:tabs>
        <w:spacing w:line="360" w:lineRule="auto"/>
        <w:jc w:val="both"/>
        <w:rPr>
          <w:rFonts w:ascii="Times New Roman" w:hAnsi="Times New Roman" w:cs="Times New Roman"/>
          <w:sz w:val="24"/>
          <w:szCs w:val="24"/>
        </w:rPr>
      </w:pPr>
    </w:p>
    <w:p w14:paraId="6E1C495A" w14:textId="4E370352" w:rsidR="002B0E7F" w:rsidRDefault="002B0E7F" w:rsidP="004F3854">
      <w:pPr>
        <w:tabs>
          <w:tab w:val="left" w:pos="540"/>
        </w:tabs>
        <w:spacing w:line="360" w:lineRule="auto"/>
        <w:jc w:val="both"/>
        <w:rPr>
          <w:rFonts w:ascii="Times New Roman" w:hAnsi="Times New Roman" w:cs="Times New Roman"/>
          <w:sz w:val="24"/>
          <w:szCs w:val="24"/>
        </w:rPr>
      </w:pPr>
    </w:p>
    <w:p w14:paraId="2F8743EC" w14:textId="7345741F" w:rsidR="002B0E7F" w:rsidRDefault="002B0E7F" w:rsidP="004F3854">
      <w:pPr>
        <w:tabs>
          <w:tab w:val="left" w:pos="540"/>
        </w:tabs>
        <w:spacing w:line="360" w:lineRule="auto"/>
        <w:jc w:val="both"/>
        <w:rPr>
          <w:rFonts w:ascii="Times New Roman" w:hAnsi="Times New Roman" w:cs="Times New Roman"/>
          <w:sz w:val="24"/>
          <w:szCs w:val="24"/>
        </w:rPr>
      </w:pPr>
    </w:p>
    <w:p w14:paraId="4A84BCBA" w14:textId="614901F6" w:rsidR="002B0E7F" w:rsidRDefault="002B0E7F" w:rsidP="004F3854">
      <w:pPr>
        <w:tabs>
          <w:tab w:val="left" w:pos="540"/>
        </w:tabs>
        <w:spacing w:line="360" w:lineRule="auto"/>
        <w:jc w:val="both"/>
        <w:rPr>
          <w:rFonts w:ascii="Times New Roman" w:hAnsi="Times New Roman" w:cs="Times New Roman"/>
          <w:sz w:val="24"/>
          <w:szCs w:val="24"/>
        </w:rPr>
      </w:pPr>
    </w:p>
    <w:p w14:paraId="48DD24C4" w14:textId="77777777" w:rsidR="002B0E7F" w:rsidRPr="00685691" w:rsidRDefault="002B0E7F" w:rsidP="004F3854">
      <w:pPr>
        <w:tabs>
          <w:tab w:val="left" w:pos="540"/>
        </w:tabs>
        <w:spacing w:line="360" w:lineRule="auto"/>
        <w:jc w:val="both"/>
        <w:rPr>
          <w:rFonts w:ascii="Times New Roman" w:hAnsi="Times New Roman" w:cs="Times New Roman"/>
          <w:sz w:val="24"/>
          <w:szCs w:val="24"/>
        </w:rPr>
      </w:pPr>
    </w:p>
    <w:p w14:paraId="6A11A21A" w14:textId="42ECBB0E" w:rsidR="004F3854" w:rsidRPr="00685691" w:rsidRDefault="00C5771B" w:rsidP="005C3153">
      <w:pPr>
        <w:tabs>
          <w:tab w:val="left" w:pos="540"/>
        </w:tabs>
        <w:spacing w:line="360" w:lineRule="auto"/>
        <w:jc w:val="both"/>
        <w:rPr>
          <w:rFonts w:ascii="Times New Roman" w:hAnsi="Times New Roman" w:cs="Times New Roman"/>
          <w:sz w:val="24"/>
          <w:szCs w:val="24"/>
        </w:rPr>
      </w:pPr>
      <w:r w:rsidRPr="00685691">
        <w:object w:dxaOrig="4192" w:dyaOrig="3529" w14:anchorId="19822E80">
          <v:shape id="_x0000_i1036" type="#_x0000_t75" style="width:223.5pt;height:194.1pt" o:ole="">
            <v:imagedata r:id="rId48" o:title=""/>
          </v:shape>
          <o:OLEObject Type="Embed" ProgID="Origin50.Graph" ShapeID="_x0000_i1036" DrawAspect="Content" ObjectID="_1677235840" r:id="rId49"/>
        </w:object>
      </w:r>
      <w:r w:rsidR="00FA420F" w:rsidRPr="00685691">
        <w:object w:dxaOrig="4192" w:dyaOrig="3528" w14:anchorId="139734B5">
          <v:shape id="_x0000_i1037" type="#_x0000_t75" style="width:230.4pt;height:194.1pt" o:ole="">
            <v:imagedata r:id="rId50" o:title=""/>
          </v:shape>
          <o:OLEObject Type="Embed" ProgID="Origin50.Graph" ShapeID="_x0000_i1037" DrawAspect="Content" ObjectID="_1677235841" r:id="rId51"/>
        </w:object>
      </w:r>
    </w:p>
    <w:p w14:paraId="77947FAF" w14:textId="12EFDBE1" w:rsidR="000F7565" w:rsidRPr="0043344E" w:rsidRDefault="0043344E" w:rsidP="0043344E">
      <w:pPr>
        <w:rPr>
          <w:rFonts w:ascii="Times New Roman" w:hAnsi="Times New Roman" w:cs="Times New Roman"/>
          <w:sz w:val="24"/>
          <w:szCs w:val="24"/>
        </w:rPr>
      </w:pPr>
      <w:r>
        <w:object w:dxaOrig="4106" w:dyaOrig="3528" w14:anchorId="216A17E0">
          <v:shape id="_x0000_i1038" type="#_x0000_t75" style="width:223.5pt;height:194.1pt" o:ole="">
            <v:imagedata r:id="rId52" o:title=""/>
          </v:shape>
          <o:OLEObject Type="Embed" ProgID="Origin50.Graph" ShapeID="_x0000_i1038" DrawAspect="Content" ObjectID="_1677235842" r:id="rId53"/>
        </w:object>
      </w:r>
      <w:r w:rsidR="00543FC5" w:rsidRPr="00685691">
        <w:object w:dxaOrig="4192" w:dyaOrig="3512" w14:anchorId="218956EF">
          <v:shape id="_x0000_i1039" type="#_x0000_t75" style="width:230.4pt;height:194.1pt" o:ole="">
            <v:imagedata r:id="rId54" o:title=""/>
          </v:shape>
          <o:OLEObject Type="Embed" ProgID="Origin50.Graph" ShapeID="_x0000_i1039" DrawAspect="Content" ObjectID="_1677235843" r:id="rId55"/>
        </w:object>
      </w:r>
    </w:p>
    <w:p w14:paraId="50F757E1" w14:textId="07351F90" w:rsidR="004F3854" w:rsidRPr="00685691" w:rsidRDefault="00013030" w:rsidP="00013030">
      <w:pPr>
        <w:pStyle w:val="Caption"/>
      </w:pPr>
      <w:bookmarkStart w:id="73" w:name="_Ref64378051"/>
      <w:bookmarkStart w:id="74" w:name="_Toc64460682"/>
      <w:r w:rsidRPr="00013030">
        <w:rPr>
          <w:b/>
          <w:bCs/>
        </w:rPr>
        <w:t>Figure 2-</w:t>
      </w:r>
      <w:r w:rsidRPr="00013030">
        <w:rPr>
          <w:b/>
          <w:bCs/>
        </w:rPr>
        <w:fldChar w:fldCharType="begin"/>
      </w:r>
      <w:r w:rsidRPr="00013030">
        <w:rPr>
          <w:b/>
          <w:bCs/>
        </w:rPr>
        <w:instrText xml:space="preserve"> SEQ Figure_2- \* ARABIC </w:instrText>
      </w:r>
      <w:r w:rsidRPr="00013030">
        <w:rPr>
          <w:b/>
          <w:bCs/>
        </w:rPr>
        <w:fldChar w:fldCharType="separate"/>
      </w:r>
      <w:r>
        <w:rPr>
          <w:b/>
          <w:bCs/>
          <w:noProof/>
        </w:rPr>
        <w:t>4</w:t>
      </w:r>
      <w:r w:rsidRPr="00013030">
        <w:rPr>
          <w:b/>
          <w:bCs/>
        </w:rPr>
        <w:fldChar w:fldCharType="end"/>
      </w:r>
      <w:bookmarkEnd w:id="73"/>
      <w:r>
        <w:t xml:space="preserve"> </w:t>
      </w:r>
      <w:r w:rsidR="004F3854" w:rsidRPr="00685691">
        <w:rPr>
          <w:bCs/>
        </w:rPr>
        <w:t>Bias-dependent magneto-photocurrent for ClAlPc and ClAlNPc</w:t>
      </w:r>
      <w:r w:rsidR="00D21F6A" w:rsidRPr="00685691">
        <w:rPr>
          <w:bCs/>
        </w:rPr>
        <w:t xml:space="preserve"> single layer device</w:t>
      </w:r>
      <w:r w:rsidR="00443760" w:rsidRPr="00685691">
        <w:rPr>
          <w:bCs/>
        </w:rPr>
        <w:t>s</w:t>
      </w:r>
      <w:r w:rsidR="004F3854" w:rsidRPr="00685691">
        <w:rPr>
          <w:bCs/>
        </w:rPr>
        <w:t>. (</w:t>
      </w:r>
      <w:r w:rsidR="00443760" w:rsidRPr="00685691">
        <w:rPr>
          <w:bCs/>
        </w:rPr>
        <w:t>a</w:t>
      </w:r>
      <w:r w:rsidR="004F3854" w:rsidRPr="00685691">
        <w:rPr>
          <w:bCs/>
        </w:rPr>
        <w:t>) bias dependent magneto-photocurrent and (</w:t>
      </w:r>
      <w:r w:rsidR="00443760" w:rsidRPr="00685691">
        <w:rPr>
          <w:bCs/>
        </w:rPr>
        <w:t>b</w:t>
      </w:r>
      <w:r w:rsidR="004F3854" w:rsidRPr="00685691">
        <w:rPr>
          <w:bCs/>
        </w:rPr>
        <w:t>) magneto-photocurrent as the function of applied reverse bias for single layer ClAlPc device (ITO/ClAlPc 50nm/Al)</w:t>
      </w:r>
      <w:r w:rsidR="00EC12E4" w:rsidRPr="00685691">
        <w:rPr>
          <w:bCs/>
        </w:rPr>
        <w:t>;</w:t>
      </w:r>
      <w:r w:rsidR="004F3854" w:rsidRPr="00685691">
        <w:rPr>
          <w:bCs/>
        </w:rPr>
        <w:t>(</w:t>
      </w:r>
      <w:r w:rsidR="00443760" w:rsidRPr="00685691">
        <w:rPr>
          <w:bCs/>
        </w:rPr>
        <w:t>c</w:t>
      </w:r>
      <w:r w:rsidR="004F3854" w:rsidRPr="00685691">
        <w:rPr>
          <w:bCs/>
        </w:rPr>
        <w:t>) bias-dependent magneto-photocurrent and (</w:t>
      </w:r>
      <w:r w:rsidR="00443760" w:rsidRPr="00685691">
        <w:rPr>
          <w:bCs/>
        </w:rPr>
        <w:t>d</w:t>
      </w:r>
      <w:r w:rsidR="004F3854" w:rsidRPr="00685691">
        <w:rPr>
          <w:bCs/>
        </w:rPr>
        <w:t>) maximum magnitude of magneto-photocurrent as the function of applied reverse bias for single-layer device ClAlNPc device (ITO/ClAlNPc (50 nm)/Al).</w:t>
      </w:r>
      <w:bookmarkEnd w:id="74"/>
    </w:p>
    <w:p w14:paraId="47A0E0F4" w14:textId="77777777" w:rsidR="007373EE" w:rsidRPr="00685691" w:rsidRDefault="007373EE" w:rsidP="007F2C35">
      <w:pPr>
        <w:jc w:val="both"/>
        <w:rPr>
          <w:rFonts w:ascii="Times New Roman" w:hAnsi="Times New Roman" w:cs="Times New Roman"/>
          <w:sz w:val="24"/>
          <w:szCs w:val="24"/>
        </w:rPr>
      </w:pPr>
    </w:p>
    <w:p w14:paraId="7A13AE35" w14:textId="083E7D4A" w:rsidR="00794B9D" w:rsidRPr="00685691" w:rsidRDefault="009344D6" w:rsidP="00366526">
      <w:pPr>
        <w:jc w:val="both"/>
        <w:rPr>
          <w:rFonts w:ascii="Times New Roman" w:eastAsia="SimSun" w:hAnsi="Times New Roman" w:cs="Times New Roman"/>
          <w:sz w:val="24"/>
          <w:szCs w:val="24"/>
        </w:rPr>
      </w:pPr>
      <w:r w:rsidRPr="00685691">
        <w:object w:dxaOrig="4625" w:dyaOrig="3530" w14:anchorId="33EDA0E1">
          <v:shape id="_x0000_i1040" type="#_x0000_t75" style="width:223.5pt;height:172.2pt" o:ole="">
            <v:imagedata r:id="rId56" o:title=""/>
          </v:shape>
          <o:OLEObject Type="Embed" ProgID="Origin50.Graph" ShapeID="_x0000_i1040" DrawAspect="Content" ObjectID="_1677235844" r:id="rId57"/>
        </w:object>
      </w:r>
      <w:r w:rsidRPr="00685691">
        <w:object w:dxaOrig="4625" w:dyaOrig="3530" w14:anchorId="0CF91123">
          <v:shape id="_x0000_i1041" type="#_x0000_t75" style="width:229.8pt;height:172.2pt" o:ole="">
            <v:imagedata r:id="rId58" o:title=""/>
          </v:shape>
          <o:OLEObject Type="Embed" ProgID="Origin50.Graph" ShapeID="_x0000_i1041" DrawAspect="Content" ObjectID="_1677235845" r:id="rId59"/>
        </w:object>
      </w:r>
    </w:p>
    <w:p w14:paraId="600F2B93" w14:textId="77777777" w:rsidR="00794B9D" w:rsidRPr="00685691" w:rsidRDefault="00794B9D" w:rsidP="00794B9D">
      <w:pPr>
        <w:spacing w:line="276" w:lineRule="auto"/>
        <w:jc w:val="both"/>
        <w:rPr>
          <w:rFonts w:ascii="Times New Roman" w:hAnsi="Times New Roman" w:cs="Times New Roman"/>
          <w:b/>
          <w:sz w:val="24"/>
          <w:szCs w:val="24"/>
        </w:rPr>
      </w:pPr>
    </w:p>
    <w:p w14:paraId="71E1D766" w14:textId="0C507F6D" w:rsidR="00DA5D16" w:rsidRDefault="00013030" w:rsidP="00013030">
      <w:pPr>
        <w:pStyle w:val="Caption"/>
      </w:pPr>
      <w:bookmarkStart w:id="75" w:name="_Ref64378106"/>
      <w:bookmarkStart w:id="76" w:name="_Toc64460683"/>
      <w:r w:rsidRPr="00013030">
        <w:rPr>
          <w:b/>
          <w:bCs/>
        </w:rPr>
        <w:t>Figure 2-</w:t>
      </w:r>
      <w:r w:rsidRPr="00013030">
        <w:rPr>
          <w:b/>
          <w:bCs/>
        </w:rPr>
        <w:fldChar w:fldCharType="begin"/>
      </w:r>
      <w:r w:rsidRPr="00013030">
        <w:rPr>
          <w:b/>
          <w:bCs/>
        </w:rPr>
        <w:instrText xml:space="preserve"> SEQ Figure_2- \* ARABIC </w:instrText>
      </w:r>
      <w:r w:rsidRPr="00013030">
        <w:rPr>
          <w:b/>
          <w:bCs/>
        </w:rPr>
        <w:fldChar w:fldCharType="separate"/>
      </w:r>
      <w:r w:rsidRPr="00013030">
        <w:rPr>
          <w:b/>
          <w:bCs/>
          <w:noProof/>
        </w:rPr>
        <w:t>5</w:t>
      </w:r>
      <w:r w:rsidRPr="00013030">
        <w:rPr>
          <w:b/>
          <w:bCs/>
        </w:rPr>
        <w:fldChar w:fldCharType="end"/>
      </w:r>
      <w:bookmarkEnd w:id="75"/>
      <w:r>
        <w:t xml:space="preserve"> </w:t>
      </w:r>
      <w:r w:rsidR="00794B9D" w:rsidRPr="00685691">
        <w:rPr>
          <w:bCs/>
        </w:rPr>
        <w:t>C-f curves under simulated sunlight with variable intensities. (a) ClAlPc device (ITO/ClAlPc (50 nm)/Al). (b) ClAlNPc device (ITO/ClAlNPc (50 nm)/Al).</w:t>
      </w:r>
      <w:bookmarkEnd w:id="76"/>
    </w:p>
    <w:p w14:paraId="369645D8" w14:textId="77777777" w:rsidR="00DA5D16" w:rsidRDefault="00DA5D16" w:rsidP="001F79A6">
      <w:pPr>
        <w:pStyle w:val="Heading1"/>
      </w:pPr>
    </w:p>
    <w:p w14:paraId="7A90DC7D" w14:textId="77777777" w:rsidR="00DA5D16" w:rsidRDefault="00DA5D16">
      <w:pPr>
        <w:spacing w:after="160" w:line="259" w:lineRule="auto"/>
        <w:rPr>
          <w:rFonts w:ascii="Times New Roman" w:eastAsia="Times New Roman" w:hAnsi="Times New Roman" w:cs="Times New Roman"/>
          <w:b/>
          <w:color w:val="000000" w:themeColor="text1"/>
          <w:sz w:val="32"/>
          <w:szCs w:val="32"/>
        </w:rPr>
      </w:pPr>
      <w:r>
        <w:br w:type="page"/>
      </w:r>
    </w:p>
    <w:p w14:paraId="6809A755" w14:textId="65F2118B" w:rsidR="00DA5783" w:rsidRPr="00AC0C13" w:rsidRDefault="00D47484" w:rsidP="00AC0C13">
      <w:pPr>
        <w:pStyle w:val="Heading1"/>
      </w:pPr>
      <w:bookmarkStart w:id="77" w:name="_Toc65075052"/>
      <w:r w:rsidRPr="00685691">
        <w:lastRenderedPageBreak/>
        <w:t xml:space="preserve">Chapter 3. </w:t>
      </w:r>
      <w:r w:rsidR="00706A60" w:rsidRPr="00685691">
        <w:t>Spin-Orbital Coupling effects in organic thermally activated delayed fluorescence molecules with intramolecular charge-transfer states</w:t>
      </w:r>
      <w:bookmarkEnd w:id="77"/>
    </w:p>
    <w:p w14:paraId="4E1D5080" w14:textId="270A0891" w:rsidR="00091E53" w:rsidRPr="009C6514" w:rsidRDefault="001F79A6" w:rsidP="009C6514">
      <w:pPr>
        <w:pStyle w:val="Heading2"/>
        <w:spacing w:before="0" w:line="360" w:lineRule="auto"/>
        <w:jc w:val="both"/>
      </w:pPr>
      <w:bookmarkStart w:id="78" w:name="_Toc65075053"/>
      <w:r w:rsidRPr="009C6514">
        <w:t xml:space="preserve">3.1 </w:t>
      </w:r>
      <w:r w:rsidR="00091E53" w:rsidRPr="009C6514">
        <w:t>Abstract</w:t>
      </w:r>
      <w:bookmarkEnd w:id="78"/>
    </w:p>
    <w:p w14:paraId="49C2CC7D" w14:textId="5EADB3A3" w:rsidR="00BD444E" w:rsidRPr="009C6514" w:rsidRDefault="00091E53" w:rsidP="009C6514">
      <w:pPr>
        <w:spacing w:after="0" w:line="360" w:lineRule="auto"/>
        <w:jc w:val="both"/>
        <w:rPr>
          <w:rFonts w:ascii="Times New Roman" w:hAnsi="Times New Roman" w:cs="Times New Roman"/>
          <w:sz w:val="24"/>
          <w:szCs w:val="24"/>
        </w:rPr>
      </w:pPr>
      <w:r w:rsidRPr="009C6514">
        <w:rPr>
          <w:rFonts w:ascii="Times New Roman" w:hAnsi="Times New Roman" w:cs="Times New Roman"/>
          <w:sz w:val="24"/>
          <w:szCs w:val="24"/>
        </w:rPr>
        <w:t xml:space="preserve">Spin </w:t>
      </w:r>
      <w:r w:rsidR="00F50C12" w:rsidRPr="009C6514">
        <w:rPr>
          <w:rFonts w:ascii="Times New Roman" w:hAnsi="Times New Roman" w:cs="Times New Roman"/>
          <w:sz w:val="24"/>
          <w:szCs w:val="24"/>
        </w:rPr>
        <w:t>mixing</w:t>
      </w:r>
      <w:r w:rsidRPr="009C6514">
        <w:rPr>
          <w:rFonts w:ascii="Times New Roman" w:hAnsi="Times New Roman" w:cs="Times New Roman"/>
          <w:sz w:val="24"/>
          <w:szCs w:val="24"/>
        </w:rPr>
        <w:t xml:space="preserve"> has been recognized as the critical </w:t>
      </w:r>
      <w:r w:rsidR="00841F1D" w:rsidRPr="009C6514">
        <w:rPr>
          <w:rFonts w:ascii="Times New Roman" w:hAnsi="Times New Roman" w:cs="Times New Roman"/>
          <w:sz w:val="24"/>
          <w:szCs w:val="24"/>
        </w:rPr>
        <w:t>process</w:t>
      </w:r>
      <w:r w:rsidRPr="009C6514">
        <w:rPr>
          <w:rFonts w:ascii="Times New Roman" w:hAnsi="Times New Roman" w:cs="Times New Roman"/>
          <w:sz w:val="24"/>
          <w:szCs w:val="24"/>
        </w:rPr>
        <w:t xml:space="preserve"> to enable the conversion from non-radiative triplets into radiative singlets, leading to thermally assisted delayed fluorescence (TADF) in organic </w:t>
      </w:r>
      <w:r w:rsidR="00C41EBF" w:rsidRPr="009C6514">
        <w:rPr>
          <w:rFonts w:ascii="Times New Roman" w:hAnsi="Times New Roman" w:cs="Times New Roman"/>
          <w:sz w:val="24"/>
          <w:szCs w:val="24"/>
        </w:rPr>
        <w:t xml:space="preserve">TADF molecules with </w:t>
      </w:r>
      <w:r w:rsidR="00C512AF" w:rsidRPr="009C6514">
        <w:rPr>
          <w:rFonts w:ascii="Times New Roman" w:hAnsi="Times New Roman" w:cs="Times New Roman"/>
          <w:sz w:val="24"/>
          <w:szCs w:val="24"/>
        </w:rPr>
        <w:t>donor-acceptor (D-A) design</w:t>
      </w:r>
      <w:r w:rsidRPr="009C6514">
        <w:rPr>
          <w:rFonts w:ascii="Times New Roman" w:hAnsi="Times New Roman" w:cs="Times New Roman"/>
          <w:sz w:val="24"/>
          <w:szCs w:val="24"/>
        </w:rPr>
        <w:t xml:space="preserve">. This </w:t>
      </w:r>
      <w:r w:rsidR="00E76EA7" w:rsidRPr="009C6514">
        <w:rPr>
          <w:rFonts w:ascii="Times New Roman" w:hAnsi="Times New Roman" w:cs="Times New Roman"/>
          <w:sz w:val="24"/>
          <w:szCs w:val="24"/>
        </w:rPr>
        <w:t xml:space="preserve">chapter </w:t>
      </w:r>
      <w:r w:rsidR="009E50E5" w:rsidRPr="009C6514">
        <w:rPr>
          <w:rFonts w:ascii="Times New Roman" w:hAnsi="Times New Roman" w:cs="Times New Roman"/>
          <w:sz w:val="24"/>
          <w:szCs w:val="24"/>
        </w:rPr>
        <w:t>explor</w:t>
      </w:r>
      <w:r w:rsidR="00841F1D" w:rsidRPr="009C6514">
        <w:rPr>
          <w:rFonts w:ascii="Times New Roman" w:hAnsi="Times New Roman" w:cs="Times New Roman"/>
          <w:sz w:val="24"/>
          <w:szCs w:val="24"/>
        </w:rPr>
        <w:t>e</w:t>
      </w:r>
      <w:r w:rsidR="00133876">
        <w:rPr>
          <w:rFonts w:ascii="Times New Roman" w:hAnsi="Times New Roman" w:cs="Times New Roman"/>
          <w:sz w:val="24"/>
          <w:szCs w:val="24"/>
        </w:rPr>
        <w:t>s</w:t>
      </w:r>
      <w:r w:rsidR="00841F1D" w:rsidRPr="009C6514">
        <w:rPr>
          <w:rFonts w:ascii="Times New Roman" w:hAnsi="Times New Roman" w:cs="Times New Roman"/>
          <w:sz w:val="24"/>
          <w:szCs w:val="24"/>
        </w:rPr>
        <w:t xml:space="preserve"> </w:t>
      </w:r>
      <w:r w:rsidR="009E348D" w:rsidRPr="009C6514">
        <w:rPr>
          <w:rFonts w:ascii="Times New Roman" w:hAnsi="Times New Roman" w:cs="Times New Roman"/>
          <w:sz w:val="24"/>
          <w:szCs w:val="24"/>
        </w:rPr>
        <w:t xml:space="preserve">the spin-orbital coupling effects responsible for efficient spin </w:t>
      </w:r>
      <w:r w:rsidR="00F50C12" w:rsidRPr="009C6514">
        <w:rPr>
          <w:rFonts w:ascii="Times New Roman" w:hAnsi="Times New Roman" w:cs="Times New Roman"/>
          <w:sz w:val="24"/>
          <w:szCs w:val="24"/>
        </w:rPr>
        <w:t>mixing</w:t>
      </w:r>
      <w:r w:rsidR="009E348D" w:rsidRPr="009C6514">
        <w:rPr>
          <w:rFonts w:ascii="Times New Roman" w:hAnsi="Times New Roman" w:cs="Times New Roman"/>
          <w:sz w:val="24"/>
          <w:szCs w:val="24"/>
        </w:rPr>
        <w:t xml:space="preserve"> in</w:t>
      </w:r>
      <w:r w:rsidR="00CF125F" w:rsidRPr="009C6514">
        <w:rPr>
          <w:rFonts w:ascii="Times New Roman" w:hAnsi="Times New Roman" w:cs="Times New Roman"/>
          <w:sz w:val="24"/>
          <w:szCs w:val="24"/>
        </w:rPr>
        <w:t xml:space="preserve"> TADF molecules by using magneto-</w:t>
      </w:r>
      <w:r w:rsidR="009610A9" w:rsidRPr="009C6514">
        <w:rPr>
          <w:rFonts w:ascii="Times New Roman" w:hAnsi="Times New Roman" w:cs="Times New Roman"/>
          <w:sz w:val="24"/>
          <w:szCs w:val="24"/>
        </w:rPr>
        <w:t>optical methods</w:t>
      </w:r>
      <w:r w:rsidR="00CF125F" w:rsidRPr="009C6514">
        <w:rPr>
          <w:rFonts w:ascii="Times New Roman" w:hAnsi="Times New Roman" w:cs="Times New Roman"/>
          <w:sz w:val="24"/>
          <w:szCs w:val="24"/>
        </w:rPr>
        <w:t xml:space="preserve">. </w:t>
      </w:r>
      <w:r w:rsidR="00652A5D" w:rsidRPr="009C6514">
        <w:rPr>
          <w:rFonts w:ascii="Times New Roman" w:hAnsi="Times New Roman" w:cs="Times New Roman"/>
          <w:sz w:val="24"/>
          <w:szCs w:val="24"/>
        </w:rPr>
        <w:t xml:space="preserve">In the first part (Chapter </w:t>
      </w:r>
      <w:r w:rsidR="00E04F46" w:rsidRPr="009C6514">
        <w:rPr>
          <w:rFonts w:ascii="Times New Roman" w:hAnsi="Times New Roman" w:cs="Times New Roman"/>
          <w:sz w:val="24"/>
          <w:szCs w:val="24"/>
        </w:rPr>
        <w:t>3.4.1</w:t>
      </w:r>
      <w:r w:rsidR="00652A5D" w:rsidRPr="009C6514">
        <w:rPr>
          <w:rFonts w:ascii="Times New Roman" w:hAnsi="Times New Roman" w:cs="Times New Roman"/>
          <w:sz w:val="24"/>
          <w:szCs w:val="24"/>
        </w:rPr>
        <w:t>)</w:t>
      </w:r>
      <w:r w:rsidR="00186E8F" w:rsidRPr="009C6514">
        <w:rPr>
          <w:rFonts w:ascii="Times New Roman" w:hAnsi="Times New Roman" w:cs="Times New Roman"/>
          <w:sz w:val="24"/>
          <w:szCs w:val="24"/>
        </w:rPr>
        <w:t>, t</w:t>
      </w:r>
      <w:r w:rsidR="00C512AF" w:rsidRPr="009C6514">
        <w:rPr>
          <w:rFonts w:ascii="Times New Roman" w:hAnsi="Times New Roman" w:cs="Times New Roman"/>
          <w:sz w:val="24"/>
          <w:szCs w:val="24"/>
        </w:rPr>
        <w:t>he</w:t>
      </w:r>
      <w:r w:rsidRPr="009C6514">
        <w:rPr>
          <w:rFonts w:ascii="Times New Roman" w:hAnsi="Times New Roman" w:cs="Times New Roman"/>
          <w:sz w:val="24"/>
          <w:szCs w:val="24"/>
        </w:rPr>
        <w:t xml:space="preserve"> magneto-PL signal is observed at </w:t>
      </w:r>
      <w:r w:rsidR="00133876">
        <w:rPr>
          <w:rFonts w:ascii="Times New Roman" w:hAnsi="Times New Roman" w:cs="Times New Roman"/>
          <w:sz w:val="24"/>
          <w:szCs w:val="24"/>
        </w:rPr>
        <w:t xml:space="preserve">a </w:t>
      </w:r>
      <w:r w:rsidRPr="009C6514">
        <w:rPr>
          <w:rFonts w:ascii="Times New Roman" w:hAnsi="Times New Roman" w:cs="Times New Roman"/>
          <w:sz w:val="24"/>
          <w:szCs w:val="24"/>
        </w:rPr>
        <w:t xml:space="preserve">high field (up to 900 mT) </w:t>
      </w:r>
      <w:r w:rsidR="0026006D" w:rsidRPr="009C6514">
        <w:rPr>
          <w:rFonts w:ascii="Times New Roman" w:hAnsi="Times New Roman" w:cs="Times New Roman"/>
          <w:sz w:val="24"/>
          <w:szCs w:val="24"/>
        </w:rPr>
        <w:t xml:space="preserve">SOC regime </w:t>
      </w:r>
      <w:r w:rsidRPr="009C6514">
        <w:rPr>
          <w:rFonts w:ascii="Times New Roman" w:hAnsi="Times New Roman" w:cs="Times New Roman"/>
          <w:sz w:val="24"/>
          <w:szCs w:val="24"/>
        </w:rPr>
        <w:t xml:space="preserve">in a typical TADF emitter DMAC-TRZ in solutions. Furthermore, SOC is confirmed to be responsible for realizing spin flipping by directly monitoring the delayed fluorescence while the density of non-radiative triplets is changed by oxygen molecules. More importantly, by using solvent polarity to change the dipole moment in </w:t>
      </w:r>
      <w:r w:rsidR="00133876">
        <w:rPr>
          <w:rFonts w:ascii="Times New Roman" w:hAnsi="Times New Roman" w:cs="Times New Roman"/>
          <w:sz w:val="24"/>
          <w:szCs w:val="24"/>
        </w:rPr>
        <w:t>charge-transfer (</w:t>
      </w:r>
      <w:r w:rsidRPr="009C6514">
        <w:rPr>
          <w:rFonts w:ascii="Times New Roman" w:hAnsi="Times New Roman" w:cs="Times New Roman"/>
          <w:sz w:val="24"/>
          <w:szCs w:val="24"/>
        </w:rPr>
        <w:t>CT</w:t>
      </w:r>
      <w:r w:rsidR="00133876">
        <w:rPr>
          <w:rFonts w:ascii="Times New Roman" w:hAnsi="Times New Roman" w:cs="Times New Roman"/>
          <w:sz w:val="24"/>
          <w:szCs w:val="24"/>
        </w:rPr>
        <w:t>)</w:t>
      </w:r>
      <w:r w:rsidRPr="009C6514">
        <w:rPr>
          <w:rFonts w:ascii="Times New Roman" w:hAnsi="Times New Roman" w:cs="Times New Roman"/>
          <w:sz w:val="24"/>
          <w:szCs w:val="24"/>
        </w:rPr>
        <w:t xml:space="preserve"> states, it is revealed that SOC-induced spin flipping is largely changed, presenting a unified relationship between SOC and dipole moment to control the spin flipping to enable the conversion from non-radiative triplets into radiative singlets in TADF.</w:t>
      </w:r>
      <w:r w:rsidR="00103B6E" w:rsidRPr="009C6514">
        <w:rPr>
          <w:rFonts w:ascii="Times New Roman" w:hAnsi="Times New Roman" w:cs="Times New Roman"/>
          <w:sz w:val="24"/>
          <w:szCs w:val="24"/>
        </w:rPr>
        <w:t xml:space="preserve"> This part is revised based on the </w:t>
      </w:r>
      <w:r w:rsidR="00E04F46" w:rsidRPr="009C6514">
        <w:rPr>
          <w:rFonts w:ascii="Times New Roman" w:hAnsi="Times New Roman" w:cs="Times New Roman"/>
          <w:sz w:val="24"/>
          <w:szCs w:val="24"/>
        </w:rPr>
        <w:t xml:space="preserve">published </w:t>
      </w:r>
      <w:r w:rsidR="00103B6E" w:rsidRPr="009C6514">
        <w:rPr>
          <w:rFonts w:ascii="Times New Roman" w:hAnsi="Times New Roman" w:cs="Times New Roman"/>
          <w:sz w:val="24"/>
          <w:szCs w:val="24"/>
        </w:rPr>
        <w:t>article</w:t>
      </w:r>
      <w:r w:rsidR="00E04F46" w:rsidRPr="009C6514">
        <w:rPr>
          <w:rFonts w:ascii="Times New Roman" w:hAnsi="Times New Roman" w:cs="Times New Roman"/>
          <w:sz w:val="24"/>
          <w:szCs w:val="24"/>
        </w:rPr>
        <w:t xml:space="preserve"> [M. Wang, T. Chatterjee, C. J. Foster, T. Wu, C.-L. Yi, H. Yu, K.-T. Wong, B. Hu, J. Mater. Chem. C 2020, 8, 3395.]</w:t>
      </w:r>
      <w:r w:rsidR="00EE4471" w:rsidRPr="009C6514">
        <w:rPr>
          <w:rFonts w:ascii="Times New Roman" w:hAnsi="Times New Roman" w:cs="Times New Roman"/>
          <w:sz w:val="24"/>
          <w:szCs w:val="24"/>
        </w:rPr>
        <w:t xml:space="preserve">. </w:t>
      </w:r>
      <w:r w:rsidR="003A11A0">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&lt;EndNote&gt;&lt;Cite&gt;&lt;Author&gt;Wang&lt;/Author&gt;&lt;Year&gt;2020&lt;/Year&gt;&lt;RecNum&gt;710&lt;/RecNum&gt;&lt;DisplayText&gt;[47]&lt;/DisplayText&gt;&lt;record&gt;&lt;rec-number&gt;710&lt;/rec-number&gt;&lt;foreign-keys&gt;&lt;key app="EN" db-id="wavfdz2fjpxppie9zptpz2ss2apzzpzz020f" timestamp="1581520409"&gt;710&lt;/key&gt;&lt;/foreign-keys&gt;&lt;ref-type name="Journal Article"&gt;17&lt;/ref-type&gt;&lt;contributors&gt;&lt;authors&gt;&lt;author&gt;Wang, Miaosheng&lt;/author&gt;&lt;author&gt;Chatterjee, Tanmay&lt;/author&gt;&lt;author&gt;Foster, Camera Janelle&lt;/author&gt;&lt;author&gt;Wu, Ting&lt;/author&gt;&lt;author&gt;Yi, Chih-Lun&lt;/author&gt;&lt;author&gt;Yu, Haomiao&lt;/author&gt;&lt;author&gt;Wong, Ken-Tsung&lt;/author&gt;&lt;author&gt;Hu, Bin&lt;/author&gt;&lt;/authors&gt;&lt;/contributors&gt;&lt;titles&gt;&lt;title&gt;Exploring mechanisms for generating spin-orbital coupling through donor–acceptor design to realize spin flipping in thermally activated delayed fluorescence&lt;/title&gt;&lt;secondary-title&gt;Journal of Materials Chemistry C&lt;/secondary-title&gt;&lt;/titles&gt;&lt;periodical&gt;&lt;full-title&gt;Journal of Materials Chemistry C&lt;/full-title&gt;&lt;abbr-1&gt;J. Mater. Chem. C&lt;/abbr-1&gt;&lt;/periodical&gt;&lt;pages&gt;3395-3401&lt;/pages&gt;&lt;volume&gt;8&lt;/volume&gt;&lt;dates&gt;&lt;year&gt;2020&lt;/year&gt;&lt;/dates&gt;&lt;publisher&gt;The Royal Society of Chemistry&lt;/publisher&gt;&lt;isbn&gt;2050-7526&lt;/isbn&gt;&lt;work-type&gt;10.1039/C9TC06078B&lt;/work-type&gt;&lt;urls&gt;&lt;related-urls&gt;&lt;url&gt;http://dx.doi.org/10.1039/C9TC06078B&lt;/url&gt;&lt;/related-urls&gt;&lt;/urls&gt;&lt;electronic-resource-num&gt;10.1039/C9TC06078B&lt;/electronic-resource-num&gt;&lt;/record&gt;&lt;/Cite&gt;&lt;/EndNote&gt;</w:instrText>
      </w:r>
      <w:r w:rsidR="003A11A0">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47" w:tooltip="Wang, 2020 #710" w:history="1">
        <w:r w:rsidR="00600371">
          <w:rPr>
            <w:rFonts w:ascii="Times New Roman" w:hAnsi="Times New Roman" w:cs="Times New Roman"/>
            <w:noProof/>
            <w:sz w:val="24"/>
            <w:szCs w:val="24"/>
          </w:rPr>
          <w:t>47</w:t>
        </w:r>
      </w:hyperlink>
      <w:r w:rsidR="00D86628">
        <w:rPr>
          <w:rFonts w:ascii="Times New Roman" w:hAnsi="Times New Roman" w:cs="Times New Roman"/>
          <w:noProof/>
          <w:sz w:val="24"/>
          <w:szCs w:val="24"/>
        </w:rPr>
        <w:t>]</w:t>
      </w:r>
      <w:r w:rsidR="003A11A0">
        <w:rPr>
          <w:rFonts w:ascii="Times New Roman" w:hAnsi="Times New Roman" w:cs="Times New Roman"/>
          <w:sz w:val="24"/>
          <w:szCs w:val="24"/>
        </w:rPr>
        <w:fldChar w:fldCharType="end"/>
      </w:r>
      <w:r w:rsidR="003A11A0">
        <w:rPr>
          <w:rFonts w:ascii="Times New Roman" w:hAnsi="Times New Roman" w:cs="Times New Roman"/>
          <w:sz w:val="24"/>
          <w:szCs w:val="24"/>
        </w:rPr>
        <w:t xml:space="preserve"> </w:t>
      </w:r>
      <w:r w:rsidR="003C1C20" w:rsidRPr="009C6514">
        <w:rPr>
          <w:rFonts w:ascii="Times New Roman" w:hAnsi="Times New Roman" w:cs="Times New Roman"/>
          <w:sz w:val="24"/>
          <w:szCs w:val="24"/>
        </w:rPr>
        <w:t xml:space="preserve">In the second part (Chapter </w:t>
      </w:r>
      <w:r w:rsidR="00E04F46" w:rsidRPr="009C6514">
        <w:rPr>
          <w:rFonts w:ascii="Times New Roman" w:hAnsi="Times New Roman" w:cs="Times New Roman"/>
          <w:sz w:val="24"/>
          <w:szCs w:val="24"/>
        </w:rPr>
        <w:t>3.4.2</w:t>
      </w:r>
      <w:r w:rsidR="003C1C20" w:rsidRPr="009C6514">
        <w:rPr>
          <w:rFonts w:ascii="Times New Roman" w:hAnsi="Times New Roman" w:cs="Times New Roman"/>
          <w:sz w:val="24"/>
          <w:szCs w:val="24"/>
        </w:rPr>
        <w:t xml:space="preserve">), </w:t>
      </w:r>
      <w:r w:rsidR="00BB4626" w:rsidRPr="009C6514">
        <w:rPr>
          <w:rFonts w:ascii="Times New Roman" w:hAnsi="Times New Roman" w:cs="Times New Roman"/>
          <w:sz w:val="24"/>
          <w:szCs w:val="24"/>
        </w:rPr>
        <w:t>we</w:t>
      </w:r>
      <w:r w:rsidR="00BD444E" w:rsidRPr="009C6514">
        <w:rPr>
          <w:rFonts w:ascii="Times New Roman" w:hAnsi="Times New Roman" w:cs="Times New Roman"/>
          <w:sz w:val="24"/>
          <w:szCs w:val="24"/>
        </w:rPr>
        <w:t xml:space="preserve"> </w:t>
      </w:r>
      <w:r w:rsidR="00EE4471" w:rsidRPr="009C6514">
        <w:rPr>
          <w:rFonts w:ascii="Times New Roman" w:hAnsi="Times New Roman" w:cs="Times New Roman"/>
          <w:sz w:val="24"/>
          <w:szCs w:val="24"/>
        </w:rPr>
        <w:t xml:space="preserve">further </w:t>
      </w:r>
      <w:r w:rsidR="00BB4626" w:rsidRPr="009C6514">
        <w:rPr>
          <w:rFonts w:ascii="Times New Roman" w:hAnsi="Times New Roman" w:cs="Times New Roman"/>
          <w:sz w:val="24"/>
          <w:szCs w:val="24"/>
        </w:rPr>
        <w:t>investigate</w:t>
      </w:r>
      <w:r w:rsidR="00BD444E" w:rsidRPr="009C6514">
        <w:rPr>
          <w:rFonts w:ascii="Times New Roman" w:hAnsi="Times New Roman" w:cs="Times New Roman"/>
          <w:sz w:val="24"/>
          <w:szCs w:val="24"/>
        </w:rPr>
        <w:t xml:space="preserve"> the spin mixing </w:t>
      </w:r>
      <w:r w:rsidR="00D52B5D" w:rsidRPr="009C6514">
        <w:rPr>
          <w:rFonts w:ascii="Times New Roman" w:hAnsi="Times New Roman" w:cs="Times New Roman"/>
          <w:sz w:val="24"/>
          <w:szCs w:val="24"/>
        </w:rPr>
        <w:t xml:space="preserve">channels </w:t>
      </w:r>
      <w:r w:rsidR="00BB4626" w:rsidRPr="009C6514">
        <w:rPr>
          <w:rFonts w:ascii="Times New Roman" w:hAnsi="Times New Roman" w:cs="Times New Roman"/>
          <w:sz w:val="24"/>
          <w:szCs w:val="24"/>
        </w:rPr>
        <w:t>of</w:t>
      </w:r>
      <w:r w:rsidR="00BD444E" w:rsidRPr="009C6514">
        <w:rPr>
          <w:rFonts w:ascii="Times New Roman" w:hAnsi="Times New Roman" w:cs="Times New Roman"/>
          <w:sz w:val="24"/>
          <w:szCs w:val="24"/>
        </w:rPr>
        <w:t xml:space="preserve"> intramolecular and intermolecular CT states based on a synthesized donor-acceptor-donor (D-A-D) type molecule DMTD-Cz. The PL spectra indicate that </w:t>
      </w:r>
      <w:r w:rsidR="00133876">
        <w:rPr>
          <w:rFonts w:ascii="Times New Roman" w:hAnsi="Times New Roman" w:cs="Times New Roman"/>
          <w:sz w:val="24"/>
          <w:szCs w:val="24"/>
        </w:rPr>
        <w:t xml:space="preserve">the </w:t>
      </w:r>
      <w:r w:rsidR="00EE4471" w:rsidRPr="009C6514">
        <w:rPr>
          <w:rFonts w:ascii="Times New Roman" w:hAnsi="Times New Roman" w:cs="Times New Roman"/>
          <w:sz w:val="24"/>
          <w:szCs w:val="24"/>
        </w:rPr>
        <w:t xml:space="preserve">DMTD-Cz </w:t>
      </w:r>
      <w:r w:rsidR="00BD444E" w:rsidRPr="009C6514">
        <w:rPr>
          <w:rFonts w:ascii="Times New Roman" w:hAnsi="Times New Roman" w:cs="Times New Roman"/>
          <w:sz w:val="24"/>
          <w:szCs w:val="24"/>
        </w:rPr>
        <w:t xml:space="preserve">molecule shows intramolecular CT states-only in solutions but both intramolecular and intermolecular CT states in solid-state thin films, allowing to separately identify the spin mixing occurring in intramolecular and intermolecular CT states by using magneto-PL measurements. </w:t>
      </w:r>
      <w:r w:rsidR="003D244E" w:rsidRPr="009C6514">
        <w:rPr>
          <w:rFonts w:ascii="Times New Roman" w:hAnsi="Times New Roman" w:cs="Times New Roman"/>
          <w:sz w:val="24"/>
          <w:szCs w:val="24"/>
        </w:rPr>
        <w:t>More importantly, the</w:t>
      </w:r>
      <w:r w:rsidR="00BD444E" w:rsidRPr="009C6514">
        <w:rPr>
          <w:rFonts w:ascii="Times New Roman" w:hAnsi="Times New Roman" w:cs="Times New Roman"/>
          <w:sz w:val="24"/>
          <w:szCs w:val="24"/>
        </w:rPr>
        <w:t xml:space="preserve"> intramolecular and intermolecular CT states exhibit negligible and appreciable magneto-PL signals up to 900 mT at room temperature, respectively. Simultaneously, the intramolecular and intermolecular CT states are shown negligible and appreciable delayed fluorescence, respectively, in thin films. These results provide the direct observation that the SOC generates trivial and vital spin mixing within intramolecular </w:t>
      </w:r>
      <w:r w:rsidR="00BD444E" w:rsidRPr="009C6514">
        <w:rPr>
          <w:rFonts w:ascii="Times New Roman" w:hAnsi="Times New Roman" w:cs="Times New Roman"/>
          <w:sz w:val="24"/>
          <w:szCs w:val="24"/>
        </w:rPr>
        <w:lastRenderedPageBreak/>
        <w:t xml:space="preserve">and intermolecular CT states. This indicates that the triplets in intermolecular CT states can be harvested by using spin mixing mechanism while the triplets in intramolecular CT states should be harvested by using spin conserving mechanism through localized triplet excitons towards developing efficient organic light-emitting materials. </w:t>
      </w:r>
      <w:r w:rsidR="00EE4471" w:rsidRPr="009C6514">
        <w:rPr>
          <w:rFonts w:ascii="Times New Roman" w:hAnsi="Times New Roman" w:cs="Times New Roman"/>
          <w:sz w:val="24"/>
          <w:szCs w:val="24"/>
        </w:rPr>
        <w:t xml:space="preserve">This part is revised based on the </w:t>
      </w:r>
      <w:r w:rsidR="00E26CBF" w:rsidRPr="009C6514">
        <w:rPr>
          <w:rFonts w:ascii="Times New Roman" w:hAnsi="Times New Roman" w:cs="Times New Roman"/>
          <w:sz w:val="24"/>
          <w:szCs w:val="24"/>
        </w:rPr>
        <w:t xml:space="preserve">published </w:t>
      </w:r>
      <w:r w:rsidR="00EE4471" w:rsidRPr="009C6514">
        <w:rPr>
          <w:rFonts w:ascii="Times New Roman" w:hAnsi="Times New Roman" w:cs="Times New Roman"/>
          <w:sz w:val="24"/>
          <w:szCs w:val="24"/>
        </w:rPr>
        <w:t xml:space="preserve">article </w:t>
      </w:r>
      <w:r w:rsidR="00E26CBF" w:rsidRPr="009C6514">
        <w:rPr>
          <w:rFonts w:ascii="Times New Roman" w:hAnsi="Times New Roman" w:cs="Times New Roman"/>
          <w:sz w:val="24"/>
          <w:szCs w:val="24"/>
        </w:rPr>
        <w:t>[M. Wang, H. S. Shin, F. Zhou, H. Xu, P. Prabhakaran, B. Dryzhakov, H. Su, K.-S. Lee, B. Hu, J. Phys. Chem. C 2020, 124, 14832.]</w:t>
      </w:r>
      <w:r w:rsidR="00EE4471" w:rsidRPr="009C6514">
        <w:rPr>
          <w:rFonts w:ascii="Times New Roman" w:hAnsi="Times New Roman" w:cs="Times New Roman"/>
          <w:sz w:val="24"/>
          <w:szCs w:val="24"/>
        </w:rPr>
        <w:t>.</w:t>
      </w:r>
      <w:r w:rsidR="003A11A0">
        <w:rPr>
          <w:rFonts w:ascii="Times New Roman" w:hAnsi="Times New Roman" w:cs="Times New Roman"/>
          <w:sz w:val="24"/>
          <w:szCs w:val="24"/>
        </w:rPr>
        <w:t xml:space="preserve"> </w:t>
      </w:r>
      <w:r w:rsidR="00BE4051">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&lt;EndNote&gt;&lt;Cite&gt;&lt;Author&gt;Wang&lt;/Author&gt;&lt;Year&gt;2020&lt;/Year&gt;&lt;RecNum&gt;857&lt;/RecNum&gt;&lt;DisplayText&gt;[48]&lt;/DisplayText&gt;&lt;record&gt;&lt;rec-number&gt;857&lt;/rec-number&gt;&lt;foreign-keys&gt;&lt;key app="EN" db-id="wavfdz2fjpxppie9zptpz2ss2apzzpzz020f" timestamp="1594994905"&gt;857&lt;/key&gt;&lt;/foreign-keys&gt;&lt;ref-type name="Journal Article"&gt;17&lt;/ref-type&gt;&lt;contributors&gt;&lt;authors&gt;&lt;author&gt;Wang, Miaosheng&lt;/author&gt;&lt;author&gt;Shin, Heung Seob&lt;/author&gt;&lt;author&gt;Zhou, Feng&lt;/author&gt;&lt;author&gt;Xu, Hengxing&lt;/author&gt;&lt;author&gt;Prabhakaran, Prem&lt;/author&gt;&lt;author&gt;Dryzhakov, Bogdan&lt;/author&gt;&lt;author&gt;Su, Haibin&lt;/author&gt;&lt;author&gt;Lee, Kwang-Sup&lt;/author&gt;&lt;author&gt;Hu, Bin&lt;/author&gt;&lt;/authors&gt;&lt;/contributors&gt;&lt;titles&gt;&lt;title&gt;Identifying Different Spin Mixing Channels Occurring in Charge-Transfer States&lt;/title&gt;&lt;secondary-title&gt;The Journal of Physical Chemistry C&lt;/secondary-title&gt;&lt;/titles&gt;&lt;periodical&gt;&lt;full-title&gt;The Journal of Physical Chemistry C&lt;/full-title&gt;&lt;abbr-1&gt;J. Phys. Chem. C&lt;/abbr-1&gt;&lt;/periodical&gt;&lt;pages&gt;14832–14837&lt;/pages&gt;&lt;volume&gt;124&lt;/volume&gt;&lt;number&gt;27&lt;/number&gt;&lt;dates&gt;&lt;year&gt;2020&lt;/year&gt;&lt;/dates&gt;&lt;isbn&gt;1932-7447&lt;/isbn&gt;&lt;urls&gt;&lt;/urls&gt;&lt;/record&gt;&lt;/Cite&gt;&lt;/EndNote&gt;</w:instrText>
      </w:r>
      <w:r w:rsidR="00BE4051">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48" w:tooltip="Wang, 2020 #857" w:history="1">
        <w:r w:rsidR="00600371">
          <w:rPr>
            <w:rFonts w:ascii="Times New Roman" w:hAnsi="Times New Roman" w:cs="Times New Roman"/>
            <w:noProof/>
            <w:sz w:val="24"/>
            <w:szCs w:val="24"/>
          </w:rPr>
          <w:t>48</w:t>
        </w:r>
      </w:hyperlink>
      <w:r w:rsidR="00D86628">
        <w:rPr>
          <w:rFonts w:ascii="Times New Roman" w:hAnsi="Times New Roman" w:cs="Times New Roman"/>
          <w:noProof/>
          <w:sz w:val="24"/>
          <w:szCs w:val="24"/>
        </w:rPr>
        <w:t>]</w:t>
      </w:r>
      <w:r w:rsidR="00BE4051">
        <w:rPr>
          <w:rFonts w:ascii="Times New Roman" w:hAnsi="Times New Roman" w:cs="Times New Roman"/>
          <w:sz w:val="24"/>
          <w:szCs w:val="24"/>
        </w:rPr>
        <w:fldChar w:fldCharType="end"/>
      </w:r>
    </w:p>
    <w:p w14:paraId="29066779" w14:textId="77777777" w:rsidR="0043118D" w:rsidRPr="009C6514" w:rsidRDefault="0043118D" w:rsidP="009C6514">
      <w:pPr>
        <w:spacing w:after="0" w:line="360" w:lineRule="auto"/>
        <w:jc w:val="both"/>
        <w:rPr>
          <w:rFonts w:ascii="Times New Roman" w:hAnsi="Times New Roman" w:cs="Times New Roman"/>
          <w:sz w:val="24"/>
          <w:szCs w:val="24"/>
        </w:rPr>
      </w:pPr>
    </w:p>
    <w:p w14:paraId="7D41906F" w14:textId="64C55293" w:rsidR="00091E53" w:rsidRPr="009C6514" w:rsidRDefault="00245E81" w:rsidP="009C6514">
      <w:pPr>
        <w:pStyle w:val="Heading2"/>
        <w:spacing w:before="0" w:line="360" w:lineRule="auto"/>
        <w:jc w:val="both"/>
      </w:pPr>
      <w:bookmarkStart w:id="79" w:name="_Toc65075054"/>
      <w:r w:rsidRPr="009C6514">
        <w:t>3.</w:t>
      </w:r>
      <w:r w:rsidR="0018597E" w:rsidRPr="009C6514">
        <w:t>2</w:t>
      </w:r>
      <w:r w:rsidR="00681B05" w:rsidRPr="009C6514">
        <w:t xml:space="preserve"> </w:t>
      </w:r>
      <w:r w:rsidR="00091E53" w:rsidRPr="009C6514">
        <w:t>Introduction</w:t>
      </w:r>
      <w:bookmarkEnd w:id="79"/>
    </w:p>
    <w:p w14:paraId="574EED0E" w14:textId="2F376DB5" w:rsidR="00091E53" w:rsidRDefault="00091E53" w:rsidP="009C6514">
      <w:pPr>
        <w:spacing w:after="0" w:line="360" w:lineRule="auto"/>
        <w:jc w:val="both"/>
        <w:rPr>
          <w:rFonts w:ascii="Times New Roman" w:hAnsi="Times New Roman" w:cs="Times New Roman"/>
          <w:sz w:val="24"/>
          <w:szCs w:val="24"/>
        </w:rPr>
      </w:pPr>
      <w:r w:rsidRPr="009C6514">
        <w:rPr>
          <w:rFonts w:ascii="Times New Roman" w:hAnsi="Times New Roman" w:cs="Times New Roman"/>
          <w:sz w:val="24"/>
          <w:szCs w:val="24"/>
        </w:rPr>
        <w:t>The success of thermally activated delayed fluorescence (TADF) provides an excellent example to indicate that spin-flipping functions as the necessary condition to harvest non-radiative triplets into radiative singlets towards developing high external quantum efficiency (EQE)  in organic light-emitting diodes (OLEDs).</w:t>
      </w:r>
      <w:r w:rsidR="00DB66E9" w:rsidRPr="009C6514">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&lt;EndNote&gt;&lt;Cite&gt;&lt;Author&gt;Uoyama&lt;/Author&gt;&lt;Year&gt;2012&lt;/Year&gt;&lt;RecNum&gt;317&lt;/RecNum&gt;&lt;DisplayText&gt;[49]&lt;/DisplayText&gt;&lt;record&gt;&lt;rec-number&gt;317&lt;/rec-number&gt;&lt;foreign-keys&gt;&lt;key app="EN" db-id="wavfdz2fjpxppie9zptpz2ss2apzzpzz020f" timestamp="1553713799"&gt;317&lt;/key&gt;&lt;/foreign-keys&gt;&lt;ref-type name="Journal Article"&gt;17&lt;/ref-type&gt;&lt;contributors&gt;&lt;authors&gt;&lt;author&gt;Uoyama, Hiroki&lt;/author&gt;&lt;author&gt;Goushi, Kenichi&lt;/author&gt;&lt;author&gt;Shizu, Katsuyuki&lt;/author&gt;&lt;author&gt;Nomura, Hiroko&lt;/author&gt;&lt;author&gt;Adachi, Chihaya&lt;/author&gt;&lt;/authors&gt;&lt;/contributors&gt;&lt;titles&gt;&lt;title&gt;Highly efficient organic light-emitting diodes from delayed fluorescence&lt;/title&gt;&lt;secondary-title&gt;Nature&lt;/secondary-title&gt;&lt;/titles&gt;&lt;periodical&gt;&lt;full-title&gt;Nature&lt;/full-title&gt;&lt;/periodical&gt;&lt;pages&gt;234&lt;/pages&gt;&lt;volume&gt;492&lt;/volume&gt;&lt;number&gt;7428&lt;/number&gt;&lt;dates&gt;&lt;year&gt;2012&lt;/year&gt;&lt;/dates&gt;&lt;isbn&gt;1476-4687&lt;/isbn&gt;&lt;urls&gt;&lt;/urls&gt;&lt;/record&gt;&lt;/Cite&gt;&lt;/EndNote&gt;</w:instrText>
      </w:r>
      <w:r w:rsidR="00DB66E9" w:rsidRPr="009C6514">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49" w:tooltip="Uoyama, 2012 #317" w:history="1">
        <w:r w:rsidR="00600371">
          <w:rPr>
            <w:rFonts w:ascii="Times New Roman" w:hAnsi="Times New Roman" w:cs="Times New Roman"/>
            <w:noProof/>
            <w:sz w:val="24"/>
            <w:szCs w:val="24"/>
          </w:rPr>
          <w:t>49</w:t>
        </w:r>
      </w:hyperlink>
      <w:r w:rsidR="00D86628">
        <w:rPr>
          <w:rFonts w:ascii="Times New Roman" w:hAnsi="Times New Roman" w:cs="Times New Roman"/>
          <w:noProof/>
          <w:sz w:val="24"/>
          <w:szCs w:val="24"/>
        </w:rPr>
        <w:t>]</w:t>
      </w:r>
      <w:r w:rsidR="00DB66E9" w:rsidRPr="009C6514">
        <w:rPr>
          <w:rFonts w:ascii="Times New Roman" w:hAnsi="Times New Roman" w:cs="Times New Roman"/>
          <w:sz w:val="24"/>
          <w:szCs w:val="24"/>
        </w:rPr>
        <w:fldChar w:fldCharType="end"/>
      </w:r>
      <w:r w:rsidR="00DB66E9" w:rsidRPr="009C6514">
        <w:rPr>
          <w:rFonts w:ascii="Times New Roman" w:hAnsi="Times New Roman" w:cs="Times New Roman"/>
          <w:sz w:val="24"/>
          <w:szCs w:val="24"/>
        </w:rPr>
        <w:t xml:space="preserve"> </w:t>
      </w:r>
      <w:r w:rsidRPr="009C6514">
        <w:rPr>
          <w:rFonts w:ascii="Times New Roman" w:hAnsi="Times New Roman" w:cs="Times New Roman"/>
          <w:sz w:val="24"/>
          <w:szCs w:val="24"/>
        </w:rPr>
        <w:t>The experimental studies have indicated that the spin flipping is largely enhanced upon decreasing the singlet-triplet energy difference (</w:t>
      </w:r>
      <w:r w:rsidRPr="009C6514">
        <w:rPr>
          <w:rFonts w:ascii="Times New Roman" w:hAnsi="Times New Roman" w:cs="Times New Roman"/>
          <w:sz w:val="24"/>
          <w:szCs w:val="24"/>
        </w:rPr>
        <w:sym w:font="Symbol" w:char="F044"/>
      </w:r>
      <w:r w:rsidRPr="009C6514">
        <w:rPr>
          <w:rFonts w:ascii="Times New Roman" w:hAnsi="Times New Roman" w:cs="Times New Roman"/>
          <w:sz w:val="24"/>
          <w:szCs w:val="24"/>
        </w:rPr>
        <w:t>E</w:t>
      </w:r>
      <w:r w:rsidRPr="009C6514">
        <w:rPr>
          <w:rFonts w:ascii="Times New Roman" w:hAnsi="Times New Roman" w:cs="Times New Roman"/>
          <w:sz w:val="24"/>
          <w:szCs w:val="24"/>
          <w:vertAlign w:val="subscript"/>
        </w:rPr>
        <w:t>ST</w:t>
      </w:r>
      <w:r w:rsidRPr="009C6514">
        <w:rPr>
          <w:rFonts w:ascii="Times New Roman" w:hAnsi="Times New Roman" w:cs="Times New Roman"/>
          <w:sz w:val="24"/>
          <w:szCs w:val="24"/>
        </w:rPr>
        <w:t>) in TADF molecules.</w:t>
      </w:r>
      <w:r w:rsidR="00521A65" w:rsidRPr="009C6514">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&lt;EndNote&gt;&lt;Cite&gt;&lt;Author&gt;Goushi&lt;/Author&gt;&lt;Year&gt;2012&lt;/Year&gt;&lt;RecNum&gt;153&lt;/RecNum&gt;&lt;DisplayText&gt;[50, 51]&lt;/DisplayText&gt;&lt;record&gt;&lt;rec-number&gt;153&lt;/rec-number&gt;&lt;foreign-keys&gt;&lt;key app="EN" db-id="wavfdz2fjpxppie9zptpz2ss2apzzpzz020f" timestamp="1538153100"&gt;153&lt;/key&gt;&lt;/foreign-keys&gt;&lt;ref-type name="Journal Article"&gt;17&lt;/ref-type&gt;&lt;contributors&gt;&lt;authors&gt;&lt;author&gt;Goushi, Kenichi&lt;/author&gt;&lt;author&gt;Yoshida, Kou&lt;/author&gt;&lt;author&gt;Sato, Keigo&lt;/author&gt;&lt;author&gt;Adachi, Chihaya&lt;/author&gt;&lt;/authors&gt;&lt;/contributors&gt;&lt;titles&gt;&lt;title&gt;Organic light-emitting diodes employing efficient reverse intersystem crossing for triplet-to-singlet state conversion&lt;/title&gt;&lt;secondary-title&gt;Nature Photonics&lt;/secondary-title&gt;&lt;/titles&gt;&lt;periodical&gt;&lt;full-title&gt;Nature Photonics&lt;/full-title&gt;&lt;abbr-1&gt;Nat. Photonics&lt;/abbr-1&gt;&lt;/periodical&gt;&lt;pages&gt;253&lt;/pages&gt;&lt;volume&gt;6&lt;/volume&gt;&lt;number&gt;4&lt;/number&gt;&lt;dates&gt;&lt;year&gt;2012&lt;/year&gt;&lt;/dates&gt;&lt;isbn&gt;1749-4893&lt;/isbn&gt;&lt;urls&gt;&lt;/urls&gt;&lt;/record&gt;&lt;/Cite&gt;&lt;Cite&gt;&lt;Author&gt;Santos&lt;/Author&gt;&lt;Year&gt;2016&lt;/Year&gt;&lt;RecNum&gt;293&lt;/RecNum&gt;&lt;record&gt;&lt;rec-number&gt;293&lt;/rec-number&gt;&lt;foreign-keys&gt;&lt;key app="EN" db-id="wavfdz2fjpxppie9zptpz2ss2apzzpzz020f" timestamp="1548601966"&gt;293&lt;/key&gt;&lt;/foreign-keys&gt;&lt;ref-type name="Journal Article"&gt;17&lt;/ref-type&gt;&lt;contributors&gt;&lt;authors&gt;&lt;author&gt;Santos, Paloma L&lt;/author&gt;&lt;author&gt;Ward, Jonathan S&lt;/author&gt;&lt;author&gt;Data, Przemyslaw&lt;/author&gt;&lt;author&gt;Batsanov, Andrei S&lt;/author&gt;&lt;author&gt;Bryce, Martin R&lt;/author&gt;&lt;author&gt;Dias, Fernando B&lt;/author&gt;&lt;author&gt;Monkman, Andrew P&lt;/author&gt;&lt;/authors&gt;&lt;/contributors&gt;&lt;titles&gt;&lt;title&gt;Engineering the singlet–triplet energy splitting in a TADF molecule&lt;/title&gt;&lt;secondary-title&gt;Journal of Materials Chemistry C&lt;/secondary-title&gt;&lt;/titles&gt;&lt;periodical&gt;&lt;full-title&gt;Journal of Materials Chemistry C&lt;/full-title&gt;&lt;abbr-1&gt;J. Mater. Chem. C&lt;/abbr-1&gt;&lt;/periodical&gt;&lt;pages&gt;3815-3824&lt;/pages&gt;&lt;volume&gt;4&lt;/volume&gt;&lt;number&gt;17&lt;/number&gt;&lt;dates&gt;&lt;year&gt;2016&lt;/year&gt;&lt;/dates&gt;&lt;urls&gt;&lt;/urls&gt;&lt;/record&gt;&lt;/Cite&gt;&lt;/EndNote&gt;</w:instrText>
      </w:r>
      <w:r w:rsidR="00521A65" w:rsidRPr="009C6514">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50" w:tooltip="Goushi, 2012 #153" w:history="1">
        <w:r w:rsidR="00600371">
          <w:rPr>
            <w:rFonts w:ascii="Times New Roman" w:hAnsi="Times New Roman" w:cs="Times New Roman"/>
            <w:noProof/>
            <w:sz w:val="24"/>
            <w:szCs w:val="24"/>
          </w:rPr>
          <w:t>50</w:t>
        </w:r>
      </w:hyperlink>
      <w:r w:rsidR="00D86628">
        <w:rPr>
          <w:rFonts w:ascii="Times New Roman" w:hAnsi="Times New Roman" w:cs="Times New Roman"/>
          <w:noProof/>
          <w:sz w:val="24"/>
          <w:szCs w:val="24"/>
        </w:rPr>
        <w:t xml:space="preserve">, </w:t>
      </w:r>
      <w:hyperlink w:anchor="_ENREF_51" w:tooltip="Santos, 2016 #293" w:history="1">
        <w:r w:rsidR="00600371">
          <w:rPr>
            <w:rFonts w:ascii="Times New Roman" w:hAnsi="Times New Roman" w:cs="Times New Roman"/>
            <w:noProof/>
            <w:sz w:val="24"/>
            <w:szCs w:val="24"/>
          </w:rPr>
          <w:t>51</w:t>
        </w:r>
      </w:hyperlink>
      <w:r w:rsidR="00D86628">
        <w:rPr>
          <w:rFonts w:ascii="Times New Roman" w:hAnsi="Times New Roman" w:cs="Times New Roman"/>
          <w:noProof/>
          <w:sz w:val="24"/>
          <w:szCs w:val="24"/>
        </w:rPr>
        <w:t>]</w:t>
      </w:r>
      <w:r w:rsidR="00521A65" w:rsidRPr="009C6514">
        <w:rPr>
          <w:rFonts w:ascii="Times New Roman" w:hAnsi="Times New Roman" w:cs="Times New Roman"/>
          <w:sz w:val="24"/>
          <w:szCs w:val="24"/>
        </w:rPr>
        <w:fldChar w:fldCharType="end"/>
      </w:r>
      <w:r w:rsidRPr="009C6514">
        <w:rPr>
          <w:rFonts w:ascii="Times New Roman" w:hAnsi="Times New Roman" w:cs="Times New Roman"/>
          <w:sz w:val="24"/>
          <w:szCs w:val="24"/>
        </w:rPr>
        <w:t xml:space="preserve"> There must exist a mechanism to effectively flip the spins of triplets to enable the reverse intersystem crossing (rISC) into light-emitting singlets in TADF molecules. Based on the success of 2</w:t>
      </w:r>
      <w:r w:rsidRPr="009C6514">
        <w:rPr>
          <w:rFonts w:ascii="Times New Roman" w:hAnsi="Times New Roman" w:cs="Times New Roman"/>
          <w:sz w:val="24"/>
          <w:szCs w:val="24"/>
          <w:vertAlign w:val="superscript"/>
        </w:rPr>
        <w:t>nd</w:t>
      </w:r>
      <w:r w:rsidRPr="009C6514">
        <w:rPr>
          <w:rFonts w:ascii="Times New Roman" w:hAnsi="Times New Roman" w:cs="Times New Roman"/>
          <w:sz w:val="24"/>
          <w:szCs w:val="24"/>
        </w:rPr>
        <w:t xml:space="preserve"> generation of phosphorescence organic emitters where spin-orbital coupling (SOC) functions as an efficient mechanism to flip the spins of triplet excitons upon using heavy elements, we can expect that TADF molecules possess a strong SOC to enable the spin-flipping to harvest triplet excitons. </w:t>
      </w:r>
      <w:r w:rsidR="00133876">
        <w:rPr>
          <w:rFonts w:ascii="Times New Roman" w:hAnsi="Times New Roman" w:cs="Times New Roman"/>
          <w:sz w:val="24"/>
          <w:szCs w:val="24"/>
        </w:rPr>
        <w:t>Several factors</w:t>
      </w:r>
      <w:r w:rsidRPr="009C6514">
        <w:rPr>
          <w:rFonts w:ascii="Times New Roman" w:hAnsi="Times New Roman" w:cs="Times New Roman"/>
          <w:sz w:val="24"/>
          <w:szCs w:val="24"/>
        </w:rPr>
        <w:t xml:space="preserve"> can initiate SOC in organic materials such as heavy element effects, aromatic carbonyls, and hydron bonding.</w:t>
      </w:r>
      <w:r w:rsidR="00703E4E" w:rsidRPr="009C6514">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&lt;EndNote&gt;&lt;Cite&gt;&lt;Author&gt;Bolton&lt;/Author&gt;&lt;Year&gt;2011&lt;/Year&gt;&lt;RecNum&gt;389&lt;/RecNum&gt;&lt;DisplayText&gt;[52]&lt;/DisplayText&gt;&lt;record&gt;&lt;rec-number&gt;389&lt;/rec-number&gt;&lt;foreign-keys&gt;&lt;key app="EN" db-id="wavfdz2fjpxppie9zptpz2ss2apzzpzz020f" timestamp="1558726457"&gt;389&lt;/key&gt;&lt;/foreign-keys&gt;&lt;ref-type name="Journal Article"&gt;17&lt;/ref-type&gt;&lt;contributors&gt;&lt;authors&gt;&lt;author&gt;Bolton, Onas&lt;/author&gt;&lt;author&gt;Lee, Kangwon&lt;/author&gt;&lt;author&gt;Kim, Hyong-Jun&lt;/author&gt;&lt;author&gt;Lin, Kevin Y&lt;/author&gt;&lt;author&gt;Kim, Jinsang&lt;/author&gt;&lt;/authors&gt;&lt;/contributors&gt;&lt;titles&gt;&lt;title&gt;Activating efficient phosphorescence from purely organic materials by crystal design&lt;/title&gt;&lt;secondary-title&gt;Nature chemistry&lt;/secondary-title&gt;&lt;/titles&gt;&lt;periodical&gt;&lt;full-title&gt;Nature Chemistry&lt;/full-title&gt;&lt;abbr-1&gt;Nat. Chem.&lt;/abbr-1&gt;&lt;/periodical&gt;&lt;pages&gt;205&lt;/pages&gt;&lt;volume&gt;3&lt;/volume&gt;&lt;number&gt;3&lt;/number&gt;&lt;dates&gt;&lt;year&gt;2011&lt;/year&gt;&lt;/dates&gt;&lt;isbn&gt;1755-4349&lt;/isbn&gt;&lt;urls&gt;&lt;/urls&gt;&lt;/record&gt;&lt;/Cite&gt;&lt;/EndNote&gt;</w:instrText>
      </w:r>
      <w:r w:rsidR="00703E4E" w:rsidRPr="009C6514">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52" w:tooltip="Bolton, 2011 #389" w:history="1">
        <w:r w:rsidR="00600371">
          <w:rPr>
            <w:rFonts w:ascii="Times New Roman" w:hAnsi="Times New Roman" w:cs="Times New Roman"/>
            <w:noProof/>
            <w:sz w:val="24"/>
            <w:szCs w:val="24"/>
          </w:rPr>
          <w:t>52</w:t>
        </w:r>
      </w:hyperlink>
      <w:r w:rsidR="00D86628">
        <w:rPr>
          <w:rFonts w:ascii="Times New Roman" w:hAnsi="Times New Roman" w:cs="Times New Roman"/>
          <w:noProof/>
          <w:sz w:val="24"/>
          <w:szCs w:val="24"/>
        </w:rPr>
        <w:t>]</w:t>
      </w:r>
      <w:r w:rsidR="00703E4E" w:rsidRPr="009C6514">
        <w:rPr>
          <w:rFonts w:ascii="Times New Roman" w:hAnsi="Times New Roman" w:cs="Times New Roman"/>
          <w:sz w:val="24"/>
          <w:szCs w:val="24"/>
        </w:rPr>
        <w:fldChar w:fldCharType="end"/>
      </w:r>
      <w:r w:rsidRPr="009C6514">
        <w:rPr>
          <w:rFonts w:ascii="Times New Roman" w:hAnsi="Times New Roman" w:cs="Times New Roman"/>
          <w:sz w:val="24"/>
          <w:szCs w:val="24"/>
        </w:rPr>
        <w:t xml:space="preserve"> Among these factors, the heavy element effect is the most efficient one to generate SOC and consequently harvest triplet states through the phosphorescence process in organic light-emitting materials. However, the experimental investigations on SOC effects in organic TADF emitters with only light elements are still in urgent need.</w:t>
      </w:r>
    </w:p>
    <w:p w14:paraId="2B909579" w14:textId="77777777" w:rsidR="00433EAB" w:rsidRPr="009C6514" w:rsidRDefault="00433EAB" w:rsidP="009C6514">
      <w:pPr>
        <w:spacing w:after="0" w:line="360" w:lineRule="auto"/>
        <w:jc w:val="both"/>
        <w:rPr>
          <w:rFonts w:ascii="Times New Roman" w:hAnsi="Times New Roman" w:cs="Times New Roman"/>
          <w:sz w:val="24"/>
          <w:szCs w:val="24"/>
        </w:rPr>
      </w:pPr>
    </w:p>
    <w:p w14:paraId="09E9204F" w14:textId="3FFFEF18" w:rsidR="00091E53" w:rsidRPr="009C6514" w:rsidRDefault="00091E53" w:rsidP="009C6514">
      <w:pPr>
        <w:spacing w:after="0" w:line="360" w:lineRule="auto"/>
        <w:jc w:val="both"/>
        <w:rPr>
          <w:rFonts w:ascii="Times New Roman" w:hAnsi="Times New Roman" w:cs="Times New Roman"/>
          <w:sz w:val="24"/>
          <w:szCs w:val="24"/>
        </w:rPr>
      </w:pPr>
      <w:r w:rsidRPr="009C6514">
        <w:rPr>
          <w:rFonts w:ascii="Times New Roman" w:hAnsi="Times New Roman" w:cs="Times New Roman"/>
          <w:sz w:val="24"/>
          <w:szCs w:val="24"/>
        </w:rPr>
        <w:t xml:space="preserve">It is generally believed that decreasing the </w:t>
      </w:r>
      <w:r w:rsidRPr="009C6514">
        <w:rPr>
          <w:rFonts w:ascii="Times New Roman" w:hAnsi="Times New Roman" w:cs="Times New Roman"/>
          <w:sz w:val="24"/>
          <w:szCs w:val="24"/>
        </w:rPr>
        <w:sym w:font="Symbol" w:char="F044"/>
      </w:r>
      <w:r w:rsidRPr="009C6514">
        <w:rPr>
          <w:rFonts w:ascii="Times New Roman" w:hAnsi="Times New Roman" w:cs="Times New Roman"/>
          <w:sz w:val="24"/>
          <w:szCs w:val="24"/>
        </w:rPr>
        <w:t>E</w:t>
      </w:r>
      <w:r w:rsidRPr="009C6514">
        <w:rPr>
          <w:rFonts w:ascii="Times New Roman" w:hAnsi="Times New Roman" w:cs="Times New Roman"/>
          <w:sz w:val="24"/>
          <w:szCs w:val="24"/>
          <w:vertAlign w:val="subscript"/>
        </w:rPr>
        <w:t>ST</w:t>
      </w:r>
      <w:r w:rsidRPr="009C6514">
        <w:rPr>
          <w:rFonts w:ascii="Times New Roman" w:hAnsi="Times New Roman" w:cs="Times New Roman"/>
          <w:sz w:val="24"/>
          <w:szCs w:val="24"/>
        </w:rPr>
        <w:t xml:space="preserve"> is an essential approach to facilitate the conversion from non-radiative triplet states to singlet states for generating an efficient TADF. However, the opposite examples of poor TADF compounds with very small ΔE</w:t>
      </w:r>
      <w:r w:rsidRPr="009C6514">
        <w:rPr>
          <w:rFonts w:ascii="Times New Roman" w:hAnsi="Times New Roman" w:cs="Times New Roman"/>
          <w:sz w:val="24"/>
          <w:szCs w:val="24"/>
          <w:vertAlign w:val="subscript"/>
        </w:rPr>
        <w:t>ST</w:t>
      </w:r>
      <w:r w:rsidRPr="009C6514">
        <w:rPr>
          <w:rFonts w:ascii="Times New Roman" w:hAnsi="Times New Roman" w:cs="Times New Roman"/>
          <w:sz w:val="24"/>
          <w:szCs w:val="24"/>
        </w:rPr>
        <w:t xml:space="preserve"> and very efficient TADF compounds with large ΔE</w:t>
      </w:r>
      <w:r w:rsidRPr="009C6514">
        <w:rPr>
          <w:rFonts w:ascii="Times New Roman" w:hAnsi="Times New Roman" w:cs="Times New Roman"/>
          <w:sz w:val="24"/>
          <w:szCs w:val="24"/>
          <w:vertAlign w:val="subscript"/>
        </w:rPr>
        <w:t xml:space="preserve">ST </w:t>
      </w:r>
      <w:r w:rsidRPr="009C6514">
        <w:rPr>
          <w:rFonts w:ascii="Times New Roman" w:hAnsi="Times New Roman" w:cs="Times New Roman"/>
          <w:sz w:val="24"/>
          <w:szCs w:val="24"/>
        </w:rPr>
        <w:t>of few hundreds</w:t>
      </w:r>
      <w:r w:rsidR="00133876">
        <w:rPr>
          <w:rFonts w:ascii="Times New Roman" w:hAnsi="Times New Roman" w:cs="Times New Roman"/>
          <w:sz w:val="24"/>
          <w:szCs w:val="24"/>
        </w:rPr>
        <w:t xml:space="preserve"> of</w:t>
      </w:r>
      <w:r w:rsidRPr="009C6514">
        <w:rPr>
          <w:rFonts w:ascii="Times New Roman" w:hAnsi="Times New Roman" w:cs="Times New Roman"/>
          <w:sz w:val="24"/>
          <w:szCs w:val="24"/>
        </w:rPr>
        <w:t xml:space="preserve"> meV have indicated that energy splitting is not the only determining parameter in </w:t>
      </w:r>
      <w:r w:rsidR="00133876">
        <w:rPr>
          <w:rFonts w:ascii="Times New Roman" w:hAnsi="Times New Roman" w:cs="Times New Roman"/>
          <w:sz w:val="24"/>
          <w:szCs w:val="24"/>
        </w:rPr>
        <w:t xml:space="preserve">the </w:t>
      </w:r>
      <w:r w:rsidRPr="009C6514">
        <w:rPr>
          <w:rFonts w:ascii="Times New Roman" w:hAnsi="Times New Roman" w:cs="Times New Roman"/>
          <w:sz w:val="24"/>
          <w:szCs w:val="24"/>
        </w:rPr>
        <w:t>TADF system.</w:t>
      </w:r>
      <w:r w:rsidR="00703E4E" w:rsidRPr="009C6514">
        <w:rPr>
          <w:rFonts w:ascii="Times New Roman" w:hAnsi="Times New Roman" w:cs="Times New Roman"/>
          <w:sz w:val="24"/>
          <w:szCs w:val="24"/>
        </w:rPr>
        <w:fldChar w:fldCharType="begin">
          <w:fldData xml:space="preserve">PEVuZE5vdGU+PENpdGU+PEF1dGhvcj5IYWFzZTwvQXV0aG9yPjxZZWFyPjIwMTg8L1llYXI+PFJl
Y051bT4yOTI8L1JlY051bT48RGlzcGxheVRleHQ+WzUzLTU1XTwvRGlzcGxheVRleHQ+PHJlY29y
ZD48cmVjLW51bWJlcj4yOTI8L3JlYy1udW1iZXI+PGZvcmVpZ24ta2V5cz48a2V5IGFwcD0iRU4i
IGRiLWlkPSJ3YXZmZHoyZmpweHBwaWU5enB0cHoyc3MyYXB6enB6ejAyMGYiIHRpbWVzdGFtcD0i
MTU0ODQyNzkyMCI+MjkyPC9rZXk+PC9mb3JlaWduLWtleXM+PHJlZi10eXBlIG5hbWU9IkpvdXJu
YWwgQXJ0aWNsZSI+MTc8L3JlZi10eXBlPjxjb250cmlidXRvcnM+PGF1dGhvcnM+PGF1dGhvcj5I
YWFzZSwgTmlsczwvYXV0aG9yPjxhdXRob3I+RGFub3MsIEFuZHJldzwvYXV0aG9yPjxhdXRob3I+
UGZsdW1tLCBDaHJpc3RvZjwvYXV0aG9yPjxhdXRob3I+TW9yaGVyciwgQW50b25pYTwvYXV0aG9y
PjxhdXRob3I+U3RhY2hlbGVrLCBQYXRyeWNqYTwvYXV0aG9yPjxhdXRob3I+TWVraWMsIEFtZWw8
L2F1dGhvcj48YXV0aG9yPkJydcyIdHRpbmcsIFdvbGZnYW5nPC9hdXRob3I+PGF1dGhvcj5Nb25r
bWFuLCBBbmRyZXcgUDwvYXV0aG9yPjwvYXV0aG9ycz48L2NvbnRyaWJ1dG9ycz48dGl0bGVzPjx0
aXRsZT5LaW5ldGljIE1vZGVsaW5nIG9mIFRyYW5zaWVudCBQaG90b2x1bWluZXNjZW5jZSBmcm9t
IFRoZXJtYWxseSBBY3RpdmF0ZWQgRGVsYXllZCBGbHVvcmVzY2VuY2U8L3RpdGxlPjxzZWNvbmRh
cnktdGl0bGU+VGhlIEpvdXJuYWwgb2YgUGh5c2ljYWwgQ2hlbWlzdHJ5IEM8L3NlY29uZGFyeS10
aXRsZT48L3RpdGxlcz48cGVyaW9kaWNhbD48ZnVsbC10aXRsZT5UaGUgSm91cm5hbCBvZiBQaHlz
aWNhbCBDaGVtaXN0cnkgQzwvZnVsbC10aXRsZT48YWJici0xPkouIFBoeXMuIENoZW0uIEM8L2Fi
YnItMT48L3BlcmlvZGljYWw+PHBhZ2VzPjI5MTczLTI5MTc5PC9wYWdlcz48dm9sdW1lPjEyMjwv
dm9sdW1lPjxudW1iZXI+NTE8L251bWJlcj48ZGF0ZXM+PHllYXI+MjAxODwveWVhcj48L2RhdGVz
Pjxpc2JuPjE5MzItNzQ0NzwvaXNibj48dXJscz48L3VybHM+PC9yZWNvcmQ+PC9DaXRlPjxDaXRl
PjxBdXRob3I+SG9zb2thaTwvQXV0aG9yPjxZZWFyPjIwMTc8L1llYXI+PFJlY051bT4yMjwvUmVj
TnVtPjxyZWNvcmQ+PHJlYy1udW1iZXI+MjI8L3JlYy1udW1iZXI+PGZvcmVpZ24ta2V5cz48a2V5
IGFwcD0iRU4iIGRiLWlkPSJ3YXZmZHoyZmpweHBwaWU5enB0cHoyc3MyYXB6enB6ejAyMGYiIHRp
bWVzdGFtcD0iMTUzMzAxMTk1OCI+MjI8L2tleT48L2ZvcmVpZ24ta2V5cz48cmVmLXR5cGUgbmFt
ZT0iSm91cm5hbCBBcnRpY2xlIj4xNzwvcmVmLXR5cGU+PGNvbnRyaWJ1dG9ycz48YXV0aG9ycz48
YXV0aG9yPkhvc29rYWksIFRha3V5YTwvYXV0aG9yPjxhdXRob3I+TWF0c3V6YWtpLCBIaXJveXVr
aTwvYXV0aG9yPjxhdXRob3I+TmFrYW5vdGFuaSwgSGFqaW1lPC9hdXRob3I+PGF1dGhvcj5Ub2t1
bWFydSwgS2F0c3VtaTwvYXV0aG9yPjxhdXRob3I+VHN1dHN1aSwgVGV0c3VvPC9hdXRob3I+PGF1
dGhvcj5GdXJ1YmUsIEFraWhpcm88L2F1dGhvcj48YXV0aG9yPk5hc3UsIEtlaXJvdTwvYXV0aG9y
PjxhdXRob3I+Tm9tdXJhLCBIaXJva288L2F1dGhvcj48YXV0aG9yPllhaGlybywgTWFzYXl1a2k8
L2F1dGhvcj48YXV0aG9yPkFkYWNoaSwgQ2hpaGF5YTwvYXV0aG9yPjwvYXV0aG9ycz48L2NvbnRy
aWJ1dG9ycz48dGl0bGVzPjx0aXRsZT5FdmlkZW5jZSBhbmQgbWVjaGFuaXNtIG9mIGVmZmljaWVu
dCB0aGVybWFsbHkgYWN0aXZhdGVkIGRlbGF5ZWQgZmx1b3Jlc2NlbmNlIHByb21vdGVkIGJ5IGRl
bG9jYWxpemVkIGV4Y2l0ZWQgc3RhdGVzPC90aXRsZT48c2Vjb25kYXJ5LXRpdGxlPlNjaWVuY2Ug
YWR2YW5jZXM8L3NlY29uZGFyeS10aXRsZT48L3RpdGxlcz48cGVyaW9kaWNhbD48ZnVsbC10aXRs
ZT5TY2llbmNlIEFkdmFuY2VzPC9mdWxsLXRpdGxlPjxhYmJyLTE+U2NpLiBBZHYuPC9hYmJyLTE+
PC9wZXJpb2RpY2FsPjxwYWdlcz5lMTYwMzI4MjwvcGFnZXM+PHZvbHVtZT4zPC92b2x1bWU+PG51
bWJlcj41PC9udW1iZXI+PGRhdGVzPjx5ZWFyPjIwMTc8L3llYXI+PC9kYXRlcz48aXNibj4yMzc1
LTI1NDg8L2lzYm4+PHVybHM+PC91cmxzPjwvcmVjb3JkPjwvQ2l0ZT48Q2l0ZT48QXV0aG9yPkRp
YXM8L0F1dGhvcj48WWVhcj4yMDEzPC9ZZWFyPjxSZWNOdW0+Mzg4PC9SZWNOdW0+PHJlY29yZD48
cmVjLW51bWJlcj4zODg8L3JlYy1udW1iZXI+PGZvcmVpZ24ta2V5cz48a2V5IGFwcD0iRU4iIGRi
LWlkPSJ3YXZmZHoyZmpweHBwaWU5enB0cHoyc3MyYXB6enB6ejAyMGYiIHRpbWVzdGFtcD0iMTU1
ODcyNTE1MSI+Mzg4PC9rZXk+PC9mb3JlaWduLWtleXM+PHJlZi10eXBlIG5hbWU9IkpvdXJuYWwg
QXJ0aWNsZSI+MTc8L3JlZi10eXBlPjxjb250cmlidXRvcnM+PGF1dGhvcnM+PGF1dGhvcj5EaWFz
LCBGZXJuYW5kbyBCPC9hdXRob3I+PGF1dGhvcj5Cb3VyZGFrb3MsIEtvbnN0YW50aW5vcyBOPC9h
dXRob3I+PGF1dGhvcj5KYW5rdXMsIFZ5Z2ludGFzPC9hdXRob3I+PGF1dGhvcj5Nb3NzLCBLYXRo
cnluIEM8L2F1dGhvcj48YXV0aG9yPkthbXRla2FyLCBLaXJhbiBUPC9hdXRob3I+PGF1dGhvcj5C
aGFsbGEsIFZhbmRhbmE8L2F1dGhvcj48YXV0aG9yPlNhbnRvcywgSm9zw6k8L2F1dGhvcj48YXV0
aG9yPkJyeWNlLCBNYXJ0aW4gUjwvYXV0aG9yPjxhdXRob3I+TW9ua21hbiwgQW5kcmV3IFA8L2F1
dGhvcj48L2F1dGhvcnM+PC9jb250cmlidXRvcnM+PHRpdGxlcz48dGl0bGU+VHJpcGxldCBoYXJ2
ZXN0aW5nIHdpdGggMTAwJSBlZmZpY2llbmN5IGJ5IHdheSBvZiB0aGVybWFsbHkgYWN0aXZhdGVk
IGRlbGF5ZWQgZmx1b3Jlc2NlbmNlIGluIGNoYXJnZSB0cmFuc2ZlciBPTEVEIGVtaXR0ZXJzPC90
aXRsZT48c2Vjb25kYXJ5LXRpdGxlPkFkdmFuY2VkIE1hdGVyaWFsczwvc2Vjb25kYXJ5LXRpdGxl
PjwvdGl0bGVzPjxwZXJpb2RpY2FsPjxmdWxsLXRpdGxlPkFkdmFuY2VkIE1hdGVyaWFsczwvZnVs
bC10aXRsZT48YWJici0xPkFkdi4gTWF0ZXIuPC9hYmJyLTE+PC9wZXJpb2RpY2FsPjxwYWdlcz4z
NzA3LTM3MTQ8L3BhZ2VzPjx2b2x1bWU+MjU8L3ZvbHVtZT48bnVtYmVyPjI3PC9udW1iZXI+PGRh
dGVzPjx5ZWFyPjIwMTM8L3llYXI+PC9kYXRlcz48aXNibj4wOTM1LTk2NDg8L2lzYm4+PHVybHM+
PC91cmxzPjwvcmVjb3JkPjwvQ2l0ZT48L0VuZE5vdGU+AG==
</w:fldData>
        </w:fldChar>
      </w:r>
      <w:r w:rsidR="00D86628">
        <w:rPr>
          <w:rFonts w:ascii="Times New Roman" w:hAnsi="Times New Roman" w:cs="Times New Roman"/>
          <w:sz w:val="24"/>
          <w:szCs w:val="24"/>
        </w:rPr>
        <w:instrText xml:space="preserve"> ADDIN EN.CITE </w:instrText>
      </w:r>
      <w:r w:rsidR="00D86628">
        <w:rPr>
          <w:rFonts w:ascii="Times New Roman" w:hAnsi="Times New Roman" w:cs="Times New Roman"/>
          <w:sz w:val="24"/>
          <w:szCs w:val="24"/>
        </w:rPr>
        <w:fldChar w:fldCharType="begin">
          <w:fldData xml:space="preserve">PEVuZE5vdGU+PENpdGU+PEF1dGhvcj5IYWFzZTwvQXV0aG9yPjxZZWFyPjIwMTg8L1llYXI+PFJl
Y051bT4yOTI8L1JlY051bT48RGlzcGxheVRleHQ+WzUzLTU1XTwvRGlzcGxheVRleHQ+PHJlY29y
ZD48cmVjLW51bWJlcj4yOTI8L3JlYy1udW1iZXI+PGZvcmVpZ24ta2V5cz48a2V5IGFwcD0iRU4i
IGRiLWlkPSJ3YXZmZHoyZmpweHBwaWU5enB0cHoyc3MyYXB6enB6ejAyMGYiIHRpbWVzdGFtcD0i
MTU0ODQyNzkyMCI+MjkyPC9rZXk+PC9mb3JlaWduLWtleXM+PHJlZi10eXBlIG5hbWU9IkpvdXJu
YWwgQXJ0aWNsZSI+MTc8L3JlZi10eXBlPjxjb250cmlidXRvcnM+PGF1dGhvcnM+PGF1dGhvcj5I
YWFzZSwgTmlsczwvYXV0aG9yPjxhdXRob3I+RGFub3MsIEFuZHJldzwvYXV0aG9yPjxhdXRob3I+
UGZsdW1tLCBDaHJpc3RvZjwvYXV0aG9yPjxhdXRob3I+TW9yaGVyciwgQW50b25pYTwvYXV0aG9y
PjxhdXRob3I+U3RhY2hlbGVrLCBQYXRyeWNqYTwvYXV0aG9yPjxhdXRob3I+TWVraWMsIEFtZWw8
L2F1dGhvcj48YXV0aG9yPkJydcyIdHRpbmcsIFdvbGZnYW5nPC9hdXRob3I+PGF1dGhvcj5Nb25r
bWFuLCBBbmRyZXcgUDwvYXV0aG9yPjwvYXV0aG9ycz48L2NvbnRyaWJ1dG9ycz48dGl0bGVzPjx0
aXRsZT5LaW5ldGljIE1vZGVsaW5nIG9mIFRyYW5zaWVudCBQaG90b2x1bWluZXNjZW5jZSBmcm9t
IFRoZXJtYWxseSBBY3RpdmF0ZWQgRGVsYXllZCBGbHVvcmVzY2VuY2U8L3RpdGxlPjxzZWNvbmRh
cnktdGl0bGU+VGhlIEpvdXJuYWwgb2YgUGh5c2ljYWwgQ2hlbWlzdHJ5IEM8L3NlY29uZGFyeS10
aXRsZT48L3RpdGxlcz48cGVyaW9kaWNhbD48ZnVsbC10aXRsZT5UaGUgSm91cm5hbCBvZiBQaHlz
aWNhbCBDaGVtaXN0cnkgQzwvZnVsbC10aXRsZT48YWJici0xPkouIFBoeXMuIENoZW0uIEM8L2Fi
YnItMT48L3BlcmlvZGljYWw+PHBhZ2VzPjI5MTczLTI5MTc5PC9wYWdlcz48dm9sdW1lPjEyMjwv
dm9sdW1lPjxudW1iZXI+NTE8L251bWJlcj48ZGF0ZXM+PHllYXI+MjAxODwveWVhcj48L2RhdGVz
Pjxpc2JuPjE5MzItNzQ0NzwvaXNibj48dXJscz48L3VybHM+PC9yZWNvcmQ+PC9DaXRlPjxDaXRl
PjxBdXRob3I+SG9zb2thaTwvQXV0aG9yPjxZZWFyPjIwMTc8L1llYXI+PFJlY051bT4yMjwvUmVj
TnVtPjxyZWNvcmQ+PHJlYy1udW1iZXI+MjI8L3JlYy1udW1iZXI+PGZvcmVpZ24ta2V5cz48a2V5
IGFwcD0iRU4iIGRiLWlkPSJ3YXZmZHoyZmpweHBwaWU5enB0cHoyc3MyYXB6enB6ejAyMGYiIHRp
bWVzdGFtcD0iMTUzMzAxMTk1OCI+MjI8L2tleT48L2ZvcmVpZ24ta2V5cz48cmVmLXR5cGUgbmFt
ZT0iSm91cm5hbCBBcnRpY2xlIj4xNzwvcmVmLXR5cGU+PGNvbnRyaWJ1dG9ycz48YXV0aG9ycz48
YXV0aG9yPkhvc29rYWksIFRha3V5YTwvYXV0aG9yPjxhdXRob3I+TWF0c3V6YWtpLCBIaXJveXVr
aTwvYXV0aG9yPjxhdXRob3I+TmFrYW5vdGFuaSwgSGFqaW1lPC9hdXRob3I+PGF1dGhvcj5Ub2t1
bWFydSwgS2F0c3VtaTwvYXV0aG9yPjxhdXRob3I+VHN1dHN1aSwgVGV0c3VvPC9hdXRob3I+PGF1
dGhvcj5GdXJ1YmUsIEFraWhpcm88L2F1dGhvcj48YXV0aG9yPk5hc3UsIEtlaXJvdTwvYXV0aG9y
PjxhdXRob3I+Tm9tdXJhLCBIaXJva288L2F1dGhvcj48YXV0aG9yPllhaGlybywgTWFzYXl1a2k8
L2F1dGhvcj48YXV0aG9yPkFkYWNoaSwgQ2hpaGF5YTwvYXV0aG9yPjwvYXV0aG9ycz48L2NvbnRy
aWJ1dG9ycz48dGl0bGVzPjx0aXRsZT5FdmlkZW5jZSBhbmQgbWVjaGFuaXNtIG9mIGVmZmljaWVu
dCB0aGVybWFsbHkgYWN0aXZhdGVkIGRlbGF5ZWQgZmx1b3Jlc2NlbmNlIHByb21vdGVkIGJ5IGRl
bG9jYWxpemVkIGV4Y2l0ZWQgc3RhdGVzPC90aXRsZT48c2Vjb25kYXJ5LXRpdGxlPlNjaWVuY2Ug
YWR2YW5jZXM8L3NlY29uZGFyeS10aXRsZT48L3RpdGxlcz48cGVyaW9kaWNhbD48ZnVsbC10aXRs
ZT5TY2llbmNlIEFkdmFuY2VzPC9mdWxsLXRpdGxlPjxhYmJyLTE+U2NpLiBBZHYuPC9hYmJyLTE+
PC9wZXJpb2RpY2FsPjxwYWdlcz5lMTYwMzI4MjwvcGFnZXM+PHZvbHVtZT4zPC92b2x1bWU+PG51
bWJlcj41PC9udW1iZXI+PGRhdGVzPjx5ZWFyPjIwMTc8L3llYXI+PC9kYXRlcz48aXNibj4yMzc1
LTI1NDg8L2lzYm4+PHVybHM+PC91cmxzPjwvcmVjb3JkPjwvQ2l0ZT48Q2l0ZT48QXV0aG9yPkRp
YXM8L0F1dGhvcj48WWVhcj4yMDEzPC9ZZWFyPjxSZWNOdW0+Mzg4PC9SZWNOdW0+PHJlY29yZD48
cmVjLW51bWJlcj4zODg8L3JlYy1udW1iZXI+PGZvcmVpZ24ta2V5cz48a2V5IGFwcD0iRU4iIGRi
LWlkPSJ3YXZmZHoyZmpweHBwaWU5enB0cHoyc3MyYXB6enB6ejAyMGYiIHRpbWVzdGFtcD0iMTU1
ODcyNTE1MSI+Mzg4PC9rZXk+PC9mb3JlaWduLWtleXM+PHJlZi10eXBlIG5hbWU9IkpvdXJuYWwg
QXJ0aWNsZSI+MTc8L3JlZi10eXBlPjxjb250cmlidXRvcnM+PGF1dGhvcnM+PGF1dGhvcj5EaWFz
LCBGZXJuYW5kbyBCPC9hdXRob3I+PGF1dGhvcj5Cb3VyZGFrb3MsIEtvbnN0YW50aW5vcyBOPC9h
dXRob3I+PGF1dGhvcj5KYW5rdXMsIFZ5Z2ludGFzPC9hdXRob3I+PGF1dGhvcj5Nb3NzLCBLYXRo
cnluIEM8L2F1dGhvcj48YXV0aG9yPkthbXRla2FyLCBLaXJhbiBUPC9hdXRob3I+PGF1dGhvcj5C
aGFsbGEsIFZhbmRhbmE8L2F1dGhvcj48YXV0aG9yPlNhbnRvcywgSm9zw6k8L2F1dGhvcj48YXV0
aG9yPkJyeWNlLCBNYXJ0aW4gUjwvYXV0aG9yPjxhdXRob3I+TW9ua21hbiwgQW5kcmV3IFA8L2F1
dGhvcj48L2F1dGhvcnM+PC9jb250cmlidXRvcnM+PHRpdGxlcz48dGl0bGU+VHJpcGxldCBoYXJ2
ZXN0aW5nIHdpdGggMTAwJSBlZmZpY2llbmN5IGJ5IHdheSBvZiB0aGVybWFsbHkgYWN0aXZhdGVk
IGRlbGF5ZWQgZmx1b3Jlc2NlbmNlIGluIGNoYXJnZSB0cmFuc2ZlciBPTEVEIGVtaXR0ZXJzPC90
aXRsZT48c2Vjb25kYXJ5LXRpdGxlPkFkdmFuY2VkIE1hdGVyaWFsczwvc2Vjb25kYXJ5LXRpdGxl
PjwvdGl0bGVzPjxwZXJpb2RpY2FsPjxmdWxsLXRpdGxlPkFkdmFuY2VkIE1hdGVyaWFsczwvZnVs
bC10aXRsZT48YWJici0xPkFkdi4gTWF0ZXIuPC9hYmJyLTE+PC9wZXJpb2RpY2FsPjxwYWdlcz4z
NzA3LTM3MTQ8L3BhZ2VzPjx2b2x1bWU+MjU8L3ZvbHVtZT48bnVtYmVyPjI3PC9udW1iZXI+PGRh
dGVzPjx5ZWFyPjIwMTM8L3llYXI+PC9kYXRlcz48aXNibj4wOTM1LTk2NDg8L2lzYm4+PHVybHM+
PC91cmxzPjwvcmVjb3JkPjwvQ2l0ZT48L0VuZE5vdGU+AG==
</w:fldData>
        </w:fldChar>
      </w:r>
      <w:r w:rsidR="00D86628">
        <w:rPr>
          <w:rFonts w:ascii="Times New Roman" w:hAnsi="Times New Roman" w:cs="Times New Roman"/>
          <w:sz w:val="24"/>
          <w:szCs w:val="24"/>
        </w:rPr>
        <w:instrText xml:space="preserve"> ADDIN EN.CITE.DATA </w:instrText>
      </w:r>
      <w:r w:rsidR="00D86628">
        <w:rPr>
          <w:rFonts w:ascii="Times New Roman" w:hAnsi="Times New Roman" w:cs="Times New Roman"/>
          <w:sz w:val="24"/>
          <w:szCs w:val="24"/>
        </w:rPr>
      </w:r>
      <w:r w:rsidR="00D86628">
        <w:rPr>
          <w:rFonts w:ascii="Times New Roman" w:hAnsi="Times New Roman" w:cs="Times New Roman"/>
          <w:sz w:val="24"/>
          <w:szCs w:val="24"/>
        </w:rPr>
        <w:fldChar w:fldCharType="end"/>
      </w:r>
      <w:r w:rsidR="00703E4E" w:rsidRPr="009C6514">
        <w:rPr>
          <w:rFonts w:ascii="Times New Roman" w:hAnsi="Times New Roman" w:cs="Times New Roman"/>
          <w:sz w:val="24"/>
          <w:szCs w:val="24"/>
        </w:rPr>
      </w:r>
      <w:r w:rsidR="00703E4E" w:rsidRPr="009C6514">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53" w:tooltip="Haase, 2018 #292" w:history="1">
        <w:r w:rsidR="00600371">
          <w:rPr>
            <w:rFonts w:ascii="Times New Roman" w:hAnsi="Times New Roman" w:cs="Times New Roman"/>
            <w:noProof/>
            <w:sz w:val="24"/>
            <w:szCs w:val="24"/>
          </w:rPr>
          <w:t>53-55</w:t>
        </w:r>
      </w:hyperlink>
      <w:r w:rsidR="00D86628">
        <w:rPr>
          <w:rFonts w:ascii="Times New Roman" w:hAnsi="Times New Roman" w:cs="Times New Roman"/>
          <w:noProof/>
          <w:sz w:val="24"/>
          <w:szCs w:val="24"/>
        </w:rPr>
        <w:t>]</w:t>
      </w:r>
      <w:r w:rsidR="00703E4E" w:rsidRPr="009C6514">
        <w:rPr>
          <w:rFonts w:ascii="Times New Roman" w:hAnsi="Times New Roman" w:cs="Times New Roman"/>
          <w:sz w:val="24"/>
          <w:szCs w:val="24"/>
        </w:rPr>
        <w:fldChar w:fldCharType="end"/>
      </w:r>
      <w:r w:rsidRPr="009C6514">
        <w:rPr>
          <w:rFonts w:ascii="Times New Roman" w:hAnsi="Times New Roman" w:cs="Times New Roman"/>
          <w:sz w:val="24"/>
          <w:szCs w:val="24"/>
        </w:rPr>
        <w:t xml:space="preserve"> Indeed, the </w:t>
      </w:r>
      <w:r w:rsidRPr="009C6514">
        <w:rPr>
          <w:rFonts w:ascii="Times New Roman" w:hAnsi="Times New Roman" w:cs="Times New Roman"/>
          <w:sz w:val="24"/>
          <w:szCs w:val="24"/>
        </w:rPr>
        <w:sym w:font="Symbol" w:char="F044"/>
      </w:r>
      <w:r w:rsidRPr="009C6514">
        <w:rPr>
          <w:rFonts w:ascii="Times New Roman" w:hAnsi="Times New Roman" w:cs="Times New Roman"/>
          <w:sz w:val="24"/>
          <w:szCs w:val="24"/>
        </w:rPr>
        <w:t>E</w:t>
      </w:r>
      <w:r w:rsidRPr="009C6514">
        <w:rPr>
          <w:rFonts w:ascii="Times New Roman" w:hAnsi="Times New Roman" w:cs="Times New Roman"/>
          <w:sz w:val="24"/>
          <w:szCs w:val="24"/>
          <w:vertAlign w:val="subscript"/>
        </w:rPr>
        <w:t>ST</w:t>
      </w:r>
      <w:r w:rsidRPr="009C6514">
        <w:rPr>
          <w:rFonts w:ascii="Times New Roman" w:hAnsi="Times New Roman" w:cs="Times New Roman"/>
          <w:sz w:val="24"/>
          <w:szCs w:val="24"/>
        </w:rPr>
        <w:t xml:space="preserve">-dependent rISC can be </w:t>
      </w:r>
      <w:r w:rsidRPr="009C6514">
        <w:rPr>
          <w:rFonts w:ascii="Times New Roman" w:hAnsi="Times New Roman" w:cs="Times New Roman"/>
          <w:sz w:val="24"/>
          <w:szCs w:val="24"/>
        </w:rPr>
        <w:lastRenderedPageBreak/>
        <w:t>validated to generate TADF only if SOC is existed to induce spin flipping of triplet excitons.</w:t>
      </w:r>
      <w:r w:rsidR="00F75E63" w:rsidRPr="009C6514">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&lt;EndNote&gt;&lt;Cite&gt;&lt;Author&gt;Olivier&lt;/Author&gt;&lt;Year&gt;2017&lt;/Year&gt;&lt;RecNum&gt;115&lt;/RecNum&gt;&lt;DisplayText&gt;[56]&lt;/DisplayText&gt;&lt;record&gt;&lt;rec-number&gt;115&lt;/rec-number&gt;&lt;foreign-keys&gt;&lt;key app="EN" db-id="wavfdz2fjpxppie9zptpz2ss2apzzpzz020f" timestamp="1536542113"&gt;115&lt;/key&gt;&lt;/foreign-keys&gt;&lt;ref-type name="Journal Article"&gt;17&lt;/ref-type&gt;&lt;contributors&gt;&lt;authors&gt;&lt;author&gt;Olivier, Yoann&lt;/author&gt;&lt;author&gt;Yurash, Brett&lt;/author&gt;&lt;author&gt;Muccioli, Luca&lt;/author&gt;&lt;author&gt;D’Avino, Gabriele&lt;/author&gt;&lt;author&gt;Mikhnenko, Oleksandr&lt;/author&gt;&lt;author&gt;Sancho-Garcia, Juan-Carlos&lt;/author&gt;&lt;author&gt;Adachi, Chihaya&lt;/author&gt;&lt;author&gt;Nguyen, T-Q&lt;/author&gt;&lt;author&gt;Beljonne, David&lt;/author&gt;&lt;/authors&gt;&lt;/contributors&gt;&lt;titles&gt;&lt;title&gt;Nature of the singlet and triplet excitations mediating thermally activated delayed fluorescence&lt;/title&gt;&lt;secondary-title&gt;Physical Review Materials&lt;/secondary-title&gt;&lt;/titles&gt;&lt;periodical&gt;&lt;full-title&gt;Physical Review Materials&lt;/full-title&gt;&lt;abbr-1&gt;Phys. Rev. Mater.&lt;/abbr-1&gt;&lt;/periodical&gt;&lt;pages&gt;075602&lt;/pages&gt;&lt;volume&gt;1&lt;/volume&gt;&lt;number&gt;7&lt;/number&gt;&lt;dates&gt;&lt;year&gt;2017&lt;/year&gt;&lt;/dates&gt;&lt;urls&gt;&lt;/urls&gt;&lt;/record&gt;&lt;/Cite&gt;&lt;/EndNote&gt;</w:instrText>
      </w:r>
      <w:r w:rsidR="00F75E63" w:rsidRPr="009C6514">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56" w:tooltip="Olivier, 2017 #115" w:history="1">
        <w:r w:rsidR="00600371">
          <w:rPr>
            <w:rFonts w:ascii="Times New Roman" w:hAnsi="Times New Roman" w:cs="Times New Roman"/>
            <w:noProof/>
            <w:sz w:val="24"/>
            <w:szCs w:val="24"/>
          </w:rPr>
          <w:t>56</w:t>
        </w:r>
      </w:hyperlink>
      <w:r w:rsidR="00D86628">
        <w:rPr>
          <w:rFonts w:ascii="Times New Roman" w:hAnsi="Times New Roman" w:cs="Times New Roman"/>
          <w:noProof/>
          <w:sz w:val="24"/>
          <w:szCs w:val="24"/>
        </w:rPr>
        <w:t>]</w:t>
      </w:r>
      <w:r w:rsidR="00F75E63" w:rsidRPr="009C6514">
        <w:rPr>
          <w:rFonts w:ascii="Times New Roman" w:hAnsi="Times New Roman" w:cs="Times New Roman"/>
          <w:sz w:val="24"/>
          <w:szCs w:val="24"/>
        </w:rPr>
        <w:fldChar w:fldCharType="end"/>
      </w:r>
      <w:r w:rsidRPr="009C6514">
        <w:rPr>
          <w:rFonts w:ascii="Times New Roman" w:hAnsi="Times New Roman" w:cs="Times New Roman"/>
          <w:sz w:val="24"/>
          <w:szCs w:val="24"/>
        </w:rPr>
        <w:t xml:space="preserve"> </w:t>
      </w:r>
      <w:r w:rsidRPr="009C6514">
        <w:rPr>
          <w:rFonts w:ascii="Times New Roman" w:hAnsi="Times New Roman" w:cs="Times New Roman"/>
          <w:color w:val="000000"/>
          <w:sz w:val="24"/>
          <w:szCs w:val="24"/>
        </w:rPr>
        <w:t>When the SOC is established as the spin flipping mechanism, the spin mixing between singlets and triplets can be then controlled by the energy parameter.  Generally, the spin mixing rate (λ) can be expressed as λ = H</w:t>
      </w:r>
      <w:r w:rsidRPr="009C6514">
        <w:rPr>
          <w:rFonts w:ascii="Times New Roman" w:hAnsi="Times New Roman" w:cs="Times New Roman"/>
          <w:color w:val="000000"/>
          <w:sz w:val="24"/>
          <w:szCs w:val="24"/>
          <w:vertAlign w:val="subscript"/>
        </w:rPr>
        <w:t>SO</w:t>
      </w:r>
      <w:r w:rsidRPr="009C6514">
        <w:rPr>
          <w:rFonts w:ascii="Times New Roman" w:hAnsi="Times New Roman" w:cs="Times New Roman"/>
          <w:color w:val="000000"/>
          <w:sz w:val="24"/>
          <w:szCs w:val="24"/>
        </w:rPr>
        <w:t>/∆E</w:t>
      </w:r>
      <w:r w:rsidRPr="009C6514">
        <w:rPr>
          <w:rFonts w:ascii="Times New Roman" w:hAnsi="Times New Roman" w:cs="Times New Roman"/>
          <w:color w:val="000000"/>
          <w:sz w:val="24"/>
          <w:szCs w:val="24"/>
          <w:vertAlign w:val="subscript"/>
        </w:rPr>
        <w:t>ST</w:t>
      </w:r>
      <w:r w:rsidRPr="009C6514">
        <w:rPr>
          <w:rFonts w:ascii="Times New Roman" w:hAnsi="Times New Roman" w:cs="Times New Roman"/>
          <w:color w:val="000000"/>
          <w:sz w:val="24"/>
          <w:szCs w:val="24"/>
        </w:rPr>
        <w:t>, where H</w:t>
      </w:r>
      <w:r w:rsidRPr="009C6514">
        <w:rPr>
          <w:rFonts w:ascii="Times New Roman" w:hAnsi="Times New Roman" w:cs="Times New Roman"/>
          <w:color w:val="000000"/>
          <w:sz w:val="24"/>
          <w:szCs w:val="24"/>
          <w:vertAlign w:val="subscript"/>
        </w:rPr>
        <w:t>SO</w:t>
      </w:r>
      <w:r w:rsidRPr="009C6514">
        <w:rPr>
          <w:rFonts w:ascii="Times New Roman" w:hAnsi="Times New Roman" w:cs="Times New Roman"/>
          <w:color w:val="000000"/>
          <w:sz w:val="24"/>
          <w:szCs w:val="24"/>
        </w:rPr>
        <w:t xml:space="preserve"> and ∆E</w:t>
      </w:r>
      <w:r w:rsidRPr="009C6514">
        <w:rPr>
          <w:rFonts w:ascii="Times New Roman" w:hAnsi="Times New Roman" w:cs="Times New Roman"/>
          <w:color w:val="000000"/>
          <w:sz w:val="24"/>
          <w:szCs w:val="24"/>
          <w:vertAlign w:val="subscript"/>
        </w:rPr>
        <w:t>ST</w:t>
      </w:r>
      <w:r w:rsidRPr="009C6514">
        <w:rPr>
          <w:rFonts w:ascii="Times New Roman" w:hAnsi="Times New Roman" w:cs="Times New Roman"/>
          <w:color w:val="000000"/>
          <w:sz w:val="24"/>
          <w:szCs w:val="24"/>
        </w:rPr>
        <w:t xml:space="preserve"> are the SOC constant and energy difference between S</w:t>
      </w:r>
      <w:r w:rsidRPr="009C6514">
        <w:rPr>
          <w:rFonts w:ascii="Times New Roman" w:hAnsi="Times New Roman" w:cs="Times New Roman"/>
          <w:color w:val="000000"/>
          <w:sz w:val="24"/>
          <w:szCs w:val="24"/>
          <w:vertAlign w:val="subscript"/>
        </w:rPr>
        <w:t>1</w:t>
      </w:r>
      <w:r w:rsidRPr="009C6514">
        <w:rPr>
          <w:rFonts w:ascii="Times New Roman" w:hAnsi="Times New Roman" w:cs="Times New Roman"/>
          <w:color w:val="000000"/>
          <w:sz w:val="24"/>
          <w:szCs w:val="24"/>
        </w:rPr>
        <w:t xml:space="preserve"> and T</w:t>
      </w:r>
      <w:r w:rsidRPr="009C6514">
        <w:rPr>
          <w:rFonts w:ascii="Times New Roman" w:hAnsi="Times New Roman" w:cs="Times New Roman"/>
          <w:color w:val="000000"/>
          <w:sz w:val="24"/>
          <w:szCs w:val="24"/>
          <w:vertAlign w:val="subscript"/>
        </w:rPr>
        <w:t>1</w:t>
      </w:r>
      <w:r w:rsidRPr="009C6514">
        <w:rPr>
          <w:rFonts w:ascii="Times New Roman" w:hAnsi="Times New Roman" w:cs="Times New Roman"/>
          <w:color w:val="000000"/>
          <w:sz w:val="24"/>
          <w:szCs w:val="24"/>
        </w:rPr>
        <w:t xml:space="preserve"> states.</w:t>
      </w:r>
      <w:r w:rsidR="00F75E63" w:rsidRPr="009C6514">
        <w:rPr>
          <w:rFonts w:ascii="Times New Roman" w:hAnsi="Times New Roman" w:cs="Times New Roman"/>
          <w:color w:val="000000"/>
          <w:sz w:val="24"/>
          <w:szCs w:val="24"/>
        </w:rPr>
        <w:fldChar w:fldCharType="begin"/>
      </w:r>
      <w:r w:rsidR="00D86628">
        <w:rPr>
          <w:rFonts w:ascii="Times New Roman" w:hAnsi="Times New Roman" w:cs="Times New Roman"/>
          <w:color w:val="000000"/>
          <w:sz w:val="24"/>
          <w:szCs w:val="24"/>
        </w:rPr>
        <w:instrText xml:space="preserve"> ADDIN EN.CITE &lt;EndNote&gt;&lt;Cite&gt;&lt;Author&gt;Noda&lt;/Author&gt;&lt;Year&gt;2019&lt;/Year&gt;&lt;RecNum&gt;519&lt;/RecNum&gt;&lt;DisplayText&gt;[57]&lt;/DisplayText&gt;&lt;record&gt;&lt;rec-number&gt;519&lt;/rec-number&gt;&lt;foreign-keys&gt;&lt;key app="EN" db-id="wavfdz2fjpxppie9zptpz2ss2apzzpzz020f" timestamp="1569028026"&gt;519&lt;/key&gt;&lt;/foreign-keys&gt;&lt;ref-type name="Journal Article"&gt;17&lt;/ref-type&gt;&lt;contributors&gt;&lt;authors&gt;&lt;author&gt;Noda, Hiroki&lt;/author&gt;&lt;author&gt;Chen, Xian-Kai&lt;/author&gt;&lt;author&gt;Nakanotani, Hajime&lt;/author&gt;&lt;author&gt;Hosokai, Takuya&lt;/author&gt;&lt;author&gt;Miyajima, Momoka&lt;/author&gt;&lt;author&gt;Notsuka, Naoto&lt;/author&gt;&lt;author&gt;Kashima, Yuuki&lt;/author&gt;&lt;author&gt;Brédas, Jean-Luc&lt;/author&gt;&lt;author&gt;Adachi, Chihaya&lt;/author&gt;&lt;/authors&gt;&lt;/contributors&gt;&lt;titles&gt;&lt;title&gt;Critical role of intermediate electronic states for spin-flip processes in charge-transfer-type organic molecules with multiple donors and acceptors&lt;/title&gt;&lt;secondary-title&gt;Nature materials&lt;/secondary-title&gt;&lt;/titles&gt;&lt;periodical&gt;&lt;full-title&gt;Nature Materials&lt;/full-title&gt;&lt;abbr-1&gt;Nat. Mater.&lt;/abbr-1&gt;&lt;/periodical&gt;&lt;pages&gt;1-7&lt;/pages&gt;&lt;dates&gt;&lt;year&gt;2019&lt;/year&gt;&lt;/dates&gt;&lt;isbn&gt;1476-4660&lt;/isbn&gt;&lt;urls&gt;&lt;/urls&gt;&lt;/record&gt;&lt;/Cite&gt;&lt;/EndNote&gt;</w:instrText>
      </w:r>
      <w:r w:rsidR="00F75E63" w:rsidRPr="009C6514">
        <w:rPr>
          <w:rFonts w:ascii="Times New Roman" w:hAnsi="Times New Roman" w:cs="Times New Roman"/>
          <w:color w:val="000000"/>
          <w:sz w:val="24"/>
          <w:szCs w:val="24"/>
        </w:rPr>
        <w:fldChar w:fldCharType="separate"/>
      </w:r>
      <w:r w:rsidR="00D86628">
        <w:rPr>
          <w:rFonts w:ascii="Times New Roman" w:hAnsi="Times New Roman" w:cs="Times New Roman"/>
          <w:noProof/>
          <w:color w:val="000000"/>
          <w:sz w:val="24"/>
          <w:szCs w:val="24"/>
        </w:rPr>
        <w:t>[</w:t>
      </w:r>
      <w:hyperlink w:anchor="_ENREF_57" w:tooltip="Noda, 2019 #519" w:history="1">
        <w:r w:rsidR="00600371">
          <w:rPr>
            <w:rFonts w:ascii="Times New Roman" w:hAnsi="Times New Roman" w:cs="Times New Roman"/>
            <w:noProof/>
            <w:color w:val="000000"/>
            <w:sz w:val="24"/>
            <w:szCs w:val="24"/>
          </w:rPr>
          <w:t>57</w:t>
        </w:r>
      </w:hyperlink>
      <w:r w:rsidR="00D86628">
        <w:rPr>
          <w:rFonts w:ascii="Times New Roman" w:hAnsi="Times New Roman" w:cs="Times New Roman"/>
          <w:noProof/>
          <w:color w:val="000000"/>
          <w:sz w:val="24"/>
          <w:szCs w:val="24"/>
        </w:rPr>
        <w:t>]</w:t>
      </w:r>
      <w:r w:rsidR="00F75E63" w:rsidRPr="009C6514">
        <w:rPr>
          <w:rFonts w:ascii="Times New Roman" w:hAnsi="Times New Roman" w:cs="Times New Roman"/>
          <w:color w:val="000000"/>
          <w:sz w:val="24"/>
          <w:szCs w:val="24"/>
        </w:rPr>
        <w:fldChar w:fldCharType="end"/>
      </w:r>
      <w:r w:rsidRPr="009C6514">
        <w:rPr>
          <w:rFonts w:ascii="Times New Roman" w:hAnsi="Times New Roman" w:cs="Times New Roman"/>
          <w:sz w:val="24"/>
          <w:szCs w:val="24"/>
        </w:rPr>
        <w:t xml:space="preserve"> Therefore, the spin flipping is the precondition to validate the </w:t>
      </w:r>
      <w:r w:rsidRPr="009C6514">
        <w:rPr>
          <w:rFonts w:ascii="Times New Roman" w:hAnsi="Times New Roman" w:cs="Times New Roman"/>
          <w:sz w:val="24"/>
          <w:szCs w:val="24"/>
        </w:rPr>
        <w:sym w:font="Symbol" w:char="F044"/>
      </w:r>
      <w:r w:rsidRPr="009C6514">
        <w:rPr>
          <w:rFonts w:ascii="Times New Roman" w:hAnsi="Times New Roman" w:cs="Times New Roman"/>
          <w:sz w:val="24"/>
          <w:szCs w:val="24"/>
        </w:rPr>
        <w:t>E</w:t>
      </w:r>
      <w:r w:rsidRPr="009C6514">
        <w:rPr>
          <w:rFonts w:ascii="Times New Roman" w:hAnsi="Times New Roman" w:cs="Times New Roman"/>
          <w:sz w:val="24"/>
          <w:szCs w:val="24"/>
          <w:vertAlign w:val="subscript"/>
        </w:rPr>
        <w:t>ST</w:t>
      </w:r>
      <w:r w:rsidRPr="009C6514">
        <w:rPr>
          <w:rFonts w:ascii="Times New Roman" w:hAnsi="Times New Roman" w:cs="Times New Roman"/>
          <w:sz w:val="24"/>
          <w:szCs w:val="24"/>
        </w:rPr>
        <w:t xml:space="preserve">-dependent rISC. However, it has been remained as an un-raveled issue to experimentally address SOC effects responsible for operating high-efficiency TADF. Further intriguingly, after spin flipping, the triplet states must undergo an endothermic process via thermal energy to reach the light-emitting singlets states towards generating a high-efficiency TADF rather than to exothermically relax to </w:t>
      </w:r>
      <w:r w:rsidR="00133876">
        <w:rPr>
          <w:rFonts w:ascii="Times New Roman" w:hAnsi="Times New Roman" w:cs="Times New Roman"/>
          <w:sz w:val="24"/>
          <w:szCs w:val="24"/>
        </w:rPr>
        <w:t xml:space="preserve">the </w:t>
      </w:r>
      <w:r w:rsidRPr="009C6514">
        <w:rPr>
          <w:rFonts w:ascii="Times New Roman" w:hAnsi="Times New Roman" w:cs="Times New Roman"/>
          <w:sz w:val="24"/>
          <w:szCs w:val="24"/>
        </w:rPr>
        <w:t>ground state (S</w:t>
      </w:r>
      <w:r w:rsidRPr="009C6514">
        <w:rPr>
          <w:rFonts w:ascii="Times New Roman" w:hAnsi="Times New Roman" w:cs="Times New Roman"/>
          <w:sz w:val="24"/>
          <w:szCs w:val="24"/>
          <w:vertAlign w:val="subscript"/>
        </w:rPr>
        <w:t>0</w:t>
      </w:r>
      <w:r w:rsidRPr="009C6514">
        <w:rPr>
          <w:rFonts w:ascii="Times New Roman" w:hAnsi="Times New Roman" w:cs="Times New Roman"/>
          <w:sz w:val="24"/>
          <w:szCs w:val="24"/>
        </w:rPr>
        <w:t>) for a low-efficiency phosphorescence. This requires an electric-magnetic coupling between singlets and the triplets to enable the rISC towards TADF by preventing the triplet-to-S</w:t>
      </w:r>
      <w:r w:rsidRPr="009C6514">
        <w:rPr>
          <w:rFonts w:ascii="Times New Roman" w:hAnsi="Times New Roman" w:cs="Times New Roman"/>
          <w:sz w:val="24"/>
          <w:szCs w:val="24"/>
          <w:vertAlign w:val="subscript"/>
        </w:rPr>
        <w:t>0</w:t>
      </w:r>
      <w:r w:rsidRPr="009C6514">
        <w:rPr>
          <w:rFonts w:ascii="Times New Roman" w:hAnsi="Times New Roman" w:cs="Times New Roman"/>
          <w:sz w:val="24"/>
          <w:szCs w:val="24"/>
        </w:rPr>
        <w:t xml:space="preserve"> phosphorescence. In this </w:t>
      </w:r>
      <w:r w:rsidR="00D83EBB" w:rsidRPr="009C6514">
        <w:rPr>
          <w:rFonts w:ascii="Times New Roman" w:hAnsi="Times New Roman" w:cs="Times New Roman"/>
          <w:sz w:val="24"/>
          <w:szCs w:val="24"/>
        </w:rPr>
        <w:t>chapter</w:t>
      </w:r>
      <w:r w:rsidRPr="009C6514">
        <w:rPr>
          <w:rFonts w:ascii="Times New Roman" w:hAnsi="Times New Roman" w:cs="Times New Roman"/>
          <w:sz w:val="24"/>
          <w:szCs w:val="24"/>
        </w:rPr>
        <w:t xml:space="preserve">, we utilized </w:t>
      </w:r>
      <w:r w:rsidR="00E43771" w:rsidRPr="009C6514">
        <w:rPr>
          <w:rFonts w:ascii="Times New Roman" w:hAnsi="Times New Roman" w:cs="Times New Roman"/>
          <w:sz w:val="24"/>
          <w:szCs w:val="24"/>
        </w:rPr>
        <w:t>magneto-optical methods</w:t>
      </w:r>
      <w:r w:rsidRPr="009C6514">
        <w:rPr>
          <w:rFonts w:ascii="Times New Roman" w:hAnsi="Times New Roman" w:cs="Times New Roman"/>
          <w:sz w:val="24"/>
          <w:szCs w:val="24"/>
        </w:rPr>
        <w:t xml:space="preserve"> in both steady and time-resolved regimes to explore the underlying spin-dependent processes </w:t>
      </w:r>
      <w:r w:rsidR="00725870" w:rsidRPr="009C6514">
        <w:rPr>
          <w:rFonts w:ascii="Times New Roman" w:hAnsi="Times New Roman" w:cs="Times New Roman"/>
          <w:sz w:val="24"/>
          <w:szCs w:val="24"/>
        </w:rPr>
        <w:t xml:space="preserve">TADF process </w:t>
      </w:r>
      <w:r w:rsidR="00FB1588" w:rsidRPr="009C6514">
        <w:rPr>
          <w:rFonts w:ascii="Times New Roman" w:hAnsi="Times New Roman" w:cs="Times New Roman"/>
          <w:sz w:val="24"/>
          <w:szCs w:val="24"/>
        </w:rPr>
        <w:t xml:space="preserve">by using TADF molecule DMAC-TRZ </w:t>
      </w:r>
      <w:r w:rsidR="00725870" w:rsidRPr="009C6514">
        <w:rPr>
          <w:rFonts w:ascii="Times New Roman" w:hAnsi="Times New Roman" w:cs="Times New Roman"/>
          <w:sz w:val="24"/>
          <w:szCs w:val="24"/>
        </w:rPr>
        <w:t>(</w:t>
      </w:r>
      <w:r w:rsidR="00FB1588" w:rsidRPr="009C6514">
        <w:rPr>
          <w:rFonts w:ascii="Times New Roman" w:hAnsi="Times New Roman" w:cs="Times New Roman"/>
          <w:sz w:val="24"/>
          <w:szCs w:val="24"/>
        </w:rPr>
        <w:t xml:space="preserve">chapter </w:t>
      </w:r>
      <w:r w:rsidR="00F75E63" w:rsidRPr="009C6514">
        <w:rPr>
          <w:rFonts w:ascii="Times New Roman" w:hAnsi="Times New Roman" w:cs="Times New Roman"/>
          <w:sz w:val="24"/>
          <w:szCs w:val="24"/>
        </w:rPr>
        <w:t>3.4.1</w:t>
      </w:r>
      <w:r w:rsidR="00725870" w:rsidRPr="009C6514">
        <w:rPr>
          <w:rFonts w:ascii="Times New Roman" w:hAnsi="Times New Roman" w:cs="Times New Roman"/>
          <w:sz w:val="24"/>
          <w:szCs w:val="24"/>
        </w:rPr>
        <w:t>)</w:t>
      </w:r>
      <w:r w:rsidR="00FB1588" w:rsidRPr="009C6514">
        <w:rPr>
          <w:rFonts w:ascii="Times New Roman" w:hAnsi="Times New Roman" w:cs="Times New Roman"/>
          <w:sz w:val="24"/>
          <w:szCs w:val="24"/>
        </w:rPr>
        <w:t xml:space="preserve"> and DMTD-Cz </w:t>
      </w:r>
      <w:r w:rsidR="00725870" w:rsidRPr="009C6514">
        <w:rPr>
          <w:rFonts w:ascii="Times New Roman" w:hAnsi="Times New Roman" w:cs="Times New Roman"/>
          <w:sz w:val="24"/>
          <w:szCs w:val="24"/>
        </w:rPr>
        <w:t>(</w:t>
      </w:r>
      <w:r w:rsidR="00FB1588" w:rsidRPr="009C6514">
        <w:rPr>
          <w:rFonts w:ascii="Times New Roman" w:hAnsi="Times New Roman" w:cs="Times New Roman"/>
          <w:sz w:val="24"/>
          <w:szCs w:val="24"/>
        </w:rPr>
        <w:t xml:space="preserve">chapter </w:t>
      </w:r>
      <w:r w:rsidR="00F75E63" w:rsidRPr="009C6514">
        <w:rPr>
          <w:rFonts w:ascii="Times New Roman" w:hAnsi="Times New Roman" w:cs="Times New Roman"/>
          <w:sz w:val="24"/>
          <w:szCs w:val="24"/>
        </w:rPr>
        <w:t>3.4.2</w:t>
      </w:r>
      <w:r w:rsidR="00725870" w:rsidRPr="009C6514">
        <w:rPr>
          <w:rFonts w:ascii="Times New Roman" w:hAnsi="Times New Roman" w:cs="Times New Roman"/>
          <w:sz w:val="24"/>
          <w:szCs w:val="24"/>
        </w:rPr>
        <w:t>)</w:t>
      </w:r>
      <w:r w:rsidRPr="009C6514">
        <w:rPr>
          <w:rFonts w:ascii="Times New Roman" w:hAnsi="Times New Roman" w:cs="Times New Roman"/>
          <w:sz w:val="24"/>
          <w:szCs w:val="24"/>
        </w:rPr>
        <w:t xml:space="preserve">. </w:t>
      </w:r>
    </w:p>
    <w:p w14:paraId="308224B8" w14:textId="77777777" w:rsidR="0043118D" w:rsidRPr="009C6514" w:rsidRDefault="0043118D" w:rsidP="009C6514">
      <w:pPr>
        <w:spacing w:after="0" w:line="360" w:lineRule="auto"/>
        <w:jc w:val="both"/>
        <w:rPr>
          <w:rFonts w:ascii="Times New Roman" w:hAnsi="Times New Roman" w:cs="Times New Roman"/>
          <w:sz w:val="24"/>
          <w:szCs w:val="24"/>
        </w:rPr>
      </w:pPr>
    </w:p>
    <w:p w14:paraId="6FC9EDB1" w14:textId="3587C5E7" w:rsidR="00681B05" w:rsidRPr="009C6514" w:rsidRDefault="0018597E" w:rsidP="009C6514">
      <w:pPr>
        <w:pStyle w:val="Heading2"/>
        <w:spacing w:before="0" w:line="360" w:lineRule="auto"/>
        <w:jc w:val="both"/>
      </w:pPr>
      <w:bookmarkStart w:id="80" w:name="_Toc65075055"/>
      <w:r w:rsidRPr="009C6514">
        <w:t>3.</w:t>
      </w:r>
      <w:r w:rsidR="00C3716E" w:rsidRPr="009C6514">
        <w:t>3</w:t>
      </w:r>
      <w:r w:rsidRPr="009C6514">
        <w:t xml:space="preserve"> Experimental methods</w:t>
      </w:r>
      <w:bookmarkEnd w:id="80"/>
    </w:p>
    <w:p w14:paraId="12B53958" w14:textId="77777777" w:rsidR="001D714B" w:rsidRDefault="002E36DA" w:rsidP="009C6514">
      <w:pPr>
        <w:spacing w:after="0" w:line="360" w:lineRule="auto"/>
        <w:jc w:val="both"/>
        <w:rPr>
          <w:rStyle w:val="Heading3Char"/>
          <w:rFonts w:eastAsia="SimSun"/>
        </w:rPr>
      </w:pPr>
      <w:bookmarkStart w:id="81" w:name="_Toc65075056"/>
      <w:r w:rsidRPr="009C6514">
        <w:rPr>
          <w:rStyle w:val="Heading3Char"/>
          <w:rFonts w:eastAsia="SimSun"/>
        </w:rPr>
        <w:t>3.3.1 Materials preparation</w:t>
      </w:r>
      <w:bookmarkEnd w:id="81"/>
      <w:r w:rsidR="001D714B">
        <w:rPr>
          <w:rStyle w:val="Heading3Char"/>
          <w:rFonts w:eastAsia="SimSun"/>
        </w:rPr>
        <w:t xml:space="preserve"> </w:t>
      </w:r>
    </w:p>
    <w:p w14:paraId="6C65AF5A" w14:textId="726B1FF0" w:rsidR="00F56A7B" w:rsidRPr="009C6514" w:rsidRDefault="0018597E" w:rsidP="009C6514">
      <w:pPr>
        <w:spacing w:after="0" w:line="360" w:lineRule="auto"/>
        <w:jc w:val="both"/>
        <w:rPr>
          <w:rFonts w:ascii="Times New Roman" w:eastAsia="SimSun" w:hAnsi="Times New Roman" w:cs="Times New Roman"/>
          <w:sz w:val="24"/>
          <w:szCs w:val="24"/>
        </w:rPr>
      </w:pPr>
      <w:r w:rsidRPr="009C6514">
        <w:rPr>
          <w:rFonts w:ascii="Times New Roman" w:eastAsia="SimSun" w:hAnsi="Times New Roman" w:cs="Times New Roman"/>
          <w:sz w:val="24"/>
          <w:szCs w:val="24"/>
        </w:rPr>
        <w:t xml:space="preserve">DMAC-TRZ molecule was synthesized by </w:t>
      </w:r>
      <w:r w:rsidR="00D04641" w:rsidRPr="009C6514">
        <w:rPr>
          <w:rFonts w:ascii="Times New Roman" w:eastAsia="SimSun" w:hAnsi="Times New Roman" w:cs="Times New Roman"/>
          <w:sz w:val="24"/>
          <w:szCs w:val="24"/>
        </w:rPr>
        <w:t>Dr. Ken-Tsung Wong’s group</w:t>
      </w:r>
      <w:r w:rsidRPr="009C6514">
        <w:rPr>
          <w:rFonts w:ascii="Times New Roman" w:eastAsia="SimSun" w:hAnsi="Times New Roman" w:cs="Times New Roman"/>
          <w:sz w:val="24"/>
          <w:szCs w:val="24"/>
        </w:rPr>
        <w:t>.</w:t>
      </w:r>
      <w:r w:rsidR="004C1BC2" w:rsidRPr="009C6514">
        <w:rPr>
          <w:rFonts w:ascii="Times New Roman" w:eastAsia="SimSun" w:hAnsi="Times New Roman" w:cs="Times New Roman"/>
          <w:sz w:val="24"/>
          <w:szCs w:val="24"/>
        </w:rPr>
        <w:fldChar w:fldCharType="begin"/>
      </w:r>
      <w:r w:rsidR="00D86628">
        <w:rPr>
          <w:rFonts w:ascii="Times New Roman" w:eastAsia="SimSun" w:hAnsi="Times New Roman" w:cs="Times New Roman"/>
          <w:sz w:val="24"/>
          <w:szCs w:val="24"/>
        </w:rPr>
        <w:instrText xml:space="preserve"> ADDIN EN.CITE &lt;EndNote&gt;&lt;Cite&gt;&lt;Author&gt;Tsai&lt;/Author&gt;&lt;Year&gt;2015&lt;/Year&gt;&lt;RecNum&gt;97&lt;/RecNum&gt;&lt;DisplayText&gt;[58]&lt;/DisplayText&gt;&lt;record&gt;&lt;rec-number&gt;97&lt;/rec-number&gt;&lt;foreign-keys&gt;&lt;key app="EN" db-id="wavfdz2fjpxppie9zptpz2ss2apzzpzz020f" timestamp="1535733427"&gt;97&lt;/key&gt;&lt;/foreign-keys&gt;&lt;ref-type name="Journal Article"&gt;17&lt;/ref-type&gt;&lt;contributors&gt;&lt;authors&gt;&lt;author&gt;Tsai, Wei-Lung&lt;/author&gt;&lt;author&gt;Huang, Ming-Hao&lt;/author&gt;&lt;author&gt;Lee, Wei-Kai&lt;/author&gt;&lt;author&gt;Hsu, Yi-Jiun&lt;/author&gt;&lt;author&gt;Pan, Kuan-Chung&lt;/author&gt;&lt;author&gt;Huang, Yi-Hsiang&lt;/author&gt;&lt;author&gt;Ting, Hao-Chun&lt;/author&gt;&lt;author&gt;Sarma, Monima&lt;/author&gt;&lt;author&gt;Ho, Yu-Yi&lt;/author&gt;&lt;author&gt;Hu, Hung-Chieh&lt;/author&gt;&lt;/authors&gt;&lt;/contributors&gt;&lt;titles&gt;&lt;title&gt;A versatile thermally activated delayed fluorescence emitter for both highly efficient doped and non-doped organic light emitting devices&lt;/title&gt;&lt;secondary-title&gt;Chemical Communications&lt;/secondary-title&gt;&lt;/titles&gt;&lt;periodical&gt;&lt;full-title&gt;Chemical Communications&lt;/full-title&gt;&lt;abbr-1&gt;ChemCommun&lt;/abbr-1&gt;&lt;/periodical&gt;&lt;pages&gt;13662-13665&lt;/pages&gt;&lt;volume&gt;51&lt;/volume&gt;&lt;number&gt;71&lt;/number&gt;&lt;dates&gt;&lt;year&gt;2015&lt;/year&gt;&lt;/dates&gt;&lt;urls&gt;&lt;/urls&gt;&lt;/record&gt;&lt;/Cite&gt;&lt;/EndNote&gt;</w:instrText>
      </w:r>
      <w:r w:rsidR="004C1BC2" w:rsidRPr="009C6514">
        <w:rPr>
          <w:rFonts w:ascii="Times New Roman" w:eastAsia="SimSun" w:hAnsi="Times New Roman" w:cs="Times New Roman"/>
          <w:sz w:val="24"/>
          <w:szCs w:val="24"/>
        </w:rPr>
        <w:fldChar w:fldCharType="separate"/>
      </w:r>
      <w:r w:rsidR="00D86628">
        <w:rPr>
          <w:rFonts w:ascii="Times New Roman" w:eastAsia="SimSun" w:hAnsi="Times New Roman" w:cs="Times New Roman"/>
          <w:noProof/>
          <w:sz w:val="24"/>
          <w:szCs w:val="24"/>
        </w:rPr>
        <w:t>[</w:t>
      </w:r>
      <w:hyperlink w:anchor="_ENREF_58" w:tooltip="Tsai, 2015 #97" w:history="1">
        <w:r w:rsidR="00600371">
          <w:rPr>
            <w:rFonts w:ascii="Times New Roman" w:eastAsia="SimSun" w:hAnsi="Times New Roman" w:cs="Times New Roman"/>
            <w:noProof/>
            <w:sz w:val="24"/>
            <w:szCs w:val="24"/>
          </w:rPr>
          <w:t>58</w:t>
        </w:r>
      </w:hyperlink>
      <w:r w:rsidR="00D86628">
        <w:rPr>
          <w:rFonts w:ascii="Times New Roman" w:eastAsia="SimSun" w:hAnsi="Times New Roman" w:cs="Times New Roman"/>
          <w:noProof/>
          <w:sz w:val="24"/>
          <w:szCs w:val="24"/>
        </w:rPr>
        <w:t>]</w:t>
      </w:r>
      <w:r w:rsidR="004C1BC2" w:rsidRPr="009C6514">
        <w:rPr>
          <w:rFonts w:ascii="Times New Roman" w:eastAsia="SimSun" w:hAnsi="Times New Roman" w:cs="Times New Roman"/>
          <w:sz w:val="24"/>
          <w:szCs w:val="24"/>
        </w:rPr>
        <w:fldChar w:fldCharType="end"/>
      </w:r>
      <w:r w:rsidRPr="009C6514">
        <w:rPr>
          <w:rFonts w:ascii="Times New Roman" w:eastAsia="SimSun" w:hAnsi="Times New Roman" w:cs="Times New Roman"/>
          <w:sz w:val="24"/>
          <w:szCs w:val="24"/>
          <w:vertAlign w:val="superscript"/>
        </w:rPr>
        <w:t xml:space="preserve"> </w:t>
      </w:r>
      <w:r w:rsidRPr="009C6514">
        <w:rPr>
          <w:rFonts w:ascii="Times New Roman" w:eastAsia="SimSun" w:hAnsi="Times New Roman" w:cs="Times New Roman"/>
          <w:sz w:val="24"/>
          <w:szCs w:val="24"/>
        </w:rPr>
        <w:t>The concentration of the liquid solution used for the measurements was 10 mg mL</w:t>
      </w:r>
      <w:r w:rsidRPr="009C6514">
        <w:rPr>
          <w:rFonts w:ascii="Times New Roman" w:eastAsia="SimSun" w:hAnsi="Times New Roman" w:cs="Times New Roman"/>
          <w:sz w:val="24"/>
          <w:szCs w:val="24"/>
          <w:vertAlign w:val="superscript"/>
        </w:rPr>
        <w:t>-1</w:t>
      </w:r>
      <w:r w:rsidRPr="009C6514">
        <w:rPr>
          <w:rFonts w:ascii="Times New Roman" w:eastAsia="SimSun" w:hAnsi="Times New Roman" w:cs="Times New Roman"/>
          <w:sz w:val="24"/>
          <w:szCs w:val="24"/>
        </w:rPr>
        <w:t xml:space="preserve">. </w:t>
      </w:r>
      <w:r w:rsidR="00D04641" w:rsidRPr="009C6514">
        <w:rPr>
          <w:rFonts w:ascii="Times New Roman" w:eastAsia="SimSun" w:hAnsi="Times New Roman" w:cs="Times New Roman"/>
          <w:sz w:val="24"/>
          <w:szCs w:val="24"/>
        </w:rPr>
        <w:t>DMTD-Cz molecule was synthesized by Dr. Kwang-Sup Lee’s group. The concentration of the liquid solutions of DMTA-Cz used for the measurements was 0.1 mg mL</w:t>
      </w:r>
      <w:r w:rsidR="00D04641" w:rsidRPr="009C6514">
        <w:rPr>
          <w:rFonts w:ascii="Times New Roman" w:eastAsia="SimSun" w:hAnsi="Times New Roman" w:cs="Times New Roman"/>
          <w:sz w:val="24"/>
          <w:szCs w:val="24"/>
          <w:vertAlign w:val="superscript"/>
        </w:rPr>
        <w:t>-1</w:t>
      </w:r>
      <w:r w:rsidR="00D04641" w:rsidRPr="009C6514">
        <w:rPr>
          <w:rFonts w:ascii="Times New Roman" w:eastAsia="SimSun" w:hAnsi="Times New Roman" w:cs="Times New Roman"/>
          <w:sz w:val="24"/>
          <w:szCs w:val="24"/>
        </w:rPr>
        <w:t xml:space="preserve">. The DMTD-Cz thin film samples with </w:t>
      </w:r>
      <w:r w:rsidR="00133876">
        <w:rPr>
          <w:rFonts w:ascii="Times New Roman" w:eastAsia="SimSun" w:hAnsi="Times New Roman" w:cs="Times New Roman"/>
          <w:sz w:val="24"/>
          <w:szCs w:val="24"/>
        </w:rPr>
        <w:t xml:space="preserve">a </w:t>
      </w:r>
      <w:r w:rsidR="00D04641" w:rsidRPr="009C6514">
        <w:rPr>
          <w:rFonts w:ascii="Times New Roman" w:eastAsia="SimSun" w:hAnsi="Times New Roman" w:cs="Times New Roman"/>
          <w:sz w:val="24"/>
          <w:szCs w:val="24"/>
        </w:rPr>
        <w:t>strong yellow emission band were prepared by thermal evaporation under a high vacuum of 5×10</w:t>
      </w:r>
      <w:r w:rsidR="00D04641" w:rsidRPr="009C6514">
        <w:rPr>
          <w:rFonts w:ascii="Times New Roman" w:eastAsia="SimSun" w:hAnsi="Times New Roman" w:cs="Times New Roman"/>
          <w:sz w:val="24"/>
          <w:szCs w:val="24"/>
          <w:vertAlign w:val="superscript"/>
        </w:rPr>
        <w:t>-7</w:t>
      </w:r>
      <w:r w:rsidR="00D04641" w:rsidRPr="009C6514">
        <w:rPr>
          <w:rFonts w:ascii="Times New Roman" w:eastAsia="SimSun" w:hAnsi="Times New Roman" w:cs="Times New Roman"/>
          <w:sz w:val="24"/>
          <w:szCs w:val="24"/>
        </w:rPr>
        <w:t xml:space="preserve"> torr. The precursor solutions to prepare the spin-casted DMTD-Cz thin films are DMTD-Cz in toluene (3 mg mL</w:t>
      </w:r>
      <w:r w:rsidR="00D04641" w:rsidRPr="009C6514">
        <w:rPr>
          <w:rFonts w:ascii="Times New Roman" w:eastAsia="SimSun" w:hAnsi="Times New Roman" w:cs="Times New Roman"/>
          <w:sz w:val="24"/>
          <w:szCs w:val="24"/>
          <w:vertAlign w:val="superscript"/>
        </w:rPr>
        <w:t>-1</w:t>
      </w:r>
      <w:r w:rsidR="00D04641" w:rsidRPr="009C6514">
        <w:rPr>
          <w:rFonts w:ascii="Times New Roman" w:eastAsia="SimSun" w:hAnsi="Times New Roman" w:cs="Times New Roman"/>
          <w:sz w:val="24"/>
          <w:szCs w:val="24"/>
        </w:rPr>
        <w:t>) and DMTD-Cz (3 mg mL</w:t>
      </w:r>
      <w:r w:rsidR="00D04641" w:rsidRPr="009C6514">
        <w:rPr>
          <w:rFonts w:ascii="Times New Roman" w:eastAsia="SimSun" w:hAnsi="Times New Roman" w:cs="Times New Roman"/>
          <w:sz w:val="24"/>
          <w:szCs w:val="24"/>
          <w:vertAlign w:val="superscript"/>
        </w:rPr>
        <w:t>-1</w:t>
      </w:r>
      <w:r w:rsidR="00D04641" w:rsidRPr="009C6514">
        <w:rPr>
          <w:rFonts w:ascii="Times New Roman" w:eastAsia="SimSun" w:hAnsi="Times New Roman" w:cs="Times New Roman"/>
          <w:sz w:val="24"/>
          <w:szCs w:val="24"/>
        </w:rPr>
        <w:t>) + PMMA (5 mg mL</w:t>
      </w:r>
      <w:r w:rsidR="00D04641" w:rsidRPr="009C6514">
        <w:rPr>
          <w:rFonts w:ascii="Times New Roman" w:eastAsia="SimSun" w:hAnsi="Times New Roman" w:cs="Times New Roman"/>
          <w:sz w:val="24"/>
          <w:szCs w:val="24"/>
          <w:vertAlign w:val="superscript"/>
        </w:rPr>
        <w:t>-1</w:t>
      </w:r>
      <w:r w:rsidR="00D04641" w:rsidRPr="009C6514">
        <w:rPr>
          <w:rFonts w:ascii="Times New Roman" w:eastAsia="SimSun" w:hAnsi="Times New Roman" w:cs="Times New Roman"/>
          <w:sz w:val="24"/>
          <w:szCs w:val="24"/>
        </w:rPr>
        <w:t>) in toluene. The concentration of the DMTD-Cz solution samples used in this study is 5×10</w:t>
      </w:r>
      <w:r w:rsidR="00D04641" w:rsidRPr="009C6514">
        <w:rPr>
          <w:rFonts w:ascii="Times New Roman" w:eastAsia="SimSun" w:hAnsi="Times New Roman" w:cs="Times New Roman"/>
          <w:sz w:val="24"/>
          <w:szCs w:val="24"/>
          <w:vertAlign w:val="superscript"/>
        </w:rPr>
        <w:t>-4</w:t>
      </w:r>
      <w:r w:rsidR="00D04641" w:rsidRPr="009C6514">
        <w:rPr>
          <w:rFonts w:ascii="Times New Roman" w:eastAsia="SimSun" w:hAnsi="Times New Roman" w:cs="Times New Roman"/>
          <w:sz w:val="24"/>
          <w:szCs w:val="24"/>
        </w:rPr>
        <w:t xml:space="preserve"> M.</w:t>
      </w:r>
    </w:p>
    <w:p w14:paraId="59DB869B" w14:textId="77777777" w:rsidR="001D714B" w:rsidRDefault="002E36DA" w:rsidP="009C6514">
      <w:pPr>
        <w:pStyle w:val="Heading3"/>
        <w:spacing w:before="0" w:line="360" w:lineRule="auto"/>
        <w:jc w:val="both"/>
        <w:rPr>
          <w:rFonts w:eastAsia="SimSun"/>
        </w:rPr>
      </w:pPr>
      <w:bookmarkStart w:id="82" w:name="_Toc65075057"/>
      <w:r w:rsidRPr="009C6514">
        <w:rPr>
          <w:rFonts w:eastAsia="SimSun"/>
        </w:rPr>
        <w:lastRenderedPageBreak/>
        <w:t xml:space="preserve">3.3.2 </w:t>
      </w:r>
      <w:r w:rsidR="00FE18F9" w:rsidRPr="009C6514">
        <w:rPr>
          <w:rFonts w:eastAsia="SimSun"/>
        </w:rPr>
        <w:t>Magneto-</w:t>
      </w:r>
      <w:r w:rsidR="009963B0">
        <w:rPr>
          <w:rFonts w:eastAsia="SimSun"/>
        </w:rPr>
        <w:t>PL</w:t>
      </w:r>
      <w:r w:rsidRPr="009C6514">
        <w:rPr>
          <w:rFonts w:eastAsia="SimSun"/>
        </w:rPr>
        <w:t xml:space="preserve"> measurements</w:t>
      </w:r>
      <w:bookmarkEnd w:id="82"/>
      <w:r w:rsidR="009963B0">
        <w:rPr>
          <w:rFonts w:eastAsia="SimSun"/>
        </w:rPr>
        <w:t xml:space="preserve"> </w:t>
      </w:r>
    </w:p>
    <w:p w14:paraId="6A9E5E6C" w14:textId="15C41130" w:rsidR="00FE18F9" w:rsidRPr="009963B0" w:rsidRDefault="009963B0" w:rsidP="009C6514">
      <w:pPr>
        <w:pStyle w:val="Heading3"/>
        <w:spacing w:before="0" w:line="360" w:lineRule="auto"/>
        <w:jc w:val="both"/>
        <w:rPr>
          <w:b w:val="0"/>
          <w:bCs/>
          <w:i w:val="0"/>
          <w:iCs w:val="0"/>
        </w:rPr>
      </w:pPr>
      <w:bookmarkStart w:id="83" w:name="_Toc65075058"/>
      <w:r w:rsidRPr="009963B0">
        <w:rPr>
          <w:b w:val="0"/>
          <w:bCs/>
          <w:i w:val="0"/>
          <w:iCs w:val="0"/>
        </w:rPr>
        <w:t xml:space="preserve">The magneto-EL and magneto-PL measurements were performed by using Horiba Fluorolog 3 spectrometer combined with an electrically controllable magnet. </w:t>
      </w:r>
      <w:r w:rsidR="00385A1D">
        <w:rPr>
          <w:b w:val="0"/>
          <w:bCs/>
          <w:i w:val="0"/>
          <w:iCs w:val="0"/>
        </w:rPr>
        <w:t>The excitation is from the laser beams.</w:t>
      </w:r>
      <w:bookmarkEnd w:id="83"/>
      <w:r w:rsidR="00385A1D">
        <w:rPr>
          <w:b w:val="0"/>
          <w:bCs/>
          <w:i w:val="0"/>
          <w:iCs w:val="0"/>
        </w:rPr>
        <w:t xml:space="preserve"> </w:t>
      </w:r>
    </w:p>
    <w:p w14:paraId="522EBCC1" w14:textId="77777777" w:rsidR="001D714B" w:rsidRDefault="002E36DA" w:rsidP="009C6514">
      <w:pPr>
        <w:spacing w:after="0" w:line="360" w:lineRule="auto"/>
        <w:jc w:val="both"/>
        <w:rPr>
          <w:rFonts w:ascii="Times New Roman" w:hAnsi="Times New Roman" w:cs="Times New Roman"/>
          <w:sz w:val="24"/>
          <w:szCs w:val="24"/>
        </w:rPr>
      </w:pPr>
      <w:bookmarkStart w:id="84" w:name="_Toc65075059"/>
      <w:r w:rsidRPr="009C6514">
        <w:rPr>
          <w:rStyle w:val="Heading3Char"/>
          <w:rFonts w:eastAsiaTheme="minorEastAsia"/>
        </w:rPr>
        <w:t xml:space="preserve">3.3.3 </w:t>
      </w:r>
      <w:r w:rsidR="00715185" w:rsidRPr="009C6514">
        <w:rPr>
          <w:rStyle w:val="Heading3Char"/>
          <w:rFonts w:eastAsiaTheme="minorEastAsia"/>
        </w:rPr>
        <w:t>Absorption and PL</w:t>
      </w:r>
      <w:r w:rsidR="00FE18F9" w:rsidRPr="009C6514">
        <w:rPr>
          <w:rStyle w:val="Heading3Char"/>
          <w:rFonts w:eastAsiaTheme="minorEastAsia"/>
        </w:rPr>
        <w:t xml:space="preserve"> characterizations</w:t>
      </w:r>
      <w:bookmarkEnd w:id="84"/>
      <w:r w:rsidR="00FE18F9" w:rsidRPr="009C6514">
        <w:rPr>
          <w:rFonts w:ascii="Times New Roman" w:hAnsi="Times New Roman" w:cs="Times New Roman"/>
          <w:sz w:val="24"/>
          <w:szCs w:val="24"/>
        </w:rPr>
        <w:t xml:space="preserve"> </w:t>
      </w:r>
    </w:p>
    <w:p w14:paraId="75305001" w14:textId="594A5451" w:rsidR="00ED2AE0" w:rsidRDefault="0018597E" w:rsidP="009C6514">
      <w:pPr>
        <w:spacing w:after="0" w:line="360" w:lineRule="auto"/>
        <w:jc w:val="both"/>
        <w:rPr>
          <w:rFonts w:ascii="Times New Roman" w:hAnsi="Times New Roman" w:cs="Times New Roman"/>
          <w:sz w:val="24"/>
          <w:szCs w:val="24"/>
        </w:rPr>
      </w:pPr>
      <w:r w:rsidRPr="009C6514">
        <w:rPr>
          <w:rFonts w:ascii="Times New Roman" w:hAnsi="Times New Roman" w:cs="Times New Roman"/>
          <w:sz w:val="24"/>
          <w:szCs w:val="24"/>
        </w:rPr>
        <w:t xml:space="preserve">Absorption spectra of the dilute solutions were characterized on quartz substrates by using UV/VIS spectrometer (Lambda 35, PerkinElmer Instruments) under transmission mode. </w:t>
      </w:r>
      <w:r w:rsidR="00FE18F9" w:rsidRPr="009C6514">
        <w:rPr>
          <w:rFonts w:ascii="Times New Roman" w:hAnsi="Times New Roman" w:cs="Times New Roman"/>
          <w:sz w:val="24"/>
          <w:szCs w:val="24"/>
        </w:rPr>
        <w:t xml:space="preserve">The PL spectra were measured by using Horiba Fluorolog 3 spectrometer. </w:t>
      </w:r>
      <w:r w:rsidR="00264B97" w:rsidRPr="009C6514">
        <w:rPr>
          <w:rFonts w:ascii="Times New Roman" w:hAnsi="Times New Roman" w:cs="Times New Roman"/>
          <w:sz w:val="24"/>
          <w:szCs w:val="24"/>
        </w:rPr>
        <w:t>Time-resolved PL measurements were performed</w:t>
      </w:r>
      <w:r w:rsidRPr="009C6514">
        <w:rPr>
          <w:rFonts w:ascii="Times New Roman" w:hAnsi="Times New Roman" w:cs="Times New Roman"/>
          <w:sz w:val="24"/>
          <w:szCs w:val="24"/>
        </w:rPr>
        <w:t xml:space="preserve"> </w:t>
      </w:r>
      <w:r w:rsidR="00264B97" w:rsidRPr="009C6514">
        <w:rPr>
          <w:rFonts w:ascii="Times New Roman" w:hAnsi="Times New Roman" w:cs="Times New Roman"/>
          <w:sz w:val="24"/>
          <w:szCs w:val="24"/>
        </w:rPr>
        <w:t>by</w:t>
      </w:r>
      <w:r w:rsidRPr="009C6514">
        <w:rPr>
          <w:rFonts w:ascii="Times New Roman" w:hAnsi="Times New Roman" w:cs="Times New Roman"/>
          <w:sz w:val="24"/>
          <w:szCs w:val="24"/>
        </w:rPr>
        <w:t xml:space="preserve"> using the</w:t>
      </w:r>
      <w:r w:rsidR="006327DC" w:rsidRPr="009C6514">
        <w:rPr>
          <w:rFonts w:ascii="Times New Roman" w:hAnsi="Times New Roman" w:cs="Times New Roman"/>
          <w:sz w:val="24"/>
          <w:szCs w:val="24"/>
        </w:rPr>
        <w:t xml:space="preserve"> time-correlated single-photon counting (TCSPC) system</w:t>
      </w:r>
      <w:r w:rsidRPr="009C6514">
        <w:rPr>
          <w:rFonts w:ascii="Times New Roman" w:hAnsi="Times New Roman" w:cs="Times New Roman"/>
          <w:sz w:val="24"/>
          <w:szCs w:val="24"/>
        </w:rPr>
        <w:t xml:space="preserve"> in </w:t>
      </w:r>
      <w:r w:rsidR="004B0B83" w:rsidRPr="009C6514">
        <w:rPr>
          <w:rFonts w:ascii="Times New Roman" w:hAnsi="Times New Roman" w:cs="Times New Roman"/>
          <w:sz w:val="24"/>
          <w:szCs w:val="24"/>
        </w:rPr>
        <w:t>Horiba</w:t>
      </w:r>
      <w:r w:rsidRPr="009C6514">
        <w:rPr>
          <w:rFonts w:ascii="Times New Roman" w:hAnsi="Times New Roman" w:cs="Times New Roman"/>
          <w:sz w:val="24"/>
          <w:szCs w:val="24"/>
        </w:rPr>
        <w:t xml:space="preserve"> Fluorolog 3 spectrometer</w:t>
      </w:r>
      <w:r w:rsidR="009E319D" w:rsidRPr="009C6514">
        <w:rPr>
          <w:rFonts w:ascii="Times New Roman" w:hAnsi="Times New Roman" w:cs="Times New Roman"/>
          <w:sz w:val="24"/>
          <w:szCs w:val="24"/>
        </w:rPr>
        <w:t xml:space="preserve">. </w:t>
      </w:r>
      <w:r w:rsidR="001B0115" w:rsidRPr="009C6514">
        <w:rPr>
          <w:rFonts w:ascii="Times New Roman" w:hAnsi="Times New Roman" w:cs="Times New Roman"/>
          <w:sz w:val="24"/>
          <w:szCs w:val="24"/>
        </w:rPr>
        <w:t xml:space="preserve">The excitation source </w:t>
      </w:r>
      <w:r w:rsidR="000D2BFC" w:rsidRPr="009C6514">
        <w:rPr>
          <w:rFonts w:ascii="Times New Roman" w:hAnsi="Times New Roman" w:cs="Times New Roman"/>
          <w:sz w:val="24"/>
          <w:szCs w:val="24"/>
        </w:rPr>
        <w:t>w</w:t>
      </w:r>
      <w:r w:rsidR="006A16AF" w:rsidRPr="009C6514">
        <w:rPr>
          <w:rFonts w:ascii="Times New Roman" w:hAnsi="Times New Roman" w:cs="Times New Roman"/>
          <w:sz w:val="24"/>
          <w:szCs w:val="24"/>
        </w:rPr>
        <w:t>as</w:t>
      </w:r>
      <w:r w:rsidR="000D2BFC" w:rsidRPr="009C6514">
        <w:rPr>
          <w:rFonts w:ascii="Times New Roman" w:hAnsi="Times New Roman" w:cs="Times New Roman"/>
          <w:sz w:val="24"/>
          <w:szCs w:val="24"/>
        </w:rPr>
        <w:t xml:space="preserve"> from a</w:t>
      </w:r>
      <w:r w:rsidR="001B0115" w:rsidRPr="009C6514">
        <w:rPr>
          <w:rFonts w:ascii="Times New Roman" w:hAnsi="Times New Roman" w:cs="Times New Roman"/>
          <w:sz w:val="24"/>
          <w:szCs w:val="24"/>
        </w:rPr>
        <w:t xml:space="preserve"> </w:t>
      </w:r>
      <w:r w:rsidRPr="009C6514">
        <w:rPr>
          <w:rFonts w:ascii="Times New Roman" w:hAnsi="Times New Roman" w:cs="Times New Roman"/>
          <w:sz w:val="24"/>
          <w:szCs w:val="24"/>
        </w:rPr>
        <w:t xml:space="preserve">nanosecond pulse </w:t>
      </w:r>
      <w:r w:rsidR="009D28E1" w:rsidRPr="009C6514">
        <w:rPr>
          <w:rFonts w:ascii="Times New Roman" w:hAnsi="Times New Roman" w:cs="Times New Roman"/>
          <w:sz w:val="24"/>
          <w:szCs w:val="24"/>
        </w:rPr>
        <w:t xml:space="preserve">371 nm </w:t>
      </w:r>
      <w:r w:rsidR="004B0B83" w:rsidRPr="009C6514">
        <w:rPr>
          <w:rFonts w:ascii="Times New Roman" w:hAnsi="Times New Roman" w:cs="Times New Roman"/>
          <w:sz w:val="24"/>
          <w:szCs w:val="24"/>
        </w:rPr>
        <w:t>nanoLED</w:t>
      </w:r>
      <w:r w:rsidR="00793DB9" w:rsidRPr="009C6514">
        <w:rPr>
          <w:rFonts w:ascii="Times New Roman" w:hAnsi="Times New Roman" w:cs="Times New Roman"/>
          <w:sz w:val="24"/>
          <w:szCs w:val="24"/>
        </w:rPr>
        <w:t xml:space="preserve"> for the studies </w:t>
      </w:r>
      <w:r w:rsidR="00CB6FFF" w:rsidRPr="009C6514">
        <w:rPr>
          <w:rFonts w:ascii="Times New Roman" w:hAnsi="Times New Roman" w:cs="Times New Roman"/>
          <w:sz w:val="24"/>
          <w:szCs w:val="24"/>
        </w:rPr>
        <w:t>on DMAC-TRZ molecules</w:t>
      </w:r>
      <w:r w:rsidRPr="009C6514">
        <w:rPr>
          <w:rFonts w:ascii="Times New Roman" w:hAnsi="Times New Roman" w:cs="Times New Roman"/>
          <w:sz w:val="24"/>
          <w:szCs w:val="24"/>
        </w:rPr>
        <w:t xml:space="preserve">. </w:t>
      </w:r>
      <w:r w:rsidR="0064045C">
        <w:rPr>
          <w:rFonts w:ascii="Times New Roman" w:hAnsi="Times New Roman" w:cs="Times New Roman"/>
          <w:sz w:val="24"/>
          <w:szCs w:val="24"/>
        </w:rPr>
        <w:t>T</w:t>
      </w:r>
      <w:r w:rsidR="00ED2AE0" w:rsidRPr="009C6514">
        <w:rPr>
          <w:rFonts w:ascii="Times New Roman" w:hAnsi="Times New Roman" w:cs="Times New Roman"/>
          <w:sz w:val="24"/>
          <w:szCs w:val="24"/>
        </w:rPr>
        <w:t>he femtosecond pulse laser beam (343 nm, 0.8 nJ cm</w:t>
      </w:r>
      <w:r w:rsidR="00ED2AE0" w:rsidRPr="009C6514">
        <w:rPr>
          <w:rFonts w:ascii="Times New Roman" w:hAnsi="Times New Roman" w:cs="Times New Roman"/>
          <w:sz w:val="24"/>
          <w:szCs w:val="24"/>
          <w:vertAlign w:val="superscript"/>
        </w:rPr>
        <w:t>-2</w:t>
      </w:r>
      <w:r w:rsidR="00ED2AE0" w:rsidRPr="009C6514">
        <w:rPr>
          <w:rFonts w:ascii="Times New Roman" w:hAnsi="Times New Roman" w:cs="Times New Roman"/>
          <w:sz w:val="24"/>
          <w:szCs w:val="24"/>
        </w:rPr>
        <w:t>) from the Pharos laser (Light Conversion) combing the harmonic generator (U</w:t>
      </w:r>
      <w:r w:rsidR="002810FA">
        <w:rPr>
          <w:rFonts w:ascii="Times New Roman" w:hAnsi="Times New Roman" w:cs="Times New Roman"/>
          <w:sz w:val="24"/>
          <w:szCs w:val="24"/>
        </w:rPr>
        <w:t>l</w:t>
      </w:r>
      <w:r w:rsidR="00ED2AE0" w:rsidRPr="009C6514">
        <w:rPr>
          <w:rFonts w:ascii="Times New Roman" w:hAnsi="Times New Roman" w:cs="Times New Roman"/>
          <w:sz w:val="24"/>
          <w:szCs w:val="24"/>
        </w:rPr>
        <w:t>trafast Systems LLC)</w:t>
      </w:r>
      <w:r w:rsidR="0064045C">
        <w:rPr>
          <w:rFonts w:ascii="Times New Roman" w:hAnsi="Times New Roman" w:cs="Times New Roman"/>
          <w:sz w:val="24"/>
          <w:szCs w:val="24"/>
        </w:rPr>
        <w:t xml:space="preserve"> was used for the measurements of DMTD-Cz molecules</w:t>
      </w:r>
      <w:r w:rsidR="00ED2AE0" w:rsidRPr="009C6514">
        <w:rPr>
          <w:rFonts w:ascii="Times New Roman" w:hAnsi="Times New Roman" w:cs="Times New Roman"/>
          <w:sz w:val="24"/>
          <w:szCs w:val="24"/>
        </w:rPr>
        <w:t>. The samples were placed in a vacuum cryostat chamber with the temperature control from a closed</w:t>
      </w:r>
      <w:r w:rsidR="00133876">
        <w:rPr>
          <w:rFonts w:ascii="Times New Roman" w:hAnsi="Times New Roman" w:cs="Times New Roman"/>
          <w:sz w:val="24"/>
          <w:szCs w:val="24"/>
        </w:rPr>
        <w:t>-</w:t>
      </w:r>
      <w:r w:rsidR="00ED2AE0" w:rsidRPr="009C6514">
        <w:rPr>
          <w:rFonts w:ascii="Times New Roman" w:hAnsi="Times New Roman" w:cs="Times New Roman"/>
          <w:sz w:val="24"/>
          <w:szCs w:val="24"/>
        </w:rPr>
        <w:t>cycle cryostat (Advanced Research Systems).</w:t>
      </w:r>
    </w:p>
    <w:p w14:paraId="685E718C" w14:textId="77777777" w:rsidR="00AC0C13" w:rsidRPr="009C6514" w:rsidRDefault="00AC0C13" w:rsidP="009C6514">
      <w:pPr>
        <w:spacing w:after="0" w:line="360" w:lineRule="auto"/>
        <w:jc w:val="both"/>
        <w:rPr>
          <w:rFonts w:ascii="Times New Roman" w:hAnsi="Times New Roman" w:cs="Times New Roman"/>
          <w:sz w:val="24"/>
          <w:szCs w:val="24"/>
        </w:rPr>
      </w:pPr>
    </w:p>
    <w:p w14:paraId="12152961" w14:textId="56C267BD" w:rsidR="00681B05" w:rsidRPr="009C6514" w:rsidRDefault="004B0B83" w:rsidP="009C6514">
      <w:pPr>
        <w:pStyle w:val="Heading2"/>
        <w:spacing w:before="0" w:line="360" w:lineRule="auto"/>
        <w:jc w:val="both"/>
      </w:pPr>
      <w:bookmarkStart w:id="85" w:name="_Toc65075060"/>
      <w:r w:rsidRPr="009C6514">
        <w:t>3.</w:t>
      </w:r>
      <w:r w:rsidR="00C3716E" w:rsidRPr="009C6514">
        <w:t>4</w:t>
      </w:r>
      <w:r w:rsidRPr="009C6514">
        <w:t xml:space="preserve"> </w:t>
      </w:r>
      <w:r w:rsidR="00091E53" w:rsidRPr="009C6514">
        <w:t>Results and Discussions</w:t>
      </w:r>
      <w:bookmarkEnd w:id="85"/>
    </w:p>
    <w:p w14:paraId="5D406537" w14:textId="5FC97F14" w:rsidR="00091E53" w:rsidRPr="009C6514" w:rsidRDefault="00681B05" w:rsidP="009C6514">
      <w:pPr>
        <w:pStyle w:val="Heading3"/>
        <w:spacing w:before="0" w:line="360" w:lineRule="auto"/>
        <w:jc w:val="both"/>
      </w:pPr>
      <w:bookmarkStart w:id="86" w:name="_Toc65075061"/>
      <w:r w:rsidRPr="009C6514">
        <w:t>3.</w:t>
      </w:r>
      <w:r w:rsidR="00C3716E" w:rsidRPr="009C6514">
        <w:t>4.1</w:t>
      </w:r>
      <w:r w:rsidRPr="009C6514">
        <w:t xml:space="preserve"> Spin-orbital coupling effects responsible for efficient spin mixing in TADF molecules</w:t>
      </w:r>
      <w:bookmarkEnd w:id="86"/>
    </w:p>
    <w:p w14:paraId="0A77D663" w14:textId="2BAA4E54" w:rsidR="00091E53" w:rsidRDefault="00091E53" w:rsidP="009C6514">
      <w:pPr>
        <w:spacing w:after="0" w:line="360" w:lineRule="auto"/>
        <w:jc w:val="both"/>
        <w:rPr>
          <w:rFonts w:ascii="Times New Roman" w:hAnsi="Times New Roman" w:cs="Times New Roman"/>
          <w:sz w:val="24"/>
          <w:szCs w:val="24"/>
        </w:rPr>
      </w:pPr>
      <w:r w:rsidRPr="009C6514">
        <w:rPr>
          <w:rFonts w:ascii="Times New Roman" w:hAnsi="Times New Roman" w:cs="Times New Roman"/>
          <w:sz w:val="24"/>
          <w:szCs w:val="24"/>
        </w:rPr>
        <w:t xml:space="preserve">Here, the magneto-EL is used to show the existence of SOC as the dominant spin-flipping mechanism in TADF process by comparing the highly efficient TADF emitter DMAC-TRZ with the traditional fluorescence organic emitter poly(p-phenylene vinylene) (MEH-PPV). The EL spectra of the DMAC-TRZ and MEH-PPV based OLEDs are shown in </w:t>
      </w:r>
      <w:r w:rsidR="00133876" w:rsidRPr="00133876">
        <w:rPr>
          <w:rFonts w:ascii="Times New Roman" w:hAnsi="Times New Roman" w:cs="Times New Roman"/>
          <w:b/>
          <w:bCs/>
          <w:sz w:val="24"/>
          <w:szCs w:val="24"/>
        </w:rPr>
        <w:fldChar w:fldCharType="begin"/>
      </w:r>
      <w:r w:rsidR="00133876" w:rsidRPr="00133876">
        <w:rPr>
          <w:rFonts w:ascii="Times New Roman" w:hAnsi="Times New Roman" w:cs="Times New Roman"/>
          <w:b/>
          <w:bCs/>
          <w:sz w:val="24"/>
          <w:szCs w:val="24"/>
        </w:rPr>
        <w:instrText xml:space="preserve"> REF _Ref64378702 \h  \* MERGEFORMAT </w:instrText>
      </w:r>
      <w:r w:rsidR="00133876" w:rsidRPr="00133876">
        <w:rPr>
          <w:rFonts w:ascii="Times New Roman" w:hAnsi="Times New Roman" w:cs="Times New Roman"/>
          <w:b/>
          <w:bCs/>
          <w:sz w:val="24"/>
          <w:szCs w:val="24"/>
        </w:rPr>
      </w:r>
      <w:r w:rsidR="00133876" w:rsidRPr="00133876">
        <w:rPr>
          <w:rFonts w:ascii="Times New Roman" w:hAnsi="Times New Roman" w:cs="Times New Roman"/>
          <w:b/>
          <w:bCs/>
          <w:sz w:val="24"/>
          <w:szCs w:val="24"/>
        </w:rPr>
        <w:fldChar w:fldCharType="separate"/>
      </w:r>
      <w:r w:rsidR="00133876" w:rsidRPr="00133876">
        <w:rPr>
          <w:rFonts w:ascii="Times New Roman" w:hAnsi="Times New Roman" w:cs="Times New Roman"/>
          <w:b/>
          <w:bCs/>
          <w:sz w:val="24"/>
          <w:szCs w:val="24"/>
        </w:rPr>
        <w:t>Figure 3-</w:t>
      </w:r>
      <w:r w:rsidR="00133876" w:rsidRPr="00133876">
        <w:rPr>
          <w:rFonts w:ascii="Times New Roman" w:hAnsi="Times New Roman" w:cs="Times New Roman"/>
          <w:b/>
          <w:bCs/>
          <w:noProof/>
          <w:sz w:val="24"/>
          <w:szCs w:val="24"/>
        </w:rPr>
        <w:t>1</w:t>
      </w:r>
      <w:r w:rsidR="00133876" w:rsidRPr="00133876">
        <w:rPr>
          <w:rFonts w:ascii="Times New Roman" w:hAnsi="Times New Roman" w:cs="Times New Roman"/>
          <w:b/>
          <w:bCs/>
          <w:sz w:val="24"/>
          <w:szCs w:val="24"/>
        </w:rPr>
        <w:fldChar w:fldCharType="end"/>
      </w:r>
      <w:r w:rsidR="00133876" w:rsidRPr="00133876">
        <w:rPr>
          <w:rFonts w:ascii="Times New Roman" w:hAnsi="Times New Roman" w:cs="Times New Roman"/>
          <w:b/>
          <w:bCs/>
          <w:sz w:val="24"/>
          <w:szCs w:val="24"/>
        </w:rPr>
        <w:t>a</w:t>
      </w:r>
      <w:r w:rsidRPr="009C6514">
        <w:rPr>
          <w:rFonts w:ascii="Times New Roman" w:hAnsi="Times New Roman" w:cs="Times New Roman"/>
          <w:sz w:val="24"/>
          <w:szCs w:val="24"/>
        </w:rPr>
        <w:t xml:space="preserve">. Then we measured the magneto-EL for both OLEDs under constant current mode. We must note that </w:t>
      </w:r>
      <w:r w:rsidR="00133876">
        <w:rPr>
          <w:rFonts w:ascii="Times New Roman" w:hAnsi="Times New Roman" w:cs="Times New Roman"/>
          <w:sz w:val="24"/>
          <w:szCs w:val="24"/>
        </w:rPr>
        <w:t>MFEs</w:t>
      </w:r>
      <w:r w:rsidRPr="009C6514">
        <w:rPr>
          <w:rFonts w:ascii="Times New Roman" w:hAnsi="Times New Roman" w:cs="Times New Roman"/>
          <w:sz w:val="24"/>
          <w:szCs w:val="24"/>
        </w:rPr>
        <w:t xml:space="preserve"> can occur in hyperfine interaction (HFI) (&lt; 10 mT) or SOC (&gt; 10 mT) regimes when an external magnetic field competes with HFI or SOC to change the singlet and triplet populations, generating the so-called spin-mixing between singlet and triplet states. When the SOC is absent and the HFI governs the spin-mixing, </w:t>
      </w:r>
      <w:r w:rsidR="00133876">
        <w:rPr>
          <w:rFonts w:ascii="Times New Roman" w:hAnsi="Times New Roman" w:cs="Times New Roman"/>
          <w:sz w:val="24"/>
          <w:szCs w:val="24"/>
        </w:rPr>
        <w:t>MFEs</w:t>
      </w:r>
      <w:r w:rsidRPr="009C6514">
        <w:rPr>
          <w:rFonts w:ascii="Times New Roman" w:hAnsi="Times New Roman" w:cs="Times New Roman"/>
          <w:sz w:val="24"/>
          <w:szCs w:val="24"/>
        </w:rPr>
        <w:t xml:space="preserve"> a</w:t>
      </w:r>
      <w:r w:rsidR="00133876">
        <w:rPr>
          <w:rFonts w:ascii="Times New Roman" w:hAnsi="Times New Roman" w:cs="Times New Roman"/>
          <w:sz w:val="24"/>
          <w:szCs w:val="24"/>
        </w:rPr>
        <w:t>lways occur</w:t>
      </w:r>
      <w:r w:rsidRPr="009C6514">
        <w:rPr>
          <w:rFonts w:ascii="Times New Roman" w:hAnsi="Times New Roman" w:cs="Times New Roman"/>
          <w:sz w:val="24"/>
          <w:szCs w:val="24"/>
        </w:rPr>
        <w:t xml:space="preserve"> at low field (&lt; 10 mT).</w:t>
      </w:r>
      <w:r w:rsidR="00FE480F" w:rsidRPr="009C6514">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&lt;EndNote&gt;&lt;Cite&gt;&lt;Author&gt;Nguyen&lt;/Author&gt;&lt;Year&gt;2010&lt;/Year&gt;&lt;RecNum&gt;80&lt;/RecNum&gt;&lt;DisplayText&gt;[59, 60]&lt;/DisplayText&gt;&lt;record&gt;&lt;rec-number&gt;80&lt;/rec-number&gt;&lt;foreign-keys&gt;&lt;key app="EN" db-id="wavfdz2fjpxppie9zptpz2ss2apzzpzz020f" timestamp="1558839670"&gt;80&lt;/key&gt;&lt;key app="ENWeb" db-id=""&gt;0&lt;/key&gt;&lt;/foreign-keys&gt;&lt;ref-type name="Journal Article"&gt;17&lt;/ref-type&gt;&lt;contributors&gt;&lt;authors&gt;&lt;author&gt;Nguyen, Tho D&lt;/author&gt;&lt;author&gt;Hukic-Markosian, Golda&lt;/author&gt;&lt;author&gt;Wang, Fujian&lt;/author&gt;&lt;author&gt;Wojcik, Leonard&lt;/author&gt;&lt;author&gt;Li, Xiao-Guang&lt;/author&gt;&lt;author&gt;Ehrenfreund, Eitan&lt;/author&gt;&lt;author&gt;Vardeny, Z Valy&lt;/author&gt;&lt;/authors&gt;&lt;/contributors&gt;&lt;titles&gt;&lt;title&gt;Isotope effect in spin response of π-conjugated polymer films and devices&lt;/title&gt;&lt;secondary-title&gt;Nature materials&lt;/secondary-title&gt;&lt;/titles&gt;&lt;periodical&gt;&lt;full-title&gt;Nature Materials&lt;/full-title&gt;&lt;abbr-1&gt;Nat. Mater.&lt;/abbr-1&gt;&lt;/periodical&gt;&lt;pages&gt;345&lt;/pages&gt;&lt;volume&gt;9&lt;/volume&gt;&lt;number&gt;4&lt;/number&gt;&lt;dates&gt;&lt;year&gt;2010&lt;/year&gt;&lt;/dates&gt;&lt;isbn&gt;1476-4660&lt;/isbn&gt;&lt;urls&gt;&lt;/urls&gt;&lt;/record&gt;&lt;/Cite&gt;&lt;Cite&gt;&lt;Author&gt;Bobbert&lt;/Author&gt;&lt;Year&gt;2007&lt;/Year&gt;&lt;RecNum&gt;406&lt;/RecNum&gt;&lt;record&gt;&lt;rec-number&gt;406&lt;/rec-number&gt;&lt;foreign-keys&gt;&lt;key app="EN" db-id="wavfdz2fjpxppie9zptpz2ss2apzzpzz020f" timestamp="1558849280"&gt;406&lt;/key&gt;&lt;/foreign-keys&gt;&lt;ref-type name="Journal Article"&gt;17&lt;/ref-type&gt;&lt;contributors&gt;&lt;authors&gt;&lt;author&gt;Bobbert, PA&lt;/author&gt;&lt;author&gt;Nguyen, TD&lt;/author&gt;&lt;author&gt;Van Oost, FWA&lt;/author&gt;&lt;author&gt;Koopmans, van B&lt;/author&gt;&lt;author&gt;Wohlgenannt, M&lt;/author&gt;&lt;/authors&gt;&lt;/contributors&gt;&lt;titles&gt;&lt;title&gt;Bipolaron mechanism for organic magnetoresistance&lt;/title&gt;&lt;secondary-title&gt;Physical Review Letters&lt;/secondary-title&gt;&lt;/titles&gt;&lt;periodical&gt;&lt;full-title&gt;Physical Review Letters&lt;/full-title&gt;&lt;abbr-1&gt;Phys. Rev. Lett.&lt;/abbr-1&gt;&lt;/periodical&gt;&lt;pages&gt;216801&lt;/pages&gt;&lt;volume&gt;99&lt;/volume&gt;&lt;number&gt;21&lt;/number&gt;&lt;dates&gt;&lt;year&gt;2007&lt;/year&gt;&lt;/dates&gt;&lt;urls&gt;&lt;/urls&gt;&lt;/record&gt;&lt;/Cite&gt;&lt;/EndNote&gt;</w:instrText>
      </w:r>
      <w:r w:rsidR="00FE480F" w:rsidRPr="009C6514">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59" w:tooltip="Nguyen, 2010 #80" w:history="1">
        <w:r w:rsidR="00600371">
          <w:rPr>
            <w:rFonts w:ascii="Times New Roman" w:hAnsi="Times New Roman" w:cs="Times New Roman"/>
            <w:noProof/>
            <w:sz w:val="24"/>
            <w:szCs w:val="24"/>
          </w:rPr>
          <w:t>59</w:t>
        </w:r>
      </w:hyperlink>
      <w:r w:rsidR="00D86628">
        <w:rPr>
          <w:rFonts w:ascii="Times New Roman" w:hAnsi="Times New Roman" w:cs="Times New Roman"/>
          <w:noProof/>
          <w:sz w:val="24"/>
          <w:szCs w:val="24"/>
        </w:rPr>
        <w:t xml:space="preserve">, </w:t>
      </w:r>
      <w:hyperlink w:anchor="_ENREF_60" w:tooltip="Bobbert, 2007 #406" w:history="1">
        <w:r w:rsidR="00600371">
          <w:rPr>
            <w:rFonts w:ascii="Times New Roman" w:hAnsi="Times New Roman" w:cs="Times New Roman"/>
            <w:noProof/>
            <w:sz w:val="24"/>
            <w:szCs w:val="24"/>
          </w:rPr>
          <w:t>60</w:t>
        </w:r>
      </w:hyperlink>
      <w:r w:rsidR="00D86628">
        <w:rPr>
          <w:rFonts w:ascii="Times New Roman" w:hAnsi="Times New Roman" w:cs="Times New Roman"/>
          <w:noProof/>
          <w:sz w:val="24"/>
          <w:szCs w:val="24"/>
        </w:rPr>
        <w:t>]</w:t>
      </w:r>
      <w:r w:rsidR="00FE480F" w:rsidRPr="009C6514">
        <w:rPr>
          <w:rFonts w:ascii="Times New Roman" w:hAnsi="Times New Roman" w:cs="Times New Roman"/>
          <w:sz w:val="24"/>
          <w:szCs w:val="24"/>
        </w:rPr>
        <w:fldChar w:fldCharType="end"/>
      </w:r>
      <w:r w:rsidRPr="009C6514">
        <w:rPr>
          <w:rStyle w:val="EndnoteReference"/>
          <w:rFonts w:ascii="Times New Roman" w:hAnsi="Times New Roman" w:cs="Times New Roman"/>
          <w:sz w:val="24"/>
          <w:szCs w:val="24"/>
        </w:rPr>
        <w:t xml:space="preserve"> </w:t>
      </w:r>
      <w:r w:rsidRPr="009C6514">
        <w:rPr>
          <w:rFonts w:ascii="Times New Roman" w:hAnsi="Times New Roman" w:cs="Times New Roman"/>
          <w:sz w:val="24"/>
          <w:szCs w:val="24"/>
        </w:rPr>
        <w:t>Indeed, in MEH-PPV OLED with negligible SOC, the internal magnetic parameter (B</w:t>
      </w:r>
      <w:r w:rsidRPr="009C6514">
        <w:rPr>
          <w:rFonts w:ascii="Times New Roman" w:hAnsi="Times New Roman" w:cs="Times New Roman"/>
          <w:sz w:val="24"/>
          <w:szCs w:val="24"/>
          <w:vertAlign w:val="subscript"/>
        </w:rPr>
        <w:t>0</w:t>
      </w:r>
      <w:r w:rsidRPr="009C6514">
        <w:rPr>
          <w:rFonts w:ascii="Times New Roman" w:hAnsi="Times New Roman" w:cs="Times New Roman"/>
          <w:sz w:val="24"/>
          <w:szCs w:val="24"/>
        </w:rPr>
        <w:t xml:space="preserve">) of the magneto-EL curve is in the HFI regime (6.4 mT), as shown in </w:t>
      </w:r>
      <w:r w:rsidR="00133876" w:rsidRPr="00133876">
        <w:rPr>
          <w:rFonts w:ascii="Times New Roman" w:hAnsi="Times New Roman" w:cs="Times New Roman"/>
          <w:b/>
          <w:bCs/>
          <w:sz w:val="24"/>
          <w:szCs w:val="24"/>
        </w:rPr>
        <w:fldChar w:fldCharType="begin"/>
      </w:r>
      <w:r w:rsidR="00133876" w:rsidRPr="00133876">
        <w:rPr>
          <w:rFonts w:ascii="Times New Roman" w:hAnsi="Times New Roman" w:cs="Times New Roman"/>
          <w:b/>
          <w:bCs/>
          <w:sz w:val="24"/>
          <w:szCs w:val="24"/>
        </w:rPr>
        <w:instrText xml:space="preserve"> REF _Ref64378702 \h  \* MERGEFORMAT </w:instrText>
      </w:r>
      <w:r w:rsidR="00133876" w:rsidRPr="00133876">
        <w:rPr>
          <w:rFonts w:ascii="Times New Roman" w:hAnsi="Times New Roman" w:cs="Times New Roman"/>
          <w:b/>
          <w:bCs/>
          <w:sz w:val="24"/>
          <w:szCs w:val="24"/>
        </w:rPr>
      </w:r>
      <w:r w:rsidR="00133876" w:rsidRPr="00133876">
        <w:rPr>
          <w:rFonts w:ascii="Times New Roman" w:hAnsi="Times New Roman" w:cs="Times New Roman"/>
          <w:b/>
          <w:bCs/>
          <w:sz w:val="24"/>
          <w:szCs w:val="24"/>
        </w:rPr>
        <w:fldChar w:fldCharType="separate"/>
      </w:r>
      <w:r w:rsidR="00133876" w:rsidRPr="00133876">
        <w:rPr>
          <w:rFonts w:ascii="Times New Roman" w:hAnsi="Times New Roman" w:cs="Times New Roman"/>
          <w:b/>
          <w:bCs/>
          <w:sz w:val="24"/>
          <w:szCs w:val="24"/>
        </w:rPr>
        <w:t>Figure 3-</w:t>
      </w:r>
      <w:r w:rsidR="00133876" w:rsidRPr="00133876">
        <w:rPr>
          <w:rFonts w:ascii="Times New Roman" w:hAnsi="Times New Roman" w:cs="Times New Roman"/>
          <w:b/>
          <w:bCs/>
          <w:noProof/>
          <w:sz w:val="24"/>
          <w:szCs w:val="24"/>
        </w:rPr>
        <w:t>1</w:t>
      </w:r>
      <w:r w:rsidR="00133876" w:rsidRPr="00133876">
        <w:rPr>
          <w:rFonts w:ascii="Times New Roman" w:hAnsi="Times New Roman" w:cs="Times New Roman"/>
          <w:b/>
          <w:bCs/>
          <w:sz w:val="24"/>
          <w:szCs w:val="24"/>
        </w:rPr>
        <w:fldChar w:fldCharType="end"/>
      </w:r>
      <w:r w:rsidR="00133876">
        <w:rPr>
          <w:rFonts w:ascii="Times New Roman" w:hAnsi="Times New Roman" w:cs="Times New Roman"/>
          <w:b/>
          <w:bCs/>
          <w:sz w:val="24"/>
          <w:szCs w:val="24"/>
        </w:rPr>
        <w:t>b</w:t>
      </w:r>
      <w:r w:rsidRPr="009C6514">
        <w:rPr>
          <w:rFonts w:ascii="Times New Roman" w:hAnsi="Times New Roman" w:cs="Times New Roman"/>
          <w:sz w:val="24"/>
          <w:szCs w:val="24"/>
        </w:rPr>
        <w:t xml:space="preserve">. When the SOC exists, </w:t>
      </w:r>
      <w:r w:rsidR="00133876">
        <w:rPr>
          <w:rFonts w:ascii="Times New Roman" w:hAnsi="Times New Roman" w:cs="Times New Roman"/>
          <w:sz w:val="24"/>
          <w:szCs w:val="24"/>
        </w:rPr>
        <w:t>MFEs</w:t>
      </w:r>
      <w:r w:rsidRPr="009C6514">
        <w:rPr>
          <w:rFonts w:ascii="Times New Roman" w:hAnsi="Times New Roman" w:cs="Times New Roman"/>
          <w:sz w:val="24"/>
          <w:szCs w:val="24"/>
        </w:rPr>
        <w:t xml:space="preserve"> can be observed at high field and the width of the curves becomes significantly broader as compared with HFI </w:t>
      </w:r>
      <w:r w:rsidRPr="009C6514">
        <w:rPr>
          <w:rFonts w:ascii="Times New Roman" w:hAnsi="Times New Roman" w:cs="Times New Roman"/>
          <w:sz w:val="24"/>
          <w:szCs w:val="24"/>
        </w:rPr>
        <w:lastRenderedPageBreak/>
        <w:t>condition.</w:t>
      </w:r>
      <w:r w:rsidR="007C16CB" w:rsidRPr="009C6514">
        <w:rPr>
          <w:rFonts w:ascii="Times New Roman" w:hAnsi="Times New Roman" w:cs="Times New Roman"/>
          <w:sz w:val="24"/>
          <w:szCs w:val="24"/>
        </w:rPr>
        <w:fldChar w:fldCharType="begin">
          <w:fldData xml:space="preserve">PEVuZE5vdGU+PENpdGU+PEF1dGhvcj5TaGVuZzwvQXV0aG9yPjxZZWFyPjIwMDc8L1llYXI+PFJl
Y051bT4zODM8L1JlY051bT48RGlzcGxheVRleHQ+WzYxLTYzXTwvRGlzcGxheVRleHQ+PHJlY29y
ZD48cmVjLW51bWJlcj4zODM8L3JlYy1udW1iZXI+PGZvcmVpZ24ta2V5cz48a2V5IGFwcD0iRU4i
IGRiLWlkPSJ3YXZmZHoyZmpweHBwaWU5enB0cHoyc3MyYXB6enB6ejAyMGYiIHRpbWVzdGFtcD0i
MTU1ODQwOTE5NiI+MzgzPC9rZXk+PC9mb3JlaWduLWtleXM+PHJlZi10eXBlIG5hbWU9IkpvdXJu
YWwgQXJ0aWNsZSI+MTc8L3JlZi10eXBlPjxjb250cmlidXRvcnM+PGF1dGhvcnM+PGF1dGhvcj5T
aGVuZywgWTwvYXV0aG9yPjxhdXRob3I+Tmd1eWVuLCBURDwvYXV0aG9yPjxhdXRob3I+VmVlcmFy
YWdoYXZhbiwgRzwvYXV0aG9yPjxhdXRob3I+TWVybWVyLCDDljwvYXV0aG9yPjxhdXRob3I+V29o
bGdlbmFubnQsIE08L2F1dGhvcj48L2F1dGhvcnM+PC9jb250cmlidXRvcnM+PHRpdGxlcz48dGl0
bGU+RWZmZWN0IG9mIHNwaW4tb3JiaXQgY291cGxpbmcgb24gbWFnbmV0b3Jlc2lzdGFuY2UgaW4g
b3JnYW5pYyBzZW1pY29uZHVjdG9yczwvdGl0bGU+PHNlY29uZGFyeS10aXRsZT5QaHlzaWNhbCBS
ZXZpZXcgQjwvc2Vjb25kYXJ5LXRpdGxlPjwvdGl0bGVzPjxwZXJpb2RpY2FsPjxmdWxsLXRpdGxl
PlBoeXNpY2FsIFJldmlldyBCPC9mdWxsLXRpdGxlPjxhYmJyLTE+UGh5cy4gUmV2LiBCPC9hYmJy
LTE+PC9wZXJpb2RpY2FsPjxwYWdlcz4wMzUyMDI8L3BhZ2VzPjx2b2x1bWU+NzU8L3ZvbHVtZT48
bnVtYmVyPjM8L251bWJlcj48ZGF0ZXM+PHllYXI+MjAwNzwveWVhcj48L2RhdGVzPjx1cmxzPjwv
dXJscz48L3JlY29yZD48L0NpdGU+PENpdGU+PEF1dGhvcj5OZ3V5ZW48L0F1dGhvcj48WWVhcj4y
MDA3PC9ZZWFyPjxSZWNOdW0+NDAyPC9SZWNOdW0+PHJlY29yZD48cmVjLW51bWJlcj40MDI8L3Jl
Yy1udW1iZXI+PGZvcmVpZ24ta2V5cz48a2V5IGFwcD0iRU4iIGRiLWlkPSJ3YXZmZHoyZmpweHBw
aWU5enB0cHoyc3MyYXB6enB6ejAyMGYiIHRpbWVzdGFtcD0iMTU1ODgzNDk4MiI+NDAyPC9rZXk+
PC9mb3JlaWduLWtleXM+PHJlZi10eXBlIG5hbWU9IkpvdXJuYWwgQXJ0aWNsZSI+MTc8L3JlZi10
eXBlPjxjb250cmlidXRvcnM+PGF1dGhvcnM+PGF1dGhvcj5OZ3V5ZW4sIFRobyBEdWM8L2F1dGhv
cj48YXV0aG9yPlNoZW5nLCBZdWdhbmc8L2F1dGhvcj48YXV0aG9yPlJ5Ymlja2ksIEphbWVzPC9h
dXRob3I+PGF1dGhvcj5WZWVyYXJhZ2hhdmFuLCBHb3ZpbmRhcmFqYW48L2F1dGhvcj48YXV0aG9y
PldvaGxnZW5hbm50LCBNYXJrdXM8L2F1dGhvcj48L2F1dGhvcnM+PC9jb250cmlidXRvcnM+PHRp
dGxlcz48dGl0bGU+TWFnbmV0b3Jlc2lzdGFuY2UgaW4gz4AtY29uanVnYXRlZCBvcmdhbmljIHNh
bmR3aWNoIGRldmljZXMgd2l0aCB2YXJ5aW5nIGh5cGVyZmluZSBhbmQgc3BpbuKAk29yYml0IGNv
dXBsaW5nIHN0cmVuZ3RocywgYW5kIHZhcnlpbmcgZG9wYW50IGNvbmNlbnRyYXRpb25zPC90aXRs
ZT48c2Vjb25kYXJ5LXRpdGxlPkpvdXJuYWwgb2YgTWF0ZXJpYWxzIENoZW1pc3RyeTwvc2Vjb25k
YXJ5LXRpdGxlPjwvdGl0bGVzPjxwZXJpb2RpY2FsPjxmdWxsLXRpdGxlPkpvdXJuYWwgb2YgTWF0
ZXJpYWxzIENoZW1pc3RyeTwvZnVsbC10aXRsZT48YWJici0xPkouIE1hdGVyLiBDaGVtLjwvYWJi
ci0xPjwvcGVyaW9kaWNhbD48cGFnZXM+MTk5NS0yMDAxPC9wYWdlcz48dm9sdW1lPjE3PC92b2x1
bWU+PG51bWJlcj4xOTwvbnVtYmVyPjxkYXRlcz48eWVhcj4yMDA3PC95ZWFyPjwvZGF0ZXM+PHVy
bHM+PC91cmxzPjwvcmVjb3JkPjwvQ2l0ZT48Q2l0ZT48QXV0aG9yPlJ5Ymlja2k8L0F1dGhvcj48
WWVhcj4yMDEwPC9ZZWFyPjxSZWNOdW0+NDAzPC9SZWNOdW0+PHJlY29yZD48cmVjLW51bWJlcj40
MDM8L3JlYy1udW1iZXI+PGZvcmVpZ24ta2V5cz48a2V5IGFwcD0iRU4iIGRiLWlkPSJ3YXZmZHoy
ZmpweHBwaWU5enB0cHoyc3MyYXB6enB6ejAyMGYiIHRpbWVzdGFtcD0iMTU1ODgzNTI0MCI+NDAz
PC9rZXk+PC9mb3JlaWduLWtleXM+PHJlZi10eXBlIG5hbWU9IkpvdXJuYWwgQXJ0aWNsZSI+MTc8
L3JlZi10eXBlPjxjb250cmlidXRvcnM+PGF1dGhvcnM+PGF1dGhvcj5SeWJpY2tpLCBKYW1lczwv
YXV0aG9yPjxhdXRob3I+Tmd1eWVuLCBUaG8gRHVjPC9hdXRob3I+PGF1dGhvcj5TaGVuZywgWXVn
YW5nPC9hdXRob3I+PGF1dGhvcj5Xb2hsZ2VuYW5udCwgTWFya3VzPC9hdXRob3I+PC9hdXRob3Jz
PjwvY29udHJpYnV0b3JzPjx0aXRsZXM+PHRpdGxlPlNwaW7igJNvcmJpdCBjb3VwbGluZyBhbmQg
c3BpbiByZWxheGF0aW9uIHJhdGUgaW4gc2luZ2x5IGNoYXJnZWQgz4AtY29uanVnYXRlZCBwb2x5
bWVyIGNoYWluczwvdGl0bGU+PHNlY29uZGFyeS10aXRsZT5TeW50aGV0aWMgTWV0YWxzPC9zZWNv
bmRhcnktdGl0bGU+PC90aXRsZXM+PHBlcmlvZGljYWw+PGZ1bGwtdGl0bGU+U3ludGhldGljIG1l
dGFsczwvZnVsbC10aXRsZT48YWJici0xPlN5bnRoLiBNZXQuPC9hYmJyLTE+PC9wZXJpb2RpY2Fs
PjxwYWdlcz4yODAtMjg0PC9wYWdlcz48dm9sdW1lPjE2MDwvdm9sdW1lPjxudW1iZXI+My00PC9u
dW1iZXI+PGRhdGVzPjx5ZWFyPjIwMTA8L3llYXI+PC9kYXRlcz48aXNibj4wMzc5LTY3Nzk8L2lz
Ym4+PHVybHM+PC91cmxzPjwvcmVjb3JkPjwvQ2l0ZT48L0VuZE5vdGU+AG==
</w:fldData>
        </w:fldChar>
      </w:r>
      <w:r w:rsidR="00D86628">
        <w:rPr>
          <w:rFonts w:ascii="Times New Roman" w:hAnsi="Times New Roman" w:cs="Times New Roman"/>
          <w:sz w:val="24"/>
          <w:szCs w:val="24"/>
        </w:rPr>
        <w:instrText xml:space="preserve"> ADDIN EN.CITE </w:instrText>
      </w:r>
      <w:r w:rsidR="00D86628">
        <w:rPr>
          <w:rFonts w:ascii="Times New Roman" w:hAnsi="Times New Roman" w:cs="Times New Roman"/>
          <w:sz w:val="24"/>
          <w:szCs w:val="24"/>
        </w:rPr>
        <w:fldChar w:fldCharType="begin">
          <w:fldData xml:space="preserve">PEVuZE5vdGU+PENpdGU+PEF1dGhvcj5TaGVuZzwvQXV0aG9yPjxZZWFyPjIwMDc8L1llYXI+PFJl
Y051bT4zODM8L1JlY051bT48RGlzcGxheVRleHQ+WzYxLTYzXTwvRGlzcGxheVRleHQ+PHJlY29y
ZD48cmVjLW51bWJlcj4zODM8L3JlYy1udW1iZXI+PGZvcmVpZ24ta2V5cz48a2V5IGFwcD0iRU4i
IGRiLWlkPSJ3YXZmZHoyZmpweHBwaWU5enB0cHoyc3MyYXB6enB6ejAyMGYiIHRpbWVzdGFtcD0i
MTU1ODQwOTE5NiI+MzgzPC9rZXk+PC9mb3JlaWduLWtleXM+PHJlZi10eXBlIG5hbWU9IkpvdXJu
YWwgQXJ0aWNsZSI+MTc8L3JlZi10eXBlPjxjb250cmlidXRvcnM+PGF1dGhvcnM+PGF1dGhvcj5T
aGVuZywgWTwvYXV0aG9yPjxhdXRob3I+Tmd1eWVuLCBURDwvYXV0aG9yPjxhdXRob3I+VmVlcmFy
YWdoYXZhbiwgRzwvYXV0aG9yPjxhdXRob3I+TWVybWVyLCDDljwvYXV0aG9yPjxhdXRob3I+V29o
bGdlbmFubnQsIE08L2F1dGhvcj48L2F1dGhvcnM+PC9jb250cmlidXRvcnM+PHRpdGxlcz48dGl0
bGU+RWZmZWN0IG9mIHNwaW4tb3JiaXQgY291cGxpbmcgb24gbWFnbmV0b3Jlc2lzdGFuY2UgaW4g
b3JnYW5pYyBzZW1pY29uZHVjdG9yczwvdGl0bGU+PHNlY29uZGFyeS10aXRsZT5QaHlzaWNhbCBS
ZXZpZXcgQjwvc2Vjb25kYXJ5LXRpdGxlPjwvdGl0bGVzPjxwZXJpb2RpY2FsPjxmdWxsLXRpdGxl
PlBoeXNpY2FsIFJldmlldyBCPC9mdWxsLXRpdGxlPjxhYmJyLTE+UGh5cy4gUmV2LiBCPC9hYmJy
LTE+PC9wZXJpb2RpY2FsPjxwYWdlcz4wMzUyMDI8L3BhZ2VzPjx2b2x1bWU+NzU8L3ZvbHVtZT48
bnVtYmVyPjM8L251bWJlcj48ZGF0ZXM+PHllYXI+MjAwNzwveWVhcj48L2RhdGVzPjx1cmxzPjwv
dXJscz48L3JlY29yZD48L0NpdGU+PENpdGU+PEF1dGhvcj5OZ3V5ZW48L0F1dGhvcj48WWVhcj4y
MDA3PC9ZZWFyPjxSZWNOdW0+NDAyPC9SZWNOdW0+PHJlY29yZD48cmVjLW51bWJlcj40MDI8L3Jl
Yy1udW1iZXI+PGZvcmVpZ24ta2V5cz48a2V5IGFwcD0iRU4iIGRiLWlkPSJ3YXZmZHoyZmpweHBw
aWU5enB0cHoyc3MyYXB6enB6ejAyMGYiIHRpbWVzdGFtcD0iMTU1ODgzNDk4MiI+NDAyPC9rZXk+
PC9mb3JlaWduLWtleXM+PHJlZi10eXBlIG5hbWU9IkpvdXJuYWwgQXJ0aWNsZSI+MTc8L3JlZi10
eXBlPjxjb250cmlidXRvcnM+PGF1dGhvcnM+PGF1dGhvcj5OZ3V5ZW4sIFRobyBEdWM8L2F1dGhv
cj48YXV0aG9yPlNoZW5nLCBZdWdhbmc8L2F1dGhvcj48YXV0aG9yPlJ5Ymlja2ksIEphbWVzPC9h
dXRob3I+PGF1dGhvcj5WZWVyYXJhZ2hhdmFuLCBHb3ZpbmRhcmFqYW48L2F1dGhvcj48YXV0aG9y
PldvaGxnZW5hbm50LCBNYXJrdXM8L2F1dGhvcj48L2F1dGhvcnM+PC9jb250cmlidXRvcnM+PHRp
dGxlcz48dGl0bGU+TWFnbmV0b3Jlc2lzdGFuY2UgaW4gz4AtY29uanVnYXRlZCBvcmdhbmljIHNh
bmR3aWNoIGRldmljZXMgd2l0aCB2YXJ5aW5nIGh5cGVyZmluZSBhbmQgc3BpbuKAk29yYml0IGNv
dXBsaW5nIHN0cmVuZ3RocywgYW5kIHZhcnlpbmcgZG9wYW50IGNvbmNlbnRyYXRpb25zPC90aXRs
ZT48c2Vjb25kYXJ5LXRpdGxlPkpvdXJuYWwgb2YgTWF0ZXJpYWxzIENoZW1pc3RyeTwvc2Vjb25k
YXJ5LXRpdGxlPjwvdGl0bGVzPjxwZXJpb2RpY2FsPjxmdWxsLXRpdGxlPkpvdXJuYWwgb2YgTWF0
ZXJpYWxzIENoZW1pc3RyeTwvZnVsbC10aXRsZT48YWJici0xPkouIE1hdGVyLiBDaGVtLjwvYWJi
ci0xPjwvcGVyaW9kaWNhbD48cGFnZXM+MTk5NS0yMDAxPC9wYWdlcz48dm9sdW1lPjE3PC92b2x1
bWU+PG51bWJlcj4xOTwvbnVtYmVyPjxkYXRlcz48eWVhcj4yMDA3PC95ZWFyPjwvZGF0ZXM+PHVy
bHM+PC91cmxzPjwvcmVjb3JkPjwvQ2l0ZT48Q2l0ZT48QXV0aG9yPlJ5Ymlja2k8L0F1dGhvcj48
WWVhcj4yMDEwPC9ZZWFyPjxSZWNOdW0+NDAzPC9SZWNOdW0+PHJlY29yZD48cmVjLW51bWJlcj40
MDM8L3JlYy1udW1iZXI+PGZvcmVpZ24ta2V5cz48a2V5IGFwcD0iRU4iIGRiLWlkPSJ3YXZmZHoy
ZmpweHBwaWU5enB0cHoyc3MyYXB6enB6ejAyMGYiIHRpbWVzdGFtcD0iMTU1ODgzNTI0MCI+NDAz
PC9rZXk+PC9mb3JlaWduLWtleXM+PHJlZi10eXBlIG5hbWU9IkpvdXJuYWwgQXJ0aWNsZSI+MTc8
L3JlZi10eXBlPjxjb250cmlidXRvcnM+PGF1dGhvcnM+PGF1dGhvcj5SeWJpY2tpLCBKYW1lczwv
YXV0aG9yPjxhdXRob3I+Tmd1eWVuLCBUaG8gRHVjPC9hdXRob3I+PGF1dGhvcj5TaGVuZywgWXVn
YW5nPC9hdXRob3I+PGF1dGhvcj5Xb2hsZ2VuYW5udCwgTWFya3VzPC9hdXRob3I+PC9hdXRob3Jz
PjwvY29udHJpYnV0b3JzPjx0aXRsZXM+PHRpdGxlPlNwaW7igJNvcmJpdCBjb3VwbGluZyBhbmQg
c3BpbiByZWxheGF0aW9uIHJhdGUgaW4gc2luZ2x5IGNoYXJnZWQgz4AtY29uanVnYXRlZCBwb2x5
bWVyIGNoYWluczwvdGl0bGU+PHNlY29uZGFyeS10aXRsZT5TeW50aGV0aWMgTWV0YWxzPC9zZWNv
bmRhcnktdGl0bGU+PC90aXRsZXM+PHBlcmlvZGljYWw+PGZ1bGwtdGl0bGU+U3ludGhldGljIG1l
dGFsczwvZnVsbC10aXRsZT48YWJici0xPlN5bnRoLiBNZXQuPC9hYmJyLTE+PC9wZXJpb2RpY2Fs
PjxwYWdlcz4yODAtMjg0PC9wYWdlcz48dm9sdW1lPjE2MDwvdm9sdW1lPjxudW1iZXI+My00PC9u
dW1iZXI+PGRhdGVzPjx5ZWFyPjIwMTA8L3llYXI+PC9kYXRlcz48aXNibj4wMzc5LTY3Nzk8L2lz
Ym4+PHVybHM+PC91cmxzPjwvcmVjb3JkPjwvQ2l0ZT48L0VuZE5vdGU+AG==
</w:fldData>
        </w:fldChar>
      </w:r>
      <w:r w:rsidR="00D86628">
        <w:rPr>
          <w:rFonts w:ascii="Times New Roman" w:hAnsi="Times New Roman" w:cs="Times New Roman"/>
          <w:sz w:val="24"/>
          <w:szCs w:val="24"/>
        </w:rPr>
        <w:instrText xml:space="preserve"> ADDIN EN.CITE.DATA </w:instrText>
      </w:r>
      <w:r w:rsidR="00D86628">
        <w:rPr>
          <w:rFonts w:ascii="Times New Roman" w:hAnsi="Times New Roman" w:cs="Times New Roman"/>
          <w:sz w:val="24"/>
          <w:szCs w:val="24"/>
        </w:rPr>
      </w:r>
      <w:r w:rsidR="00D86628">
        <w:rPr>
          <w:rFonts w:ascii="Times New Roman" w:hAnsi="Times New Roman" w:cs="Times New Roman"/>
          <w:sz w:val="24"/>
          <w:szCs w:val="24"/>
        </w:rPr>
        <w:fldChar w:fldCharType="end"/>
      </w:r>
      <w:r w:rsidR="007C16CB" w:rsidRPr="009C6514">
        <w:rPr>
          <w:rFonts w:ascii="Times New Roman" w:hAnsi="Times New Roman" w:cs="Times New Roman"/>
          <w:sz w:val="24"/>
          <w:szCs w:val="24"/>
        </w:rPr>
      </w:r>
      <w:r w:rsidR="007C16CB" w:rsidRPr="009C6514">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61" w:tooltip="Sheng, 2007 #383" w:history="1">
        <w:r w:rsidR="00600371">
          <w:rPr>
            <w:rFonts w:ascii="Times New Roman" w:hAnsi="Times New Roman" w:cs="Times New Roman"/>
            <w:noProof/>
            <w:sz w:val="24"/>
            <w:szCs w:val="24"/>
          </w:rPr>
          <w:t>61-63</w:t>
        </w:r>
      </w:hyperlink>
      <w:r w:rsidR="00D86628">
        <w:rPr>
          <w:rFonts w:ascii="Times New Roman" w:hAnsi="Times New Roman" w:cs="Times New Roman"/>
          <w:noProof/>
          <w:sz w:val="24"/>
          <w:szCs w:val="24"/>
        </w:rPr>
        <w:t>]</w:t>
      </w:r>
      <w:r w:rsidR="007C16CB" w:rsidRPr="009C6514">
        <w:rPr>
          <w:rFonts w:ascii="Times New Roman" w:hAnsi="Times New Roman" w:cs="Times New Roman"/>
          <w:sz w:val="24"/>
          <w:szCs w:val="24"/>
        </w:rPr>
        <w:fldChar w:fldCharType="end"/>
      </w:r>
      <w:r w:rsidRPr="009C6514">
        <w:rPr>
          <w:rFonts w:ascii="Times New Roman" w:hAnsi="Times New Roman" w:cs="Times New Roman"/>
          <w:sz w:val="24"/>
          <w:szCs w:val="24"/>
        </w:rPr>
        <w:t xml:space="preserve"> Therefore, the high field </w:t>
      </w:r>
      <w:r w:rsidR="00133876">
        <w:rPr>
          <w:rFonts w:ascii="Times New Roman" w:hAnsi="Times New Roman" w:cs="Times New Roman"/>
          <w:sz w:val="24"/>
          <w:szCs w:val="24"/>
        </w:rPr>
        <w:t>MFEs</w:t>
      </w:r>
      <w:r w:rsidRPr="009C6514">
        <w:rPr>
          <w:rFonts w:ascii="Times New Roman" w:hAnsi="Times New Roman" w:cs="Times New Roman"/>
          <w:sz w:val="24"/>
          <w:szCs w:val="24"/>
        </w:rPr>
        <w:t xml:space="preserve"> can serve as evidence to indicate that the SOC is formed to function as the dominating mechanism for spin-flipping in organic systems.</w:t>
      </w:r>
      <w:r w:rsidR="006F3E60" w:rsidRPr="009C6514">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&lt;EndNote&gt;&lt;Cite&gt;&lt;Author&gt;Geng&lt;/Author&gt;&lt;Year&gt;2016&lt;/Year&gt;&lt;RecNum&gt;400&lt;/RecNum&gt;&lt;DisplayText&gt;[64, 65]&lt;/DisplayText&gt;&lt;record&gt;&lt;rec-number&gt;400&lt;/rec-number&gt;&lt;foreign-keys&gt;&lt;key app="EN" db-id="wavfdz2fjpxppie9zptpz2ss2apzzpzz020f" timestamp="1558831729"&gt;400&lt;/key&gt;&lt;/foreign-keys&gt;&lt;ref-type name="Journal Article"&gt;17&lt;/ref-type&gt;&lt;contributors&gt;&lt;authors&gt;&lt;author&gt;Geng, Rugang&lt;/author&gt;&lt;author&gt;Daugherty, Timothy Tyler&lt;/author&gt;&lt;author&gt;Do, Kevin&lt;/author&gt;&lt;author&gt;Luong, Hoang Mai&lt;/author&gt;&lt;author&gt;Nguyen, Tho Duc&lt;/author&gt;&lt;/authors&gt;&lt;/contributors&gt;&lt;titles&gt;&lt;title&gt;A review on organic spintronic materials and devices: I. Magnetic field effect on organic light emitting diodes&lt;/title&gt;&lt;secondary-title&gt;Journal of Science: Advanced Materials and Devices&lt;/secondary-title&gt;&lt;/titles&gt;&lt;periodical&gt;&lt;full-title&gt;Journal of Science: Advanced Materials and Devices&lt;/full-title&gt;&lt;abbr-1&gt;J. Sci. Adv. Mater. Devices&lt;/abbr-1&gt;&lt;/periodical&gt;&lt;pages&gt;128-140&lt;/pages&gt;&lt;volume&gt;1&lt;/volume&gt;&lt;number&gt;2&lt;/number&gt;&lt;dates&gt;&lt;year&gt;2016&lt;/year&gt;&lt;/dates&gt;&lt;isbn&gt;2468-2179&lt;/isbn&gt;&lt;urls&gt;&lt;/urls&gt;&lt;/record&gt;&lt;/Cite&gt;&lt;Cite&gt;&lt;Author&gt;Liang&lt;/Author&gt;&lt;Year&gt;2016&lt;/Year&gt;&lt;RecNum&gt;384&lt;/RecNum&gt;&lt;record&gt;&lt;rec-number&gt;384&lt;/rec-number&gt;&lt;foreign-keys&gt;&lt;key app="EN" db-id="wavfdz2fjpxppie9zptpz2ss2apzzpzz020f" timestamp="1558473701"&gt;384&lt;/key&gt;&lt;/foreign-keys&gt;&lt;ref-type name="Journal Article"&gt;17&lt;/ref-type&gt;&lt;contributors&gt;&lt;authors&gt;&lt;author&gt;Liang, Shiheng&lt;/author&gt;&lt;author&gt;Geng, Rugang&lt;/author&gt;&lt;author&gt;Yang, Baishun&lt;/author&gt;&lt;author&gt;Zhao, Wenbo&lt;/author&gt;&lt;author&gt;Subedi, Ram Chandra&lt;/author&gt;&lt;author&gt;Li, Xiaoguang&lt;/author&gt;&lt;author&gt;Han, Xiufeng&lt;/author&gt;&lt;author&gt;Nguyen, Tho Duc&lt;/author&gt;&lt;/authors&gt;&lt;/contributors&gt;&lt;titles&gt;&lt;title&gt;Curvature-enhanced spin-orbit coupling and spinterface effect in fullerene-based spin valves&lt;/title&gt;&lt;secondary-title&gt;Scientific reports&lt;/secondary-title&gt;&lt;/titles&gt;&lt;periodical&gt;&lt;full-title&gt;Scientific Reports&lt;/full-title&gt;&lt;abbr-1&gt;Sci. Rep.&lt;/abbr-1&gt;&lt;/periodical&gt;&lt;pages&gt;19461&lt;/pages&gt;&lt;volume&gt;6&lt;/volume&gt;&lt;dates&gt;&lt;year&gt;2016&lt;/year&gt;&lt;/dates&gt;&lt;isbn&gt;2045-2322&lt;/isbn&gt;&lt;urls&gt;&lt;/urls&gt;&lt;/record&gt;&lt;/Cite&gt;&lt;/EndNote&gt;</w:instrText>
      </w:r>
      <w:r w:rsidR="006F3E60" w:rsidRPr="009C6514">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64" w:tooltip="Geng, 2016 #400" w:history="1">
        <w:r w:rsidR="00600371">
          <w:rPr>
            <w:rFonts w:ascii="Times New Roman" w:hAnsi="Times New Roman" w:cs="Times New Roman"/>
            <w:noProof/>
            <w:sz w:val="24"/>
            <w:szCs w:val="24"/>
          </w:rPr>
          <w:t>64</w:t>
        </w:r>
      </w:hyperlink>
      <w:r w:rsidR="00D86628">
        <w:rPr>
          <w:rFonts w:ascii="Times New Roman" w:hAnsi="Times New Roman" w:cs="Times New Roman"/>
          <w:noProof/>
          <w:sz w:val="24"/>
          <w:szCs w:val="24"/>
        </w:rPr>
        <w:t xml:space="preserve">, </w:t>
      </w:r>
      <w:hyperlink w:anchor="_ENREF_65" w:tooltip="Liang, 2016 #384" w:history="1">
        <w:r w:rsidR="00600371">
          <w:rPr>
            <w:rFonts w:ascii="Times New Roman" w:hAnsi="Times New Roman" w:cs="Times New Roman"/>
            <w:noProof/>
            <w:sz w:val="24"/>
            <w:szCs w:val="24"/>
          </w:rPr>
          <w:t>65</w:t>
        </w:r>
      </w:hyperlink>
      <w:r w:rsidR="00D86628">
        <w:rPr>
          <w:rFonts w:ascii="Times New Roman" w:hAnsi="Times New Roman" w:cs="Times New Roman"/>
          <w:noProof/>
          <w:sz w:val="24"/>
          <w:szCs w:val="24"/>
        </w:rPr>
        <w:t>]</w:t>
      </w:r>
      <w:r w:rsidR="006F3E60" w:rsidRPr="009C6514">
        <w:rPr>
          <w:rFonts w:ascii="Times New Roman" w:hAnsi="Times New Roman" w:cs="Times New Roman"/>
          <w:sz w:val="24"/>
          <w:szCs w:val="24"/>
        </w:rPr>
        <w:fldChar w:fldCharType="end"/>
      </w:r>
      <w:r w:rsidRPr="009C6514">
        <w:rPr>
          <w:rFonts w:ascii="Times New Roman" w:hAnsi="Times New Roman" w:cs="Times New Roman"/>
          <w:sz w:val="24"/>
          <w:szCs w:val="24"/>
        </w:rPr>
        <w:t xml:space="preserve"> Interestingly, we observed magneto-EL in DMAC-TRZ based OLED in high field with much broader curve shape (B</w:t>
      </w:r>
      <w:r w:rsidRPr="009C6514">
        <w:rPr>
          <w:rFonts w:ascii="Times New Roman" w:hAnsi="Times New Roman" w:cs="Times New Roman"/>
          <w:sz w:val="24"/>
          <w:szCs w:val="24"/>
          <w:vertAlign w:val="subscript"/>
        </w:rPr>
        <w:t>0</w:t>
      </w:r>
      <w:r w:rsidRPr="009C6514">
        <w:rPr>
          <w:rFonts w:ascii="Times New Roman" w:hAnsi="Times New Roman" w:cs="Times New Roman"/>
          <w:sz w:val="24"/>
          <w:szCs w:val="24"/>
        </w:rPr>
        <w:t xml:space="preserve">=70.5 mT), as compared with MEH-PPV based OLED in HFI regime with narrow curve shape. Clearly, this high field magneto-EL in DMAC-TRZ based OLED provides direct evidence to show the existence of SOC as the dominant spin-flipping mechanism in TADF process. </w:t>
      </w:r>
    </w:p>
    <w:p w14:paraId="1B7B6277" w14:textId="77777777" w:rsidR="009C6514" w:rsidRPr="009C6514" w:rsidRDefault="009C6514" w:rsidP="009C6514">
      <w:pPr>
        <w:spacing w:after="0" w:line="360" w:lineRule="auto"/>
        <w:jc w:val="both"/>
        <w:rPr>
          <w:rFonts w:ascii="Times New Roman" w:hAnsi="Times New Roman" w:cs="Times New Roman"/>
          <w:sz w:val="24"/>
          <w:szCs w:val="24"/>
        </w:rPr>
      </w:pPr>
    </w:p>
    <w:p w14:paraId="32683A8E" w14:textId="35A4AE50" w:rsidR="00091E53" w:rsidRDefault="00091E53" w:rsidP="009C6514">
      <w:pPr>
        <w:spacing w:after="0" w:line="360" w:lineRule="auto"/>
        <w:jc w:val="both"/>
        <w:rPr>
          <w:rFonts w:ascii="Times New Roman" w:hAnsi="Times New Roman" w:cs="Times New Roman"/>
          <w:sz w:val="24"/>
          <w:szCs w:val="24"/>
        </w:rPr>
      </w:pPr>
      <w:r w:rsidRPr="009C6514">
        <w:rPr>
          <w:rFonts w:ascii="Times New Roman" w:hAnsi="Times New Roman" w:cs="Times New Roman"/>
          <w:sz w:val="24"/>
          <w:szCs w:val="24"/>
        </w:rPr>
        <w:t xml:space="preserve">Then we used magneto-PL to illuminate how the SOC is formed to initiate the spin mixing towards TADF process based on DMAC-TRZ molecule in solutions. The molecular structure of the TADF emitter DMAC-TRZ used in this work is shown as the inset in </w:t>
      </w:r>
      <w:r w:rsidR="00133876" w:rsidRPr="00133876">
        <w:rPr>
          <w:rFonts w:ascii="Times New Roman" w:hAnsi="Times New Roman" w:cs="Times New Roman"/>
          <w:b/>
          <w:bCs/>
          <w:sz w:val="24"/>
          <w:szCs w:val="24"/>
        </w:rPr>
        <w:fldChar w:fldCharType="begin"/>
      </w:r>
      <w:r w:rsidR="00133876" w:rsidRPr="00133876">
        <w:rPr>
          <w:rFonts w:ascii="Times New Roman" w:hAnsi="Times New Roman" w:cs="Times New Roman"/>
          <w:b/>
          <w:bCs/>
          <w:sz w:val="24"/>
          <w:szCs w:val="24"/>
        </w:rPr>
        <w:instrText xml:space="preserve"> REF _Ref64378735 \h  \* MERGEFORMAT </w:instrText>
      </w:r>
      <w:r w:rsidR="00133876" w:rsidRPr="00133876">
        <w:rPr>
          <w:rFonts w:ascii="Times New Roman" w:hAnsi="Times New Roman" w:cs="Times New Roman"/>
          <w:b/>
          <w:bCs/>
          <w:sz w:val="24"/>
          <w:szCs w:val="24"/>
        </w:rPr>
      </w:r>
      <w:r w:rsidR="00133876" w:rsidRPr="00133876">
        <w:rPr>
          <w:rFonts w:ascii="Times New Roman" w:hAnsi="Times New Roman" w:cs="Times New Roman"/>
          <w:b/>
          <w:bCs/>
          <w:sz w:val="24"/>
          <w:szCs w:val="24"/>
        </w:rPr>
        <w:fldChar w:fldCharType="separate"/>
      </w:r>
      <w:r w:rsidR="00133876" w:rsidRPr="00133876">
        <w:rPr>
          <w:rFonts w:ascii="Times New Roman" w:hAnsi="Times New Roman" w:cs="Times New Roman"/>
          <w:b/>
          <w:bCs/>
          <w:sz w:val="24"/>
          <w:szCs w:val="24"/>
        </w:rPr>
        <w:t>Figure 3-</w:t>
      </w:r>
      <w:r w:rsidR="00133876" w:rsidRPr="00133876">
        <w:rPr>
          <w:rFonts w:ascii="Times New Roman" w:hAnsi="Times New Roman" w:cs="Times New Roman"/>
          <w:b/>
          <w:bCs/>
          <w:noProof/>
          <w:sz w:val="24"/>
          <w:szCs w:val="24"/>
        </w:rPr>
        <w:t>2</w:t>
      </w:r>
      <w:r w:rsidR="00133876" w:rsidRPr="00133876">
        <w:rPr>
          <w:rFonts w:ascii="Times New Roman" w:hAnsi="Times New Roman" w:cs="Times New Roman"/>
          <w:b/>
          <w:bCs/>
          <w:sz w:val="24"/>
          <w:szCs w:val="24"/>
        </w:rPr>
        <w:fldChar w:fldCharType="end"/>
      </w:r>
      <w:r w:rsidR="00133876" w:rsidRPr="00133876">
        <w:rPr>
          <w:rFonts w:ascii="Times New Roman" w:hAnsi="Times New Roman" w:cs="Times New Roman"/>
          <w:b/>
          <w:bCs/>
          <w:sz w:val="24"/>
          <w:szCs w:val="24"/>
        </w:rPr>
        <w:t>a</w:t>
      </w:r>
      <w:r w:rsidRPr="009C6514">
        <w:rPr>
          <w:rFonts w:ascii="Times New Roman" w:hAnsi="Times New Roman" w:cs="Times New Roman"/>
          <w:sz w:val="24"/>
          <w:szCs w:val="24"/>
        </w:rPr>
        <w:t xml:space="preserve">. </w:t>
      </w:r>
      <w:r w:rsidR="00133876" w:rsidRPr="00133876">
        <w:rPr>
          <w:rFonts w:ascii="Times New Roman" w:hAnsi="Times New Roman" w:cs="Times New Roman"/>
          <w:sz w:val="24"/>
          <w:szCs w:val="24"/>
        </w:rPr>
        <w:fldChar w:fldCharType="begin"/>
      </w:r>
      <w:r w:rsidR="00133876" w:rsidRPr="00133876">
        <w:rPr>
          <w:rFonts w:ascii="Times New Roman" w:hAnsi="Times New Roman" w:cs="Times New Roman"/>
          <w:sz w:val="24"/>
          <w:szCs w:val="24"/>
        </w:rPr>
        <w:instrText xml:space="preserve"> REF _Ref64378735 \h  \* MERGEFORMAT </w:instrText>
      </w:r>
      <w:r w:rsidR="00133876" w:rsidRPr="00133876">
        <w:rPr>
          <w:rFonts w:ascii="Times New Roman" w:hAnsi="Times New Roman" w:cs="Times New Roman"/>
          <w:sz w:val="24"/>
          <w:szCs w:val="24"/>
        </w:rPr>
      </w:r>
      <w:r w:rsidR="00133876" w:rsidRPr="00133876">
        <w:rPr>
          <w:rFonts w:ascii="Times New Roman" w:hAnsi="Times New Roman" w:cs="Times New Roman"/>
          <w:sz w:val="24"/>
          <w:szCs w:val="24"/>
        </w:rPr>
        <w:fldChar w:fldCharType="separate"/>
      </w:r>
      <w:r w:rsidR="00133876" w:rsidRPr="00133876">
        <w:rPr>
          <w:rFonts w:ascii="Times New Roman" w:hAnsi="Times New Roman" w:cs="Times New Roman"/>
          <w:b/>
          <w:bCs/>
          <w:sz w:val="24"/>
          <w:szCs w:val="24"/>
        </w:rPr>
        <w:t>Figure 3-</w:t>
      </w:r>
      <w:r w:rsidR="00133876" w:rsidRPr="00133876">
        <w:rPr>
          <w:rFonts w:ascii="Times New Roman" w:hAnsi="Times New Roman" w:cs="Times New Roman"/>
          <w:b/>
          <w:bCs/>
          <w:noProof/>
          <w:sz w:val="24"/>
          <w:szCs w:val="24"/>
        </w:rPr>
        <w:t>2</w:t>
      </w:r>
      <w:r w:rsidR="00133876" w:rsidRPr="00133876">
        <w:rPr>
          <w:rFonts w:ascii="Times New Roman" w:hAnsi="Times New Roman" w:cs="Times New Roman"/>
          <w:sz w:val="24"/>
          <w:szCs w:val="24"/>
        </w:rPr>
        <w:fldChar w:fldCharType="end"/>
      </w:r>
      <w:r w:rsidR="00133876" w:rsidRPr="00133876">
        <w:rPr>
          <w:rFonts w:ascii="Times New Roman" w:hAnsi="Times New Roman" w:cs="Times New Roman"/>
          <w:b/>
          <w:bCs/>
          <w:sz w:val="24"/>
          <w:szCs w:val="24"/>
        </w:rPr>
        <w:t>a</w:t>
      </w:r>
      <w:r w:rsidR="00133876" w:rsidRPr="009C6514">
        <w:rPr>
          <w:rFonts w:ascii="Times New Roman" w:hAnsi="Times New Roman" w:cs="Times New Roman"/>
          <w:sz w:val="24"/>
          <w:szCs w:val="24"/>
        </w:rPr>
        <w:t xml:space="preserve"> </w:t>
      </w:r>
      <w:r w:rsidRPr="009C6514">
        <w:rPr>
          <w:rFonts w:ascii="Times New Roman" w:hAnsi="Times New Roman" w:cs="Times New Roman"/>
          <w:sz w:val="24"/>
          <w:szCs w:val="24"/>
        </w:rPr>
        <w:t>shows the UV-Vis absorption spectrum of DMAC-TRZ in toluene solution. The strong absorption of DMAC-TRZ at around 300 nm belongs to the π-π* excitonic transition, while the broad absorption peak at 386 nm is attributed to the intramolecular CT states</w:t>
      </w:r>
      <w:r w:rsidRPr="009C6514">
        <w:rPr>
          <w:rFonts w:ascii="Times New Roman" w:eastAsia="SimSun" w:hAnsi="Times New Roman" w:cs="Times New Roman"/>
          <w:sz w:val="24"/>
          <w:szCs w:val="24"/>
        </w:rPr>
        <w:t xml:space="preserve">. </w:t>
      </w:r>
      <w:r w:rsidRPr="009C6514">
        <w:rPr>
          <w:rFonts w:ascii="Times New Roman" w:hAnsi="Times New Roman" w:cs="Times New Roman"/>
          <w:sz w:val="24"/>
          <w:szCs w:val="24"/>
        </w:rPr>
        <w:t xml:space="preserve">The DMAC-TRZ molecule contains </w:t>
      </w:r>
      <w:r w:rsidR="00133876">
        <w:rPr>
          <w:rFonts w:ascii="Times New Roman" w:hAnsi="Times New Roman" w:cs="Times New Roman"/>
          <w:sz w:val="24"/>
          <w:szCs w:val="24"/>
        </w:rPr>
        <w:t>D-A</w:t>
      </w:r>
      <w:r w:rsidRPr="009C6514">
        <w:rPr>
          <w:rFonts w:ascii="Times New Roman" w:hAnsi="Times New Roman" w:cs="Times New Roman"/>
          <w:sz w:val="24"/>
          <w:szCs w:val="24"/>
        </w:rPr>
        <w:t xml:space="preserve"> structure within a </w:t>
      </w:r>
      <w:r w:rsidRPr="009C6514">
        <w:rPr>
          <w:rFonts w:ascii="Times New Roman" w:hAnsi="Times New Roman" w:cs="Times New Roman"/>
          <w:sz w:val="24"/>
          <w:szCs w:val="24"/>
        </w:rPr>
        <w:sym w:font="Symbol" w:char="F070"/>
      </w:r>
      <w:r w:rsidRPr="009C6514">
        <w:rPr>
          <w:rFonts w:ascii="Times New Roman" w:hAnsi="Times New Roman" w:cs="Times New Roman"/>
          <w:sz w:val="24"/>
          <w:szCs w:val="24"/>
        </w:rPr>
        <w:t xml:space="preserve">-conjugated system. As a result, both excitonic and CT states co-exist within proximity. </w:t>
      </w:r>
      <w:r w:rsidR="00133876" w:rsidRPr="00133876">
        <w:rPr>
          <w:rFonts w:ascii="Times New Roman" w:hAnsi="Times New Roman" w:cs="Times New Roman"/>
          <w:sz w:val="24"/>
          <w:szCs w:val="24"/>
        </w:rPr>
        <w:fldChar w:fldCharType="begin"/>
      </w:r>
      <w:r w:rsidR="00133876" w:rsidRPr="00133876">
        <w:rPr>
          <w:rFonts w:ascii="Times New Roman" w:hAnsi="Times New Roman" w:cs="Times New Roman"/>
          <w:sz w:val="24"/>
          <w:szCs w:val="24"/>
        </w:rPr>
        <w:instrText xml:space="preserve"> REF _Ref64378735 \h  \* MERGEFORMAT </w:instrText>
      </w:r>
      <w:r w:rsidR="00133876" w:rsidRPr="00133876">
        <w:rPr>
          <w:rFonts w:ascii="Times New Roman" w:hAnsi="Times New Roman" w:cs="Times New Roman"/>
          <w:sz w:val="24"/>
          <w:szCs w:val="24"/>
        </w:rPr>
      </w:r>
      <w:r w:rsidR="00133876" w:rsidRPr="00133876">
        <w:rPr>
          <w:rFonts w:ascii="Times New Roman" w:hAnsi="Times New Roman" w:cs="Times New Roman"/>
          <w:sz w:val="24"/>
          <w:szCs w:val="24"/>
        </w:rPr>
        <w:fldChar w:fldCharType="separate"/>
      </w:r>
      <w:r w:rsidR="00133876" w:rsidRPr="00133876">
        <w:rPr>
          <w:rFonts w:ascii="Times New Roman" w:hAnsi="Times New Roman" w:cs="Times New Roman"/>
          <w:b/>
          <w:bCs/>
          <w:sz w:val="24"/>
          <w:szCs w:val="24"/>
        </w:rPr>
        <w:t>Figure 3-</w:t>
      </w:r>
      <w:r w:rsidR="00133876" w:rsidRPr="00133876">
        <w:rPr>
          <w:rFonts w:ascii="Times New Roman" w:hAnsi="Times New Roman" w:cs="Times New Roman"/>
          <w:b/>
          <w:bCs/>
          <w:noProof/>
          <w:sz w:val="24"/>
          <w:szCs w:val="24"/>
        </w:rPr>
        <w:t>2</w:t>
      </w:r>
      <w:r w:rsidR="00133876" w:rsidRPr="00133876">
        <w:rPr>
          <w:rFonts w:ascii="Times New Roman" w:hAnsi="Times New Roman" w:cs="Times New Roman"/>
          <w:sz w:val="24"/>
          <w:szCs w:val="24"/>
        </w:rPr>
        <w:fldChar w:fldCharType="end"/>
      </w:r>
      <w:r w:rsidR="00133876">
        <w:rPr>
          <w:rFonts w:ascii="Times New Roman" w:hAnsi="Times New Roman" w:cs="Times New Roman"/>
          <w:b/>
          <w:bCs/>
          <w:sz w:val="24"/>
          <w:szCs w:val="24"/>
        </w:rPr>
        <w:t>b</w:t>
      </w:r>
      <w:r w:rsidR="00133876" w:rsidRPr="009C6514">
        <w:rPr>
          <w:rFonts w:ascii="Times New Roman" w:hAnsi="Times New Roman" w:cs="Times New Roman"/>
          <w:sz w:val="24"/>
          <w:szCs w:val="24"/>
        </w:rPr>
        <w:t xml:space="preserve"> </w:t>
      </w:r>
      <w:r w:rsidRPr="009C6514">
        <w:rPr>
          <w:rFonts w:ascii="Times New Roman" w:hAnsi="Times New Roman" w:cs="Times New Roman"/>
          <w:sz w:val="24"/>
          <w:szCs w:val="24"/>
        </w:rPr>
        <w:t>shows the PL spectra from DMAC-TRZ toluene solution under 325 nm, 375 nm</w:t>
      </w:r>
      <w:r w:rsidR="00133876">
        <w:rPr>
          <w:rFonts w:ascii="Times New Roman" w:hAnsi="Times New Roman" w:cs="Times New Roman"/>
          <w:sz w:val="24"/>
          <w:szCs w:val="24"/>
        </w:rPr>
        <w:t>,</w:t>
      </w:r>
      <w:r w:rsidRPr="009C6514">
        <w:rPr>
          <w:rFonts w:ascii="Times New Roman" w:hAnsi="Times New Roman" w:cs="Times New Roman"/>
          <w:sz w:val="24"/>
          <w:szCs w:val="24"/>
        </w:rPr>
        <w:t xml:space="preserve"> and 405 nm continuous wave (CW) laser excitations. The same light-emitting states (</w:t>
      </w:r>
      <w:r w:rsidRPr="009C6514">
        <w:rPr>
          <w:rFonts w:ascii="Times New Roman" w:hAnsi="Times New Roman" w:cs="Times New Roman"/>
          <w:sz w:val="24"/>
          <w:szCs w:val="24"/>
          <w:vertAlign w:val="superscript"/>
        </w:rPr>
        <w:t>1</w:t>
      </w:r>
      <w:r w:rsidRPr="009C6514">
        <w:rPr>
          <w:rFonts w:ascii="Times New Roman" w:hAnsi="Times New Roman" w:cs="Times New Roman"/>
          <w:sz w:val="24"/>
          <w:szCs w:val="24"/>
        </w:rPr>
        <w:t xml:space="preserve">CT) in DMAC-TRZ molecule are generated under different photoexcitation wavelengths, as indicated by the similar PL spectra. </w:t>
      </w:r>
      <w:r w:rsidR="00133876" w:rsidRPr="00133876">
        <w:rPr>
          <w:rFonts w:ascii="Times New Roman" w:hAnsi="Times New Roman" w:cs="Times New Roman"/>
          <w:sz w:val="24"/>
          <w:szCs w:val="24"/>
        </w:rPr>
        <w:fldChar w:fldCharType="begin"/>
      </w:r>
      <w:r w:rsidR="00133876" w:rsidRPr="00133876">
        <w:rPr>
          <w:rFonts w:ascii="Times New Roman" w:hAnsi="Times New Roman" w:cs="Times New Roman"/>
          <w:sz w:val="24"/>
          <w:szCs w:val="24"/>
        </w:rPr>
        <w:instrText xml:space="preserve"> REF _Ref64378735 \h  \* MERGEFORMAT </w:instrText>
      </w:r>
      <w:r w:rsidR="00133876" w:rsidRPr="00133876">
        <w:rPr>
          <w:rFonts w:ascii="Times New Roman" w:hAnsi="Times New Roman" w:cs="Times New Roman"/>
          <w:sz w:val="24"/>
          <w:szCs w:val="24"/>
        </w:rPr>
      </w:r>
      <w:r w:rsidR="00133876" w:rsidRPr="00133876">
        <w:rPr>
          <w:rFonts w:ascii="Times New Roman" w:hAnsi="Times New Roman" w:cs="Times New Roman"/>
          <w:sz w:val="24"/>
          <w:szCs w:val="24"/>
        </w:rPr>
        <w:fldChar w:fldCharType="separate"/>
      </w:r>
      <w:r w:rsidR="00133876" w:rsidRPr="00133876">
        <w:rPr>
          <w:rFonts w:ascii="Times New Roman" w:hAnsi="Times New Roman" w:cs="Times New Roman"/>
          <w:b/>
          <w:bCs/>
          <w:sz w:val="24"/>
          <w:szCs w:val="24"/>
        </w:rPr>
        <w:t>Figure 3-</w:t>
      </w:r>
      <w:r w:rsidR="00133876" w:rsidRPr="00133876">
        <w:rPr>
          <w:rFonts w:ascii="Times New Roman" w:hAnsi="Times New Roman" w:cs="Times New Roman"/>
          <w:b/>
          <w:bCs/>
          <w:noProof/>
          <w:sz w:val="24"/>
          <w:szCs w:val="24"/>
        </w:rPr>
        <w:t>2</w:t>
      </w:r>
      <w:r w:rsidR="00133876" w:rsidRPr="00133876">
        <w:rPr>
          <w:rFonts w:ascii="Times New Roman" w:hAnsi="Times New Roman" w:cs="Times New Roman"/>
          <w:sz w:val="24"/>
          <w:szCs w:val="24"/>
        </w:rPr>
        <w:fldChar w:fldCharType="end"/>
      </w:r>
      <w:r w:rsidR="00133876">
        <w:rPr>
          <w:rFonts w:ascii="Times New Roman" w:hAnsi="Times New Roman" w:cs="Times New Roman"/>
          <w:b/>
          <w:bCs/>
          <w:sz w:val="24"/>
          <w:szCs w:val="24"/>
        </w:rPr>
        <w:t>c</w:t>
      </w:r>
      <w:r w:rsidR="00133876" w:rsidRPr="009C6514">
        <w:rPr>
          <w:rFonts w:ascii="Times New Roman" w:hAnsi="Times New Roman" w:cs="Times New Roman"/>
          <w:sz w:val="24"/>
          <w:szCs w:val="24"/>
        </w:rPr>
        <w:t xml:space="preserve"> </w:t>
      </w:r>
      <w:r w:rsidRPr="009C6514">
        <w:rPr>
          <w:rFonts w:ascii="Times New Roman" w:hAnsi="Times New Roman" w:cs="Times New Roman"/>
          <w:sz w:val="24"/>
          <w:szCs w:val="24"/>
        </w:rPr>
        <w:t xml:space="preserve">shows interesting magneto-PL behaviors of DMAC-TRZ in toluene solution at different excitation wavelengths (325 nm, 375 nm, and 405 nm) from the laser beams. The magneto-PL signals were observed at the magnetic field much larger than the HFI field strength, confirming that the SOC is indeed formed in this TADF-based molecule. Moreover, it is very interesting to note that this high-field magneto-PL can be observed only if the CT states are excited. For example, exciting CT states by using the photoexcitation at 405 nm and 375 nm generates an appreciable magneto-PL signal at </w:t>
      </w:r>
      <w:r w:rsidR="00133876">
        <w:rPr>
          <w:rFonts w:ascii="Times New Roman" w:hAnsi="Times New Roman" w:cs="Times New Roman"/>
          <w:sz w:val="24"/>
          <w:szCs w:val="24"/>
        </w:rPr>
        <w:t xml:space="preserve">a </w:t>
      </w:r>
      <w:r w:rsidRPr="009C6514">
        <w:rPr>
          <w:rFonts w:ascii="Times New Roman" w:hAnsi="Times New Roman" w:cs="Times New Roman"/>
          <w:sz w:val="24"/>
          <w:szCs w:val="24"/>
        </w:rPr>
        <w:t>high field with the B</w:t>
      </w:r>
      <w:r w:rsidRPr="009C6514">
        <w:rPr>
          <w:rFonts w:ascii="Times New Roman" w:hAnsi="Times New Roman" w:cs="Times New Roman"/>
          <w:sz w:val="24"/>
          <w:szCs w:val="24"/>
          <w:vertAlign w:val="subscript"/>
        </w:rPr>
        <w:t>0</w:t>
      </w:r>
      <w:r w:rsidRPr="009C6514">
        <w:rPr>
          <w:rFonts w:ascii="Times New Roman" w:hAnsi="Times New Roman" w:cs="Times New Roman"/>
          <w:sz w:val="24"/>
          <w:szCs w:val="24"/>
        </w:rPr>
        <w:t xml:space="preserve"> of 224 mT. This reveals that the SOC occurs in CT states. In contrast, exciting the excitonic states by using 325 nm laser beam leads to a negligible magneto-PL signal, indicating that the SOC is lacking in excitonic states. We should note that, by using short-wavelength excitation to excite localized excitonic states, the CT states can be also formed through charge separation. However, the efficiency of generating CT states through localized states separation is much lower than </w:t>
      </w:r>
      <w:r w:rsidRPr="009C6514">
        <w:rPr>
          <w:rFonts w:ascii="Times New Roman" w:hAnsi="Times New Roman" w:cs="Times New Roman"/>
          <w:sz w:val="24"/>
          <w:szCs w:val="24"/>
        </w:rPr>
        <w:lastRenderedPageBreak/>
        <w:t xml:space="preserve">directly exciting CT states with long-wavelength excitation, as shown in the excitation spectrum in </w:t>
      </w:r>
      <w:r w:rsidR="00133876" w:rsidRPr="00133876">
        <w:rPr>
          <w:rFonts w:ascii="Times New Roman" w:hAnsi="Times New Roman" w:cs="Times New Roman"/>
          <w:sz w:val="24"/>
          <w:szCs w:val="24"/>
        </w:rPr>
        <w:fldChar w:fldCharType="begin"/>
      </w:r>
      <w:r w:rsidR="00133876" w:rsidRPr="00133876">
        <w:rPr>
          <w:rFonts w:ascii="Times New Roman" w:hAnsi="Times New Roman" w:cs="Times New Roman"/>
          <w:sz w:val="24"/>
          <w:szCs w:val="24"/>
        </w:rPr>
        <w:instrText xml:space="preserve"> REF _Ref64378735 \h  \* MERGEFORMAT </w:instrText>
      </w:r>
      <w:r w:rsidR="00133876" w:rsidRPr="00133876">
        <w:rPr>
          <w:rFonts w:ascii="Times New Roman" w:hAnsi="Times New Roman" w:cs="Times New Roman"/>
          <w:sz w:val="24"/>
          <w:szCs w:val="24"/>
        </w:rPr>
      </w:r>
      <w:r w:rsidR="00133876" w:rsidRPr="00133876">
        <w:rPr>
          <w:rFonts w:ascii="Times New Roman" w:hAnsi="Times New Roman" w:cs="Times New Roman"/>
          <w:sz w:val="24"/>
          <w:szCs w:val="24"/>
        </w:rPr>
        <w:fldChar w:fldCharType="separate"/>
      </w:r>
      <w:r w:rsidR="00133876" w:rsidRPr="00133876">
        <w:rPr>
          <w:rFonts w:ascii="Times New Roman" w:hAnsi="Times New Roman" w:cs="Times New Roman"/>
          <w:b/>
          <w:bCs/>
          <w:sz w:val="24"/>
          <w:szCs w:val="24"/>
        </w:rPr>
        <w:t>Figure 3-</w:t>
      </w:r>
      <w:r w:rsidR="00133876" w:rsidRPr="00133876">
        <w:rPr>
          <w:rFonts w:ascii="Times New Roman" w:hAnsi="Times New Roman" w:cs="Times New Roman"/>
          <w:b/>
          <w:bCs/>
          <w:noProof/>
          <w:sz w:val="24"/>
          <w:szCs w:val="24"/>
        </w:rPr>
        <w:t>2</w:t>
      </w:r>
      <w:r w:rsidR="00133876" w:rsidRPr="00133876">
        <w:rPr>
          <w:rFonts w:ascii="Times New Roman" w:hAnsi="Times New Roman" w:cs="Times New Roman"/>
          <w:sz w:val="24"/>
          <w:szCs w:val="24"/>
        </w:rPr>
        <w:fldChar w:fldCharType="end"/>
      </w:r>
      <w:r w:rsidR="00133876">
        <w:rPr>
          <w:rFonts w:ascii="Times New Roman" w:hAnsi="Times New Roman" w:cs="Times New Roman"/>
          <w:b/>
          <w:bCs/>
          <w:sz w:val="24"/>
          <w:szCs w:val="24"/>
        </w:rPr>
        <w:t>d</w:t>
      </w:r>
      <w:r w:rsidRPr="009C6514">
        <w:rPr>
          <w:rFonts w:ascii="Times New Roman" w:hAnsi="Times New Roman" w:cs="Times New Roman"/>
          <w:sz w:val="24"/>
          <w:szCs w:val="24"/>
        </w:rPr>
        <w:t xml:space="preserve">. Therefore, short-wavelength and long-wavelength excitations can generate low and high densities of CT states, respectively. Clearly, our magneto-PL results show that exciting CT and excitonic states lead to appreciable and negligible SOC in DMAC-TRZ molecules. </w:t>
      </w:r>
    </w:p>
    <w:p w14:paraId="1D35CEDB" w14:textId="77777777" w:rsidR="009C6514" w:rsidRPr="009C6514" w:rsidRDefault="009C6514" w:rsidP="009C6514">
      <w:pPr>
        <w:spacing w:after="0" w:line="360" w:lineRule="auto"/>
        <w:jc w:val="both"/>
        <w:rPr>
          <w:rFonts w:ascii="Times New Roman" w:hAnsi="Times New Roman" w:cs="Times New Roman"/>
          <w:sz w:val="24"/>
          <w:szCs w:val="24"/>
        </w:rPr>
      </w:pPr>
    </w:p>
    <w:p w14:paraId="639B21F7" w14:textId="030FAE24" w:rsidR="00091E53" w:rsidRDefault="00091E53" w:rsidP="009C6514">
      <w:pPr>
        <w:spacing w:after="0" w:line="360" w:lineRule="auto"/>
        <w:jc w:val="both"/>
        <w:rPr>
          <w:rFonts w:ascii="Times New Roman" w:hAnsi="Times New Roman" w:cs="Times New Roman"/>
          <w:sz w:val="24"/>
          <w:szCs w:val="24"/>
        </w:rPr>
      </w:pPr>
      <w:r w:rsidRPr="009C6514">
        <w:rPr>
          <w:rFonts w:ascii="Times New Roman" w:hAnsi="Times New Roman" w:cs="Times New Roman"/>
          <w:sz w:val="24"/>
          <w:szCs w:val="24"/>
        </w:rPr>
        <w:t>Here, the observed magneto-PL signals in organic TADF molecule indicate that there must exist a mechanism to generate SOC by using CT states. Here, we consider that photo-induced charge transfer between the donor (D) and acceptor (A) leads to positively and negatively charged moieties (D</w:t>
      </w:r>
      <w:r w:rsidRPr="009C6514">
        <w:rPr>
          <w:rFonts w:ascii="Times New Roman" w:hAnsi="Times New Roman" w:cs="Times New Roman"/>
          <w:sz w:val="24"/>
          <w:szCs w:val="24"/>
          <w:vertAlign w:val="superscript"/>
        </w:rPr>
        <w:t>+</w:t>
      </w:r>
      <w:r w:rsidRPr="009C6514">
        <w:rPr>
          <w:rFonts w:ascii="Times New Roman" w:hAnsi="Times New Roman" w:cs="Times New Roman"/>
          <w:sz w:val="24"/>
          <w:szCs w:val="24"/>
        </w:rPr>
        <w:t xml:space="preserve"> and A</w:t>
      </w:r>
      <w:r w:rsidRPr="009C6514">
        <w:rPr>
          <w:rFonts w:ascii="Times New Roman" w:hAnsi="Times New Roman" w:cs="Times New Roman"/>
          <w:sz w:val="24"/>
          <w:szCs w:val="24"/>
          <w:vertAlign w:val="superscript"/>
        </w:rPr>
        <w:t>-</w:t>
      </w:r>
      <w:r w:rsidRPr="009C6514">
        <w:rPr>
          <w:rFonts w:ascii="Times New Roman" w:hAnsi="Times New Roman" w:cs="Times New Roman"/>
          <w:sz w:val="24"/>
          <w:szCs w:val="24"/>
        </w:rPr>
        <w:t>) in a CT state, giving an optically induced dipole D</w:t>
      </w:r>
      <w:r w:rsidRPr="009C6514">
        <w:rPr>
          <w:rFonts w:ascii="Times New Roman" w:hAnsi="Times New Roman" w:cs="Times New Roman"/>
          <w:sz w:val="24"/>
          <w:szCs w:val="24"/>
          <w:vertAlign w:val="superscript"/>
        </w:rPr>
        <w:t>+</w:t>
      </w:r>
      <w:r w:rsidRPr="009C6514">
        <w:rPr>
          <w:rFonts w:ascii="Times New Roman" w:hAnsi="Times New Roman" w:cs="Times New Roman"/>
          <w:sz w:val="24"/>
          <w:szCs w:val="24"/>
        </w:rPr>
        <w:sym w:font="Symbol" w:char="F0AE"/>
      </w:r>
      <w:r w:rsidRPr="009C6514">
        <w:rPr>
          <w:rFonts w:ascii="Times New Roman" w:hAnsi="Times New Roman" w:cs="Times New Roman"/>
          <w:sz w:val="24"/>
          <w:szCs w:val="24"/>
        </w:rPr>
        <w:t>A</w:t>
      </w:r>
      <w:r w:rsidRPr="009C6514">
        <w:rPr>
          <w:rFonts w:ascii="Times New Roman" w:hAnsi="Times New Roman" w:cs="Times New Roman"/>
          <w:sz w:val="24"/>
          <w:szCs w:val="24"/>
          <w:vertAlign w:val="superscript"/>
        </w:rPr>
        <w:t>-</w:t>
      </w:r>
      <w:r w:rsidRPr="009C6514">
        <w:rPr>
          <w:rFonts w:ascii="Times New Roman" w:hAnsi="Times New Roman" w:cs="Times New Roman"/>
          <w:sz w:val="24"/>
          <w:szCs w:val="24"/>
        </w:rPr>
        <w:t>. Before exciting CT states, the D and A have negligible SOC due to isotropically distributed orbitals. We propose that the isotropically distributed orbitals are asymmetrically polarized by the optically induced dipole D</w:t>
      </w:r>
      <w:r w:rsidRPr="009C6514">
        <w:rPr>
          <w:rFonts w:ascii="Times New Roman" w:hAnsi="Times New Roman" w:cs="Times New Roman"/>
          <w:sz w:val="24"/>
          <w:szCs w:val="24"/>
          <w:vertAlign w:val="superscript"/>
        </w:rPr>
        <w:t>+</w:t>
      </w:r>
      <w:r w:rsidRPr="009C6514">
        <w:rPr>
          <w:rFonts w:ascii="Times New Roman" w:hAnsi="Times New Roman" w:cs="Times New Roman"/>
          <w:sz w:val="24"/>
          <w:szCs w:val="24"/>
        </w:rPr>
        <w:sym w:font="Symbol" w:char="F0AE"/>
      </w:r>
      <w:r w:rsidRPr="009C6514">
        <w:rPr>
          <w:rFonts w:ascii="Times New Roman" w:hAnsi="Times New Roman" w:cs="Times New Roman"/>
          <w:sz w:val="24"/>
          <w:szCs w:val="24"/>
        </w:rPr>
        <w:t>A</w:t>
      </w:r>
      <w:r w:rsidRPr="009C6514">
        <w:rPr>
          <w:rFonts w:ascii="Times New Roman" w:hAnsi="Times New Roman" w:cs="Times New Roman"/>
          <w:sz w:val="24"/>
          <w:szCs w:val="24"/>
          <w:vertAlign w:val="superscript"/>
        </w:rPr>
        <w:t xml:space="preserve">- </w:t>
      </w:r>
      <w:r w:rsidRPr="009C6514">
        <w:rPr>
          <w:rFonts w:ascii="Times New Roman" w:hAnsi="Times New Roman" w:cs="Times New Roman"/>
          <w:sz w:val="24"/>
          <w:szCs w:val="24"/>
        </w:rPr>
        <w:t>in CT states. Consequently, asymmetrically polarized orbitals interact with spins on D</w:t>
      </w:r>
      <w:r w:rsidRPr="009C6514">
        <w:rPr>
          <w:rFonts w:ascii="Times New Roman" w:hAnsi="Times New Roman" w:cs="Times New Roman"/>
          <w:sz w:val="24"/>
          <w:szCs w:val="24"/>
          <w:vertAlign w:val="superscript"/>
        </w:rPr>
        <w:t>+</w:t>
      </w:r>
      <w:r w:rsidRPr="009C6514">
        <w:rPr>
          <w:rFonts w:ascii="Times New Roman" w:hAnsi="Times New Roman" w:cs="Times New Roman"/>
          <w:sz w:val="24"/>
          <w:szCs w:val="24"/>
        </w:rPr>
        <w:t xml:space="preserve"> and A</w:t>
      </w:r>
      <w:r w:rsidRPr="009C6514">
        <w:rPr>
          <w:rFonts w:ascii="Times New Roman" w:hAnsi="Times New Roman" w:cs="Times New Roman"/>
          <w:sz w:val="24"/>
          <w:szCs w:val="24"/>
          <w:vertAlign w:val="superscript"/>
        </w:rPr>
        <w:t>-</w:t>
      </w:r>
      <w:r w:rsidRPr="009C6514">
        <w:rPr>
          <w:rFonts w:ascii="Times New Roman" w:hAnsi="Times New Roman" w:cs="Times New Roman"/>
          <w:sz w:val="24"/>
          <w:szCs w:val="24"/>
        </w:rPr>
        <w:t xml:space="preserve">, generating SOC within CT states, as schematically illustrated in </w:t>
      </w:r>
      <w:r w:rsidR="00133876" w:rsidRPr="00133876">
        <w:rPr>
          <w:rFonts w:ascii="Times New Roman" w:hAnsi="Times New Roman" w:cs="Times New Roman"/>
          <w:sz w:val="24"/>
          <w:szCs w:val="24"/>
        </w:rPr>
        <w:fldChar w:fldCharType="begin"/>
      </w:r>
      <w:r w:rsidR="00133876" w:rsidRPr="00133876">
        <w:rPr>
          <w:rFonts w:ascii="Times New Roman" w:hAnsi="Times New Roman" w:cs="Times New Roman"/>
          <w:sz w:val="24"/>
          <w:szCs w:val="24"/>
        </w:rPr>
        <w:instrText xml:space="preserve"> REF _Ref64378735 \h  \* MERGEFORMAT </w:instrText>
      </w:r>
      <w:r w:rsidR="00133876" w:rsidRPr="00133876">
        <w:rPr>
          <w:rFonts w:ascii="Times New Roman" w:hAnsi="Times New Roman" w:cs="Times New Roman"/>
          <w:sz w:val="24"/>
          <w:szCs w:val="24"/>
        </w:rPr>
      </w:r>
      <w:r w:rsidR="00133876" w:rsidRPr="00133876">
        <w:rPr>
          <w:rFonts w:ascii="Times New Roman" w:hAnsi="Times New Roman" w:cs="Times New Roman"/>
          <w:sz w:val="24"/>
          <w:szCs w:val="24"/>
        </w:rPr>
        <w:fldChar w:fldCharType="separate"/>
      </w:r>
      <w:r w:rsidR="00133876" w:rsidRPr="00133876">
        <w:rPr>
          <w:rFonts w:ascii="Times New Roman" w:hAnsi="Times New Roman" w:cs="Times New Roman"/>
          <w:b/>
          <w:bCs/>
          <w:sz w:val="24"/>
          <w:szCs w:val="24"/>
        </w:rPr>
        <w:t>Figure 3-</w:t>
      </w:r>
      <w:r w:rsidR="00133876" w:rsidRPr="00133876">
        <w:rPr>
          <w:rFonts w:ascii="Times New Roman" w:hAnsi="Times New Roman" w:cs="Times New Roman"/>
          <w:b/>
          <w:bCs/>
          <w:noProof/>
          <w:sz w:val="24"/>
          <w:szCs w:val="24"/>
        </w:rPr>
        <w:t>2</w:t>
      </w:r>
      <w:r w:rsidR="00133876" w:rsidRPr="00133876">
        <w:rPr>
          <w:rFonts w:ascii="Times New Roman" w:hAnsi="Times New Roman" w:cs="Times New Roman"/>
          <w:sz w:val="24"/>
          <w:szCs w:val="24"/>
        </w:rPr>
        <w:fldChar w:fldCharType="end"/>
      </w:r>
      <w:r w:rsidR="00133876">
        <w:rPr>
          <w:rFonts w:ascii="Times New Roman" w:hAnsi="Times New Roman" w:cs="Times New Roman"/>
          <w:b/>
          <w:bCs/>
          <w:sz w:val="24"/>
          <w:szCs w:val="24"/>
        </w:rPr>
        <w:t>e</w:t>
      </w:r>
      <w:r w:rsidRPr="009C6514">
        <w:rPr>
          <w:rFonts w:ascii="Times New Roman" w:hAnsi="Times New Roman" w:cs="Times New Roman"/>
          <w:sz w:val="24"/>
          <w:szCs w:val="24"/>
        </w:rPr>
        <w:t xml:space="preserve">. This proposed scenario can be supported by our previous studies, where we found that an optically excited CT state can directly interact with </w:t>
      </w:r>
      <w:r w:rsidR="00133876">
        <w:rPr>
          <w:rFonts w:ascii="Times New Roman" w:hAnsi="Times New Roman" w:cs="Times New Roman"/>
          <w:sz w:val="24"/>
          <w:szCs w:val="24"/>
        </w:rPr>
        <w:t xml:space="preserve">the </w:t>
      </w:r>
      <w:r w:rsidRPr="009C6514">
        <w:rPr>
          <w:rFonts w:ascii="Times New Roman" w:hAnsi="Times New Roman" w:cs="Times New Roman"/>
          <w:sz w:val="24"/>
          <w:szCs w:val="24"/>
        </w:rPr>
        <w:t xml:space="preserve">ferromagnetic nanoparticle, leading to </w:t>
      </w:r>
      <w:r w:rsidR="00133876">
        <w:rPr>
          <w:rFonts w:ascii="Times New Roman" w:hAnsi="Times New Roman" w:cs="Times New Roman"/>
          <w:sz w:val="24"/>
          <w:szCs w:val="24"/>
        </w:rPr>
        <w:t>MFEs</w:t>
      </w:r>
      <w:r w:rsidRPr="009C6514">
        <w:rPr>
          <w:rFonts w:ascii="Times New Roman" w:hAnsi="Times New Roman" w:cs="Times New Roman"/>
          <w:sz w:val="24"/>
          <w:szCs w:val="24"/>
        </w:rPr>
        <w:t xml:space="preserve"> in the SOC regime (&gt; 10 mT).</w:t>
      </w:r>
      <w:bookmarkStart w:id="87" w:name="_Ref452308"/>
      <w:r w:rsidR="00FA5D20" w:rsidRPr="009C6514">
        <w:rPr>
          <w:rFonts w:ascii="Times New Roman" w:hAnsi="Times New Roman" w:cs="Times New Roman"/>
          <w:sz w:val="24"/>
          <w:szCs w:val="24"/>
        </w:rPr>
        <w:fldChar w:fldCharType="begin">
          <w:fldData xml:space="preserve">PEVuZE5vdGU+PENpdGU+PEF1dGhvcj5MaTwvQXV0aG9yPjxZZWFyPjIwMTY8L1llYXI+PFJlY051
bT45NjwvUmVjTnVtPjxEaXNwbGF5VGV4dD5bNjYsIDY3XTwvRGlzcGxheVRleHQ+PHJlY29yZD48
cmVjLW51bWJlcj45NjwvcmVjLW51bWJlcj48Zm9yZWlnbi1rZXlzPjxrZXkgYXBwPSJFTiIgZGIt
aWQ9IndhdmZkejJmanB4cHBpZTl6cHRwejJzczJhcHp6cHp6MDIwZiIgdGltZXN0YW1wPSIxNTM1
NzMxNTAyIj45Njwva2V5PjwvZm9yZWlnbi1rZXlzPjxyZWYtdHlwZSBuYW1lPSJKb3VybmFsIEFy
dGljbGUiPjE3PC9yZWYtdHlwZT48Y29udHJpYnV0b3JzPjxhdXRob3JzPjxhdXRob3I+TGksIE1p
bmd4aW5nPC9hdXRob3I+PGF1dGhvcj5MaSwgTGluZzwvYXV0aG9yPjxhdXRob3I+TXVraGVyamVl
LCBSdXBhbTwvYXV0aG9yPjxhdXRob3I+V2FuZywgS2FpPC9hdXRob3I+PGF1dGhvcj5MaXUsIFFp
bmcgR2FyeTwvYXV0aG9yPjxhdXRob3I+Wm91LCBRaWFuZzwvYXV0aG9yPjxhdXRob3I+WHUsIEhl
bmd4aW5nPC9hdXRob3I+PGF1dGhvcj5UaXNkYWxlLCBKZXJlbXk8L2F1dGhvcj48YXV0aG9yPkdh
aSwgWmhlbmc8L2F1dGhvcj48YXV0aG9yPkl2YW5vdiwgSWxpYSBOPC9hdXRob3I+PGF1dGhvcj5N
YW5kcnVzLCBEYXZpZDwvYXV0aG9yPjxhdXRob3I+SHUsIEJpbjwvYXV0aG9yPjwvYXV0aG9ycz48
L2NvbnRyaWJ1dG9ycz48dGl0bGVzPjx0aXRsZT5NYWduZXRvZGllbGVjdHJpYyBSZXNwb25zZSBm
cm9tIFNwaW4tT3JiaXRhbCBJbnRlcmFjdGlvbiBPY2N1cnJpbmcgYXQgSW50ZXJmYWNlIG9mIEZl
cnJvbWFnbmV0aWMgQ28gYW5kIE9yZ2Fub21ldGFsIEhhbGlkZSBQZXJvdnNraXRlIExheWVycyB2
aWEgUmFzaGJhIEVmZmVjdDwvdGl0bGU+PHNlY29uZGFyeS10aXRsZT5BZHZhbmNlZCBNYXRlcmlh
bHM8L3NlY29uZGFyeS10aXRsZT48L3RpdGxlcz48cGVyaW9kaWNhbD48ZnVsbC10aXRsZT5BZHZh
bmNlZCBNYXRlcmlhbHM8L2Z1bGwtdGl0bGU+PGFiYnItMT5BZHYuIE1hdGVyLjwvYWJici0xPjwv
cGVyaW9kaWNhbD48dm9sdW1lPjI5PC92b2x1bWU+PG51bWJlcj42PC9udW1iZXI+PGRhdGVzPjx5
ZWFyPjIwMTY8L3llYXI+PC9kYXRlcz48aXNibj4wOTM1LTk2NDg8L2lzYm4+PHVybHM+PC91cmxz
PjwvcmVjb3JkPjwvQ2l0ZT48Q2l0ZT48QXV0aG9yPllhbjwvQXV0aG9yPjxZZWFyPjIwMTI8L1ll
YXI+PFJlY051bT4yNjwvUmVjTnVtPjxyZWNvcmQ+PHJlYy1udW1iZXI+MjY8L3JlYy1udW1iZXI+
PGZvcmVpZ24ta2V5cz48a2V5IGFwcD0iRU4iIGRiLWlkPSJ3YXZmZHoyZmpweHBwaWU5enB0cHoy
c3MyYXB6enB6ejAyMGYiIHRpbWVzdGFtcD0iMTUzMzAxNjg4MCI+MjY8L2tleT48L2ZvcmVpZ24t
a2V5cz48cmVmLXR5cGUgbmFtZT0iSm91cm5hbCBBcnRpY2xlIj4xNzwvcmVmLXR5cGU+PGNvbnRy
aWJ1dG9ycz48YXV0aG9ycz48YXV0aG9yPllhbiwgTGlhbmc8L2F1dGhvcj48YXV0aG9yPldhbmcs
IE1pbjwvYXV0aG9yPjxhdXRob3I+UmFqdSwgTlA8L2F1dGhvcj48YXV0aG9yPkVwc3RlaW4sIEFy
dGh1cjwvYXV0aG9yPjxhdXRob3I+VGFuLCBMb29uLVNlbmc8L2F1dGhvcj48YXV0aG9yPlVyYmFz
LCBBdWd1c3RpbmU8L2F1dGhvcj48YXV0aG9yPkNoaWFuZywgTG9uZyBZPC9hdXRob3I+PGF1dGhv
cj5IdSwgQmluPC9hdXRob3I+PC9hdXRob3JzPjwvY29udHJpYnV0b3JzPjx0aXRsZXM+PHRpdGxl
Pk1hZ25ldG9jdXJyZW50IG9mIGNoYXJnZS1wb2xhcml6YWJsZSBDNjAtZGlwaGVueWxhbWlub2Zs
dW9yZW5lIG1vbm9hZGR1Y3QtZGVyaXZlZCBtYWduZXRpYyBuYW5vY29tcG9zaXRlczwvdGl0bGU+
PHNlY29uZGFyeS10aXRsZT5Kb3VybmFsIG9mIHRoZSBBbWVyaWNhbiBDaGVtaWNhbCBTb2NpZXR5
PC9zZWNvbmRhcnktdGl0bGU+PC90aXRsZXM+PHBlcmlvZGljYWw+PGZ1bGwtdGl0bGU+Sm91cm5h
bCBvZiB0aGUgQW1lcmljYW4gQ2hlbWljYWwgU29jaWV0eTwvZnVsbC10aXRsZT48YWJici0xPkou
IEFtLiBDaGVtLiBTb2MuPC9hYmJyLTE+PC9wZXJpb2RpY2FsPjxwYWdlcz4zNTQ5LTM1NTQ8L3Bh
Z2VzPjx2b2x1bWU+MTM0PC92b2x1bWU+PG51bWJlcj43PC9udW1iZXI+PGRhdGVzPjx5ZWFyPjIw
MTI8L3llYXI+PC9kYXRlcz48aXNibj4wMDAyLTc4NjM8L2lzYm4+PHVybHM+PC91cmxzPjwvcmVj
b3JkPjwvQ2l0ZT48L0VuZE5vdGU+AG==
</w:fldData>
        </w:fldChar>
      </w:r>
      <w:r w:rsidR="00D86628">
        <w:rPr>
          <w:rFonts w:ascii="Times New Roman" w:hAnsi="Times New Roman" w:cs="Times New Roman"/>
          <w:sz w:val="24"/>
          <w:szCs w:val="24"/>
        </w:rPr>
        <w:instrText xml:space="preserve"> ADDIN EN.CITE </w:instrText>
      </w:r>
      <w:r w:rsidR="00D86628">
        <w:rPr>
          <w:rFonts w:ascii="Times New Roman" w:hAnsi="Times New Roman" w:cs="Times New Roman"/>
          <w:sz w:val="24"/>
          <w:szCs w:val="24"/>
        </w:rPr>
        <w:fldChar w:fldCharType="begin">
          <w:fldData xml:space="preserve">PEVuZE5vdGU+PENpdGU+PEF1dGhvcj5MaTwvQXV0aG9yPjxZZWFyPjIwMTY8L1llYXI+PFJlY051
bT45NjwvUmVjTnVtPjxEaXNwbGF5VGV4dD5bNjYsIDY3XTwvRGlzcGxheVRleHQ+PHJlY29yZD48
cmVjLW51bWJlcj45NjwvcmVjLW51bWJlcj48Zm9yZWlnbi1rZXlzPjxrZXkgYXBwPSJFTiIgZGIt
aWQ9IndhdmZkejJmanB4cHBpZTl6cHRwejJzczJhcHp6cHp6MDIwZiIgdGltZXN0YW1wPSIxNTM1
NzMxNTAyIj45Njwva2V5PjwvZm9yZWlnbi1rZXlzPjxyZWYtdHlwZSBuYW1lPSJKb3VybmFsIEFy
dGljbGUiPjE3PC9yZWYtdHlwZT48Y29udHJpYnV0b3JzPjxhdXRob3JzPjxhdXRob3I+TGksIE1p
bmd4aW5nPC9hdXRob3I+PGF1dGhvcj5MaSwgTGluZzwvYXV0aG9yPjxhdXRob3I+TXVraGVyamVl
LCBSdXBhbTwvYXV0aG9yPjxhdXRob3I+V2FuZywgS2FpPC9hdXRob3I+PGF1dGhvcj5MaXUsIFFp
bmcgR2FyeTwvYXV0aG9yPjxhdXRob3I+Wm91LCBRaWFuZzwvYXV0aG9yPjxhdXRob3I+WHUsIEhl
bmd4aW5nPC9hdXRob3I+PGF1dGhvcj5UaXNkYWxlLCBKZXJlbXk8L2F1dGhvcj48YXV0aG9yPkdh
aSwgWmhlbmc8L2F1dGhvcj48YXV0aG9yPkl2YW5vdiwgSWxpYSBOPC9hdXRob3I+PGF1dGhvcj5N
YW5kcnVzLCBEYXZpZDwvYXV0aG9yPjxhdXRob3I+SHUsIEJpbjwvYXV0aG9yPjwvYXV0aG9ycz48
L2NvbnRyaWJ1dG9ycz48dGl0bGVzPjx0aXRsZT5NYWduZXRvZGllbGVjdHJpYyBSZXNwb25zZSBm
cm9tIFNwaW4tT3JiaXRhbCBJbnRlcmFjdGlvbiBPY2N1cnJpbmcgYXQgSW50ZXJmYWNlIG9mIEZl
cnJvbWFnbmV0aWMgQ28gYW5kIE9yZ2Fub21ldGFsIEhhbGlkZSBQZXJvdnNraXRlIExheWVycyB2
aWEgUmFzaGJhIEVmZmVjdDwvdGl0bGU+PHNlY29uZGFyeS10aXRsZT5BZHZhbmNlZCBNYXRlcmlh
bHM8L3NlY29uZGFyeS10aXRsZT48L3RpdGxlcz48cGVyaW9kaWNhbD48ZnVsbC10aXRsZT5BZHZh
bmNlZCBNYXRlcmlhbHM8L2Z1bGwtdGl0bGU+PGFiYnItMT5BZHYuIE1hdGVyLjwvYWJici0xPjwv
cGVyaW9kaWNhbD48dm9sdW1lPjI5PC92b2x1bWU+PG51bWJlcj42PC9udW1iZXI+PGRhdGVzPjx5
ZWFyPjIwMTY8L3llYXI+PC9kYXRlcz48aXNibj4wOTM1LTk2NDg8L2lzYm4+PHVybHM+PC91cmxz
PjwvcmVjb3JkPjwvQ2l0ZT48Q2l0ZT48QXV0aG9yPllhbjwvQXV0aG9yPjxZZWFyPjIwMTI8L1ll
YXI+PFJlY051bT4yNjwvUmVjTnVtPjxyZWNvcmQ+PHJlYy1udW1iZXI+MjY8L3JlYy1udW1iZXI+
PGZvcmVpZ24ta2V5cz48a2V5IGFwcD0iRU4iIGRiLWlkPSJ3YXZmZHoyZmpweHBwaWU5enB0cHoy
c3MyYXB6enB6ejAyMGYiIHRpbWVzdGFtcD0iMTUzMzAxNjg4MCI+MjY8L2tleT48L2ZvcmVpZ24t
a2V5cz48cmVmLXR5cGUgbmFtZT0iSm91cm5hbCBBcnRpY2xlIj4xNzwvcmVmLXR5cGU+PGNvbnRy
aWJ1dG9ycz48YXV0aG9ycz48YXV0aG9yPllhbiwgTGlhbmc8L2F1dGhvcj48YXV0aG9yPldhbmcs
IE1pbjwvYXV0aG9yPjxhdXRob3I+UmFqdSwgTlA8L2F1dGhvcj48YXV0aG9yPkVwc3RlaW4sIEFy
dGh1cjwvYXV0aG9yPjxhdXRob3I+VGFuLCBMb29uLVNlbmc8L2F1dGhvcj48YXV0aG9yPlVyYmFz
LCBBdWd1c3RpbmU8L2F1dGhvcj48YXV0aG9yPkNoaWFuZywgTG9uZyBZPC9hdXRob3I+PGF1dGhv
cj5IdSwgQmluPC9hdXRob3I+PC9hdXRob3JzPjwvY29udHJpYnV0b3JzPjx0aXRsZXM+PHRpdGxl
Pk1hZ25ldG9jdXJyZW50IG9mIGNoYXJnZS1wb2xhcml6YWJsZSBDNjAtZGlwaGVueWxhbWlub2Zs
dW9yZW5lIG1vbm9hZGR1Y3QtZGVyaXZlZCBtYWduZXRpYyBuYW5vY29tcG9zaXRlczwvdGl0bGU+
PHNlY29uZGFyeS10aXRsZT5Kb3VybmFsIG9mIHRoZSBBbWVyaWNhbiBDaGVtaWNhbCBTb2NpZXR5
PC9zZWNvbmRhcnktdGl0bGU+PC90aXRsZXM+PHBlcmlvZGljYWw+PGZ1bGwtdGl0bGU+Sm91cm5h
bCBvZiB0aGUgQW1lcmljYW4gQ2hlbWljYWwgU29jaWV0eTwvZnVsbC10aXRsZT48YWJici0xPkou
IEFtLiBDaGVtLiBTb2MuPC9hYmJyLTE+PC9wZXJpb2RpY2FsPjxwYWdlcz4zNTQ5LTM1NTQ8L3Bh
Z2VzPjx2b2x1bWU+MTM0PC92b2x1bWU+PG51bWJlcj43PC9udW1iZXI+PGRhdGVzPjx5ZWFyPjIw
MTI8L3llYXI+PC9kYXRlcz48aXNibj4wMDAyLTc4NjM8L2lzYm4+PHVybHM+PC91cmxzPjwvcmVj
b3JkPjwvQ2l0ZT48L0VuZE5vdGU+AG==
</w:fldData>
        </w:fldChar>
      </w:r>
      <w:r w:rsidR="00D86628">
        <w:rPr>
          <w:rFonts w:ascii="Times New Roman" w:hAnsi="Times New Roman" w:cs="Times New Roman"/>
          <w:sz w:val="24"/>
          <w:szCs w:val="24"/>
        </w:rPr>
        <w:instrText xml:space="preserve"> ADDIN EN.CITE.DATA </w:instrText>
      </w:r>
      <w:r w:rsidR="00D86628">
        <w:rPr>
          <w:rFonts w:ascii="Times New Roman" w:hAnsi="Times New Roman" w:cs="Times New Roman"/>
          <w:sz w:val="24"/>
          <w:szCs w:val="24"/>
        </w:rPr>
      </w:r>
      <w:r w:rsidR="00D86628">
        <w:rPr>
          <w:rFonts w:ascii="Times New Roman" w:hAnsi="Times New Roman" w:cs="Times New Roman"/>
          <w:sz w:val="24"/>
          <w:szCs w:val="24"/>
        </w:rPr>
        <w:fldChar w:fldCharType="end"/>
      </w:r>
      <w:r w:rsidR="00FA5D20" w:rsidRPr="009C6514">
        <w:rPr>
          <w:rFonts w:ascii="Times New Roman" w:hAnsi="Times New Roman" w:cs="Times New Roman"/>
          <w:sz w:val="24"/>
          <w:szCs w:val="24"/>
        </w:rPr>
      </w:r>
      <w:r w:rsidR="00FA5D20" w:rsidRPr="009C6514">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66" w:tooltip="Li, 2016 #96" w:history="1">
        <w:r w:rsidR="00600371">
          <w:rPr>
            <w:rFonts w:ascii="Times New Roman" w:hAnsi="Times New Roman" w:cs="Times New Roman"/>
            <w:noProof/>
            <w:sz w:val="24"/>
            <w:szCs w:val="24"/>
          </w:rPr>
          <w:t>66</w:t>
        </w:r>
      </w:hyperlink>
      <w:r w:rsidR="00D86628">
        <w:rPr>
          <w:rFonts w:ascii="Times New Roman" w:hAnsi="Times New Roman" w:cs="Times New Roman"/>
          <w:noProof/>
          <w:sz w:val="24"/>
          <w:szCs w:val="24"/>
        </w:rPr>
        <w:t xml:space="preserve">, </w:t>
      </w:r>
      <w:hyperlink w:anchor="_ENREF_67" w:tooltip="Yan, 2012 #26" w:history="1">
        <w:r w:rsidR="00600371">
          <w:rPr>
            <w:rFonts w:ascii="Times New Roman" w:hAnsi="Times New Roman" w:cs="Times New Roman"/>
            <w:noProof/>
            <w:sz w:val="24"/>
            <w:szCs w:val="24"/>
          </w:rPr>
          <w:t>67</w:t>
        </w:r>
      </w:hyperlink>
      <w:r w:rsidR="00D86628">
        <w:rPr>
          <w:rFonts w:ascii="Times New Roman" w:hAnsi="Times New Roman" w:cs="Times New Roman"/>
          <w:noProof/>
          <w:sz w:val="24"/>
          <w:szCs w:val="24"/>
        </w:rPr>
        <w:t>]</w:t>
      </w:r>
      <w:r w:rsidR="00FA5D20" w:rsidRPr="009C6514">
        <w:rPr>
          <w:rFonts w:ascii="Times New Roman" w:hAnsi="Times New Roman" w:cs="Times New Roman"/>
          <w:sz w:val="24"/>
          <w:szCs w:val="24"/>
        </w:rPr>
        <w:fldChar w:fldCharType="end"/>
      </w:r>
      <w:bookmarkEnd w:id="87"/>
      <w:r w:rsidR="00FA5D20" w:rsidRPr="009C6514">
        <w:rPr>
          <w:rFonts w:ascii="Times New Roman" w:hAnsi="Times New Roman" w:cs="Times New Roman"/>
          <w:sz w:val="24"/>
          <w:szCs w:val="24"/>
        </w:rPr>
        <w:t xml:space="preserve"> </w:t>
      </w:r>
      <w:r w:rsidRPr="009C6514">
        <w:rPr>
          <w:rFonts w:ascii="Times New Roman" w:hAnsi="Times New Roman" w:cs="Times New Roman"/>
          <w:sz w:val="24"/>
          <w:szCs w:val="24"/>
        </w:rPr>
        <w:t xml:space="preserve">This observation indicates that the interaction between an electric dipole and a spin dipole can be equivalently considered as SOC. Clearly, the SOC formed in the CT states of a TADF-based molecule provides the necessary mechanism to flip the spins to enable the TADF. </w:t>
      </w:r>
    </w:p>
    <w:p w14:paraId="6F1F6BF4" w14:textId="77777777" w:rsidR="009C6514" w:rsidRPr="009C6514" w:rsidRDefault="009C6514" w:rsidP="009C6514">
      <w:pPr>
        <w:spacing w:after="0" w:line="360" w:lineRule="auto"/>
        <w:jc w:val="both"/>
        <w:rPr>
          <w:rFonts w:ascii="Times New Roman" w:hAnsi="Times New Roman" w:cs="Times New Roman"/>
          <w:sz w:val="24"/>
          <w:szCs w:val="24"/>
        </w:rPr>
      </w:pPr>
    </w:p>
    <w:p w14:paraId="5172EC67" w14:textId="7198211B" w:rsidR="00091E53" w:rsidRDefault="00091E53" w:rsidP="009C6514">
      <w:pPr>
        <w:spacing w:after="0" w:line="360" w:lineRule="auto"/>
        <w:jc w:val="both"/>
        <w:rPr>
          <w:rFonts w:ascii="Times New Roman" w:hAnsi="Times New Roman" w:cs="Times New Roman"/>
          <w:sz w:val="24"/>
          <w:szCs w:val="24"/>
        </w:rPr>
      </w:pPr>
      <w:r w:rsidRPr="009C6514">
        <w:rPr>
          <w:rFonts w:ascii="Times New Roman" w:hAnsi="Times New Roman" w:cs="Times New Roman"/>
          <w:sz w:val="24"/>
          <w:szCs w:val="24"/>
        </w:rPr>
        <w:t xml:space="preserve">Then, we investigated the SOC-enabled spin flipping to generate TADF through rISC process. In general, there are three possibilities for spin-mixing to occur within excitonic states (between </w:t>
      </w:r>
      <w:r w:rsidRPr="009C6514">
        <w:rPr>
          <w:rFonts w:ascii="Times New Roman" w:hAnsi="Times New Roman" w:cs="Times New Roman"/>
          <w:sz w:val="24"/>
          <w:szCs w:val="24"/>
          <w:vertAlign w:val="superscript"/>
        </w:rPr>
        <w:t>1</w:t>
      </w:r>
      <w:r w:rsidRPr="009C6514">
        <w:rPr>
          <w:rFonts w:ascii="Times New Roman" w:hAnsi="Times New Roman" w:cs="Times New Roman"/>
          <w:sz w:val="24"/>
          <w:szCs w:val="24"/>
        </w:rPr>
        <w:t>LE</w:t>
      </w:r>
      <w:r w:rsidRPr="009C6514">
        <w:rPr>
          <w:rFonts w:ascii="Times New Roman" w:hAnsi="Times New Roman" w:cs="Times New Roman"/>
          <w:sz w:val="24"/>
          <w:szCs w:val="24"/>
          <w:vertAlign w:val="superscript"/>
        </w:rPr>
        <w:t xml:space="preserve"> </w:t>
      </w:r>
      <w:r w:rsidRPr="009C6514">
        <w:rPr>
          <w:rFonts w:ascii="Times New Roman" w:hAnsi="Times New Roman" w:cs="Times New Roman"/>
          <w:sz w:val="24"/>
          <w:szCs w:val="24"/>
        </w:rPr>
        <w:t>and</w:t>
      </w:r>
      <w:r w:rsidRPr="009C6514">
        <w:rPr>
          <w:rFonts w:ascii="Times New Roman" w:hAnsi="Times New Roman" w:cs="Times New Roman"/>
          <w:sz w:val="24"/>
          <w:szCs w:val="24"/>
          <w:vertAlign w:val="superscript"/>
        </w:rPr>
        <w:t xml:space="preserve"> 3</w:t>
      </w:r>
      <w:r w:rsidRPr="009C6514">
        <w:rPr>
          <w:rFonts w:ascii="Times New Roman" w:hAnsi="Times New Roman" w:cs="Times New Roman"/>
          <w:sz w:val="24"/>
          <w:szCs w:val="24"/>
        </w:rPr>
        <w:t xml:space="preserve">LE), within CT states (between </w:t>
      </w:r>
      <w:r w:rsidRPr="009C6514">
        <w:rPr>
          <w:rFonts w:ascii="Times New Roman" w:hAnsi="Times New Roman" w:cs="Times New Roman"/>
          <w:sz w:val="24"/>
          <w:szCs w:val="24"/>
          <w:vertAlign w:val="superscript"/>
        </w:rPr>
        <w:t>1</w:t>
      </w:r>
      <w:r w:rsidRPr="009C6514">
        <w:rPr>
          <w:rFonts w:ascii="Times New Roman" w:hAnsi="Times New Roman" w:cs="Times New Roman"/>
          <w:sz w:val="24"/>
          <w:szCs w:val="24"/>
        </w:rPr>
        <w:t>CT and</w:t>
      </w:r>
      <w:r w:rsidRPr="009C6514">
        <w:rPr>
          <w:rFonts w:ascii="Times New Roman" w:hAnsi="Times New Roman" w:cs="Times New Roman"/>
          <w:sz w:val="24"/>
          <w:szCs w:val="24"/>
          <w:vertAlign w:val="superscript"/>
        </w:rPr>
        <w:t xml:space="preserve"> 3</w:t>
      </w:r>
      <w:r w:rsidRPr="009C6514">
        <w:rPr>
          <w:rFonts w:ascii="Times New Roman" w:hAnsi="Times New Roman" w:cs="Times New Roman"/>
          <w:sz w:val="24"/>
          <w:szCs w:val="24"/>
        </w:rPr>
        <w:t>CT), and between excitonic and CT states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LE to </w:t>
      </w:r>
      <w:r w:rsidRPr="009C6514">
        <w:rPr>
          <w:rFonts w:ascii="Times New Roman" w:hAnsi="Times New Roman" w:cs="Times New Roman"/>
          <w:sz w:val="24"/>
          <w:szCs w:val="24"/>
          <w:vertAlign w:val="superscript"/>
        </w:rPr>
        <w:t>1</w:t>
      </w:r>
      <w:r w:rsidRPr="009C6514">
        <w:rPr>
          <w:rFonts w:ascii="Times New Roman" w:hAnsi="Times New Roman" w:cs="Times New Roman"/>
          <w:sz w:val="24"/>
          <w:szCs w:val="24"/>
        </w:rPr>
        <w:t xml:space="preserve">CT). It should be noted that both excitonic and intramolecular CT states have a strong exchange interaction due to </w:t>
      </w:r>
      <w:r w:rsidR="00133876">
        <w:rPr>
          <w:rFonts w:ascii="Times New Roman" w:hAnsi="Times New Roman" w:cs="Times New Roman"/>
          <w:sz w:val="24"/>
          <w:szCs w:val="24"/>
        </w:rPr>
        <w:t xml:space="preserve">the </w:t>
      </w:r>
      <w:r w:rsidRPr="009C6514">
        <w:rPr>
          <w:rFonts w:ascii="Times New Roman" w:hAnsi="Times New Roman" w:cs="Times New Roman"/>
          <w:sz w:val="24"/>
          <w:szCs w:val="24"/>
        </w:rPr>
        <w:t>short electron-hole distance. A strong exchange interaction can largely enhance the spin-conservation behavior, minimizing intersystem crossing between singlet and triplet states.</w:t>
      </w:r>
      <w:r w:rsidRPr="009C6514">
        <w:rPr>
          <w:rStyle w:val="EndnoteReference"/>
          <w:rFonts w:ascii="Times New Roman" w:hAnsi="Times New Roman" w:cs="Times New Roman"/>
          <w:sz w:val="24"/>
          <w:szCs w:val="24"/>
        </w:rPr>
        <w:t xml:space="preserve"> </w:t>
      </w:r>
      <w:r w:rsidRPr="009C6514">
        <w:rPr>
          <w:rFonts w:ascii="Times New Roman" w:hAnsi="Times New Roman" w:cs="Times New Roman"/>
          <w:sz w:val="24"/>
          <w:szCs w:val="24"/>
        </w:rPr>
        <w:t>This leads to the only possibility that the intersystem crossing occurs between CT and excitonic states in TADF molecules. Here, we simultaneously monitored the spin-mixing and delayed fluorescence while the density of triplet excitons is changed by using O</w:t>
      </w:r>
      <w:r w:rsidRPr="009C6514">
        <w:rPr>
          <w:rFonts w:ascii="Times New Roman" w:hAnsi="Times New Roman" w:cs="Times New Roman"/>
          <w:sz w:val="24"/>
          <w:szCs w:val="24"/>
          <w:vertAlign w:val="subscript"/>
        </w:rPr>
        <w:t>2</w:t>
      </w:r>
      <w:r w:rsidRPr="009C6514">
        <w:rPr>
          <w:rFonts w:ascii="Times New Roman" w:hAnsi="Times New Roman" w:cs="Times New Roman"/>
          <w:sz w:val="24"/>
          <w:szCs w:val="24"/>
        </w:rPr>
        <w:t xml:space="preserve"> gas. Using O</w:t>
      </w:r>
      <w:r w:rsidRPr="009C6514">
        <w:rPr>
          <w:rFonts w:ascii="Times New Roman" w:hAnsi="Times New Roman" w:cs="Times New Roman"/>
          <w:sz w:val="24"/>
          <w:szCs w:val="24"/>
          <w:vertAlign w:val="subscript"/>
        </w:rPr>
        <w:t>2</w:t>
      </w:r>
      <w:r w:rsidRPr="009C6514">
        <w:rPr>
          <w:rFonts w:ascii="Times New Roman" w:hAnsi="Times New Roman" w:cs="Times New Roman"/>
          <w:sz w:val="24"/>
          <w:szCs w:val="24"/>
        </w:rPr>
        <w:t xml:space="preserve"> is a practical method to quench the excited states in solutions.</w:t>
      </w:r>
      <w:r w:rsidR="001E3B55" w:rsidRPr="009C6514">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&lt;EndNote&gt;&lt;Cite&gt;&lt;Author&gt;Grewer&lt;/Author&gt;&lt;Year&gt;1994&lt;/Year&gt;&lt;RecNum&gt;288&lt;/RecNum&gt;&lt;DisplayText&gt;[68, 69]&lt;/DisplayText&gt;&lt;record&gt;&lt;rec-number&gt;288&lt;/rec-number&gt;&lt;foreign-keys&gt;&lt;key app="EN" db-id="wavfdz2fjpxppie9zptpz2ss2apzzpzz020f" timestamp="1548051992"&gt;288&lt;/key&gt;&lt;/foreign-keys&gt;&lt;ref-type name="Journal Article"&gt;17&lt;/ref-type&gt;&lt;contributors&gt;&lt;authors&gt;&lt;author&gt;Grewer, Christof&lt;/author&gt;&lt;author&gt;Brauer, Hans-Dieter&lt;/author&gt;&lt;/authors&gt;&lt;/contributors&gt;&lt;titles&gt;&lt;title&gt;Mechanism of the triplet-state quenching by molecular oxygen in solution&lt;/title&gt;&lt;secondary-title&gt;The Journal of Physical Chemistry&lt;/secondary-title&gt;&lt;/titles&gt;&lt;periodical&gt;&lt;full-title&gt;The Journal of Physical Chemistry&lt;/full-title&gt;&lt;/periodical&gt;&lt;pages&gt;4230-4235&lt;/pages&gt;&lt;volume&gt;98&lt;/volume&gt;&lt;number&gt;16&lt;/number&gt;&lt;dates&gt;&lt;year&gt;1994&lt;/year&gt;&lt;/dates&gt;&lt;isbn&gt;0022-3654&lt;/isbn&gt;&lt;urls&gt;&lt;/urls&gt;&lt;/record&gt;&lt;/Cite&gt;&lt;Cite&gt;&lt;Author&gt;Wilkinson&lt;/Author&gt;&lt;Year&gt;1999&lt;/Year&gt;&lt;RecNum&gt;289&lt;/RecNum&gt;&lt;record&gt;&lt;rec-number&gt;289&lt;/rec-number&gt;&lt;foreign-keys&gt;&lt;key app="EN" db-id="wavfdz2fjpxppie9zptpz2ss2apzzpzz020f" timestamp="1548080154"&gt;289&lt;/key&gt;&lt;/foreign-keys&gt;&lt;ref-type name="Journal Article"&gt;17&lt;/ref-type&gt;&lt;contributors&gt;&lt;authors&gt;&lt;author&gt;Wilkinson, Francis&lt;/author&gt;&lt;author&gt;Abdel-Shafi, Ayman A&lt;/author&gt;&lt;/authors&gt;&lt;/contributors&gt;&lt;titles&gt;&lt;title&gt;Mechanism of quenching of triplet states by molecular oxygen: Biphenyl derivatives in different solvents&lt;/title&gt;&lt;secondary-title&gt;The Journal of Physical Chemistry A&lt;/secondary-title&gt;&lt;/titles&gt;&lt;periodical&gt;&lt;full-title&gt;The Journal of Physical Chemistry A&lt;/full-title&gt;&lt;abbr-1&gt;J. Phys. Chem. A&lt;/abbr-1&gt;&lt;/periodical&gt;&lt;pages&gt;5425-5435&lt;/pages&gt;&lt;volume&gt;103&lt;/volume&gt;&lt;number&gt;28&lt;/number&gt;&lt;dates&gt;&lt;year&gt;1999&lt;/year&gt;&lt;/dates&gt;&lt;isbn&gt;1089-5639&lt;/isbn&gt;&lt;urls&gt;&lt;/urls&gt;&lt;/record&gt;&lt;/Cite&gt;&lt;/EndNote&gt;</w:instrText>
      </w:r>
      <w:r w:rsidR="001E3B55" w:rsidRPr="009C6514">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68" w:tooltip="Grewer, 1994 #288" w:history="1">
        <w:r w:rsidR="00600371">
          <w:rPr>
            <w:rFonts w:ascii="Times New Roman" w:hAnsi="Times New Roman" w:cs="Times New Roman"/>
            <w:noProof/>
            <w:sz w:val="24"/>
            <w:szCs w:val="24"/>
          </w:rPr>
          <w:t>68</w:t>
        </w:r>
      </w:hyperlink>
      <w:r w:rsidR="00D86628">
        <w:rPr>
          <w:rFonts w:ascii="Times New Roman" w:hAnsi="Times New Roman" w:cs="Times New Roman"/>
          <w:noProof/>
          <w:sz w:val="24"/>
          <w:szCs w:val="24"/>
        </w:rPr>
        <w:t xml:space="preserve">, </w:t>
      </w:r>
      <w:hyperlink w:anchor="_ENREF_69" w:tooltip="Wilkinson, 1999 #289" w:history="1">
        <w:r w:rsidR="00600371">
          <w:rPr>
            <w:rFonts w:ascii="Times New Roman" w:hAnsi="Times New Roman" w:cs="Times New Roman"/>
            <w:noProof/>
            <w:sz w:val="24"/>
            <w:szCs w:val="24"/>
          </w:rPr>
          <w:t>69</w:t>
        </w:r>
      </w:hyperlink>
      <w:r w:rsidR="00D86628">
        <w:rPr>
          <w:rFonts w:ascii="Times New Roman" w:hAnsi="Times New Roman" w:cs="Times New Roman"/>
          <w:noProof/>
          <w:sz w:val="24"/>
          <w:szCs w:val="24"/>
        </w:rPr>
        <w:t>]</w:t>
      </w:r>
      <w:r w:rsidR="001E3B55" w:rsidRPr="009C6514">
        <w:rPr>
          <w:rFonts w:ascii="Times New Roman" w:hAnsi="Times New Roman" w:cs="Times New Roman"/>
          <w:sz w:val="24"/>
          <w:szCs w:val="24"/>
        </w:rPr>
        <w:fldChar w:fldCharType="end"/>
      </w:r>
      <w:r w:rsidRPr="009C6514">
        <w:rPr>
          <w:rFonts w:ascii="Times New Roman" w:hAnsi="Times New Roman" w:cs="Times New Roman"/>
          <w:sz w:val="24"/>
          <w:szCs w:val="24"/>
        </w:rPr>
        <w:t xml:space="preserve"> In principle, the O</w:t>
      </w:r>
      <w:r w:rsidRPr="009C6514">
        <w:rPr>
          <w:rFonts w:ascii="Times New Roman" w:hAnsi="Times New Roman" w:cs="Times New Roman"/>
          <w:sz w:val="24"/>
          <w:szCs w:val="24"/>
          <w:vertAlign w:val="subscript"/>
        </w:rPr>
        <w:t>2</w:t>
      </w:r>
      <w:r w:rsidRPr="009C6514">
        <w:rPr>
          <w:rFonts w:ascii="Times New Roman" w:hAnsi="Times New Roman" w:cs="Times New Roman"/>
          <w:sz w:val="24"/>
          <w:szCs w:val="24"/>
        </w:rPr>
        <w:t xml:space="preserve"> can react </w:t>
      </w:r>
      <w:r w:rsidRPr="009C6514">
        <w:rPr>
          <w:rFonts w:ascii="Times New Roman" w:hAnsi="Times New Roman" w:cs="Times New Roman"/>
          <w:sz w:val="24"/>
          <w:szCs w:val="24"/>
        </w:rPr>
        <w:lastRenderedPageBreak/>
        <w:t>with both excitons and CT states. However, in excitonic states, the O</w:t>
      </w:r>
      <w:r w:rsidRPr="009C6514">
        <w:rPr>
          <w:rFonts w:ascii="Times New Roman" w:hAnsi="Times New Roman" w:cs="Times New Roman"/>
          <w:sz w:val="24"/>
          <w:szCs w:val="24"/>
          <w:vertAlign w:val="subscript"/>
        </w:rPr>
        <w:t>2</w:t>
      </w:r>
      <w:r w:rsidRPr="009C6514">
        <w:rPr>
          <w:rFonts w:ascii="Times New Roman" w:hAnsi="Times New Roman" w:cs="Times New Roman"/>
          <w:sz w:val="24"/>
          <w:szCs w:val="24"/>
        </w:rPr>
        <w:t xml:space="preserve"> can more selectively react with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LE due to largely different lifetime and ionic properties between </w:t>
      </w:r>
      <w:r w:rsidRPr="009C6514">
        <w:rPr>
          <w:rFonts w:ascii="Times New Roman" w:hAnsi="Times New Roman" w:cs="Times New Roman"/>
          <w:sz w:val="24"/>
          <w:szCs w:val="24"/>
          <w:vertAlign w:val="superscript"/>
        </w:rPr>
        <w:t>1</w:t>
      </w:r>
      <w:r w:rsidRPr="009C6514">
        <w:rPr>
          <w:rFonts w:ascii="Times New Roman" w:hAnsi="Times New Roman" w:cs="Times New Roman"/>
          <w:sz w:val="24"/>
          <w:szCs w:val="24"/>
        </w:rPr>
        <w:t xml:space="preserve">LE and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LE. In CT states, the O</w:t>
      </w:r>
      <w:r w:rsidRPr="009C6514">
        <w:rPr>
          <w:rFonts w:ascii="Times New Roman" w:hAnsi="Times New Roman" w:cs="Times New Roman"/>
          <w:sz w:val="24"/>
          <w:szCs w:val="24"/>
          <w:vertAlign w:val="subscript"/>
        </w:rPr>
        <w:t>2</w:t>
      </w:r>
      <w:r w:rsidRPr="009C6514">
        <w:rPr>
          <w:rFonts w:ascii="Times New Roman" w:hAnsi="Times New Roman" w:cs="Times New Roman"/>
          <w:sz w:val="24"/>
          <w:szCs w:val="24"/>
        </w:rPr>
        <w:t xml:space="preserve"> can react with both </w:t>
      </w:r>
      <w:r w:rsidRPr="009C6514">
        <w:rPr>
          <w:rFonts w:ascii="Times New Roman" w:hAnsi="Times New Roman" w:cs="Times New Roman"/>
          <w:sz w:val="24"/>
          <w:szCs w:val="24"/>
          <w:vertAlign w:val="superscript"/>
        </w:rPr>
        <w:t>1</w:t>
      </w:r>
      <w:r w:rsidRPr="009C6514">
        <w:rPr>
          <w:rFonts w:ascii="Times New Roman" w:hAnsi="Times New Roman" w:cs="Times New Roman"/>
          <w:sz w:val="24"/>
          <w:szCs w:val="24"/>
        </w:rPr>
        <w:t xml:space="preserve">CT and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CT because of </w:t>
      </w:r>
      <w:r w:rsidR="00133876">
        <w:rPr>
          <w:rFonts w:ascii="Times New Roman" w:hAnsi="Times New Roman" w:cs="Times New Roman"/>
          <w:sz w:val="24"/>
          <w:szCs w:val="24"/>
        </w:rPr>
        <w:t xml:space="preserve">a </w:t>
      </w:r>
      <w:r w:rsidRPr="009C6514">
        <w:rPr>
          <w:rFonts w:ascii="Times New Roman" w:hAnsi="Times New Roman" w:cs="Times New Roman"/>
          <w:sz w:val="24"/>
          <w:szCs w:val="24"/>
        </w:rPr>
        <w:t xml:space="preserve">similar lifetime and ionic properties between </w:t>
      </w:r>
      <w:r w:rsidRPr="009C6514">
        <w:rPr>
          <w:rFonts w:ascii="Times New Roman" w:hAnsi="Times New Roman" w:cs="Times New Roman"/>
          <w:sz w:val="24"/>
          <w:szCs w:val="24"/>
          <w:vertAlign w:val="superscript"/>
        </w:rPr>
        <w:t>1</w:t>
      </w:r>
      <w:r w:rsidRPr="009C6514">
        <w:rPr>
          <w:rFonts w:ascii="Times New Roman" w:hAnsi="Times New Roman" w:cs="Times New Roman"/>
          <w:sz w:val="24"/>
          <w:szCs w:val="24"/>
        </w:rPr>
        <w:t xml:space="preserve">CT and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CT. Therefore, using the O</w:t>
      </w:r>
      <w:r w:rsidRPr="009C6514">
        <w:rPr>
          <w:rFonts w:ascii="Times New Roman" w:hAnsi="Times New Roman" w:cs="Times New Roman"/>
          <w:sz w:val="24"/>
          <w:szCs w:val="24"/>
          <w:vertAlign w:val="subscript"/>
        </w:rPr>
        <w:t>2</w:t>
      </w:r>
      <w:r w:rsidRPr="009C6514">
        <w:rPr>
          <w:rFonts w:ascii="Times New Roman" w:hAnsi="Times New Roman" w:cs="Times New Roman"/>
          <w:sz w:val="24"/>
          <w:szCs w:val="24"/>
        </w:rPr>
        <w:t xml:space="preserve"> can confirm the spin flipping occurring in triplet excitons while monitoring magneto-PL. It can be seen in </w:t>
      </w:r>
      <w:r w:rsidR="00133876" w:rsidRPr="00133876">
        <w:rPr>
          <w:rFonts w:ascii="Times New Roman" w:hAnsi="Times New Roman" w:cs="Times New Roman"/>
          <w:b/>
          <w:bCs/>
          <w:sz w:val="24"/>
          <w:szCs w:val="24"/>
        </w:rPr>
        <w:fldChar w:fldCharType="begin"/>
      </w:r>
      <w:r w:rsidR="00133876" w:rsidRPr="00133876">
        <w:rPr>
          <w:rFonts w:ascii="Times New Roman" w:hAnsi="Times New Roman" w:cs="Times New Roman"/>
          <w:b/>
          <w:bCs/>
          <w:sz w:val="24"/>
          <w:szCs w:val="24"/>
        </w:rPr>
        <w:instrText xml:space="preserve"> REF _Ref64379971 \h  \* MERGEFORMAT </w:instrText>
      </w:r>
      <w:r w:rsidR="00133876" w:rsidRPr="00133876">
        <w:rPr>
          <w:rFonts w:ascii="Times New Roman" w:hAnsi="Times New Roman" w:cs="Times New Roman"/>
          <w:b/>
          <w:bCs/>
          <w:sz w:val="24"/>
          <w:szCs w:val="24"/>
        </w:rPr>
      </w:r>
      <w:r w:rsidR="00133876" w:rsidRPr="00133876">
        <w:rPr>
          <w:rFonts w:ascii="Times New Roman" w:hAnsi="Times New Roman" w:cs="Times New Roman"/>
          <w:b/>
          <w:bCs/>
          <w:sz w:val="24"/>
          <w:szCs w:val="24"/>
        </w:rPr>
        <w:fldChar w:fldCharType="separate"/>
      </w:r>
      <w:r w:rsidR="00133876" w:rsidRPr="00133876">
        <w:rPr>
          <w:rFonts w:ascii="Times New Roman" w:hAnsi="Times New Roman" w:cs="Times New Roman"/>
          <w:b/>
          <w:bCs/>
          <w:sz w:val="24"/>
          <w:szCs w:val="24"/>
        </w:rPr>
        <w:t>Figure 3-</w:t>
      </w:r>
      <w:r w:rsidR="00133876" w:rsidRPr="00133876">
        <w:rPr>
          <w:rFonts w:ascii="Times New Roman" w:hAnsi="Times New Roman" w:cs="Times New Roman"/>
          <w:b/>
          <w:bCs/>
          <w:noProof/>
          <w:sz w:val="24"/>
          <w:szCs w:val="24"/>
        </w:rPr>
        <w:t>3</w:t>
      </w:r>
      <w:r w:rsidR="00133876" w:rsidRPr="00133876">
        <w:rPr>
          <w:rFonts w:ascii="Times New Roman" w:hAnsi="Times New Roman" w:cs="Times New Roman"/>
          <w:b/>
          <w:bCs/>
          <w:sz w:val="24"/>
          <w:szCs w:val="24"/>
        </w:rPr>
        <w:fldChar w:fldCharType="end"/>
      </w:r>
      <w:r w:rsidR="00133876" w:rsidRPr="00133876">
        <w:rPr>
          <w:rFonts w:ascii="Times New Roman" w:hAnsi="Times New Roman" w:cs="Times New Roman"/>
          <w:b/>
          <w:bCs/>
          <w:sz w:val="24"/>
          <w:szCs w:val="24"/>
        </w:rPr>
        <w:t>a</w:t>
      </w:r>
      <w:r w:rsidR="00133876">
        <w:rPr>
          <w:rFonts w:ascii="Times New Roman" w:hAnsi="Times New Roman" w:cs="Times New Roman"/>
          <w:sz w:val="24"/>
          <w:szCs w:val="24"/>
        </w:rPr>
        <w:t xml:space="preserve"> </w:t>
      </w:r>
      <w:r w:rsidRPr="009C6514">
        <w:rPr>
          <w:rFonts w:ascii="Times New Roman" w:hAnsi="Times New Roman" w:cs="Times New Roman"/>
          <w:sz w:val="24"/>
          <w:szCs w:val="24"/>
        </w:rPr>
        <w:t>that the delayed fluorescence intensity is largely decreased upon introducing O</w:t>
      </w:r>
      <w:r w:rsidRPr="009C6514">
        <w:rPr>
          <w:rFonts w:ascii="Times New Roman" w:hAnsi="Times New Roman" w:cs="Times New Roman"/>
          <w:sz w:val="24"/>
          <w:szCs w:val="24"/>
          <w:vertAlign w:val="subscript"/>
        </w:rPr>
        <w:t>2</w:t>
      </w:r>
      <w:r w:rsidRPr="009C6514">
        <w:rPr>
          <w:rFonts w:ascii="Times New Roman" w:hAnsi="Times New Roman" w:cs="Times New Roman"/>
          <w:sz w:val="24"/>
          <w:szCs w:val="24"/>
        </w:rPr>
        <w:t xml:space="preserve"> molecules. The PL quenching shown in </w:t>
      </w:r>
      <w:r w:rsidR="00133876" w:rsidRPr="00133876">
        <w:rPr>
          <w:rFonts w:ascii="Times New Roman" w:hAnsi="Times New Roman" w:cs="Times New Roman"/>
          <w:b/>
          <w:bCs/>
          <w:sz w:val="24"/>
          <w:szCs w:val="24"/>
        </w:rPr>
        <w:fldChar w:fldCharType="begin"/>
      </w:r>
      <w:r w:rsidR="00133876" w:rsidRPr="00133876">
        <w:rPr>
          <w:rFonts w:ascii="Times New Roman" w:hAnsi="Times New Roman" w:cs="Times New Roman"/>
          <w:b/>
          <w:bCs/>
          <w:sz w:val="24"/>
          <w:szCs w:val="24"/>
        </w:rPr>
        <w:instrText xml:space="preserve"> REF _Ref64379971 \h  \* MERGEFORMAT </w:instrText>
      </w:r>
      <w:r w:rsidR="00133876" w:rsidRPr="00133876">
        <w:rPr>
          <w:rFonts w:ascii="Times New Roman" w:hAnsi="Times New Roman" w:cs="Times New Roman"/>
          <w:b/>
          <w:bCs/>
          <w:sz w:val="24"/>
          <w:szCs w:val="24"/>
        </w:rPr>
      </w:r>
      <w:r w:rsidR="00133876" w:rsidRPr="00133876">
        <w:rPr>
          <w:rFonts w:ascii="Times New Roman" w:hAnsi="Times New Roman" w:cs="Times New Roman"/>
          <w:b/>
          <w:bCs/>
          <w:sz w:val="24"/>
          <w:szCs w:val="24"/>
        </w:rPr>
        <w:fldChar w:fldCharType="separate"/>
      </w:r>
      <w:r w:rsidR="00133876" w:rsidRPr="00133876">
        <w:rPr>
          <w:rFonts w:ascii="Times New Roman" w:hAnsi="Times New Roman" w:cs="Times New Roman"/>
          <w:b/>
          <w:bCs/>
          <w:sz w:val="24"/>
          <w:szCs w:val="24"/>
        </w:rPr>
        <w:t>Figure 3-</w:t>
      </w:r>
      <w:r w:rsidR="00133876" w:rsidRPr="00133876">
        <w:rPr>
          <w:rFonts w:ascii="Times New Roman" w:hAnsi="Times New Roman" w:cs="Times New Roman"/>
          <w:b/>
          <w:bCs/>
          <w:noProof/>
          <w:sz w:val="24"/>
          <w:szCs w:val="24"/>
        </w:rPr>
        <w:t>3</w:t>
      </w:r>
      <w:r w:rsidR="00133876" w:rsidRPr="00133876">
        <w:rPr>
          <w:rFonts w:ascii="Times New Roman" w:hAnsi="Times New Roman" w:cs="Times New Roman"/>
          <w:b/>
          <w:bCs/>
          <w:sz w:val="24"/>
          <w:szCs w:val="24"/>
        </w:rPr>
        <w:fldChar w:fldCharType="end"/>
      </w:r>
      <w:r w:rsidR="00133876">
        <w:rPr>
          <w:rFonts w:ascii="Times New Roman" w:hAnsi="Times New Roman" w:cs="Times New Roman"/>
          <w:b/>
          <w:bCs/>
          <w:sz w:val="24"/>
          <w:szCs w:val="24"/>
        </w:rPr>
        <w:t>b</w:t>
      </w:r>
      <w:r w:rsidR="00133876" w:rsidRPr="009C6514">
        <w:rPr>
          <w:rFonts w:ascii="Times New Roman" w:hAnsi="Times New Roman" w:cs="Times New Roman"/>
          <w:sz w:val="24"/>
          <w:szCs w:val="24"/>
        </w:rPr>
        <w:t xml:space="preserve"> </w:t>
      </w:r>
      <w:r w:rsidRPr="009C6514">
        <w:rPr>
          <w:rFonts w:ascii="Times New Roman" w:hAnsi="Times New Roman" w:cs="Times New Roman"/>
          <w:sz w:val="24"/>
          <w:szCs w:val="24"/>
        </w:rPr>
        <w:t>provides a further indication that introducing O</w:t>
      </w:r>
      <w:r w:rsidRPr="009C6514">
        <w:rPr>
          <w:rFonts w:ascii="Times New Roman" w:hAnsi="Times New Roman" w:cs="Times New Roman"/>
          <w:sz w:val="24"/>
          <w:szCs w:val="24"/>
          <w:vertAlign w:val="subscript"/>
        </w:rPr>
        <w:t>2</w:t>
      </w:r>
      <w:r w:rsidRPr="009C6514">
        <w:rPr>
          <w:rFonts w:ascii="Times New Roman" w:hAnsi="Times New Roman" w:cs="Times New Roman"/>
          <w:sz w:val="24"/>
          <w:szCs w:val="24"/>
        </w:rPr>
        <w:t xml:space="preserve"> molecules can decrease the density of triplet excitons with the consequence of quenching the delayed fluorescence. Concurrently, the spin-mixing disappeared, shown as a negligible magneto-PL signal (</w:t>
      </w:r>
      <w:r w:rsidR="00133876" w:rsidRPr="00133876">
        <w:rPr>
          <w:rFonts w:ascii="Times New Roman" w:hAnsi="Times New Roman" w:cs="Times New Roman"/>
          <w:b/>
          <w:bCs/>
          <w:sz w:val="24"/>
          <w:szCs w:val="24"/>
        </w:rPr>
        <w:fldChar w:fldCharType="begin"/>
      </w:r>
      <w:r w:rsidR="00133876" w:rsidRPr="00133876">
        <w:rPr>
          <w:rFonts w:ascii="Times New Roman" w:hAnsi="Times New Roman" w:cs="Times New Roman"/>
          <w:b/>
          <w:bCs/>
          <w:sz w:val="24"/>
          <w:szCs w:val="24"/>
        </w:rPr>
        <w:instrText xml:space="preserve"> REF _Ref64379971 \h  \* MERGEFORMAT </w:instrText>
      </w:r>
      <w:r w:rsidR="00133876" w:rsidRPr="00133876">
        <w:rPr>
          <w:rFonts w:ascii="Times New Roman" w:hAnsi="Times New Roman" w:cs="Times New Roman"/>
          <w:b/>
          <w:bCs/>
          <w:sz w:val="24"/>
          <w:szCs w:val="24"/>
        </w:rPr>
      </w:r>
      <w:r w:rsidR="00133876" w:rsidRPr="00133876">
        <w:rPr>
          <w:rFonts w:ascii="Times New Roman" w:hAnsi="Times New Roman" w:cs="Times New Roman"/>
          <w:b/>
          <w:bCs/>
          <w:sz w:val="24"/>
          <w:szCs w:val="24"/>
        </w:rPr>
        <w:fldChar w:fldCharType="separate"/>
      </w:r>
      <w:r w:rsidR="00133876" w:rsidRPr="00133876">
        <w:rPr>
          <w:rFonts w:ascii="Times New Roman" w:hAnsi="Times New Roman" w:cs="Times New Roman"/>
          <w:b/>
          <w:bCs/>
          <w:sz w:val="24"/>
          <w:szCs w:val="24"/>
        </w:rPr>
        <w:t>Figure 3-</w:t>
      </w:r>
      <w:r w:rsidR="00133876" w:rsidRPr="00133876">
        <w:rPr>
          <w:rFonts w:ascii="Times New Roman" w:hAnsi="Times New Roman" w:cs="Times New Roman"/>
          <w:b/>
          <w:bCs/>
          <w:noProof/>
          <w:sz w:val="24"/>
          <w:szCs w:val="24"/>
        </w:rPr>
        <w:t>3</w:t>
      </w:r>
      <w:r w:rsidR="00133876" w:rsidRPr="00133876">
        <w:rPr>
          <w:rFonts w:ascii="Times New Roman" w:hAnsi="Times New Roman" w:cs="Times New Roman"/>
          <w:b/>
          <w:bCs/>
          <w:sz w:val="24"/>
          <w:szCs w:val="24"/>
        </w:rPr>
        <w:fldChar w:fldCharType="end"/>
      </w:r>
      <w:r w:rsidR="00133876">
        <w:rPr>
          <w:rFonts w:ascii="Times New Roman" w:hAnsi="Times New Roman" w:cs="Times New Roman"/>
          <w:b/>
          <w:bCs/>
          <w:sz w:val="24"/>
          <w:szCs w:val="24"/>
        </w:rPr>
        <w:t>c</w:t>
      </w:r>
      <w:r w:rsidRPr="009C6514">
        <w:rPr>
          <w:rFonts w:ascii="Times New Roman" w:hAnsi="Times New Roman" w:cs="Times New Roman"/>
          <w:sz w:val="24"/>
          <w:szCs w:val="24"/>
        </w:rPr>
        <w:t xml:space="preserve">). In contrast, </w:t>
      </w:r>
      <w:r w:rsidR="00133876">
        <w:rPr>
          <w:rFonts w:ascii="Times New Roman" w:hAnsi="Times New Roman" w:cs="Times New Roman"/>
          <w:sz w:val="24"/>
          <w:szCs w:val="24"/>
        </w:rPr>
        <w:t xml:space="preserve">the </w:t>
      </w:r>
      <w:r w:rsidRPr="009C6514">
        <w:rPr>
          <w:rFonts w:ascii="Times New Roman" w:hAnsi="Times New Roman" w:cs="Times New Roman"/>
          <w:sz w:val="24"/>
          <w:szCs w:val="24"/>
        </w:rPr>
        <w:t>magneto-PL signal is preserved under N</w:t>
      </w:r>
      <w:r w:rsidRPr="009C6514">
        <w:rPr>
          <w:rFonts w:ascii="Times New Roman" w:hAnsi="Times New Roman" w:cs="Times New Roman"/>
          <w:sz w:val="24"/>
          <w:szCs w:val="24"/>
          <w:vertAlign w:val="subscript"/>
        </w:rPr>
        <w:t>2</w:t>
      </w:r>
      <w:r w:rsidRPr="009C6514">
        <w:rPr>
          <w:rFonts w:ascii="Times New Roman" w:hAnsi="Times New Roman" w:cs="Times New Roman"/>
          <w:sz w:val="24"/>
          <w:szCs w:val="24"/>
        </w:rPr>
        <w:t xml:space="preserve"> condition, indicating that the spin-mixing occurs when the triplet excitons are maintained. The simultaneous occurrence of spin-mixing and delayed fluorescence provides direct evidence to support that the SOC flips the spins of triplet excitons to generate a TADF through rISC. The early publications have proposed that the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LE state can reach an equilibrium with the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CT state through spin-conserving process and followed by a spin-mixing from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LE to </w:t>
      </w:r>
      <w:r w:rsidRPr="009C6514">
        <w:rPr>
          <w:rFonts w:ascii="Times New Roman" w:hAnsi="Times New Roman" w:cs="Times New Roman"/>
          <w:sz w:val="24"/>
          <w:szCs w:val="24"/>
          <w:vertAlign w:val="superscript"/>
        </w:rPr>
        <w:t>1</w:t>
      </w:r>
      <w:r w:rsidRPr="009C6514">
        <w:rPr>
          <w:rFonts w:ascii="Times New Roman" w:hAnsi="Times New Roman" w:cs="Times New Roman"/>
          <w:sz w:val="24"/>
          <w:szCs w:val="24"/>
        </w:rPr>
        <w:t>CT to generate a TADF.</w:t>
      </w:r>
      <w:r w:rsidR="001E3B55" w:rsidRPr="009C6514">
        <w:rPr>
          <w:rFonts w:ascii="Times New Roman" w:hAnsi="Times New Roman" w:cs="Times New Roman"/>
          <w:sz w:val="24"/>
          <w:szCs w:val="24"/>
        </w:rPr>
        <w:fldChar w:fldCharType="begin">
          <w:fldData xml:space="preserve">PEVuZE5vdGU+PENpdGU+PEF1dGhvcj5EaWFzPC9BdXRob3I+PFllYXI+MjAxNjwvWWVhcj48UmVj
TnVtPjMyNDwvUmVjTnVtPjxEaXNwbGF5VGV4dD5bNzAtNzJdPC9EaXNwbGF5VGV4dD48cmVjb3Jk
PjxyZWMtbnVtYmVyPjMyNDwvcmVjLW51bWJlcj48Zm9yZWlnbi1rZXlzPjxrZXkgYXBwPSJFTiIg
ZGItaWQ9IndhdmZkejJmanB4cHBpZTl6cHRwejJzczJhcHp6cHp6MDIwZiIgdGltZXN0YW1wPSIx
NTUzNzE0NDMxIj4zMjQ8L2tleT48L2ZvcmVpZ24ta2V5cz48cmVmLXR5cGUgbmFtZT0iSm91cm5h
bCBBcnRpY2xlIj4xNzwvcmVmLXR5cGU+PGNvbnRyaWJ1dG9ycz48YXV0aG9ycz48YXV0aG9yPkRp
YXMsIEZlcm5hbmRvIEI8L2F1dGhvcj48YXV0aG9yPlNhbnRvcywgSm9zZTwvYXV0aG9yPjxhdXRo
b3I+R3JhdmVzLCBEYXZpZCBSPC9hdXRob3I+PGF1dGhvcj5EYXRhLCBQcnplbXlzbGF3PC9hdXRo
b3I+PGF1dGhvcj5Ob2J1eWFzdSwgUm9iZXJ0byBTPC9hdXRob3I+PGF1dGhvcj5Gb3gsIE1hcmsg
QTwvYXV0aG9yPjxhdXRob3I+QmF0c2Fub3YsIEFuZHJlaSBTPC9hdXRob3I+PGF1dGhvcj5QYWxt
ZWlyYSwgVGlhZ288L2F1dGhvcj48YXV0aG9yPkJlcmJlcmFu4oCQU2FudG9zLCBNw6FyaW8gTjwv
YXV0aG9yPjxhdXRob3I+QnJ5Y2UsIE1hcnRpbiBSPC9hdXRob3I+PC9hdXRob3JzPjwvY29udHJp
YnV0b3JzPjx0aXRsZXM+PHRpdGxlPlRoZSByb2xlIG9mIGxvY2FsIHRyaXBsZXQgZXhjaXRlZCBz
dGF0ZXMgYW5kIETigJBBIHJlbGF0aXZlIG9yaWVudGF0aW9uIGluIHRoZXJtYWxseSBhY3RpdmF0
ZWQgZGVsYXllZCBmbHVvcmVzY2VuY2U6IHBob3RvcGh5c2ljcyBhbmQgZGV2aWNlczwvdGl0bGU+
PHNlY29uZGFyeS10aXRsZT5BZHZhbmNlZCBTY2llbmNlPC9zZWNvbmRhcnktdGl0bGU+PC90aXRs
ZXM+PHBlcmlvZGljYWw+PGZ1bGwtdGl0bGU+QWR2YW5jZWQgU2NpZW5jZTwvZnVsbC10aXRsZT48
YWJici0xPkFkdi4gU2NpLjwvYWJici0xPjwvcGVyaW9kaWNhbD48cGFnZXM+MTYwMDA4MDwvcGFn
ZXM+PHZvbHVtZT4zPC92b2x1bWU+PG51bWJlcj4xMjwvbnVtYmVyPjxkYXRlcz48eWVhcj4yMDE2
PC95ZWFyPjwvZGF0ZXM+PGlzYm4+MjE5OC0zODQ0PC9pc2JuPjx1cmxzPjwvdXJscz48L3JlY29y
ZD48L0NpdGU+PENpdGU+PEF1dGhvcj5HaWJzb248L0F1dGhvcj48WWVhcj4yMDE2PC9ZZWFyPjxS
ZWNOdW0+NjU0PC9SZWNOdW0+PHJlY29yZD48cmVjLW51bWJlcj42NTQ8L3JlYy1udW1iZXI+PGZv
cmVpZ24ta2V5cz48a2V5IGFwcD0iRU4iIGRiLWlkPSJ3YXZmZHoyZmpweHBwaWU5enB0cHoyc3My
YXB6enB6ejAyMGYiIHRpbWVzdGFtcD0iMTU3NjAwNjM2MSI+NjU0PC9rZXk+PC9mb3JlaWduLWtl
eXM+PHJlZi10eXBlIG5hbWU9IkpvdXJuYWwgQXJ0aWNsZSI+MTc8L3JlZi10eXBlPjxjb250cmli
dXRvcnM+PGF1dGhvcnM+PGF1dGhvcj5HaWJzb24sIEphbWllPC9hdXRob3I+PGF1dGhvcj5Nb25r
bWFuLCBBbmRyZXcgUDwvYXV0aG9yPjxhdXRob3I+UGVuZm9sZCwgVGhvbWFzIEo8L2F1dGhvcj48
L2F1dGhvcnM+PC9jb250cmlidXRvcnM+PHRpdGxlcz48dGl0bGU+VGhlIGltcG9ydGFuY2Ugb2Yg
dmlicm9uaWMgY291cGxpbmcgZm9yIGVmZmljaWVudCByZXZlcnNlIGludGVyc3lzdGVtIGNyb3Nz
aW5nIGluIHRoZXJtYWxseSBhY3RpdmF0ZWQgZGVsYXllZCBmbHVvcmVzY2VuY2UgbW9sZWN1bGVz
PC90aXRsZT48c2Vjb25kYXJ5LXRpdGxlPkNoZW1QaHlzQ2hlbTwvc2Vjb25kYXJ5LXRpdGxlPjwv
dGl0bGVzPjxwZXJpb2RpY2FsPjxmdWxsLXRpdGxlPkNoZW1QaHlzQ2hlbTwvZnVsbC10aXRsZT48
L3BlcmlvZGljYWw+PHBhZ2VzPjI5NTYtMjk2MTwvcGFnZXM+PHZvbHVtZT4xNzwvdm9sdW1lPjxu
dW1iZXI+MTk8L251bWJlcj48ZGF0ZXM+PHllYXI+MjAxNjwveWVhcj48L2RhdGVzPjxpc2JuPjE0
MzktNDIzNTwvaXNibj48dXJscz48L3VybHM+PC9yZWNvcmQ+PC9DaXRlPjxDaXRlPjxBdXRob3I+
RXRoZXJpbmd0b248L0F1dGhvcj48WWVhcj4yMDE2PC9ZZWFyPjxSZWNOdW0+NzI8L1JlY051bT48
cmVjb3JkPjxyZWMtbnVtYmVyPjcyPC9yZWMtbnVtYmVyPjxmb3JlaWduLWtleXM+PGtleSBhcHA9
IkVOIiBkYi1pZD0id2F2ZmR6MmZqcHhwcGllOXpwdHB6MnNzMmFwenpwenowMjBmIiB0aW1lc3Rh
bXA9IjE1MzQ1NDIzOTciPjcyPC9rZXk+PC9mb3JlaWduLWtleXM+PHJlZi10eXBlIG5hbWU9Ikpv
dXJuYWwgQXJ0aWNsZSI+MTc8L3JlZi10eXBlPjxjb250cmlidXRvcnM+PGF1dGhvcnM+PGF1dGhv
cj5FdGhlcmluZ3RvbiwgTWFyYyBLPC9hdXRob3I+PGF1dGhvcj5HaWJzb24sIEphbWllPC9hdXRo
b3I+PGF1dGhvcj5IaWdnaW5ib3RoYW0sIEhlYXRoZXIgRjwvYXV0aG9yPjxhdXRob3I+UGVuZm9s
ZCwgVGhvbWFzIEo8L2F1dGhvcj48YXV0aG9yPk1vbmttYW4sIEFuZHJldyBQPC9hdXRob3I+PC9h
dXRob3JzPjwvY29udHJpYnV0b3JzPjx0aXRsZXM+PHRpdGxlPlJldmVhbGluZyB0aGUgc3BpbuKA
k3ZpYnJvbmljIGNvdXBsaW5nIG1lY2hhbmlzbSBvZiB0aGVybWFsbHkgYWN0aXZhdGVkIGRlbGF5
ZWQgZmx1b3Jlc2NlbmNlPC90aXRsZT48c2Vjb25kYXJ5LXRpdGxlPk5hdHVyZSBjb21tdW5pY2F0
aW9uczwvc2Vjb25kYXJ5LXRpdGxlPjwvdGl0bGVzPjxwZXJpb2RpY2FsPjxmdWxsLXRpdGxlPk5h
dHVyZSBDb21tdW5pY2F0aW9uczwvZnVsbC10aXRsZT48YWJici0xPk5hdC4gQ29tbXVuLjwvYWJi
ci0xPjwvcGVyaW9kaWNhbD48cGFnZXM+MTM2ODA8L3BhZ2VzPjx2b2x1bWU+Nzwvdm9sdW1lPjxk
YXRlcz48eWVhcj4yMDE2PC95ZWFyPjwvZGF0ZXM+PGlzYm4+MjA0MS0xNzIzPC9pc2JuPjx1cmxz
PjwvdXJscz48L3JlY29yZD48L0NpdGU+PC9FbmROb3RlPn==
</w:fldData>
        </w:fldChar>
      </w:r>
      <w:r w:rsidR="00D86628">
        <w:rPr>
          <w:rFonts w:ascii="Times New Roman" w:hAnsi="Times New Roman" w:cs="Times New Roman"/>
          <w:sz w:val="24"/>
          <w:szCs w:val="24"/>
        </w:rPr>
        <w:instrText xml:space="preserve"> ADDIN EN.CITE </w:instrText>
      </w:r>
      <w:r w:rsidR="00D86628">
        <w:rPr>
          <w:rFonts w:ascii="Times New Roman" w:hAnsi="Times New Roman" w:cs="Times New Roman"/>
          <w:sz w:val="24"/>
          <w:szCs w:val="24"/>
        </w:rPr>
        <w:fldChar w:fldCharType="begin">
          <w:fldData xml:space="preserve">PEVuZE5vdGU+PENpdGU+PEF1dGhvcj5EaWFzPC9BdXRob3I+PFllYXI+MjAxNjwvWWVhcj48UmVj
TnVtPjMyNDwvUmVjTnVtPjxEaXNwbGF5VGV4dD5bNzAtNzJdPC9EaXNwbGF5VGV4dD48cmVjb3Jk
PjxyZWMtbnVtYmVyPjMyNDwvcmVjLW51bWJlcj48Zm9yZWlnbi1rZXlzPjxrZXkgYXBwPSJFTiIg
ZGItaWQ9IndhdmZkejJmanB4cHBpZTl6cHRwejJzczJhcHp6cHp6MDIwZiIgdGltZXN0YW1wPSIx
NTUzNzE0NDMxIj4zMjQ8L2tleT48L2ZvcmVpZ24ta2V5cz48cmVmLXR5cGUgbmFtZT0iSm91cm5h
bCBBcnRpY2xlIj4xNzwvcmVmLXR5cGU+PGNvbnRyaWJ1dG9ycz48YXV0aG9ycz48YXV0aG9yPkRp
YXMsIEZlcm5hbmRvIEI8L2F1dGhvcj48YXV0aG9yPlNhbnRvcywgSm9zZTwvYXV0aG9yPjxhdXRo
b3I+R3JhdmVzLCBEYXZpZCBSPC9hdXRob3I+PGF1dGhvcj5EYXRhLCBQcnplbXlzbGF3PC9hdXRo
b3I+PGF1dGhvcj5Ob2J1eWFzdSwgUm9iZXJ0byBTPC9hdXRob3I+PGF1dGhvcj5Gb3gsIE1hcmsg
QTwvYXV0aG9yPjxhdXRob3I+QmF0c2Fub3YsIEFuZHJlaSBTPC9hdXRob3I+PGF1dGhvcj5QYWxt
ZWlyYSwgVGlhZ288L2F1dGhvcj48YXV0aG9yPkJlcmJlcmFu4oCQU2FudG9zLCBNw6FyaW8gTjwv
YXV0aG9yPjxhdXRob3I+QnJ5Y2UsIE1hcnRpbiBSPC9hdXRob3I+PC9hdXRob3JzPjwvY29udHJp
YnV0b3JzPjx0aXRsZXM+PHRpdGxlPlRoZSByb2xlIG9mIGxvY2FsIHRyaXBsZXQgZXhjaXRlZCBz
dGF0ZXMgYW5kIETigJBBIHJlbGF0aXZlIG9yaWVudGF0aW9uIGluIHRoZXJtYWxseSBhY3RpdmF0
ZWQgZGVsYXllZCBmbHVvcmVzY2VuY2U6IHBob3RvcGh5c2ljcyBhbmQgZGV2aWNlczwvdGl0bGU+
PHNlY29uZGFyeS10aXRsZT5BZHZhbmNlZCBTY2llbmNlPC9zZWNvbmRhcnktdGl0bGU+PC90aXRs
ZXM+PHBlcmlvZGljYWw+PGZ1bGwtdGl0bGU+QWR2YW5jZWQgU2NpZW5jZTwvZnVsbC10aXRsZT48
YWJici0xPkFkdi4gU2NpLjwvYWJici0xPjwvcGVyaW9kaWNhbD48cGFnZXM+MTYwMDA4MDwvcGFn
ZXM+PHZvbHVtZT4zPC92b2x1bWU+PG51bWJlcj4xMjwvbnVtYmVyPjxkYXRlcz48eWVhcj4yMDE2
PC95ZWFyPjwvZGF0ZXM+PGlzYm4+MjE5OC0zODQ0PC9pc2JuPjx1cmxzPjwvdXJscz48L3JlY29y
ZD48L0NpdGU+PENpdGU+PEF1dGhvcj5HaWJzb248L0F1dGhvcj48WWVhcj4yMDE2PC9ZZWFyPjxS
ZWNOdW0+NjU0PC9SZWNOdW0+PHJlY29yZD48cmVjLW51bWJlcj42NTQ8L3JlYy1udW1iZXI+PGZv
cmVpZ24ta2V5cz48a2V5IGFwcD0iRU4iIGRiLWlkPSJ3YXZmZHoyZmpweHBwaWU5enB0cHoyc3My
YXB6enB6ejAyMGYiIHRpbWVzdGFtcD0iMTU3NjAwNjM2MSI+NjU0PC9rZXk+PC9mb3JlaWduLWtl
eXM+PHJlZi10eXBlIG5hbWU9IkpvdXJuYWwgQXJ0aWNsZSI+MTc8L3JlZi10eXBlPjxjb250cmli
dXRvcnM+PGF1dGhvcnM+PGF1dGhvcj5HaWJzb24sIEphbWllPC9hdXRob3I+PGF1dGhvcj5Nb25r
bWFuLCBBbmRyZXcgUDwvYXV0aG9yPjxhdXRob3I+UGVuZm9sZCwgVGhvbWFzIEo8L2F1dGhvcj48
L2F1dGhvcnM+PC9jb250cmlidXRvcnM+PHRpdGxlcz48dGl0bGU+VGhlIGltcG9ydGFuY2Ugb2Yg
dmlicm9uaWMgY291cGxpbmcgZm9yIGVmZmljaWVudCByZXZlcnNlIGludGVyc3lzdGVtIGNyb3Nz
aW5nIGluIHRoZXJtYWxseSBhY3RpdmF0ZWQgZGVsYXllZCBmbHVvcmVzY2VuY2UgbW9sZWN1bGVz
PC90aXRsZT48c2Vjb25kYXJ5LXRpdGxlPkNoZW1QaHlzQ2hlbTwvc2Vjb25kYXJ5LXRpdGxlPjwv
dGl0bGVzPjxwZXJpb2RpY2FsPjxmdWxsLXRpdGxlPkNoZW1QaHlzQ2hlbTwvZnVsbC10aXRsZT48
L3BlcmlvZGljYWw+PHBhZ2VzPjI5NTYtMjk2MTwvcGFnZXM+PHZvbHVtZT4xNzwvdm9sdW1lPjxu
dW1iZXI+MTk8L251bWJlcj48ZGF0ZXM+PHllYXI+MjAxNjwveWVhcj48L2RhdGVzPjxpc2JuPjE0
MzktNDIzNTwvaXNibj48dXJscz48L3VybHM+PC9yZWNvcmQ+PC9DaXRlPjxDaXRlPjxBdXRob3I+
RXRoZXJpbmd0b248L0F1dGhvcj48WWVhcj4yMDE2PC9ZZWFyPjxSZWNOdW0+NzI8L1JlY051bT48
cmVjb3JkPjxyZWMtbnVtYmVyPjcyPC9yZWMtbnVtYmVyPjxmb3JlaWduLWtleXM+PGtleSBhcHA9
IkVOIiBkYi1pZD0id2F2ZmR6MmZqcHhwcGllOXpwdHB6MnNzMmFwenpwenowMjBmIiB0aW1lc3Rh
bXA9IjE1MzQ1NDIzOTciPjcyPC9rZXk+PC9mb3JlaWduLWtleXM+PHJlZi10eXBlIG5hbWU9Ikpv
dXJuYWwgQXJ0aWNsZSI+MTc8L3JlZi10eXBlPjxjb250cmlidXRvcnM+PGF1dGhvcnM+PGF1dGhv
cj5FdGhlcmluZ3RvbiwgTWFyYyBLPC9hdXRob3I+PGF1dGhvcj5HaWJzb24sIEphbWllPC9hdXRo
b3I+PGF1dGhvcj5IaWdnaW5ib3RoYW0sIEhlYXRoZXIgRjwvYXV0aG9yPjxhdXRob3I+UGVuZm9s
ZCwgVGhvbWFzIEo8L2F1dGhvcj48YXV0aG9yPk1vbmttYW4sIEFuZHJldyBQPC9hdXRob3I+PC9h
dXRob3JzPjwvY29udHJpYnV0b3JzPjx0aXRsZXM+PHRpdGxlPlJldmVhbGluZyB0aGUgc3BpbuKA
k3ZpYnJvbmljIGNvdXBsaW5nIG1lY2hhbmlzbSBvZiB0aGVybWFsbHkgYWN0aXZhdGVkIGRlbGF5
ZWQgZmx1b3Jlc2NlbmNlPC90aXRsZT48c2Vjb25kYXJ5LXRpdGxlPk5hdHVyZSBjb21tdW5pY2F0
aW9uczwvc2Vjb25kYXJ5LXRpdGxlPjwvdGl0bGVzPjxwZXJpb2RpY2FsPjxmdWxsLXRpdGxlPk5h
dHVyZSBDb21tdW5pY2F0aW9uczwvZnVsbC10aXRsZT48YWJici0xPk5hdC4gQ29tbXVuLjwvYWJi
ci0xPjwvcGVyaW9kaWNhbD48cGFnZXM+MTM2ODA8L3BhZ2VzPjx2b2x1bWU+Nzwvdm9sdW1lPjxk
YXRlcz48eWVhcj4yMDE2PC95ZWFyPjwvZGF0ZXM+PGlzYm4+MjA0MS0xNzIzPC9pc2JuPjx1cmxz
PjwvdXJscz48L3JlY29yZD48L0NpdGU+PC9FbmROb3RlPn==
</w:fldData>
        </w:fldChar>
      </w:r>
      <w:r w:rsidR="00D86628">
        <w:rPr>
          <w:rFonts w:ascii="Times New Roman" w:hAnsi="Times New Roman" w:cs="Times New Roman"/>
          <w:sz w:val="24"/>
          <w:szCs w:val="24"/>
        </w:rPr>
        <w:instrText xml:space="preserve"> ADDIN EN.CITE.DATA </w:instrText>
      </w:r>
      <w:r w:rsidR="00D86628">
        <w:rPr>
          <w:rFonts w:ascii="Times New Roman" w:hAnsi="Times New Roman" w:cs="Times New Roman"/>
          <w:sz w:val="24"/>
          <w:szCs w:val="24"/>
        </w:rPr>
      </w:r>
      <w:r w:rsidR="00D86628">
        <w:rPr>
          <w:rFonts w:ascii="Times New Roman" w:hAnsi="Times New Roman" w:cs="Times New Roman"/>
          <w:sz w:val="24"/>
          <w:szCs w:val="24"/>
        </w:rPr>
        <w:fldChar w:fldCharType="end"/>
      </w:r>
      <w:r w:rsidR="001E3B55" w:rsidRPr="009C6514">
        <w:rPr>
          <w:rFonts w:ascii="Times New Roman" w:hAnsi="Times New Roman" w:cs="Times New Roman"/>
          <w:sz w:val="24"/>
          <w:szCs w:val="24"/>
        </w:rPr>
      </w:r>
      <w:r w:rsidR="001E3B55" w:rsidRPr="009C6514">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70" w:tooltip="Dias, 2016 #324" w:history="1">
        <w:r w:rsidR="00600371">
          <w:rPr>
            <w:rFonts w:ascii="Times New Roman" w:hAnsi="Times New Roman" w:cs="Times New Roman"/>
            <w:noProof/>
            <w:sz w:val="24"/>
            <w:szCs w:val="24"/>
          </w:rPr>
          <w:t>70-72</w:t>
        </w:r>
      </w:hyperlink>
      <w:r w:rsidR="00D86628">
        <w:rPr>
          <w:rFonts w:ascii="Times New Roman" w:hAnsi="Times New Roman" w:cs="Times New Roman"/>
          <w:noProof/>
          <w:sz w:val="24"/>
          <w:szCs w:val="24"/>
        </w:rPr>
        <w:t>]</w:t>
      </w:r>
      <w:r w:rsidR="001E3B55" w:rsidRPr="009C6514">
        <w:rPr>
          <w:rFonts w:ascii="Times New Roman" w:hAnsi="Times New Roman" w:cs="Times New Roman"/>
          <w:sz w:val="24"/>
          <w:szCs w:val="24"/>
        </w:rPr>
        <w:fldChar w:fldCharType="end"/>
      </w:r>
      <w:r w:rsidR="001E3B55" w:rsidRPr="009C6514">
        <w:rPr>
          <w:rFonts w:ascii="Times New Roman" w:hAnsi="Times New Roman" w:cs="Times New Roman"/>
          <w:sz w:val="24"/>
          <w:szCs w:val="24"/>
        </w:rPr>
        <w:t xml:space="preserve"> </w:t>
      </w:r>
      <w:r w:rsidRPr="009C6514">
        <w:rPr>
          <w:rFonts w:ascii="Times New Roman" w:hAnsi="Times New Roman" w:cs="Times New Roman"/>
          <w:sz w:val="24"/>
          <w:szCs w:val="24"/>
        </w:rPr>
        <w:t xml:space="preserve">In our studies, we can see that the spin-mixing does not occur in intramolecular CT states (between </w:t>
      </w:r>
      <w:r w:rsidRPr="009C6514">
        <w:rPr>
          <w:rFonts w:ascii="Times New Roman" w:hAnsi="Times New Roman" w:cs="Times New Roman"/>
          <w:sz w:val="24"/>
          <w:szCs w:val="24"/>
          <w:vertAlign w:val="superscript"/>
        </w:rPr>
        <w:t>1</w:t>
      </w:r>
      <w:r w:rsidRPr="009C6514">
        <w:rPr>
          <w:rFonts w:ascii="Times New Roman" w:hAnsi="Times New Roman" w:cs="Times New Roman"/>
          <w:sz w:val="24"/>
          <w:szCs w:val="24"/>
        </w:rPr>
        <w:t xml:space="preserve">CT and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CT) because the magneto-PL signal, used to show spin-mixing, disappeared when the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LE states are quenched by the O</w:t>
      </w:r>
      <w:r w:rsidRPr="009C6514">
        <w:rPr>
          <w:rFonts w:ascii="Times New Roman" w:hAnsi="Times New Roman" w:cs="Times New Roman"/>
          <w:sz w:val="24"/>
          <w:szCs w:val="24"/>
          <w:vertAlign w:val="subscript"/>
        </w:rPr>
        <w:t>2</w:t>
      </w:r>
      <w:r w:rsidRPr="009C6514">
        <w:rPr>
          <w:rFonts w:ascii="Times New Roman" w:hAnsi="Times New Roman" w:cs="Times New Roman"/>
          <w:sz w:val="24"/>
          <w:szCs w:val="24"/>
        </w:rPr>
        <w:t xml:space="preserve"> molecules</w:t>
      </w:r>
      <w:r w:rsidR="00133876">
        <w:rPr>
          <w:rFonts w:ascii="Times New Roman" w:hAnsi="Times New Roman" w:cs="Times New Roman"/>
          <w:sz w:val="24"/>
          <w:szCs w:val="24"/>
        </w:rPr>
        <w:t xml:space="preserve">. </w:t>
      </w:r>
      <w:r w:rsidRPr="009C6514">
        <w:rPr>
          <w:rFonts w:ascii="Times New Roman" w:hAnsi="Times New Roman" w:cs="Times New Roman"/>
          <w:sz w:val="24"/>
          <w:szCs w:val="24"/>
        </w:rPr>
        <w:t xml:space="preserve">The absence of spin-mixing in intramolecular CT states implies that the CT states have a strong exchange interaction due to the short D-A distance to prevent the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CT to </w:t>
      </w:r>
      <w:r w:rsidRPr="009C6514">
        <w:rPr>
          <w:rFonts w:ascii="Times New Roman" w:hAnsi="Times New Roman" w:cs="Times New Roman"/>
          <w:sz w:val="24"/>
          <w:szCs w:val="24"/>
          <w:vertAlign w:val="superscript"/>
        </w:rPr>
        <w:t>1</w:t>
      </w:r>
      <w:r w:rsidRPr="009C6514">
        <w:rPr>
          <w:rFonts w:ascii="Times New Roman" w:hAnsi="Times New Roman" w:cs="Times New Roman"/>
          <w:sz w:val="24"/>
          <w:szCs w:val="24"/>
        </w:rPr>
        <w:t xml:space="preserve">CT conversion. We should note that the absence of spin-mixing in CT states does not cause a loss of the TADF since the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CT states can convert into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LE states through spin-conserving process. When the SOC in CT states flips the spins of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LE state, then spin-mixing occurs from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LE state to </w:t>
      </w:r>
      <w:r w:rsidRPr="009C6514">
        <w:rPr>
          <w:rFonts w:ascii="Times New Roman" w:hAnsi="Times New Roman" w:cs="Times New Roman"/>
          <w:sz w:val="24"/>
          <w:szCs w:val="24"/>
          <w:vertAlign w:val="superscript"/>
        </w:rPr>
        <w:t>1</w:t>
      </w:r>
      <w:r w:rsidRPr="009C6514">
        <w:rPr>
          <w:rFonts w:ascii="Times New Roman" w:hAnsi="Times New Roman" w:cs="Times New Roman"/>
          <w:sz w:val="24"/>
          <w:szCs w:val="24"/>
        </w:rPr>
        <w:t xml:space="preserve">CT state towards generating a TADF. This is confirmed by comparing the PL decay curves measured under zero field and magnetic field of 200 mT, in which the time-resolved magneto-PL can be extracted. </w:t>
      </w:r>
      <w:r w:rsidR="00133876">
        <w:rPr>
          <w:rFonts w:ascii="Times New Roman" w:hAnsi="Times New Roman" w:cs="Times New Roman"/>
          <w:sz w:val="24"/>
          <w:szCs w:val="24"/>
        </w:rPr>
        <w:fldChar w:fldCharType="begin"/>
      </w:r>
      <w:r w:rsidR="00133876">
        <w:rPr>
          <w:rFonts w:ascii="Times New Roman" w:hAnsi="Times New Roman" w:cs="Times New Roman"/>
          <w:sz w:val="24"/>
          <w:szCs w:val="24"/>
        </w:rPr>
        <w:instrText xml:space="preserve"> REF _Ref64380074 \h </w:instrText>
      </w:r>
      <w:r w:rsidR="00133876">
        <w:rPr>
          <w:rFonts w:ascii="Times New Roman" w:hAnsi="Times New Roman" w:cs="Times New Roman"/>
          <w:sz w:val="24"/>
          <w:szCs w:val="24"/>
        </w:rPr>
      </w:r>
      <w:r w:rsidR="00133876">
        <w:rPr>
          <w:rFonts w:ascii="Times New Roman" w:hAnsi="Times New Roman" w:cs="Times New Roman"/>
          <w:sz w:val="24"/>
          <w:szCs w:val="24"/>
        </w:rPr>
        <w:fldChar w:fldCharType="separate"/>
      </w:r>
      <w:r w:rsidR="00133876" w:rsidRPr="0028278E">
        <w:rPr>
          <w:rFonts w:ascii="Times New Roman" w:hAnsi="Times New Roman" w:cs="Times New Roman"/>
          <w:b/>
          <w:bCs/>
          <w:sz w:val="24"/>
          <w:szCs w:val="24"/>
        </w:rPr>
        <w:t>Figure 3-</w:t>
      </w:r>
      <w:r w:rsidR="00133876">
        <w:rPr>
          <w:rFonts w:ascii="Times New Roman" w:hAnsi="Times New Roman" w:cs="Times New Roman"/>
          <w:b/>
          <w:bCs/>
          <w:noProof/>
          <w:sz w:val="24"/>
          <w:szCs w:val="24"/>
        </w:rPr>
        <w:t>4</w:t>
      </w:r>
      <w:r w:rsidR="00133876">
        <w:rPr>
          <w:rFonts w:ascii="Times New Roman" w:hAnsi="Times New Roman" w:cs="Times New Roman"/>
          <w:sz w:val="24"/>
          <w:szCs w:val="24"/>
        </w:rPr>
        <w:fldChar w:fldCharType="end"/>
      </w:r>
      <w:r w:rsidR="00133876" w:rsidRPr="00133876">
        <w:rPr>
          <w:rFonts w:ascii="Times New Roman" w:hAnsi="Times New Roman" w:cs="Times New Roman"/>
          <w:b/>
          <w:bCs/>
          <w:sz w:val="24"/>
          <w:szCs w:val="24"/>
        </w:rPr>
        <w:t>a</w:t>
      </w:r>
      <w:r w:rsidRPr="009C6514">
        <w:rPr>
          <w:rFonts w:ascii="Times New Roman" w:hAnsi="Times New Roman" w:cs="Times New Roman"/>
          <w:sz w:val="24"/>
          <w:szCs w:val="24"/>
        </w:rPr>
        <w:t xml:space="preserve"> shows that in nitrogen condition with the presence of </w:t>
      </w:r>
      <w:r w:rsidR="00133876">
        <w:rPr>
          <w:rFonts w:ascii="Times New Roman" w:hAnsi="Times New Roman" w:cs="Times New Roman"/>
          <w:sz w:val="24"/>
          <w:szCs w:val="24"/>
        </w:rPr>
        <w:t xml:space="preserve">the </w:t>
      </w:r>
      <w:r w:rsidRPr="009C6514">
        <w:rPr>
          <w:rFonts w:ascii="Times New Roman" w:hAnsi="Times New Roman" w:cs="Times New Roman"/>
          <w:sz w:val="24"/>
          <w:szCs w:val="24"/>
        </w:rPr>
        <w:t>high field of 200mT, the PL change gradually increases with decay time, reaching 20</w:t>
      </w:r>
      <w:r w:rsidR="00D873F3">
        <w:rPr>
          <w:rFonts w:ascii="Times New Roman" w:hAnsi="Times New Roman" w:cs="Times New Roman"/>
          <w:sz w:val="24"/>
          <w:szCs w:val="24"/>
        </w:rPr>
        <w:t xml:space="preserve"> </w:t>
      </w:r>
      <w:r w:rsidRPr="009C6514">
        <w:rPr>
          <w:rFonts w:ascii="Times New Roman" w:hAnsi="Times New Roman" w:cs="Times New Roman"/>
          <w:sz w:val="24"/>
          <w:szCs w:val="24"/>
        </w:rPr>
        <w:t>% at 102 ns. When the delayed fluorescence is largely reduced by using O</w:t>
      </w:r>
      <w:r w:rsidRPr="009C6514">
        <w:rPr>
          <w:rFonts w:ascii="Times New Roman" w:hAnsi="Times New Roman" w:cs="Times New Roman"/>
          <w:sz w:val="24"/>
          <w:szCs w:val="24"/>
          <w:vertAlign w:val="subscript"/>
        </w:rPr>
        <w:t>2</w:t>
      </w:r>
      <w:r w:rsidRPr="009C6514">
        <w:rPr>
          <w:rFonts w:ascii="Times New Roman" w:hAnsi="Times New Roman" w:cs="Times New Roman"/>
          <w:sz w:val="24"/>
          <w:szCs w:val="24"/>
        </w:rPr>
        <w:t xml:space="preserve"> molecules to quench the triplet excitons, the PL lifetime becomes insensitive to the magnetic field within the entire time window up to 5 </w:t>
      </w:r>
      <w:r w:rsidRPr="009C6514">
        <w:rPr>
          <w:rFonts w:ascii="Times New Roman" w:hAnsi="Times New Roman" w:cs="Times New Roman"/>
          <w:sz w:val="24"/>
          <w:szCs w:val="24"/>
        </w:rPr>
        <w:sym w:font="Symbol" w:char="F06D"/>
      </w:r>
      <w:r w:rsidRPr="009C6514">
        <w:rPr>
          <w:rFonts w:ascii="Times New Roman" w:hAnsi="Times New Roman" w:cs="Times New Roman"/>
          <w:sz w:val="24"/>
          <w:szCs w:val="24"/>
        </w:rPr>
        <w:t>s (</w:t>
      </w:r>
      <w:r w:rsidR="00133876">
        <w:rPr>
          <w:rFonts w:ascii="Times New Roman" w:hAnsi="Times New Roman" w:cs="Times New Roman"/>
          <w:sz w:val="24"/>
          <w:szCs w:val="24"/>
        </w:rPr>
        <w:fldChar w:fldCharType="begin"/>
      </w:r>
      <w:r w:rsidR="00133876">
        <w:rPr>
          <w:rFonts w:ascii="Times New Roman" w:hAnsi="Times New Roman" w:cs="Times New Roman"/>
          <w:sz w:val="24"/>
          <w:szCs w:val="24"/>
        </w:rPr>
        <w:instrText xml:space="preserve"> REF _Ref64380074 \h </w:instrText>
      </w:r>
      <w:r w:rsidR="00133876">
        <w:rPr>
          <w:rFonts w:ascii="Times New Roman" w:hAnsi="Times New Roman" w:cs="Times New Roman"/>
          <w:sz w:val="24"/>
          <w:szCs w:val="24"/>
        </w:rPr>
      </w:r>
      <w:r w:rsidR="00133876">
        <w:rPr>
          <w:rFonts w:ascii="Times New Roman" w:hAnsi="Times New Roman" w:cs="Times New Roman"/>
          <w:sz w:val="24"/>
          <w:szCs w:val="24"/>
        </w:rPr>
        <w:fldChar w:fldCharType="separate"/>
      </w:r>
      <w:r w:rsidR="00133876" w:rsidRPr="0028278E">
        <w:rPr>
          <w:rFonts w:ascii="Times New Roman" w:hAnsi="Times New Roman" w:cs="Times New Roman"/>
          <w:b/>
          <w:bCs/>
          <w:sz w:val="24"/>
          <w:szCs w:val="24"/>
        </w:rPr>
        <w:t>Figure 3-</w:t>
      </w:r>
      <w:r w:rsidR="00133876">
        <w:rPr>
          <w:rFonts w:ascii="Times New Roman" w:hAnsi="Times New Roman" w:cs="Times New Roman"/>
          <w:b/>
          <w:bCs/>
          <w:noProof/>
          <w:sz w:val="24"/>
          <w:szCs w:val="24"/>
        </w:rPr>
        <w:t>4</w:t>
      </w:r>
      <w:r w:rsidR="00133876">
        <w:rPr>
          <w:rFonts w:ascii="Times New Roman" w:hAnsi="Times New Roman" w:cs="Times New Roman"/>
          <w:sz w:val="24"/>
          <w:szCs w:val="24"/>
        </w:rPr>
        <w:fldChar w:fldCharType="end"/>
      </w:r>
      <w:r w:rsidR="00133876" w:rsidRPr="00133876">
        <w:rPr>
          <w:rFonts w:ascii="Times New Roman" w:hAnsi="Times New Roman" w:cs="Times New Roman"/>
          <w:b/>
          <w:bCs/>
          <w:sz w:val="24"/>
          <w:szCs w:val="24"/>
        </w:rPr>
        <w:t>b</w:t>
      </w:r>
      <w:r w:rsidRPr="009C6514">
        <w:rPr>
          <w:rFonts w:ascii="Times New Roman" w:hAnsi="Times New Roman" w:cs="Times New Roman"/>
          <w:sz w:val="24"/>
          <w:szCs w:val="24"/>
        </w:rPr>
        <w:t xml:space="preserve">). Clearly, the results obtained from time-resolved magneto-PL confirm that the SOC in the </w:t>
      </w:r>
      <w:r w:rsidRPr="009C6514">
        <w:rPr>
          <w:rFonts w:ascii="Times New Roman" w:hAnsi="Times New Roman" w:cs="Times New Roman"/>
          <w:sz w:val="24"/>
          <w:szCs w:val="24"/>
        </w:rPr>
        <w:lastRenderedPageBreak/>
        <w:t xml:space="preserve">CT states flips the spins of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LE state, generating a spin-mixing to convert the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LE state into </w:t>
      </w:r>
      <w:r w:rsidRPr="009C6514">
        <w:rPr>
          <w:rFonts w:ascii="Times New Roman" w:hAnsi="Times New Roman" w:cs="Times New Roman"/>
          <w:sz w:val="24"/>
          <w:szCs w:val="24"/>
          <w:vertAlign w:val="superscript"/>
        </w:rPr>
        <w:t>1</w:t>
      </w:r>
      <w:r w:rsidRPr="009C6514">
        <w:rPr>
          <w:rFonts w:ascii="Times New Roman" w:hAnsi="Times New Roman" w:cs="Times New Roman"/>
          <w:sz w:val="24"/>
          <w:szCs w:val="24"/>
        </w:rPr>
        <w:t xml:space="preserve">CT state towards TADF. </w:t>
      </w:r>
    </w:p>
    <w:p w14:paraId="2673B7F3" w14:textId="77777777" w:rsidR="009C6514" w:rsidRPr="009C6514" w:rsidRDefault="009C6514" w:rsidP="009C6514">
      <w:pPr>
        <w:spacing w:after="0" w:line="360" w:lineRule="auto"/>
        <w:jc w:val="both"/>
        <w:rPr>
          <w:rFonts w:ascii="Times New Roman" w:hAnsi="Times New Roman" w:cs="Times New Roman"/>
          <w:sz w:val="24"/>
          <w:szCs w:val="24"/>
        </w:rPr>
      </w:pPr>
    </w:p>
    <w:p w14:paraId="40E405EE" w14:textId="11C5503E" w:rsidR="00091E53" w:rsidRDefault="00091E53" w:rsidP="009C6514">
      <w:pPr>
        <w:shd w:val="clear" w:color="auto" w:fill="FFFFFF"/>
        <w:spacing w:afterLines="60" w:after="144" w:line="360" w:lineRule="auto"/>
        <w:contextualSpacing/>
        <w:jc w:val="both"/>
        <w:rPr>
          <w:rFonts w:ascii="Times New Roman" w:hAnsi="Times New Roman" w:cs="Times New Roman"/>
          <w:sz w:val="24"/>
          <w:szCs w:val="24"/>
        </w:rPr>
      </w:pPr>
      <w:r w:rsidRPr="009C6514">
        <w:rPr>
          <w:rFonts w:ascii="Times New Roman" w:hAnsi="Times New Roman" w:cs="Times New Roman"/>
          <w:sz w:val="24"/>
          <w:szCs w:val="24"/>
        </w:rPr>
        <w:t xml:space="preserve">The solvent polarity effects are used to further test the SOC required to allow the spin-mixing between </w:t>
      </w:r>
      <w:r w:rsidRPr="009C6514">
        <w:rPr>
          <w:rFonts w:ascii="Times New Roman" w:hAnsi="Times New Roman" w:cs="Times New Roman"/>
          <w:sz w:val="24"/>
          <w:szCs w:val="24"/>
          <w:vertAlign w:val="superscript"/>
        </w:rPr>
        <w:t>1</w:t>
      </w:r>
      <w:r w:rsidRPr="009C6514">
        <w:rPr>
          <w:rFonts w:ascii="Times New Roman" w:hAnsi="Times New Roman" w:cs="Times New Roman"/>
          <w:sz w:val="24"/>
          <w:szCs w:val="24"/>
        </w:rPr>
        <w:t xml:space="preserve">CT and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LE. The polarity of the environment can change the dipole moment and the energy level of CT states while leaving the LE states almost unaffected, leading to solvatochromism effects.</w:t>
      </w:r>
      <w:r w:rsidR="004503E2" w:rsidRPr="009C6514">
        <w:rPr>
          <w:rFonts w:ascii="Times New Roman" w:hAnsi="Times New Roman" w:cs="Times New Roman"/>
          <w:sz w:val="24"/>
          <w:szCs w:val="24"/>
        </w:rPr>
        <w:fldChar w:fldCharType="begin">
          <w:fldData xml:space="preserve">PEVuZE5vdGU+PENpdGU+PEF1dGhvcj5kb3MgU2FudG9zPC9BdXRob3I+PFllYXI+MjAxNzwvWWVh
cj48UmVjTnVtPjY5PC9SZWNOdW0+PERpc3BsYXlUZXh0Pls1OCwgNzNdPC9EaXNwbGF5VGV4dD48
cmVjb3JkPjxyZWMtbnVtYmVyPjY5PC9yZWMtbnVtYmVyPjxmb3JlaWduLWtleXM+PGtleSBhcHA9
IkVOIiBkYi1pZD0id2F2ZmR6MmZqcHhwcGllOXpwdHB6MnNzMmFwenpwenowMjBmIiB0aW1lc3Rh
bXA9IjE1MzQ1MTQ2NzAiPjY5PC9rZXk+PC9mb3JlaWduLWtleXM+PHJlZi10eXBlIG5hbWU9Ikpv
dXJuYWwgQXJ0aWNsZSI+MTc8L3JlZi10eXBlPjxjb250cmlidXRvcnM+PGF1dGhvcnM+PGF1dGhv
cj5kb3MgU2FudG9zLCBQYWxvbWEgTDwvYXV0aG9yPjxhdXRob3I+V2FyZCwgSm9uYXRoYW4gUzwv
YXV0aG9yPjxhdXRob3I+QmF0c2Fub3YsIEFuZHJlaSBTPC9hdXRob3I+PGF1dGhvcj5CcnljZSwg
TWFydGluIFI8L2F1dGhvcj48YXV0aG9yPk1vbmttYW4sIEFuZHJldyBQPC9hdXRob3I+PC9hdXRo
b3JzPjwvY29udHJpYnV0b3JzPjx0aXRsZXM+PHRpdGxlPk9wdGljYWwgYW5kIHBvbGFyaXR5IGNv
bnRyb2wgb2YgZG9ub3LigJNhY2NlcHRvciBjb25mb3JtYXRpb24gYW5kIHRoZWlyIGNoYXJnZS10
cmFuc2ZlciBzdGF0ZXMgaW4gdGhlcm1hbGx5IGFjdGl2YXRlZCBkZWxheWVkLWZsdW9yZXNjZW5j
ZSBtb2xlY3VsZXM8L3RpdGxlPjxzZWNvbmRhcnktdGl0bGU+VGhlIEpvdXJuYWwgb2YgUGh5c2lj
YWwgQ2hlbWlzdHJ5IEM8L3NlY29uZGFyeS10aXRsZT48L3RpdGxlcz48cGVyaW9kaWNhbD48ZnVs
bC10aXRsZT5UaGUgSm91cm5hbCBvZiBQaHlzaWNhbCBDaGVtaXN0cnkgQzwvZnVsbC10aXRsZT48
YWJici0xPkouIFBoeXMuIENoZW0uIEM8L2FiYnItMT48L3BlcmlvZGljYWw+PHBhZ2VzPjE2NDYy
LTE2NDY5PC9wYWdlcz48dm9sdW1lPjEyMTwvdm9sdW1lPjxudW1iZXI+MzA8L251bWJlcj48ZGF0
ZXM+PHllYXI+MjAxNzwveWVhcj48L2RhdGVzPjxpc2JuPjE5MzItNzQ0NzwvaXNibj48dXJscz48
L3VybHM+PC9yZWNvcmQ+PC9DaXRlPjxDaXRlPjxBdXRob3I+VHNhaTwvQXV0aG9yPjxZZWFyPjIw
MTU8L1llYXI+PFJlY051bT45NzwvUmVjTnVtPjxyZWNvcmQ+PHJlYy1udW1iZXI+OTc8L3JlYy1u
dW1iZXI+PGZvcmVpZ24ta2V5cz48a2V5IGFwcD0iRU4iIGRiLWlkPSJ3YXZmZHoyZmpweHBwaWU5
enB0cHoyc3MyYXB6enB6ejAyMGYiIHRpbWVzdGFtcD0iMTUzNTczMzQyNyI+OTc8L2tleT48L2Zv
cmVpZ24ta2V5cz48cmVmLXR5cGUgbmFtZT0iSm91cm5hbCBBcnRpY2xlIj4xNzwvcmVmLXR5cGU+
PGNvbnRyaWJ1dG9ycz48YXV0aG9ycz48YXV0aG9yPlRzYWksIFdlaS1MdW5nPC9hdXRob3I+PGF1
dGhvcj5IdWFuZywgTWluZy1IYW88L2F1dGhvcj48YXV0aG9yPkxlZSwgV2VpLUthaTwvYXV0aG9y
PjxhdXRob3I+SHN1LCBZaS1KaXVuPC9hdXRob3I+PGF1dGhvcj5QYW4sIEt1YW4tQ2h1bmc8L2F1
dGhvcj48YXV0aG9yPkh1YW5nLCBZaS1Ic2lhbmc8L2F1dGhvcj48YXV0aG9yPlRpbmcsIEhhby1D
aHVuPC9hdXRob3I+PGF1dGhvcj5TYXJtYSwgTW9uaW1hPC9hdXRob3I+PGF1dGhvcj5IbywgWXUt
WWk8L2F1dGhvcj48YXV0aG9yPkh1LCBIdW5nLUNoaWVoPC9hdXRob3I+PC9hdXRob3JzPjwvY29u
dHJpYnV0b3JzPjx0aXRsZXM+PHRpdGxlPkEgdmVyc2F0aWxlIHRoZXJtYWxseSBhY3RpdmF0ZWQg
ZGVsYXllZCBmbHVvcmVzY2VuY2UgZW1pdHRlciBmb3IgYm90aCBoaWdobHkgZWZmaWNpZW50IGRv
cGVkIGFuZCBub24tZG9wZWQgb3JnYW5pYyBsaWdodCBlbWl0dGluZyBkZXZpY2VzPC90aXRsZT48
c2Vjb25kYXJ5LXRpdGxlPkNoZW1pY2FsIENvbW11bmljYXRpb25zPC9zZWNvbmRhcnktdGl0bGU+
PC90aXRsZXM+PHBlcmlvZGljYWw+PGZ1bGwtdGl0bGU+Q2hlbWljYWwgQ29tbXVuaWNhdGlvbnM8
L2Z1bGwtdGl0bGU+PGFiYnItMT5DaGVtQ29tbXVuPC9hYmJyLTE+PC9wZXJpb2RpY2FsPjxwYWdl
cz4xMzY2Mi0xMzY2NTwvcGFnZXM+PHZvbHVtZT41MTwvdm9sdW1lPjxudW1iZXI+NzE8L251bWJl
cj48ZGF0ZXM+PHllYXI+MjAxNTwveWVhcj48L2RhdGVzPjx1cmxzPjwvdXJscz48L3JlY29yZD48
L0NpdGU+PC9FbmROb3RlPgB=
</w:fldData>
        </w:fldChar>
      </w:r>
      <w:r w:rsidR="00D86628">
        <w:rPr>
          <w:rFonts w:ascii="Times New Roman" w:hAnsi="Times New Roman" w:cs="Times New Roman"/>
          <w:sz w:val="24"/>
          <w:szCs w:val="24"/>
        </w:rPr>
        <w:instrText xml:space="preserve"> ADDIN EN.CITE </w:instrText>
      </w:r>
      <w:r w:rsidR="00D86628">
        <w:rPr>
          <w:rFonts w:ascii="Times New Roman" w:hAnsi="Times New Roman" w:cs="Times New Roman"/>
          <w:sz w:val="24"/>
          <w:szCs w:val="24"/>
        </w:rPr>
        <w:fldChar w:fldCharType="begin">
          <w:fldData xml:space="preserve">PEVuZE5vdGU+PENpdGU+PEF1dGhvcj5kb3MgU2FudG9zPC9BdXRob3I+PFllYXI+MjAxNzwvWWVh
cj48UmVjTnVtPjY5PC9SZWNOdW0+PERpc3BsYXlUZXh0Pls1OCwgNzNdPC9EaXNwbGF5VGV4dD48
cmVjb3JkPjxyZWMtbnVtYmVyPjY5PC9yZWMtbnVtYmVyPjxmb3JlaWduLWtleXM+PGtleSBhcHA9
IkVOIiBkYi1pZD0id2F2ZmR6MmZqcHhwcGllOXpwdHB6MnNzMmFwenpwenowMjBmIiB0aW1lc3Rh
bXA9IjE1MzQ1MTQ2NzAiPjY5PC9rZXk+PC9mb3JlaWduLWtleXM+PHJlZi10eXBlIG5hbWU9Ikpv
dXJuYWwgQXJ0aWNsZSI+MTc8L3JlZi10eXBlPjxjb250cmlidXRvcnM+PGF1dGhvcnM+PGF1dGhv
cj5kb3MgU2FudG9zLCBQYWxvbWEgTDwvYXV0aG9yPjxhdXRob3I+V2FyZCwgSm9uYXRoYW4gUzwv
YXV0aG9yPjxhdXRob3I+QmF0c2Fub3YsIEFuZHJlaSBTPC9hdXRob3I+PGF1dGhvcj5CcnljZSwg
TWFydGluIFI8L2F1dGhvcj48YXV0aG9yPk1vbmttYW4sIEFuZHJldyBQPC9hdXRob3I+PC9hdXRo
b3JzPjwvY29udHJpYnV0b3JzPjx0aXRsZXM+PHRpdGxlPk9wdGljYWwgYW5kIHBvbGFyaXR5IGNv
bnRyb2wgb2YgZG9ub3LigJNhY2NlcHRvciBjb25mb3JtYXRpb24gYW5kIHRoZWlyIGNoYXJnZS10
cmFuc2ZlciBzdGF0ZXMgaW4gdGhlcm1hbGx5IGFjdGl2YXRlZCBkZWxheWVkLWZsdW9yZXNjZW5j
ZSBtb2xlY3VsZXM8L3RpdGxlPjxzZWNvbmRhcnktdGl0bGU+VGhlIEpvdXJuYWwgb2YgUGh5c2lj
YWwgQ2hlbWlzdHJ5IEM8L3NlY29uZGFyeS10aXRsZT48L3RpdGxlcz48cGVyaW9kaWNhbD48ZnVs
bC10aXRsZT5UaGUgSm91cm5hbCBvZiBQaHlzaWNhbCBDaGVtaXN0cnkgQzwvZnVsbC10aXRsZT48
YWJici0xPkouIFBoeXMuIENoZW0uIEM8L2FiYnItMT48L3BlcmlvZGljYWw+PHBhZ2VzPjE2NDYy
LTE2NDY5PC9wYWdlcz48dm9sdW1lPjEyMTwvdm9sdW1lPjxudW1iZXI+MzA8L251bWJlcj48ZGF0
ZXM+PHllYXI+MjAxNzwveWVhcj48L2RhdGVzPjxpc2JuPjE5MzItNzQ0NzwvaXNibj48dXJscz48
L3VybHM+PC9yZWNvcmQ+PC9DaXRlPjxDaXRlPjxBdXRob3I+VHNhaTwvQXV0aG9yPjxZZWFyPjIw
MTU8L1llYXI+PFJlY051bT45NzwvUmVjTnVtPjxyZWNvcmQ+PHJlYy1udW1iZXI+OTc8L3JlYy1u
dW1iZXI+PGZvcmVpZ24ta2V5cz48a2V5IGFwcD0iRU4iIGRiLWlkPSJ3YXZmZHoyZmpweHBwaWU5
enB0cHoyc3MyYXB6enB6ejAyMGYiIHRpbWVzdGFtcD0iMTUzNTczMzQyNyI+OTc8L2tleT48L2Zv
cmVpZ24ta2V5cz48cmVmLXR5cGUgbmFtZT0iSm91cm5hbCBBcnRpY2xlIj4xNzwvcmVmLXR5cGU+
PGNvbnRyaWJ1dG9ycz48YXV0aG9ycz48YXV0aG9yPlRzYWksIFdlaS1MdW5nPC9hdXRob3I+PGF1
dGhvcj5IdWFuZywgTWluZy1IYW88L2F1dGhvcj48YXV0aG9yPkxlZSwgV2VpLUthaTwvYXV0aG9y
PjxhdXRob3I+SHN1LCBZaS1KaXVuPC9hdXRob3I+PGF1dGhvcj5QYW4sIEt1YW4tQ2h1bmc8L2F1
dGhvcj48YXV0aG9yPkh1YW5nLCBZaS1Ic2lhbmc8L2F1dGhvcj48YXV0aG9yPlRpbmcsIEhhby1D
aHVuPC9hdXRob3I+PGF1dGhvcj5TYXJtYSwgTW9uaW1hPC9hdXRob3I+PGF1dGhvcj5IbywgWXUt
WWk8L2F1dGhvcj48YXV0aG9yPkh1LCBIdW5nLUNoaWVoPC9hdXRob3I+PC9hdXRob3JzPjwvY29u
dHJpYnV0b3JzPjx0aXRsZXM+PHRpdGxlPkEgdmVyc2F0aWxlIHRoZXJtYWxseSBhY3RpdmF0ZWQg
ZGVsYXllZCBmbHVvcmVzY2VuY2UgZW1pdHRlciBmb3IgYm90aCBoaWdobHkgZWZmaWNpZW50IGRv
cGVkIGFuZCBub24tZG9wZWQgb3JnYW5pYyBsaWdodCBlbWl0dGluZyBkZXZpY2VzPC90aXRsZT48
c2Vjb25kYXJ5LXRpdGxlPkNoZW1pY2FsIENvbW11bmljYXRpb25zPC9zZWNvbmRhcnktdGl0bGU+
PC90aXRsZXM+PHBlcmlvZGljYWw+PGZ1bGwtdGl0bGU+Q2hlbWljYWwgQ29tbXVuaWNhdGlvbnM8
L2Z1bGwtdGl0bGU+PGFiYnItMT5DaGVtQ29tbXVuPC9hYmJyLTE+PC9wZXJpb2RpY2FsPjxwYWdl
cz4xMzY2Mi0xMzY2NTwvcGFnZXM+PHZvbHVtZT41MTwvdm9sdW1lPjxudW1iZXI+NzE8L251bWJl
cj48ZGF0ZXM+PHllYXI+MjAxNTwveWVhcj48L2RhdGVzPjx1cmxzPjwvdXJscz48L3JlY29yZD48
L0NpdGU+PC9FbmROb3RlPgB=
</w:fldData>
        </w:fldChar>
      </w:r>
      <w:r w:rsidR="00D86628">
        <w:rPr>
          <w:rFonts w:ascii="Times New Roman" w:hAnsi="Times New Roman" w:cs="Times New Roman"/>
          <w:sz w:val="24"/>
          <w:szCs w:val="24"/>
        </w:rPr>
        <w:instrText xml:space="preserve"> ADDIN EN.CITE.DATA </w:instrText>
      </w:r>
      <w:r w:rsidR="00D86628">
        <w:rPr>
          <w:rFonts w:ascii="Times New Roman" w:hAnsi="Times New Roman" w:cs="Times New Roman"/>
          <w:sz w:val="24"/>
          <w:szCs w:val="24"/>
        </w:rPr>
      </w:r>
      <w:r w:rsidR="00D86628">
        <w:rPr>
          <w:rFonts w:ascii="Times New Roman" w:hAnsi="Times New Roman" w:cs="Times New Roman"/>
          <w:sz w:val="24"/>
          <w:szCs w:val="24"/>
        </w:rPr>
        <w:fldChar w:fldCharType="end"/>
      </w:r>
      <w:r w:rsidR="004503E2" w:rsidRPr="009C6514">
        <w:rPr>
          <w:rFonts w:ascii="Times New Roman" w:hAnsi="Times New Roman" w:cs="Times New Roman"/>
          <w:sz w:val="24"/>
          <w:szCs w:val="24"/>
        </w:rPr>
      </w:r>
      <w:r w:rsidR="004503E2" w:rsidRPr="009C6514">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58" w:tooltip="Tsai, 2015 #97" w:history="1">
        <w:r w:rsidR="00600371">
          <w:rPr>
            <w:rFonts w:ascii="Times New Roman" w:hAnsi="Times New Roman" w:cs="Times New Roman"/>
            <w:noProof/>
            <w:sz w:val="24"/>
            <w:szCs w:val="24"/>
          </w:rPr>
          <w:t>58</w:t>
        </w:r>
      </w:hyperlink>
      <w:r w:rsidR="00D86628">
        <w:rPr>
          <w:rFonts w:ascii="Times New Roman" w:hAnsi="Times New Roman" w:cs="Times New Roman"/>
          <w:noProof/>
          <w:sz w:val="24"/>
          <w:szCs w:val="24"/>
        </w:rPr>
        <w:t xml:space="preserve">, </w:t>
      </w:r>
      <w:hyperlink w:anchor="_ENREF_73" w:tooltip="dos Santos, 2017 #69" w:history="1">
        <w:r w:rsidR="00600371">
          <w:rPr>
            <w:rFonts w:ascii="Times New Roman" w:hAnsi="Times New Roman" w:cs="Times New Roman"/>
            <w:noProof/>
            <w:sz w:val="24"/>
            <w:szCs w:val="24"/>
          </w:rPr>
          <w:t>73</w:t>
        </w:r>
      </w:hyperlink>
      <w:r w:rsidR="00D86628">
        <w:rPr>
          <w:rFonts w:ascii="Times New Roman" w:hAnsi="Times New Roman" w:cs="Times New Roman"/>
          <w:noProof/>
          <w:sz w:val="24"/>
          <w:szCs w:val="24"/>
        </w:rPr>
        <w:t>]</w:t>
      </w:r>
      <w:r w:rsidR="004503E2" w:rsidRPr="009C6514">
        <w:rPr>
          <w:rFonts w:ascii="Times New Roman" w:hAnsi="Times New Roman" w:cs="Times New Roman"/>
          <w:sz w:val="24"/>
          <w:szCs w:val="24"/>
        </w:rPr>
        <w:fldChar w:fldCharType="end"/>
      </w:r>
      <w:r w:rsidRPr="009C6514">
        <w:rPr>
          <w:rFonts w:ascii="Times New Roman" w:hAnsi="Times New Roman" w:cs="Times New Roman"/>
          <w:sz w:val="24"/>
          <w:szCs w:val="24"/>
        </w:rPr>
        <w:t xml:space="preserve"> Here, we use magneto-PL to monitor the spin-mixing while the dipole moment and energy level of the CT states is changed by increasing the solvent polarity. As shown in </w:t>
      </w:r>
      <w:r w:rsidR="00133876">
        <w:rPr>
          <w:rFonts w:ascii="Times New Roman" w:hAnsi="Times New Roman" w:cs="Times New Roman"/>
          <w:sz w:val="24"/>
          <w:szCs w:val="24"/>
        </w:rPr>
        <w:fldChar w:fldCharType="begin"/>
      </w:r>
      <w:r w:rsidR="00133876">
        <w:rPr>
          <w:rFonts w:ascii="Times New Roman" w:hAnsi="Times New Roman" w:cs="Times New Roman"/>
          <w:sz w:val="24"/>
          <w:szCs w:val="24"/>
        </w:rPr>
        <w:instrText xml:space="preserve"> REF _Ref64380111 \h </w:instrText>
      </w:r>
      <w:r w:rsidR="00133876">
        <w:rPr>
          <w:rFonts w:ascii="Times New Roman" w:hAnsi="Times New Roman" w:cs="Times New Roman"/>
          <w:sz w:val="24"/>
          <w:szCs w:val="24"/>
        </w:rPr>
      </w:r>
      <w:r w:rsidR="00133876">
        <w:rPr>
          <w:rFonts w:ascii="Times New Roman" w:hAnsi="Times New Roman" w:cs="Times New Roman"/>
          <w:sz w:val="24"/>
          <w:szCs w:val="24"/>
        </w:rPr>
        <w:fldChar w:fldCharType="separate"/>
      </w:r>
      <w:r w:rsidR="00133876" w:rsidRPr="0028278E">
        <w:rPr>
          <w:rFonts w:ascii="Times New Roman" w:hAnsi="Times New Roman" w:cs="Times New Roman"/>
          <w:b/>
          <w:bCs/>
          <w:sz w:val="24"/>
          <w:szCs w:val="24"/>
        </w:rPr>
        <w:t>Figure 3-</w:t>
      </w:r>
      <w:r w:rsidR="00133876">
        <w:rPr>
          <w:rFonts w:ascii="Times New Roman" w:hAnsi="Times New Roman" w:cs="Times New Roman"/>
          <w:b/>
          <w:bCs/>
          <w:noProof/>
          <w:sz w:val="24"/>
          <w:szCs w:val="24"/>
        </w:rPr>
        <w:t>5</w:t>
      </w:r>
      <w:r w:rsidR="00133876">
        <w:rPr>
          <w:rFonts w:ascii="Times New Roman" w:hAnsi="Times New Roman" w:cs="Times New Roman"/>
          <w:sz w:val="24"/>
          <w:szCs w:val="24"/>
        </w:rPr>
        <w:fldChar w:fldCharType="end"/>
      </w:r>
      <w:r w:rsidR="00133876" w:rsidRPr="00133876">
        <w:rPr>
          <w:rFonts w:ascii="Times New Roman" w:hAnsi="Times New Roman" w:cs="Times New Roman"/>
          <w:b/>
          <w:bCs/>
          <w:sz w:val="24"/>
          <w:szCs w:val="24"/>
        </w:rPr>
        <w:t>a</w:t>
      </w:r>
      <w:r w:rsidRPr="009C6514">
        <w:rPr>
          <w:rFonts w:ascii="Times New Roman" w:hAnsi="Times New Roman" w:cs="Times New Roman"/>
          <w:sz w:val="24"/>
          <w:szCs w:val="24"/>
        </w:rPr>
        <w:t>, increasing the solvent polarity from hexane (relative polarity 0.009) to p-xylene (relative polarity: 0.077), and toluene (relative polarity: 0.099) leads to a red-shift on the PL spectrum with the peak wavelength changing from 441 nm to 489 nm and 495 nm, respectively. Clearly, increasing the solvent polarity can down-shift the energy of CT states towards the local excitonic states, increasing the delayed fluorescence component (</w:t>
      </w:r>
      <w:r w:rsidR="00133876">
        <w:rPr>
          <w:rFonts w:ascii="Times New Roman" w:hAnsi="Times New Roman" w:cs="Times New Roman"/>
          <w:sz w:val="24"/>
          <w:szCs w:val="24"/>
        </w:rPr>
        <w:fldChar w:fldCharType="begin"/>
      </w:r>
      <w:r w:rsidR="00133876">
        <w:rPr>
          <w:rFonts w:ascii="Times New Roman" w:hAnsi="Times New Roman" w:cs="Times New Roman"/>
          <w:sz w:val="24"/>
          <w:szCs w:val="24"/>
        </w:rPr>
        <w:instrText xml:space="preserve"> REF _Ref64380111 \h </w:instrText>
      </w:r>
      <w:r w:rsidR="00133876">
        <w:rPr>
          <w:rFonts w:ascii="Times New Roman" w:hAnsi="Times New Roman" w:cs="Times New Roman"/>
          <w:sz w:val="24"/>
          <w:szCs w:val="24"/>
        </w:rPr>
      </w:r>
      <w:r w:rsidR="00133876">
        <w:rPr>
          <w:rFonts w:ascii="Times New Roman" w:hAnsi="Times New Roman" w:cs="Times New Roman"/>
          <w:sz w:val="24"/>
          <w:szCs w:val="24"/>
        </w:rPr>
        <w:fldChar w:fldCharType="separate"/>
      </w:r>
      <w:r w:rsidR="00133876" w:rsidRPr="0028278E">
        <w:rPr>
          <w:rFonts w:ascii="Times New Roman" w:hAnsi="Times New Roman" w:cs="Times New Roman"/>
          <w:b/>
          <w:bCs/>
          <w:sz w:val="24"/>
          <w:szCs w:val="24"/>
        </w:rPr>
        <w:t>Figure 3-</w:t>
      </w:r>
      <w:r w:rsidR="00133876">
        <w:rPr>
          <w:rFonts w:ascii="Times New Roman" w:hAnsi="Times New Roman" w:cs="Times New Roman"/>
          <w:b/>
          <w:bCs/>
          <w:noProof/>
          <w:sz w:val="24"/>
          <w:szCs w:val="24"/>
        </w:rPr>
        <w:t>5</w:t>
      </w:r>
      <w:r w:rsidR="00133876">
        <w:rPr>
          <w:rFonts w:ascii="Times New Roman" w:hAnsi="Times New Roman" w:cs="Times New Roman"/>
          <w:sz w:val="24"/>
          <w:szCs w:val="24"/>
        </w:rPr>
        <w:fldChar w:fldCharType="end"/>
      </w:r>
      <w:r w:rsidR="00133876">
        <w:rPr>
          <w:rFonts w:ascii="Times New Roman" w:hAnsi="Times New Roman" w:cs="Times New Roman"/>
          <w:sz w:val="24"/>
          <w:szCs w:val="24"/>
        </w:rPr>
        <w:t xml:space="preserve"> </w:t>
      </w:r>
      <w:r w:rsidRPr="00133876">
        <w:rPr>
          <w:rFonts w:ascii="Times New Roman" w:hAnsi="Times New Roman" w:cs="Times New Roman"/>
          <w:b/>
          <w:bCs/>
          <w:sz w:val="24"/>
          <w:szCs w:val="24"/>
        </w:rPr>
        <w:t>b</w:t>
      </w:r>
      <w:r w:rsidRPr="009C6514">
        <w:rPr>
          <w:rFonts w:ascii="Times New Roman" w:hAnsi="Times New Roman" w:cs="Times New Roman"/>
          <w:sz w:val="24"/>
          <w:szCs w:val="24"/>
        </w:rPr>
        <w:t xml:space="preserve"> and</w:t>
      </w:r>
      <w:r w:rsidR="00133876">
        <w:rPr>
          <w:rFonts w:ascii="Times New Roman" w:hAnsi="Times New Roman" w:cs="Times New Roman"/>
          <w:sz w:val="24"/>
          <w:szCs w:val="24"/>
        </w:rPr>
        <w:t xml:space="preserve"> </w:t>
      </w:r>
      <w:r w:rsidRPr="00133876">
        <w:rPr>
          <w:rFonts w:ascii="Times New Roman" w:hAnsi="Times New Roman" w:cs="Times New Roman"/>
          <w:b/>
          <w:bCs/>
          <w:sz w:val="24"/>
          <w:szCs w:val="24"/>
        </w:rPr>
        <w:t>c</w:t>
      </w:r>
      <w:r w:rsidRPr="009C6514">
        <w:rPr>
          <w:rFonts w:ascii="Times New Roman" w:hAnsi="Times New Roman" w:cs="Times New Roman"/>
          <w:sz w:val="24"/>
          <w:szCs w:val="24"/>
        </w:rPr>
        <w:t xml:space="preserve">). Simultaneously, we can see in </w:t>
      </w:r>
      <w:r w:rsidR="00133876">
        <w:rPr>
          <w:rFonts w:ascii="Times New Roman" w:hAnsi="Times New Roman" w:cs="Times New Roman"/>
          <w:sz w:val="24"/>
          <w:szCs w:val="24"/>
        </w:rPr>
        <w:fldChar w:fldCharType="begin"/>
      </w:r>
      <w:r w:rsidR="00133876">
        <w:rPr>
          <w:rFonts w:ascii="Times New Roman" w:hAnsi="Times New Roman" w:cs="Times New Roman"/>
          <w:sz w:val="24"/>
          <w:szCs w:val="24"/>
        </w:rPr>
        <w:instrText xml:space="preserve"> REF _Ref64380111 \h </w:instrText>
      </w:r>
      <w:r w:rsidR="00133876">
        <w:rPr>
          <w:rFonts w:ascii="Times New Roman" w:hAnsi="Times New Roman" w:cs="Times New Roman"/>
          <w:sz w:val="24"/>
          <w:szCs w:val="24"/>
        </w:rPr>
      </w:r>
      <w:r w:rsidR="00133876">
        <w:rPr>
          <w:rFonts w:ascii="Times New Roman" w:hAnsi="Times New Roman" w:cs="Times New Roman"/>
          <w:sz w:val="24"/>
          <w:szCs w:val="24"/>
        </w:rPr>
        <w:fldChar w:fldCharType="separate"/>
      </w:r>
      <w:r w:rsidR="00133876" w:rsidRPr="0028278E">
        <w:rPr>
          <w:rFonts w:ascii="Times New Roman" w:hAnsi="Times New Roman" w:cs="Times New Roman"/>
          <w:b/>
          <w:bCs/>
          <w:sz w:val="24"/>
          <w:szCs w:val="24"/>
        </w:rPr>
        <w:t>Figure 3-</w:t>
      </w:r>
      <w:r w:rsidR="00133876">
        <w:rPr>
          <w:rFonts w:ascii="Times New Roman" w:hAnsi="Times New Roman" w:cs="Times New Roman"/>
          <w:b/>
          <w:bCs/>
          <w:noProof/>
          <w:sz w:val="24"/>
          <w:szCs w:val="24"/>
        </w:rPr>
        <w:t>5</w:t>
      </w:r>
      <w:r w:rsidR="00133876">
        <w:rPr>
          <w:rFonts w:ascii="Times New Roman" w:hAnsi="Times New Roman" w:cs="Times New Roman"/>
          <w:sz w:val="24"/>
          <w:szCs w:val="24"/>
        </w:rPr>
        <w:fldChar w:fldCharType="end"/>
      </w:r>
      <w:r w:rsidR="00133876" w:rsidRPr="00133876">
        <w:rPr>
          <w:rFonts w:ascii="Times New Roman" w:hAnsi="Times New Roman" w:cs="Times New Roman"/>
          <w:b/>
          <w:bCs/>
          <w:sz w:val="24"/>
          <w:szCs w:val="24"/>
        </w:rPr>
        <w:t>d</w:t>
      </w:r>
      <w:r w:rsidRPr="009C6514">
        <w:rPr>
          <w:rFonts w:ascii="Times New Roman" w:hAnsi="Times New Roman" w:cs="Times New Roman"/>
          <w:sz w:val="24"/>
          <w:szCs w:val="24"/>
        </w:rPr>
        <w:t xml:space="preserve"> that the spin-mixing is largely increased as the solvent polarity is increased, as shown by the increased magneto-PL in high field SOC regime. </w:t>
      </w:r>
      <w:r w:rsidRPr="009C6514">
        <w:rPr>
          <w:rFonts w:ascii="Times New Roman" w:hAnsi="Times New Roman" w:cs="Times New Roman"/>
          <w:bCs/>
          <w:iCs/>
          <w:sz w:val="24"/>
          <w:szCs w:val="24"/>
        </w:rPr>
        <w:t xml:space="preserve">Furthermore, it can be seen that with further increased solvent polarity in chlorobenzene solution </w:t>
      </w:r>
      <w:r w:rsidRPr="009C6514">
        <w:rPr>
          <w:rFonts w:ascii="Times New Roman" w:hAnsi="Times New Roman" w:cs="Times New Roman"/>
          <w:sz w:val="24"/>
          <w:szCs w:val="24"/>
        </w:rPr>
        <w:t>(relative polarity 0.188)</w:t>
      </w:r>
      <w:r w:rsidRPr="009C6514">
        <w:rPr>
          <w:rFonts w:ascii="Times New Roman" w:hAnsi="Times New Roman" w:cs="Times New Roman"/>
          <w:bCs/>
          <w:iCs/>
          <w:sz w:val="24"/>
          <w:szCs w:val="24"/>
        </w:rPr>
        <w:t xml:space="preserve">, both TADF efficiency and magneto-PL signal are reduced as compared with the toluene solution condition because CT states move out of resonance with the LE states. </w:t>
      </w:r>
      <w:r w:rsidRPr="009C6514">
        <w:rPr>
          <w:rFonts w:ascii="Times New Roman" w:hAnsi="Times New Roman" w:cs="Times New Roman"/>
          <w:sz w:val="24"/>
          <w:szCs w:val="24"/>
        </w:rPr>
        <w:t xml:space="preserve">Clearly, this magneto-PL result provides a direct experimental confirmation to show that the spin-mixing is increased through SOC-enabled spin flipping as the energy difference between </w:t>
      </w:r>
      <w:r w:rsidRPr="009C6514">
        <w:rPr>
          <w:rFonts w:ascii="Times New Roman" w:hAnsi="Times New Roman" w:cs="Times New Roman"/>
          <w:sz w:val="24"/>
          <w:szCs w:val="24"/>
          <w:vertAlign w:val="superscript"/>
        </w:rPr>
        <w:t>1</w:t>
      </w:r>
      <w:r w:rsidRPr="009C6514">
        <w:rPr>
          <w:rFonts w:ascii="Times New Roman" w:hAnsi="Times New Roman" w:cs="Times New Roman"/>
          <w:sz w:val="24"/>
          <w:szCs w:val="24"/>
        </w:rPr>
        <w:t>CT state and excitonic state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LE) is decreased in TADF molecules. </w:t>
      </w:r>
    </w:p>
    <w:p w14:paraId="7B0B1ACC" w14:textId="77777777" w:rsidR="009C6514" w:rsidRPr="009C6514" w:rsidRDefault="009C6514" w:rsidP="009C6514">
      <w:pPr>
        <w:shd w:val="clear" w:color="auto" w:fill="FFFFFF"/>
        <w:spacing w:afterLines="60" w:after="144" w:line="360" w:lineRule="auto"/>
        <w:contextualSpacing/>
        <w:jc w:val="both"/>
        <w:rPr>
          <w:rFonts w:ascii="Times New Roman" w:hAnsi="Times New Roman" w:cs="Times New Roman"/>
          <w:sz w:val="24"/>
          <w:szCs w:val="24"/>
        </w:rPr>
      </w:pPr>
    </w:p>
    <w:p w14:paraId="06C4657D" w14:textId="551D650F" w:rsidR="00091E53" w:rsidRDefault="00091E53" w:rsidP="009C6514">
      <w:pPr>
        <w:spacing w:after="0" w:line="360" w:lineRule="auto"/>
        <w:jc w:val="both"/>
        <w:rPr>
          <w:rFonts w:ascii="Times New Roman" w:hAnsi="Times New Roman" w:cs="Times New Roman"/>
          <w:sz w:val="24"/>
          <w:szCs w:val="24"/>
        </w:rPr>
      </w:pPr>
      <w:r w:rsidRPr="009C6514">
        <w:rPr>
          <w:rFonts w:ascii="Times New Roman" w:hAnsi="Times New Roman" w:cs="Times New Roman"/>
          <w:sz w:val="24"/>
          <w:szCs w:val="24"/>
        </w:rPr>
        <w:t xml:space="preserve">Here we discuss the electric magnetic coupling between </w:t>
      </w:r>
      <w:r w:rsidRPr="009C6514">
        <w:rPr>
          <w:rFonts w:ascii="Times New Roman" w:hAnsi="Times New Roman" w:cs="Times New Roman"/>
          <w:sz w:val="24"/>
          <w:szCs w:val="24"/>
          <w:vertAlign w:val="superscript"/>
        </w:rPr>
        <w:t>1</w:t>
      </w:r>
      <w:r w:rsidRPr="009C6514">
        <w:rPr>
          <w:rFonts w:ascii="Times New Roman" w:hAnsi="Times New Roman" w:cs="Times New Roman"/>
          <w:sz w:val="24"/>
          <w:szCs w:val="24"/>
        </w:rPr>
        <w:t xml:space="preserve">CT and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LE to enable the spin-dependent TADF. Our magneto-PL studies indicate that the spin-mixing is occurring from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LE state to </w:t>
      </w:r>
      <w:r w:rsidRPr="009C6514">
        <w:rPr>
          <w:rFonts w:ascii="Times New Roman" w:hAnsi="Times New Roman" w:cs="Times New Roman"/>
          <w:sz w:val="24"/>
          <w:szCs w:val="24"/>
          <w:vertAlign w:val="superscript"/>
        </w:rPr>
        <w:t>1</w:t>
      </w:r>
      <w:r w:rsidRPr="009C6514">
        <w:rPr>
          <w:rFonts w:ascii="Times New Roman" w:hAnsi="Times New Roman" w:cs="Times New Roman"/>
          <w:sz w:val="24"/>
          <w:szCs w:val="24"/>
        </w:rPr>
        <w:t xml:space="preserve">CT state when the SOC in CT states flips the spins of triplet excitons, as illustrated in </w:t>
      </w:r>
      <w:r w:rsidR="00133876" w:rsidRPr="00133876">
        <w:rPr>
          <w:rFonts w:ascii="Times New Roman" w:hAnsi="Times New Roman" w:cs="Times New Roman"/>
          <w:sz w:val="24"/>
          <w:szCs w:val="24"/>
        </w:rPr>
        <w:fldChar w:fldCharType="begin"/>
      </w:r>
      <w:r w:rsidR="00133876" w:rsidRPr="00133876">
        <w:rPr>
          <w:rFonts w:ascii="Times New Roman" w:hAnsi="Times New Roman" w:cs="Times New Roman"/>
          <w:sz w:val="24"/>
          <w:szCs w:val="24"/>
        </w:rPr>
        <w:instrText xml:space="preserve"> REF _Ref64380218 \h  \* MERGEFORMAT </w:instrText>
      </w:r>
      <w:r w:rsidR="00133876" w:rsidRPr="00133876">
        <w:rPr>
          <w:rFonts w:ascii="Times New Roman" w:hAnsi="Times New Roman" w:cs="Times New Roman"/>
          <w:sz w:val="24"/>
          <w:szCs w:val="24"/>
        </w:rPr>
      </w:r>
      <w:r w:rsidR="00133876" w:rsidRPr="00133876">
        <w:rPr>
          <w:rFonts w:ascii="Times New Roman" w:hAnsi="Times New Roman" w:cs="Times New Roman"/>
          <w:sz w:val="24"/>
          <w:szCs w:val="24"/>
        </w:rPr>
        <w:fldChar w:fldCharType="separate"/>
      </w:r>
      <w:r w:rsidR="00133876" w:rsidRPr="00133876">
        <w:rPr>
          <w:rFonts w:ascii="Times New Roman" w:hAnsi="Times New Roman" w:cs="Times New Roman"/>
          <w:b/>
          <w:bCs/>
          <w:sz w:val="24"/>
          <w:szCs w:val="24"/>
        </w:rPr>
        <w:t>Figure 3-6</w:t>
      </w:r>
      <w:r w:rsidR="00133876" w:rsidRPr="00133876">
        <w:rPr>
          <w:rFonts w:ascii="Times New Roman" w:hAnsi="Times New Roman" w:cs="Times New Roman"/>
          <w:sz w:val="24"/>
          <w:szCs w:val="24"/>
        </w:rPr>
        <w:fldChar w:fldCharType="end"/>
      </w:r>
      <w:r w:rsidRPr="009C6514">
        <w:rPr>
          <w:rFonts w:ascii="Times New Roman" w:hAnsi="Times New Roman" w:cs="Times New Roman"/>
          <w:sz w:val="24"/>
          <w:szCs w:val="24"/>
        </w:rPr>
        <w:t xml:space="preserve">. It should be pointed out that triplet excitons can generate two outcomes after spin flipping by SOC: (i) a delayed fluorescence through endothermic rISC process from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LE state to </w:t>
      </w:r>
      <w:r w:rsidRPr="009C6514">
        <w:rPr>
          <w:rFonts w:ascii="Times New Roman" w:hAnsi="Times New Roman" w:cs="Times New Roman"/>
          <w:sz w:val="24"/>
          <w:szCs w:val="24"/>
          <w:vertAlign w:val="superscript"/>
        </w:rPr>
        <w:t>1</w:t>
      </w:r>
      <w:r w:rsidRPr="009C6514">
        <w:rPr>
          <w:rFonts w:ascii="Times New Roman" w:hAnsi="Times New Roman" w:cs="Times New Roman"/>
          <w:sz w:val="24"/>
          <w:szCs w:val="24"/>
        </w:rPr>
        <w:t xml:space="preserve">CT state; (ii) a phosphorescence through </w:t>
      </w:r>
      <w:r w:rsidR="00133876">
        <w:rPr>
          <w:rFonts w:ascii="Times New Roman" w:hAnsi="Times New Roman" w:cs="Times New Roman"/>
          <w:sz w:val="24"/>
          <w:szCs w:val="24"/>
        </w:rPr>
        <w:t xml:space="preserve">the </w:t>
      </w:r>
      <w:r w:rsidRPr="009C6514">
        <w:rPr>
          <w:rFonts w:ascii="Times New Roman" w:hAnsi="Times New Roman" w:cs="Times New Roman"/>
          <w:sz w:val="24"/>
          <w:szCs w:val="24"/>
        </w:rPr>
        <w:t xml:space="preserve">exothermic process from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LE state to </w:t>
      </w:r>
      <w:r w:rsidR="00133876">
        <w:rPr>
          <w:rFonts w:ascii="Times New Roman" w:hAnsi="Times New Roman" w:cs="Times New Roman"/>
          <w:sz w:val="24"/>
          <w:szCs w:val="24"/>
        </w:rPr>
        <w:t xml:space="preserve">the </w:t>
      </w:r>
      <w:r w:rsidRPr="009C6514">
        <w:rPr>
          <w:rFonts w:ascii="Times New Roman" w:hAnsi="Times New Roman" w:cs="Times New Roman"/>
          <w:sz w:val="24"/>
          <w:szCs w:val="24"/>
        </w:rPr>
        <w:t>ground state (</w:t>
      </w:r>
      <w:r w:rsidRPr="009C6514">
        <w:rPr>
          <w:rFonts w:ascii="Times New Roman" w:hAnsi="Times New Roman" w:cs="Times New Roman"/>
          <w:sz w:val="24"/>
          <w:szCs w:val="24"/>
          <w:vertAlign w:val="superscript"/>
        </w:rPr>
        <w:t>0</w:t>
      </w:r>
      <w:r w:rsidRPr="009C6514">
        <w:rPr>
          <w:rFonts w:ascii="Times New Roman" w:hAnsi="Times New Roman" w:cs="Times New Roman"/>
          <w:sz w:val="24"/>
          <w:szCs w:val="24"/>
        </w:rPr>
        <w:t xml:space="preserve">S). The experimental observation of delayed fluorescence implies that there must be an attractive interaction between </w:t>
      </w:r>
      <w:r w:rsidRPr="009C6514">
        <w:rPr>
          <w:rFonts w:ascii="Times New Roman" w:hAnsi="Times New Roman" w:cs="Times New Roman"/>
          <w:sz w:val="24"/>
          <w:szCs w:val="24"/>
          <w:vertAlign w:val="superscript"/>
        </w:rPr>
        <w:t>1</w:t>
      </w:r>
      <w:r w:rsidRPr="009C6514">
        <w:rPr>
          <w:rFonts w:ascii="Times New Roman" w:hAnsi="Times New Roman" w:cs="Times New Roman"/>
          <w:sz w:val="24"/>
          <w:szCs w:val="24"/>
        </w:rPr>
        <w:t xml:space="preserve">CT and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LE states to enforce the endothermic process from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LE state to </w:t>
      </w:r>
      <w:r w:rsidRPr="009C6514">
        <w:rPr>
          <w:rFonts w:ascii="Times New Roman" w:hAnsi="Times New Roman" w:cs="Times New Roman"/>
          <w:sz w:val="24"/>
          <w:szCs w:val="24"/>
          <w:vertAlign w:val="superscript"/>
        </w:rPr>
        <w:t>1</w:t>
      </w:r>
      <w:r w:rsidRPr="009C6514">
        <w:rPr>
          <w:rFonts w:ascii="Times New Roman" w:hAnsi="Times New Roman" w:cs="Times New Roman"/>
          <w:sz w:val="24"/>
          <w:szCs w:val="24"/>
        </w:rPr>
        <w:t xml:space="preserve">CT </w:t>
      </w:r>
      <w:r w:rsidRPr="009C6514">
        <w:rPr>
          <w:rFonts w:ascii="Times New Roman" w:hAnsi="Times New Roman" w:cs="Times New Roman"/>
          <w:sz w:val="24"/>
          <w:szCs w:val="24"/>
        </w:rPr>
        <w:lastRenderedPageBreak/>
        <w:t xml:space="preserve">state towards generating delayed fluorescence. Essentially, this attractive interaction together with thermal energy can enable the conversion from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LE state to </w:t>
      </w:r>
      <w:r w:rsidRPr="009C6514">
        <w:rPr>
          <w:rFonts w:ascii="Times New Roman" w:hAnsi="Times New Roman" w:cs="Times New Roman"/>
          <w:sz w:val="24"/>
          <w:szCs w:val="24"/>
          <w:vertAlign w:val="superscript"/>
        </w:rPr>
        <w:t>1</w:t>
      </w:r>
      <w:r w:rsidRPr="009C6514">
        <w:rPr>
          <w:rFonts w:ascii="Times New Roman" w:hAnsi="Times New Roman" w:cs="Times New Roman"/>
          <w:sz w:val="24"/>
          <w:szCs w:val="24"/>
        </w:rPr>
        <w:t xml:space="preserve">CT state through an endothermic process which generates delayed fluorescence by preventing the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LE state relaxing to ground state after the SOC flips the spins of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LE state. Therefore, the contribution of phosphorescence to the total emission in TADF process is negligible especially at room temperature. It is noted that the vibronic coupling has been proposed </w:t>
      </w:r>
      <w:bookmarkStart w:id="88" w:name="_Ref511163203"/>
      <w:r w:rsidRPr="009C6514">
        <w:rPr>
          <w:rFonts w:ascii="Times New Roman" w:hAnsi="Times New Roman" w:cs="Times New Roman"/>
          <w:sz w:val="24"/>
          <w:szCs w:val="24"/>
        </w:rPr>
        <w:t xml:space="preserve">to explain the coupling between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LE and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CT </w:t>
      </w:r>
      <w:bookmarkEnd w:id="88"/>
      <w:r w:rsidRPr="009C6514">
        <w:rPr>
          <w:rFonts w:ascii="Times New Roman" w:hAnsi="Times New Roman" w:cs="Times New Roman"/>
          <w:sz w:val="24"/>
          <w:szCs w:val="24"/>
        </w:rPr>
        <w:t>states based on the observation where the TADF is a function of host polarity.</w:t>
      </w:r>
      <w:r w:rsidR="00C85178" w:rsidRPr="009C6514">
        <w:rPr>
          <w:rFonts w:ascii="Times New Roman" w:hAnsi="Times New Roman" w:cs="Times New Roman"/>
          <w:sz w:val="24"/>
          <w:szCs w:val="24"/>
        </w:rPr>
        <w:fldChar w:fldCharType="begin">
          <w:fldData xml:space="preserve">PEVuZE5vdGU+PENpdGU+PEF1dGhvcj5EaWFzPC9BdXRob3I+PFllYXI+MjAxNjwvWWVhcj48UmVj
TnVtPjMyNDwvUmVjTnVtPjxEaXNwbGF5VGV4dD5bNzAtNzJdPC9EaXNwbGF5VGV4dD48cmVjb3Jk
PjxyZWMtbnVtYmVyPjMyNDwvcmVjLW51bWJlcj48Zm9yZWlnbi1rZXlzPjxrZXkgYXBwPSJFTiIg
ZGItaWQ9IndhdmZkejJmanB4cHBpZTl6cHRwejJzczJhcHp6cHp6MDIwZiIgdGltZXN0YW1wPSIx
NTUzNzE0NDMxIj4zMjQ8L2tleT48L2ZvcmVpZ24ta2V5cz48cmVmLXR5cGUgbmFtZT0iSm91cm5h
bCBBcnRpY2xlIj4xNzwvcmVmLXR5cGU+PGNvbnRyaWJ1dG9ycz48YXV0aG9ycz48YXV0aG9yPkRp
YXMsIEZlcm5hbmRvIEI8L2F1dGhvcj48YXV0aG9yPlNhbnRvcywgSm9zZTwvYXV0aG9yPjxhdXRo
b3I+R3JhdmVzLCBEYXZpZCBSPC9hdXRob3I+PGF1dGhvcj5EYXRhLCBQcnplbXlzbGF3PC9hdXRo
b3I+PGF1dGhvcj5Ob2J1eWFzdSwgUm9iZXJ0byBTPC9hdXRob3I+PGF1dGhvcj5Gb3gsIE1hcmsg
QTwvYXV0aG9yPjxhdXRob3I+QmF0c2Fub3YsIEFuZHJlaSBTPC9hdXRob3I+PGF1dGhvcj5QYWxt
ZWlyYSwgVGlhZ288L2F1dGhvcj48YXV0aG9yPkJlcmJlcmFu4oCQU2FudG9zLCBNw6FyaW8gTjwv
YXV0aG9yPjxhdXRob3I+QnJ5Y2UsIE1hcnRpbiBSPC9hdXRob3I+PC9hdXRob3JzPjwvY29udHJp
YnV0b3JzPjx0aXRsZXM+PHRpdGxlPlRoZSByb2xlIG9mIGxvY2FsIHRyaXBsZXQgZXhjaXRlZCBz
dGF0ZXMgYW5kIETigJBBIHJlbGF0aXZlIG9yaWVudGF0aW9uIGluIHRoZXJtYWxseSBhY3RpdmF0
ZWQgZGVsYXllZCBmbHVvcmVzY2VuY2U6IHBob3RvcGh5c2ljcyBhbmQgZGV2aWNlczwvdGl0bGU+
PHNlY29uZGFyeS10aXRsZT5BZHZhbmNlZCBTY2llbmNlPC9zZWNvbmRhcnktdGl0bGU+PC90aXRs
ZXM+PHBlcmlvZGljYWw+PGZ1bGwtdGl0bGU+QWR2YW5jZWQgU2NpZW5jZTwvZnVsbC10aXRsZT48
YWJici0xPkFkdi4gU2NpLjwvYWJici0xPjwvcGVyaW9kaWNhbD48cGFnZXM+MTYwMDA4MDwvcGFn
ZXM+PHZvbHVtZT4zPC92b2x1bWU+PG51bWJlcj4xMjwvbnVtYmVyPjxkYXRlcz48eWVhcj4yMDE2
PC95ZWFyPjwvZGF0ZXM+PGlzYm4+MjE5OC0zODQ0PC9pc2JuPjx1cmxzPjwvdXJscz48L3JlY29y
ZD48L0NpdGU+PENpdGU+PEF1dGhvcj5HaWJzb248L0F1dGhvcj48WWVhcj4yMDE2PC9ZZWFyPjxS
ZWNOdW0+NjU0PC9SZWNOdW0+PHJlY29yZD48cmVjLW51bWJlcj42NTQ8L3JlYy1udW1iZXI+PGZv
cmVpZ24ta2V5cz48a2V5IGFwcD0iRU4iIGRiLWlkPSJ3YXZmZHoyZmpweHBwaWU5enB0cHoyc3My
YXB6enB6ejAyMGYiIHRpbWVzdGFtcD0iMTU3NjAwNjM2MSI+NjU0PC9rZXk+PC9mb3JlaWduLWtl
eXM+PHJlZi10eXBlIG5hbWU9IkpvdXJuYWwgQXJ0aWNsZSI+MTc8L3JlZi10eXBlPjxjb250cmli
dXRvcnM+PGF1dGhvcnM+PGF1dGhvcj5HaWJzb24sIEphbWllPC9hdXRob3I+PGF1dGhvcj5Nb25r
bWFuLCBBbmRyZXcgUDwvYXV0aG9yPjxhdXRob3I+UGVuZm9sZCwgVGhvbWFzIEo8L2F1dGhvcj48
L2F1dGhvcnM+PC9jb250cmlidXRvcnM+PHRpdGxlcz48dGl0bGU+VGhlIGltcG9ydGFuY2Ugb2Yg
dmlicm9uaWMgY291cGxpbmcgZm9yIGVmZmljaWVudCByZXZlcnNlIGludGVyc3lzdGVtIGNyb3Nz
aW5nIGluIHRoZXJtYWxseSBhY3RpdmF0ZWQgZGVsYXllZCBmbHVvcmVzY2VuY2UgbW9sZWN1bGVz
PC90aXRsZT48c2Vjb25kYXJ5LXRpdGxlPkNoZW1QaHlzQ2hlbTwvc2Vjb25kYXJ5LXRpdGxlPjwv
dGl0bGVzPjxwZXJpb2RpY2FsPjxmdWxsLXRpdGxlPkNoZW1QaHlzQ2hlbTwvZnVsbC10aXRsZT48
L3BlcmlvZGljYWw+PHBhZ2VzPjI5NTYtMjk2MTwvcGFnZXM+PHZvbHVtZT4xNzwvdm9sdW1lPjxu
dW1iZXI+MTk8L251bWJlcj48ZGF0ZXM+PHllYXI+MjAxNjwveWVhcj48L2RhdGVzPjxpc2JuPjE0
MzktNDIzNTwvaXNibj48dXJscz48L3VybHM+PC9yZWNvcmQ+PC9DaXRlPjxDaXRlPjxBdXRob3I+
RXRoZXJpbmd0b248L0F1dGhvcj48WWVhcj4yMDE2PC9ZZWFyPjxSZWNOdW0+NzI8L1JlY051bT48
cmVjb3JkPjxyZWMtbnVtYmVyPjcyPC9yZWMtbnVtYmVyPjxmb3JlaWduLWtleXM+PGtleSBhcHA9
IkVOIiBkYi1pZD0id2F2ZmR6MmZqcHhwcGllOXpwdHB6MnNzMmFwenpwenowMjBmIiB0aW1lc3Rh
bXA9IjE1MzQ1NDIzOTciPjcyPC9rZXk+PC9mb3JlaWduLWtleXM+PHJlZi10eXBlIG5hbWU9Ikpv
dXJuYWwgQXJ0aWNsZSI+MTc8L3JlZi10eXBlPjxjb250cmlidXRvcnM+PGF1dGhvcnM+PGF1dGhv
cj5FdGhlcmluZ3RvbiwgTWFyYyBLPC9hdXRob3I+PGF1dGhvcj5HaWJzb24sIEphbWllPC9hdXRo
b3I+PGF1dGhvcj5IaWdnaW5ib3RoYW0sIEhlYXRoZXIgRjwvYXV0aG9yPjxhdXRob3I+UGVuZm9s
ZCwgVGhvbWFzIEo8L2F1dGhvcj48YXV0aG9yPk1vbmttYW4sIEFuZHJldyBQPC9hdXRob3I+PC9h
dXRob3JzPjwvY29udHJpYnV0b3JzPjx0aXRsZXM+PHRpdGxlPlJldmVhbGluZyB0aGUgc3BpbuKA
k3ZpYnJvbmljIGNvdXBsaW5nIG1lY2hhbmlzbSBvZiB0aGVybWFsbHkgYWN0aXZhdGVkIGRlbGF5
ZWQgZmx1b3Jlc2NlbmNlPC90aXRsZT48c2Vjb25kYXJ5LXRpdGxlPk5hdHVyZSBjb21tdW5pY2F0
aW9uczwvc2Vjb25kYXJ5LXRpdGxlPjwvdGl0bGVzPjxwZXJpb2RpY2FsPjxmdWxsLXRpdGxlPk5h
dHVyZSBDb21tdW5pY2F0aW9uczwvZnVsbC10aXRsZT48YWJici0xPk5hdC4gQ29tbXVuLjwvYWJi
ci0xPjwvcGVyaW9kaWNhbD48cGFnZXM+MTM2ODA8L3BhZ2VzPjx2b2x1bWU+Nzwvdm9sdW1lPjxk
YXRlcz48eWVhcj4yMDE2PC95ZWFyPjwvZGF0ZXM+PGlzYm4+MjA0MS0xNzIzPC9pc2JuPjx1cmxz
PjwvdXJscz48L3JlY29yZD48L0NpdGU+PC9FbmROb3RlPn==
</w:fldData>
        </w:fldChar>
      </w:r>
      <w:r w:rsidR="00D86628">
        <w:rPr>
          <w:rFonts w:ascii="Times New Roman" w:hAnsi="Times New Roman" w:cs="Times New Roman"/>
          <w:sz w:val="24"/>
          <w:szCs w:val="24"/>
        </w:rPr>
        <w:instrText xml:space="preserve"> ADDIN EN.CITE </w:instrText>
      </w:r>
      <w:r w:rsidR="00D86628">
        <w:rPr>
          <w:rFonts w:ascii="Times New Roman" w:hAnsi="Times New Roman" w:cs="Times New Roman"/>
          <w:sz w:val="24"/>
          <w:szCs w:val="24"/>
        </w:rPr>
        <w:fldChar w:fldCharType="begin">
          <w:fldData xml:space="preserve">PEVuZE5vdGU+PENpdGU+PEF1dGhvcj5EaWFzPC9BdXRob3I+PFllYXI+MjAxNjwvWWVhcj48UmVj
TnVtPjMyNDwvUmVjTnVtPjxEaXNwbGF5VGV4dD5bNzAtNzJdPC9EaXNwbGF5VGV4dD48cmVjb3Jk
PjxyZWMtbnVtYmVyPjMyNDwvcmVjLW51bWJlcj48Zm9yZWlnbi1rZXlzPjxrZXkgYXBwPSJFTiIg
ZGItaWQ9IndhdmZkejJmanB4cHBpZTl6cHRwejJzczJhcHp6cHp6MDIwZiIgdGltZXN0YW1wPSIx
NTUzNzE0NDMxIj4zMjQ8L2tleT48L2ZvcmVpZ24ta2V5cz48cmVmLXR5cGUgbmFtZT0iSm91cm5h
bCBBcnRpY2xlIj4xNzwvcmVmLXR5cGU+PGNvbnRyaWJ1dG9ycz48YXV0aG9ycz48YXV0aG9yPkRp
YXMsIEZlcm5hbmRvIEI8L2F1dGhvcj48YXV0aG9yPlNhbnRvcywgSm9zZTwvYXV0aG9yPjxhdXRo
b3I+R3JhdmVzLCBEYXZpZCBSPC9hdXRob3I+PGF1dGhvcj5EYXRhLCBQcnplbXlzbGF3PC9hdXRo
b3I+PGF1dGhvcj5Ob2J1eWFzdSwgUm9iZXJ0byBTPC9hdXRob3I+PGF1dGhvcj5Gb3gsIE1hcmsg
QTwvYXV0aG9yPjxhdXRob3I+QmF0c2Fub3YsIEFuZHJlaSBTPC9hdXRob3I+PGF1dGhvcj5QYWxt
ZWlyYSwgVGlhZ288L2F1dGhvcj48YXV0aG9yPkJlcmJlcmFu4oCQU2FudG9zLCBNw6FyaW8gTjwv
YXV0aG9yPjxhdXRob3I+QnJ5Y2UsIE1hcnRpbiBSPC9hdXRob3I+PC9hdXRob3JzPjwvY29udHJp
YnV0b3JzPjx0aXRsZXM+PHRpdGxlPlRoZSByb2xlIG9mIGxvY2FsIHRyaXBsZXQgZXhjaXRlZCBz
dGF0ZXMgYW5kIETigJBBIHJlbGF0aXZlIG9yaWVudGF0aW9uIGluIHRoZXJtYWxseSBhY3RpdmF0
ZWQgZGVsYXllZCBmbHVvcmVzY2VuY2U6IHBob3RvcGh5c2ljcyBhbmQgZGV2aWNlczwvdGl0bGU+
PHNlY29uZGFyeS10aXRsZT5BZHZhbmNlZCBTY2llbmNlPC9zZWNvbmRhcnktdGl0bGU+PC90aXRs
ZXM+PHBlcmlvZGljYWw+PGZ1bGwtdGl0bGU+QWR2YW5jZWQgU2NpZW5jZTwvZnVsbC10aXRsZT48
YWJici0xPkFkdi4gU2NpLjwvYWJici0xPjwvcGVyaW9kaWNhbD48cGFnZXM+MTYwMDA4MDwvcGFn
ZXM+PHZvbHVtZT4zPC92b2x1bWU+PG51bWJlcj4xMjwvbnVtYmVyPjxkYXRlcz48eWVhcj4yMDE2
PC95ZWFyPjwvZGF0ZXM+PGlzYm4+MjE5OC0zODQ0PC9pc2JuPjx1cmxzPjwvdXJscz48L3JlY29y
ZD48L0NpdGU+PENpdGU+PEF1dGhvcj5HaWJzb248L0F1dGhvcj48WWVhcj4yMDE2PC9ZZWFyPjxS
ZWNOdW0+NjU0PC9SZWNOdW0+PHJlY29yZD48cmVjLW51bWJlcj42NTQ8L3JlYy1udW1iZXI+PGZv
cmVpZ24ta2V5cz48a2V5IGFwcD0iRU4iIGRiLWlkPSJ3YXZmZHoyZmpweHBwaWU5enB0cHoyc3My
YXB6enB6ejAyMGYiIHRpbWVzdGFtcD0iMTU3NjAwNjM2MSI+NjU0PC9rZXk+PC9mb3JlaWduLWtl
eXM+PHJlZi10eXBlIG5hbWU9IkpvdXJuYWwgQXJ0aWNsZSI+MTc8L3JlZi10eXBlPjxjb250cmli
dXRvcnM+PGF1dGhvcnM+PGF1dGhvcj5HaWJzb24sIEphbWllPC9hdXRob3I+PGF1dGhvcj5Nb25r
bWFuLCBBbmRyZXcgUDwvYXV0aG9yPjxhdXRob3I+UGVuZm9sZCwgVGhvbWFzIEo8L2F1dGhvcj48
L2F1dGhvcnM+PC9jb250cmlidXRvcnM+PHRpdGxlcz48dGl0bGU+VGhlIGltcG9ydGFuY2Ugb2Yg
dmlicm9uaWMgY291cGxpbmcgZm9yIGVmZmljaWVudCByZXZlcnNlIGludGVyc3lzdGVtIGNyb3Nz
aW5nIGluIHRoZXJtYWxseSBhY3RpdmF0ZWQgZGVsYXllZCBmbHVvcmVzY2VuY2UgbW9sZWN1bGVz
PC90aXRsZT48c2Vjb25kYXJ5LXRpdGxlPkNoZW1QaHlzQ2hlbTwvc2Vjb25kYXJ5LXRpdGxlPjwv
dGl0bGVzPjxwZXJpb2RpY2FsPjxmdWxsLXRpdGxlPkNoZW1QaHlzQ2hlbTwvZnVsbC10aXRsZT48
L3BlcmlvZGljYWw+PHBhZ2VzPjI5NTYtMjk2MTwvcGFnZXM+PHZvbHVtZT4xNzwvdm9sdW1lPjxu
dW1iZXI+MTk8L251bWJlcj48ZGF0ZXM+PHllYXI+MjAxNjwveWVhcj48L2RhdGVzPjxpc2JuPjE0
MzktNDIzNTwvaXNibj48dXJscz48L3VybHM+PC9yZWNvcmQ+PC9DaXRlPjxDaXRlPjxBdXRob3I+
RXRoZXJpbmd0b248L0F1dGhvcj48WWVhcj4yMDE2PC9ZZWFyPjxSZWNOdW0+NzI8L1JlY051bT48
cmVjb3JkPjxyZWMtbnVtYmVyPjcyPC9yZWMtbnVtYmVyPjxmb3JlaWduLWtleXM+PGtleSBhcHA9
IkVOIiBkYi1pZD0id2F2ZmR6MmZqcHhwcGllOXpwdHB6MnNzMmFwenpwenowMjBmIiB0aW1lc3Rh
bXA9IjE1MzQ1NDIzOTciPjcyPC9rZXk+PC9mb3JlaWduLWtleXM+PHJlZi10eXBlIG5hbWU9Ikpv
dXJuYWwgQXJ0aWNsZSI+MTc8L3JlZi10eXBlPjxjb250cmlidXRvcnM+PGF1dGhvcnM+PGF1dGhv
cj5FdGhlcmluZ3RvbiwgTWFyYyBLPC9hdXRob3I+PGF1dGhvcj5HaWJzb24sIEphbWllPC9hdXRo
b3I+PGF1dGhvcj5IaWdnaW5ib3RoYW0sIEhlYXRoZXIgRjwvYXV0aG9yPjxhdXRob3I+UGVuZm9s
ZCwgVGhvbWFzIEo8L2F1dGhvcj48YXV0aG9yPk1vbmttYW4sIEFuZHJldyBQPC9hdXRob3I+PC9h
dXRob3JzPjwvY29udHJpYnV0b3JzPjx0aXRsZXM+PHRpdGxlPlJldmVhbGluZyB0aGUgc3BpbuKA
k3ZpYnJvbmljIGNvdXBsaW5nIG1lY2hhbmlzbSBvZiB0aGVybWFsbHkgYWN0aXZhdGVkIGRlbGF5
ZWQgZmx1b3Jlc2NlbmNlPC90aXRsZT48c2Vjb25kYXJ5LXRpdGxlPk5hdHVyZSBjb21tdW5pY2F0
aW9uczwvc2Vjb25kYXJ5LXRpdGxlPjwvdGl0bGVzPjxwZXJpb2RpY2FsPjxmdWxsLXRpdGxlPk5h
dHVyZSBDb21tdW5pY2F0aW9uczwvZnVsbC10aXRsZT48YWJici0xPk5hdC4gQ29tbXVuLjwvYWJi
ci0xPjwvcGVyaW9kaWNhbD48cGFnZXM+MTM2ODA8L3BhZ2VzPjx2b2x1bWU+Nzwvdm9sdW1lPjxk
YXRlcz48eWVhcj4yMDE2PC95ZWFyPjwvZGF0ZXM+PGlzYm4+MjA0MS0xNzIzPC9pc2JuPjx1cmxz
PjwvdXJscz48L3JlY29yZD48L0NpdGU+PC9FbmROb3RlPn==
</w:fldData>
        </w:fldChar>
      </w:r>
      <w:r w:rsidR="00D86628">
        <w:rPr>
          <w:rFonts w:ascii="Times New Roman" w:hAnsi="Times New Roman" w:cs="Times New Roman"/>
          <w:sz w:val="24"/>
          <w:szCs w:val="24"/>
        </w:rPr>
        <w:instrText xml:space="preserve"> ADDIN EN.CITE.DATA </w:instrText>
      </w:r>
      <w:r w:rsidR="00D86628">
        <w:rPr>
          <w:rFonts w:ascii="Times New Roman" w:hAnsi="Times New Roman" w:cs="Times New Roman"/>
          <w:sz w:val="24"/>
          <w:szCs w:val="24"/>
        </w:rPr>
      </w:r>
      <w:r w:rsidR="00D86628">
        <w:rPr>
          <w:rFonts w:ascii="Times New Roman" w:hAnsi="Times New Roman" w:cs="Times New Roman"/>
          <w:sz w:val="24"/>
          <w:szCs w:val="24"/>
        </w:rPr>
        <w:fldChar w:fldCharType="end"/>
      </w:r>
      <w:r w:rsidR="00C85178" w:rsidRPr="009C6514">
        <w:rPr>
          <w:rFonts w:ascii="Times New Roman" w:hAnsi="Times New Roman" w:cs="Times New Roman"/>
          <w:sz w:val="24"/>
          <w:szCs w:val="24"/>
        </w:rPr>
      </w:r>
      <w:r w:rsidR="00C85178" w:rsidRPr="009C6514">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70" w:tooltip="Dias, 2016 #324" w:history="1">
        <w:r w:rsidR="00600371">
          <w:rPr>
            <w:rFonts w:ascii="Times New Roman" w:hAnsi="Times New Roman" w:cs="Times New Roman"/>
            <w:noProof/>
            <w:sz w:val="24"/>
            <w:szCs w:val="24"/>
          </w:rPr>
          <w:t>70-72</w:t>
        </w:r>
      </w:hyperlink>
      <w:r w:rsidR="00D86628">
        <w:rPr>
          <w:rFonts w:ascii="Times New Roman" w:hAnsi="Times New Roman" w:cs="Times New Roman"/>
          <w:noProof/>
          <w:sz w:val="24"/>
          <w:szCs w:val="24"/>
        </w:rPr>
        <w:t>]</w:t>
      </w:r>
      <w:r w:rsidR="00C85178" w:rsidRPr="009C6514">
        <w:rPr>
          <w:rFonts w:ascii="Times New Roman" w:hAnsi="Times New Roman" w:cs="Times New Roman"/>
          <w:sz w:val="24"/>
          <w:szCs w:val="24"/>
        </w:rPr>
        <w:fldChar w:fldCharType="end"/>
      </w:r>
      <w:r w:rsidR="00C85178" w:rsidRPr="009C6514">
        <w:rPr>
          <w:rFonts w:ascii="Times New Roman" w:hAnsi="Times New Roman" w:cs="Times New Roman"/>
          <w:sz w:val="24"/>
          <w:szCs w:val="24"/>
        </w:rPr>
        <w:t xml:space="preserve"> </w:t>
      </w:r>
      <w:r w:rsidRPr="009C6514">
        <w:rPr>
          <w:rFonts w:ascii="Times New Roman" w:hAnsi="Times New Roman" w:cs="Times New Roman"/>
          <w:sz w:val="24"/>
          <w:szCs w:val="24"/>
          <w:vertAlign w:val="superscript"/>
        </w:rPr>
        <w:t xml:space="preserve"> </w:t>
      </w:r>
      <w:r w:rsidRPr="009C6514">
        <w:rPr>
          <w:rFonts w:ascii="Times New Roman" w:hAnsi="Times New Roman" w:cs="Times New Roman"/>
          <w:sz w:val="24"/>
          <w:szCs w:val="24"/>
        </w:rPr>
        <w:t xml:space="preserve">Here we consider an electric-magnetic coupling between </w:t>
      </w:r>
      <w:r w:rsidRPr="009C6514">
        <w:rPr>
          <w:rFonts w:ascii="Times New Roman" w:hAnsi="Times New Roman" w:cs="Times New Roman"/>
          <w:sz w:val="24"/>
          <w:szCs w:val="24"/>
          <w:vertAlign w:val="superscript"/>
        </w:rPr>
        <w:t>1</w:t>
      </w:r>
      <w:r w:rsidRPr="009C6514">
        <w:rPr>
          <w:rFonts w:ascii="Times New Roman" w:hAnsi="Times New Roman" w:cs="Times New Roman"/>
          <w:sz w:val="24"/>
          <w:szCs w:val="24"/>
        </w:rPr>
        <w:t xml:space="preserve">CT and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LE states as the necessary condition to enable the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LE</w:t>
      </w:r>
      <w:r w:rsidRPr="009C6514">
        <w:rPr>
          <w:rFonts w:ascii="Times New Roman" w:hAnsi="Times New Roman" w:cs="Times New Roman"/>
          <w:sz w:val="24"/>
          <w:szCs w:val="24"/>
          <w:vertAlign w:val="superscript"/>
        </w:rPr>
        <w:t xml:space="preserve"> </w:t>
      </w:r>
      <w:r w:rsidRPr="009C6514">
        <w:rPr>
          <w:rFonts w:ascii="Times New Roman" w:hAnsi="Times New Roman" w:cs="Times New Roman"/>
          <w:sz w:val="24"/>
          <w:szCs w:val="24"/>
        </w:rPr>
        <w:sym w:font="Symbol" w:char="F0AE"/>
      </w:r>
      <w:r w:rsidRPr="009C6514">
        <w:rPr>
          <w:rFonts w:ascii="Times New Roman" w:hAnsi="Times New Roman" w:cs="Times New Roman"/>
          <w:sz w:val="24"/>
          <w:szCs w:val="24"/>
          <w:vertAlign w:val="superscript"/>
        </w:rPr>
        <w:t>1</w:t>
      </w:r>
      <w:r w:rsidRPr="009C6514">
        <w:rPr>
          <w:rFonts w:ascii="Times New Roman" w:hAnsi="Times New Roman" w:cs="Times New Roman"/>
          <w:sz w:val="24"/>
          <w:szCs w:val="24"/>
        </w:rPr>
        <w:t>CT intersystem crossing. The electric-magnetic coupling can occur with very weak spins such as paramagnetic materials when placed within proximity with electrical dipoles.</w:t>
      </w:r>
      <w:r w:rsidR="00C85178" w:rsidRPr="009C6514">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&lt;EndNote&gt;&lt;Cite&gt;&lt;Author&gt;Ouahab&lt;/Author&gt;&lt;Year&gt;2004&lt;/Year&gt;&lt;RecNum&gt;449&lt;/RecNum&gt;&lt;DisplayText&gt;[74, 75]&lt;/DisplayText&gt;&lt;record&gt;&lt;rec-number&gt;449&lt;/rec-number&gt;&lt;foreign-keys&gt;&lt;key app="EN" db-id="wavfdz2fjpxppie9zptpz2ss2apzzpzz020f" timestamp="1562607476</w:instrText>
      </w:r>
      <w:r w:rsidR="00D86628">
        <w:rPr>
          <w:rFonts w:ascii="Times New Roman" w:hAnsi="Times New Roman" w:cs="Times New Roman" w:hint="eastAsia"/>
          <w:sz w:val="24"/>
          <w:szCs w:val="24"/>
        </w:rPr>
        <w:instrText>"&gt;449&lt;/key&gt;&lt;/foreign-keys&gt;&lt;ref-type name="Journal Article"&gt;17&lt;/ref-type&gt;&lt;contributors&gt;&lt;authors&gt;&lt;author&gt;Ouahab, Lahcene&lt;/author&gt;&lt;author&gt;Enoki, Toshiaki&lt;/author&gt;&lt;/authors&gt;&lt;/contributors&gt;&lt;titles&gt;&lt;title&gt;Multiproperty Molecular Materials: TTF</w:instrText>
      </w:r>
      <w:r w:rsidR="00D86628">
        <w:rPr>
          <w:rFonts w:ascii="Times New Roman" w:hAnsi="Times New Roman" w:cs="Times New Roman" w:hint="eastAsia"/>
          <w:sz w:val="24"/>
          <w:szCs w:val="24"/>
        </w:rPr>
        <w:instrText>‐</w:instrText>
      </w:r>
      <w:r w:rsidR="00D86628">
        <w:rPr>
          <w:rFonts w:ascii="Times New Roman" w:hAnsi="Times New Roman" w:cs="Times New Roman" w:hint="eastAsia"/>
          <w:sz w:val="24"/>
          <w:szCs w:val="24"/>
        </w:rPr>
        <w:instrText xml:space="preserve">Based Conducting </w:instrText>
      </w:r>
      <w:r w:rsidR="00D86628">
        <w:rPr>
          <w:rFonts w:ascii="Times New Roman" w:hAnsi="Times New Roman" w:cs="Times New Roman"/>
          <w:sz w:val="24"/>
          <w:szCs w:val="24"/>
        </w:rPr>
        <w:instrText>and Magnetic Molecular Materials&lt;/title&gt;&lt;secondary-title&gt;European Journal of Inorganic Chemistry&lt;/secondary-title&gt;&lt;/titles&gt;&lt;periodical&gt;&lt;full-title&gt;European Journal of Inorganic Chemistry&lt;/full-title&gt;&lt;abbr-1&gt;Eur. J. Inorg. Chem.&lt;/abbr-1&gt;&lt;/periodical&gt;&lt;pages&gt;933-941&lt;/pages&gt;&lt;volume&gt;2004&lt;/volume&gt;&lt;number&gt;5&lt;/number&gt;&lt;dates&gt;&lt;year&gt;2004&lt;/year&gt;&lt;/dates&gt;&lt;isbn&gt;1434-1948&lt;/isbn&gt;&lt;urls&gt;&lt;/urls&gt;&lt;/record&gt;&lt;/Cite&gt;&lt;Cite&gt;&lt;Author&gt;Hanasaki&lt;/Author&gt;&lt;Year&gt;2000&lt;/Year&gt;&lt;RecNum&gt;450&lt;/RecNum&gt;&lt;record&gt;&lt;rec-number&gt;450&lt;/rec-number&gt;&lt;foreign-keys&gt;&lt;key app="EN" db-id="wavfdz2fjpxppie9zptpz2ss2apzzpzz020f" timestamp="1562608594"&gt;450&lt;/key&gt;&lt;/foreign-keys&gt;&lt;ref-type name="Journal Article"&gt;17&lt;/ref-type&gt;&lt;contributors&gt;&lt;authors&gt;&lt;author&gt;Hanasaki, N&lt;/author&gt;&lt;author&gt;Tajima, H&lt;/author&gt;&lt;author&gt;Matsuda, M&lt;/author&gt;&lt;author&gt;Naito, T&lt;/author&gt;&lt;author&gt;Inabe, T&lt;/author&gt;&lt;/authors&gt;&lt;/contributors&gt;&lt;titles&gt;&lt;title&gt;Giant negative magnetoresistance in quasi-one-dimensional conductor TPP [Fe (Pc)(CN) 2] 2: Interplay between local moments and one-dimensional conduction electrons&lt;/title&gt;&lt;secondary-title&gt;Physical Review B&lt;/secondary-title&gt;&lt;/titles&gt;&lt;periodical&gt;&lt;full-title&gt;Physical Review B&lt;/full-title&gt;&lt;abbr-1&gt;Phys. Rev. B&lt;/abbr-1&gt;&lt;/periodical&gt;&lt;pages&gt;5839&lt;/pages&gt;&lt;volume&gt;62&lt;/volume&gt;&lt;number&gt;9&lt;/number&gt;&lt;dates&gt;&lt;year&gt;2000&lt;/year&gt;&lt;/dates&gt;&lt;urls&gt;&lt;/urls&gt;&lt;/record&gt;&lt;/Cite&gt;&lt;/EndNote&gt;</w:instrText>
      </w:r>
      <w:r w:rsidR="00C85178" w:rsidRPr="009C6514">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74" w:tooltip="Ouahab, 2004 #449" w:history="1">
        <w:r w:rsidR="00600371">
          <w:rPr>
            <w:rFonts w:ascii="Times New Roman" w:hAnsi="Times New Roman" w:cs="Times New Roman"/>
            <w:noProof/>
            <w:sz w:val="24"/>
            <w:szCs w:val="24"/>
          </w:rPr>
          <w:t>74</w:t>
        </w:r>
      </w:hyperlink>
      <w:r w:rsidR="00D86628">
        <w:rPr>
          <w:rFonts w:ascii="Times New Roman" w:hAnsi="Times New Roman" w:cs="Times New Roman"/>
          <w:noProof/>
          <w:sz w:val="24"/>
          <w:szCs w:val="24"/>
        </w:rPr>
        <w:t xml:space="preserve">, </w:t>
      </w:r>
      <w:hyperlink w:anchor="_ENREF_75" w:tooltip="Hanasaki, 2000 #450" w:history="1">
        <w:r w:rsidR="00600371">
          <w:rPr>
            <w:rFonts w:ascii="Times New Roman" w:hAnsi="Times New Roman" w:cs="Times New Roman"/>
            <w:noProof/>
            <w:sz w:val="24"/>
            <w:szCs w:val="24"/>
          </w:rPr>
          <w:t>75</w:t>
        </w:r>
      </w:hyperlink>
      <w:r w:rsidR="00D86628">
        <w:rPr>
          <w:rFonts w:ascii="Times New Roman" w:hAnsi="Times New Roman" w:cs="Times New Roman"/>
          <w:noProof/>
          <w:sz w:val="24"/>
          <w:szCs w:val="24"/>
        </w:rPr>
        <w:t>]</w:t>
      </w:r>
      <w:r w:rsidR="00C85178" w:rsidRPr="009C6514">
        <w:rPr>
          <w:rFonts w:ascii="Times New Roman" w:hAnsi="Times New Roman" w:cs="Times New Roman"/>
          <w:sz w:val="24"/>
          <w:szCs w:val="24"/>
        </w:rPr>
        <w:fldChar w:fldCharType="end"/>
      </w:r>
      <w:r w:rsidRPr="009C6514">
        <w:rPr>
          <w:rFonts w:ascii="Times New Roman" w:hAnsi="Times New Roman" w:cs="Times New Roman"/>
          <w:sz w:val="24"/>
          <w:szCs w:val="24"/>
        </w:rPr>
        <w:t xml:space="preserve"> And triplet excitons can be regarded as paramagnetic.</w:t>
      </w:r>
      <w:r w:rsidR="00C85178" w:rsidRPr="009C6514">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&lt;EndNote&gt;&lt;Cite&gt;&lt;Author&gt;Hintze&lt;/Author&gt;&lt;Year&gt;2017&lt;/Year&gt;&lt;RecNum&gt;448&lt;/RecNum&gt;&lt;DisplayText&gt;[76]&lt;/DisplayText&gt;&lt;record&gt;&lt;rec-number&gt;448&lt;/rec-number&gt;&lt;foreign-keys&gt;&lt;key app="EN" db-id="wavfdz2fjpxppie9zptpz2ss2apzzpzz020f" timestamp="1562597348"&gt;448&lt;/key&gt;&lt;/foreign-keys&gt;&lt;ref-type name="Journal Article"&gt;17&lt;/ref-type&gt;&lt;contributors&gt;&lt;authors&gt;&lt;author&gt;Hintze, Christian&lt;/author&gt;&lt;author&gt;Steiner, Ulrich E&lt;/author&gt;&lt;author&gt;Drescher, Malte&lt;/author&gt;&lt;/authors&gt;&lt;/contributors&gt;&lt;titles&gt;&lt;title&gt;Photoexcited Triplet State Kinetics Studied by Electron Paramagnetic Resonance Spectroscopy&lt;/title&gt;&lt;secondary-title&gt;ChemPhysChem&lt;/secondary-title&gt;&lt;/titles&gt;&lt;periodical&gt;&lt;full-title&gt;ChemPhysChem&lt;/full-title&gt;&lt;/periodical&gt;&lt;pages&gt;6-16&lt;/pages&gt;&lt;volume&gt;18&lt;/volume&gt;&lt;number&gt;1&lt;/number&gt;&lt;dates&gt;&lt;year&gt;2017&lt;/year&gt;&lt;/dates&gt;&lt;isbn&gt;1439-4235&lt;/isbn&gt;&lt;urls&gt;&lt;/urls&gt;&lt;/record&gt;&lt;/Cite&gt;&lt;/EndNote&gt;</w:instrText>
      </w:r>
      <w:r w:rsidR="00C85178" w:rsidRPr="009C6514">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76" w:tooltip="Hintze, 2017 #448" w:history="1">
        <w:r w:rsidR="00600371">
          <w:rPr>
            <w:rFonts w:ascii="Times New Roman" w:hAnsi="Times New Roman" w:cs="Times New Roman"/>
            <w:noProof/>
            <w:sz w:val="24"/>
            <w:szCs w:val="24"/>
          </w:rPr>
          <w:t>76</w:t>
        </w:r>
      </w:hyperlink>
      <w:r w:rsidR="00D86628">
        <w:rPr>
          <w:rFonts w:ascii="Times New Roman" w:hAnsi="Times New Roman" w:cs="Times New Roman"/>
          <w:noProof/>
          <w:sz w:val="24"/>
          <w:szCs w:val="24"/>
        </w:rPr>
        <w:t>]</w:t>
      </w:r>
      <w:r w:rsidR="00C85178" w:rsidRPr="009C6514">
        <w:rPr>
          <w:rFonts w:ascii="Times New Roman" w:hAnsi="Times New Roman" w:cs="Times New Roman"/>
          <w:sz w:val="24"/>
          <w:szCs w:val="24"/>
        </w:rPr>
        <w:fldChar w:fldCharType="end"/>
      </w:r>
      <w:r w:rsidRPr="009C6514">
        <w:rPr>
          <w:rFonts w:ascii="Times New Roman" w:hAnsi="Times New Roman" w:cs="Times New Roman"/>
          <w:sz w:val="24"/>
          <w:szCs w:val="24"/>
        </w:rPr>
        <w:t xml:space="preserve"> Furthermore, we found that an electric-magnetic coupling can indeed exist between an electric dipole and a spin dipole located within close proximity in ferromagnetic/organic composites</w:t>
      </w:r>
      <w:r w:rsidR="002B16CA" w:rsidRPr="009C6514">
        <w:rPr>
          <w:rFonts w:ascii="Times New Roman" w:hAnsi="Times New Roman" w:cs="Times New Roman"/>
          <w:sz w:val="24"/>
          <w:szCs w:val="24"/>
        </w:rPr>
        <w:t>.</w:t>
      </w:r>
      <w:r w:rsidR="002B16CA" w:rsidRPr="009C6514">
        <w:rPr>
          <w:rFonts w:ascii="Times New Roman" w:hAnsi="Times New Roman" w:cs="Times New Roman"/>
          <w:sz w:val="24"/>
          <w:szCs w:val="24"/>
        </w:rPr>
        <w:fldChar w:fldCharType="begin">
          <w:fldData xml:space="preserve">PEVuZE5vdGU+PENpdGU+PEF1dGhvcj5MaTwvQXV0aG9yPjxZZWFyPjIwMTY8L1llYXI+PFJlY051
bT45NjwvUmVjTnVtPjxEaXNwbGF5VGV4dD5bNjYsIDc3XTwvRGlzcGxheVRleHQ+PHJlY29yZD48
cmVjLW51bWJlcj45NjwvcmVjLW51bWJlcj48Zm9yZWlnbi1rZXlzPjxrZXkgYXBwPSJFTiIgZGIt
aWQ9IndhdmZkejJmanB4cHBpZTl6cHRwejJzczJhcHp6cHp6MDIwZiIgdGltZXN0YW1wPSIxNTM1
NzMxNTAyIj45Njwva2V5PjwvZm9yZWlnbi1rZXlzPjxyZWYtdHlwZSBuYW1lPSJKb3VybmFsIEFy
dGljbGUiPjE3PC9yZWYtdHlwZT48Y29udHJpYnV0b3JzPjxhdXRob3JzPjxhdXRob3I+TGksIE1p
bmd4aW5nPC9hdXRob3I+PGF1dGhvcj5MaSwgTGluZzwvYXV0aG9yPjxhdXRob3I+TXVraGVyamVl
LCBSdXBhbTwvYXV0aG9yPjxhdXRob3I+V2FuZywgS2FpPC9hdXRob3I+PGF1dGhvcj5MaXUsIFFp
bmcgR2FyeTwvYXV0aG9yPjxhdXRob3I+Wm91LCBRaWFuZzwvYXV0aG9yPjxhdXRob3I+WHUsIEhl
bmd4aW5nPC9hdXRob3I+PGF1dGhvcj5UaXNkYWxlLCBKZXJlbXk8L2F1dGhvcj48YXV0aG9yPkdh
aSwgWmhlbmc8L2F1dGhvcj48YXV0aG9yPkl2YW5vdiwgSWxpYSBOPC9hdXRob3I+PGF1dGhvcj5N
YW5kcnVzLCBEYXZpZDwvYXV0aG9yPjxhdXRob3I+SHUsIEJpbjwvYXV0aG9yPjwvYXV0aG9ycz48
L2NvbnRyaWJ1dG9ycz48dGl0bGVzPjx0aXRsZT5NYWduZXRvZGllbGVjdHJpYyBSZXNwb25zZSBm
cm9tIFNwaW4tT3JiaXRhbCBJbnRlcmFjdGlvbiBPY2N1cnJpbmcgYXQgSW50ZXJmYWNlIG9mIEZl
cnJvbWFnbmV0aWMgQ28gYW5kIE9yZ2Fub21ldGFsIEhhbGlkZSBQZXJvdnNraXRlIExheWVycyB2
aWEgUmFzaGJhIEVmZmVjdDwvdGl0bGU+PHNlY29uZGFyeS10aXRsZT5BZHZhbmNlZCBNYXRlcmlh
bHM8L3NlY29uZGFyeS10aXRsZT48L3RpdGxlcz48cGVyaW9kaWNhbD48ZnVsbC10aXRsZT5BZHZh
bmNlZCBNYXRlcmlhbHM8L2Z1bGwtdGl0bGU+PGFiYnItMT5BZHYuIE1hdGVyLjwvYWJici0xPjwv
cGVyaW9kaWNhbD48dm9sdW1lPjI5PC92b2x1bWU+PG51bWJlcj42PC9udW1iZXI+PGRhdGVzPjx5
ZWFyPjIwMTY8L3llYXI+PC9kYXRlcz48aXNibj4wOTM1LTk2NDg8L2lzYm4+PHVybHM+PC91cmxz
PjwvcmVjb3JkPjwvQ2l0ZT48Q2l0ZT48QXV0aG9yPkxpPC9BdXRob3I+PFllYXI+MjAxNTwvWWVh
cj48UmVjTnVtPjUzNjwvUmVjTnVtPjxyZWNvcmQ+PHJlYy1udW1iZXI+NTM2PC9yZWMtbnVtYmVy
Pjxmb3JlaWduLWtleXM+PGtleSBhcHA9IkVOIiBkYi1pZD0id2F2ZmR6MmZqcHhwcGllOXpwdHB6
MnNzMmFwenpwenowMjBmIiB0aW1lc3RhbXA9IjE1NzE5NDU3MDMiPjUzNjwva2V5PjwvZm9yZWln
bi1rZXlzPjxyZWYtdHlwZSBuYW1lPSJKb3VybmFsIEFydGljbGUiPjE3PC9yZWYtdHlwZT48Y29u
dHJpYnV0b3JzPjxhdXRob3JzPjxhdXRob3I+TGksIE1pbmd4aW5nPC9hdXRob3I+PGF1dGhvcj5I
ZSwgTGVpPC9hdXRob3I+PGF1dGhvcj5YdSwgSGVuZ3hpbmc8L2F1dGhvcj48YXV0aG9yPlNoYW8s
IE1pbmc8L2F1dGhvcj48YXV0aG9yPlRpc2RhbGUsIEplcmVteTwvYXV0aG9yPjxhdXRob3I+SHUs
IEJpbjwvYXV0aG9yPjwvYXV0aG9ycz48L2NvbnRyaWJ1dG9ycz48dGl0bGVzPjx0aXRsZT5JbnRl
cmFjdGlvbiBCZXR3ZWVuIE9wdGljYWxseS1HZW5lcmF0ZWQgQ2hhcmdlLVRyYW5zZmVyIFN0YXRl
cyBhbmQgTWFnbmV0aXplZCBDaGFyZ2UtVHJhbnNmZXIgU3RhdGVzIHRvd2FyZCBNYWduZXRvLUVs
ZWN0cmljIENvdXBsaW5nPC90aXRsZT48c2Vjb25kYXJ5LXRpdGxlPlRoZSBqb3VybmFsIG9mIHBo
eXNpY2FsIGNoZW1pc3RyeSBsZXR0ZXJzPC9zZWNvbmRhcnktdGl0bGU+PC90aXRsZXM+PHBlcmlv
ZGljYWw+PGZ1bGwtdGl0bGU+VGhlIEpvdXJuYWwgb2YgUGh5c2ljYWwgQ2hlbWlzdHJ5IExldHRl
cnM8L2Z1bGwtdGl0bGU+PGFiYnItMT5KLiBQaHlzLiBDaGVtLiBMZXR0LjwvYWJici0xPjwvcGVy
aW9kaWNhbD48cGFnZXM+NDMxOS00MzI1PC9wYWdlcz48dm9sdW1lPjY8L3ZvbHVtZT48bnVtYmVy
PjIxPC9udW1iZXI+PGRhdGVzPjx5ZWFyPjIwMTU8L3llYXI+PC9kYXRlcz48aXNibj4xOTQ4LTcx
ODU8L2lzYm4+PHVybHM+PC91cmxzPjwvcmVjb3JkPjwvQ2l0ZT48L0VuZE5vdGU+AG==
</w:fldData>
        </w:fldChar>
      </w:r>
      <w:r w:rsidR="00D86628">
        <w:rPr>
          <w:rFonts w:ascii="Times New Roman" w:hAnsi="Times New Roman" w:cs="Times New Roman"/>
          <w:sz w:val="24"/>
          <w:szCs w:val="24"/>
        </w:rPr>
        <w:instrText xml:space="preserve"> ADDIN EN.CITE </w:instrText>
      </w:r>
      <w:r w:rsidR="00D86628">
        <w:rPr>
          <w:rFonts w:ascii="Times New Roman" w:hAnsi="Times New Roman" w:cs="Times New Roman"/>
          <w:sz w:val="24"/>
          <w:szCs w:val="24"/>
        </w:rPr>
        <w:fldChar w:fldCharType="begin">
          <w:fldData xml:space="preserve">PEVuZE5vdGU+PENpdGU+PEF1dGhvcj5MaTwvQXV0aG9yPjxZZWFyPjIwMTY8L1llYXI+PFJlY051
bT45NjwvUmVjTnVtPjxEaXNwbGF5VGV4dD5bNjYsIDc3XTwvRGlzcGxheVRleHQ+PHJlY29yZD48
cmVjLW51bWJlcj45NjwvcmVjLW51bWJlcj48Zm9yZWlnbi1rZXlzPjxrZXkgYXBwPSJFTiIgZGIt
aWQ9IndhdmZkejJmanB4cHBpZTl6cHRwejJzczJhcHp6cHp6MDIwZiIgdGltZXN0YW1wPSIxNTM1
NzMxNTAyIj45Njwva2V5PjwvZm9yZWlnbi1rZXlzPjxyZWYtdHlwZSBuYW1lPSJKb3VybmFsIEFy
dGljbGUiPjE3PC9yZWYtdHlwZT48Y29udHJpYnV0b3JzPjxhdXRob3JzPjxhdXRob3I+TGksIE1p
bmd4aW5nPC9hdXRob3I+PGF1dGhvcj5MaSwgTGluZzwvYXV0aG9yPjxhdXRob3I+TXVraGVyamVl
LCBSdXBhbTwvYXV0aG9yPjxhdXRob3I+V2FuZywgS2FpPC9hdXRob3I+PGF1dGhvcj5MaXUsIFFp
bmcgR2FyeTwvYXV0aG9yPjxhdXRob3I+Wm91LCBRaWFuZzwvYXV0aG9yPjxhdXRob3I+WHUsIEhl
bmd4aW5nPC9hdXRob3I+PGF1dGhvcj5UaXNkYWxlLCBKZXJlbXk8L2F1dGhvcj48YXV0aG9yPkdh
aSwgWmhlbmc8L2F1dGhvcj48YXV0aG9yPkl2YW5vdiwgSWxpYSBOPC9hdXRob3I+PGF1dGhvcj5N
YW5kcnVzLCBEYXZpZDwvYXV0aG9yPjxhdXRob3I+SHUsIEJpbjwvYXV0aG9yPjwvYXV0aG9ycz48
L2NvbnRyaWJ1dG9ycz48dGl0bGVzPjx0aXRsZT5NYWduZXRvZGllbGVjdHJpYyBSZXNwb25zZSBm
cm9tIFNwaW4tT3JiaXRhbCBJbnRlcmFjdGlvbiBPY2N1cnJpbmcgYXQgSW50ZXJmYWNlIG9mIEZl
cnJvbWFnbmV0aWMgQ28gYW5kIE9yZ2Fub21ldGFsIEhhbGlkZSBQZXJvdnNraXRlIExheWVycyB2
aWEgUmFzaGJhIEVmZmVjdDwvdGl0bGU+PHNlY29uZGFyeS10aXRsZT5BZHZhbmNlZCBNYXRlcmlh
bHM8L3NlY29uZGFyeS10aXRsZT48L3RpdGxlcz48cGVyaW9kaWNhbD48ZnVsbC10aXRsZT5BZHZh
bmNlZCBNYXRlcmlhbHM8L2Z1bGwtdGl0bGU+PGFiYnItMT5BZHYuIE1hdGVyLjwvYWJici0xPjwv
cGVyaW9kaWNhbD48dm9sdW1lPjI5PC92b2x1bWU+PG51bWJlcj42PC9udW1iZXI+PGRhdGVzPjx5
ZWFyPjIwMTY8L3llYXI+PC9kYXRlcz48aXNibj4wOTM1LTk2NDg8L2lzYm4+PHVybHM+PC91cmxz
PjwvcmVjb3JkPjwvQ2l0ZT48Q2l0ZT48QXV0aG9yPkxpPC9BdXRob3I+PFllYXI+MjAxNTwvWWVh
cj48UmVjTnVtPjUzNjwvUmVjTnVtPjxyZWNvcmQ+PHJlYy1udW1iZXI+NTM2PC9yZWMtbnVtYmVy
Pjxmb3JlaWduLWtleXM+PGtleSBhcHA9IkVOIiBkYi1pZD0id2F2ZmR6MmZqcHhwcGllOXpwdHB6
MnNzMmFwenpwenowMjBmIiB0aW1lc3RhbXA9IjE1NzE5NDU3MDMiPjUzNjwva2V5PjwvZm9yZWln
bi1rZXlzPjxyZWYtdHlwZSBuYW1lPSJKb3VybmFsIEFydGljbGUiPjE3PC9yZWYtdHlwZT48Y29u
dHJpYnV0b3JzPjxhdXRob3JzPjxhdXRob3I+TGksIE1pbmd4aW5nPC9hdXRob3I+PGF1dGhvcj5I
ZSwgTGVpPC9hdXRob3I+PGF1dGhvcj5YdSwgSGVuZ3hpbmc8L2F1dGhvcj48YXV0aG9yPlNoYW8s
IE1pbmc8L2F1dGhvcj48YXV0aG9yPlRpc2RhbGUsIEplcmVteTwvYXV0aG9yPjxhdXRob3I+SHUs
IEJpbjwvYXV0aG9yPjwvYXV0aG9ycz48L2NvbnRyaWJ1dG9ycz48dGl0bGVzPjx0aXRsZT5JbnRl
cmFjdGlvbiBCZXR3ZWVuIE9wdGljYWxseS1HZW5lcmF0ZWQgQ2hhcmdlLVRyYW5zZmVyIFN0YXRl
cyBhbmQgTWFnbmV0aXplZCBDaGFyZ2UtVHJhbnNmZXIgU3RhdGVzIHRvd2FyZCBNYWduZXRvLUVs
ZWN0cmljIENvdXBsaW5nPC90aXRsZT48c2Vjb25kYXJ5LXRpdGxlPlRoZSBqb3VybmFsIG9mIHBo
eXNpY2FsIGNoZW1pc3RyeSBsZXR0ZXJzPC9zZWNvbmRhcnktdGl0bGU+PC90aXRsZXM+PHBlcmlv
ZGljYWw+PGZ1bGwtdGl0bGU+VGhlIEpvdXJuYWwgb2YgUGh5c2ljYWwgQ2hlbWlzdHJ5IExldHRl
cnM8L2Z1bGwtdGl0bGU+PGFiYnItMT5KLiBQaHlzLiBDaGVtLiBMZXR0LjwvYWJici0xPjwvcGVy
aW9kaWNhbD48cGFnZXM+NDMxOS00MzI1PC9wYWdlcz48dm9sdW1lPjY8L3ZvbHVtZT48bnVtYmVy
PjIxPC9udW1iZXI+PGRhdGVzPjx5ZWFyPjIwMTU8L3llYXI+PC9kYXRlcz48aXNibj4xOTQ4LTcx
ODU8L2lzYm4+PHVybHM+PC91cmxzPjwvcmVjb3JkPjwvQ2l0ZT48L0VuZE5vdGU+AG==
</w:fldData>
        </w:fldChar>
      </w:r>
      <w:r w:rsidR="00D86628">
        <w:rPr>
          <w:rFonts w:ascii="Times New Roman" w:hAnsi="Times New Roman" w:cs="Times New Roman"/>
          <w:sz w:val="24"/>
          <w:szCs w:val="24"/>
        </w:rPr>
        <w:instrText xml:space="preserve"> ADDIN EN.CITE.DATA </w:instrText>
      </w:r>
      <w:r w:rsidR="00D86628">
        <w:rPr>
          <w:rFonts w:ascii="Times New Roman" w:hAnsi="Times New Roman" w:cs="Times New Roman"/>
          <w:sz w:val="24"/>
          <w:szCs w:val="24"/>
        </w:rPr>
      </w:r>
      <w:r w:rsidR="00D86628">
        <w:rPr>
          <w:rFonts w:ascii="Times New Roman" w:hAnsi="Times New Roman" w:cs="Times New Roman"/>
          <w:sz w:val="24"/>
          <w:szCs w:val="24"/>
        </w:rPr>
        <w:fldChar w:fldCharType="end"/>
      </w:r>
      <w:r w:rsidR="002B16CA" w:rsidRPr="009C6514">
        <w:rPr>
          <w:rFonts w:ascii="Times New Roman" w:hAnsi="Times New Roman" w:cs="Times New Roman"/>
          <w:sz w:val="24"/>
          <w:szCs w:val="24"/>
        </w:rPr>
      </w:r>
      <w:r w:rsidR="002B16CA" w:rsidRPr="009C6514">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66" w:tooltip="Li, 2016 #96" w:history="1">
        <w:r w:rsidR="00600371">
          <w:rPr>
            <w:rFonts w:ascii="Times New Roman" w:hAnsi="Times New Roman" w:cs="Times New Roman"/>
            <w:noProof/>
            <w:sz w:val="24"/>
            <w:szCs w:val="24"/>
          </w:rPr>
          <w:t>66</w:t>
        </w:r>
      </w:hyperlink>
      <w:r w:rsidR="00D86628">
        <w:rPr>
          <w:rFonts w:ascii="Times New Roman" w:hAnsi="Times New Roman" w:cs="Times New Roman"/>
          <w:noProof/>
          <w:sz w:val="24"/>
          <w:szCs w:val="24"/>
        </w:rPr>
        <w:t xml:space="preserve">, </w:t>
      </w:r>
      <w:hyperlink w:anchor="_ENREF_77" w:tooltip="Li, 2015 #536" w:history="1">
        <w:r w:rsidR="00600371">
          <w:rPr>
            <w:rFonts w:ascii="Times New Roman" w:hAnsi="Times New Roman" w:cs="Times New Roman"/>
            <w:noProof/>
            <w:sz w:val="24"/>
            <w:szCs w:val="24"/>
          </w:rPr>
          <w:t>77</w:t>
        </w:r>
      </w:hyperlink>
      <w:r w:rsidR="00D86628">
        <w:rPr>
          <w:rFonts w:ascii="Times New Roman" w:hAnsi="Times New Roman" w:cs="Times New Roman"/>
          <w:noProof/>
          <w:sz w:val="24"/>
          <w:szCs w:val="24"/>
        </w:rPr>
        <w:t>]</w:t>
      </w:r>
      <w:r w:rsidR="002B16CA" w:rsidRPr="009C6514">
        <w:rPr>
          <w:rFonts w:ascii="Times New Roman" w:hAnsi="Times New Roman" w:cs="Times New Roman"/>
          <w:sz w:val="24"/>
          <w:szCs w:val="24"/>
        </w:rPr>
        <w:fldChar w:fldCharType="end"/>
      </w:r>
      <w:r w:rsidRPr="009C6514">
        <w:rPr>
          <w:rStyle w:val="EndnoteReference"/>
          <w:rFonts w:ascii="Times New Roman" w:hAnsi="Times New Roman" w:cs="Times New Roman"/>
          <w:sz w:val="24"/>
          <w:szCs w:val="24"/>
        </w:rPr>
        <w:t xml:space="preserve"> </w:t>
      </w:r>
      <w:r w:rsidRPr="009C6514">
        <w:rPr>
          <w:rFonts w:ascii="Times New Roman" w:hAnsi="Times New Roman" w:cs="Times New Roman"/>
          <w:sz w:val="24"/>
          <w:szCs w:val="24"/>
        </w:rPr>
        <w:t xml:space="preserve">In TADF systems, </w:t>
      </w:r>
      <w:r w:rsidRPr="009C6514">
        <w:rPr>
          <w:rFonts w:ascii="Times New Roman" w:hAnsi="Times New Roman" w:cs="Times New Roman"/>
          <w:sz w:val="24"/>
          <w:szCs w:val="24"/>
          <w:vertAlign w:val="superscript"/>
        </w:rPr>
        <w:t>1</w:t>
      </w:r>
      <w:r w:rsidRPr="009C6514">
        <w:rPr>
          <w:rFonts w:ascii="Times New Roman" w:hAnsi="Times New Roman" w:cs="Times New Roman"/>
          <w:sz w:val="24"/>
          <w:szCs w:val="24"/>
        </w:rPr>
        <w:t xml:space="preserve">CT and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LE states are equivalent to electric and spin dipoles, respectively. Therefore, we expect an electric-magnetic coupling between </w:t>
      </w:r>
      <w:r w:rsidRPr="009C6514">
        <w:rPr>
          <w:rFonts w:ascii="Times New Roman" w:hAnsi="Times New Roman" w:cs="Times New Roman"/>
          <w:sz w:val="24"/>
          <w:szCs w:val="24"/>
          <w:vertAlign w:val="superscript"/>
        </w:rPr>
        <w:t>1</w:t>
      </w:r>
      <w:r w:rsidRPr="009C6514">
        <w:rPr>
          <w:rFonts w:ascii="Times New Roman" w:hAnsi="Times New Roman" w:cs="Times New Roman"/>
          <w:sz w:val="24"/>
          <w:szCs w:val="24"/>
        </w:rPr>
        <w:t xml:space="preserve">CT and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LE states enables the endothermic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LE</w:t>
      </w:r>
      <w:r w:rsidRPr="009C6514">
        <w:rPr>
          <w:rFonts w:ascii="Times New Roman" w:hAnsi="Times New Roman" w:cs="Times New Roman"/>
          <w:sz w:val="24"/>
          <w:szCs w:val="24"/>
          <w:vertAlign w:val="superscript"/>
        </w:rPr>
        <w:t xml:space="preserve"> </w:t>
      </w:r>
      <w:r w:rsidRPr="009C6514">
        <w:rPr>
          <w:rFonts w:ascii="Times New Roman" w:hAnsi="Times New Roman" w:cs="Times New Roman"/>
          <w:sz w:val="24"/>
          <w:szCs w:val="24"/>
        </w:rPr>
        <w:sym w:font="Symbol" w:char="F0AE"/>
      </w:r>
      <w:r w:rsidRPr="009C6514">
        <w:rPr>
          <w:rFonts w:ascii="Times New Roman" w:hAnsi="Times New Roman" w:cs="Times New Roman"/>
          <w:sz w:val="24"/>
          <w:szCs w:val="24"/>
          <w:vertAlign w:val="superscript"/>
        </w:rPr>
        <w:t>1</w:t>
      </w:r>
      <w:r w:rsidRPr="009C6514">
        <w:rPr>
          <w:rFonts w:ascii="Times New Roman" w:hAnsi="Times New Roman" w:cs="Times New Roman"/>
          <w:sz w:val="24"/>
          <w:szCs w:val="24"/>
        </w:rPr>
        <w:t xml:space="preserve">CT intersystem crossing towards TADF, when the energy conversation requirement is satisfied by using thermal energy. The electric-magnetic coupling can occur through three possible channels: 1) long-range Coulomb interaction; 2) midrange spin-orbital coupling interaction; 3) short-range spin-spin interaction, between an electric dipole and a spin. Even though it is still unclear on the contributions for each channel, the electric-magnetic coupling between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LE and </w:t>
      </w:r>
      <w:r w:rsidRPr="009C6514">
        <w:rPr>
          <w:rFonts w:ascii="Times New Roman" w:hAnsi="Times New Roman" w:cs="Times New Roman"/>
          <w:sz w:val="24"/>
          <w:szCs w:val="24"/>
          <w:vertAlign w:val="superscript"/>
        </w:rPr>
        <w:t>1</w:t>
      </w:r>
      <w:r w:rsidRPr="009C6514">
        <w:rPr>
          <w:rFonts w:ascii="Times New Roman" w:hAnsi="Times New Roman" w:cs="Times New Roman"/>
          <w:sz w:val="24"/>
          <w:szCs w:val="24"/>
        </w:rPr>
        <w:t xml:space="preserve">CT serves as an important parameter accountable for both spin flipping of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LE and realizing the endothermic spin-mixing from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LE to </w:t>
      </w:r>
      <w:r w:rsidRPr="009C6514">
        <w:rPr>
          <w:rFonts w:ascii="Times New Roman" w:hAnsi="Times New Roman" w:cs="Times New Roman"/>
          <w:sz w:val="24"/>
          <w:szCs w:val="24"/>
          <w:vertAlign w:val="superscript"/>
        </w:rPr>
        <w:t>1</w:t>
      </w:r>
      <w:r w:rsidRPr="009C6514">
        <w:rPr>
          <w:rFonts w:ascii="Times New Roman" w:hAnsi="Times New Roman" w:cs="Times New Roman"/>
          <w:sz w:val="24"/>
          <w:szCs w:val="24"/>
        </w:rPr>
        <w:t xml:space="preserve">CT to generate a high-efficiency TADF. </w:t>
      </w:r>
    </w:p>
    <w:p w14:paraId="4BA2A267" w14:textId="77777777" w:rsidR="009C6514" w:rsidRPr="009C6514" w:rsidRDefault="009C6514" w:rsidP="009C6514">
      <w:pPr>
        <w:spacing w:after="0" w:line="360" w:lineRule="auto"/>
        <w:jc w:val="both"/>
        <w:rPr>
          <w:rFonts w:ascii="Times New Roman" w:hAnsi="Times New Roman" w:cs="Times New Roman"/>
          <w:sz w:val="24"/>
          <w:szCs w:val="24"/>
        </w:rPr>
      </w:pPr>
    </w:p>
    <w:p w14:paraId="377620B6" w14:textId="11AE7719" w:rsidR="00091E53" w:rsidRPr="009C6514" w:rsidRDefault="00091E53" w:rsidP="009C6514">
      <w:pPr>
        <w:spacing w:after="0" w:line="360" w:lineRule="auto"/>
        <w:jc w:val="both"/>
        <w:rPr>
          <w:rFonts w:ascii="Times New Roman" w:hAnsi="Times New Roman" w:cs="Times New Roman"/>
          <w:sz w:val="24"/>
          <w:szCs w:val="24"/>
        </w:rPr>
      </w:pPr>
      <w:r w:rsidRPr="009C6514">
        <w:rPr>
          <w:rFonts w:ascii="Times New Roman" w:hAnsi="Times New Roman" w:cs="Times New Roman"/>
          <w:sz w:val="24"/>
          <w:szCs w:val="24"/>
        </w:rPr>
        <w:t xml:space="preserve">The electric-magnetic coupling between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LE and </w:t>
      </w:r>
      <w:r w:rsidRPr="009C6514">
        <w:rPr>
          <w:rFonts w:ascii="Times New Roman" w:hAnsi="Times New Roman" w:cs="Times New Roman"/>
          <w:sz w:val="24"/>
          <w:szCs w:val="24"/>
          <w:vertAlign w:val="superscript"/>
        </w:rPr>
        <w:t>1</w:t>
      </w:r>
      <w:r w:rsidRPr="009C6514">
        <w:rPr>
          <w:rFonts w:ascii="Times New Roman" w:hAnsi="Times New Roman" w:cs="Times New Roman"/>
          <w:sz w:val="24"/>
          <w:szCs w:val="24"/>
        </w:rPr>
        <w:t xml:space="preserve">CT states allows the conversion from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LE state to </w:t>
      </w:r>
      <w:r w:rsidRPr="009C6514">
        <w:rPr>
          <w:rFonts w:ascii="Times New Roman" w:hAnsi="Times New Roman" w:cs="Times New Roman"/>
          <w:sz w:val="24"/>
          <w:szCs w:val="24"/>
          <w:vertAlign w:val="superscript"/>
        </w:rPr>
        <w:t>1</w:t>
      </w:r>
      <w:r w:rsidRPr="009C6514">
        <w:rPr>
          <w:rFonts w:ascii="Times New Roman" w:hAnsi="Times New Roman" w:cs="Times New Roman"/>
          <w:sz w:val="24"/>
          <w:szCs w:val="24"/>
        </w:rPr>
        <w:t xml:space="preserve">CT state, in which the spin-mixing process is accountable for TADF after the SOC in CT states flips the spins of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LE state. For a high-efficiency TADF, the </w:t>
      </w:r>
      <w:r w:rsidRPr="009C6514">
        <w:rPr>
          <w:rFonts w:ascii="Times New Roman" w:hAnsi="Times New Roman" w:cs="Times New Roman"/>
          <w:sz w:val="24"/>
          <w:szCs w:val="24"/>
          <w:vertAlign w:val="superscript"/>
        </w:rPr>
        <w:t>1</w:t>
      </w:r>
      <w:r w:rsidRPr="009C6514">
        <w:rPr>
          <w:rFonts w:ascii="Times New Roman" w:hAnsi="Times New Roman" w:cs="Times New Roman"/>
          <w:sz w:val="24"/>
          <w:szCs w:val="24"/>
        </w:rPr>
        <w:t xml:space="preserve">LE and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CT states must be converted into the light-emitting </w:t>
      </w:r>
      <w:r w:rsidRPr="009C6514">
        <w:rPr>
          <w:rFonts w:ascii="Times New Roman" w:hAnsi="Times New Roman" w:cs="Times New Roman"/>
          <w:sz w:val="24"/>
          <w:szCs w:val="24"/>
          <w:vertAlign w:val="superscript"/>
        </w:rPr>
        <w:t>1</w:t>
      </w:r>
      <w:r w:rsidRPr="009C6514">
        <w:rPr>
          <w:rFonts w:ascii="Times New Roman" w:hAnsi="Times New Roman" w:cs="Times New Roman"/>
          <w:sz w:val="24"/>
          <w:szCs w:val="24"/>
        </w:rPr>
        <w:t xml:space="preserve">CT state to avoid a loss in excited states. The </w:t>
      </w:r>
      <w:r w:rsidRPr="009C6514">
        <w:rPr>
          <w:rFonts w:ascii="Times New Roman" w:hAnsi="Times New Roman" w:cs="Times New Roman"/>
          <w:sz w:val="24"/>
          <w:szCs w:val="24"/>
          <w:vertAlign w:val="superscript"/>
        </w:rPr>
        <w:t>1</w:t>
      </w:r>
      <w:r w:rsidRPr="009C6514">
        <w:rPr>
          <w:rFonts w:ascii="Times New Roman" w:hAnsi="Times New Roman" w:cs="Times New Roman"/>
          <w:sz w:val="24"/>
          <w:szCs w:val="24"/>
        </w:rPr>
        <w:t xml:space="preserve">LE state can directly relax to light-emitting </w:t>
      </w:r>
      <w:r w:rsidRPr="009C6514">
        <w:rPr>
          <w:rFonts w:ascii="Times New Roman" w:hAnsi="Times New Roman" w:cs="Times New Roman"/>
          <w:sz w:val="24"/>
          <w:szCs w:val="24"/>
          <w:vertAlign w:val="superscript"/>
        </w:rPr>
        <w:t>1</w:t>
      </w:r>
      <w:r w:rsidRPr="009C6514">
        <w:rPr>
          <w:rFonts w:ascii="Times New Roman" w:hAnsi="Times New Roman" w:cs="Times New Roman"/>
          <w:sz w:val="24"/>
          <w:szCs w:val="24"/>
        </w:rPr>
        <w:t xml:space="preserve">CT state through a spin-conserving process, according to the PL generated from CT states by exciting excitonic states. Similarly, the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CT states can relax to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LE states under spin conservation followed by the spin-mixing towards light-emitting </w:t>
      </w:r>
      <w:r w:rsidRPr="009C6514">
        <w:rPr>
          <w:rFonts w:ascii="Times New Roman" w:hAnsi="Times New Roman" w:cs="Times New Roman"/>
          <w:sz w:val="24"/>
          <w:szCs w:val="24"/>
          <w:vertAlign w:val="superscript"/>
        </w:rPr>
        <w:t>1</w:t>
      </w:r>
      <w:r w:rsidRPr="009C6514">
        <w:rPr>
          <w:rFonts w:ascii="Times New Roman" w:hAnsi="Times New Roman" w:cs="Times New Roman"/>
          <w:sz w:val="24"/>
          <w:szCs w:val="24"/>
        </w:rPr>
        <w:t xml:space="preserve">CT state. Therefore, both </w:t>
      </w:r>
      <w:r w:rsidRPr="009C6514">
        <w:rPr>
          <w:rFonts w:ascii="Times New Roman" w:hAnsi="Times New Roman" w:cs="Times New Roman"/>
          <w:sz w:val="24"/>
          <w:szCs w:val="24"/>
          <w:vertAlign w:val="superscript"/>
        </w:rPr>
        <w:t>1</w:t>
      </w:r>
      <w:r w:rsidRPr="009C6514">
        <w:rPr>
          <w:rFonts w:ascii="Times New Roman" w:hAnsi="Times New Roman" w:cs="Times New Roman"/>
          <w:sz w:val="24"/>
          <w:szCs w:val="24"/>
        </w:rPr>
        <w:t xml:space="preserve">LE </w:t>
      </w:r>
      <w:r w:rsidRPr="009C6514">
        <w:rPr>
          <w:rFonts w:ascii="Times New Roman" w:hAnsi="Times New Roman" w:cs="Times New Roman"/>
          <w:sz w:val="24"/>
          <w:szCs w:val="24"/>
        </w:rPr>
        <w:lastRenderedPageBreak/>
        <w:t xml:space="preserve">and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CT states can effectively be converted to the light-emitting </w:t>
      </w:r>
      <w:r w:rsidRPr="009C6514">
        <w:rPr>
          <w:rFonts w:ascii="Times New Roman" w:hAnsi="Times New Roman" w:cs="Times New Roman"/>
          <w:sz w:val="24"/>
          <w:szCs w:val="24"/>
          <w:vertAlign w:val="superscript"/>
        </w:rPr>
        <w:t>1</w:t>
      </w:r>
      <w:r w:rsidRPr="009C6514">
        <w:rPr>
          <w:rFonts w:ascii="Times New Roman" w:hAnsi="Times New Roman" w:cs="Times New Roman"/>
          <w:sz w:val="24"/>
          <w:szCs w:val="24"/>
        </w:rPr>
        <w:t xml:space="preserve">CT state. We should further note that there is a possibility that the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LE state may be converted to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CT state under thermal activation through spin-conserving process. If this occurs, it would generate a loss in TADF since the strong exchange interaction does not allow the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CT</w:t>
      </w:r>
      <w:r w:rsidRPr="009C6514">
        <w:rPr>
          <w:rFonts w:ascii="Times New Roman" w:hAnsi="Times New Roman" w:cs="Times New Roman"/>
          <w:sz w:val="24"/>
          <w:szCs w:val="24"/>
        </w:rPr>
        <w:sym w:font="Symbol" w:char="F0AE"/>
      </w:r>
      <w:r w:rsidRPr="009C6514">
        <w:rPr>
          <w:rFonts w:ascii="Times New Roman" w:hAnsi="Times New Roman" w:cs="Times New Roman"/>
          <w:sz w:val="24"/>
          <w:szCs w:val="24"/>
          <w:vertAlign w:val="superscript"/>
        </w:rPr>
        <w:t>1</w:t>
      </w:r>
      <w:r w:rsidRPr="009C6514">
        <w:rPr>
          <w:rFonts w:ascii="Times New Roman" w:hAnsi="Times New Roman" w:cs="Times New Roman"/>
          <w:sz w:val="24"/>
          <w:szCs w:val="24"/>
        </w:rPr>
        <w:t xml:space="preserve">CT conversion. However, this possibility can be eliminated because the spin-mixing from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LE state to </w:t>
      </w:r>
      <w:r w:rsidRPr="009C6514">
        <w:rPr>
          <w:rFonts w:ascii="Times New Roman" w:hAnsi="Times New Roman" w:cs="Times New Roman"/>
          <w:sz w:val="24"/>
          <w:szCs w:val="24"/>
          <w:vertAlign w:val="superscript"/>
        </w:rPr>
        <w:t>1</w:t>
      </w:r>
      <w:r w:rsidRPr="009C6514">
        <w:rPr>
          <w:rFonts w:ascii="Times New Roman" w:hAnsi="Times New Roman" w:cs="Times New Roman"/>
          <w:sz w:val="24"/>
          <w:szCs w:val="24"/>
        </w:rPr>
        <w:t xml:space="preserve">CT state can shorten the lifetime of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LE state as compared to the rate of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LE</w:t>
      </w:r>
      <w:r w:rsidRPr="009C6514">
        <w:rPr>
          <w:rFonts w:ascii="Times New Roman" w:hAnsi="Times New Roman" w:cs="Times New Roman"/>
          <w:sz w:val="24"/>
          <w:szCs w:val="24"/>
        </w:rPr>
        <w:sym w:font="Symbol" w:char="F0AE"/>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CT conversion, consequently suppressing the backward conversion from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LE state to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CT state and enhancing the forward conversion from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CT state to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LE state to avoid any loss in TADF.</w:t>
      </w:r>
    </w:p>
    <w:p w14:paraId="6D1BC30F" w14:textId="77777777" w:rsidR="001A2639" w:rsidRPr="009C6514" w:rsidRDefault="001A2639" w:rsidP="009C6514">
      <w:pPr>
        <w:spacing w:after="0" w:line="360" w:lineRule="auto"/>
        <w:jc w:val="both"/>
        <w:rPr>
          <w:rFonts w:ascii="Times New Roman" w:hAnsi="Times New Roman" w:cs="Times New Roman"/>
          <w:sz w:val="24"/>
          <w:szCs w:val="24"/>
        </w:rPr>
      </w:pPr>
    </w:p>
    <w:p w14:paraId="0E0B9774" w14:textId="33C0AB6E" w:rsidR="00185BE6" w:rsidRPr="009C6514" w:rsidRDefault="00B57406" w:rsidP="009C6514">
      <w:pPr>
        <w:pStyle w:val="Heading3"/>
        <w:spacing w:before="0" w:line="360" w:lineRule="auto"/>
        <w:jc w:val="both"/>
      </w:pPr>
      <w:bookmarkStart w:id="89" w:name="_Toc65075062"/>
      <w:r w:rsidRPr="009C6514">
        <w:t>3.</w:t>
      </w:r>
      <w:r w:rsidR="00C3716E" w:rsidRPr="009C6514">
        <w:t>4.2</w:t>
      </w:r>
      <w:r w:rsidRPr="009C6514">
        <w:t xml:space="preserve"> Identifying Different Spin Mixing Channels Occurring in Charge-Transfer States</w:t>
      </w:r>
      <w:bookmarkEnd w:id="89"/>
    </w:p>
    <w:p w14:paraId="57195F08" w14:textId="20CD9712" w:rsidR="00B57406" w:rsidRDefault="00B57406" w:rsidP="009C6514">
      <w:pPr>
        <w:spacing w:after="0" w:line="360" w:lineRule="auto"/>
        <w:jc w:val="both"/>
        <w:rPr>
          <w:rFonts w:ascii="Times New Roman" w:hAnsi="Times New Roman" w:cs="Times New Roman"/>
          <w:sz w:val="24"/>
          <w:szCs w:val="24"/>
        </w:rPr>
      </w:pPr>
      <w:r w:rsidRPr="009C6514">
        <w:rPr>
          <w:rFonts w:ascii="Times New Roman" w:hAnsi="Times New Roman" w:cs="Times New Roman"/>
          <w:sz w:val="24"/>
          <w:szCs w:val="24"/>
        </w:rPr>
        <w:t xml:space="preserve">The chemical structure of the DMTD-Cz molecule is shown in </w:t>
      </w:r>
      <w:r w:rsidR="00133876">
        <w:rPr>
          <w:rFonts w:ascii="Times New Roman" w:hAnsi="Times New Roman" w:cs="Times New Roman"/>
          <w:sz w:val="24"/>
          <w:szCs w:val="24"/>
        </w:rPr>
        <w:fldChar w:fldCharType="begin"/>
      </w:r>
      <w:r w:rsidR="00133876">
        <w:rPr>
          <w:rFonts w:ascii="Times New Roman" w:hAnsi="Times New Roman" w:cs="Times New Roman"/>
          <w:sz w:val="24"/>
          <w:szCs w:val="24"/>
        </w:rPr>
        <w:instrText xml:space="preserve"> REF _Ref64380321 \h </w:instrText>
      </w:r>
      <w:r w:rsidR="00133876">
        <w:rPr>
          <w:rFonts w:ascii="Times New Roman" w:hAnsi="Times New Roman" w:cs="Times New Roman"/>
          <w:sz w:val="24"/>
          <w:szCs w:val="24"/>
        </w:rPr>
      </w:r>
      <w:r w:rsidR="00133876">
        <w:rPr>
          <w:rFonts w:ascii="Times New Roman" w:hAnsi="Times New Roman" w:cs="Times New Roman"/>
          <w:sz w:val="24"/>
          <w:szCs w:val="24"/>
        </w:rPr>
        <w:fldChar w:fldCharType="separate"/>
      </w:r>
      <w:r w:rsidR="00133876" w:rsidRPr="0028278E">
        <w:rPr>
          <w:rFonts w:ascii="Times New Roman" w:hAnsi="Times New Roman" w:cs="Times New Roman"/>
          <w:b/>
          <w:bCs/>
          <w:sz w:val="24"/>
          <w:szCs w:val="24"/>
        </w:rPr>
        <w:t>Figure 3-</w:t>
      </w:r>
      <w:r w:rsidR="00133876">
        <w:rPr>
          <w:rFonts w:ascii="Times New Roman" w:hAnsi="Times New Roman" w:cs="Times New Roman"/>
          <w:b/>
          <w:bCs/>
          <w:noProof/>
          <w:sz w:val="24"/>
          <w:szCs w:val="24"/>
        </w:rPr>
        <w:t>7</w:t>
      </w:r>
      <w:r w:rsidR="00133876">
        <w:rPr>
          <w:rFonts w:ascii="Times New Roman" w:hAnsi="Times New Roman" w:cs="Times New Roman"/>
          <w:sz w:val="24"/>
          <w:szCs w:val="24"/>
        </w:rPr>
        <w:fldChar w:fldCharType="end"/>
      </w:r>
      <w:r w:rsidRPr="009C6514">
        <w:rPr>
          <w:rFonts w:ascii="Times New Roman" w:hAnsi="Times New Roman" w:cs="Times New Roman"/>
          <w:sz w:val="24"/>
          <w:szCs w:val="24"/>
        </w:rPr>
        <w:t>. It adopts the donor–acceptor-donor (D-A-D) molecular architecture of TADF emitters, with Cz moieties as the electron-donor moiety and DMTD as the electron-acceptor moiety. Because of the strong electron-withdrawing characteristics of the sulfone groups, the LUMO is localized on the DMTD core moiety, i.e. phenoxathiin dioxide, whereas the HOMO is distributed mainly at the Cz moieties on the side chain. Generally, the effective separation between HOMO and LUMO in TADF molecules with the formation of intramolecular CT states is believed to be beneficial for reducing ∆E</w:t>
      </w:r>
      <w:r w:rsidRPr="009C6514">
        <w:rPr>
          <w:rFonts w:ascii="Times New Roman" w:hAnsi="Times New Roman" w:cs="Times New Roman"/>
          <w:sz w:val="24"/>
          <w:szCs w:val="24"/>
          <w:vertAlign w:val="subscript"/>
        </w:rPr>
        <w:t>ST</w:t>
      </w:r>
      <w:r w:rsidRPr="009C6514">
        <w:rPr>
          <w:rFonts w:ascii="Times New Roman" w:hAnsi="Times New Roman" w:cs="Times New Roman"/>
          <w:sz w:val="24"/>
          <w:szCs w:val="24"/>
        </w:rPr>
        <w:t xml:space="preserve"> for efficient spin mixing between triplets and singlets. Intriguingly, DMTD-Cz molecules exhibit well-separated dual emission from the co-existing intra- and intermolecular CT states in solid-state thin films prepared by thermal evaporation. The absorption and PL spectrum of the DMTD-Cz film is shown in </w:t>
      </w:r>
      <w:r w:rsidR="00133876">
        <w:rPr>
          <w:rFonts w:ascii="Times New Roman" w:hAnsi="Times New Roman" w:cs="Times New Roman"/>
          <w:sz w:val="24"/>
          <w:szCs w:val="24"/>
        </w:rPr>
        <w:fldChar w:fldCharType="begin"/>
      </w:r>
      <w:r w:rsidR="00133876">
        <w:rPr>
          <w:rFonts w:ascii="Times New Roman" w:hAnsi="Times New Roman" w:cs="Times New Roman"/>
          <w:sz w:val="24"/>
          <w:szCs w:val="24"/>
        </w:rPr>
        <w:instrText xml:space="preserve"> REF _Ref64380335 \h </w:instrText>
      </w:r>
      <w:r w:rsidR="00133876">
        <w:rPr>
          <w:rFonts w:ascii="Times New Roman" w:hAnsi="Times New Roman" w:cs="Times New Roman"/>
          <w:sz w:val="24"/>
          <w:szCs w:val="24"/>
        </w:rPr>
      </w:r>
      <w:r w:rsidR="00133876">
        <w:rPr>
          <w:rFonts w:ascii="Times New Roman" w:hAnsi="Times New Roman" w:cs="Times New Roman"/>
          <w:sz w:val="24"/>
          <w:szCs w:val="24"/>
        </w:rPr>
        <w:fldChar w:fldCharType="separate"/>
      </w:r>
      <w:r w:rsidR="00133876" w:rsidRPr="0028278E">
        <w:rPr>
          <w:rFonts w:ascii="Times New Roman" w:hAnsi="Times New Roman" w:cs="Times New Roman"/>
          <w:b/>
          <w:bCs/>
          <w:sz w:val="24"/>
          <w:szCs w:val="24"/>
        </w:rPr>
        <w:t>Figure 3-</w:t>
      </w:r>
      <w:r w:rsidR="00133876">
        <w:rPr>
          <w:rFonts w:ascii="Times New Roman" w:hAnsi="Times New Roman" w:cs="Times New Roman"/>
          <w:b/>
          <w:bCs/>
          <w:noProof/>
          <w:sz w:val="24"/>
          <w:szCs w:val="24"/>
        </w:rPr>
        <w:t>8</w:t>
      </w:r>
      <w:r w:rsidR="00133876">
        <w:rPr>
          <w:rFonts w:ascii="Times New Roman" w:hAnsi="Times New Roman" w:cs="Times New Roman"/>
          <w:sz w:val="24"/>
          <w:szCs w:val="24"/>
        </w:rPr>
        <w:fldChar w:fldCharType="end"/>
      </w:r>
      <w:r w:rsidRPr="00133876">
        <w:rPr>
          <w:rFonts w:ascii="Times New Roman" w:hAnsi="Times New Roman" w:cs="Times New Roman"/>
          <w:b/>
          <w:bCs/>
          <w:sz w:val="24"/>
          <w:szCs w:val="24"/>
        </w:rPr>
        <w:t>a</w:t>
      </w:r>
      <w:r w:rsidRPr="009C6514">
        <w:rPr>
          <w:rFonts w:ascii="Times New Roman" w:hAnsi="Times New Roman" w:cs="Times New Roman"/>
          <w:sz w:val="24"/>
          <w:szCs w:val="24"/>
        </w:rPr>
        <w:t xml:space="preserve">. The blue emission band comes from the high-energy intramolecular CT states while the broad yellow emission band results from the low-energy intermolecular CT states formed in thin films. The intermolecular CT states should have </w:t>
      </w:r>
      <w:r w:rsidR="00133876">
        <w:rPr>
          <w:rFonts w:ascii="Times New Roman" w:hAnsi="Times New Roman" w:cs="Times New Roman"/>
          <w:sz w:val="24"/>
          <w:szCs w:val="24"/>
        </w:rPr>
        <w:t xml:space="preserve">a </w:t>
      </w:r>
      <w:r w:rsidRPr="009C6514">
        <w:rPr>
          <w:rFonts w:ascii="Times New Roman" w:hAnsi="Times New Roman" w:cs="Times New Roman"/>
          <w:sz w:val="24"/>
          <w:szCs w:val="24"/>
        </w:rPr>
        <w:t xml:space="preserve">larger electron-hole distance as compared with the intramolecular CT states that are limited by the physical size of the molecule. Indeed, when the electron-hole separation is increased, the emission of CT states shifts to </w:t>
      </w:r>
      <w:r w:rsidR="00133876">
        <w:rPr>
          <w:rFonts w:ascii="Times New Roman" w:hAnsi="Times New Roman" w:cs="Times New Roman"/>
          <w:sz w:val="24"/>
          <w:szCs w:val="24"/>
        </w:rPr>
        <w:t>a</w:t>
      </w:r>
      <w:r w:rsidRPr="009C6514">
        <w:rPr>
          <w:rFonts w:ascii="Times New Roman" w:hAnsi="Times New Roman" w:cs="Times New Roman"/>
          <w:sz w:val="24"/>
          <w:szCs w:val="24"/>
        </w:rPr>
        <w:t xml:space="preserve"> longer wavelength.</w:t>
      </w:r>
      <w:r w:rsidR="001A2639" w:rsidRPr="009C6514">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&lt;EndNote&gt;&lt;Cite&gt;&lt;Author&gt;Al Attar&lt;/Author&gt;&lt;Year&gt;2016&lt;/Year&gt;&lt;RecNum&gt;132&lt;/RecNum&gt;&lt;DisplayText&gt;[78]&lt;/DisplayText&gt;&lt;record&gt;&lt;rec-number&gt;132&lt;/rec-number&gt;&lt;foreign-keys&gt;&lt;key app="EN" db-id="wavfdz2fjpxppie9zptpz2ss2apzzpzz020f" timestamp="1537758591"&gt;132&lt;/key&gt;&lt;/foreign-keys&gt;&lt;ref-type name="Journal Article"&gt;17&lt;/ref-type&gt;&lt;contributors&gt;&lt;authors&gt;&lt;author&gt;Al Attar, Hameed A&lt;/author&gt;&lt;author&gt;Monkman, Andy P&lt;/author&gt;&lt;/authors&gt;&lt;/contributors&gt;&lt;titles&gt;&lt;title&gt;Electric field induce blue shift and intensity enhancement in 2D exciplex organic light emitting diodes; controlling electron–hole separation&lt;/title&gt;&lt;secondary-title&gt;Advanced Materials&lt;/secondary-title&gt;&lt;/titles&gt;&lt;periodical&gt;&lt;full-title&gt;Advanced Materials&lt;/full-title&gt;&lt;abbr-1&gt;Adv. Mater.&lt;/abbr-1&gt;&lt;/periodical&gt;&lt;pages&gt;8014-8020&lt;/pages&gt;&lt;volume&gt;28&lt;/volume&gt;&lt;number&gt;36&lt;/number&gt;&lt;dates&gt;&lt;year&gt;2016&lt;/year&gt;&lt;/dates&gt;&lt;isbn&gt;0935-9648&lt;/isbn&gt;&lt;urls&gt;&lt;/urls&gt;&lt;/record&gt;&lt;/Cite&gt;&lt;/EndNote&gt;</w:instrText>
      </w:r>
      <w:r w:rsidR="001A2639" w:rsidRPr="009C6514">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78" w:tooltip="Al Attar, 2016 #132" w:history="1">
        <w:r w:rsidR="00600371">
          <w:rPr>
            <w:rFonts w:ascii="Times New Roman" w:hAnsi="Times New Roman" w:cs="Times New Roman"/>
            <w:noProof/>
            <w:sz w:val="24"/>
            <w:szCs w:val="24"/>
          </w:rPr>
          <w:t>78</w:t>
        </w:r>
      </w:hyperlink>
      <w:r w:rsidR="00D86628">
        <w:rPr>
          <w:rFonts w:ascii="Times New Roman" w:hAnsi="Times New Roman" w:cs="Times New Roman"/>
          <w:noProof/>
          <w:sz w:val="24"/>
          <w:szCs w:val="24"/>
        </w:rPr>
        <w:t>]</w:t>
      </w:r>
      <w:r w:rsidR="001A2639" w:rsidRPr="009C6514">
        <w:rPr>
          <w:rFonts w:ascii="Times New Roman" w:hAnsi="Times New Roman" w:cs="Times New Roman"/>
          <w:sz w:val="24"/>
          <w:szCs w:val="24"/>
        </w:rPr>
        <w:fldChar w:fldCharType="end"/>
      </w:r>
      <w:r w:rsidR="001A2639" w:rsidRPr="009C6514">
        <w:rPr>
          <w:rFonts w:ascii="Times New Roman" w:hAnsi="Times New Roman" w:cs="Times New Roman"/>
          <w:sz w:val="24"/>
          <w:szCs w:val="24"/>
        </w:rPr>
        <w:t xml:space="preserve"> </w:t>
      </w:r>
      <w:r w:rsidRPr="009C6514">
        <w:rPr>
          <w:rFonts w:ascii="Times New Roman" w:hAnsi="Times New Roman" w:cs="Times New Roman"/>
          <w:sz w:val="24"/>
          <w:szCs w:val="24"/>
        </w:rPr>
        <w:t>Therefore, the formation of intermolecular CT states in neat films can lead to red-shifted emission.</w:t>
      </w:r>
      <w:r w:rsidR="0097515D" w:rsidRPr="009C6514">
        <w:rPr>
          <w:rFonts w:ascii="Times New Roman" w:hAnsi="Times New Roman" w:cs="Times New Roman"/>
          <w:sz w:val="24"/>
          <w:szCs w:val="24"/>
          <w:vertAlign w:val="superscript"/>
        </w:rPr>
        <w:t xml:space="preserve"> </w:t>
      </w:r>
      <w:r w:rsidR="0097515D" w:rsidRPr="009C6514">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&lt;EndNote&gt;&lt;Cite&gt;&lt;Author&gt;Zhang&lt;/Author&gt;&lt;Year&gt;2019&lt;/Year&gt;&lt;RecNum&gt;826&lt;/RecNum&gt;&lt;DisplayText&gt;[79]&lt;/DisplayText&gt;&lt;record&gt;&lt;rec-number&gt;826&lt;/rec-number&gt;&lt;foreign-keys&gt;&lt;key app="EN" db-id="wavfdz2fjpxppie9zptpz2ss2apzzpzz020f" timestamp="1591503134"&gt;826&lt;/key&gt;&lt;/foreign-keys&gt;&lt;ref-type name="Journal Article"&gt;17&lt;/ref-type&gt;&lt;contributors&gt;&lt;authors&gt;&lt;author&gt;Zhang, Dong-dong&lt;/author&gt;&lt;author&gt;Suzuki, Katsuaki&lt;/author&gt;&lt;author&gt;Song, Xiao-zeng&lt;/author&gt;&lt;author&gt;Wada, Yoshimasa&lt;/author&gt;&lt;author&gt;Kubo, Shosei&lt;/author&gt;&lt;author&gt;Duan, Lian&lt;/author&gt;&lt;author&gt;Kaji, Hironori&lt;/author&gt;&lt;/authors&gt;&lt;/contributors&gt;&lt;titles&gt;&lt;title&gt;Thermally activated delayed fluorescent materials combining intra-and intermolecular charge transfers&lt;/title&gt;&lt;secondary-title&gt;ACS applied materials &amp;amp; interfaces&lt;/secondary-title&gt;&lt;/titles&gt;&lt;periodical&gt;&lt;full-title&gt;ACS applied materials &amp;amp; interfaces&lt;/full-title&gt;&lt;abbr-1&gt;ACS Appl. Mater. Interfaces&lt;/abbr-1&gt;&lt;/periodical&gt;&lt;pages&gt;7192-7198&lt;/pages&gt;&lt;volume&gt;11&lt;/volume&gt;&lt;number&gt;7&lt;/number&gt;&lt;dates&gt;&lt;year&gt;2019&lt;/year&gt;&lt;/dates&gt;&lt;isbn&gt;1944-8244&lt;/isbn&gt;&lt;urls&gt;&lt;/urls&gt;&lt;/record&gt;&lt;/Cite&gt;&lt;/EndNote&gt;</w:instrText>
      </w:r>
      <w:r w:rsidR="0097515D" w:rsidRPr="009C6514">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79" w:tooltip="Zhang, 2019 #826" w:history="1">
        <w:r w:rsidR="00600371">
          <w:rPr>
            <w:rFonts w:ascii="Times New Roman" w:hAnsi="Times New Roman" w:cs="Times New Roman"/>
            <w:noProof/>
            <w:sz w:val="24"/>
            <w:szCs w:val="24"/>
          </w:rPr>
          <w:t>79</w:t>
        </w:r>
      </w:hyperlink>
      <w:r w:rsidR="00D86628">
        <w:rPr>
          <w:rFonts w:ascii="Times New Roman" w:hAnsi="Times New Roman" w:cs="Times New Roman"/>
          <w:noProof/>
          <w:sz w:val="24"/>
          <w:szCs w:val="24"/>
        </w:rPr>
        <w:t>]</w:t>
      </w:r>
      <w:r w:rsidR="0097515D" w:rsidRPr="009C6514">
        <w:rPr>
          <w:rFonts w:ascii="Times New Roman" w:hAnsi="Times New Roman" w:cs="Times New Roman"/>
          <w:sz w:val="24"/>
          <w:szCs w:val="24"/>
        </w:rPr>
        <w:fldChar w:fldCharType="end"/>
      </w:r>
      <w:r w:rsidRPr="009C6514">
        <w:rPr>
          <w:rFonts w:ascii="Times New Roman" w:hAnsi="Times New Roman" w:cs="Times New Roman"/>
          <w:sz w:val="24"/>
          <w:szCs w:val="24"/>
        </w:rPr>
        <w:t xml:space="preserve"> The initially formed intramolecular CT states upon photoexcitation can be energy-transferred to form the low-energy intermolecular CT states. Note that a D-A type organic molecule PTZ-BP with dual emission has been observed in both solid states and solutions. It was claimed the dual emission originates from the local excited states and </w:t>
      </w:r>
      <w:r w:rsidRPr="009C6514">
        <w:rPr>
          <w:rFonts w:ascii="Times New Roman" w:hAnsi="Times New Roman" w:cs="Times New Roman"/>
          <w:sz w:val="24"/>
          <w:szCs w:val="24"/>
        </w:rPr>
        <w:lastRenderedPageBreak/>
        <w:t>intramolecular CT states,</w:t>
      </w:r>
      <w:r w:rsidR="0097515D" w:rsidRPr="009C6514">
        <w:rPr>
          <w:rFonts w:ascii="Times New Roman" w:hAnsi="Times New Roman" w:cs="Times New Roman"/>
          <w:sz w:val="24"/>
          <w:szCs w:val="24"/>
        </w:rPr>
        <w:t xml:space="preserve"> </w:t>
      </w:r>
      <w:r w:rsidR="0097515D" w:rsidRPr="009C6514">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&lt;EndNote&gt;&lt;Cite&gt;&lt;Author&gt;Li&lt;/Author&gt;&lt;Year&gt;2019&lt;/Year&gt;&lt;RecNum&gt;340&lt;/RecNum&gt;&lt;DisplayText&gt;[80]&lt;/DisplayText&gt;&lt;record&gt;&lt;rec-number&gt;340&lt;/rec-number&gt;&lt;foreign-keys&gt;&lt;key app="EN" db-id="wavfdz2fjpxppie9zptpz2ss2apzzpzz020f" timestamp="1555255118"&gt;340&lt;/key&gt;&lt;/foreign-keys&gt;&lt;ref-type name="Journal Article"&gt;17&lt;/ref-type&gt;&lt;contributors&gt;&lt;authors&gt;&lt;author&gt;Li, Chenglong&lt;/author&gt;&lt;author&gt;Liang, Jixiong&lt;/author&gt;&lt;author&gt;Liang, Baoyan&lt;/author&gt;&lt;author&gt;Li, Zhiqiang&lt;/author&gt;&lt;author&gt;Cheng, Zong&lt;/author&gt;&lt;author&gt;Yang, Guochun&lt;/author&gt;&lt;author&gt;Wang, Yue&lt;/author&gt;&lt;/authors&gt;&lt;/contributors&gt;&lt;titles&gt;&lt;title&gt;An Organic Emitter Displaying Dual Emissions and Efficient Delayed Fluorescence White OLEDs&lt;/title&gt;&lt;secondary-title&gt;Advanced Optical Materials&lt;/secondary-title&gt;&lt;/titles&gt;&lt;periodical&gt;&lt;full-title&gt;Advanced Optical Materials&lt;/full-title&gt;&lt;abbr-1&gt;Adv. Opt. Mater.&lt;/abbr-1&gt;&lt;/periodical&gt;&lt;pages&gt;1801667&lt;/pages&gt;&lt;dates&gt;&lt;year&gt;2019&lt;/year&gt;&lt;/dates&gt;&lt;isbn&gt;2195-1071&lt;/isbn&gt;&lt;urls&gt;&lt;/urls&gt;&lt;/record&gt;&lt;/Cite&gt;&lt;/EndNote&gt;</w:instrText>
      </w:r>
      <w:r w:rsidR="0097515D" w:rsidRPr="009C6514">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80" w:tooltip="Li, 2019 #340" w:history="1">
        <w:r w:rsidR="00600371">
          <w:rPr>
            <w:rFonts w:ascii="Times New Roman" w:hAnsi="Times New Roman" w:cs="Times New Roman"/>
            <w:noProof/>
            <w:sz w:val="24"/>
            <w:szCs w:val="24"/>
          </w:rPr>
          <w:t>80</w:t>
        </w:r>
      </w:hyperlink>
      <w:r w:rsidR="00D86628">
        <w:rPr>
          <w:rFonts w:ascii="Times New Roman" w:hAnsi="Times New Roman" w:cs="Times New Roman"/>
          <w:noProof/>
          <w:sz w:val="24"/>
          <w:szCs w:val="24"/>
        </w:rPr>
        <w:t>]</w:t>
      </w:r>
      <w:r w:rsidR="0097515D" w:rsidRPr="009C6514">
        <w:rPr>
          <w:rFonts w:ascii="Times New Roman" w:hAnsi="Times New Roman" w:cs="Times New Roman"/>
          <w:sz w:val="24"/>
          <w:szCs w:val="24"/>
        </w:rPr>
        <w:fldChar w:fldCharType="end"/>
      </w:r>
      <w:r w:rsidRPr="009C6514">
        <w:rPr>
          <w:rFonts w:ascii="Times New Roman" w:hAnsi="Times New Roman" w:cs="Times New Roman"/>
          <w:sz w:val="24"/>
          <w:szCs w:val="24"/>
          <w:vertAlign w:val="superscript"/>
        </w:rPr>
        <w:t xml:space="preserve"> </w:t>
      </w:r>
      <w:r w:rsidRPr="009C6514">
        <w:rPr>
          <w:rFonts w:ascii="Times New Roman" w:hAnsi="Times New Roman" w:cs="Times New Roman"/>
          <w:sz w:val="24"/>
          <w:szCs w:val="24"/>
        </w:rPr>
        <w:t>which is different from our case. On the other hand, the co-existing intra- and intermolecular CT states ha</w:t>
      </w:r>
      <w:r w:rsidR="00133876">
        <w:rPr>
          <w:rFonts w:ascii="Times New Roman" w:hAnsi="Times New Roman" w:cs="Times New Roman"/>
          <w:sz w:val="24"/>
          <w:szCs w:val="24"/>
        </w:rPr>
        <w:t>ve</w:t>
      </w:r>
      <w:r w:rsidRPr="009C6514">
        <w:rPr>
          <w:rFonts w:ascii="Times New Roman" w:hAnsi="Times New Roman" w:cs="Times New Roman"/>
          <w:sz w:val="24"/>
          <w:szCs w:val="24"/>
        </w:rPr>
        <w:t xml:space="preserve"> been reported in a molecule </w:t>
      </w:r>
      <w:r w:rsidRPr="009C6514">
        <w:rPr>
          <w:rFonts w:ascii="Times New Roman" w:hAnsi="Times New Roman" w:cs="Times New Roman"/>
          <w:color w:val="000000"/>
          <w:sz w:val="24"/>
          <w:szCs w:val="24"/>
        </w:rPr>
        <w:t>PhCz-</w:t>
      </w:r>
      <w:r w:rsidRPr="009C6514">
        <w:rPr>
          <w:rFonts w:ascii="Times New Roman" w:hAnsi="Times New Roman" w:cs="Times New Roman"/>
          <w:i/>
          <w:iCs/>
          <w:color w:val="000000"/>
          <w:sz w:val="24"/>
          <w:szCs w:val="24"/>
        </w:rPr>
        <w:t>o</w:t>
      </w:r>
      <w:r w:rsidRPr="009C6514">
        <w:rPr>
          <w:rFonts w:ascii="Times New Roman" w:hAnsi="Times New Roman" w:cs="Times New Roman"/>
          <w:color w:val="000000"/>
          <w:sz w:val="24"/>
          <w:szCs w:val="24"/>
        </w:rPr>
        <w:t>-Trz in films by tuning the concentrations.</w:t>
      </w:r>
      <w:r w:rsidR="009D49CC" w:rsidRPr="009C6514">
        <w:rPr>
          <w:rFonts w:ascii="Times New Roman" w:hAnsi="Times New Roman" w:cs="Times New Roman"/>
          <w:sz w:val="24"/>
          <w:szCs w:val="24"/>
        </w:rPr>
        <w:t xml:space="preserve"> </w:t>
      </w:r>
      <w:r w:rsidR="009D49CC" w:rsidRPr="009C6514">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&lt;EndNote&gt;&lt;Cite&gt;&lt;Author&gt;Zhang&lt;/Author&gt;&lt;Year&gt;2019&lt;/Year&gt;&lt;RecNum&gt;826&lt;/RecNum&gt;&lt;DisplayText&gt;[79]&lt;/DisplayText&gt;&lt;record&gt;&lt;rec-number&gt;826&lt;/rec-number&gt;&lt;foreign-keys&gt;&lt;key app="EN" db-id="wavfdz2fjpxppie9zptpz2ss2apzzpzz020f" timestamp="1591503134"&gt;826&lt;/key&gt;&lt;/foreign-keys&gt;&lt;ref-type name="Journal Article"&gt;17&lt;/ref-type&gt;&lt;contributors&gt;&lt;authors&gt;&lt;author&gt;Zhang, Dong-dong&lt;/author&gt;&lt;author&gt;Suzuki, Katsuaki&lt;/author&gt;&lt;author&gt;Song, Xiao-zeng&lt;/author&gt;&lt;author&gt;Wada, Yoshimasa&lt;/author&gt;&lt;author&gt;Kubo, Shosei&lt;/author&gt;&lt;author&gt;Duan, Lian&lt;/author&gt;&lt;author&gt;Kaji, Hironori&lt;/author&gt;&lt;/authors&gt;&lt;/contributors&gt;&lt;titles&gt;&lt;title&gt;Thermally activated delayed fluorescent materials combining intra-and intermolecular charge transfers&lt;/title&gt;&lt;secondary-title&gt;ACS applied materials &amp;amp; interfaces&lt;/secondary-title&gt;&lt;/titles&gt;&lt;periodical&gt;&lt;full-title&gt;ACS applied materials &amp;amp; interfaces&lt;/full-title&gt;&lt;abbr-1&gt;ACS Appl. Mater. Interfaces&lt;/abbr-1&gt;&lt;/periodical&gt;&lt;pages&gt;7192-7198&lt;/pages&gt;&lt;volume&gt;11&lt;/volume&gt;&lt;number&gt;7&lt;/number&gt;&lt;dates&gt;&lt;year&gt;2019&lt;/year&gt;&lt;/dates&gt;&lt;isbn&gt;1944-8244&lt;/isbn&gt;&lt;urls&gt;&lt;/urls&gt;&lt;/record&gt;&lt;/Cite&gt;&lt;/EndNote&gt;</w:instrText>
      </w:r>
      <w:r w:rsidR="009D49CC" w:rsidRPr="009C6514">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79" w:tooltip="Zhang, 2019 #826" w:history="1">
        <w:r w:rsidR="00600371">
          <w:rPr>
            <w:rFonts w:ascii="Times New Roman" w:hAnsi="Times New Roman" w:cs="Times New Roman"/>
            <w:noProof/>
            <w:sz w:val="24"/>
            <w:szCs w:val="24"/>
          </w:rPr>
          <w:t>79</w:t>
        </w:r>
      </w:hyperlink>
      <w:r w:rsidR="00D86628">
        <w:rPr>
          <w:rFonts w:ascii="Times New Roman" w:hAnsi="Times New Roman" w:cs="Times New Roman"/>
          <w:noProof/>
          <w:sz w:val="24"/>
          <w:szCs w:val="24"/>
        </w:rPr>
        <w:t>]</w:t>
      </w:r>
      <w:r w:rsidR="009D49CC" w:rsidRPr="009C6514">
        <w:rPr>
          <w:rFonts w:ascii="Times New Roman" w:hAnsi="Times New Roman" w:cs="Times New Roman"/>
          <w:sz w:val="24"/>
          <w:szCs w:val="24"/>
        </w:rPr>
        <w:fldChar w:fldCharType="end"/>
      </w:r>
      <w:r w:rsidR="009D49CC" w:rsidRPr="009C6514">
        <w:rPr>
          <w:rFonts w:ascii="Times New Roman" w:hAnsi="Times New Roman" w:cs="Times New Roman"/>
          <w:sz w:val="24"/>
          <w:szCs w:val="24"/>
        </w:rPr>
        <w:t xml:space="preserve"> </w:t>
      </w:r>
      <w:r w:rsidRPr="009C6514">
        <w:rPr>
          <w:rFonts w:ascii="Times New Roman" w:hAnsi="Times New Roman" w:cs="Times New Roman"/>
          <w:sz w:val="24"/>
          <w:szCs w:val="24"/>
        </w:rPr>
        <w:t xml:space="preserve"> In this work, the blue emission band exists in both pristine thin films and solutions of DMTD-Cz molecule while the additional broad yellow emission band only shows up in thin films. With the dual emissions from both intra- and intermolecular CT states, the DMTD-Cz thin films serve as the perfect platform to investigate the spin mixing channel in TADF molecules. Here, we investigated whether spin mixing can occur within intra- or intermolecular CT states by using magneto-PL measurements in DMTD-Cz thin films. In general, the intersystem crossing is determined by the competition between spin conserving force from exchange interaction and spin mixing force due to internal magnetic interactions such as hyperfine interaction (HFI) or SOC. A magnetic field can change the populations on singlet and triplet electron-hole pairs by perturbing intersystem crossing, leading to magneto-PL. It should be noted that excitonic states have a strong exchange interaction due to short electron-hole separation distance. A strong exchange interaction can largely enhance the spin conserving behavior, minimizing intersystem crossing between singlets and triplets. Thus, excitonic states only show negligible magneto-PL because the strong exchange interaction does not allow the magnetic field to change the populations on singlets and triplets. On the contrary, it has been shown that the electron-hole pairs including intermolecular CT states and polaron pairs can demonstrate the appreciable magneto-PL due to weak exchange interaction which allows magnetic field-dependent populations on singlets and triplets.</w:t>
      </w:r>
      <w:r w:rsidR="006A7565" w:rsidRPr="009C6514">
        <w:rPr>
          <w:rFonts w:ascii="Times New Roman" w:hAnsi="Times New Roman" w:cs="Times New Roman"/>
          <w:sz w:val="24"/>
          <w:szCs w:val="24"/>
        </w:rPr>
        <w:t xml:space="preserve"> </w:t>
      </w:r>
      <w:r w:rsidRPr="009C6514">
        <w:rPr>
          <w:rFonts w:ascii="Times New Roman" w:hAnsi="Times New Roman" w:cs="Times New Roman"/>
          <w:sz w:val="24"/>
          <w:szCs w:val="24"/>
        </w:rPr>
        <w:t xml:space="preserve">As shown in </w:t>
      </w:r>
      <w:r w:rsidR="00133876">
        <w:rPr>
          <w:rFonts w:ascii="Times New Roman" w:hAnsi="Times New Roman" w:cs="Times New Roman"/>
          <w:sz w:val="24"/>
          <w:szCs w:val="24"/>
        </w:rPr>
        <w:fldChar w:fldCharType="begin"/>
      </w:r>
      <w:r w:rsidR="00133876">
        <w:rPr>
          <w:rFonts w:ascii="Times New Roman" w:hAnsi="Times New Roman" w:cs="Times New Roman"/>
          <w:sz w:val="24"/>
          <w:szCs w:val="24"/>
        </w:rPr>
        <w:instrText xml:space="preserve"> REF _Ref64380335 \h </w:instrText>
      </w:r>
      <w:r w:rsidR="00133876">
        <w:rPr>
          <w:rFonts w:ascii="Times New Roman" w:hAnsi="Times New Roman" w:cs="Times New Roman"/>
          <w:sz w:val="24"/>
          <w:szCs w:val="24"/>
        </w:rPr>
      </w:r>
      <w:r w:rsidR="00133876">
        <w:rPr>
          <w:rFonts w:ascii="Times New Roman" w:hAnsi="Times New Roman" w:cs="Times New Roman"/>
          <w:sz w:val="24"/>
          <w:szCs w:val="24"/>
        </w:rPr>
        <w:fldChar w:fldCharType="separate"/>
      </w:r>
      <w:r w:rsidR="00133876" w:rsidRPr="0028278E">
        <w:rPr>
          <w:rFonts w:ascii="Times New Roman" w:hAnsi="Times New Roman" w:cs="Times New Roman"/>
          <w:b/>
          <w:bCs/>
          <w:sz w:val="24"/>
          <w:szCs w:val="24"/>
        </w:rPr>
        <w:t>Figure 3-</w:t>
      </w:r>
      <w:r w:rsidR="00133876">
        <w:rPr>
          <w:rFonts w:ascii="Times New Roman" w:hAnsi="Times New Roman" w:cs="Times New Roman"/>
          <w:b/>
          <w:bCs/>
          <w:noProof/>
          <w:sz w:val="24"/>
          <w:szCs w:val="24"/>
        </w:rPr>
        <w:t>8</w:t>
      </w:r>
      <w:r w:rsidR="00133876">
        <w:rPr>
          <w:rFonts w:ascii="Times New Roman" w:hAnsi="Times New Roman" w:cs="Times New Roman"/>
          <w:sz w:val="24"/>
          <w:szCs w:val="24"/>
        </w:rPr>
        <w:fldChar w:fldCharType="end"/>
      </w:r>
      <w:r w:rsidR="00133876">
        <w:rPr>
          <w:rFonts w:ascii="Times New Roman" w:hAnsi="Times New Roman" w:cs="Times New Roman"/>
          <w:b/>
          <w:bCs/>
          <w:sz w:val="24"/>
          <w:szCs w:val="24"/>
        </w:rPr>
        <w:t>b</w:t>
      </w:r>
      <w:r w:rsidRPr="009C6514">
        <w:rPr>
          <w:rFonts w:ascii="Times New Roman" w:hAnsi="Times New Roman" w:cs="Times New Roman"/>
          <w:sz w:val="24"/>
          <w:szCs w:val="24"/>
        </w:rPr>
        <w:t>, positive magneto-PL signals can be observed in intermolecular CT states emission at 540 nm with the magnetic field up to 900 mT while the blue emission band from intramolecular CT states show negligible magneto-PL. Note that magneto-PL has been reported in an exciplex system with mixed D and A molecules, which was attributed to the difference in the g-values of carriers that reside in the D and A molecules, namely, the ∆g mechanism.</w:t>
      </w:r>
      <w:r w:rsidR="006A7565" w:rsidRPr="009C6514">
        <w:rPr>
          <w:rFonts w:ascii="Times New Roman" w:hAnsi="Times New Roman" w:cs="Times New Roman"/>
          <w:sz w:val="24"/>
          <w:szCs w:val="24"/>
        </w:rPr>
        <w:fldChar w:fldCharType="begin"/>
      </w:r>
      <w:r w:rsidR="00232B13">
        <w:rPr>
          <w:rFonts w:ascii="Times New Roman" w:hAnsi="Times New Roman" w:cs="Times New Roman"/>
          <w:sz w:val="24"/>
          <w:szCs w:val="24"/>
        </w:rPr>
        <w:instrText xml:space="preserve"> ADDIN EN.CITE &lt;EndNote&gt;&lt;Cite&gt;&lt;Author&gt;Basel&lt;/Author&gt;&lt;Year&gt;2016&lt;/Year&gt;&lt;RecNum&gt;45&lt;/RecNum&gt;&lt;DisplayText&gt;[18]&lt;/DisplayText&gt;&lt;record&gt;&lt;rec-number&gt;45&lt;/rec-number&gt;&lt;foreign-keys&gt;&lt;key app="EN" db-id="wavfdz2fjpxppie9zptpz2ss2apzzpzz020f" timestamp="1533657203"&gt;45&lt;/key&gt;&lt;/foreign-keys&gt;&lt;ref-type name="Journal Article"&gt;17&lt;/ref-type&gt;&lt;contributors&gt;&lt;authors&gt;&lt;author&gt;Basel, Tek&lt;/author&gt;&lt;author&gt;Sun, Dali&lt;/author&gt;&lt;author&gt;Baniya, Sangita&lt;/author&gt;&lt;author&gt;McLaughlin, Ryan&lt;/author&gt;&lt;author&gt;Choi, Hyeonho&lt;/author&gt;&lt;author&gt;Kwon, Ohyun&lt;</w:instrText>
      </w:r>
      <w:r w:rsidR="00232B13">
        <w:rPr>
          <w:rFonts w:ascii="Times New Roman" w:hAnsi="Times New Roman" w:cs="Times New Roman" w:hint="eastAsia"/>
          <w:sz w:val="24"/>
          <w:szCs w:val="24"/>
        </w:rPr>
        <w:instrText>/author&gt;&lt;author&gt;Vardeny, Z Valy&lt;/author&gt;&lt;/authors&gt;&lt;/contributors&gt;&lt;titles&gt;&lt;title&gt;Magnetic Field Enhancement of Organic Light</w:instrText>
      </w:r>
      <w:r w:rsidR="00232B13">
        <w:rPr>
          <w:rFonts w:ascii="Times New Roman" w:hAnsi="Times New Roman" w:cs="Times New Roman" w:hint="eastAsia"/>
          <w:sz w:val="24"/>
          <w:szCs w:val="24"/>
        </w:rPr>
        <w:instrText>‐</w:instrText>
      </w:r>
      <w:r w:rsidR="00232B13">
        <w:rPr>
          <w:rFonts w:ascii="Times New Roman" w:hAnsi="Times New Roman" w:cs="Times New Roman" w:hint="eastAsia"/>
          <w:sz w:val="24"/>
          <w:szCs w:val="24"/>
        </w:rPr>
        <w:instrText>Emitting Diodes Based on Electron Donor</w:instrText>
      </w:r>
      <w:r w:rsidR="00232B13">
        <w:rPr>
          <w:rFonts w:ascii="Times New Roman" w:hAnsi="Times New Roman" w:cs="Times New Roman" w:hint="eastAsia"/>
          <w:sz w:val="24"/>
          <w:szCs w:val="24"/>
        </w:rPr>
        <w:instrText>–</w:instrText>
      </w:r>
      <w:r w:rsidR="00232B13">
        <w:rPr>
          <w:rFonts w:ascii="Times New Roman" w:hAnsi="Times New Roman" w:cs="Times New Roman" w:hint="eastAsia"/>
          <w:sz w:val="24"/>
          <w:szCs w:val="24"/>
        </w:rPr>
        <w:instrText>Acceptor Exciplex&lt;/title&gt;&lt;secondary-title&gt;Advanced Electronic Materials&lt;/secondary-title&gt;&lt;/</w:instrText>
      </w:r>
      <w:r w:rsidR="00232B13">
        <w:rPr>
          <w:rFonts w:ascii="Times New Roman" w:hAnsi="Times New Roman" w:cs="Times New Roman"/>
          <w:sz w:val="24"/>
          <w:szCs w:val="24"/>
        </w:rPr>
        <w:instrText>titles&gt;&lt;periodical&gt;&lt;full-title&gt;Advanced Electronic Materials&lt;/full-title&gt;&lt;abbr-1&gt;Adv. Electron. Mater.&lt;/abbr-1&gt;&lt;/periodical&gt;&lt;pages&gt;1500248&lt;/pages&gt;&lt;volume&gt;2&lt;/volume&gt;&lt;number&gt;2&lt;/number&gt;&lt;dates&gt;&lt;year&gt;2016&lt;/year&gt;&lt;/dates&gt;&lt;isbn&gt;2199-160X&lt;/isbn&gt;&lt;urls&gt;&lt;/urls&gt;&lt;/record&gt;&lt;/Cite&gt;&lt;/EndNote&gt;</w:instrText>
      </w:r>
      <w:r w:rsidR="006A7565" w:rsidRPr="009C6514">
        <w:rPr>
          <w:rFonts w:ascii="Times New Roman" w:hAnsi="Times New Roman" w:cs="Times New Roman"/>
          <w:sz w:val="24"/>
          <w:szCs w:val="24"/>
        </w:rPr>
        <w:fldChar w:fldCharType="separate"/>
      </w:r>
      <w:r w:rsidR="00232B13">
        <w:rPr>
          <w:rFonts w:ascii="Times New Roman" w:hAnsi="Times New Roman" w:cs="Times New Roman"/>
          <w:noProof/>
          <w:sz w:val="24"/>
          <w:szCs w:val="24"/>
        </w:rPr>
        <w:t>[</w:t>
      </w:r>
      <w:hyperlink w:anchor="_ENREF_18" w:tooltip="Basel, 2016 #45" w:history="1">
        <w:r w:rsidR="00600371">
          <w:rPr>
            <w:rFonts w:ascii="Times New Roman" w:hAnsi="Times New Roman" w:cs="Times New Roman"/>
            <w:noProof/>
            <w:sz w:val="24"/>
            <w:szCs w:val="24"/>
          </w:rPr>
          <w:t>18</w:t>
        </w:r>
      </w:hyperlink>
      <w:r w:rsidR="00232B13">
        <w:rPr>
          <w:rFonts w:ascii="Times New Roman" w:hAnsi="Times New Roman" w:cs="Times New Roman"/>
          <w:noProof/>
          <w:sz w:val="24"/>
          <w:szCs w:val="24"/>
        </w:rPr>
        <w:t>]</w:t>
      </w:r>
      <w:r w:rsidR="006A7565" w:rsidRPr="009C6514">
        <w:rPr>
          <w:rFonts w:ascii="Times New Roman" w:hAnsi="Times New Roman" w:cs="Times New Roman"/>
          <w:sz w:val="24"/>
          <w:szCs w:val="24"/>
        </w:rPr>
        <w:fldChar w:fldCharType="end"/>
      </w:r>
      <w:r w:rsidRPr="009C6514">
        <w:rPr>
          <w:rFonts w:ascii="Times New Roman" w:hAnsi="Times New Roman" w:cs="Times New Roman"/>
          <w:sz w:val="24"/>
          <w:szCs w:val="24"/>
        </w:rPr>
        <w:t xml:space="preserve"> However, in our case of DMTD-Cz with dual emissions, the ∆g should be similar for both intra- and intermolecular CT states since they have the same D and A moieties. But the magneto-PL was only observed in yellow emission band from the intermolecular CT states. Therefore, we do not expect the ∆g mechanism to play the dominate role in the observed positive magneto-PL from the intermolecular CT states in DMTD-Cz films. Instead, we must note that magneto-PL can occur in HFI (&lt; 10 mT) or SOC (&gt; 10 mT) regimes when an external magnetic </w:t>
      </w:r>
      <w:r w:rsidRPr="009C6514">
        <w:rPr>
          <w:rFonts w:ascii="Times New Roman" w:hAnsi="Times New Roman" w:cs="Times New Roman"/>
          <w:sz w:val="24"/>
          <w:szCs w:val="24"/>
        </w:rPr>
        <w:lastRenderedPageBreak/>
        <w:t>field competes with HFI or SOC to change the singlet and triplet populations. The high field magneto-PL signals from intermolecular CT states indicate that the SOC as the spin flipping mechanism dominates the triplet-to-singlet conversion in intermolecular CT states to generate TADF. Within a CT state the donor and acceptor become positively and negatively charged ions, leading to an electrical dipole D</w:t>
      </w:r>
      <w:r w:rsidRPr="009C6514">
        <w:rPr>
          <w:rFonts w:ascii="Times New Roman" w:hAnsi="Times New Roman" w:cs="Times New Roman"/>
          <w:sz w:val="24"/>
          <w:szCs w:val="24"/>
          <w:vertAlign w:val="superscript"/>
        </w:rPr>
        <w:t>+</w:t>
      </w:r>
      <w:r w:rsidRPr="009C6514">
        <w:rPr>
          <w:rFonts w:ascii="Times New Roman" w:hAnsi="Times New Roman" w:cs="Times New Roman"/>
          <w:sz w:val="24"/>
          <w:szCs w:val="24"/>
        </w:rPr>
        <w:sym w:font="Symbol" w:char="F0AE"/>
      </w:r>
      <w:r w:rsidRPr="009C6514">
        <w:rPr>
          <w:rFonts w:ascii="Times New Roman" w:hAnsi="Times New Roman" w:cs="Times New Roman"/>
          <w:sz w:val="24"/>
          <w:szCs w:val="24"/>
        </w:rPr>
        <w:t>A</w:t>
      </w:r>
      <w:r w:rsidRPr="009C6514">
        <w:rPr>
          <w:rFonts w:ascii="Times New Roman" w:hAnsi="Times New Roman" w:cs="Times New Roman"/>
          <w:sz w:val="24"/>
          <w:szCs w:val="24"/>
          <w:vertAlign w:val="superscript"/>
        </w:rPr>
        <w:t>-</w:t>
      </w:r>
      <w:r w:rsidRPr="009C6514">
        <w:rPr>
          <w:rFonts w:ascii="Times New Roman" w:hAnsi="Times New Roman" w:cs="Times New Roman"/>
          <w:sz w:val="24"/>
          <w:szCs w:val="24"/>
        </w:rPr>
        <w:t>. On the other hand, the D and A have negligible SOC due to isotropically distributed orbitals. Essentially, the appreciable SOC can be generated within an intra- or intermolecular CT state when the electrical dipole D</w:t>
      </w:r>
      <w:r w:rsidRPr="009C6514">
        <w:rPr>
          <w:rFonts w:ascii="Times New Roman" w:hAnsi="Times New Roman" w:cs="Times New Roman"/>
          <w:sz w:val="24"/>
          <w:szCs w:val="24"/>
          <w:vertAlign w:val="superscript"/>
        </w:rPr>
        <w:t>+</w:t>
      </w:r>
      <w:r w:rsidRPr="009C6514">
        <w:rPr>
          <w:rFonts w:ascii="Times New Roman" w:hAnsi="Times New Roman" w:cs="Times New Roman"/>
          <w:sz w:val="24"/>
          <w:szCs w:val="24"/>
        </w:rPr>
        <w:sym w:font="Symbol" w:char="F0AE"/>
      </w:r>
      <w:r w:rsidRPr="009C6514">
        <w:rPr>
          <w:rFonts w:ascii="Times New Roman" w:hAnsi="Times New Roman" w:cs="Times New Roman"/>
          <w:sz w:val="24"/>
          <w:szCs w:val="24"/>
        </w:rPr>
        <w:t>A</w:t>
      </w:r>
      <w:r w:rsidRPr="009C6514">
        <w:rPr>
          <w:rFonts w:ascii="Times New Roman" w:hAnsi="Times New Roman" w:cs="Times New Roman"/>
          <w:sz w:val="24"/>
          <w:szCs w:val="24"/>
          <w:vertAlign w:val="superscript"/>
        </w:rPr>
        <w:t>-</w:t>
      </w:r>
      <w:r w:rsidRPr="009C6514">
        <w:rPr>
          <w:rFonts w:ascii="Times New Roman" w:hAnsi="Times New Roman" w:cs="Times New Roman"/>
          <w:sz w:val="24"/>
          <w:szCs w:val="24"/>
        </w:rPr>
        <w:t xml:space="preserve"> partially polarizes the isotropic orbitals on the D and A moieties.</w:t>
      </w:r>
      <w:r w:rsidR="006267A6" w:rsidRPr="009C6514">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&lt;EndNote&gt;&lt;Cite&gt;&lt;Author&gt;Wang&lt;/Author&gt;&lt;Year&gt;2020&lt;/Year&gt;&lt;RecNum&gt;710&lt;/RecNum&gt;&lt;DisplayText&gt;[47]&lt;/DisplayText&gt;&lt;record&gt;&lt;rec-number&gt;710&lt;/rec-number&gt;&lt;foreign-keys&gt;&lt;key app="EN" db-id="wavfdz2fjpxppie9zptpz2ss2apzzpzz020f" timestamp="1581520409"&gt;710&lt;/key&gt;&lt;/foreign-keys&gt;&lt;ref-type name="Journal Article"&gt;17&lt;/ref-type&gt;&lt;contributors&gt;&lt;authors&gt;&lt;author&gt;Wang, Miaosheng&lt;/author&gt;&lt;author&gt;Chatterjee, Tanmay&lt;/author&gt;&lt;author&gt;Foster, Camera Janelle&lt;/author&gt;&lt;author&gt;Wu, Ting&lt;/author&gt;&lt;author&gt;Yi, Chih-Lun&lt;/author&gt;&lt;author&gt;Yu, Haomiao&lt;/author&gt;&lt;author&gt;Wong, Ken-Tsung&lt;/author&gt;&lt;author&gt;Hu, Bin&lt;/author&gt;&lt;/authors&gt;&lt;/contributors&gt;&lt;titles&gt;&lt;title&gt;Exploring mechanisms for generating spin-orbital coupling through donor–acceptor design to realize spin flipping in thermally activated delayed fluorescence&lt;/title&gt;&lt;secondary-title&gt;Journal of Materials Chemistry C&lt;/secondary-title&gt;&lt;/titles&gt;&lt;periodical&gt;&lt;full-title&gt;Journal of Materials Chemistry C&lt;/full-title&gt;&lt;abbr-1&gt;J. Mater. Chem. C&lt;/abbr-1&gt;&lt;/periodical&gt;&lt;pages&gt;3395-3401&lt;/pages&gt;&lt;volume&gt;8&lt;/volume&gt;&lt;dates&gt;&lt;year&gt;2020&lt;/year&gt;&lt;/dates&gt;&lt;publisher&gt;The Royal Society of Chemistry&lt;/publisher&gt;&lt;isbn&gt;2050-7526&lt;/isbn&gt;&lt;work-type&gt;10.1039/C9TC06078B&lt;/work-type&gt;&lt;urls&gt;&lt;related-urls&gt;&lt;url&gt;http://dx.doi.org/10.1039/C9TC06078B&lt;/url&gt;&lt;/related-urls&gt;&lt;/urls&gt;&lt;electronic-resource-num&gt;10.1039/C9TC06078B&lt;/electronic-resource-num&gt;&lt;/record&gt;&lt;/Cite&gt;&lt;/EndNote&gt;</w:instrText>
      </w:r>
      <w:r w:rsidR="006267A6" w:rsidRPr="009C6514">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47" w:tooltip="Wang, 2020 #710" w:history="1">
        <w:r w:rsidR="00600371">
          <w:rPr>
            <w:rFonts w:ascii="Times New Roman" w:hAnsi="Times New Roman" w:cs="Times New Roman"/>
            <w:noProof/>
            <w:sz w:val="24"/>
            <w:szCs w:val="24"/>
          </w:rPr>
          <w:t>47</w:t>
        </w:r>
      </w:hyperlink>
      <w:r w:rsidR="00D86628">
        <w:rPr>
          <w:rFonts w:ascii="Times New Roman" w:hAnsi="Times New Roman" w:cs="Times New Roman"/>
          <w:noProof/>
          <w:sz w:val="24"/>
          <w:szCs w:val="24"/>
        </w:rPr>
        <w:t>]</w:t>
      </w:r>
      <w:r w:rsidR="006267A6" w:rsidRPr="009C6514">
        <w:rPr>
          <w:rFonts w:ascii="Times New Roman" w:hAnsi="Times New Roman" w:cs="Times New Roman"/>
          <w:sz w:val="24"/>
          <w:szCs w:val="24"/>
        </w:rPr>
        <w:fldChar w:fldCharType="end"/>
      </w:r>
      <w:r w:rsidRPr="009C6514">
        <w:rPr>
          <w:rFonts w:ascii="Times New Roman" w:hAnsi="Times New Roman" w:cs="Times New Roman"/>
          <w:sz w:val="24"/>
          <w:szCs w:val="24"/>
        </w:rPr>
        <w:t xml:space="preserve"> Yet the strong exchange interaction prevents the direct conversion between triplets and singlets in intramolecular CT states, as reflected by the negligible magneto-PL at the blue emission band. </w:t>
      </w:r>
    </w:p>
    <w:p w14:paraId="6C2C12C6" w14:textId="77777777" w:rsidR="009C6514" w:rsidRPr="009C6514" w:rsidRDefault="009C6514" w:rsidP="009C6514">
      <w:pPr>
        <w:spacing w:after="0" w:line="360" w:lineRule="auto"/>
        <w:jc w:val="both"/>
        <w:rPr>
          <w:rFonts w:ascii="Times New Roman" w:hAnsi="Times New Roman" w:cs="Times New Roman"/>
          <w:sz w:val="24"/>
          <w:szCs w:val="24"/>
        </w:rPr>
      </w:pPr>
    </w:p>
    <w:p w14:paraId="72DF02FF" w14:textId="6BF2DE45" w:rsidR="009C6514" w:rsidRDefault="00B57406" w:rsidP="009C6514">
      <w:pPr>
        <w:spacing w:after="0" w:line="360" w:lineRule="auto"/>
        <w:jc w:val="both"/>
        <w:rPr>
          <w:rFonts w:ascii="Times New Roman" w:hAnsi="Times New Roman" w:cs="Times New Roman"/>
          <w:sz w:val="24"/>
          <w:szCs w:val="24"/>
        </w:rPr>
      </w:pPr>
      <w:r w:rsidRPr="009C6514">
        <w:rPr>
          <w:rFonts w:ascii="Times New Roman" w:hAnsi="Times New Roman" w:cs="Times New Roman"/>
          <w:sz w:val="24"/>
          <w:szCs w:val="24"/>
        </w:rPr>
        <w:t xml:space="preserve">To further compare the spin mixing behavior in intra- and intermolecular CT states, we have performed the temperature-dependent time-resolved PL measurements to detect the PL decay dynamics. It can be seen in </w:t>
      </w:r>
      <w:r w:rsidR="00133876">
        <w:rPr>
          <w:rFonts w:ascii="Times New Roman" w:hAnsi="Times New Roman" w:cs="Times New Roman"/>
          <w:sz w:val="24"/>
          <w:szCs w:val="24"/>
        </w:rPr>
        <w:fldChar w:fldCharType="begin"/>
      </w:r>
      <w:r w:rsidR="00133876">
        <w:rPr>
          <w:rFonts w:ascii="Times New Roman" w:hAnsi="Times New Roman" w:cs="Times New Roman"/>
          <w:sz w:val="24"/>
          <w:szCs w:val="24"/>
        </w:rPr>
        <w:instrText xml:space="preserve"> REF _Ref64380335 \h </w:instrText>
      </w:r>
      <w:r w:rsidR="00133876">
        <w:rPr>
          <w:rFonts w:ascii="Times New Roman" w:hAnsi="Times New Roman" w:cs="Times New Roman"/>
          <w:sz w:val="24"/>
          <w:szCs w:val="24"/>
        </w:rPr>
      </w:r>
      <w:r w:rsidR="00133876">
        <w:rPr>
          <w:rFonts w:ascii="Times New Roman" w:hAnsi="Times New Roman" w:cs="Times New Roman"/>
          <w:sz w:val="24"/>
          <w:szCs w:val="24"/>
        </w:rPr>
        <w:fldChar w:fldCharType="separate"/>
      </w:r>
      <w:r w:rsidR="00133876" w:rsidRPr="0028278E">
        <w:rPr>
          <w:rFonts w:ascii="Times New Roman" w:hAnsi="Times New Roman" w:cs="Times New Roman"/>
          <w:b/>
          <w:bCs/>
          <w:sz w:val="24"/>
          <w:szCs w:val="24"/>
        </w:rPr>
        <w:t>Figure 3-</w:t>
      </w:r>
      <w:r w:rsidR="00133876">
        <w:rPr>
          <w:rFonts w:ascii="Times New Roman" w:hAnsi="Times New Roman" w:cs="Times New Roman"/>
          <w:b/>
          <w:bCs/>
          <w:noProof/>
          <w:sz w:val="24"/>
          <w:szCs w:val="24"/>
        </w:rPr>
        <w:t>8</w:t>
      </w:r>
      <w:r w:rsidR="00133876">
        <w:rPr>
          <w:rFonts w:ascii="Times New Roman" w:hAnsi="Times New Roman" w:cs="Times New Roman"/>
          <w:sz w:val="24"/>
          <w:szCs w:val="24"/>
        </w:rPr>
        <w:fldChar w:fldCharType="end"/>
      </w:r>
      <w:r w:rsidR="00133876">
        <w:rPr>
          <w:rFonts w:ascii="Times New Roman" w:hAnsi="Times New Roman" w:cs="Times New Roman"/>
          <w:b/>
          <w:bCs/>
          <w:sz w:val="24"/>
          <w:szCs w:val="24"/>
        </w:rPr>
        <w:t>c</w:t>
      </w:r>
      <w:r w:rsidR="00133876" w:rsidRPr="009C6514">
        <w:rPr>
          <w:rFonts w:ascii="Times New Roman" w:hAnsi="Times New Roman" w:cs="Times New Roman"/>
          <w:sz w:val="24"/>
          <w:szCs w:val="24"/>
        </w:rPr>
        <w:t xml:space="preserve"> </w:t>
      </w:r>
      <w:r w:rsidRPr="009C6514">
        <w:rPr>
          <w:rFonts w:ascii="Times New Roman" w:hAnsi="Times New Roman" w:cs="Times New Roman"/>
          <w:sz w:val="24"/>
          <w:szCs w:val="24"/>
        </w:rPr>
        <w:t>that the blue emission band from the intramolecular CT states only shows a prompt fluorescence with a lifetime of 1.8 ns at the room temperature. This confirms the conversion between triplets and singlets is lacking within the intramolecular CT states.  Moreover, the PL dynamics do not show obvious change in the temperature range from 40 K to 300 K. Interestingly, the yellow emission band from intermolecular CT states in DMTD-Cz thin film exhibits a multi-exponential decay feature composed of prompt fluorescence with a lifetime of 26 ns and a delayed fluorescence with a lifetime of 3.6 μs at room temperature (</w:t>
      </w:r>
      <w:r w:rsidR="00133876">
        <w:rPr>
          <w:rFonts w:ascii="Times New Roman" w:hAnsi="Times New Roman" w:cs="Times New Roman"/>
          <w:sz w:val="24"/>
          <w:szCs w:val="24"/>
        </w:rPr>
        <w:fldChar w:fldCharType="begin"/>
      </w:r>
      <w:r w:rsidR="00133876">
        <w:rPr>
          <w:rFonts w:ascii="Times New Roman" w:hAnsi="Times New Roman" w:cs="Times New Roman"/>
          <w:sz w:val="24"/>
          <w:szCs w:val="24"/>
        </w:rPr>
        <w:instrText xml:space="preserve"> REF _Ref64380335 \h </w:instrText>
      </w:r>
      <w:r w:rsidR="00133876">
        <w:rPr>
          <w:rFonts w:ascii="Times New Roman" w:hAnsi="Times New Roman" w:cs="Times New Roman"/>
          <w:sz w:val="24"/>
          <w:szCs w:val="24"/>
        </w:rPr>
      </w:r>
      <w:r w:rsidR="00133876">
        <w:rPr>
          <w:rFonts w:ascii="Times New Roman" w:hAnsi="Times New Roman" w:cs="Times New Roman"/>
          <w:sz w:val="24"/>
          <w:szCs w:val="24"/>
        </w:rPr>
        <w:fldChar w:fldCharType="separate"/>
      </w:r>
      <w:r w:rsidR="00133876" w:rsidRPr="0028278E">
        <w:rPr>
          <w:rFonts w:ascii="Times New Roman" w:hAnsi="Times New Roman" w:cs="Times New Roman"/>
          <w:b/>
          <w:bCs/>
          <w:sz w:val="24"/>
          <w:szCs w:val="24"/>
        </w:rPr>
        <w:t>Figure 3-</w:t>
      </w:r>
      <w:r w:rsidR="00133876">
        <w:rPr>
          <w:rFonts w:ascii="Times New Roman" w:hAnsi="Times New Roman" w:cs="Times New Roman"/>
          <w:b/>
          <w:bCs/>
          <w:noProof/>
          <w:sz w:val="24"/>
          <w:szCs w:val="24"/>
        </w:rPr>
        <w:t>8</w:t>
      </w:r>
      <w:r w:rsidR="00133876">
        <w:rPr>
          <w:rFonts w:ascii="Times New Roman" w:hAnsi="Times New Roman" w:cs="Times New Roman"/>
          <w:sz w:val="24"/>
          <w:szCs w:val="24"/>
        </w:rPr>
        <w:fldChar w:fldCharType="end"/>
      </w:r>
      <w:r w:rsidR="00133876">
        <w:rPr>
          <w:rFonts w:ascii="Times New Roman" w:hAnsi="Times New Roman" w:cs="Times New Roman"/>
          <w:b/>
          <w:bCs/>
          <w:sz w:val="24"/>
          <w:szCs w:val="24"/>
        </w:rPr>
        <w:t>d</w:t>
      </w:r>
      <w:r w:rsidRPr="009C6514">
        <w:rPr>
          <w:rFonts w:ascii="Times New Roman" w:hAnsi="Times New Roman" w:cs="Times New Roman"/>
          <w:sz w:val="24"/>
          <w:szCs w:val="24"/>
        </w:rPr>
        <w:t xml:space="preserve">). More importantly, the delayed component drops upon lowering the temperature and disappears at 40 K, confirming that it is indeed TADF. Clearly, our magneto-PL and time-resolved PL results indicate that efficient spin mixing can occur within intermolecular CT states to generate TADF with the presence of SOC and weak exchange interactions. </w:t>
      </w:r>
    </w:p>
    <w:p w14:paraId="204A8AA5" w14:textId="77777777" w:rsidR="00DB1286" w:rsidRPr="009C6514" w:rsidRDefault="00DB1286" w:rsidP="009C6514">
      <w:pPr>
        <w:spacing w:after="0" w:line="360" w:lineRule="auto"/>
        <w:jc w:val="both"/>
        <w:rPr>
          <w:rFonts w:ascii="Times New Roman" w:hAnsi="Times New Roman" w:cs="Times New Roman"/>
          <w:sz w:val="24"/>
          <w:szCs w:val="24"/>
        </w:rPr>
      </w:pPr>
    </w:p>
    <w:p w14:paraId="0608CDD2" w14:textId="5E95FEF1" w:rsidR="00B57406" w:rsidRDefault="00B57406" w:rsidP="009C6514">
      <w:pPr>
        <w:spacing w:after="0" w:line="360" w:lineRule="auto"/>
        <w:jc w:val="both"/>
        <w:rPr>
          <w:rFonts w:ascii="Times New Roman" w:hAnsi="Times New Roman" w:cs="Times New Roman"/>
          <w:sz w:val="24"/>
          <w:szCs w:val="24"/>
        </w:rPr>
      </w:pPr>
      <w:r w:rsidRPr="009C6514">
        <w:rPr>
          <w:rFonts w:ascii="Times New Roman" w:hAnsi="Times New Roman" w:cs="Times New Roman"/>
          <w:sz w:val="24"/>
          <w:szCs w:val="24"/>
        </w:rPr>
        <w:t xml:space="preserve">The photophysical properties of DMTD-Cz in solutions were investigated to further confirm whether spin mixing can occur within intramolecular CT states. The absorption spectra of DMTD-Cz in hexane, toluene, and chlorobenzene solvents are shown in </w:t>
      </w:r>
      <w:r w:rsidR="00133876" w:rsidRPr="00133876">
        <w:rPr>
          <w:rFonts w:ascii="Times New Roman" w:hAnsi="Times New Roman" w:cs="Times New Roman"/>
          <w:b/>
          <w:bCs/>
          <w:sz w:val="24"/>
          <w:szCs w:val="24"/>
        </w:rPr>
        <w:fldChar w:fldCharType="begin"/>
      </w:r>
      <w:r w:rsidR="00133876" w:rsidRPr="00133876">
        <w:rPr>
          <w:rFonts w:ascii="Times New Roman" w:hAnsi="Times New Roman" w:cs="Times New Roman"/>
          <w:b/>
          <w:bCs/>
          <w:sz w:val="24"/>
          <w:szCs w:val="24"/>
        </w:rPr>
        <w:instrText xml:space="preserve"> REF _Ref64380446 \h </w:instrText>
      </w:r>
      <w:r w:rsidR="00133876">
        <w:rPr>
          <w:rFonts w:ascii="Times New Roman" w:hAnsi="Times New Roman" w:cs="Times New Roman"/>
          <w:b/>
          <w:bCs/>
          <w:sz w:val="24"/>
          <w:szCs w:val="24"/>
        </w:rPr>
        <w:instrText xml:space="preserve"> \* MERGEFORMAT </w:instrText>
      </w:r>
      <w:r w:rsidR="00133876" w:rsidRPr="00133876">
        <w:rPr>
          <w:rFonts w:ascii="Times New Roman" w:hAnsi="Times New Roman" w:cs="Times New Roman"/>
          <w:b/>
          <w:bCs/>
          <w:sz w:val="24"/>
          <w:szCs w:val="24"/>
        </w:rPr>
      </w:r>
      <w:r w:rsidR="00133876" w:rsidRPr="00133876">
        <w:rPr>
          <w:rFonts w:ascii="Times New Roman" w:hAnsi="Times New Roman" w:cs="Times New Roman"/>
          <w:b/>
          <w:bCs/>
          <w:sz w:val="24"/>
          <w:szCs w:val="24"/>
        </w:rPr>
        <w:fldChar w:fldCharType="separate"/>
      </w:r>
      <w:r w:rsidR="00133876" w:rsidRPr="00133876">
        <w:rPr>
          <w:rFonts w:ascii="Times New Roman" w:hAnsi="Times New Roman" w:cs="Times New Roman"/>
          <w:b/>
          <w:bCs/>
          <w:sz w:val="24"/>
          <w:szCs w:val="24"/>
        </w:rPr>
        <w:t>Figure 3-</w:t>
      </w:r>
      <w:r w:rsidR="00133876" w:rsidRPr="00133876">
        <w:rPr>
          <w:rFonts w:ascii="Times New Roman" w:hAnsi="Times New Roman" w:cs="Times New Roman"/>
          <w:b/>
          <w:bCs/>
          <w:noProof/>
          <w:sz w:val="24"/>
          <w:szCs w:val="24"/>
        </w:rPr>
        <w:t>9</w:t>
      </w:r>
      <w:r w:rsidR="00133876" w:rsidRPr="00133876">
        <w:rPr>
          <w:rFonts w:ascii="Times New Roman" w:hAnsi="Times New Roman" w:cs="Times New Roman"/>
          <w:b/>
          <w:bCs/>
          <w:sz w:val="24"/>
          <w:szCs w:val="24"/>
        </w:rPr>
        <w:fldChar w:fldCharType="end"/>
      </w:r>
      <w:r w:rsidR="00133876" w:rsidRPr="00133876">
        <w:rPr>
          <w:rFonts w:ascii="Times New Roman" w:hAnsi="Times New Roman" w:cs="Times New Roman"/>
          <w:b/>
          <w:bCs/>
          <w:sz w:val="24"/>
          <w:szCs w:val="24"/>
        </w:rPr>
        <w:t>a</w:t>
      </w:r>
      <w:r w:rsidRPr="009C6514">
        <w:rPr>
          <w:rFonts w:ascii="Times New Roman" w:hAnsi="Times New Roman" w:cs="Times New Roman"/>
          <w:sz w:val="24"/>
          <w:szCs w:val="24"/>
        </w:rPr>
        <w:t xml:space="preserve">, where the relative polarities for these solvents are 0.009 (hexane), 0.099 (toluene), and 0.188 (chlorobenzene), respectively.  It can be seen that the absorption peak shows a red-shift by increasing the polarity </w:t>
      </w:r>
      <w:r w:rsidRPr="009C6514">
        <w:rPr>
          <w:rFonts w:ascii="Times New Roman" w:hAnsi="Times New Roman" w:cs="Times New Roman"/>
          <w:sz w:val="24"/>
          <w:szCs w:val="24"/>
        </w:rPr>
        <w:lastRenderedPageBreak/>
        <w:t xml:space="preserve">of the solvent. </w:t>
      </w:r>
      <w:r w:rsidR="00133876" w:rsidRPr="00133876">
        <w:rPr>
          <w:rFonts w:ascii="Times New Roman" w:hAnsi="Times New Roman" w:cs="Times New Roman"/>
          <w:b/>
          <w:bCs/>
          <w:sz w:val="24"/>
          <w:szCs w:val="24"/>
        </w:rPr>
        <w:fldChar w:fldCharType="begin"/>
      </w:r>
      <w:r w:rsidR="00133876" w:rsidRPr="00133876">
        <w:rPr>
          <w:rFonts w:ascii="Times New Roman" w:hAnsi="Times New Roman" w:cs="Times New Roman"/>
          <w:b/>
          <w:bCs/>
          <w:sz w:val="24"/>
          <w:szCs w:val="24"/>
        </w:rPr>
        <w:instrText xml:space="preserve"> REF _Ref64380446 \h </w:instrText>
      </w:r>
      <w:r w:rsidR="00133876">
        <w:rPr>
          <w:rFonts w:ascii="Times New Roman" w:hAnsi="Times New Roman" w:cs="Times New Roman"/>
          <w:b/>
          <w:bCs/>
          <w:sz w:val="24"/>
          <w:szCs w:val="24"/>
        </w:rPr>
        <w:instrText xml:space="preserve"> \* MERGEFORMAT </w:instrText>
      </w:r>
      <w:r w:rsidR="00133876" w:rsidRPr="00133876">
        <w:rPr>
          <w:rFonts w:ascii="Times New Roman" w:hAnsi="Times New Roman" w:cs="Times New Roman"/>
          <w:b/>
          <w:bCs/>
          <w:sz w:val="24"/>
          <w:szCs w:val="24"/>
        </w:rPr>
      </w:r>
      <w:r w:rsidR="00133876" w:rsidRPr="00133876">
        <w:rPr>
          <w:rFonts w:ascii="Times New Roman" w:hAnsi="Times New Roman" w:cs="Times New Roman"/>
          <w:b/>
          <w:bCs/>
          <w:sz w:val="24"/>
          <w:szCs w:val="24"/>
        </w:rPr>
        <w:fldChar w:fldCharType="separate"/>
      </w:r>
      <w:r w:rsidR="00133876" w:rsidRPr="00133876">
        <w:rPr>
          <w:rFonts w:ascii="Times New Roman" w:hAnsi="Times New Roman" w:cs="Times New Roman"/>
          <w:b/>
          <w:bCs/>
          <w:sz w:val="24"/>
          <w:szCs w:val="24"/>
        </w:rPr>
        <w:t>Figure 3-</w:t>
      </w:r>
      <w:r w:rsidR="00133876" w:rsidRPr="00133876">
        <w:rPr>
          <w:rFonts w:ascii="Times New Roman" w:hAnsi="Times New Roman" w:cs="Times New Roman"/>
          <w:b/>
          <w:bCs/>
          <w:noProof/>
          <w:sz w:val="24"/>
          <w:szCs w:val="24"/>
        </w:rPr>
        <w:t>9</w:t>
      </w:r>
      <w:r w:rsidR="00133876" w:rsidRPr="00133876">
        <w:rPr>
          <w:rFonts w:ascii="Times New Roman" w:hAnsi="Times New Roman" w:cs="Times New Roman"/>
          <w:b/>
          <w:bCs/>
          <w:sz w:val="24"/>
          <w:szCs w:val="24"/>
        </w:rPr>
        <w:fldChar w:fldCharType="end"/>
      </w:r>
      <w:r w:rsidR="00133876">
        <w:rPr>
          <w:rFonts w:ascii="Times New Roman" w:hAnsi="Times New Roman" w:cs="Times New Roman"/>
          <w:b/>
          <w:bCs/>
          <w:sz w:val="24"/>
          <w:szCs w:val="24"/>
        </w:rPr>
        <w:t>b</w:t>
      </w:r>
      <w:r w:rsidR="00133876" w:rsidRPr="009C6514">
        <w:rPr>
          <w:rFonts w:ascii="Times New Roman" w:hAnsi="Times New Roman" w:cs="Times New Roman"/>
          <w:sz w:val="24"/>
          <w:szCs w:val="24"/>
        </w:rPr>
        <w:t xml:space="preserve"> </w:t>
      </w:r>
      <w:r w:rsidRPr="009C6514">
        <w:rPr>
          <w:rFonts w:ascii="Times New Roman" w:hAnsi="Times New Roman" w:cs="Times New Roman"/>
          <w:sz w:val="24"/>
          <w:szCs w:val="24"/>
        </w:rPr>
        <w:t>shows the PL spectra of the DMTD-Cz molecules in hexane, toluene, and chlorobenzene solvents. Clearly, there is only one blue emission band from DMTD-Cz in solution conditions, which is similar to the high energy emission band in solid-state thin films. Moreover, the PL spectrum gradually red-shifts with increasing solvent polarity. Thus the characteristic of intramolecular CT states in the DMTD-Cz molecules is evidenced by the solvatochromic behavior of the PL spectra in solvents with different polarities.</w:t>
      </w:r>
      <w:r w:rsidR="00AE179E" w:rsidRPr="009C6514">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&lt;EndNote&gt;&lt;Cite&gt;&lt;Author&gt;Lakowicz&lt;/Author&gt;&lt;Year&gt;2013&lt;/Year&gt;&lt;RecNum&gt;414&lt;/RecNum&gt;&lt;DisplayText&gt;[81]&lt;/DisplayText&gt;&lt;record&gt;&lt;rec-number&gt;414&lt;/rec-number&gt;&lt;foreign-keys&gt;&lt;key app="EN" db-id="wavfdz2fjpxppie9zptpz2ss2apzzpzz020f" timestamp="1560973834"&gt;414&lt;/key&gt;&lt;/foreign-keys&gt;&lt;ref-type name="Book"&gt;6&lt;/ref-type&gt;&lt;contributors&gt;&lt;authors&gt;&lt;author&gt;Lakowicz, Joseph R&lt;/author&gt;&lt;/authors&gt;&lt;/contributors&gt;&lt;titles&gt;&lt;title&gt;Principles of fluorescence spectroscopy&lt;/title&gt;&lt;/titles&gt;&lt;dates&gt;&lt;year&gt;2013&lt;/year&gt;&lt;/dates&gt;&lt;publisher&gt;Springer Science &amp;amp; Business Media&lt;/publisher&gt;&lt;isbn&gt;1475730616&lt;/isbn&gt;&lt;urls&gt;&lt;/urls&gt;&lt;/record&gt;&lt;/Cite&gt;&lt;/EndNote&gt;</w:instrText>
      </w:r>
      <w:r w:rsidR="00AE179E" w:rsidRPr="009C6514">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81" w:tooltip="Lakowicz, 2013 #414" w:history="1">
        <w:r w:rsidR="00600371">
          <w:rPr>
            <w:rFonts w:ascii="Times New Roman" w:hAnsi="Times New Roman" w:cs="Times New Roman"/>
            <w:noProof/>
            <w:sz w:val="24"/>
            <w:szCs w:val="24"/>
          </w:rPr>
          <w:t>81</w:t>
        </w:r>
      </w:hyperlink>
      <w:r w:rsidR="00D86628">
        <w:rPr>
          <w:rFonts w:ascii="Times New Roman" w:hAnsi="Times New Roman" w:cs="Times New Roman"/>
          <w:noProof/>
          <w:sz w:val="24"/>
          <w:szCs w:val="24"/>
        </w:rPr>
        <w:t>]</w:t>
      </w:r>
      <w:r w:rsidR="00AE179E" w:rsidRPr="009C6514">
        <w:rPr>
          <w:rFonts w:ascii="Times New Roman" w:hAnsi="Times New Roman" w:cs="Times New Roman"/>
          <w:sz w:val="24"/>
          <w:szCs w:val="24"/>
        </w:rPr>
        <w:fldChar w:fldCharType="end"/>
      </w:r>
      <w:r w:rsidRPr="009C6514">
        <w:rPr>
          <w:rFonts w:ascii="Times New Roman" w:hAnsi="Times New Roman" w:cs="Times New Roman"/>
          <w:sz w:val="24"/>
          <w:szCs w:val="24"/>
          <w:vertAlign w:val="superscript"/>
        </w:rPr>
        <w:t xml:space="preserve"> </w:t>
      </w:r>
      <w:r w:rsidRPr="009C6514">
        <w:rPr>
          <w:rFonts w:ascii="Times New Roman" w:hAnsi="Times New Roman" w:cs="Times New Roman"/>
          <w:sz w:val="24"/>
          <w:szCs w:val="24"/>
        </w:rPr>
        <w:t>If the blue emission band comes from the localized excitons, then negligible solvatochromic behavior should be observed. Moreover, the time-resolved PL of the DMTD-Cz molecules in these three solvents exhibits a clear single-exponential decay with negligible delayed fluorescence (</w:t>
      </w:r>
      <w:r w:rsidR="00133876" w:rsidRPr="00133876">
        <w:rPr>
          <w:rFonts w:ascii="Times New Roman" w:hAnsi="Times New Roman" w:cs="Times New Roman"/>
          <w:b/>
          <w:bCs/>
          <w:sz w:val="24"/>
          <w:szCs w:val="24"/>
        </w:rPr>
        <w:fldChar w:fldCharType="begin"/>
      </w:r>
      <w:r w:rsidR="00133876" w:rsidRPr="00133876">
        <w:rPr>
          <w:rFonts w:ascii="Times New Roman" w:hAnsi="Times New Roman" w:cs="Times New Roman"/>
          <w:b/>
          <w:bCs/>
          <w:sz w:val="24"/>
          <w:szCs w:val="24"/>
        </w:rPr>
        <w:instrText xml:space="preserve"> REF _Ref64380446 \h </w:instrText>
      </w:r>
      <w:r w:rsidR="00133876">
        <w:rPr>
          <w:rFonts w:ascii="Times New Roman" w:hAnsi="Times New Roman" w:cs="Times New Roman"/>
          <w:b/>
          <w:bCs/>
          <w:sz w:val="24"/>
          <w:szCs w:val="24"/>
        </w:rPr>
        <w:instrText xml:space="preserve"> \* MERGEFORMAT </w:instrText>
      </w:r>
      <w:r w:rsidR="00133876" w:rsidRPr="00133876">
        <w:rPr>
          <w:rFonts w:ascii="Times New Roman" w:hAnsi="Times New Roman" w:cs="Times New Roman"/>
          <w:b/>
          <w:bCs/>
          <w:sz w:val="24"/>
          <w:szCs w:val="24"/>
        </w:rPr>
      </w:r>
      <w:r w:rsidR="00133876" w:rsidRPr="00133876">
        <w:rPr>
          <w:rFonts w:ascii="Times New Roman" w:hAnsi="Times New Roman" w:cs="Times New Roman"/>
          <w:b/>
          <w:bCs/>
          <w:sz w:val="24"/>
          <w:szCs w:val="24"/>
        </w:rPr>
        <w:fldChar w:fldCharType="separate"/>
      </w:r>
      <w:r w:rsidR="00133876" w:rsidRPr="00133876">
        <w:rPr>
          <w:rFonts w:ascii="Times New Roman" w:hAnsi="Times New Roman" w:cs="Times New Roman"/>
          <w:b/>
          <w:bCs/>
          <w:sz w:val="24"/>
          <w:szCs w:val="24"/>
        </w:rPr>
        <w:t>Figure 3-</w:t>
      </w:r>
      <w:r w:rsidR="00133876" w:rsidRPr="00133876">
        <w:rPr>
          <w:rFonts w:ascii="Times New Roman" w:hAnsi="Times New Roman" w:cs="Times New Roman"/>
          <w:b/>
          <w:bCs/>
          <w:noProof/>
          <w:sz w:val="24"/>
          <w:szCs w:val="24"/>
        </w:rPr>
        <w:t>9</w:t>
      </w:r>
      <w:r w:rsidR="00133876" w:rsidRPr="00133876">
        <w:rPr>
          <w:rFonts w:ascii="Times New Roman" w:hAnsi="Times New Roman" w:cs="Times New Roman"/>
          <w:b/>
          <w:bCs/>
          <w:sz w:val="24"/>
          <w:szCs w:val="24"/>
        </w:rPr>
        <w:fldChar w:fldCharType="end"/>
      </w:r>
      <w:r w:rsidR="00133876">
        <w:rPr>
          <w:rFonts w:ascii="Times New Roman" w:hAnsi="Times New Roman" w:cs="Times New Roman"/>
          <w:b/>
          <w:bCs/>
          <w:sz w:val="24"/>
          <w:szCs w:val="24"/>
        </w:rPr>
        <w:t>c</w:t>
      </w:r>
      <w:r w:rsidRPr="009C6514">
        <w:rPr>
          <w:rFonts w:ascii="Times New Roman" w:hAnsi="Times New Roman" w:cs="Times New Roman"/>
          <w:sz w:val="24"/>
          <w:szCs w:val="24"/>
        </w:rPr>
        <w:t>). This indicates that the spin mixing between singlets and triplets is inefficient to generate TADF even with the presence of intramolecular CT states. We now further investigate whether intramolecular CT states can undergo spin-flipping in D-A-D type DMTD-Cz molecules in solutions by using magneto-PL measurements. Here, negligible magneto-PL can be observed on DMTD-Cz molecules in solutions with intramolecular CT states (</w:t>
      </w:r>
      <w:r w:rsidR="00133876" w:rsidRPr="00133876">
        <w:rPr>
          <w:rFonts w:ascii="Times New Roman" w:hAnsi="Times New Roman" w:cs="Times New Roman"/>
          <w:b/>
          <w:bCs/>
          <w:sz w:val="24"/>
          <w:szCs w:val="24"/>
        </w:rPr>
        <w:fldChar w:fldCharType="begin"/>
      </w:r>
      <w:r w:rsidR="00133876" w:rsidRPr="00133876">
        <w:rPr>
          <w:rFonts w:ascii="Times New Roman" w:hAnsi="Times New Roman" w:cs="Times New Roman"/>
          <w:b/>
          <w:bCs/>
          <w:sz w:val="24"/>
          <w:szCs w:val="24"/>
        </w:rPr>
        <w:instrText xml:space="preserve"> REF _Ref64380446 \h </w:instrText>
      </w:r>
      <w:r w:rsidR="00133876">
        <w:rPr>
          <w:rFonts w:ascii="Times New Roman" w:hAnsi="Times New Roman" w:cs="Times New Roman"/>
          <w:b/>
          <w:bCs/>
          <w:sz w:val="24"/>
          <w:szCs w:val="24"/>
        </w:rPr>
        <w:instrText xml:space="preserve"> \* MERGEFORMAT </w:instrText>
      </w:r>
      <w:r w:rsidR="00133876" w:rsidRPr="00133876">
        <w:rPr>
          <w:rFonts w:ascii="Times New Roman" w:hAnsi="Times New Roman" w:cs="Times New Roman"/>
          <w:b/>
          <w:bCs/>
          <w:sz w:val="24"/>
          <w:szCs w:val="24"/>
        </w:rPr>
      </w:r>
      <w:r w:rsidR="00133876" w:rsidRPr="00133876">
        <w:rPr>
          <w:rFonts w:ascii="Times New Roman" w:hAnsi="Times New Roman" w:cs="Times New Roman"/>
          <w:b/>
          <w:bCs/>
          <w:sz w:val="24"/>
          <w:szCs w:val="24"/>
        </w:rPr>
        <w:fldChar w:fldCharType="separate"/>
      </w:r>
      <w:r w:rsidR="00133876" w:rsidRPr="00133876">
        <w:rPr>
          <w:rFonts w:ascii="Times New Roman" w:hAnsi="Times New Roman" w:cs="Times New Roman"/>
          <w:b/>
          <w:bCs/>
          <w:sz w:val="24"/>
          <w:szCs w:val="24"/>
        </w:rPr>
        <w:t>Figure 3-</w:t>
      </w:r>
      <w:r w:rsidR="00133876" w:rsidRPr="00133876">
        <w:rPr>
          <w:rFonts w:ascii="Times New Roman" w:hAnsi="Times New Roman" w:cs="Times New Roman"/>
          <w:b/>
          <w:bCs/>
          <w:noProof/>
          <w:sz w:val="24"/>
          <w:szCs w:val="24"/>
        </w:rPr>
        <w:t>9</w:t>
      </w:r>
      <w:r w:rsidR="00133876" w:rsidRPr="00133876">
        <w:rPr>
          <w:rFonts w:ascii="Times New Roman" w:hAnsi="Times New Roman" w:cs="Times New Roman"/>
          <w:b/>
          <w:bCs/>
          <w:sz w:val="24"/>
          <w:szCs w:val="24"/>
        </w:rPr>
        <w:fldChar w:fldCharType="end"/>
      </w:r>
      <w:r w:rsidR="00133876">
        <w:rPr>
          <w:rFonts w:ascii="Times New Roman" w:hAnsi="Times New Roman" w:cs="Times New Roman"/>
          <w:b/>
          <w:bCs/>
          <w:sz w:val="24"/>
          <w:szCs w:val="24"/>
        </w:rPr>
        <w:t>d</w:t>
      </w:r>
      <w:r w:rsidRPr="009C6514">
        <w:rPr>
          <w:rFonts w:ascii="Times New Roman" w:hAnsi="Times New Roman" w:cs="Times New Roman"/>
          <w:sz w:val="24"/>
          <w:szCs w:val="24"/>
        </w:rPr>
        <w:t xml:space="preserve">). This verifies that the intramolecular CT states only, similar to excitonic states, cannot demonstrate efficient spin mixing due to the strong exchange interaction from </w:t>
      </w:r>
      <w:r w:rsidR="00133876">
        <w:rPr>
          <w:rFonts w:ascii="Times New Roman" w:hAnsi="Times New Roman" w:cs="Times New Roman"/>
          <w:sz w:val="24"/>
          <w:szCs w:val="24"/>
        </w:rPr>
        <w:t xml:space="preserve">a </w:t>
      </w:r>
      <w:r w:rsidRPr="009C6514">
        <w:rPr>
          <w:rFonts w:ascii="Times New Roman" w:hAnsi="Times New Roman" w:cs="Times New Roman"/>
          <w:sz w:val="24"/>
          <w:szCs w:val="24"/>
        </w:rPr>
        <w:t>short electron-hole distance within a single molecule. Indeed, it is generally believed that the efficient intersystem crossing in D-A or D-A-D type TADF molecules can occur between singlet CT state (</w:t>
      </w:r>
      <w:r w:rsidRPr="009C6514">
        <w:rPr>
          <w:rFonts w:ascii="Times New Roman" w:hAnsi="Times New Roman" w:cs="Times New Roman"/>
          <w:sz w:val="24"/>
          <w:szCs w:val="24"/>
          <w:vertAlign w:val="superscript"/>
        </w:rPr>
        <w:t>1</w:t>
      </w:r>
      <w:r w:rsidRPr="009C6514">
        <w:rPr>
          <w:rFonts w:ascii="Times New Roman" w:hAnsi="Times New Roman" w:cs="Times New Roman"/>
          <w:sz w:val="24"/>
          <w:szCs w:val="24"/>
        </w:rPr>
        <w:t>CT) and triplet localized excitonic state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LE) to generate TADF when the </w:t>
      </w:r>
      <w:r w:rsidRPr="009C6514">
        <w:rPr>
          <w:rFonts w:ascii="Times New Roman" w:hAnsi="Times New Roman" w:cs="Times New Roman"/>
          <w:sz w:val="24"/>
          <w:szCs w:val="24"/>
        </w:rPr>
        <w:sym w:font="Symbol" w:char="F044"/>
      </w:r>
      <w:r w:rsidRPr="009C6514">
        <w:rPr>
          <w:rFonts w:ascii="Times New Roman" w:hAnsi="Times New Roman" w:cs="Times New Roman"/>
          <w:i/>
          <w:iCs/>
          <w:sz w:val="24"/>
          <w:szCs w:val="24"/>
        </w:rPr>
        <w:t>E</w:t>
      </w:r>
      <w:r w:rsidRPr="009C6514">
        <w:rPr>
          <w:rFonts w:ascii="Times New Roman" w:hAnsi="Times New Roman" w:cs="Times New Roman"/>
          <w:sz w:val="24"/>
          <w:szCs w:val="24"/>
          <w:vertAlign w:val="subscript"/>
        </w:rPr>
        <w:t>ST</w:t>
      </w:r>
      <w:r w:rsidRPr="009C6514">
        <w:rPr>
          <w:rFonts w:ascii="Times New Roman" w:hAnsi="Times New Roman" w:cs="Times New Roman"/>
          <w:sz w:val="24"/>
          <w:szCs w:val="24"/>
        </w:rPr>
        <w:t xml:space="preserve"> between </w:t>
      </w:r>
      <w:r w:rsidRPr="009C6514">
        <w:rPr>
          <w:rFonts w:ascii="Times New Roman" w:hAnsi="Times New Roman" w:cs="Times New Roman"/>
          <w:sz w:val="24"/>
          <w:szCs w:val="24"/>
          <w:vertAlign w:val="superscript"/>
        </w:rPr>
        <w:t>1</w:t>
      </w:r>
      <w:r w:rsidRPr="009C6514">
        <w:rPr>
          <w:rFonts w:ascii="Times New Roman" w:hAnsi="Times New Roman" w:cs="Times New Roman"/>
          <w:sz w:val="24"/>
          <w:szCs w:val="24"/>
        </w:rPr>
        <w:t xml:space="preserve">CT and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LE is sufficiently small.</w:t>
      </w:r>
      <w:r w:rsidR="001C562C" w:rsidRPr="009C6514">
        <w:rPr>
          <w:rFonts w:ascii="Times New Roman" w:hAnsi="Times New Roman" w:cs="Times New Roman"/>
          <w:sz w:val="24"/>
          <w:szCs w:val="24"/>
        </w:rPr>
        <w:fldChar w:fldCharType="begin">
          <w:fldData xml:space="preserve">PEVuZE5vdGU+PENpdGU+PEF1dGhvcj5EaWFzPC9BdXRob3I+PFllYXI+MjAxNjwvWWVhcj48UmVj
TnVtPjMyNDwvUmVjTnVtPjxEaXNwbGF5VGV4dD5bNzAtNzJdPC9EaXNwbGF5VGV4dD48cmVjb3Jk
PjxyZWMtbnVtYmVyPjMyNDwvcmVjLW51bWJlcj48Zm9yZWlnbi1rZXlzPjxrZXkgYXBwPSJFTiIg
ZGItaWQ9IndhdmZkejJmanB4cHBpZTl6cHRwejJzczJhcHp6cHp6MDIwZiIgdGltZXN0YW1wPSIx
NTUzNzE0NDMxIj4zMjQ8L2tleT48L2ZvcmVpZ24ta2V5cz48cmVmLXR5cGUgbmFtZT0iSm91cm5h
bCBBcnRpY2xlIj4xNzwvcmVmLXR5cGU+PGNvbnRyaWJ1dG9ycz48YXV0aG9ycz48YXV0aG9yPkRp
YXMsIEZlcm5hbmRvIEI8L2F1dGhvcj48YXV0aG9yPlNhbnRvcywgSm9zZTwvYXV0aG9yPjxhdXRo
b3I+R3JhdmVzLCBEYXZpZCBSPC9hdXRob3I+PGF1dGhvcj5EYXRhLCBQcnplbXlzbGF3PC9hdXRo
b3I+PGF1dGhvcj5Ob2J1eWFzdSwgUm9iZXJ0byBTPC9hdXRob3I+PGF1dGhvcj5Gb3gsIE1hcmsg
QTwvYXV0aG9yPjxhdXRob3I+QmF0c2Fub3YsIEFuZHJlaSBTPC9hdXRob3I+PGF1dGhvcj5QYWxt
ZWlyYSwgVGlhZ288L2F1dGhvcj48YXV0aG9yPkJlcmJlcmFu4oCQU2FudG9zLCBNw6FyaW8gTjwv
YXV0aG9yPjxhdXRob3I+QnJ5Y2UsIE1hcnRpbiBSPC9hdXRob3I+PC9hdXRob3JzPjwvY29udHJp
YnV0b3JzPjx0aXRsZXM+PHRpdGxlPlRoZSByb2xlIG9mIGxvY2FsIHRyaXBsZXQgZXhjaXRlZCBz
dGF0ZXMgYW5kIETigJBBIHJlbGF0aXZlIG9yaWVudGF0aW9uIGluIHRoZXJtYWxseSBhY3RpdmF0
ZWQgZGVsYXllZCBmbHVvcmVzY2VuY2U6IHBob3RvcGh5c2ljcyBhbmQgZGV2aWNlczwvdGl0bGU+
PHNlY29uZGFyeS10aXRsZT5BZHZhbmNlZCBTY2llbmNlPC9zZWNvbmRhcnktdGl0bGU+PC90aXRs
ZXM+PHBlcmlvZGljYWw+PGZ1bGwtdGl0bGU+QWR2YW5jZWQgU2NpZW5jZTwvZnVsbC10aXRsZT48
YWJici0xPkFkdi4gU2NpLjwvYWJici0xPjwvcGVyaW9kaWNhbD48cGFnZXM+MTYwMDA4MDwvcGFn
ZXM+PHZvbHVtZT4zPC92b2x1bWU+PG51bWJlcj4xMjwvbnVtYmVyPjxkYXRlcz48eWVhcj4yMDE2
PC95ZWFyPjwvZGF0ZXM+PGlzYm4+MjE5OC0zODQ0PC9pc2JuPjx1cmxzPjwvdXJscz48L3JlY29y
ZD48L0NpdGU+PENpdGU+PEF1dGhvcj5HaWJzb248L0F1dGhvcj48WWVhcj4yMDE2PC9ZZWFyPjxS
ZWNOdW0+NjU0PC9SZWNOdW0+PHJlY29yZD48cmVjLW51bWJlcj42NTQ8L3JlYy1udW1iZXI+PGZv
cmVpZ24ta2V5cz48a2V5IGFwcD0iRU4iIGRiLWlkPSJ3YXZmZHoyZmpweHBwaWU5enB0cHoyc3My
YXB6enB6ejAyMGYiIHRpbWVzdGFtcD0iMTU3NjAwNjM2MSI+NjU0PC9rZXk+PC9mb3JlaWduLWtl
eXM+PHJlZi10eXBlIG5hbWU9IkpvdXJuYWwgQXJ0aWNsZSI+MTc8L3JlZi10eXBlPjxjb250cmli
dXRvcnM+PGF1dGhvcnM+PGF1dGhvcj5HaWJzb24sIEphbWllPC9hdXRob3I+PGF1dGhvcj5Nb25r
bWFuLCBBbmRyZXcgUDwvYXV0aG9yPjxhdXRob3I+UGVuZm9sZCwgVGhvbWFzIEo8L2F1dGhvcj48
L2F1dGhvcnM+PC9jb250cmlidXRvcnM+PHRpdGxlcz48dGl0bGU+VGhlIGltcG9ydGFuY2Ugb2Yg
dmlicm9uaWMgY291cGxpbmcgZm9yIGVmZmljaWVudCByZXZlcnNlIGludGVyc3lzdGVtIGNyb3Nz
aW5nIGluIHRoZXJtYWxseSBhY3RpdmF0ZWQgZGVsYXllZCBmbHVvcmVzY2VuY2UgbW9sZWN1bGVz
PC90aXRsZT48c2Vjb25kYXJ5LXRpdGxlPkNoZW1QaHlzQ2hlbTwvc2Vjb25kYXJ5LXRpdGxlPjwv
dGl0bGVzPjxwZXJpb2RpY2FsPjxmdWxsLXRpdGxlPkNoZW1QaHlzQ2hlbTwvZnVsbC10aXRsZT48
L3BlcmlvZGljYWw+PHBhZ2VzPjI5NTYtMjk2MTwvcGFnZXM+PHZvbHVtZT4xNzwvdm9sdW1lPjxu
dW1iZXI+MTk8L251bWJlcj48ZGF0ZXM+PHllYXI+MjAxNjwveWVhcj48L2RhdGVzPjxpc2JuPjE0
MzktNDIzNTwvaXNibj48dXJscz48L3VybHM+PC9yZWNvcmQ+PC9DaXRlPjxDaXRlPjxBdXRob3I+
RXRoZXJpbmd0b248L0F1dGhvcj48WWVhcj4yMDE2PC9ZZWFyPjxSZWNOdW0+NzI8L1JlY051bT48
cmVjb3JkPjxyZWMtbnVtYmVyPjcyPC9yZWMtbnVtYmVyPjxmb3JlaWduLWtleXM+PGtleSBhcHA9
IkVOIiBkYi1pZD0id2F2ZmR6MmZqcHhwcGllOXpwdHB6MnNzMmFwenpwenowMjBmIiB0aW1lc3Rh
bXA9IjE1MzQ1NDIzOTciPjcyPC9rZXk+PC9mb3JlaWduLWtleXM+PHJlZi10eXBlIG5hbWU9Ikpv
dXJuYWwgQXJ0aWNsZSI+MTc8L3JlZi10eXBlPjxjb250cmlidXRvcnM+PGF1dGhvcnM+PGF1dGhv
cj5FdGhlcmluZ3RvbiwgTWFyYyBLPC9hdXRob3I+PGF1dGhvcj5HaWJzb24sIEphbWllPC9hdXRo
b3I+PGF1dGhvcj5IaWdnaW5ib3RoYW0sIEhlYXRoZXIgRjwvYXV0aG9yPjxhdXRob3I+UGVuZm9s
ZCwgVGhvbWFzIEo8L2F1dGhvcj48YXV0aG9yPk1vbmttYW4sIEFuZHJldyBQPC9hdXRob3I+PC9h
dXRob3JzPjwvY29udHJpYnV0b3JzPjx0aXRsZXM+PHRpdGxlPlJldmVhbGluZyB0aGUgc3BpbuKA
k3ZpYnJvbmljIGNvdXBsaW5nIG1lY2hhbmlzbSBvZiB0aGVybWFsbHkgYWN0aXZhdGVkIGRlbGF5
ZWQgZmx1b3Jlc2NlbmNlPC90aXRsZT48c2Vjb25kYXJ5LXRpdGxlPk5hdHVyZSBjb21tdW5pY2F0
aW9uczwvc2Vjb25kYXJ5LXRpdGxlPjwvdGl0bGVzPjxwZXJpb2RpY2FsPjxmdWxsLXRpdGxlPk5h
dHVyZSBDb21tdW5pY2F0aW9uczwvZnVsbC10aXRsZT48YWJici0xPk5hdC4gQ29tbXVuLjwvYWJi
ci0xPjwvcGVyaW9kaWNhbD48cGFnZXM+MTM2ODA8L3BhZ2VzPjx2b2x1bWU+Nzwvdm9sdW1lPjxk
YXRlcz48eWVhcj4yMDE2PC95ZWFyPjwvZGF0ZXM+PGlzYm4+MjA0MS0xNzIzPC9pc2JuPjx1cmxz
PjwvdXJscz48L3JlY29yZD48L0NpdGU+PC9FbmROb3RlPn==
</w:fldData>
        </w:fldChar>
      </w:r>
      <w:r w:rsidR="00D86628">
        <w:rPr>
          <w:rFonts w:ascii="Times New Roman" w:hAnsi="Times New Roman" w:cs="Times New Roman"/>
          <w:sz w:val="24"/>
          <w:szCs w:val="24"/>
        </w:rPr>
        <w:instrText xml:space="preserve"> ADDIN EN.CITE </w:instrText>
      </w:r>
      <w:r w:rsidR="00D86628">
        <w:rPr>
          <w:rFonts w:ascii="Times New Roman" w:hAnsi="Times New Roman" w:cs="Times New Roman"/>
          <w:sz w:val="24"/>
          <w:szCs w:val="24"/>
        </w:rPr>
        <w:fldChar w:fldCharType="begin">
          <w:fldData xml:space="preserve">PEVuZE5vdGU+PENpdGU+PEF1dGhvcj5EaWFzPC9BdXRob3I+PFllYXI+MjAxNjwvWWVhcj48UmVj
TnVtPjMyNDwvUmVjTnVtPjxEaXNwbGF5VGV4dD5bNzAtNzJdPC9EaXNwbGF5VGV4dD48cmVjb3Jk
PjxyZWMtbnVtYmVyPjMyNDwvcmVjLW51bWJlcj48Zm9yZWlnbi1rZXlzPjxrZXkgYXBwPSJFTiIg
ZGItaWQ9IndhdmZkejJmanB4cHBpZTl6cHRwejJzczJhcHp6cHp6MDIwZiIgdGltZXN0YW1wPSIx
NTUzNzE0NDMxIj4zMjQ8L2tleT48L2ZvcmVpZ24ta2V5cz48cmVmLXR5cGUgbmFtZT0iSm91cm5h
bCBBcnRpY2xlIj4xNzwvcmVmLXR5cGU+PGNvbnRyaWJ1dG9ycz48YXV0aG9ycz48YXV0aG9yPkRp
YXMsIEZlcm5hbmRvIEI8L2F1dGhvcj48YXV0aG9yPlNhbnRvcywgSm9zZTwvYXV0aG9yPjxhdXRo
b3I+R3JhdmVzLCBEYXZpZCBSPC9hdXRob3I+PGF1dGhvcj5EYXRhLCBQcnplbXlzbGF3PC9hdXRo
b3I+PGF1dGhvcj5Ob2J1eWFzdSwgUm9iZXJ0byBTPC9hdXRob3I+PGF1dGhvcj5Gb3gsIE1hcmsg
QTwvYXV0aG9yPjxhdXRob3I+QmF0c2Fub3YsIEFuZHJlaSBTPC9hdXRob3I+PGF1dGhvcj5QYWxt
ZWlyYSwgVGlhZ288L2F1dGhvcj48YXV0aG9yPkJlcmJlcmFu4oCQU2FudG9zLCBNw6FyaW8gTjwv
YXV0aG9yPjxhdXRob3I+QnJ5Y2UsIE1hcnRpbiBSPC9hdXRob3I+PC9hdXRob3JzPjwvY29udHJp
YnV0b3JzPjx0aXRsZXM+PHRpdGxlPlRoZSByb2xlIG9mIGxvY2FsIHRyaXBsZXQgZXhjaXRlZCBz
dGF0ZXMgYW5kIETigJBBIHJlbGF0aXZlIG9yaWVudGF0aW9uIGluIHRoZXJtYWxseSBhY3RpdmF0
ZWQgZGVsYXllZCBmbHVvcmVzY2VuY2U6IHBob3RvcGh5c2ljcyBhbmQgZGV2aWNlczwvdGl0bGU+
PHNlY29uZGFyeS10aXRsZT5BZHZhbmNlZCBTY2llbmNlPC9zZWNvbmRhcnktdGl0bGU+PC90aXRs
ZXM+PHBlcmlvZGljYWw+PGZ1bGwtdGl0bGU+QWR2YW5jZWQgU2NpZW5jZTwvZnVsbC10aXRsZT48
YWJici0xPkFkdi4gU2NpLjwvYWJici0xPjwvcGVyaW9kaWNhbD48cGFnZXM+MTYwMDA4MDwvcGFn
ZXM+PHZvbHVtZT4zPC92b2x1bWU+PG51bWJlcj4xMjwvbnVtYmVyPjxkYXRlcz48eWVhcj4yMDE2
PC95ZWFyPjwvZGF0ZXM+PGlzYm4+MjE5OC0zODQ0PC9pc2JuPjx1cmxzPjwvdXJscz48L3JlY29y
ZD48L0NpdGU+PENpdGU+PEF1dGhvcj5HaWJzb248L0F1dGhvcj48WWVhcj4yMDE2PC9ZZWFyPjxS
ZWNOdW0+NjU0PC9SZWNOdW0+PHJlY29yZD48cmVjLW51bWJlcj42NTQ8L3JlYy1udW1iZXI+PGZv
cmVpZ24ta2V5cz48a2V5IGFwcD0iRU4iIGRiLWlkPSJ3YXZmZHoyZmpweHBwaWU5enB0cHoyc3My
YXB6enB6ejAyMGYiIHRpbWVzdGFtcD0iMTU3NjAwNjM2MSI+NjU0PC9rZXk+PC9mb3JlaWduLWtl
eXM+PHJlZi10eXBlIG5hbWU9IkpvdXJuYWwgQXJ0aWNsZSI+MTc8L3JlZi10eXBlPjxjb250cmli
dXRvcnM+PGF1dGhvcnM+PGF1dGhvcj5HaWJzb24sIEphbWllPC9hdXRob3I+PGF1dGhvcj5Nb25r
bWFuLCBBbmRyZXcgUDwvYXV0aG9yPjxhdXRob3I+UGVuZm9sZCwgVGhvbWFzIEo8L2F1dGhvcj48
L2F1dGhvcnM+PC9jb250cmlidXRvcnM+PHRpdGxlcz48dGl0bGU+VGhlIGltcG9ydGFuY2Ugb2Yg
dmlicm9uaWMgY291cGxpbmcgZm9yIGVmZmljaWVudCByZXZlcnNlIGludGVyc3lzdGVtIGNyb3Nz
aW5nIGluIHRoZXJtYWxseSBhY3RpdmF0ZWQgZGVsYXllZCBmbHVvcmVzY2VuY2UgbW9sZWN1bGVz
PC90aXRsZT48c2Vjb25kYXJ5LXRpdGxlPkNoZW1QaHlzQ2hlbTwvc2Vjb25kYXJ5LXRpdGxlPjwv
dGl0bGVzPjxwZXJpb2RpY2FsPjxmdWxsLXRpdGxlPkNoZW1QaHlzQ2hlbTwvZnVsbC10aXRsZT48
L3BlcmlvZGljYWw+PHBhZ2VzPjI5NTYtMjk2MTwvcGFnZXM+PHZvbHVtZT4xNzwvdm9sdW1lPjxu
dW1iZXI+MTk8L251bWJlcj48ZGF0ZXM+PHllYXI+MjAxNjwveWVhcj48L2RhdGVzPjxpc2JuPjE0
MzktNDIzNTwvaXNibj48dXJscz48L3VybHM+PC9yZWNvcmQ+PC9DaXRlPjxDaXRlPjxBdXRob3I+
RXRoZXJpbmd0b248L0F1dGhvcj48WWVhcj4yMDE2PC9ZZWFyPjxSZWNOdW0+NzI8L1JlY051bT48
cmVjb3JkPjxyZWMtbnVtYmVyPjcyPC9yZWMtbnVtYmVyPjxmb3JlaWduLWtleXM+PGtleSBhcHA9
IkVOIiBkYi1pZD0id2F2ZmR6MmZqcHhwcGllOXpwdHB6MnNzMmFwenpwenowMjBmIiB0aW1lc3Rh
bXA9IjE1MzQ1NDIzOTciPjcyPC9rZXk+PC9mb3JlaWduLWtleXM+PHJlZi10eXBlIG5hbWU9Ikpv
dXJuYWwgQXJ0aWNsZSI+MTc8L3JlZi10eXBlPjxjb250cmlidXRvcnM+PGF1dGhvcnM+PGF1dGhv
cj5FdGhlcmluZ3RvbiwgTWFyYyBLPC9hdXRob3I+PGF1dGhvcj5HaWJzb24sIEphbWllPC9hdXRo
b3I+PGF1dGhvcj5IaWdnaW5ib3RoYW0sIEhlYXRoZXIgRjwvYXV0aG9yPjxhdXRob3I+UGVuZm9s
ZCwgVGhvbWFzIEo8L2F1dGhvcj48YXV0aG9yPk1vbmttYW4sIEFuZHJldyBQPC9hdXRob3I+PC9h
dXRob3JzPjwvY29udHJpYnV0b3JzPjx0aXRsZXM+PHRpdGxlPlJldmVhbGluZyB0aGUgc3BpbuKA
k3ZpYnJvbmljIGNvdXBsaW5nIG1lY2hhbmlzbSBvZiB0aGVybWFsbHkgYWN0aXZhdGVkIGRlbGF5
ZWQgZmx1b3Jlc2NlbmNlPC90aXRsZT48c2Vjb25kYXJ5LXRpdGxlPk5hdHVyZSBjb21tdW5pY2F0
aW9uczwvc2Vjb25kYXJ5LXRpdGxlPjwvdGl0bGVzPjxwZXJpb2RpY2FsPjxmdWxsLXRpdGxlPk5h
dHVyZSBDb21tdW5pY2F0aW9uczwvZnVsbC10aXRsZT48YWJici0xPk5hdC4gQ29tbXVuLjwvYWJi
ci0xPjwvcGVyaW9kaWNhbD48cGFnZXM+MTM2ODA8L3BhZ2VzPjx2b2x1bWU+Nzwvdm9sdW1lPjxk
YXRlcz48eWVhcj4yMDE2PC95ZWFyPjwvZGF0ZXM+PGlzYm4+MjA0MS0xNzIzPC9pc2JuPjx1cmxz
PjwvdXJscz48L3JlY29yZD48L0NpdGU+PC9FbmROb3RlPn==
</w:fldData>
        </w:fldChar>
      </w:r>
      <w:r w:rsidR="00D86628">
        <w:rPr>
          <w:rFonts w:ascii="Times New Roman" w:hAnsi="Times New Roman" w:cs="Times New Roman"/>
          <w:sz w:val="24"/>
          <w:szCs w:val="24"/>
        </w:rPr>
        <w:instrText xml:space="preserve"> ADDIN EN.CITE.DATA </w:instrText>
      </w:r>
      <w:r w:rsidR="00D86628">
        <w:rPr>
          <w:rFonts w:ascii="Times New Roman" w:hAnsi="Times New Roman" w:cs="Times New Roman"/>
          <w:sz w:val="24"/>
          <w:szCs w:val="24"/>
        </w:rPr>
      </w:r>
      <w:r w:rsidR="00D86628">
        <w:rPr>
          <w:rFonts w:ascii="Times New Roman" w:hAnsi="Times New Roman" w:cs="Times New Roman"/>
          <w:sz w:val="24"/>
          <w:szCs w:val="24"/>
        </w:rPr>
        <w:fldChar w:fldCharType="end"/>
      </w:r>
      <w:r w:rsidR="001C562C" w:rsidRPr="009C6514">
        <w:rPr>
          <w:rFonts w:ascii="Times New Roman" w:hAnsi="Times New Roman" w:cs="Times New Roman"/>
          <w:sz w:val="24"/>
          <w:szCs w:val="24"/>
        </w:rPr>
      </w:r>
      <w:r w:rsidR="001C562C" w:rsidRPr="009C6514">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70" w:tooltip="Dias, 2016 #324" w:history="1">
        <w:r w:rsidR="00600371">
          <w:rPr>
            <w:rFonts w:ascii="Times New Roman" w:hAnsi="Times New Roman" w:cs="Times New Roman"/>
            <w:noProof/>
            <w:sz w:val="24"/>
            <w:szCs w:val="24"/>
          </w:rPr>
          <w:t>70-72</w:t>
        </w:r>
      </w:hyperlink>
      <w:r w:rsidR="00D86628">
        <w:rPr>
          <w:rFonts w:ascii="Times New Roman" w:hAnsi="Times New Roman" w:cs="Times New Roman"/>
          <w:noProof/>
          <w:sz w:val="24"/>
          <w:szCs w:val="24"/>
        </w:rPr>
        <w:t>]</w:t>
      </w:r>
      <w:r w:rsidR="001C562C" w:rsidRPr="009C6514">
        <w:rPr>
          <w:rFonts w:ascii="Times New Roman" w:hAnsi="Times New Roman" w:cs="Times New Roman"/>
          <w:sz w:val="24"/>
          <w:szCs w:val="24"/>
        </w:rPr>
        <w:fldChar w:fldCharType="end"/>
      </w:r>
      <w:r w:rsidR="001C562C" w:rsidRPr="009C6514">
        <w:rPr>
          <w:rFonts w:ascii="Times New Roman" w:hAnsi="Times New Roman" w:cs="Times New Roman"/>
          <w:sz w:val="24"/>
          <w:szCs w:val="24"/>
        </w:rPr>
        <w:t xml:space="preserve"> </w:t>
      </w:r>
      <w:r w:rsidR="001C562C" w:rsidRPr="009C6514">
        <w:rPr>
          <w:rFonts w:ascii="Times New Roman" w:hAnsi="Times New Roman" w:cs="Times New Roman"/>
          <w:sz w:val="24"/>
          <w:szCs w:val="24"/>
          <w:vertAlign w:val="superscript"/>
        </w:rPr>
        <w:t xml:space="preserve"> </w:t>
      </w:r>
      <w:r w:rsidRPr="009C6514">
        <w:rPr>
          <w:rFonts w:ascii="Times New Roman" w:hAnsi="Times New Roman" w:cs="Times New Roman"/>
          <w:sz w:val="24"/>
          <w:szCs w:val="24"/>
        </w:rPr>
        <w:t xml:space="preserve"> Thus the triplets in intramolecular CT states can be harvested by using spin</w:t>
      </w:r>
      <w:r w:rsidR="00133876">
        <w:rPr>
          <w:rFonts w:ascii="Times New Roman" w:hAnsi="Times New Roman" w:cs="Times New Roman"/>
          <w:sz w:val="24"/>
          <w:szCs w:val="24"/>
        </w:rPr>
        <w:t>-</w:t>
      </w:r>
      <w:r w:rsidRPr="009C6514">
        <w:rPr>
          <w:rFonts w:ascii="Times New Roman" w:hAnsi="Times New Roman" w:cs="Times New Roman"/>
          <w:sz w:val="24"/>
          <w:szCs w:val="24"/>
        </w:rPr>
        <w:t xml:space="preserve">conserving mechanism to be coupled with </w:t>
      </w:r>
      <w:r w:rsidRPr="009C6514">
        <w:rPr>
          <w:rFonts w:ascii="Times New Roman" w:hAnsi="Times New Roman" w:cs="Times New Roman"/>
          <w:sz w:val="24"/>
          <w:szCs w:val="24"/>
          <w:vertAlign w:val="superscript"/>
        </w:rPr>
        <w:t>3</w:t>
      </w:r>
      <w:r w:rsidRPr="009C6514">
        <w:rPr>
          <w:rFonts w:ascii="Times New Roman" w:hAnsi="Times New Roman" w:cs="Times New Roman"/>
          <w:sz w:val="24"/>
          <w:szCs w:val="24"/>
        </w:rPr>
        <w:t xml:space="preserve">LE states. </w:t>
      </w:r>
    </w:p>
    <w:p w14:paraId="0133C0D3" w14:textId="77777777" w:rsidR="009C6514" w:rsidRPr="009C6514" w:rsidRDefault="009C6514" w:rsidP="009C6514">
      <w:pPr>
        <w:spacing w:after="0" w:line="360" w:lineRule="auto"/>
        <w:jc w:val="both"/>
        <w:rPr>
          <w:rFonts w:ascii="Times New Roman" w:hAnsi="Times New Roman" w:cs="Times New Roman"/>
          <w:sz w:val="24"/>
          <w:szCs w:val="24"/>
        </w:rPr>
      </w:pPr>
    </w:p>
    <w:p w14:paraId="1ACC9209" w14:textId="21F07A68" w:rsidR="00B57406" w:rsidRPr="009C6514" w:rsidRDefault="00B57406" w:rsidP="009C6514">
      <w:pPr>
        <w:pStyle w:val="Heading2"/>
        <w:spacing w:before="0" w:line="360" w:lineRule="auto"/>
        <w:jc w:val="both"/>
      </w:pPr>
      <w:bookmarkStart w:id="90" w:name="_Toc65075063"/>
      <w:r w:rsidRPr="009C6514">
        <w:t>3.</w:t>
      </w:r>
      <w:r w:rsidR="00C3716E" w:rsidRPr="009C6514">
        <w:t>5</w:t>
      </w:r>
      <w:r w:rsidRPr="009C6514">
        <w:t xml:space="preserve"> Conclusions</w:t>
      </w:r>
      <w:bookmarkEnd w:id="90"/>
      <w:r w:rsidRPr="009C6514">
        <w:t xml:space="preserve"> </w:t>
      </w:r>
    </w:p>
    <w:p w14:paraId="44C5A544" w14:textId="1A81A8D6" w:rsidR="00091E53" w:rsidRDefault="005033AC" w:rsidP="009C6514">
      <w:pPr>
        <w:spacing w:after="0" w:line="360" w:lineRule="auto"/>
        <w:jc w:val="both"/>
        <w:rPr>
          <w:rFonts w:ascii="Times New Roman" w:hAnsi="Times New Roman" w:cs="Times New Roman"/>
          <w:sz w:val="24"/>
          <w:szCs w:val="24"/>
        </w:rPr>
      </w:pPr>
      <w:r w:rsidRPr="009C6514">
        <w:rPr>
          <w:rFonts w:ascii="Times New Roman" w:hAnsi="Times New Roman" w:cs="Times New Roman"/>
          <w:sz w:val="24"/>
          <w:szCs w:val="24"/>
        </w:rPr>
        <w:t>Firstly</w:t>
      </w:r>
      <w:r w:rsidR="00091E53" w:rsidRPr="009C6514">
        <w:rPr>
          <w:rFonts w:ascii="Times New Roman" w:hAnsi="Times New Roman" w:cs="Times New Roman"/>
          <w:sz w:val="24"/>
          <w:szCs w:val="24"/>
        </w:rPr>
        <w:t xml:space="preserve">, we found that the TADF molecule (DMAC-TRZ) based OLEDs demonstrated a magneto-EL in high field regime (&gt; 10 mT). This high-field magneto-EL signal provides direct evidence to indicate that the SOC is indeed formed, in the absence of heavy elements, towards developing the spin-dependent TADF in OLEDs. This finding brings two open questions: where is SOC formed and how does SOC enable the spin-mixing towards generating TADF? By using magneto-PL to explore the origin of SOC, we observed that exciting CT states can lead to a magneto-PL signal in SOC regime (high field &gt; 10 mT) with a delayed fluorescence while exciting local excitonic states </w:t>
      </w:r>
      <w:r w:rsidR="00091E53" w:rsidRPr="009C6514">
        <w:rPr>
          <w:rFonts w:ascii="Times New Roman" w:hAnsi="Times New Roman" w:cs="Times New Roman"/>
          <w:sz w:val="24"/>
          <w:szCs w:val="24"/>
        </w:rPr>
        <w:lastRenderedPageBreak/>
        <w:t>does not generate any detectable magneto-PL signal. This observation provides the first experimental indication that the SOC is formed in CT states. We propose that an optically induced electrical dipole between D</w:t>
      </w:r>
      <w:r w:rsidR="00091E53" w:rsidRPr="009C6514">
        <w:rPr>
          <w:rFonts w:ascii="Times New Roman" w:hAnsi="Times New Roman" w:cs="Times New Roman"/>
          <w:sz w:val="24"/>
          <w:szCs w:val="24"/>
          <w:vertAlign w:val="superscript"/>
        </w:rPr>
        <w:t>+</w:t>
      </w:r>
      <w:r w:rsidR="00091E53" w:rsidRPr="009C6514">
        <w:rPr>
          <w:rFonts w:ascii="Times New Roman" w:hAnsi="Times New Roman" w:cs="Times New Roman"/>
          <w:sz w:val="24"/>
          <w:szCs w:val="24"/>
        </w:rPr>
        <w:t xml:space="preserve"> and A</w:t>
      </w:r>
      <w:r w:rsidR="00091E53" w:rsidRPr="009C6514">
        <w:rPr>
          <w:rFonts w:ascii="Times New Roman" w:hAnsi="Times New Roman" w:cs="Times New Roman"/>
          <w:sz w:val="24"/>
          <w:szCs w:val="24"/>
          <w:vertAlign w:val="superscript"/>
        </w:rPr>
        <w:t>-</w:t>
      </w:r>
      <w:r w:rsidR="00091E53" w:rsidRPr="009C6514">
        <w:rPr>
          <w:rFonts w:ascii="Times New Roman" w:hAnsi="Times New Roman" w:cs="Times New Roman"/>
          <w:sz w:val="24"/>
          <w:szCs w:val="24"/>
        </w:rPr>
        <w:t xml:space="preserve"> can partially polarize the orbitals on D</w:t>
      </w:r>
      <w:r w:rsidR="00091E53" w:rsidRPr="009C6514">
        <w:rPr>
          <w:rFonts w:ascii="Times New Roman" w:hAnsi="Times New Roman" w:cs="Times New Roman"/>
          <w:sz w:val="24"/>
          <w:szCs w:val="24"/>
          <w:vertAlign w:val="superscript"/>
        </w:rPr>
        <w:t>+</w:t>
      </w:r>
      <w:r w:rsidR="00091E53" w:rsidRPr="009C6514">
        <w:rPr>
          <w:rFonts w:ascii="Times New Roman" w:hAnsi="Times New Roman" w:cs="Times New Roman"/>
          <w:sz w:val="24"/>
          <w:szCs w:val="24"/>
        </w:rPr>
        <w:t xml:space="preserve"> and A</w:t>
      </w:r>
      <w:r w:rsidR="00091E53" w:rsidRPr="009C6514">
        <w:rPr>
          <w:rFonts w:ascii="Times New Roman" w:hAnsi="Times New Roman" w:cs="Times New Roman"/>
          <w:sz w:val="24"/>
          <w:szCs w:val="24"/>
          <w:vertAlign w:val="superscript"/>
        </w:rPr>
        <w:t>-</w:t>
      </w:r>
      <w:r w:rsidR="00091E53" w:rsidRPr="009C6514">
        <w:rPr>
          <w:rFonts w:ascii="Times New Roman" w:hAnsi="Times New Roman" w:cs="Times New Roman"/>
          <w:sz w:val="24"/>
          <w:szCs w:val="24"/>
        </w:rPr>
        <w:t>, and consequently generates a strong SOC within a CT state. To understand the spin-mixing in developing the TADF, we found that decreasing the density of triplet excitons (</w:t>
      </w:r>
      <w:r w:rsidR="00091E53" w:rsidRPr="009C6514">
        <w:rPr>
          <w:rFonts w:ascii="Times New Roman" w:hAnsi="Times New Roman" w:cs="Times New Roman"/>
          <w:sz w:val="24"/>
          <w:szCs w:val="24"/>
          <w:vertAlign w:val="superscript"/>
        </w:rPr>
        <w:t>3</w:t>
      </w:r>
      <w:r w:rsidR="00091E53" w:rsidRPr="009C6514">
        <w:rPr>
          <w:rFonts w:ascii="Times New Roman" w:hAnsi="Times New Roman" w:cs="Times New Roman"/>
          <w:sz w:val="24"/>
          <w:szCs w:val="24"/>
        </w:rPr>
        <w:t>LE) by using O</w:t>
      </w:r>
      <w:r w:rsidR="00091E53" w:rsidRPr="009C6514">
        <w:rPr>
          <w:rFonts w:ascii="Times New Roman" w:hAnsi="Times New Roman" w:cs="Times New Roman"/>
          <w:sz w:val="24"/>
          <w:szCs w:val="24"/>
          <w:vertAlign w:val="subscript"/>
        </w:rPr>
        <w:t>2</w:t>
      </w:r>
      <w:r w:rsidR="00091E53" w:rsidRPr="009C6514">
        <w:rPr>
          <w:rFonts w:ascii="Times New Roman" w:hAnsi="Times New Roman" w:cs="Times New Roman"/>
          <w:sz w:val="24"/>
          <w:szCs w:val="24"/>
        </w:rPr>
        <w:t xml:space="preserve"> can largely decrease the delayed fluorescence and magneto-PL signal, both in steady-state and transient measurements. This result indicates that the SOC in CT states flips the spins of </w:t>
      </w:r>
      <w:r w:rsidR="00091E53" w:rsidRPr="009C6514">
        <w:rPr>
          <w:rFonts w:ascii="Times New Roman" w:hAnsi="Times New Roman" w:cs="Times New Roman"/>
          <w:sz w:val="24"/>
          <w:szCs w:val="24"/>
          <w:vertAlign w:val="superscript"/>
        </w:rPr>
        <w:t>3</w:t>
      </w:r>
      <w:r w:rsidR="00091E53" w:rsidRPr="009C6514">
        <w:rPr>
          <w:rFonts w:ascii="Times New Roman" w:hAnsi="Times New Roman" w:cs="Times New Roman"/>
          <w:sz w:val="24"/>
          <w:szCs w:val="24"/>
        </w:rPr>
        <w:t xml:space="preserve">LE state to enable the spin-mixing from </w:t>
      </w:r>
      <w:r w:rsidR="00091E53" w:rsidRPr="009C6514">
        <w:rPr>
          <w:rFonts w:ascii="Times New Roman" w:hAnsi="Times New Roman" w:cs="Times New Roman"/>
          <w:sz w:val="24"/>
          <w:szCs w:val="24"/>
          <w:vertAlign w:val="superscript"/>
        </w:rPr>
        <w:t>3</w:t>
      </w:r>
      <w:r w:rsidR="00091E53" w:rsidRPr="009C6514">
        <w:rPr>
          <w:rFonts w:ascii="Times New Roman" w:hAnsi="Times New Roman" w:cs="Times New Roman"/>
          <w:sz w:val="24"/>
          <w:szCs w:val="24"/>
        </w:rPr>
        <w:t xml:space="preserve">LE state to </w:t>
      </w:r>
      <w:r w:rsidR="00091E53" w:rsidRPr="009C6514">
        <w:rPr>
          <w:rFonts w:ascii="Times New Roman" w:hAnsi="Times New Roman" w:cs="Times New Roman"/>
          <w:sz w:val="24"/>
          <w:szCs w:val="24"/>
          <w:vertAlign w:val="superscript"/>
        </w:rPr>
        <w:t>1</w:t>
      </w:r>
      <w:r w:rsidR="00091E53" w:rsidRPr="009C6514">
        <w:rPr>
          <w:rFonts w:ascii="Times New Roman" w:hAnsi="Times New Roman" w:cs="Times New Roman"/>
          <w:sz w:val="24"/>
          <w:szCs w:val="24"/>
        </w:rPr>
        <w:t xml:space="preserve">CT state towards TADF. Furthermore, the spin-mixing from </w:t>
      </w:r>
      <w:r w:rsidR="00091E53" w:rsidRPr="009C6514">
        <w:rPr>
          <w:rFonts w:ascii="Times New Roman" w:hAnsi="Times New Roman" w:cs="Times New Roman"/>
          <w:sz w:val="24"/>
          <w:szCs w:val="24"/>
          <w:vertAlign w:val="superscript"/>
        </w:rPr>
        <w:t>3</w:t>
      </w:r>
      <w:r w:rsidR="00091E53" w:rsidRPr="009C6514">
        <w:rPr>
          <w:rFonts w:ascii="Times New Roman" w:hAnsi="Times New Roman" w:cs="Times New Roman"/>
          <w:sz w:val="24"/>
          <w:szCs w:val="24"/>
        </w:rPr>
        <w:t xml:space="preserve">LE state to </w:t>
      </w:r>
      <w:r w:rsidR="00091E53" w:rsidRPr="009C6514">
        <w:rPr>
          <w:rFonts w:ascii="Times New Roman" w:hAnsi="Times New Roman" w:cs="Times New Roman"/>
          <w:sz w:val="24"/>
          <w:szCs w:val="24"/>
          <w:vertAlign w:val="superscript"/>
        </w:rPr>
        <w:t>1</w:t>
      </w:r>
      <w:r w:rsidR="00091E53" w:rsidRPr="009C6514">
        <w:rPr>
          <w:rFonts w:ascii="Times New Roman" w:hAnsi="Times New Roman" w:cs="Times New Roman"/>
          <w:sz w:val="24"/>
          <w:szCs w:val="24"/>
        </w:rPr>
        <w:t xml:space="preserve">CT state requires an attractive interaction between </w:t>
      </w:r>
      <w:r w:rsidR="00091E53" w:rsidRPr="009C6514">
        <w:rPr>
          <w:rFonts w:ascii="Times New Roman" w:hAnsi="Times New Roman" w:cs="Times New Roman"/>
          <w:sz w:val="24"/>
          <w:szCs w:val="24"/>
          <w:vertAlign w:val="superscript"/>
        </w:rPr>
        <w:t>3</w:t>
      </w:r>
      <w:r w:rsidR="00091E53" w:rsidRPr="009C6514">
        <w:rPr>
          <w:rFonts w:ascii="Times New Roman" w:hAnsi="Times New Roman" w:cs="Times New Roman"/>
          <w:sz w:val="24"/>
          <w:szCs w:val="24"/>
        </w:rPr>
        <w:t xml:space="preserve">LE and </w:t>
      </w:r>
      <w:r w:rsidR="00091E53" w:rsidRPr="009C6514">
        <w:rPr>
          <w:rFonts w:ascii="Times New Roman" w:hAnsi="Times New Roman" w:cs="Times New Roman"/>
          <w:sz w:val="24"/>
          <w:szCs w:val="24"/>
          <w:vertAlign w:val="superscript"/>
        </w:rPr>
        <w:t>1</w:t>
      </w:r>
      <w:r w:rsidR="00091E53" w:rsidRPr="009C6514">
        <w:rPr>
          <w:rFonts w:ascii="Times New Roman" w:hAnsi="Times New Roman" w:cs="Times New Roman"/>
          <w:sz w:val="24"/>
          <w:szCs w:val="24"/>
        </w:rPr>
        <w:t xml:space="preserve">CT states to enable this endothermic process towards delayed fluorescence by avoiding the exothermic spin-mixing from </w:t>
      </w:r>
      <w:r w:rsidR="00091E53" w:rsidRPr="009C6514">
        <w:rPr>
          <w:rFonts w:ascii="Times New Roman" w:hAnsi="Times New Roman" w:cs="Times New Roman"/>
          <w:sz w:val="24"/>
          <w:szCs w:val="24"/>
          <w:vertAlign w:val="superscript"/>
        </w:rPr>
        <w:t>3</w:t>
      </w:r>
      <w:r w:rsidR="00091E53" w:rsidRPr="009C6514">
        <w:rPr>
          <w:rFonts w:ascii="Times New Roman" w:hAnsi="Times New Roman" w:cs="Times New Roman"/>
          <w:sz w:val="24"/>
          <w:szCs w:val="24"/>
        </w:rPr>
        <w:t xml:space="preserve">LE state to </w:t>
      </w:r>
      <w:r w:rsidR="00091E53" w:rsidRPr="009C6514">
        <w:rPr>
          <w:rFonts w:ascii="Times New Roman" w:hAnsi="Times New Roman" w:cs="Times New Roman"/>
          <w:sz w:val="24"/>
          <w:szCs w:val="24"/>
          <w:vertAlign w:val="superscript"/>
        </w:rPr>
        <w:t>0</w:t>
      </w:r>
      <w:r w:rsidR="00091E53" w:rsidRPr="009C6514">
        <w:rPr>
          <w:rFonts w:ascii="Times New Roman" w:hAnsi="Times New Roman" w:cs="Times New Roman"/>
          <w:sz w:val="24"/>
          <w:szCs w:val="24"/>
        </w:rPr>
        <w:t xml:space="preserve">S state towards phosphorescence. We consider the electric-magnetic coupling between </w:t>
      </w:r>
      <w:r w:rsidR="00091E53" w:rsidRPr="009C6514">
        <w:rPr>
          <w:rFonts w:ascii="Times New Roman" w:hAnsi="Times New Roman" w:cs="Times New Roman"/>
          <w:sz w:val="24"/>
          <w:szCs w:val="24"/>
          <w:vertAlign w:val="superscript"/>
        </w:rPr>
        <w:t>1</w:t>
      </w:r>
      <w:r w:rsidR="00091E53" w:rsidRPr="009C6514">
        <w:rPr>
          <w:rFonts w:ascii="Times New Roman" w:hAnsi="Times New Roman" w:cs="Times New Roman"/>
          <w:sz w:val="24"/>
          <w:szCs w:val="24"/>
        </w:rPr>
        <w:t xml:space="preserve">CT and </w:t>
      </w:r>
      <w:r w:rsidR="00091E53" w:rsidRPr="009C6514">
        <w:rPr>
          <w:rFonts w:ascii="Times New Roman" w:hAnsi="Times New Roman" w:cs="Times New Roman"/>
          <w:sz w:val="24"/>
          <w:szCs w:val="24"/>
          <w:vertAlign w:val="superscript"/>
        </w:rPr>
        <w:t>3</w:t>
      </w:r>
      <w:r w:rsidR="00091E53" w:rsidRPr="009C6514">
        <w:rPr>
          <w:rFonts w:ascii="Times New Roman" w:hAnsi="Times New Roman" w:cs="Times New Roman"/>
          <w:sz w:val="24"/>
          <w:szCs w:val="24"/>
        </w:rPr>
        <w:t>LE states as the underlying mechanism to enable the endothermic intersystem crossing (</w:t>
      </w:r>
      <w:r w:rsidR="00091E53" w:rsidRPr="009C6514">
        <w:rPr>
          <w:rFonts w:ascii="Times New Roman" w:hAnsi="Times New Roman" w:cs="Times New Roman"/>
          <w:sz w:val="24"/>
          <w:szCs w:val="24"/>
          <w:vertAlign w:val="superscript"/>
        </w:rPr>
        <w:t>3</w:t>
      </w:r>
      <w:r w:rsidR="00091E53" w:rsidRPr="009C6514">
        <w:rPr>
          <w:rFonts w:ascii="Times New Roman" w:hAnsi="Times New Roman" w:cs="Times New Roman"/>
          <w:sz w:val="24"/>
          <w:szCs w:val="24"/>
        </w:rPr>
        <w:t>LE</w:t>
      </w:r>
      <w:r w:rsidR="00091E53" w:rsidRPr="009C6514">
        <w:rPr>
          <w:rFonts w:ascii="Times New Roman" w:hAnsi="Times New Roman" w:cs="Times New Roman"/>
          <w:sz w:val="24"/>
          <w:szCs w:val="24"/>
          <w:vertAlign w:val="superscript"/>
        </w:rPr>
        <w:t xml:space="preserve"> </w:t>
      </w:r>
      <w:r w:rsidR="00091E53" w:rsidRPr="009C6514">
        <w:rPr>
          <w:rFonts w:ascii="Times New Roman" w:hAnsi="Times New Roman" w:cs="Times New Roman"/>
          <w:sz w:val="24"/>
          <w:szCs w:val="24"/>
        </w:rPr>
        <w:sym w:font="Symbol" w:char="F0AE"/>
      </w:r>
      <w:r w:rsidR="00091E53" w:rsidRPr="009C6514">
        <w:rPr>
          <w:rFonts w:ascii="Times New Roman" w:hAnsi="Times New Roman" w:cs="Times New Roman"/>
          <w:sz w:val="24"/>
          <w:szCs w:val="24"/>
          <w:vertAlign w:val="superscript"/>
        </w:rPr>
        <w:t>1</w:t>
      </w:r>
      <w:r w:rsidR="00091E53" w:rsidRPr="009C6514">
        <w:rPr>
          <w:rFonts w:ascii="Times New Roman" w:hAnsi="Times New Roman" w:cs="Times New Roman"/>
          <w:sz w:val="24"/>
          <w:szCs w:val="24"/>
        </w:rPr>
        <w:t xml:space="preserve">CT) which in turn generates a high-efficiency TADF. Clearly, our magneto-PL studies provide an insightful understanding on the SOC effects of spin-mixing towards generating TADF. We believe that the results disclosed in this work can shed light on the detailed mechanisms involved in TADF with intramolecular CT features and can trigger new ideas for creating more efficient molecules </w:t>
      </w:r>
      <w:r w:rsidR="00133876">
        <w:rPr>
          <w:rFonts w:ascii="Times New Roman" w:hAnsi="Times New Roman" w:cs="Times New Roman"/>
          <w:sz w:val="24"/>
          <w:szCs w:val="24"/>
        </w:rPr>
        <w:t>for</w:t>
      </w:r>
      <w:r w:rsidR="00091E53" w:rsidRPr="009C6514">
        <w:rPr>
          <w:rFonts w:ascii="Times New Roman" w:hAnsi="Times New Roman" w:cs="Times New Roman"/>
          <w:sz w:val="24"/>
          <w:szCs w:val="24"/>
        </w:rPr>
        <w:t xml:space="preserve"> practical applications in OLEDs.   </w:t>
      </w:r>
    </w:p>
    <w:p w14:paraId="34931EC4" w14:textId="77777777" w:rsidR="009C6514" w:rsidRPr="009C6514" w:rsidRDefault="009C6514" w:rsidP="009C6514">
      <w:pPr>
        <w:spacing w:after="0" w:line="360" w:lineRule="auto"/>
        <w:jc w:val="both"/>
        <w:rPr>
          <w:rFonts w:ascii="Times New Roman" w:hAnsi="Times New Roman" w:cs="Times New Roman"/>
          <w:sz w:val="24"/>
          <w:szCs w:val="24"/>
        </w:rPr>
      </w:pPr>
    </w:p>
    <w:p w14:paraId="415FF543" w14:textId="62471DF9" w:rsidR="0064045C" w:rsidRDefault="005033AC" w:rsidP="00DB1286">
      <w:pPr>
        <w:spacing w:after="0" w:line="360" w:lineRule="auto"/>
        <w:jc w:val="both"/>
        <w:rPr>
          <w:rFonts w:ascii="Times New Roman" w:hAnsi="Times New Roman" w:cs="Times New Roman"/>
          <w:sz w:val="24"/>
          <w:szCs w:val="24"/>
        </w:rPr>
      </w:pPr>
      <w:r w:rsidRPr="009C6514">
        <w:rPr>
          <w:rFonts w:ascii="Times New Roman" w:hAnsi="Times New Roman" w:cs="Times New Roman"/>
          <w:sz w:val="24"/>
          <w:szCs w:val="24"/>
        </w:rPr>
        <w:t>Secondly</w:t>
      </w:r>
      <w:r w:rsidR="009F3D26" w:rsidRPr="009C6514">
        <w:rPr>
          <w:rFonts w:ascii="Times New Roman" w:hAnsi="Times New Roman" w:cs="Times New Roman"/>
          <w:sz w:val="24"/>
          <w:szCs w:val="24"/>
        </w:rPr>
        <w:t xml:space="preserve">, we found that the D-A-D type molecule (DMTD-Cz) exhibits dual emission from co-existed intra- and intermolecular CT states in solid-state thin films, which show negligible and appreciable delayed fluorescence, respectively. More importantly, the negligible magneto-PL signal in intramolecular CT states emission band indicates that the strong exchange interaction prevents the direct conversion between triplets and singlets states in intramolecular CT states with short electron-hole separation distance. Therefore, the triplets in intramolecular CT states cannot be directly converted to singlets and they must be coupled with </w:t>
      </w:r>
      <w:r w:rsidR="009F3D26" w:rsidRPr="009C6514">
        <w:rPr>
          <w:rFonts w:ascii="Times New Roman" w:hAnsi="Times New Roman" w:cs="Times New Roman"/>
          <w:sz w:val="24"/>
          <w:szCs w:val="24"/>
          <w:vertAlign w:val="superscript"/>
        </w:rPr>
        <w:t>3</w:t>
      </w:r>
      <w:r w:rsidR="009F3D26" w:rsidRPr="009C6514">
        <w:rPr>
          <w:rFonts w:ascii="Times New Roman" w:hAnsi="Times New Roman" w:cs="Times New Roman"/>
          <w:sz w:val="24"/>
          <w:szCs w:val="24"/>
        </w:rPr>
        <w:t xml:space="preserve">LE states through </w:t>
      </w:r>
      <w:r w:rsidR="00133876">
        <w:rPr>
          <w:rFonts w:ascii="Times New Roman" w:hAnsi="Times New Roman" w:cs="Times New Roman"/>
          <w:sz w:val="24"/>
          <w:szCs w:val="24"/>
        </w:rPr>
        <w:t xml:space="preserve">the </w:t>
      </w:r>
      <w:r w:rsidR="009F3D26" w:rsidRPr="009C6514">
        <w:rPr>
          <w:rFonts w:ascii="Times New Roman" w:hAnsi="Times New Roman" w:cs="Times New Roman"/>
          <w:sz w:val="24"/>
          <w:szCs w:val="24"/>
        </w:rPr>
        <w:t>spin</w:t>
      </w:r>
      <w:r w:rsidR="00133876">
        <w:rPr>
          <w:rFonts w:ascii="Times New Roman" w:hAnsi="Times New Roman" w:cs="Times New Roman"/>
          <w:sz w:val="24"/>
          <w:szCs w:val="24"/>
        </w:rPr>
        <w:t>-</w:t>
      </w:r>
      <w:r w:rsidR="009F3D26" w:rsidRPr="009C6514">
        <w:rPr>
          <w:rFonts w:ascii="Times New Roman" w:hAnsi="Times New Roman" w:cs="Times New Roman"/>
          <w:sz w:val="24"/>
          <w:szCs w:val="24"/>
        </w:rPr>
        <w:t>conserving process to be harvested. In contrast, the intermolecular CT emission band shows clear magneto-PL signals in high field at the SOC regime. This observation provides direct evidence that the spin mixing can efficiently occur in intermolecular CT states with SOC as the spin flipping mechanism.</w:t>
      </w:r>
      <w:r w:rsidR="00433EAB">
        <w:rPr>
          <w:rFonts w:ascii="Times New Roman" w:hAnsi="Times New Roman" w:cs="Times New Roman"/>
          <w:sz w:val="24"/>
          <w:szCs w:val="24"/>
        </w:rPr>
        <w:t xml:space="preserve"> </w:t>
      </w:r>
      <w:r w:rsidR="009F3D26" w:rsidRPr="009C6514">
        <w:rPr>
          <w:rFonts w:ascii="Times New Roman" w:hAnsi="Times New Roman" w:cs="Times New Roman"/>
          <w:sz w:val="24"/>
          <w:szCs w:val="24"/>
        </w:rPr>
        <w:t>Clearly, our magneto-PL studies provide a deeper understanding on spin</w:t>
      </w:r>
      <w:r w:rsidR="00133876">
        <w:rPr>
          <w:rFonts w:ascii="Times New Roman" w:hAnsi="Times New Roman" w:cs="Times New Roman"/>
          <w:sz w:val="24"/>
          <w:szCs w:val="24"/>
        </w:rPr>
        <w:t>-</w:t>
      </w:r>
      <w:r w:rsidR="009F3D26" w:rsidRPr="009C6514">
        <w:rPr>
          <w:rFonts w:ascii="Times New Roman" w:hAnsi="Times New Roman" w:cs="Times New Roman"/>
          <w:sz w:val="24"/>
          <w:szCs w:val="24"/>
        </w:rPr>
        <w:t>mixing channels through intra- and intermolecular CT states utilized in TADF and exciplex systems.</w:t>
      </w:r>
      <w:r w:rsidR="0064045C">
        <w:rPr>
          <w:rFonts w:ascii="Times New Roman" w:hAnsi="Times New Roman" w:cs="Times New Roman"/>
          <w:sz w:val="24"/>
          <w:szCs w:val="24"/>
        </w:rPr>
        <w:br w:type="page"/>
      </w:r>
    </w:p>
    <w:p w14:paraId="4A45C004" w14:textId="1C33E8B6" w:rsidR="00091E53" w:rsidRPr="00685691" w:rsidRDefault="00DA5D16" w:rsidP="00DA5D16">
      <w:pPr>
        <w:pStyle w:val="Heading2"/>
      </w:pPr>
      <w:bookmarkStart w:id="91" w:name="_Toc65075064"/>
      <w:r>
        <w:lastRenderedPageBreak/>
        <w:t>Appendix</w:t>
      </w:r>
      <w:bookmarkEnd w:id="91"/>
    </w:p>
    <w:p w14:paraId="70E434B7" w14:textId="554A32AF" w:rsidR="00091E53" w:rsidRPr="00685691" w:rsidRDefault="005616CC" w:rsidP="00091E53">
      <w:pPr>
        <w:spacing w:line="276" w:lineRule="auto"/>
        <w:jc w:val="both"/>
        <w:rPr>
          <w:rFonts w:ascii="Times New Roman" w:hAnsi="Times New Roman" w:cs="Times New Roman"/>
          <w:color w:val="000000"/>
          <w:sz w:val="24"/>
          <w:szCs w:val="24"/>
        </w:rPr>
      </w:pPr>
      <w:r>
        <w:object w:dxaOrig="6151" w:dyaOrig="4669" w14:anchorId="37521F16">
          <v:shape id="_x0000_i1042" type="#_x0000_t75" style="width:229.8pt;height:173.4pt" o:ole="">
            <v:imagedata r:id="rId60" o:title=""/>
          </v:shape>
          <o:OLEObject Type="Embed" ProgID="Origin50.Graph" ShapeID="_x0000_i1042" DrawAspect="Content" ObjectID="_1677235846" r:id="rId61"/>
        </w:object>
      </w:r>
      <w:r w:rsidR="00133876">
        <w:object w:dxaOrig="6151" w:dyaOrig="4669" w14:anchorId="1A432F70">
          <v:shape id="_x0000_i1043" type="#_x0000_t75" style="width:234.45pt;height:178pt" o:ole="">
            <v:imagedata r:id="rId62" o:title=""/>
          </v:shape>
          <o:OLEObject Type="Embed" ProgID="Origin50.Graph" ShapeID="_x0000_i1043" DrawAspect="Content" ObjectID="_1677235847" r:id="rId63"/>
        </w:object>
      </w:r>
    </w:p>
    <w:p w14:paraId="7DC73375" w14:textId="77777777" w:rsidR="00091E53" w:rsidRPr="00685691" w:rsidRDefault="00091E53" w:rsidP="00091E53">
      <w:pPr>
        <w:spacing w:line="276" w:lineRule="auto"/>
        <w:jc w:val="both"/>
        <w:rPr>
          <w:rFonts w:ascii="Times New Roman" w:hAnsi="Times New Roman" w:cs="Times New Roman"/>
          <w:color w:val="000000"/>
          <w:sz w:val="24"/>
          <w:szCs w:val="24"/>
        </w:rPr>
      </w:pPr>
    </w:p>
    <w:p w14:paraId="5E0E0DC2" w14:textId="7987FBDC" w:rsidR="00091E53" w:rsidRPr="00685691" w:rsidRDefault="00933FD8" w:rsidP="001F6B55">
      <w:pPr>
        <w:pStyle w:val="Caption"/>
        <w:rPr>
          <w:color w:val="000000"/>
        </w:rPr>
      </w:pPr>
      <w:bookmarkStart w:id="92" w:name="_Ref64378702"/>
      <w:bookmarkStart w:id="93" w:name="_Toc64460684"/>
      <w:r w:rsidRPr="00653752">
        <w:rPr>
          <w:b/>
          <w:bCs/>
        </w:rPr>
        <w:t>Figure 3-</w:t>
      </w:r>
      <w:r w:rsidRPr="00653752">
        <w:rPr>
          <w:b/>
          <w:bCs/>
        </w:rPr>
        <w:fldChar w:fldCharType="begin"/>
      </w:r>
      <w:r w:rsidRPr="00653752">
        <w:rPr>
          <w:b/>
          <w:bCs/>
        </w:rPr>
        <w:instrText xml:space="preserve"> SEQ Figure_3- \* ARABIC </w:instrText>
      </w:r>
      <w:r w:rsidRPr="00653752">
        <w:rPr>
          <w:b/>
          <w:bCs/>
        </w:rPr>
        <w:fldChar w:fldCharType="separate"/>
      </w:r>
      <w:r>
        <w:rPr>
          <w:b/>
          <w:bCs/>
          <w:noProof/>
        </w:rPr>
        <w:t>1</w:t>
      </w:r>
      <w:r w:rsidRPr="00653752">
        <w:rPr>
          <w:b/>
          <w:bCs/>
        </w:rPr>
        <w:fldChar w:fldCharType="end"/>
      </w:r>
      <w:bookmarkEnd w:id="92"/>
      <w:r w:rsidR="00091E53" w:rsidRPr="00685691">
        <w:t xml:space="preserve"> (a) EL spectra for MEH-PPV and DMAC-TRZ OLEDs. The OLED devices were fabricated with the structure of ITO/PEDOT:PSS/ active layer/Bphen/Al. (b) Magneto-EL occurring at hyperfine interaction regime (&lt; 10 mT) in MEH-PPV and at spin-orbital coupling regime (&gt; 10 mT) in DMAC-TRZ, shown as narrow and broad curve shapes. The internal magnetic parameter </w:t>
      </w:r>
      <w:r w:rsidR="00091E53" w:rsidRPr="00685691">
        <w:rPr>
          <w:i/>
        </w:rPr>
        <w:t>B</w:t>
      </w:r>
      <w:r w:rsidR="00091E53" w:rsidRPr="00685691">
        <w:rPr>
          <w:i/>
          <w:vertAlign w:val="subscript"/>
        </w:rPr>
        <w:t>0</w:t>
      </w:r>
      <w:r w:rsidR="00091E53" w:rsidRPr="00685691">
        <w:t xml:space="preserve"> was fitted by using Lorentzian equation </w:t>
      </w:r>
      <m:oMath>
        <m:r>
          <w:rPr>
            <w:rFonts w:ascii="Cambria Math" w:hAnsi="Cambria Math"/>
          </w:rPr>
          <m:t>MFE=α</m:t>
        </m:r>
        <m:f>
          <m:fPr>
            <m:ctrlPr>
              <w:rPr>
                <w:rFonts w:ascii="Cambria Math" w:hAnsi="Cambria Math"/>
                <w:i/>
              </w:rPr>
            </m:ctrlPr>
          </m:fPr>
          <m:num>
            <m:sSup>
              <m:sSupPr>
                <m:ctrlPr>
                  <w:rPr>
                    <w:rFonts w:ascii="Cambria Math" w:hAnsi="Cambria Math"/>
                    <w:i/>
                  </w:rPr>
                </m:ctrlPr>
              </m:sSupPr>
              <m:e>
                <m:r>
                  <w:rPr>
                    <w:rFonts w:ascii="Cambria Math" w:hAnsi="Cambria Math"/>
                  </w:rPr>
                  <m:t>B</m:t>
                </m:r>
              </m:e>
              <m:sup>
                <m:r>
                  <w:rPr>
                    <w:rFonts w:ascii="Cambria Math" w:hAnsi="Cambria Math"/>
                  </w:rPr>
                  <m:t>2</m:t>
                </m:r>
              </m:sup>
            </m:sSup>
          </m:num>
          <m:den>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m:t>
            </m:r>
            <m:sSubSup>
              <m:sSubSupPr>
                <m:ctrlPr>
                  <w:rPr>
                    <w:rFonts w:ascii="Cambria Math" w:hAnsi="Cambria Math"/>
                    <w:i/>
                  </w:rPr>
                </m:ctrlPr>
              </m:sSubSupPr>
              <m:e>
                <m:r>
                  <w:rPr>
                    <w:rFonts w:ascii="Cambria Math" w:hAnsi="Cambria Math"/>
                  </w:rPr>
                  <m:t>B</m:t>
                </m:r>
              </m:e>
              <m:sub>
                <m:r>
                  <w:rPr>
                    <w:rFonts w:ascii="Cambria Math" w:hAnsi="Cambria Math"/>
                  </w:rPr>
                  <m:t>0</m:t>
                </m:r>
              </m:sub>
              <m:sup>
                <m:r>
                  <w:rPr>
                    <w:rFonts w:ascii="Cambria Math" w:hAnsi="Cambria Math"/>
                  </w:rPr>
                  <m:t>2</m:t>
                </m:r>
              </m:sup>
            </m:sSubSup>
          </m:den>
        </m:f>
      </m:oMath>
      <w:r w:rsidR="00091E53" w:rsidRPr="00685691">
        <w:t>.</w:t>
      </w:r>
      <w:bookmarkEnd w:id="93"/>
      <w:r w:rsidR="00091E53" w:rsidRPr="00685691">
        <w:t xml:space="preserve"> </w:t>
      </w:r>
    </w:p>
    <w:p w14:paraId="5C32A7DD" w14:textId="77777777" w:rsidR="00091E53" w:rsidRPr="00685691" w:rsidRDefault="00091E53" w:rsidP="00091E53">
      <w:pPr>
        <w:tabs>
          <w:tab w:val="left" w:pos="426"/>
        </w:tabs>
        <w:spacing w:line="360" w:lineRule="auto"/>
        <w:jc w:val="both"/>
        <w:rPr>
          <w:rFonts w:ascii="Times New Roman" w:hAnsi="Times New Roman" w:cs="Times New Roman"/>
          <w:b/>
          <w:sz w:val="24"/>
          <w:szCs w:val="24"/>
        </w:rPr>
      </w:pPr>
    </w:p>
    <w:p w14:paraId="1E5EA1B4" w14:textId="77777777" w:rsidR="00091E53" w:rsidRPr="00685691" w:rsidRDefault="00091E53" w:rsidP="00091E53">
      <w:pPr>
        <w:tabs>
          <w:tab w:val="left" w:pos="426"/>
        </w:tabs>
        <w:spacing w:line="360" w:lineRule="auto"/>
        <w:jc w:val="both"/>
        <w:rPr>
          <w:rFonts w:ascii="Times New Roman" w:hAnsi="Times New Roman" w:cs="Times New Roman"/>
          <w:b/>
          <w:sz w:val="24"/>
          <w:szCs w:val="24"/>
        </w:rPr>
      </w:pPr>
    </w:p>
    <w:p w14:paraId="2F6E36C1" w14:textId="77777777" w:rsidR="00091E53" w:rsidRPr="00685691" w:rsidRDefault="00091E53" w:rsidP="00091E53">
      <w:pPr>
        <w:tabs>
          <w:tab w:val="left" w:pos="426"/>
        </w:tabs>
        <w:spacing w:line="360" w:lineRule="auto"/>
        <w:jc w:val="both"/>
        <w:rPr>
          <w:rFonts w:ascii="Times New Roman" w:hAnsi="Times New Roman" w:cs="Times New Roman"/>
          <w:b/>
          <w:sz w:val="24"/>
          <w:szCs w:val="24"/>
        </w:rPr>
      </w:pPr>
    </w:p>
    <w:p w14:paraId="32376514" w14:textId="77777777" w:rsidR="00091E53" w:rsidRPr="00685691" w:rsidRDefault="00091E53" w:rsidP="00091E53">
      <w:pPr>
        <w:tabs>
          <w:tab w:val="left" w:pos="426"/>
        </w:tabs>
        <w:spacing w:line="360" w:lineRule="auto"/>
        <w:jc w:val="both"/>
        <w:rPr>
          <w:rFonts w:ascii="Times New Roman" w:hAnsi="Times New Roman" w:cs="Times New Roman"/>
          <w:b/>
          <w:sz w:val="24"/>
          <w:szCs w:val="24"/>
        </w:rPr>
      </w:pPr>
    </w:p>
    <w:p w14:paraId="122D7760" w14:textId="77777777" w:rsidR="00091E53" w:rsidRPr="00685691" w:rsidRDefault="00091E53" w:rsidP="00091E53">
      <w:pPr>
        <w:tabs>
          <w:tab w:val="left" w:pos="426"/>
        </w:tabs>
        <w:spacing w:line="360" w:lineRule="auto"/>
        <w:jc w:val="both"/>
        <w:rPr>
          <w:rFonts w:ascii="Times New Roman" w:hAnsi="Times New Roman" w:cs="Times New Roman"/>
          <w:b/>
          <w:sz w:val="24"/>
          <w:szCs w:val="24"/>
        </w:rPr>
      </w:pPr>
    </w:p>
    <w:p w14:paraId="7F1CCF36" w14:textId="77777777" w:rsidR="00091E53" w:rsidRPr="00685691" w:rsidRDefault="00091E53" w:rsidP="00091E53">
      <w:pPr>
        <w:tabs>
          <w:tab w:val="left" w:pos="426"/>
        </w:tabs>
        <w:spacing w:line="360" w:lineRule="auto"/>
        <w:jc w:val="both"/>
        <w:rPr>
          <w:rFonts w:ascii="Times New Roman" w:hAnsi="Times New Roman" w:cs="Times New Roman"/>
          <w:b/>
          <w:sz w:val="24"/>
          <w:szCs w:val="24"/>
        </w:rPr>
      </w:pPr>
    </w:p>
    <w:p w14:paraId="1C99A807" w14:textId="0E68D1B6" w:rsidR="00091E53" w:rsidRPr="004F37C8" w:rsidRDefault="003928FB" w:rsidP="0083324D">
      <w:pPr>
        <w:tabs>
          <w:tab w:val="left" w:pos="426"/>
        </w:tabs>
        <w:spacing w:after="0" w:line="360" w:lineRule="auto"/>
        <w:jc w:val="center"/>
        <w:rPr>
          <w:rFonts w:ascii="Times New Roman" w:hAnsi="Times New Roman" w:cs="Times New Roman"/>
          <w:b/>
          <w:sz w:val="24"/>
          <w:szCs w:val="24"/>
        </w:rPr>
      </w:pPr>
      <w:r>
        <w:rPr>
          <w:sz w:val="22"/>
          <w:szCs w:val="22"/>
        </w:rPr>
        <w:lastRenderedPageBreak/>
        <w:object w:dxaOrig="1440" w:dyaOrig="1440" w14:anchorId="2057590B">
          <v:shape id="_x0000_s1086" type="#_x0000_t75" style="position:absolute;left:0;text-align:left;margin-left:169.9pt;margin-top:327.5pt;width:173.25pt;height:143pt;z-index:251655168;mso-position-horizontal-relative:text;mso-position-vertical-relative:text;mso-width-relative:page;mso-height-relative:page">
            <v:imagedata r:id="rId64" o:title=""/>
          </v:shape>
          <o:OLEObject Type="Embed" ProgID="ChemDraw.Document.6.0" ShapeID="_x0000_s1086" DrawAspect="Content" ObjectID="_1677235916" r:id="rId65"/>
        </w:object>
      </w:r>
      <w:r w:rsidR="0083324D">
        <w:object w:dxaOrig="5760" w:dyaOrig="4665" w14:anchorId="7922C6B2">
          <v:shape id="_x0000_i1045" type="#_x0000_t75" style="width:208.5pt;height:172.8pt;mso-position-horizontal:absolute;mso-position-horizontal-relative:text;mso-position-vertical:absolute;mso-position-vertical-relative:text;mso-width-relative:page;mso-height-relative:page" o:ole="">
            <v:imagedata r:id="rId66" o:title=""/>
          </v:shape>
          <o:OLEObject Type="Embed" ProgID="Origin50.Graph" ShapeID="_x0000_i1045" DrawAspect="Content" ObjectID="_1677235848" r:id="rId67"/>
        </w:object>
      </w:r>
      <w:r w:rsidR="001E42D9">
        <w:object w:dxaOrig="5760" w:dyaOrig="4665" w14:anchorId="5D58DB4F">
          <v:shape id="_x0000_i1046" type="#_x0000_t75" style="width:208.5pt;height:165.9pt" o:ole="">
            <v:imagedata r:id="rId68" o:title=""/>
          </v:shape>
          <o:OLEObject Type="Embed" ProgID="Origin50.Graph" ShapeID="_x0000_i1046" DrawAspect="Content" ObjectID="_1677235849" r:id="rId69"/>
        </w:object>
      </w:r>
      <w:r w:rsidR="00B75808">
        <w:object w:dxaOrig="5760" w:dyaOrig="4377" w14:anchorId="5B8B604D">
          <v:shape id="_x0000_i1047" type="#_x0000_t75" style="width:208.5pt;height:158.4pt" o:ole="">
            <v:imagedata r:id="rId70" o:title=""/>
          </v:shape>
          <o:OLEObject Type="Embed" ProgID="Origin50.Graph" ShapeID="_x0000_i1047" DrawAspect="Content" ObjectID="_1677235850" r:id="rId71"/>
        </w:object>
      </w:r>
      <w:r w:rsidR="00F7221E">
        <w:object w:dxaOrig="5760" w:dyaOrig="4377" w14:anchorId="41D58BE2">
          <v:shape id="_x0000_i1048" type="#_x0000_t75" style="width:202.2pt;height:158.4pt" o:ole="">
            <v:imagedata r:id="rId72" o:title=""/>
          </v:shape>
          <o:OLEObject Type="Embed" ProgID="Origin50.Graph" ShapeID="_x0000_i1048" DrawAspect="Content" ObjectID="_1677235851" r:id="rId73"/>
        </w:object>
      </w:r>
    </w:p>
    <w:p w14:paraId="4DCFC82B" w14:textId="37639586" w:rsidR="00091E53" w:rsidRPr="00685691" w:rsidRDefault="00091E53" w:rsidP="00091E53">
      <w:pPr>
        <w:spacing w:line="360" w:lineRule="auto"/>
        <w:jc w:val="both"/>
        <w:rPr>
          <w:rFonts w:ascii="Times New Roman" w:hAnsi="Times New Roman" w:cs="Times New Roman"/>
          <w:sz w:val="24"/>
        </w:rPr>
      </w:pPr>
    </w:p>
    <w:p w14:paraId="373EF93B" w14:textId="3655214A" w:rsidR="00091E53" w:rsidRPr="00685691" w:rsidRDefault="00091E53" w:rsidP="00091E53">
      <w:pPr>
        <w:spacing w:line="360" w:lineRule="auto"/>
        <w:jc w:val="both"/>
        <w:rPr>
          <w:rFonts w:ascii="Times New Roman" w:hAnsi="Times New Roman" w:cs="Times New Roman"/>
          <w:sz w:val="24"/>
        </w:rPr>
      </w:pPr>
    </w:p>
    <w:p w14:paraId="05EC1D96" w14:textId="75FADFFE" w:rsidR="00091E53" w:rsidRPr="00685691" w:rsidRDefault="00091E53" w:rsidP="00091E53">
      <w:pPr>
        <w:spacing w:line="360" w:lineRule="auto"/>
        <w:jc w:val="both"/>
        <w:rPr>
          <w:rFonts w:ascii="Times New Roman" w:hAnsi="Times New Roman" w:cs="Times New Roman"/>
          <w:sz w:val="24"/>
        </w:rPr>
      </w:pPr>
    </w:p>
    <w:p w14:paraId="4E37AC1A" w14:textId="77777777" w:rsidR="00091E53" w:rsidRPr="00685691" w:rsidRDefault="00091E53" w:rsidP="00091E53">
      <w:pPr>
        <w:spacing w:line="360" w:lineRule="auto"/>
        <w:jc w:val="both"/>
        <w:rPr>
          <w:rFonts w:ascii="Times New Roman" w:hAnsi="Times New Roman" w:cs="Times New Roman"/>
          <w:sz w:val="24"/>
        </w:rPr>
      </w:pPr>
    </w:p>
    <w:p w14:paraId="48D24C85" w14:textId="77777777" w:rsidR="00091E53" w:rsidRPr="00685691" w:rsidRDefault="00091E53" w:rsidP="00091E53">
      <w:pPr>
        <w:spacing w:line="360" w:lineRule="auto"/>
        <w:jc w:val="both"/>
        <w:rPr>
          <w:rFonts w:ascii="Times New Roman" w:hAnsi="Times New Roman" w:cs="Times New Roman"/>
          <w:sz w:val="24"/>
        </w:rPr>
      </w:pPr>
    </w:p>
    <w:p w14:paraId="7464210A" w14:textId="19A646DF" w:rsidR="00091E53" w:rsidRPr="00FC7C21" w:rsidRDefault="00653752" w:rsidP="00653752">
      <w:pPr>
        <w:pStyle w:val="Caption"/>
      </w:pPr>
      <w:bookmarkStart w:id="94" w:name="_Ref64378735"/>
      <w:bookmarkStart w:id="95" w:name="_Toc64460685"/>
      <w:r w:rsidRPr="00653752">
        <w:rPr>
          <w:b/>
          <w:bCs/>
        </w:rPr>
        <w:t>Figure 3-</w:t>
      </w:r>
      <w:r w:rsidRPr="00653752">
        <w:rPr>
          <w:b/>
          <w:bCs/>
        </w:rPr>
        <w:fldChar w:fldCharType="begin"/>
      </w:r>
      <w:r w:rsidRPr="00653752">
        <w:rPr>
          <w:b/>
          <w:bCs/>
        </w:rPr>
        <w:instrText xml:space="preserve"> SEQ Figure_3- \* ARABIC </w:instrText>
      </w:r>
      <w:r w:rsidRPr="00653752">
        <w:rPr>
          <w:b/>
          <w:bCs/>
        </w:rPr>
        <w:fldChar w:fldCharType="separate"/>
      </w:r>
      <w:r w:rsidRPr="00653752">
        <w:rPr>
          <w:b/>
          <w:bCs/>
          <w:noProof/>
        </w:rPr>
        <w:t>2</w:t>
      </w:r>
      <w:r w:rsidRPr="00653752">
        <w:rPr>
          <w:b/>
          <w:bCs/>
        </w:rPr>
        <w:fldChar w:fldCharType="end"/>
      </w:r>
      <w:bookmarkEnd w:id="94"/>
      <w:r w:rsidR="00091E53" w:rsidRPr="00685691">
        <w:t xml:space="preserve"> Excitation wavelength dependence of magneto-PL.</w:t>
      </w:r>
      <w:r w:rsidR="00091E53" w:rsidRPr="00685691">
        <w:rPr>
          <w:b/>
        </w:rPr>
        <w:t xml:space="preserve">  </w:t>
      </w:r>
      <w:r w:rsidR="00091E53" w:rsidRPr="00685691">
        <w:t xml:space="preserve">(a) UV-Vis absorption spectrum of DMAC-TRZ in toluene solution. The inset shows the molecular structure of DMAC-TRZ with donor and acceptor moieties; (b) PL spectra and </w:t>
      </w:r>
      <w:r w:rsidR="00091E53" w:rsidRPr="00685691">
        <w:rPr>
          <w:kern w:val="24"/>
          <w:szCs w:val="36"/>
        </w:rPr>
        <w:t>(c)</w:t>
      </w:r>
      <w:r w:rsidR="00091E53" w:rsidRPr="00685691">
        <w:t xml:space="preserve"> </w:t>
      </w:r>
      <w:r w:rsidR="00091E53" w:rsidRPr="00685691">
        <w:rPr>
          <w:kern w:val="24"/>
          <w:szCs w:val="36"/>
        </w:rPr>
        <w:t xml:space="preserve">magneto-PL </w:t>
      </w:r>
      <w:r w:rsidR="00091E53" w:rsidRPr="00685691">
        <w:t>for DMAC-TRZ in toluene solution under 325nm, 375nm and 405nm laser beam excitation; (d)</w:t>
      </w:r>
      <w:r w:rsidR="00AD1747">
        <w:t xml:space="preserve"> </w:t>
      </w:r>
      <w:r w:rsidR="00AD1747" w:rsidRPr="00685691">
        <w:rPr>
          <w:color w:val="000000"/>
        </w:rPr>
        <w:t xml:space="preserve">Excitation and PL spectrum for DMAC-TRZ toluene solution. The excitation spectrum is measured by recording the PL peak intensity at 495 nm as the function of the excitation wavelength. PL spectrum is recorded by using 405 nm wavelength excitation. </w:t>
      </w:r>
      <w:r w:rsidR="00AD1747" w:rsidRPr="00685691">
        <w:t>There are two excitation peaks corresponding to localized states excitation and CT states excitation, respectively. The directly excitation of CT states gives stronger emission compared with localized states excitation</w:t>
      </w:r>
      <w:r w:rsidR="00FC7C21">
        <w:t>; (e)</w:t>
      </w:r>
      <w:r w:rsidR="00091E53" w:rsidRPr="00685691">
        <w:t xml:space="preserve"> SOC generated by polarizing orbitals due to electrical dipole between D</w:t>
      </w:r>
      <w:r w:rsidR="00091E53" w:rsidRPr="00685691">
        <w:rPr>
          <w:vertAlign w:val="superscript"/>
        </w:rPr>
        <w:t>+</w:t>
      </w:r>
      <w:r w:rsidR="00091E53" w:rsidRPr="00685691">
        <w:t xml:space="preserve"> and A</w:t>
      </w:r>
      <w:r w:rsidR="00091E53" w:rsidRPr="00685691">
        <w:rPr>
          <w:vertAlign w:val="superscript"/>
        </w:rPr>
        <w:t>-</w:t>
      </w:r>
      <w:r w:rsidR="00091E53" w:rsidRPr="00685691">
        <w:t xml:space="preserve"> within a CT state.</w:t>
      </w:r>
      <w:bookmarkEnd w:id="95"/>
    </w:p>
    <w:p w14:paraId="1337E231" w14:textId="1453ADBE" w:rsidR="00091E53" w:rsidRPr="00685691" w:rsidRDefault="00823043" w:rsidP="00823043">
      <w:pPr>
        <w:pStyle w:val="NormalWeb"/>
        <w:spacing w:before="0" w:beforeAutospacing="0" w:after="0" w:afterAutospacing="0" w:line="360" w:lineRule="auto"/>
        <w:ind w:firstLine="0"/>
        <w:jc w:val="center"/>
        <w:rPr>
          <w:b/>
        </w:rPr>
      </w:pPr>
      <w:r>
        <w:object w:dxaOrig="5760" w:dyaOrig="4665" w14:anchorId="44DF1252">
          <v:shape id="_x0000_i1049" type="#_x0000_t75" style="width:223.5pt;height:180.3pt" o:ole="">
            <v:imagedata r:id="rId74" o:title=""/>
          </v:shape>
          <o:OLEObject Type="Embed" ProgID="Origin50.Graph" ShapeID="_x0000_i1049" DrawAspect="Content" ObjectID="_1677235852" r:id="rId75"/>
        </w:object>
      </w:r>
      <w:r>
        <w:object w:dxaOrig="5760" w:dyaOrig="4665" w14:anchorId="137B4253">
          <v:shape id="_x0000_i1050" type="#_x0000_t75" style="width:223.5pt;height:187.8pt" o:ole="">
            <v:imagedata r:id="rId76" o:title=""/>
          </v:shape>
          <o:OLEObject Type="Embed" ProgID="Origin50.Graph" ShapeID="_x0000_i1050" DrawAspect="Content" ObjectID="_1677235853" r:id="rId77"/>
        </w:object>
      </w:r>
      <w:r>
        <w:object w:dxaOrig="5760" w:dyaOrig="4665" w14:anchorId="6E2311FE">
          <v:shape id="_x0000_i1051" type="#_x0000_t75" style="width:223.5pt;height:180.3pt" o:ole="">
            <v:imagedata r:id="rId78" o:title=""/>
          </v:shape>
          <o:OLEObject Type="Embed" ProgID="Origin50.Graph" ShapeID="_x0000_i1051" DrawAspect="Content" ObjectID="_1677235854" r:id="rId79"/>
        </w:object>
      </w:r>
    </w:p>
    <w:p w14:paraId="61ED1CE2" w14:textId="77777777" w:rsidR="00091E53" w:rsidRPr="00685691" w:rsidRDefault="00091E53" w:rsidP="00091E53">
      <w:pPr>
        <w:pStyle w:val="NormalWeb"/>
        <w:tabs>
          <w:tab w:val="left" w:pos="6480"/>
        </w:tabs>
        <w:spacing w:before="0" w:beforeAutospacing="0" w:after="0" w:afterAutospacing="0" w:line="360" w:lineRule="auto"/>
        <w:rPr>
          <w:b/>
        </w:rPr>
      </w:pPr>
    </w:p>
    <w:p w14:paraId="2BE6F786" w14:textId="33C2A55D" w:rsidR="00091E53" w:rsidRPr="00685691" w:rsidRDefault="00653752" w:rsidP="006A7745">
      <w:pPr>
        <w:pStyle w:val="NormalWeb"/>
        <w:spacing w:before="0" w:beforeAutospacing="0" w:after="0" w:afterAutospacing="0"/>
        <w:ind w:firstLine="0"/>
        <w:rPr>
          <w:sz w:val="18"/>
        </w:rPr>
      </w:pPr>
      <w:bookmarkStart w:id="96" w:name="_Ref64379971"/>
      <w:bookmarkStart w:id="97" w:name="_Toc64460686"/>
      <w:r w:rsidRPr="00653752">
        <w:rPr>
          <w:b/>
          <w:bCs/>
        </w:rPr>
        <w:t>Figure 3-</w:t>
      </w:r>
      <w:r w:rsidRPr="00653752">
        <w:rPr>
          <w:b/>
          <w:bCs/>
        </w:rPr>
        <w:fldChar w:fldCharType="begin"/>
      </w:r>
      <w:r w:rsidRPr="00653752">
        <w:rPr>
          <w:b/>
          <w:bCs/>
        </w:rPr>
        <w:instrText xml:space="preserve"> SEQ Figure_3- \* ARABIC </w:instrText>
      </w:r>
      <w:r w:rsidRPr="00653752">
        <w:rPr>
          <w:b/>
          <w:bCs/>
        </w:rPr>
        <w:fldChar w:fldCharType="separate"/>
      </w:r>
      <w:r>
        <w:rPr>
          <w:b/>
          <w:bCs/>
          <w:noProof/>
        </w:rPr>
        <w:t>3</w:t>
      </w:r>
      <w:r w:rsidRPr="00653752">
        <w:rPr>
          <w:b/>
          <w:bCs/>
        </w:rPr>
        <w:fldChar w:fldCharType="end"/>
      </w:r>
      <w:bookmarkEnd w:id="96"/>
      <w:r>
        <w:rPr>
          <w:b/>
          <w:bCs/>
        </w:rPr>
        <w:t xml:space="preserve"> </w:t>
      </w:r>
      <w:r w:rsidR="00091E53" w:rsidRPr="00685691">
        <w:rPr>
          <w:kern w:val="24"/>
          <w:szCs w:val="36"/>
        </w:rPr>
        <w:t xml:space="preserve">Characterization on DMAC-TRZ in toluene solutions </w:t>
      </w:r>
      <w:r w:rsidR="00091E53" w:rsidRPr="00685691">
        <w:t>separately applied with N</w:t>
      </w:r>
      <w:r w:rsidR="00091E53" w:rsidRPr="00685691">
        <w:rPr>
          <w:vertAlign w:val="subscript"/>
        </w:rPr>
        <w:t>2</w:t>
      </w:r>
      <w:r w:rsidR="00091E53" w:rsidRPr="00685691">
        <w:t xml:space="preserve"> and O</w:t>
      </w:r>
      <w:r w:rsidR="00091E53" w:rsidRPr="00685691">
        <w:rPr>
          <w:vertAlign w:val="subscript"/>
        </w:rPr>
        <w:t>2</w:t>
      </w:r>
      <w:r w:rsidR="00091E53" w:rsidRPr="00685691">
        <w:rPr>
          <w:kern w:val="24"/>
          <w:szCs w:val="36"/>
        </w:rPr>
        <w:t xml:space="preserve">: (a) steady state PL spectra; (b) PL decay curves; (c) magneto-PL signals under </w:t>
      </w:r>
      <w:r w:rsidR="00091E53" w:rsidRPr="00685691">
        <w:t>405 nm laser beam excitation with the intensity of 400 mW/cm</w:t>
      </w:r>
      <w:r w:rsidR="00091E53" w:rsidRPr="00685691">
        <w:rPr>
          <w:vertAlign w:val="superscript"/>
        </w:rPr>
        <w:t>2</w:t>
      </w:r>
      <w:r w:rsidR="00091E53" w:rsidRPr="00685691">
        <w:t>.</w:t>
      </w:r>
      <w:bookmarkEnd w:id="97"/>
    </w:p>
    <w:p w14:paraId="56B28A7F" w14:textId="77777777" w:rsidR="00091E53" w:rsidRPr="00685691" w:rsidRDefault="00091E53" w:rsidP="00091E53">
      <w:pPr>
        <w:tabs>
          <w:tab w:val="left" w:pos="567"/>
        </w:tabs>
        <w:spacing w:line="360" w:lineRule="auto"/>
        <w:ind w:left="142"/>
        <w:jc w:val="both"/>
        <w:rPr>
          <w:rFonts w:ascii="Times New Roman" w:hAnsi="Times New Roman" w:cs="Times New Roman"/>
          <w:b/>
          <w:sz w:val="24"/>
          <w:szCs w:val="24"/>
        </w:rPr>
      </w:pPr>
    </w:p>
    <w:p w14:paraId="1A781A88" w14:textId="77777777" w:rsidR="00091E53" w:rsidRPr="00685691" w:rsidRDefault="00091E53" w:rsidP="00091E53">
      <w:pPr>
        <w:spacing w:line="360" w:lineRule="auto"/>
        <w:jc w:val="both"/>
        <w:rPr>
          <w:rFonts w:ascii="Times New Roman" w:hAnsi="Times New Roman" w:cs="Times New Roman"/>
          <w:b/>
          <w:sz w:val="24"/>
          <w:szCs w:val="24"/>
        </w:rPr>
      </w:pPr>
    </w:p>
    <w:p w14:paraId="0C9E9892" w14:textId="77777777" w:rsidR="00091E53" w:rsidRPr="00685691" w:rsidRDefault="00091E53" w:rsidP="00091E53">
      <w:pPr>
        <w:spacing w:line="360" w:lineRule="auto"/>
        <w:jc w:val="both"/>
        <w:rPr>
          <w:rFonts w:ascii="Times New Roman" w:hAnsi="Times New Roman" w:cs="Times New Roman"/>
          <w:sz w:val="24"/>
          <w:szCs w:val="24"/>
        </w:rPr>
      </w:pPr>
    </w:p>
    <w:p w14:paraId="240465CD" w14:textId="759D9547" w:rsidR="00091E53" w:rsidRPr="00685691" w:rsidRDefault="00380E78" w:rsidP="00091E53">
      <w:pPr>
        <w:spacing w:line="360" w:lineRule="auto"/>
        <w:jc w:val="both"/>
        <w:rPr>
          <w:rFonts w:ascii="Times New Roman" w:hAnsi="Times New Roman" w:cs="Times New Roman"/>
          <w:sz w:val="24"/>
          <w:szCs w:val="24"/>
        </w:rPr>
      </w:pPr>
      <w:r>
        <w:object w:dxaOrig="6336" w:dyaOrig="4896" w14:anchorId="285BE3E3">
          <v:shape id="_x0000_i1052" type="#_x0000_t75" style="width:229.8pt;height:179.7pt" o:ole="">
            <v:imagedata r:id="rId80" o:title=""/>
          </v:shape>
          <o:OLEObject Type="Embed" ProgID="Origin50.Graph" ShapeID="_x0000_i1052" DrawAspect="Content" ObjectID="_1677235855" r:id="rId81"/>
        </w:object>
      </w:r>
      <w:r>
        <w:object w:dxaOrig="6336" w:dyaOrig="4896" w14:anchorId="708D24A9">
          <v:shape id="_x0000_i1053" type="#_x0000_t75" style="width:229.8pt;height:179.7pt" o:ole="">
            <v:imagedata r:id="rId82" o:title=""/>
          </v:shape>
          <o:OLEObject Type="Embed" ProgID="Origin50.Graph" ShapeID="_x0000_i1053" DrawAspect="Content" ObjectID="_1677235856" r:id="rId83"/>
        </w:object>
      </w:r>
    </w:p>
    <w:p w14:paraId="57C220D8" w14:textId="1FEF048F" w:rsidR="00091E53" w:rsidRPr="00685691" w:rsidRDefault="0028278E" w:rsidP="006A7745">
      <w:pPr>
        <w:spacing w:after="200" w:line="240" w:lineRule="auto"/>
        <w:jc w:val="both"/>
        <w:rPr>
          <w:rFonts w:ascii="Times New Roman" w:hAnsi="Times New Roman" w:cs="Times New Roman"/>
          <w:sz w:val="24"/>
          <w:szCs w:val="24"/>
        </w:rPr>
      </w:pPr>
      <w:bookmarkStart w:id="98" w:name="_Ref64380074"/>
      <w:bookmarkStart w:id="99" w:name="_Toc64460687"/>
      <w:r w:rsidRPr="0028278E">
        <w:rPr>
          <w:rFonts w:ascii="Times New Roman" w:hAnsi="Times New Roman" w:cs="Times New Roman"/>
          <w:b/>
          <w:bCs/>
          <w:sz w:val="24"/>
          <w:szCs w:val="24"/>
        </w:rPr>
        <w:t>Figure 3-</w:t>
      </w:r>
      <w:r w:rsidRPr="0028278E">
        <w:rPr>
          <w:rFonts w:ascii="Times New Roman" w:hAnsi="Times New Roman" w:cs="Times New Roman"/>
          <w:b/>
          <w:bCs/>
          <w:sz w:val="24"/>
          <w:szCs w:val="24"/>
        </w:rPr>
        <w:fldChar w:fldCharType="begin"/>
      </w:r>
      <w:r w:rsidRPr="0028278E">
        <w:rPr>
          <w:rFonts w:ascii="Times New Roman" w:hAnsi="Times New Roman" w:cs="Times New Roman"/>
          <w:b/>
          <w:bCs/>
          <w:sz w:val="24"/>
          <w:szCs w:val="24"/>
        </w:rPr>
        <w:instrText xml:space="preserve"> SEQ Figure_3- \* ARABIC </w:instrText>
      </w:r>
      <w:r w:rsidRPr="0028278E">
        <w:rPr>
          <w:rFonts w:ascii="Times New Roman" w:hAnsi="Times New Roman" w:cs="Times New Roman"/>
          <w:b/>
          <w:bCs/>
          <w:sz w:val="24"/>
          <w:szCs w:val="24"/>
        </w:rPr>
        <w:fldChar w:fldCharType="separate"/>
      </w:r>
      <w:r>
        <w:rPr>
          <w:rFonts w:ascii="Times New Roman" w:hAnsi="Times New Roman" w:cs="Times New Roman"/>
          <w:b/>
          <w:bCs/>
          <w:noProof/>
          <w:sz w:val="24"/>
          <w:szCs w:val="24"/>
        </w:rPr>
        <w:t>4</w:t>
      </w:r>
      <w:r w:rsidRPr="0028278E">
        <w:rPr>
          <w:rFonts w:ascii="Times New Roman" w:hAnsi="Times New Roman" w:cs="Times New Roman"/>
          <w:b/>
          <w:bCs/>
          <w:sz w:val="24"/>
          <w:szCs w:val="24"/>
        </w:rPr>
        <w:fldChar w:fldCharType="end"/>
      </w:r>
      <w:bookmarkEnd w:id="98"/>
      <w:r w:rsidRPr="0028278E">
        <w:rPr>
          <w:b/>
          <w:bCs/>
          <w:sz w:val="24"/>
          <w:szCs w:val="24"/>
        </w:rPr>
        <w:t xml:space="preserve"> </w:t>
      </w:r>
      <w:r w:rsidR="00091E53" w:rsidRPr="00685691">
        <w:rPr>
          <w:rFonts w:ascii="Times New Roman" w:hAnsi="Times New Roman" w:cs="Times New Roman"/>
          <w:sz w:val="24"/>
          <w:szCs w:val="24"/>
        </w:rPr>
        <w:t xml:space="preserve">PL decay dynamics with magnetic field (200 mT) at SOC regime for DMAC-TRZ in toluene solution. The PL intensity change, defined as (PL </w:t>
      </w:r>
      <w:r w:rsidR="00091E53" w:rsidRPr="00685691">
        <w:rPr>
          <w:rFonts w:ascii="Times New Roman" w:hAnsi="Times New Roman" w:cs="Times New Roman"/>
          <w:i/>
          <w:sz w:val="24"/>
          <w:szCs w:val="24"/>
          <w:vertAlign w:val="subscript"/>
        </w:rPr>
        <w:t xml:space="preserve">magnetic field </w:t>
      </w:r>
      <w:r w:rsidR="00091E53" w:rsidRPr="00685691">
        <w:rPr>
          <w:rFonts w:ascii="Times New Roman" w:hAnsi="Times New Roman" w:cs="Times New Roman"/>
          <w:sz w:val="24"/>
          <w:szCs w:val="24"/>
        </w:rPr>
        <w:t xml:space="preserve">- PL </w:t>
      </w:r>
      <w:r w:rsidR="00091E53" w:rsidRPr="00685691">
        <w:rPr>
          <w:rFonts w:ascii="Times New Roman" w:hAnsi="Times New Roman" w:cs="Times New Roman"/>
          <w:i/>
          <w:sz w:val="24"/>
          <w:szCs w:val="24"/>
          <w:vertAlign w:val="subscript"/>
        </w:rPr>
        <w:t>zero field</w:t>
      </w:r>
      <w:r w:rsidR="00091E53" w:rsidRPr="00685691">
        <w:rPr>
          <w:rFonts w:ascii="Times New Roman" w:hAnsi="Times New Roman" w:cs="Times New Roman"/>
          <w:sz w:val="24"/>
          <w:szCs w:val="24"/>
        </w:rPr>
        <w:t xml:space="preserve">)/ PL </w:t>
      </w:r>
      <w:r w:rsidR="00091E53" w:rsidRPr="00685691">
        <w:rPr>
          <w:rFonts w:ascii="Times New Roman" w:hAnsi="Times New Roman" w:cs="Times New Roman"/>
          <w:i/>
          <w:sz w:val="24"/>
          <w:szCs w:val="24"/>
          <w:vertAlign w:val="subscript"/>
        </w:rPr>
        <w:t>zero field</w:t>
      </w:r>
      <w:r w:rsidR="00091E53" w:rsidRPr="00685691">
        <w:rPr>
          <w:rFonts w:ascii="Times New Roman" w:hAnsi="Times New Roman" w:cs="Times New Roman"/>
          <w:sz w:val="24"/>
          <w:szCs w:val="24"/>
        </w:rPr>
        <w:t>, is measured by comparing the PL decay curves in magnetic field (200mT) and zero field. (a) PL intensity change as the function of decay time under nitrogen condition. (b) PL intensity change as the function of decay time for oxygen condition. The magnetic field has negligible influence for PL decay dynamics under oxygen condition.</w:t>
      </w:r>
      <w:bookmarkEnd w:id="99"/>
    </w:p>
    <w:p w14:paraId="4D72E139" w14:textId="77777777" w:rsidR="00091E53" w:rsidRPr="00685691" w:rsidRDefault="00091E53" w:rsidP="00091E53">
      <w:pPr>
        <w:pStyle w:val="NormalWeb"/>
        <w:spacing w:before="0" w:beforeAutospacing="0" w:after="0" w:afterAutospacing="0"/>
        <w:rPr>
          <w:b/>
        </w:rPr>
      </w:pPr>
    </w:p>
    <w:p w14:paraId="4B3730FB" w14:textId="77777777" w:rsidR="00091E53" w:rsidRPr="00685691" w:rsidRDefault="00091E53" w:rsidP="00091E53">
      <w:pPr>
        <w:pStyle w:val="NormalWeb"/>
        <w:spacing w:before="0" w:beforeAutospacing="0" w:after="0" w:afterAutospacing="0"/>
        <w:rPr>
          <w:b/>
        </w:rPr>
      </w:pPr>
    </w:p>
    <w:p w14:paraId="1F5EEEE4" w14:textId="77777777" w:rsidR="00091E53" w:rsidRPr="00685691" w:rsidRDefault="00091E53" w:rsidP="00091E53">
      <w:pPr>
        <w:pStyle w:val="NormalWeb"/>
        <w:spacing w:before="0" w:beforeAutospacing="0" w:after="0" w:afterAutospacing="0"/>
        <w:rPr>
          <w:b/>
        </w:rPr>
      </w:pPr>
    </w:p>
    <w:p w14:paraId="17FF7546" w14:textId="77777777" w:rsidR="00091E53" w:rsidRPr="00685691" w:rsidRDefault="00091E53" w:rsidP="00091E53">
      <w:pPr>
        <w:pStyle w:val="NormalWeb"/>
        <w:spacing w:before="0" w:beforeAutospacing="0" w:after="0" w:afterAutospacing="0"/>
        <w:rPr>
          <w:b/>
        </w:rPr>
      </w:pPr>
    </w:p>
    <w:p w14:paraId="3E42CD1B" w14:textId="77777777" w:rsidR="00091E53" w:rsidRPr="00685691" w:rsidRDefault="00091E53" w:rsidP="00091E53">
      <w:pPr>
        <w:pStyle w:val="NormalWeb"/>
        <w:spacing w:before="0" w:beforeAutospacing="0" w:after="0" w:afterAutospacing="0"/>
        <w:rPr>
          <w:b/>
        </w:rPr>
      </w:pPr>
    </w:p>
    <w:p w14:paraId="23C35403" w14:textId="77777777" w:rsidR="00091E53" w:rsidRPr="00685691" w:rsidRDefault="00091E53" w:rsidP="00091E53">
      <w:pPr>
        <w:pStyle w:val="NormalWeb"/>
        <w:spacing w:before="0" w:beforeAutospacing="0" w:after="0" w:afterAutospacing="0"/>
        <w:rPr>
          <w:b/>
        </w:rPr>
      </w:pPr>
    </w:p>
    <w:p w14:paraId="177AAA58" w14:textId="77777777" w:rsidR="00091E53" w:rsidRPr="00685691" w:rsidRDefault="00091E53" w:rsidP="00091E53">
      <w:pPr>
        <w:pStyle w:val="NormalWeb"/>
        <w:spacing w:before="0" w:beforeAutospacing="0" w:after="0" w:afterAutospacing="0"/>
        <w:rPr>
          <w:b/>
        </w:rPr>
      </w:pPr>
    </w:p>
    <w:p w14:paraId="57E5AEBC" w14:textId="77777777" w:rsidR="00091E53" w:rsidRPr="00685691" w:rsidRDefault="00091E53" w:rsidP="00091E53">
      <w:pPr>
        <w:pStyle w:val="NormalWeb"/>
        <w:spacing w:before="0" w:beforeAutospacing="0" w:after="0" w:afterAutospacing="0"/>
        <w:rPr>
          <w:b/>
        </w:rPr>
      </w:pPr>
    </w:p>
    <w:p w14:paraId="216D480D" w14:textId="77777777" w:rsidR="00091E53" w:rsidRPr="00685691" w:rsidRDefault="00091E53" w:rsidP="00091E53">
      <w:pPr>
        <w:pStyle w:val="NormalWeb"/>
        <w:spacing w:before="0" w:beforeAutospacing="0" w:after="0" w:afterAutospacing="0"/>
        <w:rPr>
          <w:b/>
        </w:rPr>
      </w:pPr>
    </w:p>
    <w:p w14:paraId="7871E7D2" w14:textId="77777777" w:rsidR="00091E53" w:rsidRPr="00685691" w:rsidRDefault="00091E53" w:rsidP="00091E53">
      <w:pPr>
        <w:pStyle w:val="NormalWeb"/>
        <w:spacing w:before="0" w:beforeAutospacing="0" w:after="0" w:afterAutospacing="0"/>
        <w:rPr>
          <w:b/>
        </w:rPr>
      </w:pPr>
    </w:p>
    <w:p w14:paraId="44D75FF8" w14:textId="77777777" w:rsidR="00091E53" w:rsidRPr="00685691" w:rsidRDefault="00091E53" w:rsidP="00091E53">
      <w:pPr>
        <w:pStyle w:val="NormalWeb"/>
        <w:spacing w:before="0" w:beforeAutospacing="0" w:after="0" w:afterAutospacing="0"/>
        <w:rPr>
          <w:b/>
        </w:rPr>
      </w:pPr>
    </w:p>
    <w:p w14:paraId="15899087" w14:textId="77777777" w:rsidR="00091E53" w:rsidRPr="00685691" w:rsidRDefault="00091E53" w:rsidP="00091E53">
      <w:pPr>
        <w:pStyle w:val="NormalWeb"/>
        <w:spacing w:before="0" w:beforeAutospacing="0" w:after="0" w:afterAutospacing="0"/>
        <w:rPr>
          <w:b/>
        </w:rPr>
      </w:pPr>
    </w:p>
    <w:p w14:paraId="597A3FF1" w14:textId="77777777" w:rsidR="00091E53" w:rsidRPr="00685691" w:rsidRDefault="00091E53" w:rsidP="00091E53">
      <w:pPr>
        <w:pStyle w:val="NormalWeb"/>
        <w:spacing w:before="0" w:beforeAutospacing="0" w:after="0" w:afterAutospacing="0"/>
        <w:rPr>
          <w:b/>
        </w:rPr>
      </w:pPr>
    </w:p>
    <w:p w14:paraId="41F3E388" w14:textId="77777777" w:rsidR="00091E53" w:rsidRPr="00685691" w:rsidRDefault="00091E53" w:rsidP="00091E53">
      <w:pPr>
        <w:pStyle w:val="NormalWeb"/>
        <w:spacing w:before="0" w:beforeAutospacing="0" w:after="0" w:afterAutospacing="0"/>
        <w:rPr>
          <w:b/>
        </w:rPr>
      </w:pPr>
    </w:p>
    <w:p w14:paraId="446CB039" w14:textId="77777777" w:rsidR="00091E53" w:rsidRPr="00685691" w:rsidRDefault="00091E53" w:rsidP="00091E53">
      <w:pPr>
        <w:pStyle w:val="NormalWeb"/>
        <w:spacing w:before="0" w:beforeAutospacing="0" w:after="0" w:afterAutospacing="0"/>
        <w:rPr>
          <w:b/>
        </w:rPr>
      </w:pPr>
    </w:p>
    <w:p w14:paraId="18B1500E" w14:textId="77777777" w:rsidR="00091E53" w:rsidRPr="00685691" w:rsidRDefault="00091E53" w:rsidP="00091E53">
      <w:pPr>
        <w:pStyle w:val="NormalWeb"/>
        <w:spacing w:before="0" w:beforeAutospacing="0" w:after="0" w:afterAutospacing="0"/>
        <w:rPr>
          <w:b/>
        </w:rPr>
      </w:pPr>
    </w:p>
    <w:p w14:paraId="6558D84A" w14:textId="77777777" w:rsidR="00091E53" w:rsidRPr="00685691" w:rsidRDefault="00091E53" w:rsidP="00091E53">
      <w:pPr>
        <w:pStyle w:val="NormalWeb"/>
        <w:spacing w:before="0" w:beforeAutospacing="0" w:after="0" w:afterAutospacing="0"/>
        <w:rPr>
          <w:b/>
        </w:rPr>
      </w:pPr>
    </w:p>
    <w:p w14:paraId="1C6E795C" w14:textId="77777777" w:rsidR="00091E53" w:rsidRPr="00685691" w:rsidRDefault="00091E53" w:rsidP="00091E53">
      <w:pPr>
        <w:pStyle w:val="NormalWeb"/>
        <w:spacing w:before="0" w:beforeAutospacing="0" w:after="0" w:afterAutospacing="0"/>
        <w:rPr>
          <w:b/>
        </w:rPr>
      </w:pPr>
    </w:p>
    <w:p w14:paraId="5532762B" w14:textId="77777777" w:rsidR="00091E53" w:rsidRPr="00685691" w:rsidRDefault="00091E53" w:rsidP="00091E53">
      <w:pPr>
        <w:pStyle w:val="NormalWeb"/>
        <w:spacing w:before="0" w:beforeAutospacing="0" w:after="0" w:afterAutospacing="0"/>
        <w:rPr>
          <w:b/>
        </w:rPr>
      </w:pPr>
    </w:p>
    <w:p w14:paraId="44AE3A67" w14:textId="77777777" w:rsidR="00091E53" w:rsidRPr="00685691" w:rsidRDefault="00091E53" w:rsidP="00091E53">
      <w:pPr>
        <w:shd w:val="clear" w:color="auto" w:fill="FFFFFF"/>
        <w:spacing w:after="0" w:line="360" w:lineRule="auto"/>
        <w:contextualSpacing/>
        <w:jc w:val="both"/>
        <w:rPr>
          <w:rFonts w:ascii="Times New Roman" w:hAnsi="Times New Roman" w:cs="Times New Roman"/>
          <w:bCs/>
          <w:iCs/>
          <w:sz w:val="24"/>
          <w:szCs w:val="24"/>
        </w:rPr>
      </w:pPr>
    </w:p>
    <w:p w14:paraId="6B035017" w14:textId="77777777" w:rsidR="00091E53" w:rsidRPr="00685691" w:rsidRDefault="003928FB" w:rsidP="00091E53">
      <w:pPr>
        <w:spacing w:line="276" w:lineRule="auto"/>
        <w:jc w:val="both"/>
        <w:rPr>
          <w:rFonts w:ascii="Times New Roman" w:hAnsi="Times New Roman" w:cs="Times New Roman"/>
          <w:b/>
          <w:i/>
          <w:color w:val="000000"/>
          <w:sz w:val="24"/>
          <w:szCs w:val="24"/>
          <w:u w:val="single"/>
        </w:rPr>
      </w:pPr>
      <w:r>
        <w:rPr>
          <w:sz w:val="22"/>
          <w:szCs w:val="22"/>
        </w:rPr>
        <w:lastRenderedPageBreak/>
        <w:object w:dxaOrig="1440" w:dyaOrig="1440" w14:anchorId="1B1ACA62">
          <v:shape id="_x0000_s1087" type="#_x0000_t75" style="position:absolute;left:0;text-align:left;margin-left:-.05pt;margin-top:.3pt;width:238.55pt;height:181.95pt;z-index:251656192;mso-position-horizontal-relative:text;mso-position-vertical-relative:text;mso-width-relative:page;mso-height-relative:page">
            <v:imagedata r:id="rId84" o:title=""/>
            <w10:wrap type="square"/>
          </v:shape>
          <o:OLEObject Type="Embed" ProgID="Origin50.Graph" ShapeID="_x0000_s1087" DrawAspect="Content" ObjectID="_1677235917" r:id="rId85"/>
        </w:object>
      </w:r>
      <w:r>
        <w:rPr>
          <w:sz w:val="22"/>
          <w:szCs w:val="22"/>
        </w:rPr>
        <w:object w:dxaOrig="1440" w:dyaOrig="1440" w14:anchorId="6DD2E166">
          <v:shape id="_x0000_s1089" type="#_x0000_t75" style="position:absolute;left:0;text-align:left;margin-left:0;margin-top:163.95pt;width:242.9pt;height:185.3pt;z-index:251658240;mso-position-horizontal-relative:text;mso-position-vertical-relative:text;mso-width-relative:page;mso-height-relative:page">
            <v:imagedata r:id="rId86" o:title=""/>
            <w10:wrap type="square"/>
          </v:shape>
          <o:OLEObject Type="Embed" ProgID="Origin50.Graph" ShapeID="_x0000_s1089" DrawAspect="Content" ObjectID="_1677235918" r:id="rId87"/>
        </w:object>
      </w:r>
      <w:r>
        <w:rPr>
          <w:sz w:val="22"/>
          <w:szCs w:val="22"/>
        </w:rPr>
        <w:object w:dxaOrig="1440" w:dyaOrig="1440" w14:anchorId="4E1DF10D">
          <v:shape id="_x0000_s1090" type="#_x0000_t75" style="position:absolute;left:0;text-align:left;margin-left:206.3pt;margin-top:158.4pt;width:250.4pt;height:191.15pt;z-index:251659264;mso-position-horizontal-relative:text;mso-position-vertical-relative:text;mso-width-relative:page;mso-height-relative:page">
            <v:imagedata r:id="rId88" o:title=""/>
            <w10:wrap type="square"/>
          </v:shape>
          <o:OLEObject Type="Embed" ProgID="Origin50.Graph" ShapeID="_x0000_s1090" DrawAspect="Content" ObjectID="_1677235919" r:id="rId89"/>
        </w:object>
      </w:r>
      <w:r>
        <w:rPr>
          <w:sz w:val="22"/>
          <w:szCs w:val="22"/>
        </w:rPr>
        <w:object w:dxaOrig="1440" w:dyaOrig="1440" w14:anchorId="6DB5683F">
          <v:shape id="_x0000_s1088" type="#_x0000_t75" style="position:absolute;left:0;text-align:left;margin-left:220.8pt;margin-top:0;width:240pt;height:183.2pt;z-index:251657216;mso-position-horizontal-relative:text;mso-position-vertical-relative:text;mso-width-relative:page;mso-height-relative:page">
            <v:imagedata r:id="rId90" o:title=""/>
            <w10:wrap type="square"/>
          </v:shape>
          <o:OLEObject Type="Embed" ProgID="Origin50.Graph" ShapeID="_x0000_s1088" DrawAspect="Content" ObjectID="_1677235920" r:id="rId91"/>
        </w:object>
      </w:r>
    </w:p>
    <w:p w14:paraId="792477EA" w14:textId="619CEE7A" w:rsidR="00091E53" w:rsidRPr="00685691" w:rsidRDefault="0028278E" w:rsidP="006A7745">
      <w:pPr>
        <w:spacing w:line="240" w:lineRule="auto"/>
        <w:jc w:val="both"/>
        <w:rPr>
          <w:rFonts w:ascii="Times New Roman" w:hAnsi="Times New Roman" w:cs="Times New Roman"/>
          <w:color w:val="000000"/>
          <w:sz w:val="24"/>
          <w:szCs w:val="24"/>
        </w:rPr>
      </w:pPr>
      <w:bookmarkStart w:id="100" w:name="_Ref64380111"/>
      <w:bookmarkStart w:id="101" w:name="_Toc64460688"/>
      <w:r w:rsidRPr="0028278E">
        <w:rPr>
          <w:rFonts w:ascii="Times New Roman" w:hAnsi="Times New Roman" w:cs="Times New Roman"/>
          <w:b/>
          <w:bCs/>
          <w:sz w:val="24"/>
          <w:szCs w:val="24"/>
        </w:rPr>
        <w:t>Figure 3-</w:t>
      </w:r>
      <w:r w:rsidRPr="0028278E">
        <w:rPr>
          <w:rFonts w:ascii="Times New Roman" w:hAnsi="Times New Roman" w:cs="Times New Roman"/>
          <w:b/>
          <w:bCs/>
          <w:sz w:val="24"/>
          <w:szCs w:val="24"/>
        </w:rPr>
        <w:fldChar w:fldCharType="begin"/>
      </w:r>
      <w:r w:rsidRPr="0028278E">
        <w:rPr>
          <w:rFonts w:ascii="Times New Roman" w:hAnsi="Times New Roman" w:cs="Times New Roman"/>
          <w:b/>
          <w:bCs/>
          <w:sz w:val="24"/>
          <w:szCs w:val="24"/>
        </w:rPr>
        <w:instrText xml:space="preserve"> SEQ Figure_3- \* ARABIC </w:instrText>
      </w:r>
      <w:r w:rsidRPr="0028278E">
        <w:rPr>
          <w:rFonts w:ascii="Times New Roman" w:hAnsi="Times New Roman" w:cs="Times New Roman"/>
          <w:b/>
          <w:bCs/>
          <w:sz w:val="24"/>
          <w:szCs w:val="24"/>
        </w:rPr>
        <w:fldChar w:fldCharType="separate"/>
      </w:r>
      <w:r>
        <w:rPr>
          <w:rFonts w:ascii="Times New Roman" w:hAnsi="Times New Roman" w:cs="Times New Roman"/>
          <w:b/>
          <w:bCs/>
          <w:noProof/>
          <w:sz w:val="24"/>
          <w:szCs w:val="24"/>
        </w:rPr>
        <w:t>5</w:t>
      </w:r>
      <w:r w:rsidRPr="0028278E">
        <w:rPr>
          <w:rFonts w:ascii="Times New Roman" w:hAnsi="Times New Roman" w:cs="Times New Roman"/>
          <w:b/>
          <w:bCs/>
          <w:sz w:val="24"/>
          <w:szCs w:val="24"/>
        </w:rPr>
        <w:fldChar w:fldCharType="end"/>
      </w:r>
      <w:bookmarkEnd w:id="100"/>
      <w:r w:rsidRPr="0028278E">
        <w:rPr>
          <w:b/>
          <w:bCs/>
          <w:sz w:val="24"/>
          <w:szCs w:val="24"/>
        </w:rPr>
        <w:t xml:space="preserve"> </w:t>
      </w:r>
      <w:r w:rsidR="00091E53" w:rsidRPr="00685691">
        <w:rPr>
          <w:rFonts w:ascii="Times New Roman" w:hAnsi="Times New Roman" w:cs="Times New Roman"/>
          <w:color w:val="000000"/>
          <w:sz w:val="24"/>
          <w:szCs w:val="24"/>
        </w:rPr>
        <w:t>Characterization on DMAC-TRZ in solutions with four different solvents: Hexane (relative polarity 0.009), p-xylene (relative polarity 0.077), toluene (relative polarity 0.099), and chlorobenzene (CB) (relative polarity 0.188). The polarity of water is set to be unity. (a) Normalized PL spectra; (b) PL delay curves; (c) DF/PF ratio calculated from PL delay curves; (d) Magneto-PL for those DMAC-TRZ solutions under 405 nm laser excitation with the intensity of 400mW/cm</w:t>
      </w:r>
      <w:r w:rsidR="00091E53" w:rsidRPr="00685691">
        <w:rPr>
          <w:rFonts w:ascii="Times New Roman" w:hAnsi="Times New Roman" w:cs="Times New Roman"/>
          <w:color w:val="000000"/>
          <w:sz w:val="24"/>
          <w:szCs w:val="24"/>
          <w:vertAlign w:val="superscript"/>
        </w:rPr>
        <w:t>2</w:t>
      </w:r>
      <w:r w:rsidR="00091E53" w:rsidRPr="00685691">
        <w:rPr>
          <w:rFonts w:ascii="Times New Roman" w:hAnsi="Times New Roman" w:cs="Times New Roman"/>
          <w:color w:val="000000"/>
          <w:sz w:val="24"/>
          <w:szCs w:val="24"/>
        </w:rPr>
        <w:t>.</w:t>
      </w:r>
      <w:bookmarkEnd w:id="101"/>
    </w:p>
    <w:p w14:paraId="7087C59F" w14:textId="40A747A2" w:rsidR="00091E53" w:rsidRPr="00380E78" w:rsidRDefault="00091E53" w:rsidP="00380E78">
      <w:pPr>
        <w:pStyle w:val="NormalWeb"/>
        <w:spacing w:before="0" w:beforeAutospacing="0" w:after="0" w:afterAutospacing="0"/>
        <w:rPr>
          <w:b/>
        </w:rPr>
      </w:pPr>
      <w:r w:rsidRPr="00685691">
        <w:rPr>
          <w:b/>
        </w:rPr>
        <w:br w:type="page"/>
      </w:r>
    </w:p>
    <w:p w14:paraId="23B54D5D" w14:textId="19374560" w:rsidR="00091E53" w:rsidRPr="00685691" w:rsidRDefault="00091E53" w:rsidP="00091E53">
      <w:pPr>
        <w:spacing w:line="360" w:lineRule="auto"/>
        <w:jc w:val="both"/>
        <w:rPr>
          <w:rFonts w:ascii="Times New Roman" w:hAnsi="Times New Roman" w:cs="Times New Roman"/>
          <w:sz w:val="24"/>
          <w:szCs w:val="24"/>
        </w:rPr>
      </w:pPr>
      <w:r w:rsidRPr="00685691">
        <w:rPr>
          <w:rFonts w:ascii="Times New Roman" w:hAnsi="Times New Roman" w:cs="Times New Roman"/>
          <w:noProof/>
          <w:sz w:val="24"/>
          <w:szCs w:val="24"/>
        </w:rPr>
        <w:lastRenderedPageBreak/>
        <w:drawing>
          <wp:inline distT="0" distB="0" distL="0" distR="0" wp14:anchorId="2E44C2E9" wp14:editId="54731441">
            <wp:extent cx="5132070" cy="35147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132070" cy="3514725"/>
                    </a:xfrm>
                    <a:prstGeom prst="rect">
                      <a:avLst/>
                    </a:prstGeom>
                    <a:noFill/>
                    <a:ln>
                      <a:noFill/>
                    </a:ln>
                  </pic:spPr>
                </pic:pic>
              </a:graphicData>
            </a:graphic>
          </wp:inline>
        </w:drawing>
      </w:r>
    </w:p>
    <w:p w14:paraId="7D65B223" w14:textId="77777777" w:rsidR="00091E53" w:rsidRPr="00685691" w:rsidRDefault="00091E53" w:rsidP="00091E53">
      <w:pPr>
        <w:pStyle w:val="NormalWeb"/>
        <w:spacing w:before="0" w:beforeAutospacing="0" w:after="0" w:afterAutospacing="0" w:line="360" w:lineRule="auto"/>
        <w:rPr>
          <w:kern w:val="24"/>
          <w:szCs w:val="36"/>
        </w:rPr>
      </w:pPr>
    </w:p>
    <w:p w14:paraId="416FE240" w14:textId="5AD7C8F0" w:rsidR="00091E53" w:rsidRPr="00685691" w:rsidRDefault="0028278E" w:rsidP="006A7745">
      <w:pPr>
        <w:pStyle w:val="NormalWeb"/>
        <w:spacing w:before="0" w:beforeAutospacing="0" w:after="200" w:afterAutospacing="0"/>
        <w:ind w:firstLine="0"/>
        <w:rPr>
          <w:b/>
          <w:sz w:val="28"/>
        </w:rPr>
      </w:pPr>
      <w:bookmarkStart w:id="102" w:name="_Ref64380218"/>
      <w:bookmarkStart w:id="103" w:name="_Toc64460689"/>
      <w:r w:rsidRPr="00133876">
        <w:rPr>
          <w:b/>
          <w:bCs/>
        </w:rPr>
        <w:t>Figure 3-</w:t>
      </w:r>
      <w:r w:rsidRPr="00133876">
        <w:rPr>
          <w:b/>
          <w:bCs/>
        </w:rPr>
        <w:fldChar w:fldCharType="begin"/>
      </w:r>
      <w:r w:rsidRPr="00133876">
        <w:rPr>
          <w:b/>
          <w:bCs/>
        </w:rPr>
        <w:instrText xml:space="preserve"> SEQ Figure_3- \* ARABIC </w:instrText>
      </w:r>
      <w:r w:rsidRPr="00133876">
        <w:rPr>
          <w:b/>
          <w:bCs/>
        </w:rPr>
        <w:fldChar w:fldCharType="separate"/>
      </w:r>
      <w:r w:rsidRPr="00133876">
        <w:rPr>
          <w:b/>
          <w:bCs/>
        </w:rPr>
        <w:t>6</w:t>
      </w:r>
      <w:r w:rsidRPr="00133876">
        <w:rPr>
          <w:b/>
          <w:bCs/>
        </w:rPr>
        <w:fldChar w:fldCharType="end"/>
      </w:r>
      <w:bookmarkEnd w:id="102"/>
      <w:r w:rsidRPr="0028278E">
        <w:rPr>
          <w:b/>
          <w:bCs/>
        </w:rPr>
        <w:t xml:space="preserve"> </w:t>
      </w:r>
      <w:r w:rsidR="00091E53" w:rsidRPr="00685691">
        <w:t xml:space="preserve">The prompt fluorescence by the </w:t>
      </w:r>
      <w:r w:rsidR="00091E53" w:rsidRPr="00685691">
        <w:rPr>
          <w:vertAlign w:val="superscript"/>
        </w:rPr>
        <w:t>1</w:t>
      </w:r>
      <w:r w:rsidR="00091E53" w:rsidRPr="00685691">
        <w:t>LE-</w:t>
      </w:r>
      <w:r w:rsidR="00091E53" w:rsidRPr="00685691">
        <w:rPr>
          <w:vertAlign w:val="superscript"/>
        </w:rPr>
        <w:t>1</w:t>
      </w:r>
      <w:r w:rsidR="00091E53" w:rsidRPr="00685691">
        <w:t>CT-</w:t>
      </w:r>
      <w:r w:rsidR="00091E53" w:rsidRPr="00685691">
        <w:rPr>
          <w:vertAlign w:val="superscript"/>
        </w:rPr>
        <w:t>0</w:t>
      </w:r>
      <w:r w:rsidR="00091E53" w:rsidRPr="00685691">
        <w:t xml:space="preserve">S process (blue) and TADF based on the </w:t>
      </w:r>
      <w:r w:rsidR="00091E53" w:rsidRPr="00685691">
        <w:rPr>
          <w:vertAlign w:val="superscript"/>
        </w:rPr>
        <w:t>3</w:t>
      </w:r>
      <w:r w:rsidR="00091E53" w:rsidRPr="00685691">
        <w:t>LE-</w:t>
      </w:r>
      <w:r w:rsidR="00091E53" w:rsidRPr="00685691">
        <w:rPr>
          <w:vertAlign w:val="superscript"/>
        </w:rPr>
        <w:t>1</w:t>
      </w:r>
      <w:r w:rsidR="00091E53" w:rsidRPr="00685691">
        <w:t>CT-</w:t>
      </w:r>
      <w:r w:rsidR="00091E53" w:rsidRPr="00685691">
        <w:rPr>
          <w:vertAlign w:val="superscript"/>
        </w:rPr>
        <w:t>0</w:t>
      </w:r>
      <w:r w:rsidR="00091E53" w:rsidRPr="00685691">
        <w:t xml:space="preserve">S process (green), and proposed mechanism for transition between </w:t>
      </w:r>
      <w:r w:rsidR="00091E53" w:rsidRPr="00685691">
        <w:rPr>
          <w:vertAlign w:val="superscript"/>
        </w:rPr>
        <w:t>1</w:t>
      </w:r>
      <w:r w:rsidR="00091E53" w:rsidRPr="00685691">
        <w:t xml:space="preserve">CT, </w:t>
      </w:r>
      <w:r w:rsidR="00091E53" w:rsidRPr="00685691">
        <w:rPr>
          <w:vertAlign w:val="superscript"/>
        </w:rPr>
        <w:t>3</w:t>
      </w:r>
      <w:r w:rsidR="00091E53" w:rsidRPr="00685691">
        <w:t xml:space="preserve">CT and </w:t>
      </w:r>
      <w:r w:rsidR="00091E53" w:rsidRPr="00685691">
        <w:rPr>
          <w:vertAlign w:val="superscript"/>
        </w:rPr>
        <w:t>3</w:t>
      </w:r>
      <w:r w:rsidR="00091E53" w:rsidRPr="00685691">
        <w:t xml:space="preserve">LE states. In order to realize the efficient TADF through </w:t>
      </w:r>
      <w:r w:rsidR="00091E53" w:rsidRPr="00685691">
        <w:rPr>
          <w:vertAlign w:val="superscript"/>
        </w:rPr>
        <w:t>3</w:t>
      </w:r>
      <w:r w:rsidR="00091E53" w:rsidRPr="00685691">
        <w:t>LE</w:t>
      </w:r>
      <w:r w:rsidR="00091E53" w:rsidRPr="00685691">
        <w:rPr>
          <w:vertAlign w:val="superscript"/>
        </w:rPr>
        <w:t xml:space="preserve"> </w:t>
      </w:r>
      <w:r w:rsidR="00091E53" w:rsidRPr="00685691">
        <w:t>-to-</w:t>
      </w:r>
      <w:r w:rsidR="00091E53" w:rsidRPr="00685691">
        <w:rPr>
          <w:vertAlign w:val="superscript"/>
        </w:rPr>
        <w:t>1</w:t>
      </w:r>
      <w:r w:rsidR="00091E53" w:rsidRPr="00685691">
        <w:t xml:space="preserve">CT conversion, </w:t>
      </w:r>
      <w:r w:rsidR="00091E53" w:rsidRPr="00685691">
        <w:rPr>
          <w:vertAlign w:val="superscript"/>
        </w:rPr>
        <w:t>3</w:t>
      </w:r>
      <w:r w:rsidR="00091E53" w:rsidRPr="00685691">
        <w:t>LE state should have similar energy level with CT states (</w:t>
      </w:r>
      <m:oMath>
        <m:sSub>
          <m:sSubPr>
            <m:ctrlPr>
              <w:rPr>
                <w:rFonts w:ascii="Cambria Math" w:hAnsi="Cambria Math"/>
                <w:i/>
              </w:rPr>
            </m:ctrlPr>
          </m:sSubPr>
          <m:e>
            <m:r>
              <w:rPr>
                <w:rFonts w:ascii="Cambria Math" w:hAnsi="Cambria Math"/>
              </w:rPr>
              <m:t>E</m:t>
            </m:r>
          </m:e>
          <m:sub>
            <m:sSub>
              <m:sSubPr>
                <m:ctrlPr>
                  <w:rPr>
                    <w:rFonts w:ascii="Cambria Math" w:hAnsi="Cambria Math"/>
                    <w:i/>
                  </w:rPr>
                </m:ctrlPr>
              </m:sSubPr>
              <m:e>
                <m:r>
                  <w:rPr>
                    <w:rFonts w:ascii="Cambria Math" w:hAnsi="Cambria Math"/>
                  </w:rPr>
                  <m:t>3</m:t>
                </m:r>
              </m:e>
              <m:sub>
                <m:r>
                  <w:rPr>
                    <w:rFonts w:ascii="Cambria Math" w:hAnsi="Cambria Math"/>
                  </w:rPr>
                  <m:t>LE</m:t>
                </m:r>
              </m:sub>
            </m:sSub>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CT</m:t>
            </m:r>
          </m:sub>
        </m:sSub>
      </m:oMath>
      <w:r w:rsidR="00091E53" w:rsidRPr="00685691">
        <w:t xml:space="preserve">). (a) </w:t>
      </w:r>
      <w:r w:rsidR="00091E53" w:rsidRPr="00685691">
        <w:rPr>
          <w:kern w:val="24"/>
          <w:szCs w:val="36"/>
        </w:rPr>
        <w:t xml:space="preserve">The intersystem crossing between </w:t>
      </w:r>
      <w:r w:rsidR="00091E53" w:rsidRPr="00685691">
        <w:rPr>
          <w:kern w:val="24"/>
          <w:szCs w:val="36"/>
          <w:vertAlign w:val="superscript"/>
        </w:rPr>
        <w:t>3</w:t>
      </w:r>
      <w:r w:rsidR="00091E53" w:rsidRPr="00685691">
        <w:rPr>
          <w:kern w:val="24"/>
          <w:szCs w:val="36"/>
        </w:rPr>
        <w:t xml:space="preserve">CT to </w:t>
      </w:r>
      <w:r w:rsidR="00091E53" w:rsidRPr="00685691">
        <w:rPr>
          <w:kern w:val="24"/>
          <w:szCs w:val="36"/>
          <w:vertAlign w:val="superscript"/>
        </w:rPr>
        <w:t>1</w:t>
      </w:r>
      <w:r w:rsidR="00091E53" w:rsidRPr="00685691">
        <w:rPr>
          <w:kern w:val="24"/>
          <w:szCs w:val="36"/>
        </w:rPr>
        <w:t xml:space="preserve">CT is un-favored due to intramolecular exchange interaction. (b) Internal conversion from </w:t>
      </w:r>
      <w:r w:rsidR="00091E53" w:rsidRPr="00685691">
        <w:rPr>
          <w:kern w:val="24"/>
          <w:szCs w:val="36"/>
          <w:vertAlign w:val="superscript"/>
        </w:rPr>
        <w:t>3</w:t>
      </w:r>
      <w:r w:rsidR="00091E53" w:rsidRPr="00685691">
        <w:rPr>
          <w:kern w:val="24"/>
          <w:szCs w:val="36"/>
        </w:rPr>
        <w:t xml:space="preserve">CT to </w:t>
      </w:r>
      <w:r w:rsidR="00091E53" w:rsidRPr="00685691">
        <w:rPr>
          <w:kern w:val="24"/>
          <w:szCs w:val="36"/>
          <w:vertAlign w:val="superscript"/>
        </w:rPr>
        <w:t>3</w:t>
      </w:r>
      <w:r w:rsidR="00091E53" w:rsidRPr="00685691">
        <w:rPr>
          <w:kern w:val="24"/>
          <w:szCs w:val="36"/>
        </w:rPr>
        <w:t>LE is allowed through spin conservation,</w:t>
      </w:r>
      <w:r w:rsidR="00091E53" w:rsidRPr="00685691">
        <w:t xml:space="preserve"> (c) </w:t>
      </w:r>
      <w:r w:rsidR="00091E53" w:rsidRPr="00685691">
        <w:rPr>
          <w:kern w:val="24"/>
          <w:szCs w:val="36"/>
        </w:rPr>
        <w:t xml:space="preserve">Spin mixing from </w:t>
      </w:r>
      <w:r w:rsidR="00091E53" w:rsidRPr="00685691">
        <w:rPr>
          <w:kern w:val="24"/>
          <w:szCs w:val="36"/>
          <w:vertAlign w:val="superscript"/>
        </w:rPr>
        <w:t>3</w:t>
      </w:r>
      <w:r w:rsidR="00091E53" w:rsidRPr="00685691">
        <w:rPr>
          <w:kern w:val="24"/>
          <w:szCs w:val="36"/>
        </w:rPr>
        <w:t xml:space="preserve">LE state to </w:t>
      </w:r>
      <w:r w:rsidR="00091E53" w:rsidRPr="00685691">
        <w:rPr>
          <w:kern w:val="24"/>
          <w:szCs w:val="36"/>
          <w:vertAlign w:val="superscript"/>
        </w:rPr>
        <w:t>1</w:t>
      </w:r>
      <w:r w:rsidR="00091E53" w:rsidRPr="00685691">
        <w:rPr>
          <w:kern w:val="24"/>
          <w:szCs w:val="36"/>
        </w:rPr>
        <w:t xml:space="preserve">CT is critically required to generate TADF through endothermic process due to SOC-induced spin flipping under electric-magnetic (E-M) coupling between </w:t>
      </w:r>
      <w:r w:rsidR="00091E53" w:rsidRPr="00685691">
        <w:rPr>
          <w:kern w:val="24"/>
          <w:szCs w:val="36"/>
          <w:vertAlign w:val="superscript"/>
        </w:rPr>
        <w:t>1</w:t>
      </w:r>
      <w:r w:rsidR="00091E53" w:rsidRPr="00685691">
        <w:rPr>
          <w:kern w:val="24"/>
          <w:szCs w:val="36"/>
        </w:rPr>
        <w:t xml:space="preserve">CT and </w:t>
      </w:r>
      <w:r w:rsidR="00091E53" w:rsidRPr="00685691">
        <w:rPr>
          <w:kern w:val="24"/>
          <w:szCs w:val="36"/>
          <w:vertAlign w:val="superscript"/>
        </w:rPr>
        <w:t>3</w:t>
      </w:r>
      <w:r w:rsidR="00091E53" w:rsidRPr="00685691">
        <w:rPr>
          <w:kern w:val="24"/>
          <w:szCs w:val="36"/>
        </w:rPr>
        <w:t xml:space="preserve">LE. The un-favored exothermic transition from </w:t>
      </w:r>
      <w:r w:rsidR="00091E53" w:rsidRPr="00685691">
        <w:rPr>
          <w:kern w:val="24"/>
          <w:szCs w:val="36"/>
          <w:vertAlign w:val="superscript"/>
        </w:rPr>
        <w:t>3</w:t>
      </w:r>
      <w:r w:rsidR="00091E53" w:rsidRPr="00685691">
        <w:rPr>
          <w:kern w:val="24"/>
          <w:szCs w:val="36"/>
        </w:rPr>
        <w:t>LE to S</w:t>
      </w:r>
      <w:r w:rsidR="00091E53" w:rsidRPr="00685691">
        <w:rPr>
          <w:kern w:val="24"/>
          <w:szCs w:val="36"/>
          <w:vertAlign w:val="subscript"/>
        </w:rPr>
        <w:t>0</w:t>
      </w:r>
      <w:r w:rsidR="00091E53" w:rsidRPr="00685691">
        <w:rPr>
          <w:kern w:val="24"/>
          <w:szCs w:val="36"/>
        </w:rPr>
        <w:t xml:space="preserve"> is suppressed by the E-M coupling between </w:t>
      </w:r>
      <w:r w:rsidR="00091E53" w:rsidRPr="00685691">
        <w:rPr>
          <w:kern w:val="24"/>
          <w:szCs w:val="36"/>
          <w:vertAlign w:val="superscript"/>
        </w:rPr>
        <w:t>3</w:t>
      </w:r>
      <w:r w:rsidR="00091E53" w:rsidRPr="00685691">
        <w:rPr>
          <w:kern w:val="24"/>
          <w:szCs w:val="36"/>
        </w:rPr>
        <w:t xml:space="preserve">LE and </w:t>
      </w:r>
      <w:r w:rsidR="00091E53" w:rsidRPr="00685691">
        <w:rPr>
          <w:kern w:val="24"/>
          <w:szCs w:val="36"/>
          <w:vertAlign w:val="superscript"/>
        </w:rPr>
        <w:t>1</w:t>
      </w:r>
      <w:r w:rsidR="00091E53" w:rsidRPr="00685691">
        <w:rPr>
          <w:kern w:val="24"/>
          <w:szCs w:val="36"/>
        </w:rPr>
        <w:t>CT to generate a low-efficiency phosphorescence.</w:t>
      </w:r>
      <w:bookmarkEnd w:id="103"/>
      <w:r w:rsidR="00091E53" w:rsidRPr="00685691">
        <w:rPr>
          <w:kern w:val="24"/>
          <w:szCs w:val="36"/>
        </w:rPr>
        <w:t xml:space="preserve"> </w:t>
      </w:r>
    </w:p>
    <w:p w14:paraId="7C477CB3" w14:textId="77777777" w:rsidR="00091E53" w:rsidRPr="00685691" w:rsidRDefault="00091E53" w:rsidP="00091E53">
      <w:pPr>
        <w:pStyle w:val="NormalWeb"/>
        <w:spacing w:before="0" w:beforeAutospacing="0" w:after="0" w:afterAutospacing="0"/>
        <w:rPr>
          <w:b/>
        </w:rPr>
      </w:pPr>
    </w:p>
    <w:p w14:paraId="5D87DBDB" w14:textId="77777777" w:rsidR="00091E53" w:rsidRPr="00685691" w:rsidRDefault="00091E53" w:rsidP="00091E53">
      <w:pPr>
        <w:pStyle w:val="NormalWeb"/>
        <w:spacing w:before="0" w:beforeAutospacing="0" w:after="0" w:afterAutospacing="0"/>
        <w:rPr>
          <w:b/>
        </w:rPr>
      </w:pPr>
    </w:p>
    <w:p w14:paraId="400A5213" w14:textId="77777777" w:rsidR="00091E53" w:rsidRPr="00685691" w:rsidRDefault="00091E53" w:rsidP="00091E53">
      <w:pPr>
        <w:pStyle w:val="NormalWeb"/>
        <w:spacing w:before="0" w:beforeAutospacing="0" w:after="0" w:afterAutospacing="0"/>
        <w:rPr>
          <w:b/>
        </w:rPr>
      </w:pPr>
    </w:p>
    <w:p w14:paraId="66FB83DC" w14:textId="77777777" w:rsidR="00091E53" w:rsidRPr="00685691" w:rsidRDefault="00091E53" w:rsidP="00091E53">
      <w:pPr>
        <w:pStyle w:val="NormalWeb"/>
        <w:spacing w:before="0" w:beforeAutospacing="0" w:after="0" w:afterAutospacing="0"/>
        <w:rPr>
          <w:b/>
        </w:rPr>
      </w:pPr>
    </w:p>
    <w:p w14:paraId="59FE6A68" w14:textId="77777777" w:rsidR="00091E53" w:rsidRPr="00685691" w:rsidRDefault="00091E53" w:rsidP="00091E53">
      <w:pPr>
        <w:pStyle w:val="NormalWeb"/>
        <w:spacing w:before="0" w:beforeAutospacing="0" w:after="0" w:afterAutospacing="0"/>
        <w:rPr>
          <w:b/>
        </w:rPr>
      </w:pPr>
    </w:p>
    <w:p w14:paraId="10450FAB" w14:textId="77777777" w:rsidR="00091E53" w:rsidRPr="00685691" w:rsidRDefault="00091E53" w:rsidP="00091E53">
      <w:pPr>
        <w:pStyle w:val="NormalWeb"/>
        <w:spacing w:before="0" w:beforeAutospacing="0" w:after="0" w:afterAutospacing="0"/>
        <w:rPr>
          <w:b/>
        </w:rPr>
      </w:pPr>
    </w:p>
    <w:p w14:paraId="1F4583DF" w14:textId="77777777" w:rsidR="00091E53" w:rsidRPr="00685691" w:rsidRDefault="00091E53" w:rsidP="00091E53">
      <w:pPr>
        <w:pStyle w:val="NormalWeb"/>
        <w:spacing w:before="0" w:beforeAutospacing="0" w:after="0" w:afterAutospacing="0"/>
        <w:rPr>
          <w:b/>
        </w:rPr>
      </w:pPr>
    </w:p>
    <w:p w14:paraId="14322149" w14:textId="117A4C7B" w:rsidR="0033112A" w:rsidRPr="00380E78" w:rsidRDefault="0033112A" w:rsidP="00380E78">
      <w:pPr>
        <w:rPr>
          <w:rFonts w:ascii="Times New Roman" w:hAnsi="Times New Roman" w:cs="Times New Roman"/>
          <w:b/>
          <w:szCs w:val="24"/>
        </w:rPr>
      </w:pPr>
    </w:p>
    <w:p w14:paraId="68DE8CC7" w14:textId="77777777" w:rsidR="00A4671A" w:rsidRDefault="00A4671A" w:rsidP="00A4671A">
      <w:pPr>
        <w:spacing w:line="240" w:lineRule="auto"/>
        <w:rPr>
          <w:rFonts w:ascii="Times New Roman" w:hAnsi="Times New Roman" w:cs="Times New Roman"/>
        </w:rPr>
      </w:pPr>
    </w:p>
    <w:p w14:paraId="3CCBA62E" w14:textId="6B3214BA" w:rsidR="00A4671A" w:rsidRDefault="0071736C" w:rsidP="00A4671A">
      <w:pPr>
        <w:spacing w:line="240" w:lineRule="auto"/>
        <w:jc w:val="center"/>
        <w:rPr>
          <w:rFonts w:ascii="Times New Roman" w:hAnsi="Times New Roman" w:cs="Times New Roman"/>
        </w:rPr>
      </w:pPr>
      <w:r>
        <w:rPr>
          <w:sz w:val="22"/>
          <w:szCs w:val="22"/>
        </w:rPr>
        <w:object w:dxaOrig="3268" w:dyaOrig="1602" w14:anchorId="59C58C34">
          <v:shape id="_x0000_i1058" type="#_x0000_t75" style="width:165.9pt;height:79.5pt" o:ole="">
            <v:imagedata r:id="rId93" o:title=""/>
          </v:shape>
          <o:OLEObject Type="Embed" ProgID="ChemDraw.Document.6.0" ShapeID="_x0000_i1058" DrawAspect="Content" ObjectID="_1677235857" r:id="rId94"/>
        </w:object>
      </w:r>
    </w:p>
    <w:p w14:paraId="645B7B4D" w14:textId="77777777" w:rsidR="00A4671A" w:rsidRDefault="00A4671A" w:rsidP="00A4671A">
      <w:pPr>
        <w:spacing w:line="240" w:lineRule="auto"/>
        <w:rPr>
          <w:rFonts w:ascii="Times New Roman" w:hAnsi="Times New Roman" w:cs="Times New Roman"/>
        </w:rPr>
      </w:pPr>
    </w:p>
    <w:p w14:paraId="24961F54" w14:textId="55EF0439" w:rsidR="00A4671A" w:rsidRDefault="0028278E" w:rsidP="00A4671A">
      <w:pPr>
        <w:spacing w:line="240" w:lineRule="auto"/>
        <w:jc w:val="both"/>
        <w:rPr>
          <w:rFonts w:ascii="Times New Roman" w:hAnsi="Times New Roman" w:cs="Times New Roman"/>
          <w:sz w:val="24"/>
          <w:szCs w:val="24"/>
        </w:rPr>
      </w:pPr>
      <w:bookmarkStart w:id="104" w:name="_Ref64380321"/>
      <w:bookmarkStart w:id="105" w:name="_Toc64460690"/>
      <w:r w:rsidRPr="0028278E">
        <w:rPr>
          <w:rFonts w:ascii="Times New Roman" w:hAnsi="Times New Roman" w:cs="Times New Roman"/>
          <w:b/>
          <w:bCs/>
          <w:sz w:val="24"/>
          <w:szCs w:val="24"/>
        </w:rPr>
        <w:t>Figure 3-</w:t>
      </w:r>
      <w:r w:rsidRPr="0028278E">
        <w:rPr>
          <w:rFonts w:ascii="Times New Roman" w:hAnsi="Times New Roman" w:cs="Times New Roman"/>
          <w:b/>
          <w:bCs/>
          <w:sz w:val="24"/>
          <w:szCs w:val="24"/>
        </w:rPr>
        <w:fldChar w:fldCharType="begin"/>
      </w:r>
      <w:r w:rsidRPr="0028278E">
        <w:rPr>
          <w:rFonts w:ascii="Times New Roman" w:hAnsi="Times New Roman" w:cs="Times New Roman"/>
          <w:b/>
          <w:bCs/>
          <w:sz w:val="24"/>
          <w:szCs w:val="24"/>
        </w:rPr>
        <w:instrText xml:space="preserve"> SEQ Figure_3- \* ARABIC </w:instrText>
      </w:r>
      <w:r w:rsidRPr="0028278E">
        <w:rPr>
          <w:rFonts w:ascii="Times New Roman" w:hAnsi="Times New Roman" w:cs="Times New Roman"/>
          <w:b/>
          <w:bCs/>
          <w:sz w:val="24"/>
          <w:szCs w:val="24"/>
        </w:rPr>
        <w:fldChar w:fldCharType="separate"/>
      </w:r>
      <w:r>
        <w:rPr>
          <w:rFonts w:ascii="Times New Roman" w:hAnsi="Times New Roman" w:cs="Times New Roman"/>
          <w:b/>
          <w:bCs/>
          <w:noProof/>
          <w:sz w:val="24"/>
          <w:szCs w:val="24"/>
        </w:rPr>
        <w:t>7</w:t>
      </w:r>
      <w:r w:rsidRPr="0028278E">
        <w:rPr>
          <w:rFonts w:ascii="Times New Roman" w:hAnsi="Times New Roman" w:cs="Times New Roman"/>
          <w:b/>
          <w:bCs/>
          <w:sz w:val="24"/>
          <w:szCs w:val="24"/>
        </w:rPr>
        <w:fldChar w:fldCharType="end"/>
      </w:r>
      <w:bookmarkEnd w:id="104"/>
      <w:r w:rsidRPr="0028278E">
        <w:rPr>
          <w:b/>
          <w:bCs/>
          <w:sz w:val="24"/>
          <w:szCs w:val="24"/>
        </w:rPr>
        <w:t xml:space="preserve"> </w:t>
      </w:r>
      <w:r w:rsidR="00A4671A">
        <w:rPr>
          <w:rFonts w:ascii="Times New Roman" w:hAnsi="Times New Roman" w:cs="Times New Roman"/>
          <w:sz w:val="24"/>
          <w:szCs w:val="24"/>
        </w:rPr>
        <w:t>Molecular structure of DMTD-Cz</w:t>
      </w:r>
      <w:r w:rsidR="00112D70">
        <w:rPr>
          <w:rFonts w:ascii="Times New Roman" w:hAnsi="Times New Roman" w:cs="Times New Roman"/>
          <w:sz w:val="24"/>
          <w:szCs w:val="24"/>
        </w:rPr>
        <w:t>.</w:t>
      </w:r>
      <w:bookmarkEnd w:id="105"/>
    </w:p>
    <w:p w14:paraId="7557D921" w14:textId="77777777" w:rsidR="00A4671A" w:rsidRDefault="00A4671A" w:rsidP="00A4671A">
      <w:pPr>
        <w:spacing w:line="240" w:lineRule="auto"/>
        <w:rPr>
          <w:rFonts w:ascii="Times New Roman" w:hAnsi="Times New Roman" w:cs="Times New Roman"/>
        </w:rPr>
      </w:pPr>
    </w:p>
    <w:p w14:paraId="4631C4F1" w14:textId="54A339D1" w:rsidR="00A4671A" w:rsidRDefault="00477547" w:rsidP="00A4671A">
      <w:pPr>
        <w:spacing w:line="240" w:lineRule="auto"/>
        <w:rPr>
          <w:rFonts w:ascii="Times New Roman" w:hAnsi="Times New Roman" w:cs="Times New Roman"/>
        </w:rPr>
      </w:pPr>
      <w:r>
        <w:object w:dxaOrig="4616" w:dyaOrig="3502" w14:anchorId="57E42759">
          <v:shape id="_x0000_i1059" type="#_x0000_t75" style="width:229.8pt;height:172.2pt" o:ole="">
            <v:imagedata r:id="rId95" o:title=""/>
          </v:shape>
          <o:OLEObject Type="Embed" ProgID="Origin50.Graph" ShapeID="_x0000_i1059" DrawAspect="Content" ObjectID="_1677235858" r:id="rId96"/>
        </w:object>
      </w:r>
      <w:r w:rsidR="006A135A">
        <w:rPr>
          <w:sz w:val="22"/>
          <w:szCs w:val="22"/>
        </w:rPr>
        <w:object w:dxaOrig="4680" w:dyaOrig="3555" w14:anchorId="4BC4C89A">
          <v:shape id="_x0000_i1060" type="#_x0000_t75" style="width:230.4pt;height:173.4pt" o:ole="">
            <v:imagedata r:id="rId97" o:title=""/>
          </v:shape>
          <o:OLEObject Type="Embed" ProgID="Origin50.Graph" ShapeID="_x0000_i1060" DrawAspect="Content" ObjectID="_1677235859" r:id="rId98"/>
        </w:object>
      </w:r>
      <w:r w:rsidR="00A4671A">
        <w:rPr>
          <w:sz w:val="22"/>
          <w:szCs w:val="22"/>
        </w:rPr>
        <w:object w:dxaOrig="4605" w:dyaOrig="3495" w14:anchorId="5750AA04">
          <v:shape id="_x0000_i1061" type="#_x0000_t75" style="width:231pt;height:172.2pt" o:ole="">
            <v:imagedata r:id="rId99" o:title=""/>
          </v:shape>
          <o:OLEObject Type="Embed" ProgID="Origin50.Graph" ShapeID="_x0000_i1061" DrawAspect="Content" ObjectID="_1677235860" r:id="rId100"/>
        </w:object>
      </w:r>
      <w:r w:rsidR="00A4671A">
        <w:rPr>
          <w:sz w:val="22"/>
          <w:szCs w:val="22"/>
        </w:rPr>
        <w:object w:dxaOrig="4635" w:dyaOrig="3540" w14:anchorId="4C972EC6">
          <v:shape id="_x0000_i1062" type="#_x0000_t75" style="width:230.4pt;height:180.3pt" o:ole="">
            <v:imagedata r:id="rId101" o:title=""/>
          </v:shape>
          <o:OLEObject Type="Embed" ProgID="Origin50.Graph" ShapeID="_x0000_i1062" DrawAspect="Content" ObjectID="_1677235861" r:id="rId102"/>
        </w:object>
      </w:r>
    </w:p>
    <w:p w14:paraId="7E5D386D" w14:textId="405898C6" w:rsidR="00A4671A" w:rsidRDefault="0028278E" w:rsidP="006A7745">
      <w:pPr>
        <w:spacing w:after="200" w:line="240" w:lineRule="auto"/>
        <w:jc w:val="both"/>
        <w:rPr>
          <w:rFonts w:ascii="Times New Roman" w:hAnsi="Times New Roman" w:cs="Times New Roman"/>
          <w:sz w:val="24"/>
          <w:szCs w:val="24"/>
        </w:rPr>
      </w:pPr>
      <w:bookmarkStart w:id="106" w:name="_Ref64380335"/>
      <w:bookmarkStart w:id="107" w:name="_Toc64460691"/>
      <w:r w:rsidRPr="0028278E">
        <w:rPr>
          <w:rFonts w:ascii="Times New Roman" w:hAnsi="Times New Roman" w:cs="Times New Roman"/>
          <w:b/>
          <w:bCs/>
          <w:sz w:val="24"/>
          <w:szCs w:val="24"/>
        </w:rPr>
        <w:t>Figure 3-</w:t>
      </w:r>
      <w:r w:rsidRPr="0028278E">
        <w:rPr>
          <w:rFonts w:ascii="Times New Roman" w:hAnsi="Times New Roman" w:cs="Times New Roman"/>
          <w:b/>
          <w:bCs/>
          <w:sz w:val="24"/>
          <w:szCs w:val="24"/>
        </w:rPr>
        <w:fldChar w:fldCharType="begin"/>
      </w:r>
      <w:r w:rsidRPr="0028278E">
        <w:rPr>
          <w:rFonts w:ascii="Times New Roman" w:hAnsi="Times New Roman" w:cs="Times New Roman"/>
          <w:b/>
          <w:bCs/>
          <w:sz w:val="24"/>
          <w:szCs w:val="24"/>
        </w:rPr>
        <w:instrText xml:space="preserve"> SEQ Figure_3- \* ARABIC </w:instrText>
      </w:r>
      <w:r w:rsidRPr="0028278E">
        <w:rPr>
          <w:rFonts w:ascii="Times New Roman" w:hAnsi="Times New Roman" w:cs="Times New Roman"/>
          <w:b/>
          <w:bCs/>
          <w:sz w:val="24"/>
          <w:szCs w:val="24"/>
        </w:rPr>
        <w:fldChar w:fldCharType="separate"/>
      </w:r>
      <w:r>
        <w:rPr>
          <w:rFonts w:ascii="Times New Roman" w:hAnsi="Times New Roman" w:cs="Times New Roman"/>
          <w:b/>
          <w:bCs/>
          <w:noProof/>
          <w:sz w:val="24"/>
          <w:szCs w:val="24"/>
        </w:rPr>
        <w:t>8</w:t>
      </w:r>
      <w:r w:rsidRPr="0028278E">
        <w:rPr>
          <w:rFonts w:ascii="Times New Roman" w:hAnsi="Times New Roman" w:cs="Times New Roman"/>
          <w:b/>
          <w:bCs/>
          <w:sz w:val="24"/>
          <w:szCs w:val="24"/>
        </w:rPr>
        <w:fldChar w:fldCharType="end"/>
      </w:r>
      <w:bookmarkEnd w:id="106"/>
      <w:r w:rsidRPr="0028278E">
        <w:rPr>
          <w:b/>
          <w:bCs/>
          <w:sz w:val="24"/>
          <w:szCs w:val="24"/>
        </w:rPr>
        <w:t xml:space="preserve"> </w:t>
      </w:r>
      <w:r w:rsidR="00A4671A">
        <w:rPr>
          <w:rFonts w:ascii="Times New Roman" w:hAnsi="Times New Roman" w:cs="Times New Roman"/>
          <w:sz w:val="24"/>
          <w:szCs w:val="24"/>
        </w:rPr>
        <w:t xml:space="preserve"> (a) PL spectra for the DMTD-Cz molecule with dual emission from both intra- and intermolecular CT states in thin films prepared by thermal evaporation; (b) Positive magneto-PL from intermolecular CT emission and negligible magneto-PL from intramolecular CT emission; (c) PL decay curve of intramolecular CT emission monitored at 400 nm in thin film; (d) PL decay curve of intermolecular CT emission monitored at 540 nm in thin film.</w:t>
      </w:r>
      <w:bookmarkEnd w:id="107"/>
    </w:p>
    <w:p w14:paraId="32F6E8C9" w14:textId="77777777" w:rsidR="00A4671A" w:rsidRDefault="00A4671A" w:rsidP="00A4671A">
      <w:pPr>
        <w:spacing w:line="240" w:lineRule="auto"/>
        <w:rPr>
          <w:rFonts w:ascii="Times New Roman" w:hAnsi="Times New Roman" w:cs="Times New Roman"/>
        </w:rPr>
      </w:pPr>
      <w:r>
        <w:rPr>
          <w:sz w:val="22"/>
          <w:szCs w:val="22"/>
        </w:rPr>
        <w:object w:dxaOrig="4605" w:dyaOrig="3495" w14:anchorId="5EEA3B2B">
          <v:shape id="_x0000_i1063" type="#_x0000_t75" style="width:231pt;height:172.2pt" o:ole="">
            <v:imagedata r:id="rId103" o:title=""/>
          </v:shape>
          <o:OLEObject Type="Embed" ProgID="Origin50.Graph" ShapeID="_x0000_i1063" DrawAspect="Content" ObjectID="_1677235862" r:id="rId104"/>
        </w:object>
      </w:r>
      <w:r>
        <w:rPr>
          <w:sz w:val="22"/>
          <w:szCs w:val="22"/>
        </w:rPr>
        <w:object w:dxaOrig="4515" w:dyaOrig="3495" w14:anchorId="5AECC746">
          <v:shape id="_x0000_i1064" type="#_x0000_t75" style="width:223.5pt;height:172.2pt" o:ole="">
            <v:imagedata r:id="rId105" o:title=""/>
          </v:shape>
          <o:OLEObject Type="Embed" ProgID="Origin50.Graph" ShapeID="_x0000_i1064" DrawAspect="Content" ObjectID="_1677235863" r:id="rId106"/>
        </w:object>
      </w:r>
      <w:r>
        <w:rPr>
          <w:sz w:val="22"/>
          <w:szCs w:val="22"/>
        </w:rPr>
        <w:object w:dxaOrig="4605" w:dyaOrig="3495" w14:anchorId="48A59C6D">
          <v:shape id="_x0000_i1065" type="#_x0000_t75" style="width:231pt;height:172.2pt" o:ole="">
            <v:imagedata r:id="rId107" o:title=""/>
          </v:shape>
          <o:OLEObject Type="Embed" ProgID="Origin50.Graph" ShapeID="_x0000_i1065" DrawAspect="Content" ObjectID="_1677235864" r:id="rId108"/>
        </w:object>
      </w:r>
      <w:r>
        <w:rPr>
          <w:sz w:val="22"/>
          <w:szCs w:val="22"/>
        </w:rPr>
        <w:object w:dxaOrig="4605" w:dyaOrig="3495" w14:anchorId="146ECCD4">
          <v:shape id="_x0000_i1066" type="#_x0000_t75" style="width:231pt;height:172.2pt" o:ole="">
            <v:imagedata r:id="rId109" o:title=""/>
          </v:shape>
          <o:OLEObject Type="Embed" ProgID="Origin50.Graph" ShapeID="_x0000_i1066" DrawAspect="Content" ObjectID="_1677235865" r:id="rId110"/>
        </w:object>
      </w:r>
    </w:p>
    <w:p w14:paraId="3CE3EA71" w14:textId="1C5E0B48" w:rsidR="00A4671A" w:rsidRDefault="0028278E" w:rsidP="00A4671A">
      <w:pPr>
        <w:spacing w:line="240" w:lineRule="auto"/>
        <w:jc w:val="both"/>
        <w:rPr>
          <w:rFonts w:ascii="Times New Roman" w:hAnsi="Times New Roman" w:cs="Times New Roman"/>
          <w:sz w:val="24"/>
          <w:szCs w:val="24"/>
        </w:rPr>
      </w:pPr>
      <w:bookmarkStart w:id="108" w:name="_Ref64380446"/>
      <w:bookmarkStart w:id="109" w:name="_Toc64460692"/>
      <w:r w:rsidRPr="0028278E">
        <w:rPr>
          <w:rFonts w:ascii="Times New Roman" w:hAnsi="Times New Roman" w:cs="Times New Roman"/>
          <w:b/>
          <w:bCs/>
          <w:sz w:val="24"/>
          <w:szCs w:val="24"/>
        </w:rPr>
        <w:t>Figure 3-</w:t>
      </w:r>
      <w:r w:rsidRPr="0028278E">
        <w:rPr>
          <w:rFonts w:ascii="Times New Roman" w:hAnsi="Times New Roman" w:cs="Times New Roman"/>
          <w:b/>
          <w:bCs/>
          <w:sz w:val="24"/>
          <w:szCs w:val="24"/>
        </w:rPr>
        <w:fldChar w:fldCharType="begin"/>
      </w:r>
      <w:r w:rsidRPr="0028278E">
        <w:rPr>
          <w:rFonts w:ascii="Times New Roman" w:hAnsi="Times New Roman" w:cs="Times New Roman"/>
          <w:b/>
          <w:bCs/>
          <w:sz w:val="24"/>
          <w:szCs w:val="24"/>
        </w:rPr>
        <w:instrText xml:space="preserve"> SEQ Figure_3- \* ARABIC </w:instrText>
      </w:r>
      <w:r w:rsidRPr="0028278E">
        <w:rPr>
          <w:rFonts w:ascii="Times New Roman" w:hAnsi="Times New Roman" w:cs="Times New Roman"/>
          <w:b/>
          <w:bCs/>
          <w:sz w:val="24"/>
          <w:szCs w:val="24"/>
        </w:rPr>
        <w:fldChar w:fldCharType="separate"/>
      </w:r>
      <w:r>
        <w:rPr>
          <w:rFonts w:ascii="Times New Roman" w:hAnsi="Times New Roman" w:cs="Times New Roman"/>
          <w:b/>
          <w:bCs/>
          <w:noProof/>
          <w:sz w:val="24"/>
          <w:szCs w:val="24"/>
        </w:rPr>
        <w:t>9</w:t>
      </w:r>
      <w:r w:rsidRPr="0028278E">
        <w:rPr>
          <w:rFonts w:ascii="Times New Roman" w:hAnsi="Times New Roman" w:cs="Times New Roman"/>
          <w:b/>
          <w:bCs/>
          <w:sz w:val="24"/>
          <w:szCs w:val="24"/>
        </w:rPr>
        <w:fldChar w:fldCharType="end"/>
      </w:r>
      <w:bookmarkEnd w:id="108"/>
      <w:r w:rsidRPr="0028278E">
        <w:rPr>
          <w:b/>
          <w:bCs/>
          <w:sz w:val="24"/>
          <w:szCs w:val="24"/>
        </w:rPr>
        <w:t xml:space="preserve"> </w:t>
      </w:r>
      <w:r w:rsidR="00A4671A">
        <w:rPr>
          <w:rFonts w:ascii="Times New Roman" w:hAnsi="Times New Roman" w:cs="Times New Roman"/>
          <w:sz w:val="24"/>
          <w:szCs w:val="24"/>
        </w:rPr>
        <w:t xml:space="preserve"> (a) absorption spectra, (b) PL spectra and (c) PL lifetime for DMTD-Cz in different solvents: hexane, toluene, and chlorobenzene; (d) negligible magneto-PL can be observed in intramolecular CT states in DMTD-Cz solutions.</w:t>
      </w:r>
      <w:bookmarkEnd w:id="109"/>
    </w:p>
    <w:p w14:paraId="5B9CD52A" w14:textId="77777777" w:rsidR="00A4671A" w:rsidRDefault="00A4671A" w:rsidP="00A4671A">
      <w:pPr>
        <w:spacing w:line="240" w:lineRule="auto"/>
        <w:rPr>
          <w:rFonts w:ascii="Times New Roman" w:hAnsi="Times New Roman" w:cs="Times New Roman"/>
          <w:b/>
          <w:bCs/>
          <w:sz w:val="22"/>
          <w:szCs w:val="22"/>
        </w:rPr>
      </w:pPr>
    </w:p>
    <w:p w14:paraId="2AAA8067" w14:textId="77777777" w:rsidR="00A4671A" w:rsidRDefault="00A4671A" w:rsidP="00A4671A">
      <w:pPr>
        <w:spacing w:line="240" w:lineRule="auto"/>
        <w:rPr>
          <w:rFonts w:ascii="Times New Roman" w:hAnsi="Times New Roman" w:cs="Times New Roman"/>
          <w:b/>
          <w:bCs/>
        </w:rPr>
      </w:pPr>
    </w:p>
    <w:p w14:paraId="6A0CC895" w14:textId="77777777" w:rsidR="00A4671A" w:rsidRDefault="00A4671A" w:rsidP="00A4671A">
      <w:pPr>
        <w:spacing w:line="240" w:lineRule="auto"/>
        <w:rPr>
          <w:rFonts w:ascii="Times New Roman" w:hAnsi="Times New Roman" w:cs="Times New Roman"/>
          <w:b/>
          <w:bCs/>
        </w:rPr>
      </w:pPr>
    </w:p>
    <w:p w14:paraId="0777DBD1" w14:textId="77777777" w:rsidR="00A4671A" w:rsidRDefault="00A4671A" w:rsidP="00A4671A">
      <w:pPr>
        <w:spacing w:line="240" w:lineRule="auto"/>
        <w:rPr>
          <w:rFonts w:ascii="Times New Roman" w:hAnsi="Times New Roman" w:cs="Times New Roman"/>
          <w:b/>
          <w:bCs/>
        </w:rPr>
      </w:pPr>
    </w:p>
    <w:p w14:paraId="1C3892AE" w14:textId="77777777" w:rsidR="00A4671A" w:rsidRDefault="00A4671A" w:rsidP="00A4671A">
      <w:pPr>
        <w:spacing w:line="240" w:lineRule="auto"/>
        <w:rPr>
          <w:rFonts w:ascii="Times New Roman" w:hAnsi="Times New Roman" w:cs="Times New Roman"/>
          <w:b/>
          <w:bCs/>
        </w:rPr>
      </w:pPr>
    </w:p>
    <w:p w14:paraId="415FE811" w14:textId="77777777" w:rsidR="00A4671A" w:rsidRDefault="00A4671A" w:rsidP="00A4671A">
      <w:pPr>
        <w:spacing w:line="240" w:lineRule="auto"/>
        <w:rPr>
          <w:rFonts w:ascii="Times New Roman" w:hAnsi="Times New Roman" w:cs="Times New Roman"/>
          <w:b/>
          <w:bCs/>
        </w:rPr>
      </w:pPr>
    </w:p>
    <w:p w14:paraId="17569943" w14:textId="77777777" w:rsidR="00A4671A" w:rsidRDefault="00A4671A" w:rsidP="00A4671A">
      <w:pPr>
        <w:spacing w:line="240" w:lineRule="auto"/>
        <w:rPr>
          <w:rFonts w:ascii="Times New Roman" w:hAnsi="Times New Roman" w:cs="Times New Roman"/>
          <w:b/>
          <w:bCs/>
        </w:rPr>
      </w:pPr>
    </w:p>
    <w:p w14:paraId="704264F2" w14:textId="77777777" w:rsidR="00A4671A" w:rsidRDefault="00A4671A" w:rsidP="00A4671A">
      <w:pPr>
        <w:spacing w:line="240" w:lineRule="auto"/>
        <w:rPr>
          <w:rFonts w:ascii="Times New Roman" w:hAnsi="Times New Roman" w:cs="Times New Roman"/>
          <w:b/>
          <w:bCs/>
        </w:rPr>
      </w:pPr>
    </w:p>
    <w:p w14:paraId="31C70358" w14:textId="77777777" w:rsidR="00F90BC9" w:rsidRDefault="00F90BC9" w:rsidP="00A4671A">
      <w:pPr>
        <w:spacing w:line="240" w:lineRule="auto"/>
        <w:rPr>
          <w:rFonts w:ascii="Times New Roman" w:hAnsi="Times New Roman" w:cs="Times New Roman"/>
          <w:b/>
          <w:bCs/>
        </w:rPr>
      </w:pPr>
    </w:p>
    <w:p w14:paraId="0C7E8445" w14:textId="77777777" w:rsidR="00F90BC9" w:rsidRDefault="00F90BC9" w:rsidP="00A4671A">
      <w:pPr>
        <w:spacing w:line="240" w:lineRule="auto"/>
        <w:rPr>
          <w:rFonts w:ascii="Times New Roman" w:hAnsi="Times New Roman" w:cs="Times New Roman"/>
          <w:b/>
          <w:bCs/>
        </w:rPr>
      </w:pPr>
    </w:p>
    <w:p w14:paraId="0F02A07A" w14:textId="77777777" w:rsidR="00F90BC9" w:rsidRDefault="00F90BC9" w:rsidP="00A4671A">
      <w:pPr>
        <w:spacing w:line="240" w:lineRule="auto"/>
        <w:rPr>
          <w:rFonts w:ascii="Times New Roman" w:hAnsi="Times New Roman" w:cs="Times New Roman"/>
          <w:b/>
          <w:bCs/>
        </w:rPr>
      </w:pPr>
    </w:p>
    <w:p w14:paraId="27097C5A" w14:textId="77777777" w:rsidR="00F90BC9" w:rsidRDefault="00F90BC9" w:rsidP="00A4671A">
      <w:pPr>
        <w:spacing w:line="240" w:lineRule="auto"/>
        <w:rPr>
          <w:rFonts w:ascii="Times New Roman" w:hAnsi="Times New Roman" w:cs="Times New Roman"/>
          <w:b/>
          <w:bCs/>
        </w:rPr>
      </w:pPr>
    </w:p>
    <w:p w14:paraId="33F3E8D9" w14:textId="2C2764CE" w:rsidR="00F90BC9" w:rsidRDefault="00DA5D16" w:rsidP="00DA5D16">
      <w:pPr>
        <w:spacing w:after="160" w:line="259" w:lineRule="auto"/>
        <w:rPr>
          <w:rFonts w:ascii="Times New Roman" w:hAnsi="Times New Roman" w:cs="Times New Roman"/>
          <w:b/>
          <w:bCs/>
        </w:rPr>
      </w:pPr>
      <w:r>
        <w:rPr>
          <w:rFonts w:ascii="Times New Roman" w:hAnsi="Times New Roman" w:cs="Times New Roman"/>
          <w:b/>
          <w:bCs/>
        </w:rPr>
        <w:br w:type="page"/>
      </w:r>
    </w:p>
    <w:p w14:paraId="7A7FF085" w14:textId="680BB804" w:rsidR="00A90294" w:rsidRPr="006A7745" w:rsidRDefault="00F90BC9" w:rsidP="006A7745">
      <w:pPr>
        <w:pStyle w:val="Heading1"/>
      </w:pPr>
      <w:bookmarkStart w:id="110" w:name="_Toc65075065"/>
      <w:r w:rsidRPr="00E81B5B">
        <w:lastRenderedPageBreak/>
        <w:t>Chapter 4</w:t>
      </w:r>
      <w:r w:rsidR="00771C3D" w:rsidRPr="00E81B5B">
        <w:t xml:space="preserve"> Spin, Energy and Polarization </w:t>
      </w:r>
      <w:r w:rsidR="00624A85" w:rsidRPr="00E81B5B">
        <w:t xml:space="preserve">Parameters </w:t>
      </w:r>
      <w:r w:rsidR="00771C3D" w:rsidRPr="00E81B5B">
        <w:t>in Exciplexes with intermolecular charge-transfer states</w:t>
      </w:r>
      <w:bookmarkEnd w:id="110"/>
      <w:r w:rsidR="00771C3D" w:rsidRPr="00E81B5B">
        <w:t xml:space="preserve"> </w:t>
      </w:r>
    </w:p>
    <w:p w14:paraId="4EF5A980" w14:textId="51C2FF1B" w:rsidR="00A90294" w:rsidRPr="005E1906" w:rsidRDefault="00B56088" w:rsidP="005E1906">
      <w:pPr>
        <w:pStyle w:val="Heading2"/>
        <w:spacing w:before="0" w:line="360" w:lineRule="auto"/>
        <w:jc w:val="both"/>
      </w:pPr>
      <w:bookmarkStart w:id="111" w:name="_Toc65075066"/>
      <w:r w:rsidRPr="005E1906">
        <w:t xml:space="preserve">4.1 </w:t>
      </w:r>
      <w:r w:rsidR="00A90294" w:rsidRPr="005E1906">
        <w:t>Abstract</w:t>
      </w:r>
      <w:bookmarkEnd w:id="111"/>
    </w:p>
    <w:p w14:paraId="0463B85E" w14:textId="7F9E84D5" w:rsidR="006022ED" w:rsidRPr="006022ED" w:rsidRDefault="00A90294" w:rsidP="005E1906">
      <w:pPr>
        <w:spacing w:after="0" w:line="360" w:lineRule="auto"/>
        <w:contextualSpacing/>
        <w:jc w:val="both"/>
        <w:rPr>
          <w:rFonts w:ascii="Times New Roman" w:hAnsi="Times New Roman" w:cs="Times New Roman"/>
          <w:sz w:val="24"/>
          <w:szCs w:val="24"/>
        </w:rPr>
      </w:pPr>
      <w:r w:rsidRPr="005E1906">
        <w:rPr>
          <w:rFonts w:ascii="Times New Roman" w:hAnsi="Times New Roman" w:cs="Times New Roman"/>
          <w:sz w:val="24"/>
          <w:szCs w:val="24"/>
        </w:rPr>
        <w:t xml:space="preserve">This </w:t>
      </w:r>
      <w:r w:rsidR="003D4387">
        <w:rPr>
          <w:rFonts w:ascii="Times New Roman" w:hAnsi="Times New Roman" w:cs="Times New Roman"/>
          <w:sz w:val="24"/>
          <w:szCs w:val="24"/>
        </w:rPr>
        <w:t xml:space="preserve">chapter </w:t>
      </w:r>
      <w:r w:rsidR="00C65CC4">
        <w:rPr>
          <w:rFonts w:ascii="Times New Roman" w:hAnsi="Times New Roman" w:cs="Times New Roman"/>
          <w:sz w:val="24"/>
          <w:szCs w:val="24"/>
        </w:rPr>
        <w:t>e</w:t>
      </w:r>
      <w:r w:rsidR="006C5715">
        <w:rPr>
          <w:rFonts w:ascii="Times New Roman" w:hAnsi="Times New Roman" w:cs="Times New Roman"/>
          <w:sz w:val="24"/>
          <w:szCs w:val="24"/>
        </w:rPr>
        <w:t>xplores the</w:t>
      </w:r>
      <w:r w:rsidRPr="005E1906">
        <w:rPr>
          <w:rFonts w:ascii="Times New Roman" w:hAnsi="Times New Roman" w:cs="Times New Roman"/>
          <w:sz w:val="24"/>
          <w:szCs w:val="24"/>
        </w:rPr>
        <w:t xml:space="preserve"> spin, energy</w:t>
      </w:r>
      <w:r w:rsidR="00133876">
        <w:rPr>
          <w:rFonts w:ascii="Times New Roman" w:hAnsi="Times New Roman" w:cs="Times New Roman"/>
          <w:sz w:val="24"/>
          <w:szCs w:val="24"/>
        </w:rPr>
        <w:t>,</w:t>
      </w:r>
      <w:r w:rsidRPr="005E1906">
        <w:rPr>
          <w:rFonts w:ascii="Times New Roman" w:hAnsi="Times New Roman" w:cs="Times New Roman"/>
          <w:sz w:val="24"/>
          <w:szCs w:val="24"/>
        </w:rPr>
        <w:t xml:space="preserve"> and polarization </w:t>
      </w:r>
      <w:r w:rsidR="006C5715">
        <w:rPr>
          <w:rFonts w:ascii="Times New Roman" w:hAnsi="Times New Roman" w:cs="Times New Roman"/>
          <w:sz w:val="24"/>
          <w:szCs w:val="24"/>
        </w:rPr>
        <w:t xml:space="preserve">parameters </w:t>
      </w:r>
      <w:r w:rsidRPr="005E1906">
        <w:rPr>
          <w:rFonts w:ascii="Times New Roman" w:hAnsi="Times New Roman" w:cs="Times New Roman"/>
          <w:sz w:val="24"/>
          <w:szCs w:val="24"/>
        </w:rPr>
        <w:t xml:space="preserve">in </w:t>
      </w:r>
      <w:r w:rsidR="00133876">
        <w:rPr>
          <w:rFonts w:ascii="Times New Roman" w:hAnsi="Times New Roman" w:cs="Times New Roman"/>
          <w:sz w:val="24"/>
          <w:szCs w:val="24"/>
        </w:rPr>
        <w:t xml:space="preserve">the </w:t>
      </w:r>
      <w:r w:rsidRPr="005E1906">
        <w:rPr>
          <w:rFonts w:ascii="Times New Roman" w:hAnsi="Times New Roman" w:cs="Times New Roman"/>
          <w:sz w:val="24"/>
          <w:szCs w:val="24"/>
        </w:rPr>
        <w:t>light-emitting donor:acceptor exciplex systems</w:t>
      </w:r>
      <w:r w:rsidR="00E22C47">
        <w:rPr>
          <w:rFonts w:ascii="Times New Roman" w:hAnsi="Times New Roman" w:cs="Times New Roman"/>
          <w:sz w:val="24"/>
          <w:szCs w:val="24"/>
        </w:rPr>
        <w:t xml:space="preserve"> with thermally activated delayed fluorescence (TADF)</w:t>
      </w:r>
      <w:r w:rsidR="006C5715">
        <w:rPr>
          <w:rFonts w:ascii="Times New Roman" w:hAnsi="Times New Roman" w:cs="Times New Roman"/>
          <w:sz w:val="24"/>
          <w:szCs w:val="24"/>
        </w:rPr>
        <w:t xml:space="preserve"> for efficient organic light-emitting diode (OLED) applications</w:t>
      </w:r>
      <w:r w:rsidRPr="005E1906">
        <w:rPr>
          <w:rFonts w:ascii="Times New Roman" w:hAnsi="Times New Roman" w:cs="Times New Roman"/>
          <w:sz w:val="24"/>
          <w:szCs w:val="24"/>
        </w:rPr>
        <w:t xml:space="preserve">. </w:t>
      </w:r>
      <w:r w:rsidR="00166577">
        <w:rPr>
          <w:rFonts w:ascii="Times New Roman" w:hAnsi="Times New Roman" w:cs="Times New Roman"/>
          <w:sz w:val="24"/>
          <w:szCs w:val="24"/>
        </w:rPr>
        <w:t xml:space="preserve">We first compared the two pristine exciplex systems: </w:t>
      </w:r>
      <w:r w:rsidR="00166577" w:rsidRPr="00166577">
        <w:rPr>
          <w:rFonts w:ascii="Times New Roman" w:hAnsi="Times New Roman" w:cs="Times New Roman"/>
          <w:sz w:val="24"/>
          <w:szCs w:val="24"/>
        </w:rPr>
        <w:t>BCzPh:CN-T2T and BCzPh:B3PYMPM exciplexes</w:t>
      </w:r>
      <w:r w:rsidR="00166577">
        <w:rPr>
          <w:rFonts w:ascii="Times New Roman" w:hAnsi="Times New Roman" w:cs="Times New Roman"/>
          <w:sz w:val="24"/>
          <w:szCs w:val="24"/>
        </w:rPr>
        <w:t>.</w:t>
      </w:r>
      <w:r w:rsidR="006022ED">
        <w:rPr>
          <w:rFonts w:ascii="Times New Roman" w:hAnsi="Times New Roman" w:cs="Times New Roman"/>
          <w:sz w:val="24"/>
          <w:szCs w:val="24"/>
        </w:rPr>
        <w:t xml:space="preserve"> </w:t>
      </w:r>
      <w:r w:rsidRPr="005E1906">
        <w:rPr>
          <w:rFonts w:ascii="Times New Roman" w:hAnsi="Times New Roman" w:cs="Times New Roman"/>
          <w:sz w:val="24"/>
          <w:szCs w:val="24"/>
        </w:rPr>
        <w:t xml:space="preserve">The magneto-PL studies found that the triplet-to-singlet conversion in </w:t>
      </w:r>
      <w:r w:rsidR="00E22C47">
        <w:rPr>
          <w:rFonts w:ascii="Times New Roman" w:hAnsi="Times New Roman" w:cs="Times New Roman"/>
          <w:sz w:val="24"/>
          <w:szCs w:val="24"/>
        </w:rPr>
        <w:t xml:space="preserve">pristine </w:t>
      </w:r>
      <w:r w:rsidRPr="005E1906">
        <w:rPr>
          <w:rFonts w:ascii="Times New Roman" w:hAnsi="Times New Roman" w:cs="Times New Roman"/>
          <w:sz w:val="24"/>
          <w:szCs w:val="24"/>
        </w:rPr>
        <w:t>exciplexes involves spin-orbital coupling (SOC)</w:t>
      </w:r>
      <w:r w:rsidR="00E22C47">
        <w:rPr>
          <w:rFonts w:ascii="Times New Roman" w:hAnsi="Times New Roman" w:cs="Times New Roman"/>
          <w:sz w:val="24"/>
          <w:szCs w:val="24"/>
        </w:rPr>
        <w:t xml:space="preserve"> as the spin-flipping mechanism</w:t>
      </w:r>
      <w:r w:rsidRPr="005E1906">
        <w:rPr>
          <w:rFonts w:ascii="Times New Roman" w:hAnsi="Times New Roman" w:cs="Times New Roman"/>
          <w:sz w:val="24"/>
          <w:szCs w:val="24"/>
        </w:rPr>
        <w:t>. The photoinduced electron parametric resonance measurements indicate that the intermolecular charge-transfer occurs with forming electric dipoles (D</w:t>
      </w:r>
      <w:r w:rsidRPr="005E1906">
        <w:rPr>
          <w:rFonts w:ascii="Times New Roman" w:hAnsi="Times New Roman" w:cs="Times New Roman"/>
          <w:sz w:val="24"/>
          <w:szCs w:val="24"/>
          <w:vertAlign w:val="superscript"/>
        </w:rPr>
        <w:t>+</w:t>
      </w:r>
      <w:r w:rsidRPr="005E1906">
        <w:rPr>
          <w:rFonts w:ascii="Times New Roman" w:hAnsi="Times New Roman" w:cs="Times New Roman"/>
          <w:sz w:val="24"/>
          <w:szCs w:val="24"/>
        </w:rPr>
        <w:sym w:font="Symbol" w:char="F0AE"/>
      </w:r>
      <w:r w:rsidRPr="005E1906">
        <w:rPr>
          <w:rFonts w:ascii="Times New Roman" w:hAnsi="Times New Roman" w:cs="Times New Roman"/>
          <w:sz w:val="24"/>
          <w:szCs w:val="24"/>
        </w:rPr>
        <w:t>A</w:t>
      </w:r>
      <w:r w:rsidRPr="005E1906">
        <w:rPr>
          <w:rFonts w:ascii="Times New Roman" w:hAnsi="Times New Roman" w:cs="Times New Roman"/>
          <w:sz w:val="24"/>
          <w:szCs w:val="24"/>
          <w:vertAlign w:val="superscript"/>
        </w:rPr>
        <w:t>-</w:t>
      </w:r>
      <w:r w:rsidRPr="005E1906">
        <w:rPr>
          <w:rFonts w:ascii="Times New Roman" w:hAnsi="Times New Roman" w:cs="Times New Roman"/>
          <w:sz w:val="24"/>
          <w:szCs w:val="24"/>
        </w:rPr>
        <w:t>), providing the ionic polarization to generate a SOC in exciplexes.</w:t>
      </w:r>
      <w:r w:rsidR="00111D14" w:rsidRPr="00111D14">
        <w:rPr>
          <w:rFonts w:ascii="Times New Roman" w:hAnsi="Times New Roman" w:cs="Times New Roman"/>
          <w:sz w:val="24"/>
          <w:szCs w:val="24"/>
        </w:rPr>
        <w:t xml:space="preserve"> </w:t>
      </w:r>
      <w:r w:rsidR="00FA6DFD" w:rsidRPr="005E1906">
        <w:rPr>
          <w:rFonts w:ascii="Times New Roman" w:hAnsi="Times New Roman" w:cs="Times New Roman"/>
          <w:sz w:val="24"/>
          <w:szCs w:val="24"/>
        </w:rPr>
        <w:t>By having different singlet-triplet energy differences (</w:t>
      </w:r>
      <w:r w:rsidR="00FA6DFD" w:rsidRPr="005E1906">
        <w:rPr>
          <w:rFonts w:ascii="Times New Roman" w:hAnsi="Times New Roman" w:cs="Times New Roman"/>
          <w:sz w:val="24"/>
          <w:szCs w:val="24"/>
        </w:rPr>
        <w:sym w:font="Symbol" w:char="F044"/>
      </w:r>
      <w:r w:rsidR="00FA6DFD" w:rsidRPr="005E1906">
        <w:rPr>
          <w:rFonts w:ascii="Times New Roman" w:hAnsi="Times New Roman" w:cs="Times New Roman"/>
          <w:sz w:val="24"/>
          <w:szCs w:val="24"/>
        </w:rPr>
        <w:t>E</w:t>
      </w:r>
      <w:r w:rsidR="00FA6DFD" w:rsidRPr="005E1906">
        <w:rPr>
          <w:rFonts w:ascii="Times New Roman" w:hAnsi="Times New Roman" w:cs="Times New Roman"/>
          <w:sz w:val="24"/>
          <w:szCs w:val="24"/>
          <w:vertAlign w:val="subscript"/>
        </w:rPr>
        <w:t>ST</w:t>
      </w:r>
      <w:r w:rsidR="00FA6DFD" w:rsidRPr="005E1906">
        <w:rPr>
          <w:rFonts w:ascii="Times New Roman" w:hAnsi="Times New Roman" w:cs="Times New Roman"/>
          <w:sz w:val="24"/>
          <w:szCs w:val="24"/>
        </w:rPr>
        <w:t>) in BCzPh:CN-T2T (</w:t>
      </w:r>
      <w:r w:rsidR="00FA6DFD" w:rsidRPr="005E1906">
        <w:rPr>
          <w:rFonts w:ascii="Times New Roman" w:hAnsi="Times New Roman" w:cs="Times New Roman"/>
          <w:sz w:val="24"/>
          <w:szCs w:val="24"/>
        </w:rPr>
        <w:sym w:font="Symbol" w:char="F044"/>
      </w:r>
      <w:r w:rsidR="00FA6DFD" w:rsidRPr="005E1906">
        <w:rPr>
          <w:rFonts w:ascii="Times New Roman" w:hAnsi="Times New Roman" w:cs="Times New Roman"/>
          <w:sz w:val="24"/>
          <w:szCs w:val="24"/>
        </w:rPr>
        <w:t>E</w:t>
      </w:r>
      <w:r w:rsidR="00FA6DFD" w:rsidRPr="005E1906">
        <w:rPr>
          <w:rFonts w:ascii="Times New Roman" w:hAnsi="Times New Roman" w:cs="Times New Roman"/>
          <w:sz w:val="24"/>
          <w:szCs w:val="24"/>
          <w:vertAlign w:val="subscript"/>
        </w:rPr>
        <w:t>ST</w:t>
      </w:r>
      <w:r w:rsidR="00FA6DFD" w:rsidRPr="005E1906">
        <w:rPr>
          <w:rFonts w:ascii="Times New Roman" w:hAnsi="Times New Roman" w:cs="Times New Roman"/>
          <w:sz w:val="24"/>
          <w:szCs w:val="24"/>
        </w:rPr>
        <w:t>=30meV) and BCzPh:B3PYMPM (</w:t>
      </w:r>
      <w:r w:rsidR="00FA6DFD" w:rsidRPr="005E1906">
        <w:rPr>
          <w:rFonts w:ascii="Times New Roman" w:hAnsi="Times New Roman" w:cs="Times New Roman"/>
          <w:sz w:val="24"/>
          <w:szCs w:val="24"/>
        </w:rPr>
        <w:sym w:font="Symbol" w:char="F044"/>
      </w:r>
      <w:r w:rsidR="00FA6DFD" w:rsidRPr="005E1906">
        <w:rPr>
          <w:rFonts w:ascii="Times New Roman" w:hAnsi="Times New Roman" w:cs="Times New Roman"/>
          <w:sz w:val="24"/>
          <w:szCs w:val="24"/>
        </w:rPr>
        <w:t>E</w:t>
      </w:r>
      <w:r w:rsidR="00FA6DFD" w:rsidRPr="005E1906">
        <w:rPr>
          <w:rFonts w:ascii="Times New Roman" w:hAnsi="Times New Roman" w:cs="Times New Roman"/>
          <w:sz w:val="24"/>
          <w:szCs w:val="24"/>
          <w:vertAlign w:val="subscript"/>
        </w:rPr>
        <w:t>ST</w:t>
      </w:r>
      <w:r w:rsidR="00FA6DFD" w:rsidRPr="005E1906">
        <w:rPr>
          <w:rFonts w:ascii="Times New Roman" w:hAnsi="Times New Roman" w:cs="Times New Roman"/>
          <w:sz w:val="24"/>
          <w:szCs w:val="24"/>
        </w:rPr>
        <w:t xml:space="preserve">=130meV) exciplexes, </w:t>
      </w:r>
      <w:r w:rsidR="00FA6DFD">
        <w:rPr>
          <w:rFonts w:ascii="Times New Roman" w:hAnsi="Times New Roman" w:cs="Times New Roman"/>
          <w:sz w:val="24"/>
          <w:szCs w:val="24"/>
        </w:rPr>
        <w:t>t</w:t>
      </w:r>
      <w:r w:rsidR="00111D14" w:rsidRPr="005E1906">
        <w:rPr>
          <w:rFonts w:ascii="Times New Roman" w:hAnsi="Times New Roman" w:cs="Times New Roman"/>
          <w:sz w:val="24"/>
          <w:szCs w:val="24"/>
        </w:rPr>
        <w:t xml:space="preserve">he SOC generated by the intermolecular charge-transfer states </w:t>
      </w:r>
      <w:r w:rsidR="001E0818">
        <w:rPr>
          <w:rFonts w:ascii="Times New Roman" w:hAnsi="Times New Roman" w:cs="Times New Roman"/>
          <w:sz w:val="24"/>
          <w:szCs w:val="24"/>
        </w:rPr>
        <w:t xml:space="preserve">in </w:t>
      </w:r>
      <w:r w:rsidR="001E0818" w:rsidRPr="00166577">
        <w:rPr>
          <w:rFonts w:ascii="Times New Roman" w:hAnsi="Times New Roman" w:cs="Times New Roman"/>
          <w:sz w:val="24"/>
          <w:szCs w:val="24"/>
        </w:rPr>
        <w:t xml:space="preserve">BCzPh:CN-T2T and BCzPh:B3PYMPM </w:t>
      </w:r>
      <w:r w:rsidR="001E0818">
        <w:rPr>
          <w:rFonts w:ascii="Times New Roman" w:hAnsi="Times New Roman" w:cs="Times New Roman"/>
          <w:sz w:val="24"/>
          <w:szCs w:val="24"/>
        </w:rPr>
        <w:t xml:space="preserve">exciplexes </w:t>
      </w:r>
      <w:r w:rsidR="00111D14" w:rsidRPr="005E1906">
        <w:rPr>
          <w:rFonts w:ascii="Times New Roman" w:hAnsi="Times New Roman" w:cs="Times New Roman"/>
          <w:sz w:val="24"/>
          <w:szCs w:val="24"/>
        </w:rPr>
        <w:t xml:space="preserve">shows large and small values (reflected by different internal magnetic parameters: 274mT versus 17mT) with high and low </w:t>
      </w:r>
      <w:r w:rsidR="00D83C05">
        <w:rPr>
          <w:rFonts w:ascii="Times New Roman" w:hAnsi="Times New Roman" w:cs="Times New Roman"/>
          <w:sz w:val="24"/>
          <w:szCs w:val="24"/>
        </w:rPr>
        <w:t>maximum external quantum efficiency (</w:t>
      </w:r>
      <w:r w:rsidR="00111D14" w:rsidRPr="005E1906">
        <w:rPr>
          <w:rFonts w:ascii="Times New Roman" w:hAnsi="Times New Roman" w:cs="Times New Roman"/>
          <w:sz w:val="24"/>
          <w:szCs w:val="24"/>
        </w:rPr>
        <w:t>EQE</w:t>
      </w:r>
      <w:r w:rsidR="00111D14" w:rsidRPr="005E1906">
        <w:rPr>
          <w:rFonts w:ascii="Times New Roman" w:hAnsi="Times New Roman" w:cs="Times New Roman"/>
          <w:sz w:val="24"/>
          <w:szCs w:val="24"/>
          <w:vertAlign w:val="subscript"/>
        </w:rPr>
        <w:t>max</w:t>
      </w:r>
      <w:r w:rsidR="00D83C05">
        <w:rPr>
          <w:rFonts w:ascii="Times New Roman" w:hAnsi="Times New Roman" w:cs="Times New Roman"/>
          <w:sz w:val="24"/>
          <w:szCs w:val="24"/>
        </w:rPr>
        <w:t>)</w:t>
      </w:r>
      <w:r w:rsidR="00111D14" w:rsidRPr="005E1906">
        <w:rPr>
          <w:rFonts w:ascii="Times New Roman" w:hAnsi="Times New Roman" w:cs="Times New Roman"/>
          <w:sz w:val="24"/>
          <w:szCs w:val="24"/>
        </w:rPr>
        <w:t xml:space="preserve"> </w:t>
      </w:r>
      <w:r w:rsidR="00FA6DFD">
        <w:rPr>
          <w:rFonts w:ascii="Times New Roman" w:hAnsi="Times New Roman" w:cs="Times New Roman"/>
          <w:sz w:val="24"/>
          <w:szCs w:val="24"/>
        </w:rPr>
        <w:t xml:space="preserve">values of </w:t>
      </w:r>
      <w:r w:rsidR="00111D14" w:rsidRPr="005E1906">
        <w:rPr>
          <w:rFonts w:ascii="Times New Roman" w:hAnsi="Times New Roman" w:cs="Times New Roman"/>
          <w:sz w:val="24"/>
          <w:szCs w:val="24"/>
        </w:rPr>
        <w:t>21.05% versus 4.89%, respectively.</w:t>
      </w:r>
      <w:r w:rsidR="006022ED">
        <w:rPr>
          <w:rFonts w:ascii="Times New Roman" w:hAnsi="Times New Roman" w:cs="Times New Roman"/>
          <w:sz w:val="24"/>
          <w:szCs w:val="24"/>
        </w:rPr>
        <w:t xml:space="preserve"> </w:t>
      </w:r>
      <w:r w:rsidR="001F04FA">
        <w:rPr>
          <w:rFonts w:ascii="Times New Roman" w:hAnsi="Times New Roman" w:cs="Times New Roman"/>
          <w:sz w:val="24"/>
          <w:szCs w:val="24"/>
        </w:rPr>
        <w:t>The wavelength-dependent PL studies revealed that,</w:t>
      </w:r>
      <w:r w:rsidRPr="005E1906">
        <w:rPr>
          <w:rFonts w:ascii="Times New Roman" w:hAnsi="Times New Roman" w:cs="Times New Roman"/>
          <w:sz w:val="24"/>
          <w:szCs w:val="24"/>
        </w:rPr>
        <w:t xml:space="preserve"> </w:t>
      </w:r>
      <w:r w:rsidR="001F04FA">
        <w:rPr>
          <w:rFonts w:ascii="Times New Roman" w:hAnsi="Times New Roman" w:cs="Times New Roman"/>
          <w:bCs/>
          <w:iCs/>
          <w:sz w:val="24"/>
          <w:szCs w:val="24"/>
        </w:rPr>
        <w:t>w</w:t>
      </w:r>
      <w:r w:rsidRPr="005E1906">
        <w:rPr>
          <w:rFonts w:ascii="Times New Roman" w:hAnsi="Times New Roman" w:cs="Times New Roman"/>
          <w:bCs/>
          <w:iCs/>
          <w:sz w:val="24"/>
          <w:szCs w:val="24"/>
        </w:rPr>
        <w:t xml:space="preserve">hen the electron clouds become more deformed (i.e. stronger polarization) at longer emitting wavelength due to </w:t>
      </w:r>
      <w:r w:rsidR="00133876">
        <w:rPr>
          <w:rFonts w:ascii="Times New Roman" w:hAnsi="Times New Roman" w:cs="Times New Roman"/>
          <w:bCs/>
          <w:iCs/>
          <w:sz w:val="24"/>
          <w:szCs w:val="24"/>
        </w:rPr>
        <w:t xml:space="preserve">a </w:t>
      </w:r>
      <w:r w:rsidRPr="005E1906">
        <w:rPr>
          <w:rFonts w:ascii="Times New Roman" w:hAnsi="Times New Roman" w:cs="Times New Roman"/>
          <w:bCs/>
          <w:iCs/>
          <w:sz w:val="24"/>
          <w:szCs w:val="24"/>
        </w:rPr>
        <w:t>reduced dipole (</w:t>
      </w:r>
      <w:r w:rsidRPr="005E1906">
        <w:rPr>
          <w:rFonts w:ascii="Times New Roman" w:hAnsi="Times New Roman" w:cs="Times New Roman"/>
          <w:sz w:val="24"/>
          <w:szCs w:val="24"/>
        </w:rPr>
        <w:t>D</w:t>
      </w:r>
      <w:r w:rsidRPr="005E1906">
        <w:rPr>
          <w:rFonts w:ascii="Times New Roman" w:hAnsi="Times New Roman" w:cs="Times New Roman"/>
          <w:sz w:val="24"/>
          <w:szCs w:val="24"/>
          <w:vertAlign w:val="superscript"/>
        </w:rPr>
        <w:t>+</w:t>
      </w:r>
      <w:r w:rsidRPr="005E1906">
        <w:rPr>
          <w:rFonts w:ascii="Times New Roman" w:hAnsi="Times New Roman" w:cs="Times New Roman"/>
          <w:sz w:val="24"/>
          <w:szCs w:val="24"/>
          <w:vertAlign w:val="superscript"/>
        </w:rPr>
        <w:t></w:t>
      </w:r>
      <w:r w:rsidRPr="005E1906">
        <w:rPr>
          <w:rFonts w:ascii="Times New Roman" w:hAnsi="Times New Roman" w:cs="Times New Roman"/>
          <w:sz w:val="24"/>
          <w:szCs w:val="24"/>
        </w:rPr>
        <w:sym w:font="Symbol" w:char="F0AE"/>
      </w:r>
      <w:r w:rsidRPr="005E1906">
        <w:rPr>
          <w:rFonts w:ascii="Times New Roman" w:hAnsi="Times New Roman" w:cs="Times New Roman"/>
          <w:sz w:val="24"/>
          <w:szCs w:val="24"/>
        </w:rPr>
        <w:t>A</w:t>
      </w:r>
      <w:r w:rsidRPr="005E1906">
        <w:rPr>
          <w:rFonts w:ascii="Times New Roman" w:hAnsi="Times New Roman" w:cs="Times New Roman"/>
          <w:sz w:val="24"/>
          <w:szCs w:val="24"/>
          <w:vertAlign w:val="superscript"/>
        </w:rPr>
        <w:t>-</w:t>
      </w:r>
      <w:r w:rsidRPr="005E1906">
        <w:rPr>
          <w:rFonts w:ascii="Times New Roman" w:hAnsi="Times New Roman" w:cs="Times New Roman"/>
          <w:bCs/>
          <w:iCs/>
          <w:sz w:val="24"/>
          <w:szCs w:val="24"/>
        </w:rPr>
        <w:t xml:space="preserve">) size, the enhanced SOC and decreased </w:t>
      </w:r>
      <w:r w:rsidRPr="005E1906">
        <w:rPr>
          <w:rFonts w:ascii="Times New Roman" w:eastAsia="Times New Roman" w:hAnsi="Times New Roman" w:cs="Times New Roman"/>
          <w:sz w:val="24"/>
          <w:szCs w:val="24"/>
        </w:rPr>
        <w:t>ΔE</w:t>
      </w:r>
      <w:r w:rsidRPr="005E1906">
        <w:rPr>
          <w:rFonts w:ascii="Times New Roman" w:eastAsia="Times New Roman" w:hAnsi="Times New Roman" w:cs="Times New Roman"/>
          <w:sz w:val="24"/>
          <w:szCs w:val="24"/>
          <w:vertAlign w:val="subscript"/>
        </w:rPr>
        <w:t xml:space="preserve">ST </w:t>
      </w:r>
      <w:r w:rsidRPr="005E1906">
        <w:rPr>
          <w:rFonts w:ascii="Times New Roman" w:eastAsia="Times New Roman" w:hAnsi="Times New Roman" w:cs="Times New Roman"/>
          <w:sz w:val="24"/>
          <w:szCs w:val="24"/>
        </w:rPr>
        <w:t>can simultaneously occur to increase the triplet-to-singlet conversion. This confirms the cooperative relationship between spin, energy, and polarization to operate the delayed fluorescence in exciplexes.</w:t>
      </w:r>
      <w:r w:rsidR="00AE53EF">
        <w:rPr>
          <w:rFonts w:ascii="Times New Roman" w:eastAsia="Times New Roman" w:hAnsi="Times New Roman" w:cs="Times New Roman"/>
          <w:sz w:val="24"/>
          <w:szCs w:val="24"/>
        </w:rPr>
        <w:t xml:space="preserve"> This </w:t>
      </w:r>
      <w:r w:rsidR="006022ED">
        <w:rPr>
          <w:rFonts w:ascii="Times New Roman" w:eastAsia="Times New Roman" w:hAnsi="Times New Roman" w:cs="Times New Roman"/>
          <w:sz w:val="24"/>
          <w:szCs w:val="24"/>
        </w:rPr>
        <w:t>part</w:t>
      </w:r>
      <w:r w:rsidR="00AE53EF">
        <w:rPr>
          <w:rFonts w:ascii="Times New Roman" w:eastAsia="Times New Roman" w:hAnsi="Times New Roman" w:cs="Times New Roman"/>
          <w:sz w:val="24"/>
          <w:szCs w:val="24"/>
        </w:rPr>
        <w:t xml:space="preserve"> </w:t>
      </w:r>
      <w:r w:rsidR="00AE53EF" w:rsidRPr="00D73C2A">
        <w:rPr>
          <w:rFonts w:ascii="Times New Roman" w:hAnsi="Times New Roman" w:cs="Times New Roman"/>
          <w:color w:val="000000"/>
          <w:sz w:val="24"/>
          <w:szCs w:val="24"/>
        </w:rPr>
        <w:t>is revised based on the published article</w:t>
      </w:r>
      <w:r w:rsidR="00AE53EF">
        <w:rPr>
          <w:rFonts w:ascii="Times New Roman" w:hAnsi="Times New Roman" w:cs="Times New Roman"/>
          <w:color w:val="000000"/>
          <w:sz w:val="24"/>
          <w:szCs w:val="24"/>
        </w:rPr>
        <w:t xml:space="preserve"> [</w:t>
      </w:r>
      <w:r w:rsidR="00CA36A3" w:rsidRPr="00CA36A3">
        <w:rPr>
          <w:rFonts w:ascii="Times New Roman" w:hAnsi="Times New Roman" w:cs="Times New Roman"/>
          <w:color w:val="000000"/>
          <w:sz w:val="24"/>
          <w:szCs w:val="24"/>
        </w:rPr>
        <w:t>M. Wang, Y. H. Huang, K. S. Lin, T. H. Yeh, J. Duan, T. Y. Ko, S. W. Liu, K. T. Wong, B. Hu, Adv. Mater. 2019, 31, 1904114.</w:t>
      </w:r>
      <w:r w:rsidR="00AE53EF">
        <w:rPr>
          <w:rFonts w:ascii="Times New Roman" w:hAnsi="Times New Roman" w:cs="Times New Roman"/>
          <w:color w:val="000000"/>
          <w:sz w:val="24"/>
          <w:szCs w:val="24"/>
        </w:rPr>
        <w:t>].</w:t>
      </w:r>
      <w:r w:rsidR="006022ED">
        <w:rPr>
          <w:rFonts w:ascii="Times New Roman" w:hAnsi="Times New Roman" w:cs="Times New Roman"/>
          <w:color w:val="000000"/>
          <w:sz w:val="24"/>
          <w:szCs w:val="24"/>
        </w:rPr>
        <w:t xml:space="preserve"> </w:t>
      </w:r>
      <w:r w:rsidR="00BE4051">
        <w:rPr>
          <w:rFonts w:ascii="Times New Roman" w:hAnsi="Times New Roman" w:cs="Times New Roman"/>
          <w:color w:val="000000"/>
          <w:sz w:val="24"/>
          <w:szCs w:val="24"/>
        </w:rPr>
        <w:fldChar w:fldCharType="begin"/>
      </w:r>
      <w:r w:rsidR="00D86628">
        <w:rPr>
          <w:rFonts w:ascii="Times New Roman" w:hAnsi="Times New Roman" w:cs="Times New Roman"/>
          <w:color w:val="000000"/>
          <w:sz w:val="24"/>
          <w:szCs w:val="24"/>
        </w:rPr>
        <w:instrText xml:space="preserve"> ADDIN EN.CITE &lt;EndNote&gt;&lt;Cite&gt;&lt;Author&gt;Wang&lt;/Author&gt;&lt;Year&gt;2019&lt;/Year&gt;&lt;RecNum&gt;530&lt;/RecNum&gt;&lt;DisplayText&gt;[82]&lt;/DisplayText&gt;&lt;record&gt;&lt;rec-number&gt;530&lt;/rec-number&gt;&lt;foreign-keys&gt;&lt;key app="EN" db-id="wavfdz2fjpxppie9zptpz2ss2apzzpzz020f" timestamp="1570627894"&gt;530&lt;</w:instrText>
      </w:r>
      <w:r w:rsidR="00D86628">
        <w:rPr>
          <w:rFonts w:ascii="Times New Roman" w:hAnsi="Times New Roman" w:cs="Times New Roman" w:hint="eastAsia"/>
          <w:color w:val="000000"/>
          <w:sz w:val="24"/>
          <w:szCs w:val="24"/>
        </w:rPr>
        <w:instrText>/key&gt;&lt;/foreign-keys&gt;&lt;ref-type name="Journal Article"&gt;17&lt;/ref-type&gt;&lt;contributors&gt;&lt;authors&gt;&lt;author&gt;Wang, Miaosheng&lt;/author&gt;&lt;author&gt;Huang, Yi</w:instrText>
      </w:r>
      <w:r w:rsidR="00D86628">
        <w:rPr>
          <w:rFonts w:ascii="Times New Roman" w:hAnsi="Times New Roman" w:cs="Times New Roman" w:hint="eastAsia"/>
          <w:color w:val="000000"/>
          <w:sz w:val="24"/>
          <w:szCs w:val="24"/>
        </w:rPr>
        <w:instrText>‐</w:instrText>
      </w:r>
      <w:r w:rsidR="00D86628">
        <w:rPr>
          <w:rFonts w:ascii="Times New Roman" w:hAnsi="Times New Roman" w:cs="Times New Roman" w:hint="eastAsia"/>
          <w:color w:val="000000"/>
          <w:sz w:val="24"/>
          <w:szCs w:val="24"/>
        </w:rPr>
        <w:instrText>Hsuan&lt;/author&gt;&lt;author&gt;Lin, Kai</w:instrText>
      </w:r>
      <w:r w:rsidR="00D86628">
        <w:rPr>
          <w:rFonts w:ascii="Times New Roman" w:hAnsi="Times New Roman" w:cs="Times New Roman" w:hint="eastAsia"/>
          <w:color w:val="000000"/>
          <w:sz w:val="24"/>
          <w:szCs w:val="24"/>
        </w:rPr>
        <w:instrText>‐</w:instrText>
      </w:r>
      <w:r w:rsidR="00D86628">
        <w:rPr>
          <w:rFonts w:ascii="Times New Roman" w:hAnsi="Times New Roman" w:cs="Times New Roman" w:hint="eastAsia"/>
          <w:color w:val="000000"/>
          <w:sz w:val="24"/>
          <w:szCs w:val="24"/>
        </w:rPr>
        <w:instrText>Siang&lt;/author&gt;&lt;author&gt;Yeh, Tzu</w:instrText>
      </w:r>
      <w:r w:rsidR="00D86628">
        <w:rPr>
          <w:rFonts w:ascii="Times New Roman" w:hAnsi="Times New Roman" w:cs="Times New Roman" w:hint="eastAsia"/>
          <w:color w:val="000000"/>
          <w:sz w:val="24"/>
          <w:szCs w:val="24"/>
        </w:rPr>
        <w:instrText>‐</w:instrText>
      </w:r>
      <w:r w:rsidR="00D86628">
        <w:rPr>
          <w:rFonts w:ascii="Times New Roman" w:hAnsi="Times New Roman" w:cs="Times New Roman" w:hint="eastAsia"/>
          <w:color w:val="000000"/>
          <w:sz w:val="24"/>
          <w:szCs w:val="24"/>
        </w:rPr>
        <w:instrText>Hung&lt;/author&gt;&lt;author&gt;Duan, Jiashun&lt;/author&gt;&lt;author&gt;Ko, Tzu</w:instrText>
      </w:r>
      <w:r w:rsidR="00D86628">
        <w:rPr>
          <w:rFonts w:ascii="Times New Roman" w:hAnsi="Times New Roman" w:cs="Times New Roman" w:hint="eastAsia"/>
          <w:color w:val="000000"/>
          <w:sz w:val="24"/>
          <w:szCs w:val="24"/>
        </w:rPr>
        <w:instrText>‐</w:instrText>
      </w:r>
      <w:r w:rsidR="00D86628">
        <w:rPr>
          <w:rFonts w:ascii="Times New Roman" w:hAnsi="Times New Roman" w:cs="Times New Roman" w:hint="eastAsia"/>
          <w:color w:val="000000"/>
          <w:sz w:val="24"/>
          <w:szCs w:val="24"/>
        </w:rPr>
        <w:instrText>Yu&lt;/author&gt;&lt;author&gt;Liu, Shun</w:instrText>
      </w:r>
      <w:r w:rsidR="00D86628">
        <w:rPr>
          <w:rFonts w:ascii="Times New Roman" w:hAnsi="Times New Roman" w:cs="Times New Roman" w:hint="eastAsia"/>
          <w:color w:val="000000"/>
          <w:sz w:val="24"/>
          <w:szCs w:val="24"/>
        </w:rPr>
        <w:instrText>‐</w:instrText>
      </w:r>
      <w:r w:rsidR="00D86628">
        <w:rPr>
          <w:rFonts w:ascii="Times New Roman" w:hAnsi="Times New Roman" w:cs="Times New Roman" w:hint="eastAsia"/>
          <w:color w:val="000000"/>
          <w:sz w:val="24"/>
          <w:szCs w:val="24"/>
        </w:rPr>
        <w:instrText>Wei&lt;/author&gt;&lt;author&gt;Wong, Ken</w:instrText>
      </w:r>
      <w:r w:rsidR="00D86628">
        <w:rPr>
          <w:rFonts w:ascii="Times New Roman" w:hAnsi="Times New Roman" w:cs="Times New Roman" w:hint="eastAsia"/>
          <w:color w:val="000000"/>
          <w:sz w:val="24"/>
          <w:szCs w:val="24"/>
        </w:rPr>
        <w:instrText>‐</w:instrText>
      </w:r>
      <w:r w:rsidR="00D86628">
        <w:rPr>
          <w:rFonts w:ascii="Times New Roman" w:hAnsi="Times New Roman" w:cs="Times New Roman" w:hint="eastAsia"/>
          <w:color w:val="000000"/>
          <w:sz w:val="24"/>
          <w:szCs w:val="24"/>
        </w:rPr>
        <w:instrText>Tsung&lt;/author&gt;&lt;author&gt;Hu, Bin&lt;/author&gt;&lt;/authors&gt;&lt;/contributors&gt;&lt;titles&gt;&lt;title&gt;Revealing the Cooperative Relationship between Spin, Energy, and Polarization Parameters toward Developing High</w:instrText>
      </w:r>
      <w:r w:rsidR="00D86628">
        <w:rPr>
          <w:rFonts w:ascii="Times New Roman" w:hAnsi="Times New Roman" w:cs="Times New Roman" w:hint="eastAsia"/>
          <w:color w:val="000000"/>
          <w:sz w:val="24"/>
          <w:szCs w:val="24"/>
        </w:rPr>
        <w:instrText>‐</w:instrText>
      </w:r>
      <w:r w:rsidR="00D86628">
        <w:rPr>
          <w:rFonts w:ascii="Times New Roman" w:hAnsi="Times New Roman" w:cs="Times New Roman" w:hint="eastAsia"/>
          <w:color w:val="000000"/>
          <w:sz w:val="24"/>
          <w:szCs w:val="24"/>
        </w:rPr>
        <w:instrText>Efficiency Exciplex Light</w:instrText>
      </w:r>
      <w:r w:rsidR="00D86628">
        <w:rPr>
          <w:rFonts w:ascii="Times New Roman" w:hAnsi="Times New Roman" w:cs="Times New Roman" w:hint="eastAsia"/>
          <w:color w:val="000000"/>
          <w:sz w:val="24"/>
          <w:szCs w:val="24"/>
        </w:rPr>
        <w:instrText>‐</w:instrText>
      </w:r>
      <w:r w:rsidR="00D86628">
        <w:rPr>
          <w:rFonts w:ascii="Times New Roman" w:hAnsi="Times New Roman" w:cs="Times New Roman" w:hint="eastAsia"/>
          <w:color w:val="000000"/>
          <w:sz w:val="24"/>
          <w:szCs w:val="24"/>
        </w:rPr>
        <w:instrText>Emitting Diodes&lt;/title&gt;&lt;secondary-title&gt;Advanced Materials&lt;/secondary-title&gt;&lt;/titles&gt;&lt;periodical&gt;&lt;full-title&gt;Advanced Materials&lt;/full-title&gt;&lt;abbr-1&gt;Adv. Mater.&lt;/abbr-1&gt;&lt;/periodical&gt;&lt;pages&gt;1904114&lt;/pages&gt;&lt;volume&gt;31&lt;/volume&gt;&lt;number&gt;</w:instrText>
      </w:r>
      <w:r w:rsidR="00D86628">
        <w:rPr>
          <w:rFonts w:ascii="Times New Roman" w:hAnsi="Times New Roman" w:cs="Times New Roman"/>
          <w:color w:val="000000"/>
          <w:sz w:val="24"/>
          <w:szCs w:val="24"/>
        </w:rPr>
        <w:instrText>46&lt;/number&gt;&lt;dates&gt;&lt;year&gt;2019&lt;/year&gt;&lt;/dates&gt;&lt;isbn&gt;0935-9648&lt;/isbn&gt;&lt;urls&gt;&lt;/urls&gt;&lt;/record&gt;&lt;/Cite&gt;&lt;/EndNote&gt;</w:instrText>
      </w:r>
      <w:r w:rsidR="00BE4051">
        <w:rPr>
          <w:rFonts w:ascii="Times New Roman" w:hAnsi="Times New Roman" w:cs="Times New Roman"/>
          <w:color w:val="000000"/>
          <w:sz w:val="24"/>
          <w:szCs w:val="24"/>
        </w:rPr>
        <w:fldChar w:fldCharType="separate"/>
      </w:r>
      <w:r w:rsidR="00D86628">
        <w:rPr>
          <w:rFonts w:ascii="Times New Roman" w:hAnsi="Times New Roman" w:cs="Times New Roman"/>
          <w:noProof/>
          <w:color w:val="000000"/>
          <w:sz w:val="24"/>
          <w:szCs w:val="24"/>
        </w:rPr>
        <w:t>[</w:t>
      </w:r>
      <w:hyperlink w:anchor="_ENREF_82" w:tooltip="Wang, 2019 #530" w:history="1">
        <w:r w:rsidR="00600371">
          <w:rPr>
            <w:rFonts w:ascii="Times New Roman" w:hAnsi="Times New Roman" w:cs="Times New Roman"/>
            <w:noProof/>
            <w:color w:val="000000"/>
            <w:sz w:val="24"/>
            <w:szCs w:val="24"/>
          </w:rPr>
          <w:t>82</w:t>
        </w:r>
      </w:hyperlink>
      <w:r w:rsidR="00D86628">
        <w:rPr>
          <w:rFonts w:ascii="Times New Roman" w:hAnsi="Times New Roman" w:cs="Times New Roman"/>
          <w:noProof/>
          <w:color w:val="000000"/>
          <w:sz w:val="24"/>
          <w:szCs w:val="24"/>
        </w:rPr>
        <w:t>]</w:t>
      </w:r>
      <w:r w:rsidR="00BE4051">
        <w:rPr>
          <w:rFonts w:ascii="Times New Roman" w:hAnsi="Times New Roman" w:cs="Times New Roman"/>
          <w:color w:val="000000"/>
          <w:sz w:val="24"/>
          <w:szCs w:val="24"/>
        </w:rPr>
        <w:fldChar w:fldCharType="end"/>
      </w:r>
      <w:r w:rsidR="00BE4051">
        <w:rPr>
          <w:rFonts w:ascii="Times New Roman" w:hAnsi="Times New Roman" w:cs="Times New Roman"/>
          <w:color w:val="000000"/>
          <w:sz w:val="24"/>
          <w:szCs w:val="24"/>
        </w:rPr>
        <w:t xml:space="preserve"> </w:t>
      </w:r>
      <w:r w:rsidR="006022ED">
        <w:rPr>
          <w:rFonts w:ascii="Times New Roman" w:hAnsi="Times New Roman" w:cs="Times New Roman"/>
          <w:color w:val="000000"/>
          <w:sz w:val="24"/>
          <w:szCs w:val="24"/>
        </w:rPr>
        <w:t>Furthermore, we</w:t>
      </w:r>
      <w:r w:rsidR="00C632B1">
        <w:rPr>
          <w:rFonts w:ascii="Times New Roman" w:hAnsi="Times New Roman" w:cs="Times New Roman"/>
          <w:sz w:val="24"/>
          <w:szCs w:val="24"/>
        </w:rPr>
        <w:t xml:space="preserve"> further investigated the</w:t>
      </w:r>
      <w:r w:rsidR="003C4B4A">
        <w:rPr>
          <w:rFonts w:ascii="Times New Roman" w:hAnsi="Times New Roman" w:cs="Times New Roman"/>
          <w:sz w:val="24"/>
          <w:szCs w:val="24"/>
        </w:rPr>
        <w:t xml:space="preserve"> energy transfer and polarization memory of the </w:t>
      </w:r>
      <w:r w:rsidR="003C4B4A">
        <w:rPr>
          <w:rFonts w:ascii="Times New Roman" w:hAnsi="Times New Roman" w:cs="Times New Roman" w:hint="eastAsia"/>
          <w:sz w:val="24"/>
          <w:szCs w:val="24"/>
          <w:lang w:eastAsia="zh-TW"/>
        </w:rPr>
        <w:t>transient d</w:t>
      </w:r>
      <w:r w:rsidR="003C4B4A">
        <w:rPr>
          <w:rFonts w:ascii="Times New Roman" w:hAnsi="Times New Roman" w:cs="Times New Roman"/>
          <w:sz w:val="24"/>
          <w:szCs w:val="24"/>
        </w:rPr>
        <w:t xml:space="preserve">ipoles of emitting systems </w:t>
      </w:r>
      <w:r w:rsidR="00F12060">
        <w:rPr>
          <w:rFonts w:ascii="Times New Roman" w:hAnsi="Times New Roman" w:cs="Times New Roman"/>
          <w:sz w:val="24"/>
          <w:szCs w:val="24"/>
        </w:rPr>
        <w:t>based on the</w:t>
      </w:r>
      <w:r w:rsidR="003C4B4A">
        <w:rPr>
          <w:rFonts w:ascii="Times New Roman" w:hAnsi="Times New Roman" w:cs="Times New Roman"/>
          <w:sz w:val="24"/>
          <w:szCs w:val="24"/>
        </w:rPr>
        <w:t xml:space="preserve"> exciplex host (</w:t>
      </w:r>
      <w:r w:rsidR="003C4B4A" w:rsidRPr="00410E08">
        <w:rPr>
          <w:rFonts w:ascii="Times New Roman" w:hAnsi="Times New Roman" w:cs="Times New Roman"/>
          <w:sz w:val="24"/>
          <w:szCs w:val="24"/>
        </w:rPr>
        <w:t>BCzPh:CN-T2T</w:t>
      </w:r>
      <w:r w:rsidR="003C4B4A">
        <w:rPr>
          <w:rFonts w:ascii="Times New Roman" w:hAnsi="Times New Roman" w:cs="Times New Roman"/>
          <w:sz w:val="24"/>
          <w:szCs w:val="24"/>
        </w:rPr>
        <w:t>) and Ir-complex dopants (Ir(ppy)</w:t>
      </w:r>
      <w:r w:rsidR="003C4B4A" w:rsidRPr="007717F0">
        <w:rPr>
          <w:rFonts w:ascii="Times New Roman" w:hAnsi="Times New Roman" w:cs="Times New Roman"/>
          <w:sz w:val="24"/>
          <w:szCs w:val="24"/>
          <w:vertAlign w:val="subscript"/>
        </w:rPr>
        <w:t>2</w:t>
      </w:r>
      <w:r w:rsidR="003C4B4A">
        <w:rPr>
          <w:rFonts w:ascii="Times New Roman" w:hAnsi="Times New Roman" w:cs="Times New Roman"/>
          <w:sz w:val="24"/>
          <w:szCs w:val="24"/>
        </w:rPr>
        <w:t>(acac) &amp; Ir(ppy)</w:t>
      </w:r>
      <w:r w:rsidR="003C4B4A" w:rsidRPr="007717F0">
        <w:rPr>
          <w:rFonts w:ascii="Times New Roman" w:hAnsi="Times New Roman" w:cs="Times New Roman"/>
          <w:sz w:val="24"/>
          <w:szCs w:val="24"/>
          <w:vertAlign w:val="subscript"/>
        </w:rPr>
        <w:t>3</w:t>
      </w:r>
      <w:r w:rsidR="003C4B4A">
        <w:rPr>
          <w:rFonts w:ascii="Times New Roman" w:hAnsi="Times New Roman" w:cs="Times New Roman"/>
          <w:sz w:val="24"/>
          <w:szCs w:val="24"/>
        </w:rPr>
        <w:t>). The OLED based on exciplex:Ir(ppy)</w:t>
      </w:r>
      <w:r w:rsidR="003C4B4A" w:rsidRPr="007717F0">
        <w:rPr>
          <w:rFonts w:ascii="Times New Roman" w:hAnsi="Times New Roman" w:cs="Times New Roman"/>
          <w:sz w:val="24"/>
          <w:szCs w:val="24"/>
          <w:vertAlign w:val="subscript"/>
        </w:rPr>
        <w:t>2</w:t>
      </w:r>
      <w:r w:rsidR="003C4B4A">
        <w:rPr>
          <w:rFonts w:ascii="Times New Roman" w:hAnsi="Times New Roman" w:cs="Times New Roman"/>
          <w:sz w:val="24"/>
          <w:szCs w:val="24"/>
        </w:rPr>
        <w:t xml:space="preserve">(acac) demonstrates </w:t>
      </w:r>
      <w:r w:rsidR="003C4B4A">
        <w:rPr>
          <w:rFonts w:ascii="Times New Roman" w:hAnsi="Times New Roman" w:cs="Times New Roman"/>
          <w:sz w:val="24"/>
          <w:szCs w:val="24"/>
          <w:lang w:eastAsia="zh-TW"/>
        </w:rPr>
        <w:t xml:space="preserve">a </w:t>
      </w:r>
      <w:r w:rsidR="003C4B4A">
        <w:rPr>
          <w:rFonts w:ascii="Times New Roman" w:hAnsi="Times New Roman" w:cs="Times New Roman" w:hint="eastAsia"/>
          <w:sz w:val="24"/>
          <w:szCs w:val="24"/>
          <w:lang w:eastAsia="zh-TW"/>
        </w:rPr>
        <w:t>h</w:t>
      </w:r>
      <w:r w:rsidR="003C4B4A">
        <w:rPr>
          <w:rFonts w:ascii="Times New Roman" w:hAnsi="Times New Roman" w:cs="Times New Roman"/>
          <w:sz w:val="24"/>
          <w:szCs w:val="24"/>
        </w:rPr>
        <w:t>igh maximum external quantum efficiency (</w:t>
      </w:r>
      <w:r w:rsidR="003C4B4A" w:rsidRPr="002A6484">
        <w:rPr>
          <w:rFonts w:ascii="Times New Roman" w:hAnsi="Times New Roman" w:cs="Times New Roman"/>
          <w:sz w:val="24"/>
          <w:szCs w:val="24"/>
        </w:rPr>
        <w:t>EQE</w:t>
      </w:r>
      <w:r w:rsidR="003C4B4A" w:rsidRPr="00AB3ABD">
        <w:rPr>
          <w:rFonts w:ascii="Times New Roman" w:hAnsi="Times New Roman" w:cs="Times New Roman"/>
          <w:sz w:val="24"/>
          <w:szCs w:val="24"/>
          <w:vertAlign w:val="subscript"/>
        </w:rPr>
        <w:t>max</w:t>
      </w:r>
      <w:r w:rsidR="003C4B4A">
        <w:rPr>
          <w:rFonts w:ascii="Times New Roman" w:hAnsi="Times New Roman" w:cs="Times New Roman"/>
          <w:sz w:val="24"/>
          <w:szCs w:val="24"/>
        </w:rPr>
        <w:t>) of 34.01% while the device with  exciplex: Ir(ppy)</w:t>
      </w:r>
      <w:r w:rsidR="003C4B4A" w:rsidRPr="007717F0">
        <w:rPr>
          <w:rFonts w:ascii="Times New Roman" w:hAnsi="Times New Roman" w:cs="Times New Roman"/>
          <w:sz w:val="24"/>
          <w:szCs w:val="24"/>
          <w:vertAlign w:val="subscript"/>
        </w:rPr>
        <w:t>3</w:t>
      </w:r>
      <w:r w:rsidR="003C4B4A">
        <w:rPr>
          <w:rFonts w:ascii="Times New Roman" w:hAnsi="Times New Roman" w:cs="Times New Roman"/>
          <w:sz w:val="24"/>
          <w:szCs w:val="24"/>
        </w:rPr>
        <w:t xml:space="preserve"> gives 27.65 % </w:t>
      </w:r>
      <w:r w:rsidR="003C4B4A" w:rsidRPr="002A6484">
        <w:rPr>
          <w:rFonts w:ascii="Times New Roman" w:hAnsi="Times New Roman" w:cs="Times New Roman"/>
          <w:sz w:val="24"/>
          <w:szCs w:val="24"/>
        </w:rPr>
        <w:t>EQE</w:t>
      </w:r>
      <w:r w:rsidR="003C4B4A" w:rsidRPr="00AB3ABD">
        <w:rPr>
          <w:rFonts w:ascii="Times New Roman" w:hAnsi="Times New Roman" w:cs="Times New Roman"/>
          <w:sz w:val="24"/>
          <w:szCs w:val="24"/>
          <w:vertAlign w:val="subscript"/>
        </w:rPr>
        <w:t>max</w:t>
      </w:r>
      <w:r w:rsidR="003C4B4A">
        <w:rPr>
          <w:rFonts w:ascii="Times New Roman" w:hAnsi="Times New Roman" w:cs="Times New Roman"/>
          <w:sz w:val="24"/>
          <w:szCs w:val="24"/>
        </w:rPr>
        <w:t xml:space="preserve"> with the same device structure. The efficient Förster</w:t>
      </w:r>
      <w:r w:rsidR="003C4B4A" w:rsidRPr="00161796">
        <w:rPr>
          <w:rFonts w:ascii="Times New Roman" w:hAnsi="Times New Roman" w:cs="Times New Roman"/>
          <w:sz w:val="24"/>
          <w:szCs w:val="24"/>
        </w:rPr>
        <w:t xml:space="preserve"> and Dexter </w:t>
      </w:r>
      <w:r w:rsidR="003C4B4A">
        <w:rPr>
          <w:rFonts w:ascii="Times New Roman" w:hAnsi="Times New Roman" w:cs="Times New Roman"/>
          <w:sz w:val="24"/>
          <w:szCs w:val="24"/>
        </w:rPr>
        <w:t>e</w:t>
      </w:r>
      <w:r w:rsidR="003C4B4A" w:rsidRPr="00161796">
        <w:rPr>
          <w:rFonts w:ascii="Times New Roman" w:hAnsi="Times New Roman" w:cs="Times New Roman"/>
          <w:sz w:val="24"/>
          <w:szCs w:val="24"/>
        </w:rPr>
        <w:t xml:space="preserve">nergy </w:t>
      </w:r>
      <w:r w:rsidR="003C4B4A">
        <w:rPr>
          <w:rFonts w:ascii="Times New Roman" w:hAnsi="Times New Roman" w:cs="Times New Roman"/>
          <w:sz w:val="24"/>
          <w:szCs w:val="24"/>
        </w:rPr>
        <w:t>t</w:t>
      </w:r>
      <w:r w:rsidR="003C4B4A" w:rsidRPr="00161796">
        <w:rPr>
          <w:rFonts w:ascii="Times New Roman" w:hAnsi="Times New Roman" w:cs="Times New Roman"/>
          <w:sz w:val="24"/>
          <w:szCs w:val="24"/>
        </w:rPr>
        <w:t>ransfer</w:t>
      </w:r>
      <w:r w:rsidR="003C4B4A">
        <w:rPr>
          <w:rFonts w:ascii="Times New Roman" w:hAnsi="Times New Roman" w:cs="Times New Roman"/>
          <w:sz w:val="24"/>
          <w:szCs w:val="24"/>
        </w:rPr>
        <w:t xml:space="preserve"> channels from exciplex to Ir-</w:t>
      </w:r>
      <w:r w:rsidR="003C4B4A">
        <w:rPr>
          <w:rFonts w:ascii="Times New Roman" w:hAnsi="Times New Roman" w:cs="Times New Roman"/>
          <w:sz w:val="24"/>
          <w:szCs w:val="24"/>
        </w:rPr>
        <w:lastRenderedPageBreak/>
        <w:t>complexes were verified through magneto-optical measurements together with the measurements for the dynamics of singlet and triplet states in the pristine exciplex and the exciplex:Ir-complex systems through the transient absorption. More importantly, with the steady-state and time-resolved PL anisotropy measurements, we have revealed that the Ir(ppy)</w:t>
      </w:r>
      <w:r w:rsidR="003C4B4A" w:rsidRPr="007717F0">
        <w:rPr>
          <w:rFonts w:ascii="Times New Roman" w:hAnsi="Times New Roman" w:cs="Times New Roman"/>
          <w:sz w:val="24"/>
          <w:szCs w:val="24"/>
          <w:vertAlign w:val="subscript"/>
        </w:rPr>
        <w:t>2</w:t>
      </w:r>
      <w:r w:rsidR="003C4B4A">
        <w:rPr>
          <w:rFonts w:ascii="Times New Roman" w:hAnsi="Times New Roman" w:cs="Times New Roman"/>
          <w:sz w:val="24"/>
          <w:szCs w:val="24"/>
        </w:rPr>
        <w:t>(acac) molecule exhibits much stronger polarization memory of the transient dipoles during the energy transfer process than the Ir(ppy)</w:t>
      </w:r>
      <w:r w:rsidR="003C4B4A" w:rsidRPr="007717F0">
        <w:rPr>
          <w:rFonts w:ascii="Times New Roman" w:hAnsi="Times New Roman" w:cs="Times New Roman"/>
          <w:sz w:val="24"/>
          <w:szCs w:val="24"/>
          <w:vertAlign w:val="subscript"/>
        </w:rPr>
        <w:t>3</w:t>
      </w:r>
      <w:r w:rsidR="003C4B4A">
        <w:rPr>
          <w:rFonts w:ascii="Times New Roman" w:hAnsi="Times New Roman" w:cs="Times New Roman"/>
          <w:sz w:val="24"/>
          <w:szCs w:val="24"/>
        </w:rPr>
        <w:t xml:space="preserve"> molecules. Thus, the Ir(ppy)</w:t>
      </w:r>
      <w:r w:rsidR="003C4B4A" w:rsidRPr="007717F0">
        <w:rPr>
          <w:rFonts w:ascii="Times New Roman" w:hAnsi="Times New Roman" w:cs="Times New Roman"/>
          <w:sz w:val="24"/>
          <w:szCs w:val="24"/>
          <w:vertAlign w:val="subscript"/>
        </w:rPr>
        <w:t>2</w:t>
      </w:r>
      <w:r w:rsidR="003C4B4A">
        <w:rPr>
          <w:rFonts w:ascii="Times New Roman" w:hAnsi="Times New Roman" w:cs="Times New Roman"/>
          <w:sz w:val="24"/>
          <w:szCs w:val="24"/>
        </w:rPr>
        <w:t xml:space="preserve">(acac) molecule can more effectively retain the preferred horizontal dipoles initially formed in the exciplex, consequently enhancing the light-out coupling efficiency of the emitting layer to realize high EQE.  </w:t>
      </w:r>
    </w:p>
    <w:p w14:paraId="3EB48198" w14:textId="77777777" w:rsidR="009B3DD4" w:rsidRPr="005E1906" w:rsidRDefault="009B3DD4" w:rsidP="005E1906">
      <w:pPr>
        <w:spacing w:after="0" w:line="360" w:lineRule="auto"/>
        <w:contextualSpacing/>
        <w:jc w:val="both"/>
        <w:rPr>
          <w:rFonts w:ascii="Times New Roman" w:eastAsia="Times New Roman" w:hAnsi="Times New Roman" w:cs="Times New Roman"/>
          <w:sz w:val="24"/>
          <w:szCs w:val="24"/>
        </w:rPr>
      </w:pPr>
    </w:p>
    <w:p w14:paraId="7493C403" w14:textId="5C34657B" w:rsidR="00A90294" w:rsidRPr="005E1906" w:rsidRDefault="00B56088" w:rsidP="005E1906">
      <w:pPr>
        <w:pStyle w:val="Heading2"/>
        <w:spacing w:before="0" w:line="360" w:lineRule="auto"/>
        <w:jc w:val="both"/>
        <w:rPr>
          <w:lang w:val="de-DE"/>
        </w:rPr>
      </w:pPr>
      <w:bookmarkStart w:id="112" w:name="_Toc65075067"/>
      <w:r w:rsidRPr="005E1906">
        <w:rPr>
          <w:lang w:val="de-DE"/>
        </w:rPr>
        <w:t xml:space="preserve">4.2 </w:t>
      </w:r>
      <w:r w:rsidR="00A53440" w:rsidRPr="005E1906">
        <w:rPr>
          <w:lang w:val="de-DE"/>
        </w:rPr>
        <w:t>Introduction</w:t>
      </w:r>
      <w:bookmarkEnd w:id="112"/>
    </w:p>
    <w:p w14:paraId="63D3A4F8" w14:textId="642DE88F" w:rsidR="00A90294" w:rsidRDefault="00A90294" w:rsidP="005E1906">
      <w:pPr>
        <w:spacing w:after="0" w:line="360" w:lineRule="auto"/>
        <w:contextualSpacing/>
        <w:jc w:val="both"/>
        <w:rPr>
          <w:rFonts w:ascii="Times New Roman" w:hAnsi="Times New Roman" w:cs="Times New Roman"/>
          <w:sz w:val="24"/>
          <w:szCs w:val="24"/>
        </w:rPr>
      </w:pPr>
      <w:r w:rsidRPr="005E1906">
        <w:rPr>
          <w:rFonts w:ascii="Times New Roman" w:hAnsi="Times New Roman" w:cs="Times New Roman"/>
          <w:sz w:val="24"/>
          <w:szCs w:val="24"/>
        </w:rPr>
        <w:t>Excited states in organic light-emitting diodes (OLEDs) are inevitably formed with both singlets and triplets under electrical excitation. Singlets and triplets are allowed and forbidden to recombine, respectively, due to spin selection rule. It has been shown that the triplets can be almost 100% converted into singlets in thermally activated delayed fluorescence (TADF) molecules based on the design of chemically combining donor and acceptor moieties to enable intramolecular charge-transfer states.</w:t>
      </w:r>
      <w:r w:rsidR="009B3DD4">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&lt;EndNote&gt;&lt;Cite&gt;&lt;Author&gt;Liu&lt;/Author&gt;&lt;Year&gt;2018&lt;/Year&gt;&lt;RecNum&gt;76&lt;/RecNum&gt;&lt;DisplayText&gt;[83]&lt;/DisplayText&gt;&lt;record&gt;&lt;rec-number&gt;76&lt;/rec-number&gt;&lt;foreign-keys&gt;&lt;key app="EN" db-id="wavfdz2fjpxppie9zptpz2ss2apzzpzz020f" timestamp="1534615523"&gt;76&lt;/key&gt;&lt;/foreign-keys&gt;&lt;ref-type name="Journal Article"&gt;17&lt;/ref-type&gt;&lt;contributors&gt;&lt;authors&gt;&lt;author&gt;Liu, Yuchao&lt;/author&gt;&lt;author&gt;Li, Chensen&lt;/author&gt;&lt;author&gt;Ren, Zhongjie&lt;/author&gt;&lt;author&gt;Yan, Shouke&lt;/author&gt;&lt;author&gt;Bryce, Martin R&lt;/author&gt;&lt;/authors&gt;&lt;/contributors&gt;&lt;titles&gt;&lt;title&gt;All-organic thermally activated delayed fluorescence materials for organic light-emitting diodes&lt;/title&gt;&lt;secondary-title&gt;Nature Reviews Materials&lt;/secondary-title&gt;&lt;/titles&gt;&lt;periodical&gt;&lt;full-title&gt;Nature Reviews Materials&lt;/full-title&gt;&lt;abbr-1&gt;Nat. Rev. Mater.&lt;/abbr-1&gt;&lt;/periodical&gt;&lt;pages&gt;18020&lt;/pages&gt;&lt;volume&gt;3&lt;/volume&gt;&lt;dates&gt;&lt;year&gt;2018&lt;/year&gt;&lt;/dates&gt;&lt;isbn&gt;2058-8437&lt;/isbn&gt;&lt;urls&gt;&lt;/urls&gt;&lt;/record&gt;&lt;/Cite&gt;&lt;/EndNote&gt;</w:instrText>
      </w:r>
      <w:r w:rsidR="009B3DD4">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83" w:tooltip="Liu, 2018 #76" w:history="1">
        <w:r w:rsidR="00600371">
          <w:rPr>
            <w:rFonts w:ascii="Times New Roman" w:hAnsi="Times New Roman" w:cs="Times New Roman"/>
            <w:noProof/>
            <w:sz w:val="24"/>
            <w:szCs w:val="24"/>
          </w:rPr>
          <w:t>83</w:t>
        </w:r>
      </w:hyperlink>
      <w:r w:rsidR="00D86628">
        <w:rPr>
          <w:rFonts w:ascii="Times New Roman" w:hAnsi="Times New Roman" w:cs="Times New Roman"/>
          <w:noProof/>
          <w:sz w:val="24"/>
          <w:szCs w:val="24"/>
        </w:rPr>
        <w:t>]</w:t>
      </w:r>
      <w:r w:rsidR="009B3DD4">
        <w:rPr>
          <w:rFonts w:ascii="Times New Roman" w:hAnsi="Times New Roman" w:cs="Times New Roman"/>
          <w:sz w:val="24"/>
          <w:szCs w:val="24"/>
        </w:rPr>
        <w:fldChar w:fldCharType="end"/>
      </w:r>
      <w:r w:rsidRPr="005E1906">
        <w:rPr>
          <w:rFonts w:ascii="Times New Roman" w:hAnsi="Times New Roman" w:cs="Times New Roman"/>
          <w:sz w:val="24"/>
          <w:szCs w:val="24"/>
        </w:rPr>
        <w:t xml:space="preserve"> Recently, various TADF molecule based OLEDs with extremely high external quantum efficiency (EQE) exceeding 35% have been successfully demonstrated.</w:t>
      </w:r>
      <w:r w:rsidR="000D1226">
        <w:rPr>
          <w:rFonts w:ascii="Times New Roman" w:hAnsi="Times New Roman" w:cs="Times New Roman"/>
          <w:sz w:val="24"/>
          <w:szCs w:val="24"/>
        </w:rPr>
        <w:fldChar w:fldCharType="begin">
          <w:fldData xml:space="preserve">PEVuZE5vdGU+PENpdGU+PEF1dGhvcj5MaW48L0F1dGhvcj48WWVhcj4yMDE2PC9ZZWFyPjxSZWNO
dW0+Mjk2PC9SZWNOdW0+PERpc3BsYXlUZXh0Pls4NCwgODVdPC9EaXNwbGF5VGV4dD48cmVjb3Jk
PjxyZWMtbnVtYmVyPjI5NjwvcmVjLW51bWJlcj48Zm9yZWlnbi1rZXlzPjxrZXkgYXBwPSJFTiIg
ZGItaWQ9IndhdmZkejJmanB4cHBpZTl6cHRwejJzczJhcHp6cHp6MDIwZiIgdGltZXN0YW1wPSIx
NTQ5ODYyOTA4Ij4yOTY8L2tleT48L2ZvcmVpZ24ta2V5cz48cmVmLXR5cGUgbmFtZT0iSm91cm5h
bCBBcnRpY2xlIj4xNzwvcmVmLXR5cGU+PGNvbnRyaWJ1dG9ycz48YXV0aG9ycz48YXV0aG9yPkxp
biwgVGluZ+KAkEFuPC9hdXRob3I+PGF1dGhvcj5DaGF0dGVyamVlLCBUYW5tYXk8L2F1dGhvcj48
YXV0aG9yPlRzYWksIFdlaeKAkEx1bmc8L2F1dGhvcj48YXV0aG9yPkxlZSwgV2Vp4oCQS2FpPC9h
dXRob3I+PGF1dGhvcj5XdSwgTWVuZ+KAkEp1bmc8L2F1dGhvcj48YXV0aG9yPkppYW8sIE1pbjwv
YXV0aG9yPjxhdXRob3I+UGFuLCBLdWFu4oCQQ2h1bmc8L2F1dGhvcj48YXV0aG9yPllpLCBDaGlo
4oCQTHVuZzwvYXV0aG9yPjxhdXRob3I+Q2h1bmcsIENoaW7igJBMdW5nPC9hdXRob3I+PGF1dGhv
cj5Xb25nLCBLZW7igJBUc3VuZzwvYXV0aG9yPjwvYXV0aG9ycz48L2NvbnRyaWJ1dG9ycz48dGl0
bGVzPjx0aXRsZT5Ta3nigJBibHVlIG9yZ2FuaWMgbGlnaHQgZW1pdHRpbmcgZGlvZGUgd2l0aCAz
NyUgZXh0ZXJuYWwgcXVhbnR1bSBlZmZpY2llbmN5IHVzaW5nIHRoZXJtYWxseSBhY3RpdmF0ZWQg
ZGVsYXllZCBmbHVvcmVzY2VuY2UgZnJvbSBzcGlyb2FjcmlkaW5l4oCQdHJpYXppbmUgaHlicmlk
PC90aXRsZT48c2Vjb25kYXJ5LXRpdGxlPkFkdmFuY2VkIE1hdGVyaWFsczwvc2Vjb25kYXJ5LXRp
dGxlPjwvdGl0bGVzPjxwZXJpb2RpY2FsPjxmdWxsLXRpdGxlPkFkdmFuY2VkIE1hdGVyaWFsczwv
ZnVsbC10aXRsZT48YWJici0xPkFkdi4gTWF0ZXIuPC9hYmJyLTE+PC9wZXJpb2RpY2FsPjxwYWdl
cz42OTc2LTY5ODM8L3BhZ2VzPjx2b2x1bWU+Mjg8L3ZvbHVtZT48bnVtYmVyPjMyPC9udW1iZXI+
PGRhdGVzPjx5ZWFyPjIwMTY8L3llYXI+PC9kYXRlcz48aXNibj4wOTM1LTk2NDg8L2lzYm4+PHVy
bHM+PC91cmxzPjwvcmVjb3JkPjwvQ2l0ZT48Q2l0ZT48QXV0aG9yPkFobjwvQXV0aG9yPjxZZWFy
PjIwMTk8L1llYXI+PFJlY051bT40NjA8L1JlY051bT48cmVjb3JkPjxyZWMtbnVtYmVyPjQ2MDwv
cmVjLW51bWJlcj48Zm9yZWlnbi1rZXlzPjxrZXkgYXBwPSJFTiIgZGItaWQ9IndhdmZkejJmanB4
cHBpZTl6cHRwejJzczJhcHp6cHp6MDIwZiIgdGltZXN0YW1wPSIxNTY1MTgzNTA3Ij40NjA8L2tl
eT48L2ZvcmVpZ24ta2V5cz48cmVmLXR5cGUgbmFtZT0iSm91cm5hbCBBcnRpY2xlIj4xNzwvcmVm
LXR5cGU+PGNvbnRyaWJ1dG9ycz48YXV0aG9ycz48YXV0aG9yPkFobiwgRGFlIEh5dW48L2F1dGhv
cj48YXV0aG9yPktpbSwgU2kgV29vPC9hdXRob3I+PGF1dGhvcj5MZWUsIEh5dW5hPC9hdXRob3I+
PGF1dGhvcj5LbywgSWsgSmFuZzwvYXV0aG9yPjxhdXRob3I+S2FydGhpaywgRHVyYWk8L2F1dGhv
cj48YXV0aG9yPkxlZSwgSnUgWW91bmc8L2F1dGhvcj48YXV0aG9yPkt3b24sIEphbmcgSHl1azwv
YXV0aG9yPjwvYXV0aG9ycz48L2NvbnRyaWJ1dG9ycz48dGl0bGVzPjx0aXRsZT5IaWdobHkgZWZm
aWNpZW50IGJsdWUgdGhlcm1hbGx5IGFjdGl2YXRlZCBkZWxheWVkIGZsdW9yZXNjZW5jZSBlbWl0
dGVycyBiYXNlZCBvbiBzeW1tZXRyaWNhbCBhbmQgcmlnaWQgb3h5Z2VuLWJyaWRnZWQgYm9yb24g
YWNjZXB0b3JzPC90aXRsZT48c2Vjb25kYXJ5LXRpdGxlPk5hdHVyZSBQaG90b25pY3M8L3NlY29u
ZGFyeS10aXRsZT48L3RpdGxlcz48cGVyaW9kaWNhbD48ZnVsbC10aXRsZT5OYXR1cmUgUGhvdG9u
aWNzPC9mdWxsLXRpdGxlPjxhYmJyLTE+TmF0LiBQaG90b25pY3M8L2FiYnItMT48L3BlcmlvZGlj
YWw+PHBhZ2VzPjE8L3BhZ2VzPjxkYXRlcz48eWVhcj4yMDE5PC95ZWFyPjwvZGF0ZXM+PGlzYm4+
MTc0OS00ODkzPC9pc2JuPjx1cmxzPjwvdXJscz48L3JlY29yZD48L0NpdGU+PC9FbmROb3RlPgB=
</w:fldData>
        </w:fldChar>
      </w:r>
      <w:r w:rsidR="00D86628">
        <w:rPr>
          <w:rFonts w:ascii="Times New Roman" w:hAnsi="Times New Roman" w:cs="Times New Roman"/>
          <w:sz w:val="24"/>
          <w:szCs w:val="24"/>
        </w:rPr>
        <w:instrText xml:space="preserve"> ADDIN EN.CITE </w:instrText>
      </w:r>
      <w:r w:rsidR="00D86628">
        <w:rPr>
          <w:rFonts w:ascii="Times New Roman" w:hAnsi="Times New Roman" w:cs="Times New Roman"/>
          <w:sz w:val="24"/>
          <w:szCs w:val="24"/>
        </w:rPr>
        <w:fldChar w:fldCharType="begin">
          <w:fldData xml:space="preserve">PEVuZE5vdGU+PENpdGU+PEF1dGhvcj5MaW48L0F1dGhvcj48WWVhcj4yMDE2PC9ZZWFyPjxSZWNO
dW0+Mjk2PC9SZWNOdW0+PERpc3BsYXlUZXh0Pls4NCwgODVdPC9EaXNwbGF5VGV4dD48cmVjb3Jk
PjxyZWMtbnVtYmVyPjI5NjwvcmVjLW51bWJlcj48Zm9yZWlnbi1rZXlzPjxrZXkgYXBwPSJFTiIg
ZGItaWQ9IndhdmZkejJmanB4cHBpZTl6cHRwejJzczJhcHp6cHp6MDIwZiIgdGltZXN0YW1wPSIx
NTQ5ODYyOTA4Ij4yOTY8L2tleT48L2ZvcmVpZ24ta2V5cz48cmVmLXR5cGUgbmFtZT0iSm91cm5h
bCBBcnRpY2xlIj4xNzwvcmVmLXR5cGU+PGNvbnRyaWJ1dG9ycz48YXV0aG9ycz48YXV0aG9yPkxp
biwgVGluZ+KAkEFuPC9hdXRob3I+PGF1dGhvcj5DaGF0dGVyamVlLCBUYW5tYXk8L2F1dGhvcj48
YXV0aG9yPlRzYWksIFdlaeKAkEx1bmc8L2F1dGhvcj48YXV0aG9yPkxlZSwgV2Vp4oCQS2FpPC9h
dXRob3I+PGF1dGhvcj5XdSwgTWVuZ+KAkEp1bmc8L2F1dGhvcj48YXV0aG9yPkppYW8sIE1pbjwv
YXV0aG9yPjxhdXRob3I+UGFuLCBLdWFu4oCQQ2h1bmc8L2F1dGhvcj48YXV0aG9yPllpLCBDaGlo
4oCQTHVuZzwvYXV0aG9yPjxhdXRob3I+Q2h1bmcsIENoaW7igJBMdW5nPC9hdXRob3I+PGF1dGhv
cj5Xb25nLCBLZW7igJBUc3VuZzwvYXV0aG9yPjwvYXV0aG9ycz48L2NvbnRyaWJ1dG9ycz48dGl0
bGVzPjx0aXRsZT5Ta3nigJBibHVlIG9yZ2FuaWMgbGlnaHQgZW1pdHRpbmcgZGlvZGUgd2l0aCAz
NyUgZXh0ZXJuYWwgcXVhbnR1bSBlZmZpY2llbmN5IHVzaW5nIHRoZXJtYWxseSBhY3RpdmF0ZWQg
ZGVsYXllZCBmbHVvcmVzY2VuY2UgZnJvbSBzcGlyb2FjcmlkaW5l4oCQdHJpYXppbmUgaHlicmlk
PC90aXRsZT48c2Vjb25kYXJ5LXRpdGxlPkFkdmFuY2VkIE1hdGVyaWFsczwvc2Vjb25kYXJ5LXRp
dGxlPjwvdGl0bGVzPjxwZXJpb2RpY2FsPjxmdWxsLXRpdGxlPkFkdmFuY2VkIE1hdGVyaWFsczwv
ZnVsbC10aXRsZT48YWJici0xPkFkdi4gTWF0ZXIuPC9hYmJyLTE+PC9wZXJpb2RpY2FsPjxwYWdl
cz42OTc2LTY5ODM8L3BhZ2VzPjx2b2x1bWU+Mjg8L3ZvbHVtZT48bnVtYmVyPjMyPC9udW1iZXI+
PGRhdGVzPjx5ZWFyPjIwMTY8L3llYXI+PC9kYXRlcz48aXNibj4wOTM1LTk2NDg8L2lzYm4+PHVy
bHM+PC91cmxzPjwvcmVjb3JkPjwvQ2l0ZT48Q2l0ZT48QXV0aG9yPkFobjwvQXV0aG9yPjxZZWFy
PjIwMTk8L1llYXI+PFJlY051bT40NjA8L1JlY051bT48cmVjb3JkPjxyZWMtbnVtYmVyPjQ2MDwv
cmVjLW51bWJlcj48Zm9yZWlnbi1rZXlzPjxrZXkgYXBwPSJFTiIgZGItaWQ9IndhdmZkejJmanB4
cHBpZTl6cHRwejJzczJhcHp6cHp6MDIwZiIgdGltZXN0YW1wPSIxNTY1MTgzNTA3Ij40NjA8L2tl
eT48L2ZvcmVpZ24ta2V5cz48cmVmLXR5cGUgbmFtZT0iSm91cm5hbCBBcnRpY2xlIj4xNzwvcmVm
LXR5cGU+PGNvbnRyaWJ1dG9ycz48YXV0aG9ycz48YXV0aG9yPkFobiwgRGFlIEh5dW48L2F1dGhv
cj48YXV0aG9yPktpbSwgU2kgV29vPC9hdXRob3I+PGF1dGhvcj5MZWUsIEh5dW5hPC9hdXRob3I+
PGF1dGhvcj5LbywgSWsgSmFuZzwvYXV0aG9yPjxhdXRob3I+S2FydGhpaywgRHVyYWk8L2F1dGhv
cj48YXV0aG9yPkxlZSwgSnUgWW91bmc8L2F1dGhvcj48YXV0aG9yPkt3b24sIEphbmcgSHl1azwv
YXV0aG9yPjwvYXV0aG9ycz48L2NvbnRyaWJ1dG9ycz48dGl0bGVzPjx0aXRsZT5IaWdobHkgZWZm
aWNpZW50IGJsdWUgdGhlcm1hbGx5IGFjdGl2YXRlZCBkZWxheWVkIGZsdW9yZXNjZW5jZSBlbWl0
dGVycyBiYXNlZCBvbiBzeW1tZXRyaWNhbCBhbmQgcmlnaWQgb3h5Z2VuLWJyaWRnZWQgYm9yb24g
YWNjZXB0b3JzPC90aXRsZT48c2Vjb25kYXJ5LXRpdGxlPk5hdHVyZSBQaG90b25pY3M8L3NlY29u
ZGFyeS10aXRsZT48L3RpdGxlcz48cGVyaW9kaWNhbD48ZnVsbC10aXRsZT5OYXR1cmUgUGhvdG9u
aWNzPC9mdWxsLXRpdGxlPjxhYmJyLTE+TmF0LiBQaG90b25pY3M8L2FiYnItMT48L3BlcmlvZGlj
YWw+PHBhZ2VzPjE8L3BhZ2VzPjxkYXRlcz48eWVhcj4yMDE5PC95ZWFyPjwvZGF0ZXM+PGlzYm4+
MTc0OS00ODkzPC9pc2JuPjx1cmxzPjwvdXJscz48L3JlY29yZD48L0NpdGU+PC9FbmROb3RlPgB=
</w:fldData>
        </w:fldChar>
      </w:r>
      <w:r w:rsidR="00D86628">
        <w:rPr>
          <w:rFonts w:ascii="Times New Roman" w:hAnsi="Times New Roman" w:cs="Times New Roman"/>
          <w:sz w:val="24"/>
          <w:szCs w:val="24"/>
        </w:rPr>
        <w:instrText xml:space="preserve"> ADDIN EN.CITE.DATA </w:instrText>
      </w:r>
      <w:r w:rsidR="00D86628">
        <w:rPr>
          <w:rFonts w:ascii="Times New Roman" w:hAnsi="Times New Roman" w:cs="Times New Roman"/>
          <w:sz w:val="24"/>
          <w:szCs w:val="24"/>
        </w:rPr>
      </w:r>
      <w:r w:rsidR="00D86628">
        <w:rPr>
          <w:rFonts w:ascii="Times New Roman" w:hAnsi="Times New Roman" w:cs="Times New Roman"/>
          <w:sz w:val="24"/>
          <w:szCs w:val="24"/>
        </w:rPr>
        <w:fldChar w:fldCharType="end"/>
      </w:r>
      <w:r w:rsidR="000D1226">
        <w:rPr>
          <w:rFonts w:ascii="Times New Roman" w:hAnsi="Times New Roman" w:cs="Times New Roman"/>
          <w:sz w:val="24"/>
          <w:szCs w:val="24"/>
        </w:rPr>
      </w:r>
      <w:r w:rsidR="000D1226">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84" w:tooltip="Lin, 2016 #296" w:history="1">
        <w:r w:rsidR="00600371">
          <w:rPr>
            <w:rFonts w:ascii="Times New Roman" w:hAnsi="Times New Roman" w:cs="Times New Roman"/>
            <w:noProof/>
            <w:sz w:val="24"/>
            <w:szCs w:val="24"/>
          </w:rPr>
          <w:t>84</w:t>
        </w:r>
      </w:hyperlink>
      <w:r w:rsidR="00D86628">
        <w:rPr>
          <w:rFonts w:ascii="Times New Roman" w:hAnsi="Times New Roman" w:cs="Times New Roman"/>
          <w:noProof/>
          <w:sz w:val="24"/>
          <w:szCs w:val="24"/>
        </w:rPr>
        <w:t xml:space="preserve">, </w:t>
      </w:r>
      <w:hyperlink w:anchor="_ENREF_85" w:tooltip="Ahn, 2019 #460" w:history="1">
        <w:r w:rsidR="00600371">
          <w:rPr>
            <w:rFonts w:ascii="Times New Roman" w:hAnsi="Times New Roman" w:cs="Times New Roman"/>
            <w:noProof/>
            <w:sz w:val="24"/>
            <w:szCs w:val="24"/>
          </w:rPr>
          <w:t>85</w:t>
        </w:r>
      </w:hyperlink>
      <w:r w:rsidR="00D86628">
        <w:rPr>
          <w:rFonts w:ascii="Times New Roman" w:hAnsi="Times New Roman" w:cs="Times New Roman"/>
          <w:noProof/>
          <w:sz w:val="24"/>
          <w:szCs w:val="24"/>
        </w:rPr>
        <w:t>]</w:t>
      </w:r>
      <w:r w:rsidR="000D1226">
        <w:rPr>
          <w:rFonts w:ascii="Times New Roman" w:hAnsi="Times New Roman" w:cs="Times New Roman"/>
          <w:sz w:val="24"/>
          <w:szCs w:val="24"/>
        </w:rPr>
        <w:fldChar w:fldCharType="end"/>
      </w:r>
      <w:r w:rsidRPr="005E1906">
        <w:rPr>
          <w:rFonts w:ascii="Times New Roman" w:hAnsi="Times New Roman" w:cs="Times New Roman"/>
          <w:sz w:val="24"/>
          <w:szCs w:val="24"/>
        </w:rPr>
        <w:t xml:space="preserve"> Similarly, high EQEs can also be conveniently realized by physically mixing donor and acceptor components to form intermolecular charge-transfer states in exciplex systems, where the non-radiative triplets are also largely converted into radiative singlets. The advantages and versatile applications of exciplex systems for giving high-efficiency OLEDs have been highlighted recently.</w:t>
      </w:r>
      <w:r w:rsidR="000D1226">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&lt;EndNote&gt;&lt;Cite&gt;&lt;Author&gt;Sarma&lt;/Author&gt;&lt;Year&gt;2018&lt;/Year&gt;&lt;RecNum&gt;154&lt;/RecNum&gt;&lt;DisplayText&gt;[86]&lt;/DisplayText&gt;&lt;record&gt;&lt;rec-number&gt;154&lt;/rec-number&gt;&lt;foreign-keys&gt;&lt;key app="EN" db-id="wavfdz2fjpxppie9zptpz2ss2apzzpzz020f" timestamp="1538325154"&gt;154&lt;/key&gt;&lt;/foreign-keys&gt;&lt;ref-type name="Journal Article"&gt;17&lt;/ref-type&gt;&lt;contributors&gt;&lt;authors&gt;&lt;author&gt;Sarma, Monima&lt;/author&gt;&lt;author&gt;Wong, Ken-Tsung&lt;/author&gt;&lt;/authors&gt;&lt;/contributors&gt;&lt;titles&gt;&lt;title&gt;Exciplex: An Intermolecular Charge-Transfer Approach for TADF&lt;/title&gt;&lt;secondary-title&gt;ACS applied materials &amp;amp; interfaces&lt;/secondary-title&gt;&lt;/titles&gt;&lt;periodical&gt;&lt;full-title&gt;ACS applied materials &amp;amp; interfaces&lt;/full-title&gt;&lt;abbr-1&gt;ACS Appl. Mater. Interfaces&lt;/abbr-1&gt;&lt;/periodical&gt;&lt;pages&gt;19279-19304&lt;/pages&gt;&lt;volume&gt;10&lt;/volume&gt;&lt;number&gt;23&lt;/number&gt;&lt;dates&gt;&lt;year&gt;2018&lt;/year&gt;&lt;/dates&gt;&lt;isbn&gt;1944-8244&lt;/isbn&gt;&lt;urls&gt;&lt;/urls&gt;&lt;/record&gt;&lt;/Cite&gt;&lt;/EndNote&gt;</w:instrText>
      </w:r>
      <w:r w:rsidR="000D1226">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86" w:tooltip="Sarma, 2018 #154" w:history="1">
        <w:r w:rsidR="00600371">
          <w:rPr>
            <w:rFonts w:ascii="Times New Roman" w:hAnsi="Times New Roman" w:cs="Times New Roman"/>
            <w:noProof/>
            <w:sz w:val="24"/>
            <w:szCs w:val="24"/>
          </w:rPr>
          <w:t>86</w:t>
        </w:r>
      </w:hyperlink>
      <w:r w:rsidR="00D86628">
        <w:rPr>
          <w:rFonts w:ascii="Times New Roman" w:hAnsi="Times New Roman" w:cs="Times New Roman"/>
          <w:noProof/>
          <w:sz w:val="24"/>
          <w:szCs w:val="24"/>
        </w:rPr>
        <w:t>]</w:t>
      </w:r>
      <w:r w:rsidR="000D1226">
        <w:rPr>
          <w:rFonts w:ascii="Times New Roman" w:hAnsi="Times New Roman" w:cs="Times New Roman"/>
          <w:sz w:val="24"/>
          <w:szCs w:val="24"/>
        </w:rPr>
        <w:fldChar w:fldCharType="end"/>
      </w:r>
      <w:r w:rsidR="000D1226">
        <w:rPr>
          <w:rFonts w:ascii="Times New Roman" w:hAnsi="Times New Roman" w:cs="Times New Roman"/>
          <w:sz w:val="24"/>
          <w:szCs w:val="24"/>
        </w:rPr>
        <w:t xml:space="preserve"> </w:t>
      </w:r>
      <w:r w:rsidRPr="005E1906">
        <w:rPr>
          <w:rFonts w:ascii="Times New Roman" w:hAnsi="Times New Roman" w:cs="Times New Roman"/>
          <w:sz w:val="24"/>
          <w:szCs w:val="24"/>
        </w:rPr>
        <w:t xml:space="preserve">More significantly, OLEDs </w:t>
      </w:r>
      <w:r w:rsidRPr="005E1906">
        <w:rPr>
          <w:rFonts w:ascii="Times New Roman" w:eastAsia="PMingLiU" w:hAnsi="Times New Roman" w:cs="Times New Roman"/>
          <w:sz w:val="24"/>
          <w:szCs w:val="24"/>
          <w:lang w:eastAsia="zh-TW"/>
        </w:rPr>
        <w:t xml:space="preserve">with </w:t>
      </w:r>
      <w:r w:rsidRPr="005E1906">
        <w:rPr>
          <w:rFonts w:ascii="Times New Roman" w:hAnsi="Times New Roman" w:cs="Times New Roman"/>
          <w:sz w:val="24"/>
          <w:szCs w:val="24"/>
        </w:rPr>
        <w:t>exciplex-forming systems as emitting layer have been reported to achieve EQE higher than 19%,</w:t>
      </w:r>
      <w:r w:rsidR="000D1226">
        <w:rPr>
          <w:rFonts w:ascii="Times New Roman" w:hAnsi="Times New Roman" w:cs="Times New Roman"/>
          <w:sz w:val="24"/>
          <w:szCs w:val="24"/>
        </w:rPr>
        <w:fldChar w:fldCharType="begin">
          <w:fldData xml:space="preserve">PEVuZE5vdGU+PENpdGU+PEF1dGhvcj5Db2xlbGxhPC9BdXRob3I+PFllYXI+MjAxOTwvWWVhcj48
UmVjTnVtPjY1NjwvUmVjTnVtPjxEaXNwbGF5VGV4dD5bODctODldPC9EaXNwbGF5VGV4dD48cmVj
b3JkPjxyZWMtbnVtYmVyPjY1NjwvcmVjLW51bWJlcj48Zm9yZWlnbi1rZXlzPjxrZXkgYXBwPSJF
TiIgZGItaWQ9IndhdmZkejJmanB4cHBpZTl6cHRwejJzczJhcHp6cHp6MDIwZiIgdGltZXN0YW1w
PSIxNTc2MDA2OTQ2Ij42NTY8L2tleT48L2ZvcmVpZ24ta2V5cz48cmVmLXR5cGUgbmFtZT0iSm91
cm5hbCBBcnRpY2xlIj4xNzwvcmVmLXR5cGU+PGNvbnRyaWJ1dG9ycz48YXV0aG9ycz48YXV0aG9y
PkNvbGVsbGEsIE1hcmNvPC9hdXRob3I+PGF1dGhvcj5EYW5vcywgQW5kcmV3PC9hdXRob3I+PGF1
dGhvcj5Nb25rbWFuLCBBbmRyZXcgUDwvYXV0aG9yPjwvYXV0aG9ycz48L2NvbnRyaWJ1dG9ycz48
dGl0bGVzPjx0aXRsZT5MZXNzIElzIE1vcmU6IERpbHV0aW9uIEVuaGFuY2VzIE9wdGljYWwgYW5k
IEVsZWN0cmljYWwgUGVyZm9ybWFuY2Ugb2YgYSBUQURGIEV4Y2lwbGV4PC90aXRsZT48c2Vjb25k
YXJ5LXRpdGxlPlRoZSBqb3VybmFsIG9mIHBoeXNpY2FsIGNoZW1pc3RyeSBsZXR0ZXJzPC9zZWNv
bmRhcnktdGl0bGU+PC90aXRsZXM+PHBlcmlvZGljYWw+PGZ1bGwtdGl0bGU+VGhlIEpvdXJuYWwg
b2YgUGh5c2ljYWwgQ2hlbWlzdHJ5IExldHRlcnM8L2Z1bGwtdGl0bGU+PGFiYnItMT5KLiBQaHlz
LiBDaGVtLiBMZXR0LjwvYWJici0xPjwvcGVyaW9kaWNhbD48cGFnZXM+NzkzLTc5ODwvcGFnZXM+
PHZvbHVtZT4xMDwvdm9sdW1lPjxudW1iZXI+NDwvbnVtYmVyPjxkYXRlcz48eWVhcj4yMDE5PC95
ZWFyPjwvZGF0ZXM+PGlzYm4+MTk0OC03MTg1PC9pc2JuPjx1cmxzPjwvdXJscz48L3JlY29yZD48
L0NpdGU+PENpdGU+PEF1dGhvcj5DaGFwcmFuPC9BdXRob3I+PFllYXI+MjAxOTwvWWVhcj48UmVj
TnVtPjM1NjwvUmVjTnVtPjxyZWNvcmQ+PHJlYy1udW1iZXI+MzU2PC9yZWMtbnVtYmVyPjxmb3Jl
aWduLWtleXM+PGtleSBhcHA9IkVOIiBkYi1pZD0id2F2ZmR6MmZqcHhwcGllOXpwdHB6MnNzMmFw
enpwenowMjBmIiB0aW1lc3RhbXA9IjE1NTU5NjQ2NzgiPjM1Njwva2V5PjwvZm9yZWlnbi1rZXlz
PjxyZWYtdHlwZSBuYW1lPSJKb3VybmFsIEFydGljbGUiPjE3PC9yZWYtdHlwZT48Y29udHJpYnV0
b3JzPjxhdXRob3JzPjxhdXRob3I+Q2hhcHJhbiwgTWFyaWFuPC9hdXRob3I+PGF1dGhvcj5QYW5k
ZXIsIFBpb3RyIEhlbnJ5azwvYXV0aG9yPjxhdXRob3I+VmFzeWxpZXZhLCBNYXJoYXJ5dGE8L2F1
dGhvcj48YXV0aG9yPldpb3NuYS1TYcWCeWdhLCBHYWJyaWVsYTwvYXV0aG9yPjxhdXRob3I+VWxh
bnNraSwgSmFjZWs8L2F1dGhvcj48YXV0aG9yPkRpYXMsIEZlcm5hbmRvIEI8L2F1dGhvcj48YXV0
aG9yPkRhdGEsIFByemVteXNsYXc8L2F1dGhvcj48L2F1dGhvcnM+PC9jb250cmlidXRvcnM+PHRp
dGxlcz48dGl0bGU+UmVhbGl6aW5nIDIwJSBFeHRlcm5hbCBRdWFudHVtIEVmZmljaWVuY3kgaW4g
RWxlY3Ryb2x1bWluZXNjZW5jZSB3aXRoIEVmZmljaWVudCBUaGVybWFsbHkgQWN0aXZhdGVkIERl
bGF5ZWQgRmx1b3Jlc2NlbmNlIGZyb20gYW4gRXhjaXBsZXg8L3RpdGxlPjxzZWNvbmRhcnktdGl0
bGU+QUNTIGFwcGxpZWQgbWF0ZXJpYWxzICZhbXA7IGludGVyZmFjZXM8L3NlY29uZGFyeS10aXRs
ZT48L3RpdGxlcz48cGVyaW9kaWNhbD48ZnVsbC10aXRsZT5BQ1MgYXBwbGllZCBtYXRlcmlhbHMg
JmFtcDsgaW50ZXJmYWNlczwvZnVsbC10aXRsZT48YWJici0xPkFDUyBBcHBsLiBNYXRlci4gSW50
ZXJmYWNlczwvYWJici0xPjwvcGVyaW9kaWNhbD48ZGF0ZXM+PHllYXI+MjAxOTwveWVhcj48L2Rh
dGVzPjxpc2JuPjE5NDQtODI0NDwvaXNibj48dXJscz48L3VybHM+PC9yZWNvcmQ+PC9DaXRlPjxD
aXRlPjxBdXRob3I+TGlhbmc8L0F1dGhvcj48WWVhcj4yMDE5PC9ZZWFyPjxSZWNOdW0+NDA5PC9S
ZWNOdW0+PHJlY29yZD48cmVjLW51bWJlcj40MDk8L3JlYy1udW1iZXI+PGZvcmVpZ24ta2V5cz48
a2V5IGFwcD0iRU4iIGRiLWlkPSJ3YXZmZHoyZmpweHBwaWU5enB0cHoyc3MyYXB6enB6ejAyMGYi
IHRpbWVzdGFtcD0iMTU1OTE4NDI4OSI+NDA5PC9rZXk+PC9mb3JlaWduLWtleXM+PHJlZi10eXBl
IG5hbWU9IkpvdXJuYWwgQXJ0aWNsZSI+MTc8L3JlZi10eXBlPjxjb250cmlidXRvcnM+PGF1dGhv
cnM+PGF1dGhvcj5MaWFuZywgQmFveWFuPC9hdXRob3I+PGF1dGhvcj5XYW5nLCBKaWF4dWFuPC9h
dXRob3I+PGF1dGhvcj5DaGVuZywgWm9uZzwvYXV0aG9yPjxhdXRob3I+V2VpLCBKaW5iZWk8L2F1
dGhvcj48YXV0aG9yPldhbmcsIFl1ZTwvYXV0aG9yPjwvYXV0aG9ycz48L2NvbnRyaWJ1dG9ycz48
dGl0bGVzPjx0aXRsZT5FeGNpcGxleC1CYXNlZCBFbGVjdHJvbHVtaW5lc2NlbmNlOiBPdmVyIDIx
JSBFeHRlcm5hbCBRdWFudHVtIEVmZmljaWVuY3kgYW5kIEFwcHJvYWNoaW5nIDEwMCBsbS9XIFBv
d2VyIEVmZmljaWVuY3k8L3RpdGxlPjxzZWNvbmRhcnktdGl0bGU+VGhlIGpvdXJuYWwgb2YgcGh5
c2ljYWwgY2hlbWlzdHJ5IGxldHRlcnM8L3NlY29uZGFyeS10aXRsZT48L3RpdGxlcz48cGVyaW9k
aWNhbD48ZnVsbC10aXRsZT5UaGUgSm91cm5hbCBvZiBQaHlzaWNhbCBDaGVtaXN0cnkgTGV0dGVy
czwvZnVsbC10aXRsZT48YWJici0xPkouIFBoeXMuIENoZW0uIExldHQuPC9hYmJyLTE+PC9wZXJp
b2RpY2FsPjxwYWdlcz4yODExLTI4MTY8L3BhZ2VzPjx2b2x1bWU+MTA8L3ZvbHVtZT48ZGF0ZXM+
PHllYXI+MjAxOTwveWVhcj48L2RhdGVzPjxpc2JuPjE5NDgtNzE4NTwvaXNibj48dXJscz48L3Vy
bHM+PC9yZWNvcmQ+PC9DaXRlPjwvRW5kTm90ZT4A
</w:fldData>
        </w:fldChar>
      </w:r>
      <w:r w:rsidR="00D86628">
        <w:rPr>
          <w:rFonts w:ascii="Times New Roman" w:hAnsi="Times New Roman" w:cs="Times New Roman"/>
          <w:sz w:val="24"/>
          <w:szCs w:val="24"/>
        </w:rPr>
        <w:instrText xml:space="preserve"> ADDIN EN.CITE </w:instrText>
      </w:r>
      <w:r w:rsidR="00D86628">
        <w:rPr>
          <w:rFonts w:ascii="Times New Roman" w:hAnsi="Times New Roman" w:cs="Times New Roman"/>
          <w:sz w:val="24"/>
          <w:szCs w:val="24"/>
        </w:rPr>
        <w:fldChar w:fldCharType="begin">
          <w:fldData xml:space="preserve">PEVuZE5vdGU+PENpdGU+PEF1dGhvcj5Db2xlbGxhPC9BdXRob3I+PFllYXI+MjAxOTwvWWVhcj48
UmVjTnVtPjY1NjwvUmVjTnVtPjxEaXNwbGF5VGV4dD5bODctODldPC9EaXNwbGF5VGV4dD48cmVj
b3JkPjxyZWMtbnVtYmVyPjY1NjwvcmVjLW51bWJlcj48Zm9yZWlnbi1rZXlzPjxrZXkgYXBwPSJF
TiIgZGItaWQ9IndhdmZkejJmanB4cHBpZTl6cHRwejJzczJhcHp6cHp6MDIwZiIgdGltZXN0YW1w
PSIxNTc2MDA2OTQ2Ij42NTY8L2tleT48L2ZvcmVpZ24ta2V5cz48cmVmLXR5cGUgbmFtZT0iSm91
cm5hbCBBcnRpY2xlIj4xNzwvcmVmLXR5cGU+PGNvbnRyaWJ1dG9ycz48YXV0aG9ycz48YXV0aG9y
PkNvbGVsbGEsIE1hcmNvPC9hdXRob3I+PGF1dGhvcj5EYW5vcywgQW5kcmV3PC9hdXRob3I+PGF1
dGhvcj5Nb25rbWFuLCBBbmRyZXcgUDwvYXV0aG9yPjwvYXV0aG9ycz48L2NvbnRyaWJ1dG9ycz48
dGl0bGVzPjx0aXRsZT5MZXNzIElzIE1vcmU6IERpbHV0aW9uIEVuaGFuY2VzIE9wdGljYWwgYW5k
IEVsZWN0cmljYWwgUGVyZm9ybWFuY2Ugb2YgYSBUQURGIEV4Y2lwbGV4PC90aXRsZT48c2Vjb25k
YXJ5LXRpdGxlPlRoZSBqb3VybmFsIG9mIHBoeXNpY2FsIGNoZW1pc3RyeSBsZXR0ZXJzPC9zZWNv
bmRhcnktdGl0bGU+PC90aXRsZXM+PHBlcmlvZGljYWw+PGZ1bGwtdGl0bGU+VGhlIEpvdXJuYWwg
b2YgUGh5c2ljYWwgQ2hlbWlzdHJ5IExldHRlcnM8L2Z1bGwtdGl0bGU+PGFiYnItMT5KLiBQaHlz
LiBDaGVtLiBMZXR0LjwvYWJici0xPjwvcGVyaW9kaWNhbD48cGFnZXM+NzkzLTc5ODwvcGFnZXM+
PHZvbHVtZT4xMDwvdm9sdW1lPjxudW1iZXI+NDwvbnVtYmVyPjxkYXRlcz48eWVhcj4yMDE5PC95
ZWFyPjwvZGF0ZXM+PGlzYm4+MTk0OC03MTg1PC9pc2JuPjx1cmxzPjwvdXJscz48L3JlY29yZD48
L0NpdGU+PENpdGU+PEF1dGhvcj5DaGFwcmFuPC9BdXRob3I+PFllYXI+MjAxOTwvWWVhcj48UmVj
TnVtPjM1NjwvUmVjTnVtPjxyZWNvcmQ+PHJlYy1udW1iZXI+MzU2PC9yZWMtbnVtYmVyPjxmb3Jl
aWduLWtleXM+PGtleSBhcHA9IkVOIiBkYi1pZD0id2F2ZmR6MmZqcHhwcGllOXpwdHB6MnNzMmFw
enpwenowMjBmIiB0aW1lc3RhbXA9IjE1NTU5NjQ2NzgiPjM1Njwva2V5PjwvZm9yZWlnbi1rZXlz
PjxyZWYtdHlwZSBuYW1lPSJKb3VybmFsIEFydGljbGUiPjE3PC9yZWYtdHlwZT48Y29udHJpYnV0
b3JzPjxhdXRob3JzPjxhdXRob3I+Q2hhcHJhbiwgTWFyaWFuPC9hdXRob3I+PGF1dGhvcj5QYW5k
ZXIsIFBpb3RyIEhlbnJ5azwvYXV0aG9yPjxhdXRob3I+VmFzeWxpZXZhLCBNYXJoYXJ5dGE8L2F1
dGhvcj48YXV0aG9yPldpb3NuYS1TYcWCeWdhLCBHYWJyaWVsYTwvYXV0aG9yPjxhdXRob3I+VWxh
bnNraSwgSmFjZWs8L2F1dGhvcj48YXV0aG9yPkRpYXMsIEZlcm5hbmRvIEI8L2F1dGhvcj48YXV0
aG9yPkRhdGEsIFByemVteXNsYXc8L2F1dGhvcj48L2F1dGhvcnM+PC9jb250cmlidXRvcnM+PHRp
dGxlcz48dGl0bGU+UmVhbGl6aW5nIDIwJSBFeHRlcm5hbCBRdWFudHVtIEVmZmljaWVuY3kgaW4g
RWxlY3Ryb2x1bWluZXNjZW5jZSB3aXRoIEVmZmljaWVudCBUaGVybWFsbHkgQWN0aXZhdGVkIERl
bGF5ZWQgRmx1b3Jlc2NlbmNlIGZyb20gYW4gRXhjaXBsZXg8L3RpdGxlPjxzZWNvbmRhcnktdGl0
bGU+QUNTIGFwcGxpZWQgbWF0ZXJpYWxzICZhbXA7IGludGVyZmFjZXM8L3NlY29uZGFyeS10aXRs
ZT48L3RpdGxlcz48cGVyaW9kaWNhbD48ZnVsbC10aXRsZT5BQ1MgYXBwbGllZCBtYXRlcmlhbHMg
JmFtcDsgaW50ZXJmYWNlczwvZnVsbC10aXRsZT48YWJici0xPkFDUyBBcHBsLiBNYXRlci4gSW50
ZXJmYWNlczwvYWJici0xPjwvcGVyaW9kaWNhbD48ZGF0ZXM+PHllYXI+MjAxOTwveWVhcj48L2Rh
dGVzPjxpc2JuPjE5NDQtODI0NDwvaXNibj48dXJscz48L3VybHM+PC9yZWNvcmQ+PC9DaXRlPjxD
aXRlPjxBdXRob3I+TGlhbmc8L0F1dGhvcj48WWVhcj4yMDE5PC9ZZWFyPjxSZWNOdW0+NDA5PC9S
ZWNOdW0+PHJlY29yZD48cmVjLW51bWJlcj40MDk8L3JlYy1udW1iZXI+PGZvcmVpZ24ta2V5cz48
a2V5IGFwcD0iRU4iIGRiLWlkPSJ3YXZmZHoyZmpweHBwaWU5enB0cHoyc3MyYXB6enB6ejAyMGYi
IHRpbWVzdGFtcD0iMTU1OTE4NDI4OSI+NDA5PC9rZXk+PC9mb3JlaWduLWtleXM+PHJlZi10eXBl
IG5hbWU9IkpvdXJuYWwgQXJ0aWNsZSI+MTc8L3JlZi10eXBlPjxjb250cmlidXRvcnM+PGF1dGhv
cnM+PGF1dGhvcj5MaWFuZywgQmFveWFuPC9hdXRob3I+PGF1dGhvcj5XYW5nLCBKaWF4dWFuPC9h
dXRob3I+PGF1dGhvcj5DaGVuZywgWm9uZzwvYXV0aG9yPjxhdXRob3I+V2VpLCBKaW5iZWk8L2F1
dGhvcj48YXV0aG9yPldhbmcsIFl1ZTwvYXV0aG9yPjwvYXV0aG9ycz48L2NvbnRyaWJ1dG9ycz48
dGl0bGVzPjx0aXRsZT5FeGNpcGxleC1CYXNlZCBFbGVjdHJvbHVtaW5lc2NlbmNlOiBPdmVyIDIx
JSBFeHRlcm5hbCBRdWFudHVtIEVmZmljaWVuY3kgYW5kIEFwcHJvYWNoaW5nIDEwMCBsbS9XIFBv
d2VyIEVmZmljaWVuY3k8L3RpdGxlPjxzZWNvbmRhcnktdGl0bGU+VGhlIGpvdXJuYWwgb2YgcGh5
c2ljYWwgY2hlbWlzdHJ5IGxldHRlcnM8L3NlY29uZGFyeS10aXRsZT48L3RpdGxlcz48cGVyaW9k
aWNhbD48ZnVsbC10aXRsZT5UaGUgSm91cm5hbCBvZiBQaHlzaWNhbCBDaGVtaXN0cnkgTGV0dGVy
czwvZnVsbC10aXRsZT48YWJici0xPkouIFBoeXMuIENoZW0uIExldHQuPC9hYmJyLTE+PC9wZXJp
b2RpY2FsPjxwYWdlcz4yODExLTI4MTY8L3BhZ2VzPjx2b2x1bWU+MTA8L3ZvbHVtZT48ZGF0ZXM+
PHllYXI+MjAxOTwveWVhcj48L2RhdGVzPjxpc2JuPjE5NDgtNzE4NTwvaXNibj48dXJscz48L3Vy
bHM+PC9yZWNvcmQ+PC9DaXRlPjwvRW5kTm90ZT4A
</w:fldData>
        </w:fldChar>
      </w:r>
      <w:r w:rsidR="00D86628">
        <w:rPr>
          <w:rFonts w:ascii="Times New Roman" w:hAnsi="Times New Roman" w:cs="Times New Roman"/>
          <w:sz w:val="24"/>
          <w:szCs w:val="24"/>
        </w:rPr>
        <w:instrText xml:space="preserve"> ADDIN EN.CITE.DATA </w:instrText>
      </w:r>
      <w:r w:rsidR="00D86628">
        <w:rPr>
          <w:rFonts w:ascii="Times New Roman" w:hAnsi="Times New Roman" w:cs="Times New Roman"/>
          <w:sz w:val="24"/>
          <w:szCs w:val="24"/>
        </w:rPr>
      </w:r>
      <w:r w:rsidR="00D86628">
        <w:rPr>
          <w:rFonts w:ascii="Times New Roman" w:hAnsi="Times New Roman" w:cs="Times New Roman"/>
          <w:sz w:val="24"/>
          <w:szCs w:val="24"/>
        </w:rPr>
        <w:fldChar w:fldCharType="end"/>
      </w:r>
      <w:r w:rsidR="000D1226">
        <w:rPr>
          <w:rFonts w:ascii="Times New Roman" w:hAnsi="Times New Roman" w:cs="Times New Roman"/>
          <w:sz w:val="24"/>
          <w:szCs w:val="24"/>
        </w:rPr>
      </w:r>
      <w:r w:rsidR="000D1226">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87" w:tooltip="Colella, 2019 #656" w:history="1">
        <w:r w:rsidR="00600371">
          <w:rPr>
            <w:rFonts w:ascii="Times New Roman" w:hAnsi="Times New Roman" w:cs="Times New Roman"/>
            <w:noProof/>
            <w:sz w:val="24"/>
            <w:szCs w:val="24"/>
          </w:rPr>
          <w:t>87-89</w:t>
        </w:r>
      </w:hyperlink>
      <w:r w:rsidR="00D86628">
        <w:rPr>
          <w:rFonts w:ascii="Times New Roman" w:hAnsi="Times New Roman" w:cs="Times New Roman"/>
          <w:noProof/>
          <w:sz w:val="24"/>
          <w:szCs w:val="24"/>
        </w:rPr>
        <w:t>]</w:t>
      </w:r>
      <w:r w:rsidR="000D1226">
        <w:rPr>
          <w:rFonts w:ascii="Times New Roman" w:hAnsi="Times New Roman" w:cs="Times New Roman"/>
          <w:sz w:val="24"/>
          <w:szCs w:val="24"/>
        </w:rPr>
        <w:fldChar w:fldCharType="end"/>
      </w:r>
      <w:r w:rsidRPr="005E1906">
        <w:rPr>
          <w:rFonts w:ascii="Times New Roman" w:hAnsi="Times New Roman" w:cs="Times New Roman"/>
          <w:sz w:val="24"/>
          <w:szCs w:val="24"/>
        </w:rPr>
        <w:t xml:space="preserve"> manifesting their bright and promising prospects in OLED technology based on physically mixing donor and acceptor molecules. Light-emitting states possess three fundamental parameters: spin, energy, and polarization that essentially govern the triplet-to-singlet conversion. It has been widely demonstrated that a small singlet-triplet energy difference (</w:t>
      </w:r>
      <w:r w:rsidRPr="005E1906">
        <w:rPr>
          <w:rFonts w:ascii="Times New Roman" w:hAnsi="Times New Roman" w:cs="Times New Roman"/>
          <w:sz w:val="24"/>
          <w:szCs w:val="24"/>
        </w:rPr>
        <w:sym w:font="Symbol" w:char="F044"/>
      </w:r>
      <w:r w:rsidRPr="005E1906">
        <w:rPr>
          <w:rFonts w:ascii="Times New Roman" w:hAnsi="Times New Roman" w:cs="Times New Roman"/>
          <w:sz w:val="24"/>
          <w:szCs w:val="24"/>
        </w:rPr>
        <w:t>E</w:t>
      </w:r>
      <w:r w:rsidRPr="005E1906">
        <w:rPr>
          <w:rFonts w:ascii="Times New Roman" w:hAnsi="Times New Roman" w:cs="Times New Roman"/>
          <w:sz w:val="24"/>
          <w:szCs w:val="24"/>
          <w:vertAlign w:val="subscript"/>
        </w:rPr>
        <w:t>ST</w:t>
      </w:r>
      <w:r w:rsidRPr="005E1906">
        <w:rPr>
          <w:rFonts w:ascii="Times New Roman" w:hAnsi="Times New Roman" w:cs="Times New Roman"/>
          <w:sz w:val="24"/>
          <w:szCs w:val="24"/>
        </w:rPr>
        <w:t xml:space="preserve">) is the necessary condition to harvest non-radiative triplets into radiative singlets, providing the basic information on energy parameter effects. </w:t>
      </w:r>
      <w:r w:rsidR="00560997" w:rsidRPr="005E1906">
        <w:rPr>
          <w:rFonts w:ascii="Times New Roman" w:hAnsi="Times New Roman" w:cs="Times New Roman"/>
          <w:sz w:val="24"/>
          <w:szCs w:val="24"/>
        </w:rPr>
        <w:t>Meanwhile</w:t>
      </w:r>
      <w:r w:rsidRPr="005E1906">
        <w:rPr>
          <w:rFonts w:ascii="Times New Roman" w:hAnsi="Times New Roman" w:cs="Times New Roman"/>
          <w:sz w:val="24"/>
          <w:szCs w:val="24"/>
        </w:rPr>
        <w:t>, spin-orbital coupling (SOC) has been considered as the key mechanism to flip the spins of triplets, enabling the triplet-to-singlet conversion towards developing delayed fluorescence.</w:t>
      </w:r>
      <w:r w:rsidR="00567822">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&lt;EndNote&gt;&lt;Cite&gt;&lt;Author&gt;Etherington&lt;/Author&gt;&lt;Year&gt;2016&lt;/Year&gt;&lt;RecNum&gt;72&lt;/RecNum&gt;&lt;DisplayText&gt;[57, 72]&lt;/DisplayText&gt;&lt;record&gt;&lt;rec-number&gt;72&lt;/rec-number&gt;&lt;foreign-keys&gt;&lt;key app="EN" db-id="wavfdz2fjpxppie9zptpz2ss2apzzpzz020f" timestamp="1534542397"&gt;72&lt;/key&gt;&lt;/foreign-keys&gt;&lt;ref-type name="Journal Article"&gt;17&lt;/ref-type&gt;&lt;contributors&gt;&lt;authors&gt;&lt;author&gt;Etherington, Marc K&lt;/author&gt;&lt;author&gt;Gibson, Jamie&lt;/author&gt;&lt;author&gt;Higginbotham, Heather F&lt;/author&gt;&lt;author&gt;Penfold, Thomas J&lt;/author&gt;&lt;author&gt;Monkman, Andrew P&lt;/author&gt;&lt;/authors&gt;&lt;/contributors&gt;&lt;titles&gt;&lt;title&gt;Revealing the spin–vibronic coupling mechanism of thermally activated delayed fluorescence&lt;/title&gt;&lt;secondary-title&gt;Nature communications&lt;/secondary-title&gt;&lt;/titles&gt;&lt;periodical&gt;&lt;full-title&gt;Nature Communications&lt;/full-title&gt;&lt;abbr-1&gt;Nat. Commun.&lt;/abbr-1&gt;&lt;/periodical&gt;&lt;pages&gt;13680&lt;/pages&gt;&lt;volume&gt;7&lt;/volume&gt;&lt;dates&gt;&lt;year&gt;2016&lt;/year&gt;&lt;/dates&gt;&lt;isbn&gt;2041-1723&lt;/isbn&gt;&lt;urls&gt;&lt;/urls&gt;&lt;/record&gt;&lt;/Cite&gt;&lt;Cite&gt;&lt;Author&gt;Noda&lt;/Author&gt;&lt;Year&gt;2019&lt;/Year&gt;&lt;RecNum&gt;519&lt;/RecNum&gt;&lt;record&gt;&lt;rec-number&gt;519&lt;/rec-number&gt;&lt;foreign-keys&gt;&lt;key app="EN" db-id="wavfdz2fjpxppie9zptpz2ss2apzzpzz020f" timestamp="1569028026"&gt;519&lt;/key&gt;&lt;/foreign-keys&gt;&lt;ref-type name="Journal Article"&gt;17&lt;/ref-type&gt;&lt;contributors&gt;&lt;authors&gt;&lt;author&gt;Noda, Hiroki&lt;/author&gt;&lt;author&gt;Chen, Xian-Kai&lt;/author&gt;&lt;author&gt;Nakanotani, Hajime&lt;/author&gt;&lt;author&gt;Hosokai, Takuya&lt;/author&gt;&lt;author&gt;Miyajima, Momoka&lt;/author&gt;&lt;author&gt;Notsuka, Naoto&lt;/author&gt;&lt;author&gt;Kashima, Yuuki&lt;/author&gt;&lt;author&gt;Brédas, Jean-Luc&lt;/author&gt;&lt;author&gt;Adachi, Chihaya&lt;/author&gt;&lt;/authors&gt;&lt;/contributors&gt;&lt;titles&gt;&lt;title&gt;Critical role of intermediate electronic states for spin-flip processes in charge-transfer-type organic molecules with multiple donors and acceptors&lt;/title&gt;&lt;secondary-title&gt;Nature materials&lt;/secondary-title&gt;&lt;/titles&gt;&lt;periodical&gt;&lt;full-title&gt;Nature Materials&lt;/full-title&gt;&lt;abbr-1&gt;Nat. Mater.&lt;/abbr-1&gt;&lt;/periodical&gt;&lt;pages&gt;1-7&lt;/pages&gt;&lt;dates&gt;&lt;year&gt;2019&lt;/year&gt;&lt;/dates&gt;&lt;isbn&gt;1476-4660&lt;/isbn&gt;&lt;urls&gt;&lt;/urls&gt;&lt;/record&gt;&lt;/Cite&gt;&lt;/EndNote&gt;</w:instrText>
      </w:r>
      <w:r w:rsidR="00567822">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57" w:tooltip="Noda, 2019 #519" w:history="1">
        <w:r w:rsidR="00600371">
          <w:rPr>
            <w:rFonts w:ascii="Times New Roman" w:hAnsi="Times New Roman" w:cs="Times New Roman"/>
            <w:noProof/>
            <w:sz w:val="24"/>
            <w:szCs w:val="24"/>
          </w:rPr>
          <w:t>57</w:t>
        </w:r>
      </w:hyperlink>
      <w:r w:rsidR="00D86628">
        <w:rPr>
          <w:rFonts w:ascii="Times New Roman" w:hAnsi="Times New Roman" w:cs="Times New Roman"/>
          <w:noProof/>
          <w:sz w:val="24"/>
          <w:szCs w:val="24"/>
        </w:rPr>
        <w:t xml:space="preserve">, </w:t>
      </w:r>
      <w:hyperlink w:anchor="_ENREF_72" w:tooltip="Etherington, 2016 #72" w:history="1">
        <w:r w:rsidR="00600371">
          <w:rPr>
            <w:rFonts w:ascii="Times New Roman" w:hAnsi="Times New Roman" w:cs="Times New Roman"/>
            <w:noProof/>
            <w:sz w:val="24"/>
            <w:szCs w:val="24"/>
          </w:rPr>
          <w:t>72</w:t>
        </w:r>
      </w:hyperlink>
      <w:r w:rsidR="00D86628">
        <w:rPr>
          <w:rFonts w:ascii="Times New Roman" w:hAnsi="Times New Roman" w:cs="Times New Roman"/>
          <w:noProof/>
          <w:sz w:val="24"/>
          <w:szCs w:val="24"/>
        </w:rPr>
        <w:t>]</w:t>
      </w:r>
      <w:r w:rsidR="00567822">
        <w:rPr>
          <w:rFonts w:ascii="Times New Roman" w:hAnsi="Times New Roman" w:cs="Times New Roman"/>
          <w:sz w:val="24"/>
          <w:szCs w:val="24"/>
        </w:rPr>
        <w:fldChar w:fldCharType="end"/>
      </w:r>
      <w:r w:rsidRPr="005E1906">
        <w:rPr>
          <w:rFonts w:ascii="Times New Roman" w:hAnsi="Times New Roman" w:cs="Times New Roman"/>
          <w:sz w:val="24"/>
          <w:szCs w:val="24"/>
        </w:rPr>
        <w:t xml:space="preserve"> </w:t>
      </w:r>
      <w:r w:rsidR="00D5090A" w:rsidRPr="005E1906">
        <w:rPr>
          <w:rFonts w:ascii="Times New Roman" w:hAnsi="Times New Roman" w:cs="Times New Roman"/>
          <w:sz w:val="24"/>
          <w:szCs w:val="24"/>
        </w:rPr>
        <w:t xml:space="preserve">Moreover, the preferred </w:t>
      </w:r>
      <w:r w:rsidR="00D5090A" w:rsidRPr="005E1906">
        <w:rPr>
          <w:rFonts w:ascii="Times New Roman" w:hAnsi="Times New Roman" w:cs="Times New Roman"/>
          <w:sz w:val="24"/>
          <w:szCs w:val="24"/>
        </w:rPr>
        <w:lastRenderedPageBreak/>
        <w:t>horizontally orientated transient dipoles have been realized in TADF systems to further improve the external quantum efficiency of the devices via improving the light out</w:t>
      </w:r>
      <w:r w:rsidR="00133876">
        <w:rPr>
          <w:rFonts w:ascii="Times New Roman" w:hAnsi="Times New Roman" w:cs="Times New Roman"/>
          <w:sz w:val="24"/>
          <w:szCs w:val="24"/>
        </w:rPr>
        <w:t>-</w:t>
      </w:r>
      <w:r w:rsidR="00D5090A" w:rsidRPr="005E1906">
        <w:rPr>
          <w:rFonts w:ascii="Times New Roman" w:hAnsi="Times New Roman" w:cs="Times New Roman"/>
          <w:sz w:val="24"/>
          <w:szCs w:val="24"/>
        </w:rPr>
        <w:t xml:space="preserve">coupling efficiency. </w:t>
      </w:r>
      <w:r w:rsidRPr="005E1906">
        <w:rPr>
          <w:rFonts w:ascii="Times New Roman" w:hAnsi="Times New Roman" w:cs="Times New Roman"/>
          <w:sz w:val="24"/>
          <w:szCs w:val="24"/>
        </w:rPr>
        <w:t xml:space="preserve">However, the polarization parameter </w:t>
      </w:r>
      <w:r w:rsidR="00D5090A" w:rsidRPr="005E1906">
        <w:rPr>
          <w:rFonts w:ascii="Times New Roman" w:hAnsi="Times New Roman" w:cs="Times New Roman"/>
          <w:sz w:val="24"/>
          <w:szCs w:val="24"/>
        </w:rPr>
        <w:t xml:space="preserve">of the </w:t>
      </w:r>
      <w:r w:rsidR="00545C19" w:rsidRPr="005E1906">
        <w:rPr>
          <w:rFonts w:ascii="Times New Roman" w:hAnsi="Times New Roman" w:cs="Times New Roman"/>
          <w:sz w:val="24"/>
          <w:szCs w:val="24"/>
        </w:rPr>
        <w:t xml:space="preserve">charge-transfer states </w:t>
      </w:r>
      <w:r w:rsidRPr="005E1906">
        <w:rPr>
          <w:rFonts w:ascii="Times New Roman" w:hAnsi="Times New Roman" w:cs="Times New Roman"/>
          <w:sz w:val="24"/>
          <w:szCs w:val="24"/>
        </w:rPr>
        <w:t xml:space="preserve">has been reminded as an un-addressed issue to be related to spin and energy parameters (SOC and </w:t>
      </w:r>
      <w:r w:rsidRPr="005E1906">
        <w:rPr>
          <w:rFonts w:ascii="Times New Roman" w:hAnsi="Times New Roman" w:cs="Times New Roman"/>
          <w:sz w:val="24"/>
          <w:szCs w:val="24"/>
        </w:rPr>
        <w:sym w:font="Symbol" w:char="F044"/>
      </w:r>
      <w:r w:rsidRPr="005E1906">
        <w:rPr>
          <w:rFonts w:ascii="Times New Roman" w:hAnsi="Times New Roman" w:cs="Times New Roman"/>
          <w:sz w:val="24"/>
          <w:szCs w:val="24"/>
        </w:rPr>
        <w:t>E</w:t>
      </w:r>
      <w:r w:rsidRPr="005E1906">
        <w:rPr>
          <w:rFonts w:ascii="Times New Roman" w:hAnsi="Times New Roman" w:cs="Times New Roman"/>
          <w:sz w:val="24"/>
          <w:szCs w:val="24"/>
          <w:vertAlign w:val="subscript"/>
        </w:rPr>
        <w:t>ST</w:t>
      </w:r>
      <w:r w:rsidRPr="005E1906">
        <w:rPr>
          <w:rFonts w:ascii="Times New Roman" w:hAnsi="Times New Roman" w:cs="Times New Roman"/>
          <w:sz w:val="24"/>
          <w:szCs w:val="24"/>
        </w:rPr>
        <w:t xml:space="preserve">). In particular, revealing the relationship between these three fundamental parameters (SOC, </w:t>
      </w:r>
      <w:r w:rsidRPr="005E1906">
        <w:rPr>
          <w:rFonts w:ascii="Times New Roman" w:hAnsi="Times New Roman" w:cs="Times New Roman"/>
          <w:sz w:val="24"/>
          <w:szCs w:val="24"/>
        </w:rPr>
        <w:sym w:font="Symbol" w:char="F044"/>
      </w:r>
      <w:r w:rsidRPr="005E1906">
        <w:rPr>
          <w:rFonts w:ascii="Times New Roman" w:hAnsi="Times New Roman" w:cs="Times New Roman"/>
          <w:sz w:val="24"/>
          <w:szCs w:val="24"/>
        </w:rPr>
        <w:t>E</w:t>
      </w:r>
      <w:r w:rsidRPr="005E1906">
        <w:rPr>
          <w:rFonts w:ascii="Times New Roman" w:hAnsi="Times New Roman" w:cs="Times New Roman"/>
          <w:sz w:val="24"/>
          <w:szCs w:val="24"/>
          <w:vertAlign w:val="subscript"/>
        </w:rPr>
        <w:t>ST</w:t>
      </w:r>
      <w:r w:rsidRPr="005E1906">
        <w:rPr>
          <w:rFonts w:ascii="Times New Roman" w:hAnsi="Times New Roman" w:cs="Times New Roman"/>
          <w:sz w:val="24"/>
          <w:szCs w:val="24"/>
        </w:rPr>
        <w:t>, and polarization) can provide critical guidelines to design organic light-emitting materials to harvest non-radiative triplets to radiative singlets for further advancing optoelectronic applications.</w:t>
      </w:r>
      <w:r w:rsidR="00927A8E" w:rsidRPr="005E1906">
        <w:rPr>
          <w:rFonts w:ascii="Times New Roman" w:hAnsi="Times New Roman" w:cs="Times New Roman"/>
          <w:sz w:val="24"/>
          <w:szCs w:val="24"/>
        </w:rPr>
        <w:t xml:space="preserve"> Furthermore, the pristine exciplex systems generally suffer from the low PL quantum yield (PLQY), which makes device performance of the </w:t>
      </w:r>
      <w:r w:rsidR="004D45C7">
        <w:rPr>
          <w:rFonts w:ascii="Times New Roman" w:hAnsi="Times New Roman" w:cs="Times New Roman"/>
          <w:sz w:val="24"/>
          <w:szCs w:val="24"/>
        </w:rPr>
        <w:t xml:space="preserve">pristine </w:t>
      </w:r>
      <w:r w:rsidR="00927A8E" w:rsidRPr="005E1906">
        <w:rPr>
          <w:rFonts w:ascii="Times New Roman" w:hAnsi="Times New Roman" w:cs="Times New Roman"/>
          <w:sz w:val="24"/>
          <w:szCs w:val="24"/>
        </w:rPr>
        <w:t>exciplex-based OLEDs far behind that of the conventional TADF molecules with EQE exceeding 35 %.</w:t>
      </w:r>
      <w:r w:rsidR="00E611AC">
        <w:rPr>
          <w:rFonts w:ascii="Times New Roman" w:hAnsi="Times New Roman" w:cs="Times New Roman"/>
          <w:sz w:val="24"/>
          <w:szCs w:val="24"/>
        </w:rPr>
        <w:fldChar w:fldCharType="begin">
          <w:fldData xml:space="preserve">PEVuZE5vdGU+PENpdGU+PEF1dGhvcj5MaW48L0F1dGhvcj48WWVhcj4yMDE2PC9ZZWFyPjxSZWNO
dW0+Mjk2PC9SZWNOdW0+PERpc3BsYXlUZXh0Pls4NCwgOTBdPC9EaXNwbGF5VGV4dD48cmVjb3Jk
PjxyZWMtbnVtYmVyPjI5NjwvcmVjLW51bWJlcj48Zm9yZWlnbi1rZXlzPjxrZXkgYXBwPSJFTiIg
ZGItaWQ9IndhdmZkejJmanB4cHBpZTl6cHRwejJzczJhcHp6cHp6MDIwZiIgdGltZXN0YW1wPSIx
NTQ5ODYyOTA4Ij4yOTY8L2tleT48L2ZvcmVpZ24ta2V5cz48cmVmLXR5cGUgbmFtZT0iSm91cm5h
bCBBcnRpY2xlIj4xNzwvcmVmLXR5cGU+PGNvbnRyaWJ1dG9ycz48YXV0aG9ycz48YXV0aG9yPkxp
biwgVGluZ+KAkEFuPC9hdXRob3I+PGF1dGhvcj5DaGF0dGVyamVlLCBUYW5tYXk8L2F1dGhvcj48
YXV0aG9yPlRzYWksIFdlaeKAkEx1bmc8L2F1dGhvcj48YXV0aG9yPkxlZSwgV2Vp4oCQS2FpPC9h
dXRob3I+PGF1dGhvcj5XdSwgTWVuZ+KAkEp1bmc8L2F1dGhvcj48YXV0aG9yPkppYW8sIE1pbjwv
YXV0aG9yPjxhdXRob3I+UGFuLCBLdWFu4oCQQ2h1bmc8L2F1dGhvcj48YXV0aG9yPllpLCBDaGlo
4oCQTHVuZzwvYXV0aG9yPjxhdXRob3I+Q2h1bmcsIENoaW7igJBMdW5nPC9hdXRob3I+PGF1dGhv
cj5Xb25nLCBLZW7igJBUc3VuZzwvYXV0aG9yPjwvYXV0aG9ycz48L2NvbnRyaWJ1dG9ycz48dGl0
bGVzPjx0aXRsZT5Ta3nigJBibHVlIG9yZ2FuaWMgbGlnaHQgZW1pdHRpbmcgZGlvZGUgd2l0aCAz
NyUgZXh0ZXJuYWwgcXVhbnR1bSBlZmZpY2llbmN5IHVzaW5nIHRoZXJtYWxseSBhY3RpdmF0ZWQg
ZGVsYXllZCBmbHVvcmVzY2VuY2UgZnJvbSBzcGlyb2FjcmlkaW5l4oCQdHJpYXppbmUgaHlicmlk
PC90aXRsZT48c2Vjb25kYXJ5LXRpdGxlPkFkdmFuY2VkIE1hdGVyaWFsczwvc2Vjb25kYXJ5LXRp
dGxlPjwvdGl0bGVzPjxwZXJpb2RpY2FsPjxmdWxsLXRpdGxlPkFkdmFuY2VkIE1hdGVyaWFsczwv
ZnVsbC10aXRsZT48YWJici0xPkFkdi4gTWF0ZXIuPC9hYmJyLTE+PC9wZXJpb2RpY2FsPjxwYWdl
cz42OTc2LTY5ODM8L3BhZ2VzPjx2b2x1bWU+Mjg8L3ZvbHVtZT48bnVtYmVyPjMyPC9udW1iZXI+
PGRhdGVzPjx5ZWFyPjIwMTY8L3llYXI+PC9kYXRlcz48aXNibj4wOTM1LTk2NDg8L2lzYm4+PHVy
bHM+PC91cmxzPjwvcmVjb3JkPjwvQ2l0ZT48Q2l0ZT48QXV0aG9yPkFobjwvQXV0aG9yPjxZZWFy
PjIwMTk8L1llYXI+PFJlY051bT40NzA8L1JlY051bT48cmVjb3JkPjxyZWMtbnVtYmVyPjQ3MDwv
cmVjLW51bWJlcj48Zm9yZWlnbi1rZXlzPjxrZXkgYXBwPSJFTiIgZGItaWQ9IndhdmZkejJmanB4
cHBpZTl6cHRwejJzczJhcHp6cHp6MDIwZiIgdGltZXN0YW1wPSIxNTY1NTU3NjcxIj40NzA8L2tl
eT48L2ZvcmVpZ24ta2V5cz48cmVmLXR5cGUgbmFtZT0iSm91cm5hbCBBcnRpY2xlIj4xNzwvcmVm
LXR5cGU+PGNvbnRyaWJ1dG9ycz48YXV0aG9ycz48YXV0aG9yPkFobiwgRGFlIEh5dW48L2F1dGhv
cj48YXV0aG9yPkxlZSwgSHl1bmE8L2F1dGhvcj48YXV0aG9yPktpbSwgU2kgV29vPC9hdXRob3I+
PGF1dGhvcj5LYXJ0aGlrLCBEdXJhaTwvYXV0aG9yPjxhdXRob3I+TGVlLCBKdW5nc3ViPC9hdXRo
b3I+PGF1dGhvcj5KZW9uZywgSHllaW48L2F1dGhvcj48YXV0aG9yPkxlZSwgSnUgWW91bmc8L2F1
dGhvcj48YXV0aG9yPkt3b24sIEphbmcgSHl1azwvYXV0aG9yPjwvYXV0aG9ycz48L2NvbnRyaWJ1
dG9ycz48dGl0bGVzPjx0aXRsZT5IaWdobHkgVHdpc3RlZCBEb25vcuKAk0FjY2VwdG9yIEJvcm9u
IEVtaXR0ZXIgYW5kIEhpZ2ggVHJpcGxldCBIb3N0IE1hdGVyaWFsIGZvciBIaWdobHkgRWZmaWNp
ZW50IEJsdWUgVGhlcm1hbGx5IEFjdGl2YXRlZCBEZWxheWVkIEZsdW9yZXNjZW50IERldmljZTwv
dGl0bGU+PHNlY29uZGFyeS10aXRsZT5BQ1MgYXBwbGllZCBtYXRlcmlhbHMgJmFtcDsgaW50ZXJm
YWNlczwvc2Vjb25kYXJ5LXRpdGxlPjwvdGl0bGVzPjxwZXJpb2RpY2FsPjxmdWxsLXRpdGxlPkFD
UyBhcHBsaWVkIG1hdGVyaWFscyAmYW1wOyBpbnRlcmZhY2VzPC9mdWxsLXRpdGxlPjxhYmJyLTE+
QUNTIEFwcGwuIE1hdGVyLiBJbnRlcmZhY2VzPC9hYmJyLTE+PC9wZXJpb2RpY2FsPjxwYWdlcz4x
NDkwOS0xNDkxNjwvcGFnZXM+PHZvbHVtZT4xMTwvdm9sdW1lPjxudW1iZXI+MTY8L251bWJlcj48
ZGF0ZXM+PHllYXI+MjAxOTwveWVhcj48L2RhdGVzPjxpc2JuPjE5NDQtODI0NDwvaXNibj48dXJs
cz48L3VybHM+PC9yZWNvcmQ+PC9DaXRlPjwvRW5kTm90ZT5=
</w:fldData>
        </w:fldChar>
      </w:r>
      <w:r w:rsidR="00D86628">
        <w:rPr>
          <w:rFonts w:ascii="Times New Roman" w:hAnsi="Times New Roman" w:cs="Times New Roman"/>
          <w:sz w:val="24"/>
          <w:szCs w:val="24"/>
        </w:rPr>
        <w:instrText xml:space="preserve"> ADDIN EN.CITE </w:instrText>
      </w:r>
      <w:r w:rsidR="00D86628">
        <w:rPr>
          <w:rFonts w:ascii="Times New Roman" w:hAnsi="Times New Roman" w:cs="Times New Roman"/>
          <w:sz w:val="24"/>
          <w:szCs w:val="24"/>
        </w:rPr>
        <w:fldChar w:fldCharType="begin">
          <w:fldData xml:space="preserve">PEVuZE5vdGU+PENpdGU+PEF1dGhvcj5MaW48L0F1dGhvcj48WWVhcj4yMDE2PC9ZZWFyPjxSZWNO
dW0+Mjk2PC9SZWNOdW0+PERpc3BsYXlUZXh0Pls4NCwgOTBdPC9EaXNwbGF5VGV4dD48cmVjb3Jk
PjxyZWMtbnVtYmVyPjI5NjwvcmVjLW51bWJlcj48Zm9yZWlnbi1rZXlzPjxrZXkgYXBwPSJFTiIg
ZGItaWQ9IndhdmZkejJmanB4cHBpZTl6cHRwejJzczJhcHp6cHp6MDIwZiIgdGltZXN0YW1wPSIx
NTQ5ODYyOTA4Ij4yOTY8L2tleT48L2ZvcmVpZ24ta2V5cz48cmVmLXR5cGUgbmFtZT0iSm91cm5h
bCBBcnRpY2xlIj4xNzwvcmVmLXR5cGU+PGNvbnRyaWJ1dG9ycz48YXV0aG9ycz48YXV0aG9yPkxp
biwgVGluZ+KAkEFuPC9hdXRob3I+PGF1dGhvcj5DaGF0dGVyamVlLCBUYW5tYXk8L2F1dGhvcj48
YXV0aG9yPlRzYWksIFdlaeKAkEx1bmc8L2F1dGhvcj48YXV0aG9yPkxlZSwgV2Vp4oCQS2FpPC9h
dXRob3I+PGF1dGhvcj5XdSwgTWVuZ+KAkEp1bmc8L2F1dGhvcj48YXV0aG9yPkppYW8sIE1pbjwv
YXV0aG9yPjxhdXRob3I+UGFuLCBLdWFu4oCQQ2h1bmc8L2F1dGhvcj48YXV0aG9yPllpLCBDaGlo
4oCQTHVuZzwvYXV0aG9yPjxhdXRob3I+Q2h1bmcsIENoaW7igJBMdW5nPC9hdXRob3I+PGF1dGhv
cj5Xb25nLCBLZW7igJBUc3VuZzwvYXV0aG9yPjwvYXV0aG9ycz48L2NvbnRyaWJ1dG9ycz48dGl0
bGVzPjx0aXRsZT5Ta3nigJBibHVlIG9yZ2FuaWMgbGlnaHQgZW1pdHRpbmcgZGlvZGUgd2l0aCAz
NyUgZXh0ZXJuYWwgcXVhbnR1bSBlZmZpY2llbmN5IHVzaW5nIHRoZXJtYWxseSBhY3RpdmF0ZWQg
ZGVsYXllZCBmbHVvcmVzY2VuY2UgZnJvbSBzcGlyb2FjcmlkaW5l4oCQdHJpYXppbmUgaHlicmlk
PC90aXRsZT48c2Vjb25kYXJ5LXRpdGxlPkFkdmFuY2VkIE1hdGVyaWFsczwvc2Vjb25kYXJ5LXRp
dGxlPjwvdGl0bGVzPjxwZXJpb2RpY2FsPjxmdWxsLXRpdGxlPkFkdmFuY2VkIE1hdGVyaWFsczwv
ZnVsbC10aXRsZT48YWJici0xPkFkdi4gTWF0ZXIuPC9hYmJyLTE+PC9wZXJpb2RpY2FsPjxwYWdl
cz42OTc2LTY5ODM8L3BhZ2VzPjx2b2x1bWU+Mjg8L3ZvbHVtZT48bnVtYmVyPjMyPC9udW1iZXI+
PGRhdGVzPjx5ZWFyPjIwMTY8L3llYXI+PC9kYXRlcz48aXNibj4wOTM1LTk2NDg8L2lzYm4+PHVy
bHM+PC91cmxzPjwvcmVjb3JkPjwvQ2l0ZT48Q2l0ZT48QXV0aG9yPkFobjwvQXV0aG9yPjxZZWFy
PjIwMTk8L1llYXI+PFJlY051bT40NzA8L1JlY051bT48cmVjb3JkPjxyZWMtbnVtYmVyPjQ3MDwv
cmVjLW51bWJlcj48Zm9yZWlnbi1rZXlzPjxrZXkgYXBwPSJFTiIgZGItaWQ9IndhdmZkejJmanB4
cHBpZTl6cHRwejJzczJhcHp6cHp6MDIwZiIgdGltZXN0YW1wPSIxNTY1NTU3NjcxIj40NzA8L2tl
eT48L2ZvcmVpZ24ta2V5cz48cmVmLXR5cGUgbmFtZT0iSm91cm5hbCBBcnRpY2xlIj4xNzwvcmVm
LXR5cGU+PGNvbnRyaWJ1dG9ycz48YXV0aG9ycz48YXV0aG9yPkFobiwgRGFlIEh5dW48L2F1dGhv
cj48YXV0aG9yPkxlZSwgSHl1bmE8L2F1dGhvcj48YXV0aG9yPktpbSwgU2kgV29vPC9hdXRob3I+
PGF1dGhvcj5LYXJ0aGlrLCBEdXJhaTwvYXV0aG9yPjxhdXRob3I+TGVlLCBKdW5nc3ViPC9hdXRo
b3I+PGF1dGhvcj5KZW9uZywgSHllaW48L2F1dGhvcj48YXV0aG9yPkxlZSwgSnUgWW91bmc8L2F1
dGhvcj48YXV0aG9yPkt3b24sIEphbmcgSHl1azwvYXV0aG9yPjwvYXV0aG9ycz48L2NvbnRyaWJ1
dG9ycz48dGl0bGVzPjx0aXRsZT5IaWdobHkgVHdpc3RlZCBEb25vcuKAk0FjY2VwdG9yIEJvcm9u
IEVtaXR0ZXIgYW5kIEhpZ2ggVHJpcGxldCBIb3N0IE1hdGVyaWFsIGZvciBIaWdobHkgRWZmaWNp
ZW50IEJsdWUgVGhlcm1hbGx5IEFjdGl2YXRlZCBEZWxheWVkIEZsdW9yZXNjZW50IERldmljZTwv
dGl0bGU+PHNlY29uZGFyeS10aXRsZT5BQ1MgYXBwbGllZCBtYXRlcmlhbHMgJmFtcDsgaW50ZXJm
YWNlczwvc2Vjb25kYXJ5LXRpdGxlPjwvdGl0bGVzPjxwZXJpb2RpY2FsPjxmdWxsLXRpdGxlPkFD
UyBhcHBsaWVkIG1hdGVyaWFscyAmYW1wOyBpbnRlcmZhY2VzPC9mdWxsLXRpdGxlPjxhYmJyLTE+
QUNTIEFwcGwuIE1hdGVyLiBJbnRlcmZhY2VzPC9hYmJyLTE+PC9wZXJpb2RpY2FsPjxwYWdlcz4x
NDkwOS0xNDkxNjwvcGFnZXM+PHZvbHVtZT4xMTwvdm9sdW1lPjxudW1iZXI+MTY8L251bWJlcj48
ZGF0ZXM+PHllYXI+MjAxOTwveWVhcj48L2RhdGVzPjxpc2JuPjE5NDQtODI0NDwvaXNibj48dXJs
cz48L3VybHM+PC9yZWNvcmQ+PC9DaXRlPjwvRW5kTm90ZT5=
</w:fldData>
        </w:fldChar>
      </w:r>
      <w:r w:rsidR="00D86628">
        <w:rPr>
          <w:rFonts w:ascii="Times New Roman" w:hAnsi="Times New Roman" w:cs="Times New Roman"/>
          <w:sz w:val="24"/>
          <w:szCs w:val="24"/>
        </w:rPr>
        <w:instrText xml:space="preserve"> ADDIN EN.CITE.DATA </w:instrText>
      </w:r>
      <w:r w:rsidR="00D86628">
        <w:rPr>
          <w:rFonts w:ascii="Times New Roman" w:hAnsi="Times New Roman" w:cs="Times New Roman"/>
          <w:sz w:val="24"/>
          <w:szCs w:val="24"/>
        </w:rPr>
      </w:r>
      <w:r w:rsidR="00D86628">
        <w:rPr>
          <w:rFonts w:ascii="Times New Roman" w:hAnsi="Times New Roman" w:cs="Times New Roman"/>
          <w:sz w:val="24"/>
          <w:szCs w:val="24"/>
        </w:rPr>
        <w:fldChar w:fldCharType="end"/>
      </w:r>
      <w:r w:rsidR="00E611AC">
        <w:rPr>
          <w:rFonts w:ascii="Times New Roman" w:hAnsi="Times New Roman" w:cs="Times New Roman"/>
          <w:sz w:val="24"/>
          <w:szCs w:val="24"/>
        </w:rPr>
      </w:r>
      <w:r w:rsidR="00E611AC">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84" w:tooltip="Lin, 2016 #296" w:history="1">
        <w:r w:rsidR="00600371">
          <w:rPr>
            <w:rFonts w:ascii="Times New Roman" w:hAnsi="Times New Roman" w:cs="Times New Roman"/>
            <w:noProof/>
            <w:sz w:val="24"/>
            <w:szCs w:val="24"/>
          </w:rPr>
          <w:t>84</w:t>
        </w:r>
      </w:hyperlink>
      <w:r w:rsidR="00D86628">
        <w:rPr>
          <w:rFonts w:ascii="Times New Roman" w:hAnsi="Times New Roman" w:cs="Times New Roman"/>
          <w:noProof/>
          <w:sz w:val="24"/>
          <w:szCs w:val="24"/>
        </w:rPr>
        <w:t xml:space="preserve">, </w:t>
      </w:r>
      <w:hyperlink w:anchor="_ENREF_90" w:tooltip="Ahn, 2019 #470" w:history="1">
        <w:r w:rsidR="00600371">
          <w:rPr>
            <w:rFonts w:ascii="Times New Roman" w:hAnsi="Times New Roman" w:cs="Times New Roman"/>
            <w:noProof/>
            <w:sz w:val="24"/>
            <w:szCs w:val="24"/>
          </w:rPr>
          <w:t>90</w:t>
        </w:r>
      </w:hyperlink>
      <w:r w:rsidR="00D86628">
        <w:rPr>
          <w:rFonts w:ascii="Times New Roman" w:hAnsi="Times New Roman" w:cs="Times New Roman"/>
          <w:noProof/>
          <w:sz w:val="24"/>
          <w:szCs w:val="24"/>
        </w:rPr>
        <w:t>]</w:t>
      </w:r>
      <w:r w:rsidR="00E611AC">
        <w:rPr>
          <w:rFonts w:ascii="Times New Roman" w:hAnsi="Times New Roman" w:cs="Times New Roman"/>
          <w:sz w:val="24"/>
          <w:szCs w:val="24"/>
        </w:rPr>
        <w:fldChar w:fldCharType="end"/>
      </w:r>
      <w:r w:rsidR="00927A8E" w:rsidRPr="005E1906">
        <w:rPr>
          <w:rFonts w:ascii="Times New Roman" w:hAnsi="Times New Roman" w:cs="Times New Roman"/>
          <w:sz w:val="24"/>
          <w:szCs w:val="24"/>
        </w:rPr>
        <w:t xml:space="preserve"> Therefore, the exciplex host doped with phosphorescent emitters has been developed to largely enhance the device performance. However, the universal criteria to design the high performance exciplex host:phosphorescent dopant systems are still lacking.</w:t>
      </w:r>
      <w:r w:rsidR="00684195" w:rsidRPr="005E1906">
        <w:rPr>
          <w:rFonts w:ascii="Times New Roman" w:hAnsi="Times New Roman" w:cs="Times New Roman"/>
          <w:sz w:val="24"/>
          <w:szCs w:val="24"/>
        </w:rPr>
        <w:t xml:space="preserve"> In particular, we believe revealing the detailed energy transfer process and the polarization dynamics of the transient dipoles can provide critical guidelines to further advancing the optoelectronic applications.</w:t>
      </w:r>
    </w:p>
    <w:p w14:paraId="7C2A8886" w14:textId="77777777" w:rsidR="004E5C2D" w:rsidRPr="005E1906" w:rsidRDefault="004E5C2D" w:rsidP="005E1906">
      <w:pPr>
        <w:spacing w:after="0" w:line="360" w:lineRule="auto"/>
        <w:contextualSpacing/>
        <w:jc w:val="both"/>
        <w:rPr>
          <w:rFonts w:ascii="Times New Roman" w:hAnsi="Times New Roman" w:cs="Times New Roman"/>
          <w:sz w:val="24"/>
          <w:szCs w:val="24"/>
        </w:rPr>
      </w:pPr>
    </w:p>
    <w:p w14:paraId="496C9DED" w14:textId="34F17CD2" w:rsidR="00A90294" w:rsidRDefault="00A90294" w:rsidP="005E1906">
      <w:pPr>
        <w:spacing w:after="0" w:line="360" w:lineRule="auto"/>
        <w:contextualSpacing/>
        <w:jc w:val="both"/>
        <w:rPr>
          <w:rFonts w:ascii="Times New Roman" w:hAnsi="Times New Roman" w:cs="Times New Roman"/>
          <w:sz w:val="24"/>
          <w:szCs w:val="24"/>
        </w:rPr>
      </w:pPr>
      <w:r w:rsidRPr="005E1906">
        <w:rPr>
          <w:rFonts w:ascii="Times New Roman" w:hAnsi="Times New Roman" w:cs="Times New Roman"/>
          <w:sz w:val="24"/>
          <w:szCs w:val="24"/>
        </w:rPr>
        <w:t xml:space="preserve">In </w:t>
      </w:r>
      <w:r w:rsidR="0090216E">
        <w:rPr>
          <w:rFonts w:ascii="Times New Roman" w:hAnsi="Times New Roman" w:cs="Times New Roman"/>
          <w:sz w:val="24"/>
          <w:szCs w:val="24"/>
        </w:rPr>
        <w:t xml:space="preserve">the first part </w:t>
      </w:r>
      <w:r w:rsidR="00133876" w:rsidRPr="005E1906">
        <w:rPr>
          <w:rFonts w:ascii="Times New Roman" w:hAnsi="Times New Roman" w:cs="Times New Roman"/>
          <w:sz w:val="24"/>
          <w:szCs w:val="24"/>
        </w:rPr>
        <w:t>chapter</w:t>
      </w:r>
      <w:r w:rsidR="00133876">
        <w:rPr>
          <w:rFonts w:ascii="Times New Roman" w:hAnsi="Times New Roman" w:cs="Times New Roman"/>
          <w:sz w:val="24"/>
          <w:szCs w:val="24"/>
        </w:rPr>
        <w:t xml:space="preserve"> </w:t>
      </w:r>
      <w:r w:rsidR="0090216E">
        <w:rPr>
          <w:rFonts w:ascii="Times New Roman" w:hAnsi="Times New Roman" w:cs="Times New Roman"/>
          <w:sz w:val="24"/>
          <w:szCs w:val="24"/>
        </w:rPr>
        <w:t>4.4.1</w:t>
      </w:r>
      <w:r w:rsidRPr="005E1906">
        <w:rPr>
          <w:rFonts w:ascii="Times New Roman" w:hAnsi="Times New Roman" w:cs="Times New Roman"/>
          <w:sz w:val="24"/>
          <w:szCs w:val="24"/>
        </w:rPr>
        <w:t xml:space="preserve">, we explore the underlying relationship between spin, energy, and polarization parameters based on exciplex systems by using </w:t>
      </w:r>
      <w:r w:rsidR="00133876">
        <w:rPr>
          <w:rFonts w:ascii="Times New Roman" w:hAnsi="Times New Roman" w:cs="Times New Roman"/>
          <w:sz w:val="24"/>
          <w:szCs w:val="24"/>
        </w:rPr>
        <w:t>magneto-PL</w:t>
      </w:r>
      <w:r w:rsidRPr="005E1906">
        <w:rPr>
          <w:rFonts w:ascii="Times New Roman" w:hAnsi="Times New Roman" w:cs="Times New Roman"/>
          <w:sz w:val="24"/>
          <w:szCs w:val="24"/>
        </w:rPr>
        <w:t xml:space="preserve"> (magneto-PL), photoinduced electron paramagnetic resonance (EPR), and time-resolved PL measurements. </w:t>
      </w:r>
      <w:r w:rsidR="008149C4" w:rsidRPr="005E1906">
        <w:rPr>
          <w:rFonts w:ascii="Times New Roman" w:hAnsi="Times New Roman" w:cs="Times New Roman"/>
          <w:sz w:val="24"/>
          <w:szCs w:val="24"/>
        </w:rPr>
        <w:t>T</w:t>
      </w:r>
      <w:r w:rsidRPr="005E1906">
        <w:rPr>
          <w:rFonts w:ascii="Times New Roman" w:hAnsi="Times New Roman" w:cs="Times New Roman"/>
          <w:sz w:val="24"/>
          <w:szCs w:val="24"/>
        </w:rPr>
        <w:t>wo exciplex systems of BCzPh:CN-T2T and BCzPh:B3PYMPM with high maximum EQE value (EQE</w:t>
      </w:r>
      <w:r w:rsidRPr="005E1906">
        <w:rPr>
          <w:rFonts w:ascii="Times New Roman" w:hAnsi="Times New Roman" w:cs="Times New Roman"/>
          <w:sz w:val="24"/>
          <w:szCs w:val="24"/>
          <w:vertAlign w:val="subscript"/>
        </w:rPr>
        <w:t>max</w:t>
      </w:r>
      <w:r w:rsidRPr="005E1906">
        <w:rPr>
          <w:rFonts w:ascii="Times New Roman" w:hAnsi="Times New Roman" w:cs="Times New Roman"/>
          <w:sz w:val="24"/>
          <w:szCs w:val="24"/>
        </w:rPr>
        <w:t>)</w:t>
      </w:r>
      <w:r w:rsidRPr="005E1906">
        <w:rPr>
          <w:rFonts w:ascii="Times New Roman" w:hAnsi="Times New Roman" w:cs="Times New Roman"/>
          <w:sz w:val="24"/>
          <w:szCs w:val="24"/>
          <w:vertAlign w:val="subscript"/>
        </w:rPr>
        <w:t xml:space="preserve"> </w:t>
      </w:r>
      <w:r w:rsidRPr="005E1906">
        <w:rPr>
          <w:rFonts w:ascii="Times New Roman" w:hAnsi="Times New Roman" w:cs="Times New Roman"/>
          <w:sz w:val="24"/>
          <w:szCs w:val="24"/>
        </w:rPr>
        <w:t>of 21.05% and low EQE</w:t>
      </w:r>
      <w:r w:rsidRPr="005E1906">
        <w:rPr>
          <w:rFonts w:ascii="Times New Roman" w:hAnsi="Times New Roman" w:cs="Times New Roman"/>
          <w:sz w:val="24"/>
          <w:szCs w:val="24"/>
          <w:vertAlign w:val="subscript"/>
        </w:rPr>
        <w:t xml:space="preserve">max  </w:t>
      </w:r>
      <w:r w:rsidRPr="005E1906">
        <w:rPr>
          <w:rFonts w:ascii="Times New Roman" w:hAnsi="Times New Roman" w:cs="Times New Roman"/>
          <w:sz w:val="24"/>
          <w:szCs w:val="24"/>
        </w:rPr>
        <w:t>of 4.89%, respectively,</w:t>
      </w:r>
      <w:r w:rsidR="008149C4" w:rsidRPr="005E1906">
        <w:rPr>
          <w:rFonts w:ascii="Times New Roman" w:hAnsi="Times New Roman" w:cs="Times New Roman"/>
          <w:sz w:val="24"/>
          <w:szCs w:val="24"/>
        </w:rPr>
        <w:t xml:space="preserve"> were selected</w:t>
      </w:r>
      <w:r w:rsidRPr="005E1906">
        <w:rPr>
          <w:rFonts w:ascii="Times New Roman" w:hAnsi="Times New Roman" w:cs="Times New Roman"/>
          <w:sz w:val="24"/>
          <w:szCs w:val="24"/>
        </w:rPr>
        <w:t xml:space="preserve"> to investigate the relationship between SOC, </w:t>
      </w:r>
      <w:r w:rsidRPr="005E1906">
        <w:rPr>
          <w:rFonts w:ascii="Times New Roman" w:hAnsi="Times New Roman" w:cs="Times New Roman"/>
          <w:sz w:val="24"/>
          <w:szCs w:val="24"/>
        </w:rPr>
        <w:sym w:font="Symbol" w:char="F044"/>
      </w:r>
      <w:r w:rsidRPr="005E1906">
        <w:rPr>
          <w:rFonts w:ascii="Times New Roman" w:hAnsi="Times New Roman" w:cs="Times New Roman"/>
          <w:sz w:val="24"/>
          <w:szCs w:val="24"/>
        </w:rPr>
        <w:t>E</w:t>
      </w:r>
      <w:r w:rsidRPr="005E1906">
        <w:rPr>
          <w:rFonts w:ascii="Times New Roman" w:hAnsi="Times New Roman" w:cs="Times New Roman"/>
          <w:sz w:val="24"/>
          <w:szCs w:val="24"/>
          <w:vertAlign w:val="subscript"/>
        </w:rPr>
        <w:t>ST</w:t>
      </w:r>
      <w:r w:rsidRPr="005E1906">
        <w:rPr>
          <w:rFonts w:ascii="Times New Roman" w:hAnsi="Times New Roman" w:cs="Times New Roman"/>
          <w:sz w:val="24"/>
          <w:szCs w:val="24"/>
        </w:rPr>
        <w:t xml:space="preserve">, and polarization </w:t>
      </w:r>
      <w:r w:rsidR="008149C4" w:rsidRPr="005E1906">
        <w:rPr>
          <w:rFonts w:ascii="Times New Roman" w:hAnsi="Times New Roman" w:cs="Times New Roman"/>
          <w:sz w:val="24"/>
          <w:szCs w:val="24"/>
        </w:rPr>
        <w:t xml:space="preserve">of </w:t>
      </w:r>
      <w:r w:rsidR="0071739F" w:rsidRPr="005E1906">
        <w:rPr>
          <w:rFonts w:ascii="Times New Roman" w:hAnsi="Times New Roman" w:cs="Times New Roman"/>
          <w:sz w:val="24"/>
          <w:szCs w:val="24"/>
        </w:rPr>
        <w:t xml:space="preserve">charge-transfer states </w:t>
      </w:r>
      <w:r w:rsidRPr="005E1906">
        <w:rPr>
          <w:rFonts w:ascii="Times New Roman" w:hAnsi="Times New Roman" w:cs="Times New Roman"/>
          <w:sz w:val="24"/>
          <w:szCs w:val="24"/>
        </w:rPr>
        <w:t xml:space="preserve">towards harvesting non-radiative triplets into radiative singlets. These two exciplex systems, BCzPh:CN-T2T and BCzPh:B3PYMPM, exhibit similar energy level alignments and thus lead to resembling exciplex emissions, yet different </w:t>
      </w:r>
      <w:r w:rsidRPr="005E1906">
        <w:rPr>
          <w:rFonts w:ascii="Times New Roman" w:hAnsi="Times New Roman" w:cs="Times New Roman"/>
          <w:sz w:val="24"/>
          <w:szCs w:val="24"/>
        </w:rPr>
        <w:sym w:font="Symbol" w:char="F044"/>
      </w:r>
      <w:r w:rsidRPr="005E1906">
        <w:rPr>
          <w:rFonts w:ascii="Times New Roman" w:hAnsi="Times New Roman" w:cs="Times New Roman"/>
          <w:sz w:val="24"/>
          <w:szCs w:val="24"/>
        </w:rPr>
        <w:t>E</w:t>
      </w:r>
      <w:r w:rsidRPr="005E1906">
        <w:rPr>
          <w:rFonts w:ascii="Times New Roman" w:hAnsi="Times New Roman" w:cs="Times New Roman"/>
          <w:sz w:val="24"/>
          <w:szCs w:val="24"/>
          <w:vertAlign w:val="subscript"/>
        </w:rPr>
        <w:t>ST</w:t>
      </w:r>
      <w:r w:rsidRPr="005E1906">
        <w:rPr>
          <w:rFonts w:ascii="Times New Roman" w:hAnsi="Times New Roman" w:cs="Times New Roman"/>
          <w:sz w:val="24"/>
          <w:szCs w:val="24"/>
        </w:rPr>
        <w:t xml:space="preserve"> values of 30 and 130 meV, respectively. The SOC was studied by magneto-PL </w:t>
      </w:r>
      <w:r w:rsidRPr="005E1906">
        <w:rPr>
          <w:rFonts w:ascii="Times New Roman" w:hAnsi="Times New Roman" w:cs="Times New Roman"/>
          <w:i/>
          <w:iCs/>
          <w:sz w:val="24"/>
          <w:szCs w:val="24"/>
        </w:rPr>
        <w:t>in-situ</w:t>
      </w:r>
      <w:r w:rsidRPr="005E1906">
        <w:rPr>
          <w:rFonts w:ascii="Times New Roman" w:hAnsi="Times New Roman" w:cs="Times New Roman"/>
          <w:sz w:val="24"/>
          <w:szCs w:val="24"/>
        </w:rPr>
        <w:t xml:space="preserve"> measured on exciplex films. The formation of intermolecular charge-transfer dipoles (D</w:t>
      </w:r>
      <w:r w:rsidRPr="005E1906">
        <w:rPr>
          <w:rFonts w:ascii="Times New Roman" w:hAnsi="Times New Roman" w:cs="Times New Roman"/>
          <w:sz w:val="24"/>
          <w:szCs w:val="24"/>
          <w:vertAlign w:val="superscript"/>
        </w:rPr>
        <w:t>+</w:t>
      </w:r>
      <w:r w:rsidRPr="005E1906">
        <w:rPr>
          <w:rFonts w:ascii="Times New Roman" w:hAnsi="Times New Roman" w:cs="Times New Roman"/>
          <w:sz w:val="24"/>
          <w:szCs w:val="24"/>
        </w:rPr>
        <w:sym w:font="Symbol" w:char="F0AE"/>
      </w:r>
      <w:r w:rsidRPr="005E1906">
        <w:rPr>
          <w:rFonts w:ascii="Times New Roman" w:hAnsi="Times New Roman" w:cs="Times New Roman"/>
          <w:sz w:val="24"/>
          <w:szCs w:val="24"/>
        </w:rPr>
        <w:t>A</w:t>
      </w:r>
      <w:r w:rsidRPr="005E1906">
        <w:rPr>
          <w:rFonts w:ascii="Times New Roman" w:hAnsi="Times New Roman" w:cs="Times New Roman"/>
          <w:sz w:val="24"/>
          <w:szCs w:val="24"/>
          <w:vertAlign w:val="superscript"/>
        </w:rPr>
        <w:t>-</w:t>
      </w:r>
      <w:r w:rsidRPr="005E1906">
        <w:rPr>
          <w:rFonts w:ascii="Times New Roman" w:hAnsi="Times New Roman" w:cs="Times New Roman"/>
          <w:sz w:val="24"/>
          <w:szCs w:val="24"/>
        </w:rPr>
        <w:t xml:space="preserve">) was identified by photoinduced EPR characterization. More importantly, by selectively monitoring different PL emission wavelengths, we simultaneously change SOC, </w:t>
      </w:r>
      <w:r w:rsidRPr="005E1906">
        <w:rPr>
          <w:rFonts w:ascii="Times New Roman" w:hAnsi="Times New Roman" w:cs="Times New Roman"/>
          <w:sz w:val="24"/>
          <w:szCs w:val="24"/>
        </w:rPr>
        <w:sym w:font="Symbol" w:char="F044"/>
      </w:r>
      <w:r w:rsidRPr="005E1906">
        <w:rPr>
          <w:rFonts w:ascii="Times New Roman" w:hAnsi="Times New Roman" w:cs="Times New Roman"/>
          <w:sz w:val="24"/>
          <w:szCs w:val="24"/>
        </w:rPr>
        <w:t>E</w:t>
      </w:r>
      <w:r w:rsidRPr="005E1906">
        <w:rPr>
          <w:rFonts w:ascii="Times New Roman" w:hAnsi="Times New Roman" w:cs="Times New Roman"/>
          <w:sz w:val="24"/>
          <w:szCs w:val="24"/>
          <w:vertAlign w:val="subscript"/>
        </w:rPr>
        <w:t>ST</w:t>
      </w:r>
      <w:r w:rsidRPr="005E1906">
        <w:rPr>
          <w:rFonts w:ascii="Times New Roman" w:hAnsi="Times New Roman" w:cs="Times New Roman"/>
          <w:sz w:val="24"/>
          <w:szCs w:val="24"/>
        </w:rPr>
        <w:t xml:space="preserve">, and polarization parameters to study the triplet-to-singlet conversion. Our studies found that </w:t>
      </w:r>
      <w:r w:rsidRPr="005E1906">
        <w:rPr>
          <w:rFonts w:ascii="Times New Roman" w:hAnsi="Times New Roman" w:cs="Times New Roman"/>
          <w:sz w:val="24"/>
          <w:szCs w:val="24"/>
        </w:rPr>
        <w:lastRenderedPageBreak/>
        <w:t xml:space="preserve">increasing polarization through larger deformation of electron clouds, enhancing SOC, and reducing </w:t>
      </w:r>
      <w:r w:rsidRPr="005E1906">
        <w:rPr>
          <w:rFonts w:ascii="Times New Roman" w:hAnsi="Times New Roman" w:cs="Times New Roman"/>
          <w:sz w:val="24"/>
          <w:szCs w:val="24"/>
        </w:rPr>
        <w:sym w:font="Symbol" w:char="F044"/>
      </w:r>
      <w:r w:rsidRPr="005E1906">
        <w:rPr>
          <w:rFonts w:ascii="Times New Roman" w:hAnsi="Times New Roman" w:cs="Times New Roman"/>
          <w:sz w:val="24"/>
          <w:szCs w:val="24"/>
        </w:rPr>
        <w:t>E</w:t>
      </w:r>
      <w:r w:rsidRPr="005E1906">
        <w:rPr>
          <w:rFonts w:ascii="Times New Roman" w:hAnsi="Times New Roman" w:cs="Times New Roman"/>
          <w:sz w:val="24"/>
          <w:szCs w:val="24"/>
          <w:vertAlign w:val="subscript"/>
        </w:rPr>
        <w:t>ST</w:t>
      </w:r>
      <w:r w:rsidRPr="005E1906">
        <w:rPr>
          <w:rFonts w:ascii="Times New Roman" w:hAnsi="Times New Roman" w:cs="Times New Roman"/>
          <w:sz w:val="24"/>
          <w:szCs w:val="24"/>
        </w:rPr>
        <w:t xml:space="preserve"> can concurrently occur, establishing a cooperative relationship of spin, energy, and polarization parameters to maximize the triplet-to-singlet conversion through intermolecular charge-transfer states between donor and acceptor molecules in exciplex systems. </w:t>
      </w:r>
    </w:p>
    <w:p w14:paraId="2274FE35" w14:textId="41C9DBBF" w:rsidR="0079381D" w:rsidRDefault="0079381D" w:rsidP="0079381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In the</w:t>
      </w:r>
      <w:r w:rsidR="008028A8">
        <w:rPr>
          <w:rFonts w:ascii="Times New Roman" w:hAnsi="Times New Roman" w:cs="Times New Roman"/>
          <w:sz w:val="24"/>
          <w:szCs w:val="24"/>
        </w:rPr>
        <w:t xml:space="preserve"> second part </w:t>
      </w:r>
      <w:r w:rsidR="00133876">
        <w:rPr>
          <w:rFonts w:ascii="Times New Roman" w:hAnsi="Times New Roman" w:cs="Times New Roman"/>
          <w:sz w:val="24"/>
          <w:szCs w:val="24"/>
        </w:rPr>
        <w:t xml:space="preserve">chapter </w:t>
      </w:r>
      <w:r w:rsidR="003F5DC2">
        <w:rPr>
          <w:rFonts w:ascii="Times New Roman" w:hAnsi="Times New Roman" w:cs="Times New Roman"/>
          <w:sz w:val="24"/>
          <w:szCs w:val="24"/>
        </w:rPr>
        <w:t>4.4.2</w:t>
      </w:r>
      <w:r>
        <w:rPr>
          <w:rFonts w:ascii="Times New Roman" w:hAnsi="Times New Roman" w:cs="Times New Roman"/>
          <w:sz w:val="24"/>
          <w:szCs w:val="24"/>
        </w:rPr>
        <w:t>, the underlying energy transfer process from exciplex host to phosphorescent dopants and the polarization memory of the transient dipoles</w:t>
      </w:r>
      <w:r w:rsidRPr="000E50CC">
        <w:rPr>
          <w:rFonts w:ascii="Times New Roman" w:hAnsi="Times New Roman" w:cs="Times New Roman"/>
          <w:sz w:val="24"/>
          <w:szCs w:val="24"/>
        </w:rPr>
        <w:t xml:space="preserve"> </w:t>
      </w:r>
      <w:r>
        <w:rPr>
          <w:rFonts w:ascii="Times New Roman" w:hAnsi="Times New Roman" w:cs="Times New Roman"/>
          <w:sz w:val="24"/>
          <w:szCs w:val="24"/>
        </w:rPr>
        <w:t>was explored by using magneto-optical measurements, transient absorption spectroscopy, and PL anisotropy measurements. By using the magneto-optical measurements, we have shown that both Förster</w:t>
      </w:r>
      <w:r w:rsidRPr="00161796">
        <w:rPr>
          <w:rFonts w:ascii="Times New Roman" w:hAnsi="Times New Roman" w:cs="Times New Roman"/>
          <w:sz w:val="24"/>
          <w:szCs w:val="24"/>
        </w:rPr>
        <w:t xml:space="preserve"> </w:t>
      </w:r>
      <w:r>
        <w:rPr>
          <w:rFonts w:ascii="Times New Roman" w:hAnsi="Times New Roman" w:cs="Times New Roman"/>
          <w:sz w:val="24"/>
          <w:szCs w:val="24"/>
        </w:rPr>
        <w:t>and Dexter energy transfer channels are very efficient in these exciplex:Ir-complex systems. Furthermore, we have identified the decay dynamics of singlet and triplet states in the pristine exciplex and the exciplex:Ir-complex systems through transient absorption measurements, which further confirms both the Förster and the Dexter energy transfer processes efficiently occur from exciplex to Ir-complexes. More importantly, by using the steady-state and time-resolved PL anisotropy measurements, we have discovered that the Ir(ppy)</w:t>
      </w:r>
      <w:r w:rsidRPr="007717F0">
        <w:rPr>
          <w:rFonts w:ascii="Times New Roman" w:hAnsi="Times New Roman" w:cs="Times New Roman"/>
          <w:sz w:val="24"/>
          <w:szCs w:val="24"/>
          <w:vertAlign w:val="subscript"/>
        </w:rPr>
        <w:t>2</w:t>
      </w:r>
      <w:r>
        <w:rPr>
          <w:rFonts w:ascii="Times New Roman" w:hAnsi="Times New Roman" w:cs="Times New Roman"/>
          <w:sz w:val="24"/>
          <w:szCs w:val="24"/>
        </w:rPr>
        <w:t>(acac) exhibits much stronger polarization memory of the transient dipoles during the energy transfer process as compared with that of Ir(ppy)</w:t>
      </w:r>
      <w:r w:rsidRPr="007717F0">
        <w:rPr>
          <w:rFonts w:ascii="Times New Roman" w:hAnsi="Times New Roman" w:cs="Times New Roman"/>
          <w:sz w:val="24"/>
          <w:szCs w:val="24"/>
          <w:vertAlign w:val="subscript"/>
        </w:rPr>
        <w:t>3</w:t>
      </w:r>
      <w:r>
        <w:rPr>
          <w:rFonts w:ascii="Times New Roman" w:hAnsi="Times New Roman" w:cs="Times New Roman"/>
          <w:sz w:val="24"/>
          <w:szCs w:val="24"/>
        </w:rPr>
        <w:t>. The Ir(ppy)</w:t>
      </w:r>
      <w:r w:rsidRPr="007717F0">
        <w:rPr>
          <w:rFonts w:ascii="Times New Roman" w:hAnsi="Times New Roman" w:cs="Times New Roman"/>
          <w:sz w:val="24"/>
          <w:szCs w:val="24"/>
          <w:vertAlign w:val="subscript"/>
        </w:rPr>
        <w:t>2</w:t>
      </w:r>
      <w:r>
        <w:rPr>
          <w:rFonts w:ascii="Times New Roman" w:hAnsi="Times New Roman" w:cs="Times New Roman"/>
          <w:sz w:val="24"/>
          <w:szCs w:val="24"/>
        </w:rPr>
        <w:t xml:space="preserve">(acac) molecule can effectively retain the preferred horizontally orientated dipoles in the exciplex, consequently leading to enhanced light out-coupling efficiency for high EQE. </w:t>
      </w:r>
    </w:p>
    <w:p w14:paraId="7CC8125A" w14:textId="77777777" w:rsidR="0079381D" w:rsidRPr="005E1906" w:rsidRDefault="0079381D" w:rsidP="005E1906">
      <w:pPr>
        <w:spacing w:after="0" w:line="360" w:lineRule="auto"/>
        <w:contextualSpacing/>
        <w:jc w:val="both"/>
        <w:rPr>
          <w:rFonts w:ascii="Times New Roman" w:hAnsi="Times New Roman" w:cs="Times New Roman"/>
          <w:sz w:val="24"/>
          <w:szCs w:val="24"/>
        </w:rPr>
      </w:pPr>
    </w:p>
    <w:p w14:paraId="6E444958" w14:textId="77777777" w:rsidR="00907DFF" w:rsidRPr="005E1906" w:rsidRDefault="00907DFF" w:rsidP="005E1906">
      <w:pPr>
        <w:spacing w:after="0" w:line="360" w:lineRule="auto"/>
        <w:jc w:val="both"/>
        <w:rPr>
          <w:rFonts w:ascii="Times New Roman" w:hAnsi="Times New Roman" w:cs="Times New Roman"/>
          <w:sz w:val="24"/>
          <w:szCs w:val="24"/>
        </w:rPr>
      </w:pPr>
    </w:p>
    <w:p w14:paraId="4CBEB4F2" w14:textId="7DCDDDEC" w:rsidR="00907DFF" w:rsidRPr="005E1906" w:rsidRDefault="00874919" w:rsidP="005E1906">
      <w:pPr>
        <w:pStyle w:val="Heading2"/>
        <w:spacing w:before="0" w:line="360" w:lineRule="auto"/>
        <w:jc w:val="both"/>
        <w:rPr>
          <w:b w:val="0"/>
          <w:color w:val="FF0000"/>
        </w:rPr>
      </w:pPr>
      <w:bookmarkStart w:id="113" w:name="_Toc65075068"/>
      <w:r w:rsidRPr="005E1906">
        <w:t xml:space="preserve">4.3 </w:t>
      </w:r>
      <w:r w:rsidR="00907DFF" w:rsidRPr="005E1906">
        <w:t>Experimental Methods</w:t>
      </w:r>
      <w:bookmarkEnd w:id="113"/>
    </w:p>
    <w:p w14:paraId="579BE533" w14:textId="27459149" w:rsidR="00022A9F" w:rsidRDefault="00874919" w:rsidP="005E1906">
      <w:pPr>
        <w:spacing w:after="0" w:line="360" w:lineRule="auto"/>
        <w:jc w:val="both"/>
        <w:rPr>
          <w:rFonts w:ascii="Times New Roman" w:eastAsia="SimSun" w:hAnsi="Times New Roman" w:cs="Times New Roman"/>
          <w:b/>
          <w:sz w:val="24"/>
          <w:szCs w:val="24"/>
        </w:rPr>
      </w:pPr>
      <w:bookmarkStart w:id="114" w:name="_Toc65075069"/>
      <w:r w:rsidRPr="005E1906">
        <w:rPr>
          <w:rStyle w:val="Heading3Char"/>
          <w:rFonts w:eastAsiaTheme="minorEastAsia"/>
        </w:rPr>
        <w:t xml:space="preserve">4.3.1 </w:t>
      </w:r>
      <w:r w:rsidR="00907DFF" w:rsidRPr="005E1906">
        <w:rPr>
          <w:rStyle w:val="Heading3Char"/>
          <w:rFonts w:eastAsiaTheme="minorEastAsia"/>
        </w:rPr>
        <w:t>Materials and Devices</w:t>
      </w:r>
      <w:bookmarkEnd w:id="114"/>
      <w:r w:rsidR="00907DFF" w:rsidRPr="005E1906">
        <w:rPr>
          <w:rFonts w:ascii="Times New Roman" w:eastAsia="SimSun" w:hAnsi="Times New Roman" w:cs="Times New Roman"/>
          <w:b/>
          <w:sz w:val="24"/>
          <w:szCs w:val="24"/>
        </w:rPr>
        <w:t xml:space="preserve"> </w:t>
      </w:r>
    </w:p>
    <w:p w14:paraId="4B308B0B" w14:textId="489357E0" w:rsidR="00907DFF" w:rsidRPr="005E1906" w:rsidRDefault="00F90454" w:rsidP="005E1906">
      <w:pPr>
        <w:spacing w:after="0" w:line="360" w:lineRule="auto"/>
        <w:jc w:val="both"/>
        <w:rPr>
          <w:rFonts w:ascii="Times New Roman" w:eastAsia="Times New Roman" w:hAnsi="Times New Roman" w:cs="Times New Roman"/>
          <w:color w:val="000000" w:themeColor="text1"/>
          <w:sz w:val="24"/>
          <w:szCs w:val="24"/>
        </w:rPr>
      </w:pPr>
      <w:r w:rsidRPr="005E1906">
        <w:rPr>
          <w:rFonts w:ascii="Times New Roman" w:eastAsia="SimSun" w:hAnsi="Times New Roman" w:cs="Times New Roman"/>
          <w:sz w:val="24"/>
          <w:szCs w:val="24"/>
        </w:rPr>
        <w:t xml:space="preserve">The material preparation and device fabrication </w:t>
      </w:r>
      <w:r w:rsidR="00BC5802" w:rsidRPr="005E1906">
        <w:rPr>
          <w:rFonts w:ascii="Times New Roman" w:eastAsia="SimSun" w:hAnsi="Times New Roman" w:cs="Times New Roman"/>
          <w:sz w:val="24"/>
          <w:szCs w:val="24"/>
        </w:rPr>
        <w:t xml:space="preserve">were conducted by Prof. Shun-Wei Liu’s group in </w:t>
      </w:r>
      <w:r w:rsidR="000332F6">
        <w:rPr>
          <w:rFonts w:ascii="Times New Roman" w:eastAsia="SimSun" w:hAnsi="Times New Roman" w:cs="Times New Roman"/>
          <w:sz w:val="24"/>
          <w:szCs w:val="24"/>
        </w:rPr>
        <w:t xml:space="preserve">Ming Chi University of Technology </w:t>
      </w:r>
      <w:r w:rsidR="00BC5802" w:rsidRPr="005E1906">
        <w:rPr>
          <w:rFonts w:ascii="Times New Roman" w:eastAsia="SimSun" w:hAnsi="Times New Roman" w:cs="Times New Roman"/>
          <w:sz w:val="24"/>
          <w:szCs w:val="24"/>
        </w:rPr>
        <w:t xml:space="preserve">and Prof. Ken-Tsung Wong’s group in </w:t>
      </w:r>
      <w:r w:rsidR="00FB6FAD" w:rsidRPr="005E1906">
        <w:rPr>
          <w:rFonts w:ascii="Times New Roman" w:eastAsia="SimSun" w:hAnsi="Times New Roman" w:cs="Times New Roman"/>
          <w:sz w:val="24"/>
          <w:szCs w:val="24"/>
        </w:rPr>
        <w:t>National Taiwan University.</w:t>
      </w:r>
      <w:r w:rsidR="00E44FEE">
        <w:rPr>
          <w:rFonts w:ascii="Times New Roman" w:eastAsia="SimSun" w:hAnsi="Times New Roman" w:cs="Times New Roman"/>
          <w:sz w:val="24"/>
          <w:szCs w:val="24"/>
        </w:rPr>
        <w:fldChar w:fldCharType="begin"/>
      </w:r>
      <w:r w:rsidR="00D86628">
        <w:rPr>
          <w:rFonts w:ascii="Times New Roman" w:eastAsia="SimSun" w:hAnsi="Times New Roman" w:cs="Times New Roman"/>
          <w:sz w:val="24"/>
          <w:szCs w:val="24"/>
        </w:rPr>
        <w:instrText xml:space="preserve"> ADDIN EN.CITE &lt;EndNote&gt;&lt;Cite&gt;&lt;Author&gt;Wang&lt;/Author&gt;&lt;Year&gt;2019&lt;/Year&gt;&lt;RecNum&gt;530&lt;/RecNum&gt;&lt;DisplayText&gt;[82]&lt;/DisplayText&gt;&lt;record&gt;&lt;rec-number&gt;530&lt;/rec-number&gt;&lt;foreign-keys&gt;&lt;key app="EN" db-id="wavfdz2fjpxppie9zptpz2ss2apzzpzz020f" timestamp="1570627894"&gt;530&lt;</w:instrText>
      </w:r>
      <w:r w:rsidR="00D86628">
        <w:rPr>
          <w:rFonts w:ascii="Times New Roman" w:eastAsia="SimSun" w:hAnsi="Times New Roman" w:cs="Times New Roman" w:hint="eastAsia"/>
          <w:sz w:val="24"/>
          <w:szCs w:val="24"/>
        </w:rPr>
        <w:instrText>/key&gt;&lt;/foreign-keys&gt;&lt;ref-type name="Journal Article"&gt;17&lt;/ref-type&gt;&lt;contributors&gt;&lt;authors&gt;&lt;author&gt;Wang, Miaosheng&lt;/author&gt;&lt;author&gt;Huang, Yi</w:instrText>
      </w:r>
      <w:r w:rsidR="00D86628">
        <w:rPr>
          <w:rFonts w:ascii="Times New Roman" w:eastAsia="SimSun" w:hAnsi="Times New Roman" w:cs="Times New Roman" w:hint="eastAsia"/>
          <w:sz w:val="24"/>
          <w:szCs w:val="24"/>
        </w:rPr>
        <w:instrText>‐</w:instrText>
      </w:r>
      <w:r w:rsidR="00D86628">
        <w:rPr>
          <w:rFonts w:ascii="Times New Roman" w:eastAsia="SimSun" w:hAnsi="Times New Roman" w:cs="Times New Roman" w:hint="eastAsia"/>
          <w:sz w:val="24"/>
          <w:szCs w:val="24"/>
        </w:rPr>
        <w:instrText>Hsuan&lt;/author&gt;&lt;author&gt;Lin, Kai</w:instrText>
      </w:r>
      <w:r w:rsidR="00D86628">
        <w:rPr>
          <w:rFonts w:ascii="Times New Roman" w:eastAsia="SimSun" w:hAnsi="Times New Roman" w:cs="Times New Roman" w:hint="eastAsia"/>
          <w:sz w:val="24"/>
          <w:szCs w:val="24"/>
        </w:rPr>
        <w:instrText>‐</w:instrText>
      </w:r>
      <w:r w:rsidR="00D86628">
        <w:rPr>
          <w:rFonts w:ascii="Times New Roman" w:eastAsia="SimSun" w:hAnsi="Times New Roman" w:cs="Times New Roman" w:hint="eastAsia"/>
          <w:sz w:val="24"/>
          <w:szCs w:val="24"/>
        </w:rPr>
        <w:instrText>Siang&lt;/author&gt;&lt;author&gt;Yeh, Tzu</w:instrText>
      </w:r>
      <w:r w:rsidR="00D86628">
        <w:rPr>
          <w:rFonts w:ascii="Times New Roman" w:eastAsia="SimSun" w:hAnsi="Times New Roman" w:cs="Times New Roman" w:hint="eastAsia"/>
          <w:sz w:val="24"/>
          <w:szCs w:val="24"/>
        </w:rPr>
        <w:instrText>‐</w:instrText>
      </w:r>
      <w:r w:rsidR="00D86628">
        <w:rPr>
          <w:rFonts w:ascii="Times New Roman" w:eastAsia="SimSun" w:hAnsi="Times New Roman" w:cs="Times New Roman" w:hint="eastAsia"/>
          <w:sz w:val="24"/>
          <w:szCs w:val="24"/>
        </w:rPr>
        <w:instrText>Hung&lt;/author&gt;&lt;author&gt;Duan, Jiashun&lt;/author&gt;&lt;author&gt;Ko, Tzu</w:instrText>
      </w:r>
      <w:r w:rsidR="00D86628">
        <w:rPr>
          <w:rFonts w:ascii="Times New Roman" w:eastAsia="SimSun" w:hAnsi="Times New Roman" w:cs="Times New Roman" w:hint="eastAsia"/>
          <w:sz w:val="24"/>
          <w:szCs w:val="24"/>
        </w:rPr>
        <w:instrText>‐</w:instrText>
      </w:r>
      <w:r w:rsidR="00D86628">
        <w:rPr>
          <w:rFonts w:ascii="Times New Roman" w:eastAsia="SimSun" w:hAnsi="Times New Roman" w:cs="Times New Roman" w:hint="eastAsia"/>
          <w:sz w:val="24"/>
          <w:szCs w:val="24"/>
        </w:rPr>
        <w:instrText>Yu&lt;/author&gt;&lt;author&gt;Liu, Shun</w:instrText>
      </w:r>
      <w:r w:rsidR="00D86628">
        <w:rPr>
          <w:rFonts w:ascii="Times New Roman" w:eastAsia="SimSun" w:hAnsi="Times New Roman" w:cs="Times New Roman" w:hint="eastAsia"/>
          <w:sz w:val="24"/>
          <w:szCs w:val="24"/>
        </w:rPr>
        <w:instrText>‐</w:instrText>
      </w:r>
      <w:r w:rsidR="00D86628">
        <w:rPr>
          <w:rFonts w:ascii="Times New Roman" w:eastAsia="SimSun" w:hAnsi="Times New Roman" w:cs="Times New Roman" w:hint="eastAsia"/>
          <w:sz w:val="24"/>
          <w:szCs w:val="24"/>
        </w:rPr>
        <w:instrText>Wei&lt;/author&gt;&lt;author&gt;Wong, Ken</w:instrText>
      </w:r>
      <w:r w:rsidR="00D86628">
        <w:rPr>
          <w:rFonts w:ascii="Times New Roman" w:eastAsia="SimSun" w:hAnsi="Times New Roman" w:cs="Times New Roman" w:hint="eastAsia"/>
          <w:sz w:val="24"/>
          <w:szCs w:val="24"/>
        </w:rPr>
        <w:instrText>‐</w:instrText>
      </w:r>
      <w:r w:rsidR="00D86628">
        <w:rPr>
          <w:rFonts w:ascii="Times New Roman" w:eastAsia="SimSun" w:hAnsi="Times New Roman" w:cs="Times New Roman" w:hint="eastAsia"/>
          <w:sz w:val="24"/>
          <w:szCs w:val="24"/>
        </w:rPr>
        <w:instrText>Tsung&lt;/author&gt;&lt;author&gt;Hu, Bin&lt;/author&gt;&lt;/authors&gt;&lt;/contributors&gt;&lt;titles&gt;&lt;title&gt;Revealing the Cooperative Relationship between Spin, Energy, and Polarization Parameters toward Developing High</w:instrText>
      </w:r>
      <w:r w:rsidR="00D86628">
        <w:rPr>
          <w:rFonts w:ascii="Times New Roman" w:eastAsia="SimSun" w:hAnsi="Times New Roman" w:cs="Times New Roman" w:hint="eastAsia"/>
          <w:sz w:val="24"/>
          <w:szCs w:val="24"/>
        </w:rPr>
        <w:instrText>‐</w:instrText>
      </w:r>
      <w:r w:rsidR="00D86628">
        <w:rPr>
          <w:rFonts w:ascii="Times New Roman" w:eastAsia="SimSun" w:hAnsi="Times New Roman" w:cs="Times New Roman" w:hint="eastAsia"/>
          <w:sz w:val="24"/>
          <w:szCs w:val="24"/>
        </w:rPr>
        <w:instrText>Efficiency Exciplex Light</w:instrText>
      </w:r>
      <w:r w:rsidR="00D86628">
        <w:rPr>
          <w:rFonts w:ascii="Times New Roman" w:eastAsia="SimSun" w:hAnsi="Times New Roman" w:cs="Times New Roman" w:hint="eastAsia"/>
          <w:sz w:val="24"/>
          <w:szCs w:val="24"/>
        </w:rPr>
        <w:instrText>‐</w:instrText>
      </w:r>
      <w:r w:rsidR="00D86628">
        <w:rPr>
          <w:rFonts w:ascii="Times New Roman" w:eastAsia="SimSun" w:hAnsi="Times New Roman" w:cs="Times New Roman" w:hint="eastAsia"/>
          <w:sz w:val="24"/>
          <w:szCs w:val="24"/>
        </w:rPr>
        <w:instrText>Emitting Diodes&lt;/title&gt;&lt;secondary-title&gt;Advanced Materials&lt;/secondary-title&gt;&lt;/titles&gt;&lt;periodical&gt;&lt;full-title&gt;Advanced Materials&lt;/full-title&gt;&lt;abbr-1&gt;Adv. Mater.&lt;/abbr-1&gt;&lt;/periodical&gt;&lt;pages&gt;1904114&lt;/pages&gt;&lt;volume&gt;31&lt;/volume&gt;&lt;number&gt;</w:instrText>
      </w:r>
      <w:r w:rsidR="00D86628">
        <w:rPr>
          <w:rFonts w:ascii="Times New Roman" w:eastAsia="SimSun" w:hAnsi="Times New Roman" w:cs="Times New Roman"/>
          <w:sz w:val="24"/>
          <w:szCs w:val="24"/>
        </w:rPr>
        <w:instrText>46&lt;/number&gt;&lt;dates&gt;&lt;year&gt;2019&lt;/year&gt;&lt;/dates&gt;&lt;isbn&gt;0935-9648&lt;/isbn&gt;&lt;urls&gt;&lt;/urls&gt;&lt;/record&gt;&lt;/Cite&gt;&lt;/EndNote&gt;</w:instrText>
      </w:r>
      <w:r w:rsidR="00E44FEE">
        <w:rPr>
          <w:rFonts w:ascii="Times New Roman" w:eastAsia="SimSun" w:hAnsi="Times New Roman" w:cs="Times New Roman"/>
          <w:sz w:val="24"/>
          <w:szCs w:val="24"/>
        </w:rPr>
        <w:fldChar w:fldCharType="separate"/>
      </w:r>
      <w:r w:rsidR="00D86628">
        <w:rPr>
          <w:rFonts w:ascii="Times New Roman" w:eastAsia="SimSun" w:hAnsi="Times New Roman" w:cs="Times New Roman"/>
          <w:noProof/>
          <w:sz w:val="24"/>
          <w:szCs w:val="24"/>
        </w:rPr>
        <w:t>[</w:t>
      </w:r>
      <w:hyperlink w:anchor="_ENREF_82" w:tooltip="Wang, 2019 #530" w:history="1">
        <w:r w:rsidR="00600371">
          <w:rPr>
            <w:rFonts w:ascii="Times New Roman" w:eastAsia="SimSun" w:hAnsi="Times New Roman" w:cs="Times New Roman"/>
            <w:noProof/>
            <w:sz w:val="24"/>
            <w:szCs w:val="24"/>
          </w:rPr>
          <w:t>82</w:t>
        </w:r>
      </w:hyperlink>
      <w:r w:rsidR="00D86628">
        <w:rPr>
          <w:rFonts w:ascii="Times New Roman" w:eastAsia="SimSun" w:hAnsi="Times New Roman" w:cs="Times New Roman"/>
          <w:noProof/>
          <w:sz w:val="24"/>
          <w:szCs w:val="24"/>
        </w:rPr>
        <w:t>]</w:t>
      </w:r>
      <w:r w:rsidR="00E44FEE">
        <w:rPr>
          <w:rFonts w:ascii="Times New Roman" w:eastAsia="SimSun" w:hAnsi="Times New Roman" w:cs="Times New Roman"/>
          <w:sz w:val="24"/>
          <w:szCs w:val="24"/>
        </w:rPr>
        <w:fldChar w:fldCharType="end"/>
      </w:r>
    </w:p>
    <w:p w14:paraId="0204EB2C" w14:textId="73E324A9" w:rsidR="00022A9F" w:rsidRDefault="00AB00E8" w:rsidP="005E1906">
      <w:pPr>
        <w:spacing w:after="0" w:line="360" w:lineRule="auto"/>
        <w:jc w:val="both"/>
        <w:rPr>
          <w:rStyle w:val="Heading3Char"/>
          <w:rFonts w:eastAsiaTheme="minorEastAsia"/>
        </w:rPr>
      </w:pPr>
      <w:bookmarkStart w:id="115" w:name="_Toc65075070"/>
      <w:r w:rsidRPr="005E1906">
        <w:rPr>
          <w:rStyle w:val="Heading3Char"/>
          <w:rFonts w:eastAsiaTheme="minorEastAsia"/>
        </w:rPr>
        <w:t xml:space="preserve">4.3.2 </w:t>
      </w:r>
      <w:r w:rsidR="001B1387" w:rsidRPr="005E1906">
        <w:rPr>
          <w:rStyle w:val="Heading3Char"/>
          <w:rFonts w:eastAsiaTheme="minorEastAsia"/>
        </w:rPr>
        <w:t xml:space="preserve">Device </w:t>
      </w:r>
      <w:r w:rsidR="00907DFF" w:rsidRPr="005E1906">
        <w:rPr>
          <w:rStyle w:val="Heading3Char"/>
          <w:rFonts w:eastAsiaTheme="minorEastAsia"/>
        </w:rPr>
        <w:t>Characterizations</w:t>
      </w:r>
      <w:bookmarkEnd w:id="115"/>
    </w:p>
    <w:p w14:paraId="71A842BD" w14:textId="7EAE92EF" w:rsidR="00BB61FE" w:rsidRPr="005E1906" w:rsidRDefault="00907DFF" w:rsidP="005E1906">
      <w:pPr>
        <w:spacing w:after="0" w:line="360" w:lineRule="auto"/>
        <w:jc w:val="both"/>
        <w:rPr>
          <w:rFonts w:ascii="Times New Roman" w:hAnsi="Times New Roman" w:cs="Times New Roman"/>
          <w:sz w:val="24"/>
          <w:szCs w:val="24"/>
        </w:rPr>
      </w:pPr>
      <w:r w:rsidRPr="005E1906">
        <w:rPr>
          <w:rFonts w:ascii="Times New Roman" w:eastAsia="SimSun" w:hAnsi="Times New Roman" w:cs="Times New Roman"/>
          <w:b/>
          <w:sz w:val="24"/>
          <w:szCs w:val="24"/>
        </w:rPr>
        <w:t xml:space="preserve"> </w:t>
      </w:r>
      <w:r w:rsidRPr="005E1906">
        <w:rPr>
          <w:rFonts w:ascii="Times New Roman" w:eastAsia="SimSun" w:hAnsi="Times New Roman" w:cs="Times New Roman"/>
          <w:sz w:val="24"/>
          <w:szCs w:val="24"/>
        </w:rPr>
        <w:t xml:space="preserve">The current density-voltage-luminance (J-V-L) characteristics and emission spectrum of the proposed devices were measured by a </w:t>
      </w:r>
      <w:r w:rsidRPr="005E1906">
        <w:rPr>
          <w:rFonts w:ascii="Times New Roman" w:hAnsi="Times New Roman" w:cs="Times New Roman"/>
          <w:sz w:val="24"/>
          <w:szCs w:val="24"/>
        </w:rPr>
        <w:t xml:space="preserve">HORIBA Fluorolog-3 spectrometer </w:t>
      </w:r>
      <w:r w:rsidRPr="005E1906">
        <w:rPr>
          <w:rFonts w:ascii="Times New Roman" w:eastAsia="SimSun" w:hAnsi="Times New Roman" w:cs="Times New Roman"/>
          <w:sz w:val="24"/>
          <w:szCs w:val="24"/>
        </w:rPr>
        <w:t xml:space="preserve">combined with a source meter (Keithley 2400). </w:t>
      </w:r>
      <w:r w:rsidRPr="005E1906">
        <w:rPr>
          <w:rFonts w:ascii="Times New Roman" w:hAnsi="Times New Roman" w:cs="Times New Roman"/>
          <w:sz w:val="24"/>
          <w:szCs w:val="24"/>
        </w:rPr>
        <w:t xml:space="preserve">The integrated sphere system (SLM-6Z, Isuzu optics) was used to evaluate the EQE value of the OLEDs in ambient condition. </w:t>
      </w:r>
      <w:r w:rsidR="003A0B6E" w:rsidRPr="005E1906">
        <w:rPr>
          <w:rFonts w:ascii="Times New Roman" w:eastAsia="SimSun" w:hAnsi="Times New Roman" w:cs="Times New Roman"/>
          <w:sz w:val="24"/>
          <w:szCs w:val="24"/>
        </w:rPr>
        <w:t>The current density-voltage-luminance (J-V-</w:t>
      </w:r>
      <w:r w:rsidR="003A0B6E" w:rsidRPr="005E1906">
        <w:rPr>
          <w:rFonts w:ascii="Times New Roman" w:eastAsia="SimSun" w:hAnsi="Times New Roman" w:cs="Times New Roman"/>
          <w:sz w:val="24"/>
          <w:szCs w:val="24"/>
        </w:rPr>
        <w:lastRenderedPageBreak/>
        <w:t>L), external quantum efficiency (EQE), PL quantum yield (QY), and PL/EL spectrum of the proposed devices were measured by the commercial LQ-100X system from Enli technology, which calibrated with a PR 655 spectrophotometer (Photo Research, USA). For PL QY measurement, all thin-films with 80 nm were deposited on the quartz glass</w:t>
      </w:r>
      <w:r w:rsidR="00133876">
        <w:rPr>
          <w:rFonts w:ascii="Times New Roman" w:eastAsia="SimSun" w:hAnsi="Times New Roman" w:cs="Times New Roman"/>
          <w:sz w:val="24"/>
          <w:szCs w:val="24"/>
        </w:rPr>
        <w:t>,</w:t>
      </w:r>
      <w:r w:rsidR="003A0B6E" w:rsidRPr="005E1906">
        <w:rPr>
          <w:rFonts w:ascii="Times New Roman" w:eastAsia="SimSun" w:hAnsi="Times New Roman" w:cs="Times New Roman"/>
          <w:sz w:val="24"/>
          <w:szCs w:val="24"/>
        </w:rPr>
        <w:t xml:space="preserve"> and then </w:t>
      </w:r>
      <w:r w:rsidR="00133876" w:rsidRPr="005E1906">
        <w:rPr>
          <w:rFonts w:ascii="Times New Roman" w:eastAsia="SimSun" w:hAnsi="Times New Roman" w:cs="Times New Roman"/>
          <w:sz w:val="24"/>
          <w:szCs w:val="24"/>
        </w:rPr>
        <w:t xml:space="preserve">the samples </w:t>
      </w:r>
      <w:r w:rsidR="00133876">
        <w:rPr>
          <w:rFonts w:ascii="Times New Roman" w:eastAsia="SimSun" w:hAnsi="Times New Roman" w:cs="Times New Roman"/>
          <w:sz w:val="24"/>
          <w:szCs w:val="24"/>
        </w:rPr>
        <w:t xml:space="preserve">were </w:t>
      </w:r>
      <w:r w:rsidR="003A0B6E" w:rsidRPr="005E1906">
        <w:rPr>
          <w:rFonts w:ascii="Times New Roman" w:eastAsia="SimSun" w:hAnsi="Times New Roman" w:cs="Times New Roman"/>
          <w:sz w:val="24"/>
          <w:szCs w:val="24"/>
        </w:rPr>
        <w:t xml:space="preserve">transferred to a 3.3" PTFE integrating sphere integrating a multi-channel-array spectrometer (Hamamatsu scientific CMOS sensor). The measurement system is calibrated by a NIST traceable standard lamp for the whole spectrum range. In addition, the standard reference sample was produced by the National Institute for Materials Science (NIMS, Japan) for confirming the system's PLQY accuracy. All measurements were carried out in the air. </w:t>
      </w:r>
      <w:r w:rsidR="006C7978" w:rsidRPr="005E1906">
        <w:rPr>
          <w:rFonts w:ascii="Times New Roman" w:eastAsia="SimSun" w:hAnsi="Times New Roman" w:cs="Times New Roman"/>
          <w:sz w:val="24"/>
          <w:szCs w:val="24"/>
        </w:rPr>
        <w:t xml:space="preserve">The device characterizations were performed </w:t>
      </w:r>
      <w:r w:rsidR="00BE1F0A" w:rsidRPr="005E1906">
        <w:rPr>
          <w:rFonts w:ascii="Times New Roman" w:eastAsia="SimSun" w:hAnsi="Times New Roman" w:cs="Times New Roman"/>
          <w:sz w:val="24"/>
          <w:szCs w:val="24"/>
        </w:rPr>
        <w:t>by</w:t>
      </w:r>
      <w:r w:rsidR="006C7978" w:rsidRPr="005E1906">
        <w:rPr>
          <w:rFonts w:ascii="Times New Roman" w:eastAsia="SimSun" w:hAnsi="Times New Roman" w:cs="Times New Roman"/>
          <w:sz w:val="24"/>
          <w:szCs w:val="24"/>
        </w:rPr>
        <w:t xml:space="preserve"> Prof. Shun-Wei Liu’s group and Prof. Ken-Tsung Wong’s group</w:t>
      </w:r>
      <w:r w:rsidR="00BE1F0A" w:rsidRPr="005E1906">
        <w:rPr>
          <w:rFonts w:ascii="Times New Roman" w:eastAsia="SimSun" w:hAnsi="Times New Roman" w:cs="Times New Roman"/>
          <w:sz w:val="24"/>
          <w:szCs w:val="24"/>
        </w:rPr>
        <w:t>.</w:t>
      </w:r>
    </w:p>
    <w:p w14:paraId="3B627894" w14:textId="1CCF2E9C" w:rsidR="00022A9F" w:rsidRDefault="00AB00E8" w:rsidP="005E1906">
      <w:pPr>
        <w:spacing w:after="0" w:line="360" w:lineRule="auto"/>
        <w:jc w:val="both"/>
        <w:rPr>
          <w:rStyle w:val="Heading3Char"/>
          <w:rFonts w:eastAsiaTheme="minorEastAsia"/>
        </w:rPr>
      </w:pPr>
      <w:bookmarkStart w:id="116" w:name="_Toc65075071"/>
      <w:r w:rsidRPr="005E1906">
        <w:rPr>
          <w:rStyle w:val="Heading3Char"/>
          <w:rFonts w:eastAsiaTheme="minorEastAsia"/>
        </w:rPr>
        <w:t xml:space="preserve">4.3.3 </w:t>
      </w:r>
      <w:r w:rsidR="001B1387" w:rsidRPr="005E1906">
        <w:rPr>
          <w:rStyle w:val="Heading3Char"/>
          <w:rFonts w:eastAsiaTheme="minorEastAsia"/>
        </w:rPr>
        <w:t>Optical and magnetic characterizations</w:t>
      </w:r>
      <w:bookmarkEnd w:id="116"/>
    </w:p>
    <w:p w14:paraId="274B517B" w14:textId="4BB88F92" w:rsidR="00826166" w:rsidRPr="005E1906" w:rsidRDefault="00907DFF" w:rsidP="005E1906">
      <w:pPr>
        <w:spacing w:after="0" w:line="360" w:lineRule="auto"/>
        <w:jc w:val="both"/>
        <w:rPr>
          <w:rFonts w:ascii="Times New Roman" w:eastAsia="SimSun" w:hAnsi="Times New Roman" w:cs="Times New Roman"/>
          <w:sz w:val="24"/>
          <w:szCs w:val="24"/>
        </w:rPr>
      </w:pPr>
      <w:r w:rsidRPr="005E1906">
        <w:rPr>
          <w:rFonts w:ascii="Times New Roman" w:eastAsia="SimSun" w:hAnsi="Times New Roman" w:cs="Times New Roman"/>
          <w:sz w:val="24"/>
          <w:szCs w:val="24"/>
        </w:rPr>
        <w:t xml:space="preserve">The magneto-PL signals were measured by monitoring the PL intensity as a function of magnetic field at room temperature. </w:t>
      </w:r>
      <w:r w:rsidR="00167F23" w:rsidRPr="005E1906">
        <w:rPr>
          <w:rFonts w:ascii="Times New Roman" w:hAnsi="Times New Roman" w:cs="Times New Roman"/>
          <w:sz w:val="24"/>
          <w:szCs w:val="24"/>
        </w:rPr>
        <w:t>The photoexcitation for the magneto-PL measurements was from the continuous-wave 375 nm laser beam with the intensity of 70 mW.</w:t>
      </w:r>
      <w:r w:rsidR="00167F23" w:rsidRPr="005E1906">
        <w:rPr>
          <w:rFonts w:ascii="Times New Roman" w:eastAsia="SimSun" w:hAnsi="Times New Roman" w:cs="Times New Roman"/>
          <w:sz w:val="24"/>
          <w:szCs w:val="24"/>
        </w:rPr>
        <w:t xml:space="preserve"> </w:t>
      </w:r>
      <w:r w:rsidRPr="005E1906">
        <w:rPr>
          <w:rFonts w:ascii="Times New Roman" w:eastAsia="SimSun" w:hAnsi="Times New Roman" w:cs="Times New Roman"/>
          <w:sz w:val="24"/>
          <w:szCs w:val="24"/>
        </w:rPr>
        <w:t>The magneto-PL amplitude is defined as</w:t>
      </w:r>
      <w:r w:rsidRPr="005E1906">
        <w:rPr>
          <w:rFonts w:ascii="Times New Roman" w:hAnsi="Times New Roman" w:cs="Times New Roman"/>
          <w:sz w:val="24"/>
          <w:szCs w:val="24"/>
        </w:rPr>
        <w:t xml:space="preserve">:  </w:t>
      </w:r>
      <m:oMath>
        <m:r>
          <w:rPr>
            <w:rFonts w:ascii="Cambria Math" w:hAnsi="Cambria Math" w:cs="Times New Roman"/>
            <w:sz w:val="24"/>
            <w:szCs w:val="24"/>
          </w:rPr>
          <m:t>MFE=</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B</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0</m:t>
                </m:r>
              </m:sub>
            </m:sSub>
          </m:num>
          <m:den>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0</m:t>
                </m:r>
              </m:sub>
            </m:sSub>
          </m:den>
        </m:f>
      </m:oMath>
      <w:r w:rsidRPr="005E1906">
        <w:rPr>
          <w:rFonts w:ascii="Times New Roman" w:hAnsi="Times New Roman" w:cs="Times New Roman"/>
          <w:sz w:val="24"/>
          <w:szCs w:val="24"/>
        </w:rPr>
        <w:t xml:space="preserve">, where </w:t>
      </w:r>
      <w:r w:rsidRPr="005E1906">
        <w:rPr>
          <w:rFonts w:ascii="Times New Roman" w:hAnsi="Times New Roman" w:cs="Times New Roman"/>
          <w:i/>
          <w:sz w:val="24"/>
          <w:szCs w:val="24"/>
        </w:rPr>
        <w:t>I</w:t>
      </w:r>
      <w:r w:rsidRPr="005E1906">
        <w:rPr>
          <w:rFonts w:ascii="Times New Roman" w:hAnsi="Times New Roman" w:cs="Times New Roman"/>
          <w:i/>
          <w:sz w:val="24"/>
          <w:szCs w:val="24"/>
          <w:vertAlign w:val="subscript"/>
        </w:rPr>
        <w:t>B</w:t>
      </w:r>
      <w:r w:rsidRPr="005E1906">
        <w:rPr>
          <w:rFonts w:ascii="Times New Roman" w:hAnsi="Times New Roman" w:cs="Times New Roman"/>
          <w:sz w:val="24"/>
          <w:szCs w:val="24"/>
        </w:rPr>
        <w:t xml:space="preserve"> and </w:t>
      </w:r>
      <w:r w:rsidRPr="005E1906">
        <w:rPr>
          <w:rFonts w:ascii="Times New Roman" w:hAnsi="Times New Roman" w:cs="Times New Roman"/>
          <w:i/>
          <w:sz w:val="24"/>
          <w:szCs w:val="24"/>
        </w:rPr>
        <w:t>I</w:t>
      </w:r>
      <w:r w:rsidRPr="005E1906">
        <w:rPr>
          <w:rFonts w:ascii="Times New Roman" w:hAnsi="Times New Roman" w:cs="Times New Roman"/>
          <w:i/>
          <w:sz w:val="24"/>
          <w:szCs w:val="24"/>
          <w:vertAlign w:val="subscript"/>
        </w:rPr>
        <w:t>0</w:t>
      </w:r>
      <w:r w:rsidRPr="005E1906">
        <w:rPr>
          <w:rFonts w:ascii="Times New Roman" w:hAnsi="Times New Roman" w:cs="Times New Roman"/>
          <w:sz w:val="24"/>
          <w:szCs w:val="24"/>
        </w:rPr>
        <w:t xml:space="preserve"> are the PL intensities with and without an external magnetic field. The Lorentzian function (</w:t>
      </w:r>
      <m:oMath>
        <m:r>
          <w:rPr>
            <w:rFonts w:ascii="Cambria Math" w:hAnsi="Cambria Math" w:cs="Times New Roman"/>
            <w:sz w:val="24"/>
            <w:szCs w:val="24"/>
          </w:rPr>
          <m:t>MFE=α</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2</m:t>
                </m:r>
              </m:sup>
            </m:sSup>
          </m:num>
          <m:den>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2</m:t>
                </m:r>
              </m:sup>
            </m:s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B</m:t>
                </m:r>
              </m:e>
              <m:sub>
                <m:r>
                  <w:rPr>
                    <w:rFonts w:ascii="Cambria Math" w:hAnsi="Cambria Math" w:cs="Times New Roman"/>
                    <w:sz w:val="24"/>
                    <w:szCs w:val="24"/>
                  </w:rPr>
                  <m:t>0</m:t>
                </m:r>
              </m:sub>
              <m:sup>
                <m:r>
                  <w:rPr>
                    <w:rFonts w:ascii="Cambria Math" w:hAnsi="Cambria Math" w:cs="Times New Roman"/>
                    <w:sz w:val="24"/>
                    <w:szCs w:val="24"/>
                  </w:rPr>
                  <m:t>2</m:t>
                </m:r>
              </m:sup>
            </m:sSubSup>
          </m:den>
        </m:f>
      </m:oMath>
      <w:r w:rsidRPr="005E1906">
        <w:rPr>
          <w:rFonts w:ascii="Times New Roman" w:hAnsi="Times New Roman" w:cs="Times New Roman"/>
          <w:sz w:val="24"/>
          <w:szCs w:val="24"/>
        </w:rPr>
        <w:t>) was used to fit the magneto-PL curves, where the B</w:t>
      </w:r>
      <w:r w:rsidRPr="005E1906">
        <w:rPr>
          <w:rFonts w:ascii="Times New Roman" w:hAnsi="Times New Roman" w:cs="Times New Roman"/>
          <w:sz w:val="24"/>
          <w:szCs w:val="24"/>
          <w:vertAlign w:val="subscript"/>
        </w:rPr>
        <w:t>0</w:t>
      </w:r>
      <w:r w:rsidRPr="005E1906">
        <w:rPr>
          <w:rFonts w:ascii="Times New Roman" w:hAnsi="Times New Roman" w:cs="Times New Roman"/>
          <w:sz w:val="24"/>
          <w:szCs w:val="24"/>
        </w:rPr>
        <w:t xml:space="preserve"> represent the internal magnetic parameter. The PL intensities and spectra were measured by using HORIBA Fluorolog-3 spectrometer. PL decay curves were measured by using the Time Correlated Single Photon Counting System (TCSPC) in HORIBA Fluorolog-3 spectrometer with nanosecond pulsed light excitation from a nanoLED (375 nm). The fitting of PL decay curves was conducted by using the DAS6 fluorescence decay analysis software from HORIBA. The EPR measurements were performed on a Bruker EPR A300 machine (X band). </w:t>
      </w:r>
    </w:p>
    <w:p w14:paraId="58D5E353" w14:textId="7A3FE447" w:rsidR="00FB23E4" w:rsidRPr="005E1906" w:rsidRDefault="00FB23E4" w:rsidP="005E1906">
      <w:pPr>
        <w:pStyle w:val="Heading3"/>
        <w:spacing w:before="0" w:line="360" w:lineRule="auto"/>
        <w:jc w:val="both"/>
        <w:rPr>
          <w:rFonts w:eastAsia="SimSun"/>
        </w:rPr>
      </w:pPr>
      <w:bookmarkStart w:id="117" w:name="_Toc65075072"/>
      <w:r w:rsidRPr="005E1906">
        <w:rPr>
          <w:rFonts w:eastAsia="SimSun"/>
        </w:rPr>
        <w:t xml:space="preserve">4.3.4 </w:t>
      </w:r>
      <w:r w:rsidR="00BE1F0A" w:rsidRPr="005E1906">
        <w:rPr>
          <w:rFonts w:eastAsia="SimSun"/>
        </w:rPr>
        <w:t>PL anisotropy</w:t>
      </w:r>
      <w:bookmarkEnd w:id="117"/>
      <w:r w:rsidRPr="005E1906">
        <w:rPr>
          <w:rFonts w:eastAsia="SimSun"/>
        </w:rPr>
        <w:t xml:space="preserve"> </w:t>
      </w:r>
    </w:p>
    <w:p w14:paraId="4D4C3813" w14:textId="7F23AA76" w:rsidR="00826166" w:rsidRPr="005E1906" w:rsidRDefault="00826166" w:rsidP="005E1906">
      <w:pPr>
        <w:spacing w:after="0" w:line="360" w:lineRule="auto"/>
        <w:jc w:val="both"/>
        <w:rPr>
          <w:rFonts w:ascii="Times New Roman" w:eastAsia="SimSun" w:hAnsi="Times New Roman" w:cs="Times New Roman"/>
          <w:sz w:val="24"/>
          <w:szCs w:val="24"/>
        </w:rPr>
      </w:pPr>
      <w:r w:rsidRPr="005E1906">
        <w:rPr>
          <w:rFonts w:ascii="Times New Roman" w:hAnsi="Times New Roman" w:cs="Times New Roman"/>
          <w:sz w:val="24"/>
          <w:szCs w:val="24"/>
        </w:rPr>
        <w:t>The PL anisotropy measurements were performed by using the Horiba Fluorolog-3 spectrometer with the anisotropy kits. Motor</w:t>
      </w:r>
      <w:r w:rsidR="00133876">
        <w:rPr>
          <w:rFonts w:ascii="Times New Roman" w:hAnsi="Times New Roman" w:cs="Times New Roman"/>
          <w:sz w:val="24"/>
          <w:szCs w:val="24"/>
        </w:rPr>
        <w:t>-</w:t>
      </w:r>
      <w:r w:rsidRPr="005E1906">
        <w:rPr>
          <w:rFonts w:ascii="Times New Roman" w:hAnsi="Times New Roman" w:cs="Times New Roman"/>
          <w:sz w:val="24"/>
          <w:szCs w:val="24"/>
        </w:rPr>
        <w:t xml:space="preserve">driven polarizers were used to control the polarization of the excitation and emission light. In real measurements, anisotropy values were calculated using the following equation by taking account of the instrument </w:t>
      </w:r>
      <w:r w:rsidRPr="005E1906">
        <w:rPr>
          <w:rFonts w:ascii="Times New Roman" w:hAnsi="Times New Roman" w:cs="Times New Roman"/>
          <w:i/>
          <w:iCs/>
          <w:sz w:val="24"/>
          <w:szCs w:val="24"/>
        </w:rPr>
        <w:t>G</w:t>
      </w:r>
      <w:r w:rsidRPr="005E1906">
        <w:rPr>
          <w:rFonts w:ascii="Times New Roman" w:hAnsi="Times New Roman" w:cs="Times New Roman"/>
          <w:sz w:val="24"/>
          <w:szCs w:val="24"/>
        </w:rPr>
        <w:t xml:space="preserve"> factor:</w:t>
      </w:r>
    </w:p>
    <w:p w14:paraId="0010154F" w14:textId="77777777" w:rsidR="00826166" w:rsidRPr="005E1906" w:rsidRDefault="00826166" w:rsidP="005E1906">
      <w:pPr>
        <w:spacing w:after="0" w:line="360" w:lineRule="auto"/>
        <w:jc w:val="both"/>
        <w:rPr>
          <w:rFonts w:ascii="Times New Roman" w:hAnsi="Times New Roman" w:cs="Times New Roman"/>
          <w:i/>
          <w:sz w:val="24"/>
          <w:szCs w:val="24"/>
        </w:rPr>
      </w:pPr>
      <m:oMathPara>
        <m:oMath>
          <m:r>
            <w:rPr>
              <w:rFonts w:ascii="Cambria Math" w:hAnsi="Cambria Math" w:cs="Times New Roman"/>
              <w:sz w:val="24"/>
              <w:szCs w:val="24"/>
            </w:rPr>
            <w:lastRenderedPageBreak/>
            <m:t>r=</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VV</m:t>
                  </m:r>
                </m:sub>
              </m:sSub>
              <m:r>
                <w:rPr>
                  <w:rFonts w:ascii="Cambria Math" w:hAnsi="Cambria Math" w:cs="Times New Roman"/>
                  <w:sz w:val="24"/>
                  <w:szCs w:val="24"/>
                </w:rPr>
                <m:t>-G×</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VH</m:t>
                  </m:r>
                </m:sub>
              </m:sSub>
            </m:num>
            <m:den>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VV</m:t>
                  </m:r>
                </m:sub>
              </m:sSub>
              <m:r>
                <w:rPr>
                  <w:rFonts w:ascii="Cambria Math" w:hAnsi="Cambria Math" w:cs="Times New Roman"/>
                  <w:sz w:val="24"/>
                  <w:szCs w:val="24"/>
                </w:rPr>
                <m:t>+2G×</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VH</m:t>
                  </m:r>
                </m:sub>
              </m:sSub>
            </m:den>
          </m:f>
        </m:oMath>
      </m:oMathPara>
    </w:p>
    <w:p w14:paraId="040E3A77" w14:textId="7DF1510B" w:rsidR="00826166" w:rsidRPr="005E1906" w:rsidRDefault="00826166" w:rsidP="005E1906">
      <w:pPr>
        <w:spacing w:after="0" w:line="360" w:lineRule="auto"/>
        <w:jc w:val="both"/>
        <w:rPr>
          <w:rFonts w:ascii="Times New Roman" w:eastAsia="SimSun" w:hAnsi="Times New Roman" w:cs="Times New Roman"/>
          <w:sz w:val="24"/>
          <w:szCs w:val="24"/>
        </w:rPr>
      </w:pPr>
      <w:r w:rsidRPr="005E1906">
        <w:rPr>
          <w:rFonts w:ascii="Times New Roman" w:hAnsi="Times New Roman" w:cs="Times New Roman"/>
          <w:iCs/>
          <w:sz w:val="24"/>
          <w:szCs w:val="24"/>
        </w:rPr>
        <w:t xml:space="preserve">where the grating factor, or the </w:t>
      </w:r>
      <w:r w:rsidRPr="005E1906">
        <w:rPr>
          <w:rFonts w:ascii="Times New Roman" w:hAnsi="Times New Roman" w:cs="Times New Roman"/>
          <w:i/>
          <w:sz w:val="24"/>
          <w:szCs w:val="24"/>
        </w:rPr>
        <w:t>G</w:t>
      </w:r>
      <w:r w:rsidRPr="005E1906">
        <w:rPr>
          <w:rFonts w:ascii="Times New Roman" w:hAnsi="Times New Roman" w:cs="Times New Roman"/>
          <w:iCs/>
          <w:sz w:val="24"/>
          <w:szCs w:val="24"/>
        </w:rPr>
        <w:t xml:space="preserve"> factor, </w:t>
      </w:r>
      <m:oMath>
        <m:r>
          <w:rPr>
            <w:rFonts w:ascii="Cambria Math" w:hAnsi="Cambria Math" w:cs="Times New Roman"/>
            <w:sz w:val="24"/>
            <w:szCs w:val="24"/>
          </w:rPr>
          <m:t>G=</m:t>
        </m:r>
        <m:sSub>
          <m:sSubPr>
            <m:ctrlPr>
              <w:rPr>
                <w:rFonts w:ascii="Cambria Math" w:hAnsi="Cambria Math" w:cs="Times New Roman"/>
                <w:i/>
                <w:iCs/>
                <w:sz w:val="24"/>
                <w:szCs w:val="24"/>
              </w:rPr>
            </m:ctrlPr>
          </m:sSubPr>
          <m:e>
            <m:r>
              <w:rPr>
                <w:rFonts w:ascii="Cambria Math" w:hAnsi="Cambria Math" w:cs="Times New Roman"/>
                <w:sz w:val="24"/>
                <w:szCs w:val="24"/>
              </w:rPr>
              <m:t>I</m:t>
            </m:r>
          </m:e>
          <m:sub>
            <m:r>
              <w:rPr>
                <w:rFonts w:ascii="Cambria Math" w:hAnsi="Cambria Math" w:cs="Times New Roman"/>
                <w:sz w:val="24"/>
                <w:szCs w:val="24"/>
              </w:rPr>
              <m:t>HV</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I</m:t>
            </m:r>
          </m:e>
          <m:sub>
            <m:r>
              <w:rPr>
                <w:rFonts w:ascii="Cambria Math" w:hAnsi="Cambria Math" w:cs="Times New Roman"/>
                <w:sz w:val="24"/>
                <w:szCs w:val="24"/>
              </w:rPr>
              <m:t>HH</m:t>
            </m:r>
          </m:sub>
        </m:sSub>
      </m:oMath>
      <w:r w:rsidRPr="005E1906">
        <w:rPr>
          <w:rFonts w:ascii="Times New Roman" w:hAnsi="Times New Roman" w:cs="Times New Roman"/>
          <w:iCs/>
          <w:sz w:val="24"/>
          <w:szCs w:val="24"/>
        </w:rPr>
        <w:t xml:space="preserve"> is used to correct for the wavelength-response to polarization of the emission optics and detectors. </w:t>
      </w:r>
      <w:r w:rsidRPr="005E1906">
        <w:rPr>
          <w:rFonts w:ascii="Times New Roman" w:hAnsi="Times New Roman" w:cs="Times New Roman"/>
          <w:i/>
          <w:sz w:val="24"/>
          <w:szCs w:val="24"/>
        </w:rPr>
        <w:t>I</w:t>
      </w:r>
      <w:r w:rsidRPr="005E1906">
        <w:rPr>
          <w:rFonts w:ascii="Times New Roman" w:hAnsi="Times New Roman" w:cs="Times New Roman"/>
          <w:i/>
          <w:sz w:val="24"/>
          <w:szCs w:val="24"/>
          <w:vertAlign w:val="subscript"/>
        </w:rPr>
        <w:t>VV</w:t>
      </w:r>
      <w:r w:rsidRPr="005E1906">
        <w:rPr>
          <w:rFonts w:ascii="Times New Roman" w:hAnsi="Times New Roman" w:cs="Times New Roman"/>
          <w:iCs/>
          <w:sz w:val="24"/>
          <w:szCs w:val="24"/>
        </w:rPr>
        <w:t xml:space="preserve"> and </w:t>
      </w:r>
      <w:r w:rsidRPr="005E1906">
        <w:rPr>
          <w:rFonts w:ascii="Times New Roman" w:hAnsi="Times New Roman" w:cs="Times New Roman"/>
          <w:i/>
          <w:sz w:val="24"/>
          <w:szCs w:val="24"/>
        </w:rPr>
        <w:t>I</w:t>
      </w:r>
      <w:r w:rsidRPr="005E1906">
        <w:rPr>
          <w:rFonts w:ascii="Times New Roman" w:hAnsi="Times New Roman" w:cs="Times New Roman"/>
          <w:i/>
          <w:sz w:val="24"/>
          <w:szCs w:val="24"/>
          <w:vertAlign w:val="subscript"/>
        </w:rPr>
        <w:t>VH</w:t>
      </w:r>
      <w:r w:rsidRPr="005E1906">
        <w:rPr>
          <w:rFonts w:ascii="Times New Roman" w:hAnsi="Times New Roman" w:cs="Times New Roman"/>
          <w:iCs/>
          <w:sz w:val="24"/>
          <w:szCs w:val="24"/>
        </w:rPr>
        <w:t xml:space="preserve"> are the measured PL intensities with the excitation polarizer vertically oriented and the emission polarizer vertically and horizontally oriented, respectively. </w:t>
      </w:r>
      <w:r w:rsidRPr="005E1906">
        <w:rPr>
          <w:rFonts w:ascii="Times New Roman" w:hAnsi="Times New Roman" w:cs="Times New Roman"/>
          <w:sz w:val="24"/>
          <w:szCs w:val="24"/>
        </w:rPr>
        <w:t>In steady</w:t>
      </w:r>
      <w:r w:rsidR="00133876">
        <w:rPr>
          <w:rFonts w:ascii="Times New Roman" w:hAnsi="Times New Roman" w:cs="Times New Roman"/>
          <w:sz w:val="24"/>
          <w:szCs w:val="24"/>
        </w:rPr>
        <w:t>-</w:t>
      </w:r>
      <w:r w:rsidRPr="005E1906">
        <w:rPr>
          <w:rFonts w:ascii="Times New Roman" w:hAnsi="Times New Roman" w:cs="Times New Roman"/>
          <w:sz w:val="24"/>
          <w:szCs w:val="24"/>
        </w:rPr>
        <w:t xml:space="preserve">state anisotropy measurements, the 400 nm excitation light was generated by using the Xenon lamp. The NanoLED-405L of 401 nm with the pulse width of 200 ps was used as the excitation source for the time-resolved PL anisotropy measurements. </w:t>
      </w:r>
    </w:p>
    <w:p w14:paraId="6057AFE1" w14:textId="00612E45" w:rsidR="004970A8" w:rsidRPr="005E1906" w:rsidRDefault="004111E8" w:rsidP="005E1906">
      <w:pPr>
        <w:pStyle w:val="Heading3"/>
        <w:spacing w:before="0" w:line="360" w:lineRule="auto"/>
        <w:jc w:val="both"/>
      </w:pPr>
      <w:bookmarkStart w:id="118" w:name="_Toc65075073"/>
      <w:r w:rsidRPr="005E1906">
        <w:t>4.3.5 Picosecond t</w:t>
      </w:r>
      <w:r w:rsidR="004970A8" w:rsidRPr="005E1906">
        <w:t>ransient absorption</w:t>
      </w:r>
      <w:bookmarkEnd w:id="118"/>
    </w:p>
    <w:p w14:paraId="5C4094A2" w14:textId="195B5850" w:rsidR="00BE1F0A" w:rsidRPr="005E1906" w:rsidRDefault="00BE1F0A" w:rsidP="005E1906">
      <w:pPr>
        <w:spacing w:after="0" w:line="360" w:lineRule="auto"/>
        <w:jc w:val="both"/>
        <w:rPr>
          <w:rFonts w:ascii="Times New Roman" w:hAnsi="Times New Roman" w:cs="Times New Roman"/>
          <w:sz w:val="24"/>
          <w:szCs w:val="24"/>
        </w:rPr>
      </w:pPr>
      <w:r w:rsidRPr="005E1906">
        <w:rPr>
          <w:rFonts w:ascii="Times New Roman" w:hAnsi="Times New Roman" w:cs="Times New Roman"/>
          <w:sz w:val="24"/>
          <w:szCs w:val="24"/>
        </w:rPr>
        <w:t>The transient absorption spectra were collected by using a Helios fire spectrometer (Ultrafast Systems LLC). The pump pulses (343 nm) were generated through a harmonic generator (Ultrafast Systems LLC, third harmonic) pumped by one portion of the fundamental beam of a Pharos laser (Light Conversion, 1 kHz, 1030 nm, 290 fs). The other portion of the fundamental beam went through the delay line and then was focused into a sapphire to generate the white light probe. The size of the focused 343 nm pump beam was about 60×60 µm</w:t>
      </w:r>
      <w:r w:rsidRPr="005E1906">
        <w:rPr>
          <w:rFonts w:ascii="Times New Roman" w:hAnsi="Times New Roman" w:cs="Times New Roman"/>
          <w:sz w:val="24"/>
          <w:szCs w:val="24"/>
          <w:vertAlign w:val="superscript"/>
        </w:rPr>
        <w:t>2</w:t>
      </w:r>
      <w:r w:rsidRPr="005E1906">
        <w:rPr>
          <w:rFonts w:ascii="Times New Roman" w:hAnsi="Times New Roman" w:cs="Times New Roman"/>
          <w:sz w:val="24"/>
          <w:szCs w:val="24"/>
        </w:rPr>
        <w:t xml:space="preserve"> and the pump average power is 10 µW.</w:t>
      </w:r>
    </w:p>
    <w:p w14:paraId="157F9458" w14:textId="77777777" w:rsidR="00826166" w:rsidRPr="005E1906" w:rsidRDefault="00826166" w:rsidP="005E1906">
      <w:pPr>
        <w:spacing w:after="0" w:line="360" w:lineRule="auto"/>
        <w:jc w:val="both"/>
        <w:rPr>
          <w:rFonts w:ascii="Times New Roman" w:eastAsia="PMingLiU" w:hAnsi="Times New Roman" w:cs="Times New Roman"/>
          <w:sz w:val="24"/>
          <w:szCs w:val="24"/>
          <w:lang w:eastAsia="zh-TW"/>
        </w:rPr>
      </w:pPr>
    </w:p>
    <w:p w14:paraId="35F0B45E" w14:textId="058722F5" w:rsidR="00907DFF" w:rsidRPr="005E1906" w:rsidRDefault="00AB00E8" w:rsidP="005E1906">
      <w:pPr>
        <w:pStyle w:val="Heading2"/>
        <w:spacing w:before="0" w:line="360" w:lineRule="auto"/>
        <w:jc w:val="both"/>
      </w:pPr>
      <w:bookmarkStart w:id="119" w:name="_Toc65075074"/>
      <w:r w:rsidRPr="005E1906">
        <w:t xml:space="preserve">4.4 </w:t>
      </w:r>
      <w:r w:rsidR="00F12F00" w:rsidRPr="005E1906">
        <w:t>Results and Discussion</w:t>
      </w:r>
      <w:bookmarkEnd w:id="119"/>
    </w:p>
    <w:p w14:paraId="1601471C" w14:textId="236C0514" w:rsidR="00C06E8F" w:rsidRPr="005E1906" w:rsidRDefault="00C06E8F" w:rsidP="005E1906">
      <w:pPr>
        <w:pStyle w:val="Heading3"/>
        <w:spacing w:before="0" w:line="360" w:lineRule="auto"/>
        <w:jc w:val="both"/>
        <w:rPr>
          <w:color w:val="FF0000"/>
        </w:rPr>
      </w:pPr>
      <w:bookmarkStart w:id="120" w:name="_Toc65075075"/>
      <w:r w:rsidRPr="005E1906">
        <w:t>4.4.1 Cooperative Relationship between Spin, Energy and Polarization Parameters in High-Efficiency Exciplex Light-Emitting Diodes</w:t>
      </w:r>
      <w:bookmarkEnd w:id="120"/>
    </w:p>
    <w:p w14:paraId="66F37326" w14:textId="565D9059" w:rsidR="00A90294" w:rsidRDefault="00A90294" w:rsidP="005E1906">
      <w:pPr>
        <w:spacing w:after="0" w:line="360" w:lineRule="auto"/>
        <w:contextualSpacing/>
        <w:jc w:val="both"/>
        <w:rPr>
          <w:rFonts w:ascii="Times New Roman" w:hAnsi="Times New Roman" w:cs="Times New Roman"/>
          <w:sz w:val="24"/>
          <w:szCs w:val="24"/>
        </w:rPr>
      </w:pPr>
      <w:r w:rsidRPr="005E1906">
        <w:rPr>
          <w:rFonts w:ascii="Times New Roman" w:hAnsi="Times New Roman" w:cs="Times New Roman"/>
          <w:sz w:val="24"/>
          <w:szCs w:val="24"/>
        </w:rPr>
        <w:t xml:space="preserve">Here, we have designed two exciplexes, namely BCzPh:CN-T2T and BCzPh:B3PYMPM (structures shown in </w:t>
      </w:r>
      <w:r w:rsidR="00E85490" w:rsidRPr="00E85490">
        <w:rPr>
          <w:rFonts w:ascii="Times New Roman" w:hAnsi="Times New Roman" w:cs="Times New Roman"/>
          <w:b/>
          <w:bCs/>
          <w:sz w:val="24"/>
          <w:szCs w:val="24"/>
        </w:rPr>
        <w:fldChar w:fldCharType="begin"/>
      </w:r>
      <w:r w:rsidR="00E85490" w:rsidRPr="00E85490">
        <w:rPr>
          <w:rFonts w:ascii="Times New Roman" w:hAnsi="Times New Roman" w:cs="Times New Roman"/>
          <w:sz w:val="24"/>
          <w:szCs w:val="24"/>
        </w:rPr>
        <w:instrText xml:space="preserve"> REF _Ref64381069 \h </w:instrText>
      </w:r>
      <w:r w:rsidR="00E85490" w:rsidRPr="00E85490">
        <w:rPr>
          <w:rFonts w:ascii="Times New Roman" w:hAnsi="Times New Roman" w:cs="Times New Roman"/>
          <w:b/>
          <w:bCs/>
          <w:sz w:val="24"/>
          <w:szCs w:val="24"/>
        </w:rPr>
        <w:instrText xml:space="preserve"> \* MERGEFORMAT </w:instrText>
      </w:r>
      <w:r w:rsidR="00E85490" w:rsidRPr="00E85490">
        <w:rPr>
          <w:rFonts w:ascii="Times New Roman" w:hAnsi="Times New Roman" w:cs="Times New Roman"/>
          <w:b/>
          <w:bCs/>
          <w:sz w:val="24"/>
          <w:szCs w:val="24"/>
        </w:rPr>
      </w:r>
      <w:r w:rsidR="00E85490" w:rsidRPr="00E85490">
        <w:rPr>
          <w:rFonts w:ascii="Times New Roman" w:hAnsi="Times New Roman" w:cs="Times New Roman"/>
          <w:b/>
          <w:bCs/>
          <w:sz w:val="24"/>
          <w:szCs w:val="24"/>
        </w:rPr>
        <w:fldChar w:fldCharType="separate"/>
      </w:r>
      <w:r w:rsidR="00E85490" w:rsidRPr="00E85490">
        <w:rPr>
          <w:rFonts w:ascii="Times New Roman" w:hAnsi="Times New Roman" w:cs="Times New Roman"/>
          <w:b/>
          <w:bCs/>
          <w:sz w:val="24"/>
          <w:szCs w:val="24"/>
        </w:rPr>
        <w:t>Figure 4-1</w:t>
      </w:r>
      <w:r w:rsidR="00E85490" w:rsidRPr="00E85490">
        <w:rPr>
          <w:rFonts w:ascii="Times New Roman" w:hAnsi="Times New Roman" w:cs="Times New Roman"/>
          <w:b/>
          <w:bCs/>
          <w:sz w:val="24"/>
          <w:szCs w:val="24"/>
        </w:rPr>
        <w:fldChar w:fldCharType="end"/>
      </w:r>
      <w:r w:rsidR="00E85490" w:rsidRPr="00E85490">
        <w:rPr>
          <w:rFonts w:ascii="Times New Roman" w:hAnsi="Times New Roman" w:cs="Times New Roman"/>
          <w:b/>
          <w:bCs/>
          <w:sz w:val="24"/>
          <w:szCs w:val="24"/>
        </w:rPr>
        <w:t>a</w:t>
      </w:r>
      <w:r w:rsidRPr="005E1906">
        <w:rPr>
          <w:rFonts w:ascii="Times New Roman" w:hAnsi="Times New Roman" w:cs="Times New Roman"/>
          <w:sz w:val="24"/>
          <w:szCs w:val="24"/>
        </w:rPr>
        <w:t>), where BCzPh</w:t>
      </w:r>
      <w:r w:rsidR="00B902C5">
        <w:rPr>
          <w:rFonts w:ascii="Times New Roman" w:hAnsi="Times New Roman" w:cs="Times New Roman"/>
          <w:sz w:val="24"/>
          <w:szCs w:val="24"/>
        </w:rPr>
        <w:t xml:space="preserve"> </w:t>
      </w:r>
      <w:r w:rsidR="007D15F2">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&lt;EndNote&gt;&lt;Cite&gt;&lt;Author&gt;Sasabe&lt;/Author&gt;&lt;Year&gt;2012&lt;/Year&gt;&lt;RecNum&gt;347&lt;/RecNum&gt;&lt;DisplayText&gt;[91]&lt;/DisplayText&gt;&lt;record&gt;&lt;rec-number&gt;347&lt;/rec-number&gt;&lt;foreign-keys&gt;&lt;key app="EN" db-id="wavfdz2fjpxppie9zptpz2ss2apzzpzz020f" timestamp="1555684574"&gt;34</w:instrText>
      </w:r>
      <w:r w:rsidR="00D86628">
        <w:rPr>
          <w:rFonts w:ascii="Times New Roman" w:hAnsi="Times New Roman" w:cs="Times New Roman" w:hint="eastAsia"/>
          <w:sz w:val="24"/>
          <w:szCs w:val="24"/>
        </w:rPr>
        <w:instrText>7&lt;/key&gt;&lt;/foreign-keys&gt;&lt;ref-type name="Journal Article"&gt;17&lt;/ref-type&gt;&lt;contributors&gt;&lt;authors&gt;&lt;author&gt;Sasabe, Hisahiro&lt;/author&gt;&lt;author&gt;Toyota, Naoki&lt;/author&gt;&lt;author&gt;Nakanishi, Hiromi&lt;/author&gt;&lt;author&gt;Ishizaka, Tasuku&lt;/author&gt;&lt;author&gt;Pu, Yong</w:instrText>
      </w:r>
      <w:r w:rsidR="00D86628">
        <w:rPr>
          <w:rFonts w:ascii="Times New Roman" w:hAnsi="Times New Roman" w:cs="Times New Roman" w:hint="eastAsia"/>
          <w:sz w:val="24"/>
          <w:szCs w:val="24"/>
        </w:rPr>
        <w:instrText>‐</w:instrText>
      </w:r>
      <w:r w:rsidR="00D86628">
        <w:rPr>
          <w:rFonts w:ascii="Times New Roman" w:hAnsi="Times New Roman" w:cs="Times New Roman" w:hint="eastAsia"/>
          <w:sz w:val="24"/>
          <w:szCs w:val="24"/>
        </w:rPr>
        <w:instrText>Jin&lt;/author&gt;&lt;author&gt;Kido, Junji&lt;/author&gt;&lt;/authors&gt;&lt;/contributors&gt;&lt;titles&gt;&lt;title&gt;3, 3</w:instrText>
      </w:r>
      <w:r w:rsidR="00D86628">
        <w:rPr>
          <w:rFonts w:ascii="Times New Roman" w:hAnsi="Times New Roman" w:cs="Times New Roman" w:hint="eastAsia"/>
          <w:sz w:val="24"/>
          <w:szCs w:val="24"/>
        </w:rPr>
        <w:instrText>′‐</w:instrText>
      </w:r>
      <w:r w:rsidR="00D86628">
        <w:rPr>
          <w:rFonts w:ascii="Times New Roman" w:hAnsi="Times New Roman" w:cs="Times New Roman" w:hint="eastAsia"/>
          <w:sz w:val="24"/>
          <w:szCs w:val="24"/>
        </w:rPr>
        <w:instrText>Bicarbazole</w:instrText>
      </w:r>
      <w:r w:rsidR="00D86628">
        <w:rPr>
          <w:rFonts w:ascii="Times New Roman" w:hAnsi="Times New Roman" w:cs="Times New Roman" w:hint="eastAsia"/>
          <w:sz w:val="24"/>
          <w:szCs w:val="24"/>
        </w:rPr>
        <w:instrText>‐</w:instrText>
      </w:r>
      <w:r w:rsidR="00D86628">
        <w:rPr>
          <w:rFonts w:ascii="Times New Roman" w:hAnsi="Times New Roman" w:cs="Times New Roman" w:hint="eastAsia"/>
          <w:sz w:val="24"/>
          <w:szCs w:val="24"/>
        </w:rPr>
        <w:instrText>Based Host Materials for High</w:instrText>
      </w:r>
      <w:r w:rsidR="00D86628">
        <w:rPr>
          <w:rFonts w:ascii="Times New Roman" w:hAnsi="Times New Roman" w:cs="Times New Roman" w:hint="eastAsia"/>
          <w:sz w:val="24"/>
          <w:szCs w:val="24"/>
        </w:rPr>
        <w:instrText>‐</w:instrText>
      </w:r>
      <w:r w:rsidR="00D86628">
        <w:rPr>
          <w:rFonts w:ascii="Times New Roman" w:hAnsi="Times New Roman" w:cs="Times New Roman" w:hint="eastAsia"/>
          <w:sz w:val="24"/>
          <w:szCs w:val="24"/>
        </w:rPr>
        <w:instrText>Efficiency Blue Phosphorescent OLEDs with Extremely Low Driving Voltage&lt;/title&gt;&lt;secondary-title&gt;Advanced materials&lt;/secondary-title&gt;&lt;/titles&gt;&lt;pe</w:instrText>
      </w:r>
      <w:r w:rsidR="00D86628">
        <w:rPr>
          <w:rFonts w:ascii="Times New Roman" w:hAnsi="Times New Roman" w:cs="Times New Roman"/>
          <w:sz w:val="24"/>
          <w:szCs w:val="24"/>
        </w:rPr>
        <w:instrText>riodical&gt;&lt;full-title&gt;Advanced Materials&lt;/full-title&gt;&lt;abbr-1&gt;Adv. Mater.&lt;/abbr-1&gt;&lt;/periodical&gt;&lt;pages&gt;3212-3217&lt;/pages&gt;&lt;volume&gt;24&lt;/volume&gt;&lt;number&gt;24&lt;/number&gt;&lt;dates&gt;&lt;year&gt;2012&lt;/year&gt;&lt;/dates&gt;&lt;isbn&gt;0935-9648&lt;/isbn&gt;&lt;urls&gt;&lt;/urls&gt;&lt;/record&gt;&lt;/Cite&gt;&lt;/EndNote&gt;</w:instrText>
      </w:r>
      <w:r w:rsidR="007D15F2">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91" w:tooltip="Sasabe, 2012 #347" w:history="1">
        <w:r w:rsidR="00600371">
          <w:rPr>
            <w:rFonts w:ascii="Times New Roman" w:hAnsi="Times New Roman" w:cs="Times New Roman"/>
            <w:noProof/>
            <w:sz w:val="24"/>
            <w:szCs w:val="24"/>
          </w:rPr>
          <w:t>91</w:t>
        </w:r>
      </w:hyperlink>
      <w:r w:rsidR="00D86628">
        <w:rPr>
          <w:rFonts w:ascii="Times New Roman" w:hAnsi="Times New Roman" w:cs="Times New Roman"/>
          <w:noProof/>
          <w:sz w:val="24"/>
          <w:szCs w:val="24"/>
        </w:rPr>
        <w:t>]</w:t>
      </w:r>
      <w:r w:rsidR="007D15F2">
        <w:rPr>
          <w:rFonts w:ascii="Times New Roman" w:hAnsi="Times New Roman" w:cs="Times New Roman"/>
          <w:sz w:val="24"/>
          <w:szCs w:val="24"/>
        </w:rPr>
        <w:fldChar w:fldCharType="end"/>
      </w:r>
      <w:r w:rsidRPr="005E1906">
        <w:rPr>
          <w:rFonts w:ascii="Times New Roman" w:hAnsi="Times New Roman" w:cs="Times New Roman"/>
          <w:sz w:val="24"/>
          <w:szCs w:val="24"/>
        </w:rPr>
        <w:t xml:space="preserve"> serves as an electron donor,</w:t>
      </w:r>
      <w:r w:rsidRPr="005E1906">
        <w:rPr>
          <w:rFonts w:ascii="Times New Roman" w:hAnsi="Times New Roman" w:cs="Times New Roman"/>
          <w:sz w:val="24"/>
          <w:szCs w:val="24"/>
          <w:vertAlign w:val="superscript"/>
        </w:rPr>
        <w:t xml:space="preserve"> </w:t>
      </w:r>
      <w:r w:rsidRPr="005E1906">
        <w:rPr>
          <w:rFonts w:ascii="Times New Roman" w:hAnsi="Times New Roman" w:cs="Times New Roman"/>
          <w:sz w:val="24"/>
          <w:szCs w:val="24"/>
        </w:rPr>
        <w:t>CN-T2T</w:t>
      </w:r>
      <w:r w:rsidR="00B902C5">
        <w:rPr>
          <w:rFonts w:ascii="Times New Roman" w:hAnsi="Times New Roman" w:cs="Times New Roman"/>
          <w:sz w:val="24"/>
          <w:szCs w:val="24"/>
        </w:rPr>
        <w:t xml:space="preserve"> </w:t>
      </w:r>
      <w:r w:rsidR="00B902C5">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&lt;EndNote&gt;&lt;Cite&gt;&lt;Author&gt;Hung&lt;/Author&gt;&lt;Year&gt;2016&lt;/Year&gt;&lt;RecNum&gt;308&lt;/RecNum&gt;&lt;DisplayText&gt;[92]&lt;/DisplayText&gt;&lt;record&gt;&lt;rec-number&gt;308&lt;/rec-number&gt;&lt;foreign-keys&gt;&lt;key app="EN" db-id="wavfdz2fjpxppie9zptpz2ss2apzzpzz020f" timestamp="1552590873"&gt;308&lt;/key&gt;&lt;/foreign-keys&gt;&lt;ref-type name="Journal Article"&gt;17&lt;/ref-type&gt;&lt;contributors&gt;&lt;authors&gt;&lt;author&gt;Hung, Wen-Yi&lt;/author&gt;&lt;author&gt;Chiang, Pin-Yi&lt;/author&gt;&lt;author&gt;Lin, Shih-Wei&lt;/author&gt;&lt;author&gt;Tang, Wei-Chieh&lt;/author&gt;&lt;author&gt;Chen, Yi-Ting&lt;/author&gt;&lt;author&gt;Liu, Shih-Hung&lt;/author&gt;&lt;author&gt;Chou, Pi-Tai&lt;/author&gt;&lt;author&gt;Hung, Yi-Tzu&lt;/author&gt;&lt;author&gt;Wong, Ken-Tsung&lt;/author&gt;&lt;/authors&gt;&lt;/contributors&gt;&lt;titles&gt;&lt;title&gt;Balance the carrier mobility to achieve high performance exciplex OLED using a triazine-based acceptor&lt;/title&gt;&lt;secondary-title&gt;ACS applied materials &amp;amp; interfaces&lt;/secondary-title&gt;&lt;/titles&gt;&lt;periodical&gt;&lt;full-title&gt;ACS applied materials &amp;amp; interfaces&lt;/full-title&gt;&lt;abbr-1&gt;ACS Appl. Mater. Interfaces&lt;/abbr-1&gt;&lt;/periodical&gt;&lt;pages&gt;4811-4818&lt;/pages&gt;&lt;volume&gt;8&lt;/volume&gt;&lt;number&gt;7&lt;/number&gt;&lt;dates&gt;&lt;year&gt;2016&lt;/year&gt;&lt;/dates&gt;&lt;isbn&gt;1944-8244&lt;/isbn&gt;&lt;urls&gt;&lt;/urls&gt;&lt;/record&gt;&lt;/Cite&gt;&lt;/EndNote&gt;</w:instrText>
      </w:r>
      <w:r w:rsidR="00B902C5">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92" w:tooltip="Hung, 2016 #308" w:history="1">
        <w:r w:rsidR="00600371">
          <w:rPr>
            <w:rFonts w:ascii="Times New Roman" w:hAnsi="Times New Roman" w:cs="Times New Roman"/>
            <w:noProof/>
            <w:sz w:val="24"/>
            <w:szCs w:val="24"/>
          </w:rPr>
          <w:t>92</w:t>
        </w:r>
      </w:hyperlink>
      <w:r w:rsidR="00D86628">
        <w:rPr>
          <w:rFonts w:ascii="Times New Roman" w:hAnsi="Times New Roman" w:cs="Times New Roman"/>
          <w:noProof/>
          <w:sz w:val="24"/>
          <w:szCs w:val="24"/>
        </w:rPr>
        <w:t>]</w:t>
      </w:r>
      <w:r w:rsidR="00B902C5">
        <w:rPr>
          <w:rFonts w:ascii="Times New Roman" w:hAnsi="Times New Roman" w:cs="Times New Roman"/>
          <w:sz w:val="24"/>
          <w:szCs w:val="24"/>
        </w:rPr>
        <w:fldChar w:fldCharType="end"/>
      </w:r>
      <w:r w:rsidRPr="005E1906">
        <w:rPr>
          <w:rFonts w:ascii="Times New Roman" w:hAnsi="Times New Roman" w:cs="Times New Roman"/>
          <w:sz w:val="24"/>
          <w:szCs w:val="24"/>
        </w:rPr>
        <w:t xml:space="preserve"> and B3PYMPM</w:t>
      </w:r>
      <w:r w:rsidR="00B902C5">
        <w:rPr>
          <w:rFonts w:ascii="Times New Roman" w:hAnsi="Times New Roman" w:cs="Times New Roman"/>
          <w:sz w:val="24"/>
          <w:szCs w:val="24"/>
        </w:rPr>
        <w:t xml:space="preserve"> </w:t>
      </w:r>
      <w:r w:rsidR="00B902C5">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&lt;EndNote&gt;&lt;Cite&gt;&lt;Author&gt;Tanaka&lt;/Author&gt;&lt;Year&gt;2006&lt;/Year&gt;&lt;RecNum&gt;443&lt;/RecNum&gt;&lt;DisplayText&gt;[93]&lt;/DisplayText&gt;&lt;record&gt;&lt;rec-number&gt;443&lt;/rec-number&gt;&lt;foreign-keys&gt;&lt;key app="EN" db-id="wavfdz2fjpxppie9zptpz2ss2apzzpzz020f" timestamp="1561256521"&gt;443&lt;/key&gt;&lt;/foreign-keys&gt;&lt;ref-type name="Journal Article"&gt;17&lt;/ref-type&gt;&lt;contributors&gt;&lt;authors&gt;&lt;author&gt;Tanaka, Hideyuki&lt;/author&gt;&lt;author&gt;Yasuda, Takeshi&lt;/author&gt;&lt;author&gt;Fujita, Katsuhiko&lt;/author&gt;&lt;author&gt;Tsutsui, Tetsuo&lt;/author&gt;&lt;/authors&gt;&lt;/contributors&gt;&lt;titles&gt;&lt;title&gt;Transparent image sensors using an organic multilayer photodiode&lt;/title&gt;&lt;secondary-title&gt;Advanced Materials&lt;/secondary-title&gt;&lt;/titles&gt;&lt;periodical&gt;&lt;full-title&gt;Advanced Materials&lt;/full-title&gt;&lt;abbr-1&gt;Adv. Mater.&lt;/abbr-1&gt;&lt;/periodical&gt;&lt;pages&gt;2230-2233&lt;/pages&gt;&lt;volume&gt;18&lt;/volume&gt;&lt;number&gt;17&lt;/number&gt;&lt;dates&gt;&lt;year&gt;2006&lt;/year&gt;&lt;/dates&gt;&lt;isbn&gt;0935-9648&lt;/isbn&gt;&lt;urls&gt;&lt;/urls&gt;&lt;/record&gt;&lt;/Cite&gt;&lt;/EndNote&gt;</w:instrText>
      </w:r>
      <w:r w:rsidR="00B902C5">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93" w:tooltip="Tanaka, 2006 #443" w:history="1">
        <w:r w:rsidR="00600371">
          <w:rPr>
            <w:rFonts w:ascii="Times New Roman" w:hAnsi="Times New Roman" w:cs="Times New Roman"/>
            <w:noProof/>
            <w:sz w:val="24"/>
            <w:szCs w:val="24"/>
          </w:rPr>
          <w:t>93</w:t>
        </w:r>
      </w:hyperlink>
      <w:r w:rsidR="00D86628">
        <w:rPr>
          <w:rFonts w:ascii="Times New Roman" w:hAnsi="Times New Roman" w:cs="Times New Roman"/>
          <w:noProof/>
          <w:sz w:val="24"/>
          <w:szCs w:val="24"/>
        </w:rPr>
        <w:t>]</w:t>
      </w:r>
      <w:r w:rsidR="00B902C5">
        <w:rPr>
          <w:rFonts w:ascii="Times New Roman" w:hAnsi="Times New Roman" w:cs="Times New Roman"/>
          <w:sz w:val="24"/>
          <w:szCs w:val="24"/>
        </w:rPr>
        <w:fldChar w:fldCharType="end"/>
      </w:r>
      <w:r w:rsidRPr="005E1906">
        <w:rPr>
          <w:rFonts w:ascii="Times New Roman" w:hAnsi="Times New Roman" w:cs="Times New Roman"/>
          <w:sz w:val="24"/>
          <w:szCs w:val="24"/>
        </w:rPr>
        <w:t xml:space="preserve"> serve as electron acceptors. The BCzPh:CN-T2T and BCzPh:B3PYMPM </w:t>
      </w:r>
      <w:r w:rsidR="000C4589">
        <w:rPr>
          <w:rFonts w:ascii="Times New Roman" w:hAnsi="Times New Roman" w:cs="Times New Roman"/>
          <w:sz w:val="24"/>
          <w:szCs w:val="24"/>
        </w:rPr>
        <w:t xml:space="preserve">exciplexes have </w:t>
      </w:r>
      <w:r w:rsidRPr="005E1906">
        <w:rPr>
          <w:rFonts w:ascii="Times New Roman" w:hAnsi="Times New Roman" w:cs="Times New Roman"/>
          <w:sz w:val="24"/>
          <w:szCs w:val="24"/>
        </w:rPr>
        <w:t xml:space="preserve">the </w:t>
      </w:r>
      <w:r w:rsidR="000C4589">
        <w:rPr>
          <w:rFonts w:ascii="Times New Roman" w:hAnsi="Times New Roman" w:cs="Times New Roman"/>
          <w:sz w:val="24"/>
          <w:szCs w:val="24"/>
        </w:rPr>
        <w:t xml:space="preserve">similar </w:t>
      </w:r>
      <w:r w:rsidRPr="005E1906">
        <w:rPr>
          <w:rFonts w:ascii="Times New Roman" w:hAnsi="Times New Roman" w:cs="Times New Roman"/>
          <w:sz w:val="24"/>
          <w:szCs w:val="24"/>
        </w:rPr>
        <w:t xml:space="preserve">energy level alignments as shown in </w:t>
      </w:r>
      <w:r w:rsidR="00E85490" w:rsidRPr="00E85490">
        <w:rPr>
          <w:rFonts w:ascii="Times New Roman" w:hAnsi="Times New Roman" w:cs="Times New Roman"/>
          <w:b/>
          <w:bCs/>
          <w:sz w:val="24"/>
          <w:szCs w:val="24"/>
        </w:rPr>
        <w:fldChar w:fldCharType="begin"/>
      </w:r>
      <w:r w:rsidR="00E85490" w:rsidRPr="00E85490">
        <w:rPr>
          <w:rFonts w:ascii="Times New Roman" w:hAnsi="Times New Roman" w:cs="Times New Roman"/>
          <w:sz w:val="24"/>
          <w:szCs w:val="24"/>
        </w:rPr>
        <w:instrText xml:space="preserve"> REF _Ref64381069 \h </w:instrText>
      </w:r>
      <w:r w:rsidR="00E85490" w:rsidRPr="00E85490">
        <w:rPr>
          <w:rFonts w:ascii="Times New Roman" w:hAnsi="Times New Roman" w:cs="Times New Roman"/>
          <w:b/>
          <w:bCs/>
          <w:sz w:val="24"/>
          <w:szCs w:val="24"/>
        </w:rPr>
        <w:instrText xml:space="preserve"> \* MERGEFORMAT </w:instrText>
      </w:r>
      <w:r w:rsidR="00E85490" w:rsidRPr="00E85490">
        <w:rPr>
          <w:rFonts w:ascii="Times New Roman" w:hAnsi="Times New Roman" w:cs="Times New Roman"/>
          <w:b/>
          <w:bCs/>
          <w:sz w:val="24"/>
          <w:szCs w:val="24"/>
        </w:rPr>
      </w:r>
      <w:r w:rsidR="00E85490" w:rsidRPr="00E85490">
        <w:rPr>
          <w:rFonts w:ascii="Times New Roman" w:hAnsi="Times New Roman" w:cs="Times New Roman"/>
          <w:b/>
          <w:bCs/>
          <w:sz w:val="24"/>
          <w:szCs w:val="24"/>
        </w:rPr>
        <w:fldChar w:fldCharType="separate"/>
      </w:r>
      <w:r w:rsidR="00E85490" w:rsidRPr="00E85490">
        <w:rPr>
          <w:rFonts w:ascii="Times New Roman" w:hAnsi="Times New Roman" w:cs="Times New Roman"/>
          <w:b/>
          <w:bCs/>
          <w:sz w:val="24"/>
          <w:szCs w:val="24"/>
        </w:rPr>
        <w:t>Figure 4-1</w:t>
      </w:r>
      <w:r w:rsidR="00E85490" w:rsidRPr="00E85490">
        <w:rPr>
          <w:rFonts w:ascii="Times New Roman" w:hAnsi="Times New Roman" w:cs="Times New Roman"/>
          <w:b/>
          <w:bCs/>
          <w:sz w:val="24"/>
          <w:szCs w:val="24"/>
        </w:rPr>
        <w:fldChar w:fldCharType="end"/>
      </w:r>
      <w:r w:rsidR="000C4589">
        <w:rPr>
          <w:rFonts w:ascii="Times New Roman" w:hAnsi="Times New Roman" w:cs="Times New Roman"/>
          <w:b/>
          <w:bCs/>
          <w:sz w:val="24"/>
          <w:szCs w:val="24"/>
        </w:rPr>
        <w:t>b</w:t>
      </w:r>
      <w:r w:rsidRPr="005E1906">
        <w:rPr>
          <w:rFonts w:ascii="Times New Roman" w:hAnsi="Times New Roman" w:cs="Times New Roman"/>
          <w:sz w:val="24"/>
          <w:szCs w:val="24"/>
        </w:rPr>
        <w:t>. The characteristics of these two corresponding exciplex OLEDs with the same device structure of ITO/HATCN (10 nm)/TAPC (35 nm)/BCzPh (10 nm)/exciplex-layer (</w:t>
      </w:r>
      <w:r w:rsidR="000C75A5" w:rsidRPr="00D73C2A">
        <w:rPr>
          <w:rFonts w:ascii="Times New Roman" w:hAnsi="Times New Roman" w:cs="Times New Roman"/>
          <w:sz w:val="24"/>
          <w:szCs w:val="24"/>
        </w:rPr>
        <w:t xml:space="preserve">donor:acceptor </w:t>
      </w:r>
      <w:r w:rsidRPr="005E1906">
        <w:rPr>
          <w:rFonts w:ascii="Times New Roman" w:hAnsi="Times New Roman" w:cs="Times New Roman"/>
          <w:sz w:val="24"/>
          <w:szCs w:val="24"/>
        </w:rPr>
        <w:t xml:space="preserve">=1:1; 25 nm)/CN-T2T (40 nm)/LiF (1 nm)/Al (100 nm) are examined. The electroluminescence (EL) spectra of these two devices based on BCzPh:CN-T2T and BCzPh:B3PYMPM exciplexes shown in </w:t>
      </w:r>
      <w:r w:rsidR="00E85490" w:rsidRPr="00E85490">
        <w:rPr>
          <w:rFonts w:ascii="Times New Roman" w:hAnsi="Times New Roman" w:cs="Times New Roman"/>
          <w:b/>
          <w:bCs/>
          <w:sz w:val="24"/>
          <w:szCs w:val="24"/>
        </w:rPr>
        <w:fldChar w:fldCharType="begin"/>
      </w:r>
      <w:r w:rsidR="00E85490" w:rsidRPr="00E85490">
        <w:rPr>
          <w:rFonts w:ascii="Times New Roman" w:hAnsi="Times New Roman" w:cs="Times New Roman"/>
          <w:sz w:val="24"/>
          <w:szCs w:val="24"/>
        </w:rPr>
        <w:instrText xml:space="preserve"> REF _Ref64381069 \h </w:instrText>
      </w:r>
      <w:r w:rsidR="00E85490" w:rsidRPr="00E85490">
        <w:rPr>
          <w:rFonts w:ascii="Times New Roman" w:hAnsi="Times New Roman" w:cs="Times New Roman"/>
          <w:b/>
          <w:bCs/>
          <w:sz w:val="24"/>
          <w:szCs w:val="24"/>
        </w:rPr>
        <w:instrText xml:space="preserve"> \* MERGEFORMAT </w:instrText>
      </w:r>
      <w:r w:rsidR="00E85490" w:rsidRPr="00E85490">
        <w:rPr>
          <w:rFonts w:ascii="Times New Roman" w:hAnsi="Times New Roman" w:cs="Times New Roman"/>
          <w:b/>
          <w:bCs/>
          <w:sz w:val="24"/>
          <w:szCs w:val="24"/>
        </w:rPr>
      </w:r>
      <w:r w:rsidR="00E85490" w:rsidRPr="00E85490">
        <w:rPr>
          <w:rFonts w:ascii="Times New Roman" w:hAnsi="Times New Roman" w:cs="Times New Roman"/>
          <w:b/>
          <w:bCs/>
          <w:sz w:val="24"/>
          <w:szCs w:val="24"/>
        </w:rPr>
        <w:fldChar w:fldCharType="separate"/>
      </w:r>
      <w:r w:rsidR="00E85490" w:rsidRPr="00E85490">
        <w:rPr>
          <w:rFonts w:ascii="Times New Roman" w:hAnsi="Times New Roman" w:cs="Times New Roman"/>
          <w:b/>
          <w:bCs/>
          <w:sz w:val="24"/>
          <w:szCs w:val="24"/>
        </w:rPr>
        <w:t>Figure 4-1</w:t>
      </w:r>
      <w:r w:rsidR="00E85490" w:rsidRPr="00E85490">
        <w:rPr>
          <w:rFonts w:ascii="Times New Roman" w:hAnsi="Times New Roman" w:cs="Times New Roman"/>
          <w:b/>
          <w:bCs/>
          <w:sz w:val="24"/>
          <w:szCs w:val="24"/>
        </w:rPr>
        <w:fldChar w:fldCharType="end"/>
      </w:r>
      <w:r w:rsidRPr="000C4589">
        <w:rPr>
          <w:rFonts w:ascii="Times New Roman" w:hAnsi="Times New Roman" w:cs="Times New Roman"/>
          <w:b/>
          <w:bCs/>
          <w:sz w:val="24"/>
          <w:szCs w:val="24"/>
        </w:rPr>
        <w:t>c</w:t>
      </w:r>
      <w:r w:rsidRPr="005E1906">
        <w:rPr>
          <w:rFonts w:ascii="Times New Roman" w:hAnsi="Times New Roman" w:cs="Times New Roman"/>
          <w:sz w:val="24"/>
          <w:szCs w:val="24"/>
        </w:rPr>
        <w:t xml:space="preserve"> indicate that there is no emission from either donor or acceptor. The device based on BCzPh:CN-</w:t>
      </w:r>
      <w:r w:rsidRPr="005E1906">
        <w:rPr>
          <w:rFonts w:ascii="Times New Roman" w:hAnsi="Times New Roman" w:cs="Times New Roman"/>
          <w:sz w:val="24"/>
          <w:szCs w:val="24"/>
        </w:rPr>
        <w:lastRenderedPageBreak/>
        <w:t>T2T exciplex demonstrates a low turn-on voltage of 2.4 V and a maximum luminance (</w:t>
      </w:r>
      <w:r w:rsidRPr="005E1906">
        <w:rPr>
          <w:rFonts w:ascii="Times New Roman" w:hAnsi="Times New Roman" w:cs="Times New Roman"/>
          <w:i/>
          <w:sz w:val="24"/>
          <w:szCs w:val="24"/>
        </w:rPr>
        <w:t>L</w:t>
      </w:r>
      <w:r w:rsidRPr="005E1906">
        <w:rPr>
          <w:rFonts w:ascii="Times New Roman" w:hAnsi="Times New Roman" w:cs="Times New Roman"/>
          <w:sz w:val="24"/>
          <w:szCs w:val="24"/>
          <w:vertAlign w:val="subscript"/>
        </w:rPr>
        <w:t>max</w:t>
      </w:r>
      <w:r w:rsidRPr="005E1906">
        <w:rPr>
          <w:rFonts w:ascii="Times New Roman" w:hAnsi="Times New Roman" w:cs="Times New Roman"/>
          <w:sz w:val="24"/>
          <w:szCs w:val="24"/>
        </w:rPr>
        <w:t>) of 10655 cd m</w:t>
      </w:r>
      <w:r w:rsidRPr="005E1906">
        <w:rPr>
          <w:rFonts w:ascii="Times New Roman" w:hAnsi="Times New Roman" w:cs="Times New Roman"/>
          <w:sz w:val="24"/>
          <w:szCs w:val="24"/>
          <w:vertAlign w:val="superscript"/>
        </w:rPr>
        <w:t>−2</w:t>
      </w:r>
      <w:r w:rsidRPr="005E1906">
        <w:rPr>
          <w:rFonts w:ascii="Times New Roman" w:hAnsi="Times New Roman" w:cs="Times New Roman"/>
          <w:sz w:val="24"/>
          <w:szCs w:val="24"/>
        </w:rPr>
        <w:t xml:space="preserve"> at 8 V (35.65 mA cm</w:t>
      </w:r>
      <w:r w:rsidRPr="005E1906">
        <w:rPr>
          <w:rFonts w:ascii="Times New Roman" w:hAnsi="Times New Roman" w:cs="Times New Roman"/>
          <w:sz w:val="24"/>
          <w:szCs w:val="24"/>
          <w:vertAlign w:val="superscript"/>
        </w:rPr>
        <w:t>−2</w:t>
      </w:r>
      <w:r w:rsidRPr="005E1906">
        <w:rPr>
          <w:rFonts w:ascii="Times New Roman" w:hAnsi="Times New Roman" w:cs="Times New Roman"/>
          <w:sz w:val="24"/>
          <w:szCs w:val="24"/>
        </w:rPr>
        <w:t>) (</w:t>
      </w:r>
      <w:r w:rsidR="00E85490" w:rsidRPr="00E85490">
        <w:rPr>
          <w:rFonts w:ascii="Times New Roman" w:hAnsi="Times New Roman" w:cs="Times New Roman"/>
          <w:b/>
          <w:bCs/>
          <w:sz w:val="24"/>
          <w:szCs w:val="24"/>
        </w:rPr>
        <w:fldChar w:fldCharType="begin"/>
      </w:r>
      <w:r w:rsidR="00E85490" w:rsidRPr="00E85490">
        <w:rPr>
          <w:rFonts w:ascii="Times New Roman" w:hAnsi="Times New Roman" w:cs="Times New Roman"/>
          <w:sz w:val="24"/>
          <w:szCs w:val="24"/>
        </w:rPr>
        <w:instrText xml:space="preserve"> REF _Ref64381069 \h </w:instrText>
      </w:r>
      <w:r w:rsidR="00E85490" w:rsidRPr="00E85490">
        <w:rPr>
          <w:rFonts w:ascii="Times New Roman" w:hAnsi="Times New Roman" w:cs="Times New Roman"/>
          <w:b/>
          <w:bCs/>
          <w:sz w:val="24"/>
          <w:szCs w:val="24"/>
        </w:rPr>
        <w:instrText xml:space="preserve"> \* MERGEFORMAT </w:instrText>
      </w:r>
      <w:r w:rsidR="00E85490" w:rsidRPr="00E85490">
        <w:rPr>
          <w:rFonts w:ascii="Times New Roman" w:hAnsi="Times New Roman" w:cs="Times New Roman"/>
          <w:b/>
          <w:bCs/>
          <w:sz w:val="24"/>
          <w:szCs w:val="24"/>
        </w:rPr>
      </w:r>
      <w:r w:rsidR="00E85490" w:rsidRPr="00E85490">
        <w:rPr>
          <w:rFonts w:ascii="Times New Roman" w:hAnsi="Times New Roman" w:cs="Times New Roman"/>
          <w:b/>
          <w:bCs/>
          <w:sz w:val="24"/>
          <w:szCs w:val="24"/>
        </w:rPr>
        <w:fldChar w:fldCharType="separate"/>
      </w:r>
      <w:r w:rsidR="00E85490" w:rsidRPr="00E85490">
        <w:rPr>
          <w:rFonts w:ascii="Times New Roman" w:hAnsi="Times New Roman" w:cs="Times New Roman"/>
          <w:b/>
          <w:bCs/>
          <w:sz w:val="24"/>
          <w:szCs w:val="24"/>
        </w:rPr>
        <w:t>Figure 4-1</w:t>
      </w:r>
      <w:r w:rsidR="00E85490" w:rsidRPr="00E85490">
        <w:rPr>
          <w:rFonts w:ascii="Times New Roman" w:hAnsi="Times New Roman" w:cs="Times New Roman"/>
          <w:b/>
          <w:bCs/>
          <w:sz w:val="24"/>
          <w:szCs w:val="24"/>
        </w:rPr>
        <w:fldChar w:fldCharType="end"/>
      </w:r>
      <w:r w:rsidRPr="000C4589">
        <w:rPr>
          <w:rFonts w:ascii="Times New Roman" w:hAnsi="Times New Roman" w:cs="Times New Roman"/>
          <w:b/>
          <w:bCs/>
          <w:sz w:val="24"/>
          <w:szCs w:val="24"/>
        </w:rPr>
        <w:t>d</w:t>
      </w:r>
      <w:r w:rsidRPr="005E1906">
        <w:rPr>
          <w:rFonts w:ascii="Times New Roman" w:hAnsi="Times New Roman" w:cs="Times New Roman"/>
          <w:sz w:val="24"/>
          <w:szCs w:val="24"/>
        </w:rPr>
        <w:t>). More importantly, the BCzPh:CN-T2T exciplex OLED exhibits the EQE</w:t>
      </w:r>
      <w:r w:rsidRPr="005E1906">
        <w:rPr>
          <w:rFonts w:ascii="Times New Roman" w:hAnsi="Times New Roman" w:cs="Times New Roman"/>
          <w:sz w:val="24"/>
          <w:szCs w:val="24"/>
          <w:vertAlign w:val="subscript"/>
        </w:rPr>
        <w:t>max</w:t>
      </w:r>
      <w:r w:rsidRPr="005E1906">
        <w:rPr>
          <w:rFonts w:ascii="Times New Roman" w:hAnsi="Times New Roman" w:cs="Times New Roman"/>
          <w:sz w:val="24"/>
          <w:szCs w:val="24"/>
        </w:rPr>
        <w:t xml:space="preserve"> reaching 21.05 % which still retains a large value of 16.85 % at high luminance of 1000 cd m</w:t>
      </w:r>
      <w:r w:rsidRPr="005E1906">
        <w:rPr>
          <w:rFonts w:ascii="Times New Roman" w:hAnsi="Times New Roman" w:cs="Times New Roman"/>
          <w:sz w:val="24"/>
          <w:szCs w:val="24"/>
          <w:vertAlign w:val="superscript"/>
        </w:rPr>
        <w:t xml:space="preserve">−2 </w:t>
      </w:r>
      <w:r w:rsidRPr="005E1906">
        <w:rPr>
          <w:rFonts w:ascii="Times New Roman" w:hAnsi="Times New Roman" w:cs="Times New Roman"/>
          <w:sz w:val="24"/>
          <w:szCs w:val="24"/>
        </w:rPr>
        <w:t>(</w:t>
      </w:r>
      <w:r w:rsidR="00E85490" w:rsidRPr="00E85490">
        <w:rPr>
          <w:rFonts w:ascii="Times New Roman" w:hAnsi="Times New Roman" w:cs="Times New Roman"/>
          <w:b/>
          <w:bCs/>
          <w:sz w:val="24"/>
          <w:szCs w:val="24"/>
        </w:rPr>
        <w:fldChar w:fldCharType="begin"/>
      </w:r>
      <w:r w:rsidR="00E85490" w:rsidRPr="00E85490">
        <w:rPr>
          <w:rFonts w:ascii="Times New Roman" w:hAnsi="Times New Roman" w:cs="Times New Roman"/>
          <w:sz w:val="24"/>
          <w:szCs w:val="24"/>
        </w:rPr>
        <w:instrText xml:space="preserve"> REF _Ref64381069 \h </w:instrText>
      </w:r>
      <w:r w:rsidR="00E85490" w:rsidRPr="00E85490">
        <w:rPr>
          <w:rFonts w:ascii="Times New Roman" w:hAnsi="Times New Roman" w:cs="Times New Roman"/>
          <w:b/>
          <w:bCs/>
          <w:sz w:val="24"/>
          <w:szCs w:val="24"/>
        </w:rPr>
        <w:instrText xml:space="preserve"> \* MERGEFORMAT </w:instrText>
      </w:r>
      <w:r w:rsidR="00E85490" w:rsidRPr="00E85490">
        <w:rPr>
          <w:rFonts w:ascii="Times New Roman" w:hAnsi="Times New Roman" w:cs="Times New Roman"/>
          <w:b/>
          <w:bCs/>
          <w:sz w:val="24"/>
          <w:szCs w:val="24"/>
        </w:rPr>
      </w:r>
      <w:r w:rsidR="00E85490" w:rsidRPr="00E85490">
        <w:rPr>
          <w:rFonts w:ascii="Times New Roman" w:hAnsi="Times New Roman" w:cs="Times New Roman"/>
          <w:b/>
          <w:bCs/>
          <w:sz w:val="24"/>
          <w:szCs w:val="24"/>
        </w:rPr>
        <w:fldChar w:fldCharType="separate"/>
      </w:r>
      <w:r w:rsidR="00E85490" w:rsidRPr="00E85490">
        <w:rPr>
          <w:rFonts w:ascii="Times New Roman" w:hAnsi="Times New Roman" w:cs="Times New Roman"/>
          <w:b/>
          <w:bCs/>
          <w:sz w:val="24"/>
          <w:szCs w:val="24"/>
        </w:rPr>
        <w:t>Figure 4-1</w:t>
      </w:r>
      <w:r w:rsidR="00E85490" w:rsidRPr="00E85490">
        <w:rPr>
          <w:rFonts w:ascii="Times New Roman" w:hAnsi="Times New Roman" w:cs="Times New Roman"/>
          <w:b/>
          <w:bCs/>
          <w:sz w:val="24"/>
          <w:szCs w:val="24"/>
        </w:rPr>
        <w:fldChar w:fldCharType="end"/>
      </w:r>
      <w:r w:rsidRPr="000C4589">
        <w:rPr>
          <w:rFonts w:ascii="Times New Roman" w:hAnsi="Times New Roman" w:cs="Times New Roman"/>
          <w:b/>
          <w:bCs/>
          <w:sz w:val="24"/>
          <w:szCs w:val="24"/>
        </w:rPr>
        <w:t>e</w:t>
      </w:r>
      <w:r w:rsidRPr="005E1906">
        <w:rPr>
          <w:rFonts w:ascii="Times New Roman" w:hAnsi="Times New Roman" w:cs="Times New Roman"/>
          <w:sz w:val="24"/>
          <w:szCs w:val="24"/>
        </w:rPr>
        <w:t>). This is the one of the highest performances among all exciplex OLEDs. The high EQE implies that non-radiative triplets have been largely converted into radiative singlets in BCzPh:CN-T2T exciplex OLED. The power dependence of the emission shows slope value close to 1, indicating that the triplet-to-singlet conversion comes from TADF rather than triplet-triplet annihilation (</w:t>
      </w:r>
      <w:r w:rsidR="00E85490">
        <w:rPr>
          <w:rFonts w:ascii="Times New Roman" w:hAnsi="Times New Roman" w:cs="Times New Roman"/>
          <w:b/>
          <w:bCs/>
          <w:sz w:val="24"/>
          <w:szCs w:val="24"/>
        </w:rPr>
        <w:fldChar w:fldCharType="begin"/>
      </w:r>
      <w:r w:rsidR="00E85490">
        <w:rPr>
          <w:rFonts w:ascii="Times New Roman" w:hAnsi="Times New Roman" w:cs="Times New Roman"/>
          <w:sz w:val="24"/>
          <w:szCs w:val="24"/>
        </w:rPr>
        <w:instrText xml:space="preserve"> REF _Ref64381120 \h </w:instrText>
      </w:r>
      <w:r w:rsidR="00E85490">
        <w:rPr>
          <w:rFonts w:ascii="Times New Roman" w:hAnsi="Times New Roman" w:cs="Times New Roman"/>
          <w:b/>
          <w:bCs/>
          <w:sz w:val="24"/>
          <w:szCs w:val="24"/>
        </w:rPr>
      </w:r>
      <w:r w:rsidR="00E85490">
        <w:rPr>
          <w:rFonts w:ascii="Times New Roman" w:hAnsi="Times New Roman" w:cs="Times New Roman"/>
          <w:b/>
          <w:bCs/>
          <w:sz w:val="24"/>
          <w:szCs w:val="24"/>
        </w:rPr>
        <w:fldChar w:fldCharType="separate"/>
      </w:r>
      <w:r w:rsidR="00E85490" w:rsidRPr="0028278E">
        <w:rPr>
          <w:rFonts w:ascii="Times New Roman" w:hAnsi="Times New Roman" w:cs="Times New Roman"/>
          <w:b/>
          <w:bCs/>
          <w:sz w:val="24"/>
          <w:szCs w:val="24"/>
        </w:rPr>
        <w:t>Figure 4-</w:t>
      </w:r>
      <w:r w:rsidR="00E85490">
        <w:rPr>
          <w:rFonts w:ascii="Times New Roman" w:hAnsi="Times New Roman" w:cs="Times New Roman"/>
          <w:b/>
          <w:bCs/>
          <w:noProof/>
          <w:sz w:val="24"/>
          <w:szCs w:val="24"/>
        </w:rPr>
        <w:t>2</w:t>
      </w:r>
      <w:r w:rsidR="00E85490">
        <w:rPr>
          <w:rFonts w:ascii="Times New Roman" w:hAnsi="Times New Roman" w:cs="Times New Roman"/>
          <w:b/>
          <w:bCs/>
          <w:sz w:val="24"/>
          <w:szCs w:val="24"/>
        </w:rPr>
        <w:fldChar w:fldCharType="end"/>
      </w:r>
      <w:r w:rsidRPr="005E1906">
        <w:rPr>
          <w:rFonts w:ascii="Times New Roman" w:hAnsi="Times New Roman" w:cs="Times New Roman"/>
          <w:sz w:val="24"/>
          <w:szCs w:val="24"/>
        </w:rPr>
        <w:t>).</w:t>
      </w:r>
      <w:r w:rsidR="00E0776A">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&lt;EndNote&gt;&lt;Cite&gt;&lt;Author&gt;Dias&lt;/Author&gt;&lt;Year&gt;2017&lt;/Year&gt;&lt;RecNum&gt;98&lt;/RecNum&gt;&lt;DisplayText&gt;[94]&lt;/DisplayText&gt;&lt;record&gt;&lt;rec-number&gt;98&lt;/rec-number&gt;&lt;foreign-keys&gt;&lt;key app="EN" db-id="wavfdz2fjpxppie9zptpz2ss2apzzpzz020f" timestamp="1535734909"&gt;98&lt;/key&gt;&lt;/foreign-keys&gt;&lt;ref-type name="Journal Article"&gt;17&lt;/ref-type&gt;&lt;contributors&gt;&lt;authors&gt;&lt;author&gt;Dias, Fernando B&lt;/author&gt;&lt;author&gt;Penfold, Thomas J&lt;/author&gt;&lt;author&gt;Monkman, Andrew P&lt;/author&gt;&lt;/authors&gt;&lt;/contributors&gt;&lt;titles&gt;&lt;title&gt;Photophysics of thermally activated delayed fluorescence molecules&lt;/title&gt;&lt;secondary-title&gt;Methods and applications in fluorescence&lt;/secondary-title&gt;&lt;/titles&gt;&lt;periodical&gt;&lt;full-title&gt;Methods and applications in fluorescence&lt;/full-title&gt;&lt;abbr-1&gt;Methods Appl. Fluoresc.&lt;/abbr-1&gt;&lt;/periodical&gt;&lt;pages&gt;012001&lt;/pages&gt;&lt;volume&gt;5&lt;/volume&gt;&lt;number&gt;1&lt;/number&gt;&lt;dates&gt;&lt;year&gt;2017&lt;/year&gt;&lt;/dates&gt;&lt;isbn&gt;2050-6120&lt;/isbn&gt;&lt;urls&gt;&lt;/urls&gt;&lt;/record&gt;&lt;/Cite&gt;&lt;/EndNote&gt;</w:instrText>
      </w:r>
      <w:r w:rsidR="00E0776A">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94" w:tooltip="Dias, 2017 #98" w:history="1">
        <w:r w:rsidR="00600371">
          <w:rPr>
            <w:rFonts w:ascii="Times New Roman" w:hAnsi="Times New Roman" w:cs="Times New Roman"/>
            <w:noProof/>
            <w:sz w:val="24"/>
            <w:szCs w:val="24"/>
          </w:rPr>
          <w:t>94</w:t>
        </w:r>
      </w:hyperlink>
      <w:r w:rsidR="00D86628">
        <w:rPr>
          <w:rFonts w:ascii="Times New Roman" w:hAnsi="Times New Roman" w:cs="Times New Roman"/>
          <w:noProof/>
          <w:sz w:val="24"/>
          <w:szCs w:val="24"/>
        </w:rPr>
        <w:t>]</w:t>
      </w:r>
      <w:r w:rsidR="00E0776A">
        <w:rPr>
          <w:rFonts w:ascii="Times New Roman" w:hAnsi="Times New Roman" w:cs="Times New Roman"/>
          <w:sz w:val="24"/>
          <w:szCs w:val="24"/>
        </w:rPr>
        <w:fldChar w:fldCharType="end"/>
      </w:r>
      <w:r w:rsidRPr="005E1906">
        <w:rPr>
          <w:rFonts w:ascii="Times New Roman" w:hAnsi="Times New Roman" w:cs="Times New Roman"/>
          <w:sz w:val="24"/>
          <w:szCs w:val="24"/>
        </w:rPr>
        <w:t xml:space="preserve"> In sharp contrast, with the same device structure, the BCzPh:B3PYMPM exciplex-based device shows a low EQE</w:t>
      </w:r>
      <w:r w:rsidRPr="005E1906">
        <w:rPr>
          <w:rFonts w:ascii="Times New Roman" w:hAnsi="Times New Roman" w:cs="Times New Roman"/>
          <w:sz w:val="24"/>
          <w:szCs w:val="24"/>
          <w:vertAlign w:val="subscript"/>
        </w:rPr>
        <w:t>max</w:t>
      </w:r>
      <w:r w:rsidRPr="005E1906">
        <w:rPr>
          <w:rFonts w:ascii="Times New Roman" w:hAnsi="Times New Roman" w:cs="Times New Roman"/>
          <w:sz w:val="24"/>
          <w:szCs w:val="24"/>
        </w:rPr>
        <w:t xml:space="preserve"> of 4.89% with higher turn-on voltage of 2.5 V and lower </w:t>
      </w:r>
      <w:r w:rsidRPr="005E1906">
        <w:rPr>
          <w:rFonts w:ascii="Times New Roman" w:hAnsi="Times New Roman" w:cs="Times New Roman"/>
          <w:i/>
          <w:sz w:val="24"/>
          <w:szCs w:val="24"/>
        </w:rPr>
        <w:t>L</w:t>
      </w:r>
      <w:r w:rsidRPr="005E1906">
        <w:rPr>
          <w:rFonts w:ascii="Times New Roman" w:hAnsi="Times New Roman" w:cs="Times New Roman"/>
          <w:sz w:val="24"/>
          <w:szCs w:val="24"/>
          <w:vertAlign w:val="subscript"/>
        </w:rPr>
        <w:t>max</w:t>
      </w:r>
      <w:r w:rsidRPr="005E1906">
        <w:rPr>
          <w:rFonts w:ascii="Times New Roman" w:hAnsi="Times New Roman" w:cs="Times New Roman"/>
          <w:sz w:val="24"/>
          <w:szCs w:val="24"/>
        </w:rPr>
        <w:t xml:space="preserve"> of 664 cd m</w:t>
      </w:r>
      <w:r w:rsidRPr="005E1906">
        <w:rPr>
          <w:rFonts w:ascii="Times New Roman" w:hAnsi="Times New Roman" w:cs="Times New Roman"/>
          <w:sz w:val="24"/>
          <w:szCs w:val="24"/>
          <w:vertAlign w:val="superscript"/>
        </w:rPr>
        <w:t>−2</w:t>
      </w:r>
      <w:r w:rsidRPr="005E1906">
        <w:rPr>
          <w:rFonts w:ascii="Times New Roman" w:hAnsi="Times New Roman" w:cs="Times New Roman"/>
          <w:sz w:val="24"/>
          <w:szCs w:val="24"/>
        </w:rPr>
        <w:t xml:space="preserve"> at 8 V (23.41 mA cm</w:t>
      </w:r>
      <w:r w:rsidRPr="005E1906">
        <w:rPr>
          <w:rFonts w:ascii="Times New Roman" w:hAnsi="Times New Roman" w:cs="Times New Roman"/>
          <w:sz w:val="24"/>
          <w:szCs w:val="24"/>
          <w:vertAlign w:val="superscript"/>
        </w:rPr>
        <w:t>−2</w:t>
      </w:r>
      <w:r w:rsidRPr="005E1906">
        <w:rPr>
          <w:rFonts w:ascii="Times New Roman" w:hAnsi="Times New Roman" w:cs="Times New Roman"/>
          <w:sz w:val="24"/>
          <w:szCs w:val="24"/>
        </w:rPr>
        <w:t xml:space="preserve">). Furthermore, the PL quantum yields (PLQY) of BCzPh:CN-T2T and BCzPh:B3PYMPM blends are measured to be 63.7% and 30.2%, respectively. The PLQY are different by about a factor of 2 in BCzPh:CN-T2T and BCzPh:B3PYMPM exciplexes. But, the EQE values are different by a factor of 4. Therefore, it is obvious that the BCzPh:CN-T2T exciplex undergoes a stronger spin mixing to efficiently harvest the triplets in comparison with BCzPh:B3PYMPM exciplex. However, the underlying factors that lead to such considerable difference between these two blends with similar energy level alignments are unclear. Therefore, it becomes an urgent need to explore the detailed mechanism to operate delayed fluorescence in exciplex states by considering spin, energy and polarization parameters. </w:t>
      </w:r>
    </w:p>
    <w:p w14:paraId="1D506ADC" w14:textId="77777777" w:rsidR="00662115" w:rsidRPr="005E1906" w:rsidRDefault="00662115" w:rsidP="005E1906">
      <w:pPr>
        <w:spacing w:after="0" w:line="360" w:lineRule="auto"/>
        <w:contextualSpacing/>
        <w:jc w:val="both"/>
        <w:rPr>
          <w:rFonts w:ascii="Times New Roman" w:hAnsi="Times New Roman" w:cs="Times New Roman"/>
          <w:sz w:val="24"/>
          <w:szCs w:val="24"/>
        </w:rPr>
      </w:pPr>
    </w:p>
    <w:p w14:paraId="11D4FB7E" w14:textId="3FE8F438" w:rsidR="00A90294" w:rsidRDefault="00A90294" w:rsidP="005E1906">
      <w:pPr>
        <w:spacing w:after="0" w:line="360" w:lineRule="auto"/>
        <w:contextualSpacing/>
        <w:jc w:val="both"/>
        <w:rPr>
          <w:rFonts w:ascii="Times New Roman" w:hAnsi="Times New Roman" w:cs="Times New Roman"/>
          <w:sz w:val="24"/>
          <w:szCs w:val="24"/>
        </w:rPr>
      </w:pPr>
      <w:r w:rsidRPr="005E1906">
        <w:rPr>
          <w:rFonts w:ascii="Times New Roman" w:hAnsi="Times New Roman" w:cs="Times New Roman"/>
          <w:sz w:val="24"/>
          <w:szCs w:val="24"/>
        </w:rPr>
        <w:t xml:space="preserve">Previous studies have concluded that decreasing the </w:t>
      </w:r>
      <w:r w:rsidRPr="005E1906">
        <w:rPr>
          <w:rFonts w:ascii="Times New Roman" w:hAnsi="Times New Roman" w:cs="Times New Roman"/>
          <w:sz w:val="24"/>
          <w:szCs w:val="24"/>
        </w:rPr>
        <w:sym w:font="Symbol" w:char="F044"/>
      </w:r>
      <w:r w:rsidRPr="005E1906">
        <w:rPr>
          <w:rFonts w:ascii="Times New Roman" w:hAnsi="Times New Roman" w:cs="Times New Roman"/>
          <w:sz w:val="24"/>
          <w:szCs w:val="24"/>
        </w:rPr>
        <w:t>E</w:t>
      </w:r>
      <w:r w:rsidRPr="005E1906">
        <w:rPr>
          <w:rFonts w:ascii="Times New Roman" w:hAnsi="Times New Roman" w:cs="Times New Roman"/>
          <w:sz w:val="24"/>
          <w:szCs w:val="24"/>
          <w:vertAlign w:val="subscript"/>
        </w:rPr>
        <w:t>ST</w:t>
      </w:r>
      <w:r w:rsidRPr="005E1906">
        <w:rPr>
          <w:rFonts w:ascii="Times New Roman" w:hAnsi="Times New Roman" w:cs="Times New Roman"/>
          <w:sz w:val="24"/>
          <w:szCs w:val="24"/>
        </w:rPr>
        <w:t xml:space="preserve"> can facilitate the spin mixing to convert triplets to singlets. However, the effect of </w:t>
      </w:r>
      <w:r w:rsidRPr="005E1906">
        <w:rPr>
          <w:rFonts w:ascii="Times New Roman" w:hAnsi="Times New Roman" w:cs="Times New Roman"/>
          <w:sz w:val="24"/>
          <w:szCs w:val="24"/>
        </w:rPr>
        <w:sym w:font="Symbol" w:char="F044"/>
      </w:r>
      <w:r w:rsidRPr="005E1906">
        <w:rPr>
          <w:rFonts w:ascii="Times New Roman" w:hAnsi="Times New Roman" w:cs="Times New Roman"/>
          <w:sz w:val="24"/>
          <w:szCs w:val="24"/>
        </w:rPr>
        <w:t>E</w:t>
      </w:r>
      <w:r w:rsidRPr="005E1906">
        <w:rPr>
          <w:rFonts w:ascii="Times New Roman" w:hAnsi="Times New Roman" w:cs="Times New Roman"/>
          <w:sz w:val="24"/>
          <w:szCs w:val="24"/>
          <w:vertAlign w:val="subscript"/>
        </w:rPr>
        <w:t>ST</w:t>
      </w:r>
      <w:r w:rsidRPr="005E1906" w:rsidDel="00237AFD">
        <w:rPr>
          <w:rFonts w:ascii="Times New Roman" w:hAnsi="Times New Roman" w:cs="Times New Roman"/>
          <w:sz w:val="24"/>
          <w:szCs w:val="24"/>
        </w:rPr>
        <w:t xml:space="preserve"> </w:t>
      </w:r>
      <w:r w:rsidRPr="005E1906">
        <w:rPr>
          <w:rFonts w:ascii="Times New Roman" w:hAnsi="Times New Roman" w:cs="Times New Roman"/>
          <w:sz w:val="24"/>
          <w:szCs w:val="24"/>
        </w:rPr>
        <w:t>on spin mixing can be validated only if spin flipping mechanism is existed. It is commonly recognized that the SOC can function as the primary mechanism to enable spin flipping towards spin mixing, as exampled in phosphorescent complex with heavy metal.</w:t>
      </w:r>
      <w:r w:rsidR="00CC0B9E">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&lt;EndNote&gt;&lt;Cite&gt;&lt;Author&gt;Baldo&lt;/Author&gt;&lt;Year&gt;1998&lt;/Year&gt;&lt;RecNum&gt;831&lt;/RecNum&gt;&lt;DisplayText&gt;[95, 96]&lt;/DisplayText&gt;&lt;record&gt;&lt;rec-number&gt;831&lt;/rec-number&gt;&lt;foreign-keys&gt;&lt;key app="EN" db-id="wavfdz2fjpxppie9zptpz2ss2apzzpzz020f" timestamp="1591821642"&gt;831&lt;/key&gt;&lt;/foreign-keys&gt;&lt;ref-type name="Journal Article"&gt;17&lt;/ref-type&gt;&lt;contributors&gt;&lt;authors&gt;&lt;author&gt;Baldo, Marc A&lt;/author&gt;&lt;author&gt;O&amp;apos;Brien, David F&lt;/author&gt;&lt;author&gt;You, Y&lt;/author&gt;&lt;author&gt;Shoustikov, A&lt;/author&gt;&lt;author&gt;Sibley, S&lt;/author&gt;&lt;author&gt;Thompson, Mark E&lt;/author&gt;&lt;author&gt;Forrest, Stephen R&lt;/author&gt;&lt;/authors&gt;&lt;/contributors&gt;&lt;titles&gt;&lt;title&gt;Highly efficient phosphorescent emission from organic electroluminescent devices&lt;/title&gt;&lt;secondary-title&gt;Nature&lt;/secondary-title&gt;&lt;/titles&gt;&lt;periodical&gt;&lt;full-title&gt;Nature&lt;/full-title&gt;&lt;/periodical&gt;&lt;pages&gt;151-154&lt;/pages&gt;&lt;volume&gt;395&lt;/volume&gt;&lt;number&gt;6698&lt;/number&gt;&lt;dates&gt;&lt;year&gt;1998&lt;/year&gt;&lt;/dates&gt;&lt;isbn&gt;1476-4687&lt;/isbn&gt;&lt;urls&gt;&lt;/urls&gt;&lt;/record&gt;&lt;/Cite&gt;&lt;Cite&gt;&lt;Author&gt;Baldo&lt;/Author&gt;&lt;Year&gt;2000&lt;/Year&gt;&lt;RecNum&gt;329&lt;/RecNum&gt;&lt;record&gt;&lt;rec-number&gt;329&lt;/rec-number&gt;&lt;foreign-keys&gt;&lt;key app="EN" db-id="wavfdz2fjpxppie9zptpz2ss2apzzpzz020f" timestamp="1554165947"&gt;329&lt;/key&gt;&lt;/foreign-keys&gt;&lt;ref-type name="Journal Article"&gt;17&lt;/ref-type&gt;&lt;contributors&gt;&lt;authors&gt;&lt;author&gt;Baldo, MA&lt;/author&gt;&lt;author&gt;Thompson, ME&lt;/author&gt;&lt;author&gt;Forrest, SR&lt;/author&gt;&lt;/authors&gt;&lt;/contributors&gt;&lt;titles&gt;&lt;title&gt;High-efficiency fluorescent organic light-emitting devices using a phosphorescent sensitizer&lt;/title&gt;&lt;secondary-title&gt;Nature&lt;/secondary-title&gt;&lt;/titles&gt;&lt;periodical&gt;&lt;full-title&gt;Nature&lt;/full-title&gt;&lt;/periodical&gt;&lt;pages&gt;750&lt;/pages&gt;&lt;volume&gt;403&lt;/volume&gt;&lt;number&gt;6771&lt;/number&gt;&lt;dates&gt;&lt;year&gt;2000&lt;/year&gt;&lt;/dates&gt;&lt;isbn&gt;1476-4687&lt;/isbn&gt;&lt;urls&gt;&lt;/urls&gt;&lt;/record&gt;&lt;/Cite&gt;&lt;/EndNote&gt;</w:instrText>
      </w:r>
      <w:r w:rsidR="00CC0B9E">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95" w:tooltip="Baldo, 1998 #831" w:history="1">
        <w:r w:rsidR="00600371">
          <w:rPr>
            <w:rFonts w:ascii="Times New Roman" w:hAnsi="Times New Roman" w:cs="Times New Roman"/>
            <w:noProof/>
            <w:sz w:val="24"/>
            <w:szCs w:val="24"/>
          </w:rPr>
          <w:t>95</w:t>
        </w:r>
      </w:hyperlink>
      <w:r w:rsidR="00D86628">
        <w:rPr>
          <w:rFonts w:ascii="Times New Roman" w:hAnsi="Times New Roman" w:cs="Times New Roman"/>
          <w:noProof/>
          <w:sz w:val="24"/>
          <w:szCs w:val="24"/>
        </w:rPr>
        <w:t xml:space="preserve">, </w:t>
      </w:r>
      <w:hyperlink w:anchor="_ENREF_96" w:tooltip="Baldo, 2000 #329" w:history="1">
        <w:r w:rsidR="00600371">
          <w:rPr>
            <w:rFonts w:ascii="Times New Roman" w:hAnsi="Times New Roman" w:cs="Times New Roman"/>
            <w:noProof/>
            <w:sz w:val="24"/>
            <w:szCs w:val="24"/>
          </w:rPr>
          <w:t>96</w:t>
        </w:r>
      </w:hyperlink>
      <w:r w:rsidR="00D86628">
        <w:rPr>
          <w:rFonts w:ascii="Times New Roman" w:hAnsi="Times New Roman" w:cs="Times New Roman"/>
          <w:noProof/>
          <w:sz w:val="24"/>
          <w:szCs w:val="24"/>
        </w:rPr>
        <w:t>]</w:t>
      </w:r>
      <w:r w:rsidR="00CC0B9E">
        <w:rPr>
          <w:rFonts w:ascii="Times New Roman" w:hAnsi="Times New Roman" w:cs="Times New Roman"/>
          <w:sz w:val="24"/>
          <w:szCs w:val="24"/>
        </w:rPr>
        <w:fldChar w:fldCharType="end"/>
      </w:r>
      <w:r w:rsidRPr="005E1906">
        <w:rPr>
          <w:rFonts w:ascii="Times New Roman" w:hAnsi="Times New Roman" w:cs="Times New Roman"/>
          <w:sz w:val="24"/>
          <w:szCs w:val="24"/>
        </w:rPr>
        <w:t xml:space="preserve"> Indeed, SOC as the spin flipping mechanism in D-A type TADF molecules has been recently admitted, </w:t>
      </w:r>
      <w:r w:rsidR="002B753D">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&lt;EndNote&gt;&lt;Cite&gt;&lt;Author&gt;Evans&lt;/Author&gt;&lt;Year&gt;2018&lt;/Year&gt;&lt;RecNum&gt;113&lt;/RecNum&gt;&lt;DisplayText&gt;[97]&lt;/DisplayText&gt;&lt;record&gt;&lt;rec-number&gt;113&lt;/rec-number&gt;&lt;foreign-keys&gt;&lt;key app="EN" db-id="wavfdz2fjpxppie9zptpz2ss2apzzpzz020f" timestamp="1536527494"&gt;113&lt;/key&gt;&lt;/foreign-keys&gt;&lt;ref-type name="Journal Article"&gt;17&lt;/ref-type&gt;&lt;contributors&gt;&lt;authors&gt;&lt;author&gt;Evans, Emrys W&lt;/author&gt;&lt;author&gt;Olivier, Yoann&lt;/author&gt;&lt;author&gt;Puttisong, Yuttapoom&lt;/author&gt;&lt;author&gt;Myers, William K&lt;/author&gt;&lt;author&gt;Hele, Timothy JH&lt;/author&gt;&lt;author&gt;Menke, S Matthew&lt;/author&gt;&lt;author&gt;Thomas, Tudor H&lt;/author&gt;&lt;author&gt;Credgington, Dan&lt;/author&gt;&lt;author&gt;Beljonne, David&lt;/author&gt;&lt;author&gt;Friend, Richard H&lt;/author&gt;&lt;/authors&gt;&lt;/contributors&gt;&lt;titles&gt;&lt;title&gt;Vibrationally assisted intersystem crossing in benchmark thermally activated delayed fluorescence molecules&lt;/title&gt;&lt;secondary-title&gt;The journal of physical chemistry letters&lt;/secondary-title&gt;&lt;/titles&gt;&lt;periodical&gt;&lt;full-title&gt;The Journal of Physical Chemistry Letters&lt;/full-title&gt;&lt;abbr-1&gt;J. Phys. Chem. Lett.&lt;/abbr-1&gt;&lt;/periodical&gt;&lt;pages&gt;4053-4058&lt;/pages&gt;&lt;volume&gt;9&lt;/volume&gt;&lt;number&gt;14&lt;/number&gt;&lt;dates&gt;&lt;year&gt;2018&lt;/year&gt;&lt;/dates&gt;&lt;isbn&gt;1948-7185&lt;/isbn&gt;&lt;urls&gt;&lt;/urls&gt;&lt;/record&gt;&lt;/Cite&gt;&lt;/EndNote&gt;</w:instrText>
      </w:r>
      <w:r w:rsidR="002B753D">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97" w:tooltip="Evans, 2018 #113" w:history="1">
        <w:r w:rsidR="00600371">
          <w:rPr>
            <w:rFonts w:ascii="Times New Roman" w:hAnsi="Times New Roman" w:cs="Times New Roman"/>
            <w:noProof/>
            <w:sz w:val="24"/>
            <w:szCs w:val="24"/>
          </w:rPr>
          <w:t>97</w:t>
        </w:r>
      </w:hyperlink>
      <w:r w:rsidR="00D86628">
        <w:rPr>
          <w:rFonts w:ascii="Times New Roman" w:hAnsi="Times New Roman" w:cs="Times New Roman"/>
          <w:noProof/>
          <w:sz w:val="24"/>
          <w:szCs w:val="24"/>
        </w:rPr>
        <w:t>]</w:t>
      </w:r>
      <w:r w:rsidR="002B753D">
        <w:rPr>
          <w:rFonts w:ascii="Times New Roman" w:hAnsi="Times New Roman" w:cs="Times New Roman"/>
          <w:sz w:val="24"/>
          <w:szCs w:val="24"/>
        </w:rPr>
        <w:fldChar w:fldCharType="end"/>
      </w:r>
      <w:r w:rsidRPr="005E1906">
        <w:rPr>
          <w:rFonts w:ascii="Times New Roman" w:hAnsi="Times New Roman" w:cs="Times New Roman"/>
          <w:sz w:val="24"/>
          <w:szCs w:val="24"/>
        </w:rPr>
        <w:t xml:space="preserve"> in contrast with the early results where HFI is considered as the spin flipping mechanism.</w:t>
      </w:r>
      <w:r w:rsidR="002B753D">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&lt;EndNote&gt;&lt;Cite&gt;&lt;Author&gt;Ogiwara&lt;/Author&gt;&lt;Year&gt;2015&lt;/Year&gt;&lt;RecNum&gt;77&lt;/RecNum&gt;&lt;DisplayText&gt;[98]&lt;/DisplayText&gt;&lt;record&gt;&lt;rec-number&gt;77&lt;/rec-number&gt;&lt;foreign-keys&gt;&lt;key app="EN" db-id="wavfdz2fjpxppie9zptpz2ss2apzzpzz020f" timestamp="1534618005"&gt;77&lt;/key&gt;&lt;/foreign-keys&gt;&lt;ref-type name="Journal Article"&gt;17&lt;/ref-type&gt;&lt;contributors&gt;&lt;authors&gt;&lt;author&gt;Ogiwara, Toshinari&lt;/author&gt;&lt;author&gt;Wakikawa, Yusuke&lt;/author&gt;&lt;author&gt;Ikoma, Tadaaki&lt;/author&gt;&lt;/authors&gt;&lt;/contributors&gt;&lt;titles&gt;&lt;title&gt;Mechanism of intersystem crossing of thermally activated delayed fluorescence molecules&lt;/title&gt;&lt;secondary-title&gt;The Journal of Physical Chemistry A&lt;/secondary-title&gt;&lt;/titles&gt;&lt;periodical&gt;&lt;full-title&gt;The Journal of Physical Chemistry A&lt;/full-title&gt;&lt;abbr-1&gt;J. Phys. Chem. A&lt;/abbr-1&gt;&lt;/periodical&gt;&lt;pages&gt;3415-3418&lt;/pages&gt;&lt;volume&gt;119&lt;/volume&gt;&lt;number&gt;14&lt;/number&gt;&lt;dates&gt;&lt;year&gt;2015&lt;/year&gt;&lt;/dates&gt;&lt;isbn&gt;1089-5639&lt;/isbn&gt;&lt;urls&gt;&lt;/urls&gt;&lt;/record&gt;&lt;/Cite&gt;&lt;/EndNote&gt;</w:instrText>
      </w:r>
      <w:r w:rsidR="002B753D">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98" w:tooltip="Ogiwara, 2015 #77" w:history="1">
        <w:r w:rsidR="00600371">
          <w:rPr>
            <w:rFonts w:ascii="Times New Roman" w:hAnsi="Times New Roman" w:cs="Times New Roman"/>
            <w:noProof/>
            <w:sz w:val="24"/>
            <w:szCs w:val="24"/>
          </w:rPr>
          <w:t>98</w:t>
        </w:r>
      </w:hyperlink>
      <w:r w:rsidR="00D86628">
        <w:rPr>
          <w:rFonts w:ascii="Times New Roman" w:hAnsi="Times New Roman" w:cs="Times New Roman"/>
          <w:noProof/>
          <w:sz w:val="24"/>
          <w:szCs w:val="24"/>
        </w:rPr>
        <w:t>]</w:t>
      </w:r>
      <w:r w:rsidR="002B753D">
        <w:rPr>
          <w:rFonts w:ascii="Times New Roman" w:hAnsi="Times New Roman" w:cs="Times New Roman"/>
          <w:sz w:val="24"/>
          <w:szCs w:val="24"/>
        </w:rPr>
        <w:fldChar w:fldCharType="end"/>
      </w:r>
      <w:r w:rsidRPr="005E1906">
        <w:rPr>
          <w:rFonts w:ascii="Times New Roman" w:hAnsi="Times New Roman" w:cs="Times New Roman"/>
          <w:sz w:val="24"/>
          <w:szCs w:val="24"/>
        </w:rPr>
        <w:t xml:space="preserve"> However, until now there is still in short of experimental evidence to directly prove the SOC effects in exciplex systems with efficient delayed fluorescence.</w:t>
      </w:r>
      <w:r w:rsidR="00662115">
        <w:rPr>
          <w:rFonts w:ascii="Times New Roman" w:hAnsi="Times New Roman" w:cs="Times New Roman"/>
          <w:sz w:val="24"/>
          <w:szCs w:val="24"/>
        </w:rPr>
        <w:t xml:space="preserve"> </w:t>
      </w:r>
      <w:r w:rsidRPr="005E1906">
        <w:rPr>
          <w:rFonts w:ascii="Times New Roman" w:hAnsi="Times New Roman" w:cs="Times New Roman"/>
          <w:sz w:val="24"/>
          <w:szCs w:val="24"/>
        </w:rPr>
        <w:t xml:space="preserve">Now, we use magneto-PL, as an </w:t>
      </w:r>
      <w:r w:rsidRPr="005E1906">
        <w:rPr>
          <w:rFonts w:ascii="Times New Roman" w:hAnsi="Times New Roman" w:cs="Times New Roman"/>
          <w:i/>
          <w:sz w:val="24"/>
          <w:szCs w:val="24"/>
        </w:rPr>
        <w:t>in-situ</w:t>
      </w:r>
      <w:r w:rsidRPr="005E1906">
        <w:rPr>
          <w:rFonts w:ascii="Times New Roman" w:hAnsi="Times New Roman" w:cs="Times New Roman"/>
          <w:sz w:val="24"/>
          <w:szCs w:val="24"/>
        </w:rPr>
        <w:t xml:space="preserve"> method, to explore the underlying mechanism responsible for the spin mixing in exciplex OLEDs. In general, magneto-PL can occur </w:t>
      </w:r>
      <w:r w:rsidRPr="005E1906">
        <w:rPr>
          <w:rFonts w:ascii="Times New Roman" w:hAnsi="Times New Roman" w:cs="Times New Roman"/>
          <w:sz w:val="24"/>
          <w:szCs w:val="24"/>
        </w:rPr>
        <w:lastRenderedPageBreak/>
        <w:t>when an external magnetic field changes the intersystem crossing through spin flipping mechanism with the consequence of changing the populations on singlet and triplet states.</w:t>
      </w:r>
      <w:r w:rsidR="001D5521">
        <w:rPr>
          <w:rFonts w:ascii="Times New Roman" w:hAnsi="Times New Roman" w:cs="Times New Roman"/>
          <w:sz w:val="24"/>
          <w:szCs w:val="24"/>
        </w:rPr>
        <w:fldChar w:fldCharType="begin"/>
      </w:r>
      <w:r w:rsidR="001D5521">
        <w:rPr>
          <w:rFonts w:ascii="Times New Roman" w:hAnsi="Times New Roman" w:cs="Times New Roman"/>
          <w:sz w:val="24"/>
          <w:szCs w:val="24"/>
        </w:rPr>
        <w:instrText xml:space="preserve"> ADDIN EN.CITE &lt;EndNote&gt;&lt;Cite&gt;&lt;Author&gt;Xu&lt;/Author&gt;&lt;Year&gt;2019&lt;/Year&gt;&lt;RecNum&gt;392&lt;/RecNum&gt;&lt;DisplayText&gt;[2]&lt;/DisplayText&gt;&lt;record&gt;&lt;rec-number&gt;392&lt;/rec-number&gt;&lt;foreign-keys&gt;&lt;key app="EN" db-id="wavfdz2fjpxppie9zptpz2ss2apzzpzz020f" timestamp="1558811842"&gt;392&lt;/key&gt;&lt;/foreign-keys&gt;&lt;ref-type name="Journal Article"&gt;17&lt;/ref-type&gt;&lt;contributors&gt;&lt;authors&gt;&lt;author&gt;Xu, Hengxing&lt;/author&gt;&lt;author&gt;Wang, Miaosheng&lt;/author&gt;&lt;author&gt;Yu, Zhi-Gang&lt;/author&gt;&lt;author&gt;Wang, Kai&lt;/author&gt;&lt;author&gt;Hu, Bin&lt;/author&gt;&lt;/authors&gt;&lt;/contributors&gt;&lt;titles&gt;&lt;title&gt;Magnetic field effects on excited states, charge transport, and electrical polarization in organic semiconductors in spin and orbital regimes&lt;/title&gt;&lt;secondary-title&gt;Advances in Physics&lt;/secondary-title&gt;&lt;/titles&gt;&lt;periodical&gt;&lt;full-title&gt;Advances in Physics&lt;/full-title&gt;&lt;abbr-1&gt;Adv. Phys.&lt;/abbr-1&gt;&lt;/periodical&gt;&lt;pages&gt;49-121&lt;/pages&gt;&lt;volume&gt;68&lt;/volume&gt;&lt;number&gt;2&lt;/number&gt;&lt;dates&gt;&lt;year&gt;2019&lt;/year&gt;&lt;/dates&gt;&lt;isbn&gt;0001-8732&lt;/isbn&gt;&lt;urls&gt;&lt;/urls&gt;&lt;/record&gt;&lt;/Cite&gt;&lt;/EndNote&gt;</w:instrText>
      </w:r>
      <w:r w:rsidR="001D5521">
        <w:rPr>
          <w:rFonts w:ascii="Times New Roman" w:hAnsi="Times New Roman" w:cs="Times New Roman"/>
          <w:sz w:val="24"/>
          <w:szCs w:val="24"/>
        </w:rPr>
        <w:fldChar w:fldCharType="separate"/>
      </w:r>
      <w:r w:rsidR="001D5521">
        <w:rPr>
          <w:rFonts w:ascii="Times New Roman" w:hAnsi="Times New Roman" w:cs="Times New Roman"/>
          <w:noProof/>
          <w:sz w:val="24"/>
          <w:szCs w:val="24"/>
        </w:rPr>
        <w:t>[</w:t>
      </w:r>
      <w:hyperlink w:anchor="_ENREF_2" w:tooltip="Xu, 2019 #392" w:history="1">
        <w:r w:rsidR="00600371">
          <w:rPr>
            <w:rFonts w:ascii="Times New Roman" w:hAnsi="Times New Roman" w:cs="Times New Roman"/>
            <w:noProof/>
            <w:sz w:val="24"/>
            <w:szCs w:val="24"/>
          </w:rPr>
          <w:t>2</w:t>
        </w:r>
      </w:hyperlink>
      <w:r w:rsidR="001D5521">
        <w:rPr>
          <w:rFonts w:ascii="Times New Roman" w:hAnsi="Times New Roman" w:cs="Times New Roman"/>
          <w:noProof/>
          <w:sz w:val="24"/>
          <w:szCs w:val="24"/>
        </w:rPr>
        <w:t>]</w:t>
      </w:r>
      <w:r w:rsidR="001D5521">
        <w:rPr>
          <w:rFonts w:ascii="Times New Roman" w:hAnsi="Times New Roman" w:cs="Times New Roman"/>
          <w:sz w:val="24"/>
          <w:szCs w:val="24"/>
        </w:rPr>
        <w:fldChar w:fldCharType="end"/>
      </w:r>
      <w:r w:rsidRPr="005E1906">
        <w:rPr>
          <w:rFonts w:ascii="Times New Roman" w:hAnsi="Times New Roman" w:cs="Times New Roman"/>
          <w:sz w:val="24"/>
          <w:szCs w:val="24"/>
        </w:rPr>
        <w:t xml:space="preserve"> Essentially, an external magnetic field can compete with hyperfine interaction (HFI) or SOC to change the intersystem crossing between singlet and triplet states, leading to a magneto-PL occurring in low (&lt; 10 mT, HFI)</w:t>
      </w:r>
      <w:r w:rsidR="001D5521">
        <w:rPr>
          <w:rFonts w:ascii="Times New Roman" w:hAnsi="Times New Roman" w:cs="Times New Roman"/>
          <w:sz w:val="24"/>
          <w:szCs w:val="24"/>
        </w:rPr>
        <w:t xml:space="preserve"> </w:t>
      </w:r>
      <w:r w:rsidR="001D5521">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&lt;EndNote&gt;&lt;Cite&gt;&lt;Author&gt;Bobbert&lt;/Author&gt;&lt;Year&gt;2007&lt;/Year&gt;&lt;RecNum&gt;406&lt;/RecNum&gt;&lt;DisplayText&gt;[59, 60]&lt;/DisplayText&gt;&lt;record&gt;&lt;rec-number&gt;406&lt;/rec-number&gt;&lt;foreign-keys&gt;&lt;key app="EN" db-id="wavfdz2fjpxppie9zptpz2ss2apzzpzz020f" timestamp="1558849280"&gt;406&lt;/key&gt;&lt;/foreign-keys&gt;&lt;ref-type name="Journal Article"&gt;17&lt;/ref-type&gt;&lt;contributors&gt;&lt;authors&gt;&lt;author&gt;Bobbert, PA&lt;/author&gt;&lt;author&gt;Nguyen, TD&lt;/author&gt;&lt;author&gt;Van Oost, FWA&lt;/author&gt;&lt;author&gt;Koopmans, van B&lt;/author&gt;&lt;author&gt;Wohlgenannt, M&lt;/author&gt;&lt;/authors&gt;&lt;/contributors&gt;&lt;titles&gt;&lt;title&gt;Bipolaron mechanism for organic magnetoresistance&lt;/title&gt;&lt;secondary-title&gt;Physical Review Letters&lt;/secondary-title&gt;&lt;/titles&gt;&lt;periodical&gt;&lt;full-title&gt;Physical Review Letters&lt;/full-title&gt;&lt;abbr-1&gt;Phys. Rev. Lett.&lt;/abbr-1&gt;&lt;/periodical&gt;&lt;pages&gt;216801&lt;/pages&gt;&lt;volume&gt;99&lt;/volume&gt;&lt;number&gt;21&lt;/number&gt;&lt;dates&gt;&lt;year&gt;2007&lt;/year&gt;&lt;/dates&gt;&lt;urls&gt;&lt;/urls&gt;&lt;/record&gt;&lt;/Cite&gt;&lt;Cite&gt;&lt;Author&gt;Nguyen&lt;/Author&gt;&lt;Year&gt;2010&lt;/Year&gt;&lt;RecNum&gt;80&lt;/RecNum&gt;&lt;record&gt;&lt;rec-number&gt;80&lt;/rec-number&gt;&lt;foreign-keys&gt;&lt;key app="EN" db-id="wavfdz2fjpxppie9zptpz2ss2apzzpzz020f" timestamp="1558839670"&gt;80&lt;/key&gt;&lt;key app="ENWeb" db-id=""&gt;0&lt;/key&gt;&lt;/foreign-keys&gt;&lt;ref-type name="Journal Article"&gt;17&lt;/ref-type&gt;&lt;contributors&gt;&lt;authors&gt;&lt;author&gt;Nguyen, Tho D&lt;/author&gt;&lt;author&gt;Hukic-Markosian, Golda&lt;/author&gt;&lt;author&gt;Wang, Fujian&lt;/author&gt;&lt;author&gt;Wojcik, Leonard&lt;/author&gt;&lt;author&gt;Li, Xiao-Guang&lt;/author&gt;&lt;author&gt;Ehrenfreund, Eitan&lt;/author&gt;&lt;author&gt;Vardeny, Z Valy&lt;/author&gt;&lt;/authors&gt;&lt;/contributors&gt;&lt;titles&gt;&lt;title&gt;Isotope effect in spin response of π-conjugated polymer films and devices&lt;/title&gt;&lt;secondary-title&gt;Nature materials&lt;/secondary-title&gt;&lt;/titles&gt;&lt;periodical&gt;&lt;full-title&gt;Nature Materials&lt;/full-title&gt;&lt;abbr-1&gt;Nat. Mater.&lt;/abbr-1&gt;&lt;/periodical&gt;&lt;pages&gt;345&lt;/pages&gt;&lt;volume&gt;9&lt;/volume&gt;&lt;number&gt;4&lt;/number&gt;&lt;dates&gt;&lt;year&gt;2010&lt;/year&gt;&lt;/dates&gt;&lt;isbn&gt;1476-4660&lt;/isbn&gt;&lt;urls&gt;&lt;/urls&gt;&lt;/record&gt;&lt;/Cite&gt;&lt;/EndNote&gt;</w:instrText>
      </w:r>
      <w:r w:rsidR="001D5521">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59" w:tooltip="Nguyen, 2010 #80" w:history="1">
        <w:r w:rsidR="00600371">
          <w:rPr>
            <w:rFonts w:ascii="Times New Roman" w:hAnsi="Times New Roman" w:cs="Times New Roman"/>
            <w:noProof/>
            <w:sz w:val="24"/>
            <w:szCs w:val="24"/>
          </w:rPr>
          <w:t>59</w:t>
        </w:r>
      </w:hyperlink>
      <w:r w:rsidR="00D86628">
        <w:rPr>
          <w:rFonts w:ascii="Times New Roman" w:hAnsi="Times New Roman" w:cs="Times New Roman"/>
          <w:noProof/>
          <w:sz w:val="24"/>
          <w:szCs w:val="24"/>
        </w:rPr>
        <w:t xml:space="preserve">, </w:t>
      </w:r>
      <w:hyperlink w:anchor="_ENREF_60" w:tooltip="Bobbert, 2007 #406" w:history="1">
        <w:r w:rsidR="00600371">
          <w:rPr>
            <w:rFonts w:ascii="Times New Roman" w:hAnsi="Times New Roman" w:cs="Times New Roman"/>
            <w:noProof/>
            <w:sz w:val="24"/>
            <w:szCs w:val="24"/>
          </w:rPr>
          <w:t>60</w:t>
        </w:r>
      </w:hyperlink>
      <w:r w:rsidR="00D86628">
        <w:rPr>
          <w:rFonts w:ascii="Times New Roman" w:hAnsi="Times New Roman" w:cs="Times New Roman"/>
          <w:noProof/>
          <w:sz w:val="24"/>
          <w:szCs w:val="24"/>
        </w:rPr>
        <w:t>]</w:t>
      </w:r>
      <w:r w:rsidR="001D5521">
        <w:rPr>
          <w:rFonts w:ascii="Times New Roman" w:hAnsi="Times New Roman" w:cs="Times New Roman"/>
          <w:sz w:val="24"/>
          <w:szCs w:val="24"/>
        </w:rPr>
        <w:fldChar w:fldCharType="end"/>
      </w:r>
      <w:r w:rsidRPr="005E1906">
        <w:rPr>
          <w:rFonts w:ascii="Times New Roman" w:hAnsi="Times New Roman" w:cs="Times New Roman"/>
          <w:sz w:val="24"/>
          <w:szCs w:val="24"/>
        </w:rPr>
        <w:t xml:space="preserve"> and high (&gt; 10 mT, SOC) fields</w:t>
      </w:r>
      <w:r w:rsidR="00E9676A">
        <w:rPr>
          <w:rFonts w:ascii="Times New Roman" w:hAnsi="Times New Roman" w:cs="Times New Roman"/>
          <w:sz w:val="24"/>
          <w:szCs w:val="24"/>
        </w:rPr>
        <w:t xml:space="preserve"> </w:t>
      </w:r>
      <w:r w:rsidR="00E9676A">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&lt;EndNote&gt;&lt;Cite&gt;&lt;Author&gt;Sheng&lt;/Author&gt;&lt;Year&gt;2007&lt;/Year&gt;&lt;RecNum&gt;383&lt;/RecNum&gt;&lt;DisplayText&gt;[61, 65]&lt;/DisplayText&gt;&lt;record&gt;&lt;rec-number&gt;383&lt;/rec-number&gt;&lt;foreign-keys&gt;&lt;key app="EN" db-id="wavfdz2fjpxppie9zptpz2ss2apzzpzz020f" timestamp="1558409196"&gt;383&lt;/key&gt;&lt;/foreign-keys&gt;&lt;ref-type name="Journal Article"&gt;17&lt;/ref-type&gt;&lt;contributors&gt;&lt;authors&gt;&lt;author&gt;Sheng, Y&lt;/author&gt;&lt;author&gt;Nguyen, TD&lt;/author&gt;&lt;author&gt;Veeraraghavan, G&lt;/author&gt;&lt;author&gt;Mermer, Ö&lt;/author&gt;&lt;author&gt;Wohlgenannt, M&lt;/author&gt;&lt;/authors&gt;&lt;/contributors&gt;&lt;titles&gt;&lt;title&gt;Effect of spin-orbit coupling on magnetoresistance in organic semiconductors&lt;/title&gt;&lt;secondary-title&gt;Physical Review B&lt;/secondary-title&gt;&lt;/titles&gt;&lt;periodical&gt;&lt;full-title&gt;Physical Review B&lt;/full-title&gt;&lt;abbr-1&gt;Phys. Rev. B&lt;/abbr-1&gt;&lt;/periodical&gt;&lt;pages&gt;035202&lt;/pages&gt;&lt;volume&gt;75&lt;/volume&gt;&lt;number&gt;3&lt;/number&gt;&lt;dates&gt;&lt;year&gt;2007&lt;/year&gt;&lt;/dates&gt;&lt;urls&gt;&lt;/urls&gt;&lt;/record&gt;&lt;/Cite&gt;&lt;Cite&gt;&lt;Author&gt;Liang&lt;/Author&gt;&lt;Year&gt;2016&lt;/Year&gt;&lt;RecNum&gt;384&lt;/RecNum&gt;&lt;record&gt;&lt;rec-number&gt;384&lt;/rec-number&gt;&lt;foreign-keys&gt;&lt;key app="EN" db-id="wavfdz2fjpxppie9zptpz2ss2apzzpzz020f" timestamp="1558473701"&gt;384&lt;/key&gt;&lt;/foreign-keys&gt;&lt;ref-type name="Journal Article"&gt;17&lt;/ref-type&gt;&lt;contributors&gt;&lt;authors&gt;&lt;author&gt;Liang, Shiheng&lt;/author&gt;&lt;author&gt;Geng, Rugang&lt;/author&gt;&lt;author&gt;Yang, Baishun&lt;/author&gt;&lt;author&gt;Zhao, Wenbo&lt;/author&gt;&lt;author&gt;Subedi, Ram Chandra&lt;/author&gt;&lt;author&gt;Li, Xiaoguang&lt;/author&gt;&lt;author&gt;Han, Xiufeng&lt;/author&gt;&lt;author&gt;Nguyen, Tho Duc&lt;/author&gt;&lt;/authors&gt;&lt;/contributors&gt;&lt;titles&gt;&lt;title&gt;Curvature-enhanced spin-orbit coupling and spinterface effect in fullerene-based spin valves&lt;/title&gt;&lt;secondary-title&gt;Scientific reports&lt;/secondary-title&gt;&lt;/titles&gt;&lt;periodical&gt;&lt;full-title&gt;Scientific Reports&lt;/full-title&gt;&lt;abbr-1&gt;Sci. Rep.&lt;/abbr-1&gt;&lt;/periodical&gt;&lt;pages&gt;19461&lt;/pages&gt;&lt;volume&gt;6&lt;/volume&gt;&lt;dates&gt;&lt;year&gt;2016&lt;/year&gt;&lt;/dates&gt;&lt;isbn&gt;2045-2322&lt;/isbn&gt;&lt;urls&gt;&lt;/urls&gt;&lt;/record&gt;&lt;/Cite&gt;&lt;/EndNote&gt;</w:instrText>
      </w:r>
      <w:r w:rsidR="00E9676A">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61" w:tooltip="Sheng, 2007 #383" w:history="1">
        <w:r w:rsidR="00600371">
          <w:rPr>
            <w:rFonts w:ascii="Times New Roman" w:hAnsi="Times New Roman" w:cs="Times New Roman"/>
            <w:noProof/>
            <w:sz w:val="24"/>
            <w:szCs w:val="24"/>
          </w:rPr>
          <w:t>61</w:t>
        </w:r>
      </w:hyperlink>
      <w:r w:rsidR="00D86628">
        <w:rPr>
          <w:rFonts w:ascii="Times New Roman" w:hAnsi="Times New Roman" w:cs="Times New Roman"/>
          <w:noProof/>
          <w:sz w:val="24"/>
          <w:szCs w:val="24"/>
        </w:rPr>
        <w:t xml:space="preserve">, </w:t>
      </w:r>
      <w:hyperlink w:anchor="_ENREF_65" w:tooltip="Liang, 2016 #384" w:history="1">
        <w:r w:rsidR="00600371">
          <w:rPr>
            <w:rFonts w:ascii="Times New Roman" w:hAnsi="Times New Roman" w:cs="Times New Roman"/>
            <w:noProof/>
            <w:sz w:val="24"/>
            <w:szCs w:val="24"/>
          </w:rPr>
          <w:t>65</w:t>
        </w:r>
      </w:hyperlink>
      <w:r w:rsidR="00D86628">
        <w:rPr>
          <w:rFonts w:ascii="Times New Roman" w:hAnsi="Times New Roman" w:cs="Times New Roman"/>
          <w:noProof/>
          <w:sz w:val="24"/>
          <w:szCs w:val="24"/>
        </w:rPr>
        <w:t>]</w:t>
      </w:r>
      <w:r w:rsidR="00E9676A">
        <w:rPr>
          <w:rFonts w:ascii="Times New Roman" w:hAnsi="Times New Roman" w:cs="Times New Roman"/>
          <w:sz w:val="24"/>
          <w:szCs w:val="24"/>
        </w:rPr>
        <w:fldChar w:fldCharType="end"/>
      </w:r>
      <w:r w:rsidRPr="005E1906">
        <w:rPr>
          <w:rFonts w:ascii="Times New Roman" w:hAnsi="Times New Roman" w:cs="Times New Roman"/>
          <w:sz w:val="24"/>
          <w:szCs w:val="24"/>
        </w:rPr>
        <w:t xml:space="preserve">, respectively. Therefore, magneto-PL can reveal two critical information in exciplexes: (i) whether spin flipping is occurred and (ii) whether the spin flipping is governed by HFI or SOC. As shown in </w:t>
      </w:r>
      <w:r w:rsidR="00E85490">
        <w:rPr>
          <w:rFonts w:ascii="Times New Roman" w:hAnsi="Times New Roman" w:cs="Times New Roman"/>
          <w:b/>
          <w:bCs/>
          <w:sz w:val="24"/>
          <w:szCs w:val="24"/>
        </w:rPr>
        <w:fldChar w:fldCharType="begin"/>
      </w:r>
      <w:r w:rsidR="00E85490">
        <w:rPr>
          <w:rFonts w:ascii="Times New Roman" w:hAnsi="Times New Roman" w:cs="Times New Roman"/>
          <w:sz w:val="24"/>
          <w:szCs w:val="24"/>
        </w:rPr>
        <w:instrText xml:space="preserve"> REF _Ref64381133 \h </w:instrText>
      </w:r>
      <w:r w:rsidR="00E85490">
        <w:rPr>
          <w:rFonts w:ascii="Times New Roman" w:hAnsi="Times New Roman" w:cs="Times New Roman"/>
          <w:b/>
          <w:bCs/>
          <w:sz w:val="24"/>
          <w:szCs w:val="24"/>
        </w:rPr>
      </w:r>
      <w:r w:rsidR="00E85490">
        <w:rPr>
          <w:rFonts w:ascii="Times New Roman" w:hAnsi="Times New Roman" w:cs="Times New Roman"/>
          <w:b/>
          <w:bCs/>
          <w:sz w:val="24"/>
          <w:szCs w:val="24"/>
        </w:rPr>
        <w:fldChar w:fldCharType="separate"/>
      </w:r>
      <w:r w:rsidR="00E85490" w:rsidRPr="0028278E">
        <w:rPr>
          <w:rFonts w:ascii="Times New Roman" w:hAnsi="Times New Roman" w:cs="Times New Roman"/>
          <w:b/>
          <w:bCs/>
          <w:sz w:val="24"/>
          <w:szCs w:val="24"/>
        </w:rPr>
        <w:t>Figure 4-</w:t>
      </w:r>
      <w:r w:rsidR="00E85490">
        <w:rPr>
          <w:rFonts w:ascii="Times New Roman" w:hAnsi="Times New Roman" w:cs="Times New Roman"/>
          <w:b/>
          <w:bCs/>
          <w:noProof/>
          <w:sz w:val="24"/>
          <w:szCs w:val="24"/>
        </w:rPr>
        <w:t>3</w:t>
      </w:r>
      <w:r w:rsidR="00E85490">
        <w:rPr>
          <w:rFonts w:ascii="Times New Roman" w:hAnsi="Times New Roman" w:cs="Times New Roman"/>
          <w:b/>
          <w:bCs/>
          <w:sz w:val="24"/>
          <w:szCs w:val="24"/>
        </w:rPr>
        <w:fldChar w:fldCharType="end"/>
      </w:r>
      <w:r w:rsidRPr="005E1906">
        <w:rPr>
          <w:rFonts w:ascii="Times New Roman" w:hAnsi="Times New Roman" w:cs="Times New Roman"/>
          <w:b/>
          <w:bCs/>
          <w:sz w:val="24"/>
          <w:szCs w:val="24"/>
        </w:rPr>
        <w:t>a</w:t>
      </w:r>
      <w:r w:rsidRPr="005E1906">
        <w:rPr>
          <w:rFonts w:ascii="Times New Roman" w:hAnsi="Times New Roman" w:cs="Times New Roman"/>
          <w:sz w:val="24"/>
          <w:szCs w:val="24"/>
        </w:rPr>
        <w:t>, both BCzPh:CN-T2T and BCzPh:B3PYMPM exciplexes exhibit a magneto-PL at high field (&gt; 10 mT). This high-field magneto-PL indicates that there surprisingly exists a SOC in both BCzPh:CN-T2T and BCzPh:B3PYMPM exciplex systems with higher and lower values as shown by the larger and smaller internal magnetic parameters (B</w:t>
      </w:r>
      <w:r w:rsidRPr="005E1906">
        <w:rPr>
          <w:rFonts w:ascii="Times New Roman" w:hAnsi="Times New Roman" w:cs="Times New Roman"/>
          <w:sz w:val="24"/>
          <w:szCs w:val="24"/>
          <w:vertAlign w:val="subscript"/>
        </w:rPr>
        <w:t>0</w:t>
      </w:r>
      <w:r w:rsidRPr="005E1906">
        <w:rPr>
          <w:rFonts w:ascii="Times New Roman" w:hAnsi="Times New Roman" w:cs="Times New Roman"/>
          <w:sz w:val="24"/>
          <w:szCs w:val="24"/>
        </w:rPr>
        <w:t xml:space="preserve"> = 274 mT versus B</w:t>
      </w:r>
      <w:r w:rsidRPr="005E1906">
        <w:rPr>
          <w:rFonts w:ascii="Times New Roman" w:hAnsi="Times New Roman" w:cs="Times New Roman"/>
          <w:sz w:val="24"/>
          <w:szCs w:val="24"/>
          <w:vertAlign w:val="subscript"/>
        </w:rPr>
        <w:t>0</w:t>
      </w:r>
      <w:r w:rsidRPr="005E1906">
        <w:rPr>
          <w:rFonts w:ascii="Times New Roman" w:hAnsi="Times New Roman" w:cs="Times New Roman"/>
          <w:sz w:val="24"/>
          <w:szCs w:val="24"/>
        </w:rPr>
        <w:t xml:space="preserve"> = 17 mT). Generally, it has been known that SOC requires a heavy element in organic materials. Because the exciplex systems do not have any heavy element, the SOC revealed by our magneto-PL indicates that there exists a new mechanism to generate an artificial SOC to realize the spin flipping towards harvesting the non-radiate triplets for developing high-efficiency OLEDs. Clearly, a stronger SOC provides a more effective spin flipping to harvest the non-radiative triplets into radiative singlets, providing the necessary condition to develop high-efficiency exciplex OLEDs. </w:t>
      </w:r>
    </w:p>
    <w:p w14:paraId="53F4BC67" w14:textId="77777777" w:rsidR="00E9676A" w:rsidRPr="005E1906" w:rsidRDefault="00E9676A" w:rsidP="005E1906">
      <w:pPr>
        <w:spacing w:after="0" w:line="360" w:lineRule="auto"/>
        <w:contextualSpacing/>
        <w:jc w:val="both"/>
        <w:rPr>
          <w:rFonts w:ascii="Times New Roman" w:hAnsi="Times New Roman" w:cs="Times New Roman"/>
          <w:sz w:val="24"/>
          <w:szCs w:val="24"/>
        </w:rPr>
      </w:pPr>
    </w:p>
    <w:p w14:paraId="32C0CF57" w14:textId="413B888D" w:rsidR="00A90294" w:rsidRDefault="00A90294" w:rsidP="005E1906">
      <w:pPr>
        <w:spacing w:after="0" w:line="360" w:lineRule="auto"/>
        <w:contextualSpacing/>
        <w:jc w:val="both"/>
        <w:rPr>
          <w:rFonts w:ascii="Times New Roman" w:hAnsi="Times New Roman" w:cs="Times New Roman"/>
          <w:sz w:val="24"/>
          <w:szCs w:val="24"/>
        </w:rPr>
      </w:pPr>
      <w:r w:rsidRPr="005E1906">
        <w:rPr>
          <w:rFonts w:ascii="Times New Roman" w:hAnsi="Times New Roman" w:cs="Times New Roman"/>
          <w:sz w:val="24"/>
          <w:szCs w:val="24"/>
        </w:rPr>
        <w:t>To understand the origin of SOC in exciplexes, we consider that the donor and acceptor molecules become positively and negatively charged ions (D</w:t>
      </w:r>
      <w:r w:rsidRPr="005E1906">
        <w:rPr>
          <w:rFonts w:ascii="Times New Roman" w:hAnsi="Times New Roman" w:cs="Times New Roman"/>
          <w:sz w:val="24"/>
          <w:szCs w:val="24"/>
          <w:vertAlign w:val="superscript"/>
        </w:rPr>
        <w:t>+</w:t>
      </w:r>
      <w:r w:rsidRPr="005E1906">
        <w:rPr>
          <w:rFonts w:ascii="Times New Roman" w:hAnsi="Times New Roman" w:cs="Times New Roman"/>
          <w:sz w:val="24"/>
          <w:szCs w:val="24"/>
          <w:vertAlign w:val="superscript"/>
        </w:rPr>
        <w:t></w:t>
      </w:r>
      <w:r w:rsidRPr="005E1906">
        <w:rPr>
          <w:rFonts w:ascii="Times New Roman" w:hAnsi="Times New Roman" w:cs="Times New Roman"/>
          <w:sz w:val="24"/>
          <w:szCs w:val="24"/>
        </w:rPr>
        <w:t xml:space="preserve"> and A</w:t>
      </w:r>
      <w:r w:rsidRPr="005E1906">
        <w:rPr>
          <w:rFonts w:ascii="Times New Roman" w:hAnsi="Times New Roman" w:cs="Times New Roman"/>
          <w:sz w:val="24"/>
          <w:szCs w:val="24"/>
          <w:vertAlign w:val="superscript"/>
        </w:rPr>
        <w:t>-</w:t>
      </w:r>
      <w:r w:rsidRPr="005E1906">
        <w:rPr>
          <w:rFonts w:ascii="Times New Roman" w:hAnsi="Times New Roman" w:cs="Times New Roman"/>
          <w:sz w:val="24"/>
          <w:szCs w:val="24"/>
          <w:vertAlign w:val="superscript"/>
        </w:rPr>
        <w:t></w:t>
      </w:r>
      <w:r w:rsidRPr="005E1906">
        <w:rPr>
          <w:rFonts w:ascii="Times New Roman" w:hAnsi="Times New Roman" w:cs="Times New Roman"/>
          <w:sz w:val="24"/>
          <w:szCs w:val="24"/>
        </w:rPr>
        <w:t>) through intermolecular charge-transfer process in an exciplex system under photoexcitation, leading to an optically induced dipole D</w:t>
      </w:r>
      <w:r w:rsidRPr="005E1906">
        <w:rPr>
          <w:rFonts w:ascii="Times New Roman" w:hAnsi="Times New Roman" w:cs="Times New Roman"/>
          <w:sz w:val="24"/>
          <w:szCs w:val="24"/>
          <w:vertAlign w:val="superscript"/>
        </w:rPr>
        <w:t>+</w:t>
      </w:r>
      <w:r w:rsidRPr="005E1906">
        <w:rPr>
          <w:rFonts w:ascii="Times New Roman" w:hAnsi="Times New Roman" w:cs="Times New Roman"/>
          <w:sz w:val="24"/>
          <w:szCs w:val="24"/>
          <w:vertAlign w:val="superscript"/>
        </w:rPr>
        <w:t></w:t>
      </w:r>
      <w:r w:rsidRPr="005E1906">
        <w:rPr>
          <w:rFonts w:ascii="Times New Roman" w:hAnsi="Times New Roman" w:cs="Times New Roman"/>
          <w:sz w:val="24"/>
          <w:szCs w:val="24"/>
        </w:rPr>
        <w:sym w:font="Symbol" w:char="F0AE"/>
      </w:r>
      <w:r w:rsidRPr="005E1906">
        <w:rPr>
          <w:rFonts w:ascii="Times New Roman" w:hAnsi="Times New Roman" w:cs="Times New Roman"/>
          <w:sz w:val="24"/>
          <w:szCs w:val="24"/>
        </w:rPr>
        <w:t>A</w:t>
      </w:r>
      <w:r w:rsidRPr="005E1906">
        <w:rPr>
          <w:rFonts w:ascii="Times New Roman" w:hAnsi="Times New Roman" w:cs="Times New Roman"/>
          <w:sz w:val="24"/>
          <w:szCs w:val="24"/>
          <w:vertAlign w:val="superscript"/>
        </w:rPr>
        <w:t>-</w:t>
      </w:r>
      <w:r w:rsidRPr="005E1906">
        <w:rPr>
          <w:rFonts w:ascii="Times New Roman" w:hAnsi="Times New Roman" w:cs="Times New Roman"/>
          <w:sz w:val="24"/>
          <w:szCs w:val="24"/>
          <w:vertAlign w:val="superscript"/>
        </w:rPr>
        <w:t></w:t>
      </w:r>
      <w:r w:rsidRPr="005E1906">
        <w:rPr>
          <w:rFonts w:ascii="Times New Roman" w:hAnsi="Times New Roman" w:cs="Times New Roman"/>
          <w:sz w:val="24"/>
          <w:szCs w:val="24"/>
        </w:rPr>
        <w:t>. Before exciting molecules, the D and A molecules have negligible SOC due to isotropic orbital wavefunctions. When optically induced dipole D</w:t>
      </w:r>
      <w:r w:rsidRPr="005E1906">
        <w:rPr>
          <w:rFonts w:ascii="Times New Roman" w:hAnsi="Times New Roman" w:cs="Times New Roman"/>
          <w:sz w:val="24"/>
          <w:szCs w:val="24"/>
          <w:vertAlign w:val="superscript"/>
        </w:rPr>
        <w:t>+</w:t>
      </w:r>
      <w:r w:rsidRPr="005E1906">
        <w:rPr>
          <w:rFonts w:ascii="Times New Roman" w:hAnsi="Times New Roman" w:cs="Times New Roman"/>
          <w:sz w:val="24"/>
          <w:szCs w:val="24"/>
          <w:vertAlign w:val="superscript"/>
        </w:rPr>
        <w:t></w:t>
      </w:r>
      <w:r w:rsidRPr="005E1906">
        <w:rPr>
          <w:rFonts w:ascii="Times New Roman" w:hAnsi="Times New Roman" w:cs="Times New Roman"/>
          <w:sz w:val="24"/>
          <w:szCs w:val="24"/>
        </w:rPr>
        <w:sym w:font="Symbol" w:char="F0AE"/>
      </w:r>
      <w:r w:rsidRPr="005E1906">
        <w:rPr>
          <w:rFonts w:ascii="Times New Roman" w:hAnsi="Times New Roman" w:cs="Times New Roman"/>
          <w:sz w:val="24"/>
          <w:szCs w:val="24"/>
        </w:rPr>
        <w:t>A</w:t>
      </w:r>
      <w:r w:rsidRPr="005E1906">
        <w:rPr>
          <w:rFonts w:ascii="Times New Roman" w:hAnsi="Times New Roman" w:cs="Times New Roman"/>
          <w:sz w:val="24"/>
          <w:szCs w:val="24"/>
          <w:vertAlign w:val="superscript"/>
        </w:rPr>
        <w:t>-</w:t>
      </w:r>
      <w:r w:rsidRPr="005E1906">
        <w:rPr>
          <w:rFonts w:ascii="Times New Roman" w:hAnsi="Times New Roman" w:cs="Times New Roman"/>
          <w:sz w:val="24"/>
          <w:szCs w:val="24"/>
          <w:vertAlign w:val="superscript"/>
        </w:rPr>
        <w:t></w:t>
      </w:r>
      <w:r w:rsidRPr="005E1906">
        <w:rPr>
          <w:rFonts w:ascii="Times New Roman" w:hAnsi="Times New Roman" w:cs="Times New Roman"/>
          <w:sz w:val="24"/>
          <w:szCs w:val="24"/>
        </w:rPr>
        <w:t xml:space="preserve"> is formed with ionic polarization in an exciplex, the isotropic orbitals can be asymmetrically polarized due to Coulombic attraction between D</w:t>
      </w:r>
      <w:r w:rsidRPr="005E1906">
        <w:rPr>
          <w:rFonts w:ascii="Times New Roman" w:hAnsi="Times New Roman" w:cs="Times New Roman"/>
          <w:sz w:val="24"/>
          <w:szCs w:val="24"/>
          <w:vertAlign w:val="superscript"/>
        </w:rPr>
        <w:t>+</w:t>
      </w:r>
      <w:r w:rsidRPr="005E1906">
        <w:rPr>
          <w:rFonts w:ascii="Times New Roman" w:hAnsi="Times New Roman" w:cs="Times New Roman"/>
          <w:sz w:val="24"/>
          <w:szCs w:val="24"/>
          <w:vertAlign w:val="superscript"/>
        </w:rPr>
        <w:t></w:t>
      </w:r>
      <w:r w:rsidRPr="005E1906">
        <w:rPr>
          <w:rFonts w:ascii="Times New Roman" w:hAnsi="Times New Roman" w:cs="Times New Roman"/>
          <w:sz w:val="24"/>
          <w:szCs w:val="24"/>
        </w:rPr>
        <w:t>and A</w:t>
      </w:r>
      <w:r w:rsidRPr="005E1906">
        <w:rPr>
          <w:rFonts w:ascii="Times New Roman" w:hAnsi="Times New Roman" w:cs="Times New Roman"/>
          <w:sz w:val="24"/>
          <w:szCs w:val="24"/>
          <w:vertAlign w:val="superscript"/>
        </w:rPr>
        <w:t>-</w:t>
      </w:r>
      <w:r w:rsidRPr="005E1906">
        <w:rPr>
          <w:rFonts w:ascii="Times New Roman" w:hAnsi="Times New Roman" w:cs="Times New Roman"/>
          <w:sz w:val="24"/>
          <w:szCs w:val="24"/>
          <w:vertAlign w:val="superscript"/>
        </w:rPr>
        <w:t></w:t>
      </w:r>
      <w:r w:rsidRPr="005E1906">
        <w:rPr>
          <w:rFonts w:ascii="Times New Roman" w:hAnsi="Times New Roman" w:cs="Times New Roman"/>
          <w:sz w:val="24"/>
          <w:szCs w:val="24"/>
        </w:rPr>
        <w:t>, providing the necessary condition to form a SOC through the interaction between asymmetrically polarized orbitals and spins. Here, t</w:t>
      </w:r>
      <w:r w:rsidRPr="005E1906">
        <w:rPr>
          <w:rFonts w:ascii="Times New Roman" w:hAnsi="Times New Roman" w:cs="Times New Roman"/>
          <w:bCs/>
          <w:iCs/>
          <w:sz w:val="24"/>
          <w:szCs w:val="24"/>
        </w:rPr>
        <w:t>he polarization refers to the deformation of electron clouds on D</w:t>
      </w:r>
      <w:r w:rsidRPr="005E1906">
        <w:rPr>
          <w:rFonts w:ascii="Times New Roman" w:hAnsi="Times New Roman" w:cs="Times New Roman"/>
          <w:bCs/>
          <w:iCs/>
          <w:sz w:val="24"/>
          <w:szCs w:val="24"/>
          <w:vertAlign w:val="superscript"/>
        </w:rPr>
        <w:t>+</w:t>
      </w:r>
      <w:r w:rsidRPr="005E1906">
        <w:rPr>
          <w:rFonts w:ascii="Times New Roman" w:hAnsi="Times New Roman" w:cs="Times New Roman"/>
          <w:sz w:val="24"/>
          <w:szCs w:val="24"/>
          <w:vertAlign w:val="superscript"/>
        </w:rPr>
        <w:t></w:t>
      </w:r>
      <w:r w:rsidRPr="005E1906">
        <w:rPr>
          <w:rFonts w:ascii="Times New Roman" w:hAnsi="Times New Roman" w:cs="Times New Roman"/>
          <w:bCs/>
          <w:iCs/>
          <w:sz w:val="24"/>
          <w:szCs w:val="24"/>
        </w:rPr>
        <w:t xml:space="preserve"> and A</w:t>
      </w:r>
      <w:r w:rsidRPr="005E1906">
        <w:rPr>
          <w:rFonts w:ascii="Times New Roman" w:hAnsi="Times New Roman" w:cs="Times New Roman"/>
          <w:bCs/>
          <w:iCs/>
          <w:sz w:val="24"/>
          <w:szCs w:val="24"/>
          <w:vertAlign w:val="superscript"/>
        </w:rPr>
        <w:t>-</w:t>
      </w:r>
      <w:r w:rsidRPr="005E1906">
        <w:rPr>
          <w:rFonts w:ascii="Times New Roman" w:hAnsi="Times New Roman" w:cs="Times New Roman"/>
          <w:sz w:val="24"/>
          <w:szCs w:val="24"/>
          <w:vertAlign w:val="superscript"/>
        </w:rPr>
        <w:t></w:t>
      </w:r>
      <w:r w:rsidRPr="005E1906">
        <w:rPr>
          <w:rFonts w:ascii="Times New Roman" w:hAnsi="Times New Roman" w:cs="Times New Roman"/>
          <w:bCs/>
          <w:iCs/>
          <w:sz w:val="24"/>
          <w:szCs w:val="24"/>
        </w:rPr>
        <w:t xml:space="preserve"> within an exciplex in excited state. A larger deformation of electron clouds means a stronger polarization, leading to a higher SOC. </w:t>
      </w:r>
      <w:r w:rsidRPr="005E1906">
        <w:rPr>
          <w:rFonts w:ascii="Times New Roman" w:hAnsi="Times New Roman" w:cs="Times New Roman"/>
          <w:sz w:val="24"/>
          <w:szCs w:val="24"/>
        </w:rPr>
        <w:t>Therefore, the photo-induced D</w:t>
      </w:r>
      <w:r w:rsidRPr="005E1906">
        <w:rPr>
          <w:rFonts w:ascii="Times New Roman" w:hAnsi="Times New Roman" w:cs="Times New Roman"/>
          <w:sz w:val="24"/>
          <w:szCs w:val="24"/>
          <w:vertAlign w:val="superscript"/>
        </w:rPr>
        <w:t>+</w:t>
      </w:r>
      <w:r w:rsidRPr="005E1906">
        <w:rPr>
          <w:rFonts w:ascii="Times New Roman" w:hAnsi="Times New Roman" w:cs="Times New Roman"/>
          <w:sz w:val="24"/>
          <w:szCs w:val="24"/>
          <w:vertAlign w:val="superscript"/>
        </w:rPr>
        <w:t></w:t>
      </w:r>
      <w:r w:rsidRPr="005E1906">
        <w:rPr>
          <w:rFonts w:ascii="Times New Roman" w:hAnsi="Times New Roman" w:cs="Times New Roman"/>
          <w:sz w:val="24"/>
          <w:szCs w:val="24"/>
        </w:rPr>
        <w:sym w:font="Symbol" w:char="F0AE"/>
      </w:r>
      <w:r w:rsidRPr="005E1906">
        <w:rPr>
          <w:rFonts w:ascii="Times New Roman" w:hAnsi="Times New Roman" w:cs="Times New Roman"/>
          <w:sz w:val="24"/>
          <w:szCs w:val="24"/>
        </w:rPr>
        <w:t>A</w:t>
      </w:r>
      <w:r w:rsidRPr="005E1906">
        <w:rPr>
          <w:rFonts w:ascii="Times New Roman" w:hAnsi="Times New Roman" w:cs="Times New Roman"/>
          <w:sz w:val="24"/>
          <w:szCs w:val="24"/>
          <w:vertAlign w:val="superscript"/>
        </w:rPr>
        <w:t>-</w:t>
      </w:r>
      <w:r w:rsidRPr="005E1906">
        <w:rPr>
          <w:rFonts w:ascii="Times New Roman" w:hAnsi="Times New Roman" w:cs="Times New Roman"/>
          <w:sz w:val="24"/>
          <w:szCs w:val="24"/>
          <w:vertAlign w:val="superscript"/>
        </w:rPr>
        <w:t></w:t>
      </w:r>
      <w:r w:rsidRPr="005E1906">
        <w:rPr>
          <w:rFonts w:ascii="Times New Roman" w:hAnsi="Times New Roman" w:cs="Times New Roman"/>
          <w:sz w:val="24"/>
          <w:szCs w:val="24"/>
        </w:rPr>
        <w:t xml:space="preserve"> dipoles function as the critical parameter responsible for generating an SOC in exciplexes. Here, the EPR is employed to indicate the charged ions with the </w:t>
      </w:r>
      <w:r w:rsidRPr="005E1906">
        <w:rPr>
          <w:rFonts w:ascii="Times New Roman" w:hAnsi="Times New Roman" w:cs="Times New Roman"/>
          <w:sz w:val="24"/>
          <w:szCs w:val="24"/>
        </w:rPr>
        <w:lastRenderedPageBreak/>
        <w:t xml:space="preserve">consequence of forming intermolecular charge-transfer states in exciplexes under photoexcitation. </w:t>
      </w:r>
      <w:r w:rsidRPr="005E1906">
        <w:rPr>
          <w:rFonts w:ascii="Times New Roman" w:hAnsi="Times New Roman" w:cs="Times New Roman"/>
          <w:color w:val="000000" w:themeColor="text1"/>
          <w:sz w:val="24"/>
          <w:szCs w:val="24"/>
        </w:rPr>
        <w:t xml:space="preserve">As shown in </w:t>
      </w:r>
      <w:r w:rsidR="00E85490">
        <w:rPr>
          <w:rFonts w:ascii="Times New Roman" w:hAnsi="Times New Roman" w:cs="Times New Roman"/>
          <w:b/>
          <w:bCs/>
          <w:sz w:val="24"/>
          <w:szCs w:val="24"/>
        </w:rPr>
        <w:fldChar w:fldCharType="begin"/>
      </w:r>
      <w:r w:rsidR="00E85490">
        <w:rPr>
          <w:rFonts w:ascii="Times New Roman" w:hAnsi="Times New Roman" w:cs="Times New Roman"/>
          <w:color w:val="000000" w:themeColor="text1"/>
          <w:sz w:val="24"/>
          <w:szCs w:val="24"/>
        </w:rPr>
        <w:instrText xml:space="preserve"> REF _Ref64381133 \h </w:instrText>
      </w:r>
      <w:r w:rsidR="00E85490">
        <w:rPr>
          <w:rFonts w:ascii="Times New Roman" w:hAnsi="Times New Roman" w:cs="Times New Roman"/>
          <w:b/>
          <w:bCs/>
          <w:sz w:val="24"/>
          <w:szCs w:val="24"/>
        </w:rPr>
      </w:r>
      <w:r w:rsidR="00E85490">
        <w:rPr>
          <w:rFonts w:ascii="Times New Roman" w:hAnsi="Times New Roman" w:cs="Times New Roman"/>
          <w:b/>
          <w:bCs/>
          <w:sz w:val="24"/>
          <w:szCs w:val="24"/>
        </w:rPr>
        <w:fldChar w:fldCharType="separate"/>
      </w:r>
      <w:r w:rsidR="00E85490" w:rsidRPr="0028278E">
        <w:rPr>
          <w:rFonts w:ascii="Times New Roman" w:hAnsi="Times New Roman" w:cs="Times New Roman"/>
          <w:b/>
          <w:bCs/>
          <w:sz w:val="24"/>
          <w:szCs w:val="24"/>
        </w:rPr>
        <w:t>Figure 4-</w:t>
      </w:r>
      <w:r w:rsidR="00E85490">
        <w:rPr>
          <w:rFonts w:ascii="Times New Roman" w:hAnsi="Times New Roman" w:cs="Times New Roman"/>
          <w:b/>
          <w:bCs/>
          <w:noProof/>
          <w:sz w:val="24"/>
          <w:szCs w:val="24"/>
        </w:rPr>
        <w:t>3</w:t>
      </w:r>
      <w:r w:rsidR="00E85490">
        <w:rPr>
          <w:rFonts w:ascii="Times New Roman" w:hAnsi="Times New Roman" w:cs="Times New Roman"/>
          <w:b/>
          <w:bCs/>
          <w:sz w:val="24"/>
          <w:szCs w:val="24"/>
        </w:rPr>
        <w:fldChar w:fldCharType="end"/>
      </w:r>
      <w:r w:rsidR="001B044F">
        <w:rPr>
          <w:rFonts w:ascii="Times New Roman" w:hAnsi="Times New Roman" w:cs="Times New Roman"/>
          <w:b/>
          <w:bCs/>
          <w:sz w:val="24"/>
          <w:szCs w:val="24"/>
        </w:rPr>
        <w:t>b</w:t>
      </w:r>
      <w:r w:rsidRPr="005E1906">
        <w:rPr>
          <w:rFonts w:ascii="Times New Roman" w:hAnsi="Times New Roman" w:cs="Times New Roman"/>
          <w:color w:val="000000" w:themeColor="text1"/>
          <w:sz w:val="24"/>
          <w:szCs w:val="24"/>
        </w:rPr>
        <w:t xml:space="preserve">, both </w:t>
      </w:r>
      <w:r w:rsidRPr="005E1906">
        <w:rPr>
          <w:rFonts w:ascii="Times New Roman" w:hAnsi="Times New Roman" w:cs="Times New Roman"/>
          <w:sz w:val="24"/>
          <w:szCs w:val="24"/>
        </w:rPr>
        <w:t>BCzPh:CN-T2T and BCzPh:B3PYMPM</w:t>
      </w:r>
      <w:r w:rsidRPr="005E1906">
        <w:rPr>
          <w:rFonts w:ascii="Times New Roman" w:hAnsi="Times New Roman" w:cs="Times New Roman"/>
          <w:color w:val="000000" w:themeColor="text1"/>
          <w:sz w:val="24"/>
          <w:szCs w:val="24"/>
        </w:rPr>
        <w:t xml:space="preserve"> films demonstrate a strong EPR signal under photoexcitation, while the dark condition shows a negligible signal. This photoinduced EPR signals provide an evidence to show the formation of optically generated ions within exciplex systems. It is noted that the observation of optically generated ions in our exciplex systems is consistent with the recently observed photoinduced polarons by using transient infrared absorption in a </w:t>
      </w:r>
      <w:r w:rsidR="000C75A5" w:rsidRPr="00D73C2A">
        <w:rPr>
          <w:rFonts w:ascii="Times New Roman" w:hAnsi="Times New Roman" w:cs="Times New Roman"/>
          <w:sz w:val="24"/>
          <w:szCs w:val="24"/>
        </w:rPr>
        <w:t>donor:acceptor</w:t>
      </w:r>
      <w:r w:rsidRPr="005E1906">
        <w:rPr>
          <w:rFonts w:ascii="Times New Roman" w:hAnsi="Times New Roman" w:cs="Times New Roman"/>
          <w:color w:val="000000" w:themeColor="text1"/>
          <w:sz w:val="24"/>
          <w:szCs w:val="24"/>
        </w:rPr>
        <w:t xml:space="preserve"> (CN-Cz2:PO-T2T) exciplex.</w:t>
      </w:r>
      <w:r w:rsidR="002D1BD7">
        <w:rPr>
          <w:rFonts w:ascii="Times New Roman" w:hAnsi="Times New Roman" w:cs="Times New Roman"/>
          <w:color w:val="000000" w:themeColor="text1"/>
          <w:sz w:val="24"/>
          <w:szCs w:val="24"/>
        </w:rPr>
        <w:fldChar w:fldCharType="begin"/>
      </w:r>
      <w:r w:rsidR="00D86628">
        <w:rPr>
          <w:rFonts w:ascii="Times New Roman" w:hAnsi="Times New Roman" w:cs="Times New Roman"/>
          <w:color w:val="000000" w:themeColor="text1"/>
          <w:sz w:val="24"/>
          <w:szCs w:val="24"/>
        </w:rPr>
        <w:instrText xml:space="preserve"> ADDIN EN.CITE &lt;EndNote&gt;&lt;Cite&gt;&lt;Author&gt;Lin&lt;/Author&gt;&lt;Year&gt;2018&lt;/Year&gt;&lt;RecNum&gt;75&lt;/RecNum&gt;&lt;DisplayText&gt;[99]&lt;/DisplayText&gt;&lt;record&gt;&lt;rec-number&gt;75&lt;/rec-number&gt;&lt;foreign-keys&gt;&lt;key app="EN" db-id="wavfdz2fjpxppie9zptpz2ss2apzzpzz020f" timestamp="1534606995"&gt;75&lt;/key&gt;&lt;/foreign-keys&gt;&lt;ref-type name="Journal Article"&gt;17&lt;/ref-type&gt;&lt;contributors&gt;&lt;authors&gt;&lt;author&gt;Lin, Tzu-Chieh&lt;/author&gt;&lt;author&gt;Sarma, Monima&lt;/author&gt;&lt;author&gt;Chen, Yi-Ting&lt;/author&gt;&lt;author&gt;Liu, Shih-Hung&lt;/author&gt;&lt;author&gt;Lin, Ke-Ting&lt;/author&gt;&lt;author&gt;Chiang, Pin-Yi&lt;/author&gt;&lt;author&gt;Chuang, Wei-Tsung&lt;/author&gt;&lt;author&gt;Liu, Yi-Chen&lt;/author&gt;&lt;author&gt;Hsu, Hsiu-Fu&lt;/author&gt;&lt;author&gt;Hung, Wen-Yi&lt;/author&gt;&lt;/authors&gt;&lt;/contributors&gt;&lt;titles&gt;&lt;title&gt;Probe exciplex structure of highly efficient thermally activated delayed fluorescence organic light emitting diodes&lt;/title&gt;&lt;secondary-title&gt;Nature communications&lt;/secondary-title&gt;&lt;/titles&gt;&lt;periodical&gt;&lt;full-title&gt;Nature Communications&lt;/full-title&gt;&lt;abbr-1&gt;Nat. Commun.&lt;/abbr-1&gt;&lt;/periodical&gt;&lt;volume&gt;9&lt;/volume&gt;&lt;dates&gt;&lt;year&gt;2018&lt;/year&gt;&lt;/dates&gt;&lt;urls&gt;&lt;/urls&gt;&lt;/record&gt;&lt;/Cite&gt;&lt;/EndNote&gt;</w:instrText>
      </w:r>
      <w:r w:rsidR="002D1BD7">
        <w:rPr>
          <w:rFonts w:ascii="Times New Roman" w:hAnsi="Times New Roman" w:cs="Times New Roman"/>
          <w:color w:val="000000" w:themeColor="text1"/>
          <w:sz w:val="24"/>
          <w:szCs w:val="24"/>
        </w:rPr>
        <w:fldChar w:fldCharType="separate"/>
      </w:r>
      <w:r w:rsidR="00D86628">
        <w:rPr>
          <w:rFonts w:ascii="Times New Roman" w:hAnsi="Times New Roman" w:cs="Times New Roman"/>
          <w:noProof/>
          <w:color w:val="000000" w:themeColor="text1"/>
          <w:sz w:val="24"/>
          <w:szCs w:val="24"/>
        </w:rPr>
        <w:t>[</w:t>
      </w:r>
      <w:hyperlink w:anchor="_ENREF_99" w:tooltip="Lin, 2018 #75" w:history="1">
        <w:r w:rsidR="00600371">
          <w:rPr>
            <w:rFonts w:ascii="Times New Roman" w:hAnsi="Times New Roman" w:cs="Times New Roman"/>
            <w:noProof/>
            <w:color w:val="000000" w:themeColor="text1"/>
            <w:sz w:val="24"/>
            <w:szCs w:val="24"/>
          </w:rPr>
          <w:t>99</w:t>
        </w:r>
      </w:hyperlink>
      <w:r w:rsidR="00D86628">
        <w:rPr>
          <w:rFonts w:ascii="Times New Roman" w:hAnsi="Times New Roman" w:cs="Times New Roman"/>
          <w:noProof/>
          <w:color w:val="000000" w:themeColor="text1"/>
          <w:sz w:val="24"/>
          <w:szCs w:val="24"/>
        </w:rPr>
        <w:t>]</w:t>
      </w:r>
      <w:r w:rsidR="002D1BD7">
        <w:rPr>
          <w:rFonts w:ascii="Times New Roman" w:hAnsi="Times New Roman" w:cs="Times New Roman"/>
          <w:color w:val="000000" w:themeColor="text1"/>
          <w:sz w:val="24"/>
          <w:szCs w:val="24"/>
        </w:rPr>
        <w:fldChar w:fldCharType="end"/>
      </w:r>
      <w:r w:rsidRPr="005E1906">
        <w:rPr>
          <w:rFonts w:ascii="Times New Roman" w:hAnsi="Times New Roman" w:cs="Times New Roman"/>
          <w:color w:val="000000" w:themeColor="text1"/>
          <w:sz w:val="24"/>
          <w:szCs w:val="24"/>
        </w:rPr>
        <w:t xml:space="preserve"> This result confirms that the charge-transfer between donor and acceptor indeed occurs and consequently leads to the formation of </w:t>
      </w:r>
      <w:r w:rsidRPr="005E1906">
        <w:rPr>
          <w:rFonts w:ascii="Times New Roman" w:hAnsi="Times New Roman" w:cs="Times New Roman"/>
          <w:sz w:val="24"/>
          <w:szCs w:val="24"/>
        </w:rPr>
        <w:t>optically induced dipoles (D</w:t>
      </w:r>
      <w:r w:rsidRPr="005E1906">
        <w:rPr>
          <w:rFonts w:ascii="Times New Roman" w:hAnsi="Times New Roman" w:cs="Times New Roman"/>
          <w:sz w:val="24"/>
          <w:szCs w:val="24"/>
          <w:vertAlign w:val="superscript"/>
        </w:rPr>
        <w:t>+</w:t>
      </w:r>
      <w:r w:rsidRPr="005E1906">
        <w:rPr>
          <w:rFonts w:ascii="Times New Roman" w:hAnsi="Times New Roman" w:cs="Times New Roman"/>
          <w:sz w:val="24"/>
          <w:szCs w:val="24"/>
          <w:vertAlign w:val="superscript"/>
        </w:rPr>
        <w:t></w:t>
      </w:r>
      <w:r w:rsidRPr="005E1906">
        <w:rPr>
          <w:rFonts w:ascii="Times New Roman" w:hAnsi="Times New Roman" w:cs="Times New Roman"/>
          <w:sz w:val="24"/>
          <w:szCs w:val="24"/>
        </w:rPr>
        <w:sym w:font="Symbol" w:char="F0AE"/>
      </w:r>
      <w:r w:rsidRPr="005E1906">
        <w:rPr>
          <w:rFonts w:ascii="Times New Roman" w:hAnsi="Times New Roman" w:cs="Times New Roman"/>
          <w:sz w:val="24"/>
          <w:szCs w:val="24"/>
        </w:rPr>
        <w:t>A</w:t>
      </w:r>
      <w:r w:rsidRPr="005E1906">
        <w:rPr>
          <w:rFonts w:ascii="Times New Roman" w:hAnsi="Times New Roman" w:cs="Times New Roman"/>
          <w:sz w:val="24"/>
          <w:szCs w:val="24"/>
          <w:vertAlign w:val="superscript"/>
        </w:rPr>
        <w:t>-</w:t>
      </w:r>
      <w:r w:rsidRPr="005E1906">
        <w:rPr>
          <w:rFonts w:ascii="Times New Roman" w:hAnsi="Times New Roman" w:cs="Times New Roman"/>
          <w:sz w:val="24"/>
          <w:szCs w:val="24"/>
          <w:vertAlign w:val="superscript"/>
        </w:rPr>
        <w:t></w:t>
      </w:r>
      <w:r w:rsidRPr="005E1906">
        <w:rPr>
          <w:rFonts w:ascii="Times New Roman" w:hAnsi="Times New Roman" w:cs="Times New Roman"/>
          <w:sz w:val="24"/>
          <w:szCs w:val="24"/>
        </w:rPr>
        <w:t xml:space="preserve">) towards developing an artificial SOC in exciplex systems. </w:t>
      </w:r>
    </w:p>
    <w:p w14:paraId="02973FD4" w14:textId="77777777" w:rsidR="0069492B" w:rsidRPr="005E1906" w:rsidRDefault="0069492B" w:rsidP="005E1906">
      <w:pPr>
        <w:spacing w:after="0" w:line="360" w:lineRule="auto"/>
        <w:contextualSpacing/>
        <w:jc w:val="both"/>
        <w:rPr>
          <w:rFonts w:ascii="Times New Roman" w:hAnsi="Times New Roman" w:cs="Times New Roman"/>
          <w:color w:val="000000" w:themeColor="text1"/>
          <w:sz w:val="24"/>
          <w:szCs w:val="24"/>
        </w:rPr>
      </w:pPr>
    </w:p>
    <w:p w14:paraId="29DF09C9" w14:textId="61D32F23" w:rsidR="00A90294" w:rsidRDefault="0069492B" w:rsidP="005E1906">
      <w:pPr>
        <w:spacing w:after="0" w:line="360" w:lineRule="auto"/>
        <w:contextualSpacing/>
        <w:jc w:val="both"/>
        <w:rPr>
          <w:rFonts w:ascii="Times New Roman" w:hAnsi="Times New Roman" w:cs="Times New Roman"/>
          <w:color w:val="000000" w:themeColor="text1"/>
          <w:sz w:val="24"/>
          <w:szCs w:val="24"/>
        </w:rPr>
      </w:pPr>
      <w:r>
        <w:rPr>
          <w:rFonts w:ascii="Times New Roman" w:hAnsi="Times New Roman" w:cs="Times New Roman"/>
          <w:sz w:val="24"/>
          <w:szCs w:val="24"/>
        </w:rPr>
        <w:t>The</w:t>
      </w:r>
      <w:r w:rsidR="00A90294" w:rsidRPr="005E1906">
        <w:rPr>
          <w:rFonts w:ascii="Times New Roman" w:hAnsi="Times New Roman" w:cs="Times New Roman"/>
          <w:sz w:val="24"/>
          <w:szCs w:val="24"/>
        </w:rPr>
        <w:t xml:space="preserve"> SOC enabled by the optically induced dipoles decides whether the spin flipping can occur between singlet and triplet states in exciplexes. As exampled in fluorescent and phosphorescent molecules, the spin flipping becomes forbidden and allowed, regardless of singlet-triplet energy difference, when SOC is absent and present, respectively. In the absence of SOC, when the HFI initiates a low-degree spin flipping, the spin mixing between singlets and triplets can be increased by thermal energy in aromatic molecules.</w:t>
      </w:r>
      <w:r w:rsidR="007A181A">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&lt;EndNote&gt;&lt;Cite&gt;&lt;Author&gt;Scott&lt;/Author&gt;&lt;Year&gt;2011&lt;/Year&gt;&lt;RecNum&gt;509&lt;/RecNum&gt;&lt;DisplayText&gt;[100]&lt;/DisplayText&gt;&lt;record&gt;&lt;rec-number&gt;509&lt;/rec-number&gt;&lt;foreign-keys&gt;&lt;key app="EN" db-id="wavfdz2fjpxppie9zptpz2ss2apzzpzz020f" timestamp="1567787954"&gt;509&lt;/key&gt;&lt;/foreign-keys&gt;&lt;ref-type name="Journal Article"&gt;17&lt;/ref-type&gt;&lt;contributors&gt;&lt;authors&gt;&lt;author&gt;Scott, Amy M&lt;/author&gt;&lt;author&gt;Wasielewski, Michael R&lt;/author&gt;&lt;/authors&gt;&lt;/contributors&gt;&lt;titles&gt;&lt;title&gt;Temperature Dependence of Spin-Selective Charge Transfer Pathways in Donor− Bridge− Acceptor Molecules with Oligomeric Fluorenone and p-Phenylethynylene Bridges&lt;/title&gt;&lt;secondary-title&gt;Journal of the American Chemical Society&lt;/secondary-title&gt;&lt;/titles&gt;&lt;periodical&gt;&lt;full-title&gt;Journal of the American Chemical Society&lt;/full-title&gt;&lt;abbr-1&gt;J. Am. Chem. Soc.&lt;/abbr-1&gt;&lt;/periodical&gt;&lt;pages&gt;3005-3013&lt;/pages&gt;&lt;volume&gt;133&lt;/volume&gt;&lt;number&gt;9&lt;/number&gt;&lt;dates&gt;&lt;year&gt;2011&lt;/year&gt;&lt;/dates&gt;&lt;isbn&gt;0002-7863&lt;/isbn&gt;&lt;urls&gt;&lt;/urls&gt;&lt;/record&gt;&lt;/Cite&gt;&lt;/EndNote&gt;</w:instrText>
      </w:r>
      <w:r w:rsidR="007A181A">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100" w:tooltip="Scott, 2011 #509" w:history="1">
        <w:r w:rsidR="00600371">
          <w:rPr>
            <w:rFonts w:ascii="Times New Roman" w:hAnsi="Times New Roman" w:cs="Times New Roman"/>
            <w:noProof/>
            <w:sz w:val="24"/>
            <w:szCs w:val="24"/>
          </w:rPr>
          <w:t>100</w:t>
        </w:r>
      </w:hyperlink>
      <w:r w:rsidR="00D86628">
        <w:rPr>
          <w:rFonts w:ascii="Times New Roman" w:hAnsi="Times New Roman" w:cs="Times New Roman"/>
          <w:noProof/>
          <w:sz w:val="24"/>
          <w:szCs w:val="24"/>
        </w:rPr>
        <w:t>]</w:t>
      </w:r>
      <w:r w:rsidR="007A181A">
        <w:rPr>
          <w:rFonts w:ascii="Times New Roman" w:hAnsi="Times New Roman" w:cs="Times New Roman"/>
          <w:sz w:val="24"/>
          <w:szCs w:val="24"/>
        </w:rPr>
        <w:fldChar w:fldCharType="end"/>
      </w:r>
      <w:r w:rsidR="00A90294" w:rsidRPr="005E1906">
        <w:rPr>
          <w:rFonts w:ascii="Times New Roman" w:hAnsi="Times New Roman" w:cs="Times New Roman"/>
          <w:sz w:val="24"/>
          <w:szCs w:val="24"/>
        </w:rPr>
        <w:t xml:space="preserve"> When the SOC is established to allow the spin flipping, the spin mixing between singlets and triplets can be essentially controlled by the </w:t>
      </w:r>
      <w:r w:rsidR="00A90294" w:rsidRPr="005E1906">
        <w:rPr>
          <w:rFonts w:ascii="Times New Roman" w:hAnsi="Times New Roman" w:cs="Times New Roman"/>
          <w:sz w:val="24"/>
          <w:szCs w:val="24"/>
        </w:rPr>
        <w:sym w:font="Symbol" w:char="F044"/>
      </w:r>
      <w:r w:rsidR="00A90294" w:rsidRPr="005E1906">
        <w:rPr>
          <w:rFonts w:ascii="Times New Roman" w:hAnsi="Times New Roman" w:cs="Times New Roman"/>
          <w:sz w:val="24"/>
          <w:szCs w:val="24"/>
        </w:rPr>
        <w:t>E</w:t>
      </w:r>
      <w:r w:rsidR="00A90294" w:rsidRPr="005E1906">
        <w:rPr>
          <w:rFonts w:ascii="Times New Roman" w:hAnsi="Times New Roman" w:cs="Times New Roman"/>
          <w:sz w:val="24"/>
          <w:szCs w:val="24"/>
          <w:vertAlign w:val="subscript"/>
        </w:rPr>
        <w:t>ST</w:t>
      </w:r>
      <w:r w:rsidR="00A90294" w:rsidRPr="005E1906">
        <w:rPr>
          <w:rFonts w:ascii="Times New Roman" w:hAnsi="Times New Roman" w:cs="Times New Roman"/>
          <w:sz w:val="24"/>
          <w:szCs w:val="24"/>
        </w:rPr>
        <w:t xml:space="preserve"> to harvest non-radiative triplets into radiative singlets.  Empirically, the spin mixing rate (λ) can be simply expressed as λ = H</w:t>
      </w:r>
      <w:r w:rsidR="00A90294" w:rsidRPr="005E1906">
        <w:rPr>
          <w:rFonts w:ascii="Times New Roman" w:hAnsi="Times New Roman" w:cs="Times New Roman"/>
          <w:sz w:val="24"/>
          <w:szCs w:val="24"/>
          <w:vertAlign w:val="subscript"/>
        </w:rPr>
        <w:t>SO</w:t>
      </w:r>
      <w:r w:rsidR="00A90294" w:rsidRPr="005E1906">
        <w:rPr>
          <w:rFonts w:ascii="Times New Roman" w:hAnsi="Times New Roman" w:cs="Times New Roman"/>
          <w:sz w:val="24"/>
          <w:szCs w:val="24"/>
        </w:rPr>
        <w:t>/</w:t>
      </w:r>
      <w:r w:rsidR="00A90294" w:rsidRPr="005E1906">
        <w:rPr>
          <w:rFonts w:ascii="Times New Roman" w:hAnsi="Times New Roman" w:cs="Times New Roman"/>
          <w:sz w:val="24"/>
          <w:szCs w:val="24"/>
        </w:rPr>
        <w:sym w:font="Symbol" w:char="F044"/>
      </w:r>
      <w:r w:rsidR="00A90294" w:rsidRPr="005E1906">
        <w:rPr>
          <w:rFonts w:ascii="Times New Roman" w:hAnsi="Times New Roman" w:cs="Times New Roman"/>
          <w:sz w:val="24"/>
          <w:szCs w:val="24"/>
        </w:rPr>
        <w:t>E</w:t>
      </w:r>
      <w:r w:rsidR="00A90294" w:rsidRPr="005E1906">
        <w:rPr>
          <w:rFonts w:ascii="Times New Roman" w:hAnsi="Times New Roman" w:cs="Times New Roman"/>
          <w:sz w:val="24"/>
          <w:szCs w:val="24"/>
          <w:vertAlign w:val="subscript"/>
        </w:rPr>
        <w:t>ST</w:t>
      </w:r>
      <w:r w:rsidR="00A90294" w:rsidRPr="005E1906">
        <w:rPr>
          <w:rFonts w:ascii="Times New Roman" w:hAnsi="Times New Roman" w:cs="Times New Roman"/>
          <w:sz w:val="24"/>
          <w:szCs w:val="24"/>
        </w:rPr>
        <w:t>, where H</w:t>
      </w:r>
      <w:r w:rsidR="00A90294" w:rsidRPr="005E1906">
        <w:rPr>
          <w:rFonts w:ascii="Times New Roman" w:hAnsi="Times New Roman" w:cs="Times New Roman"/>
          <w:sz w:val="24"/>
          <w:szCs w:val="24"/>
          <w:vertAlign w:val="subscript"/>
        </w:rPr>
        <w:t>SO</w:t>
      </w:r>
      <w:r w:rsidR="00A90294" w:rsidRPr="005E1906">
        <w:rPr>
          <w:rFonts w:ascii="Times New Roman" w:hAnsi="Times New Roman" w:cs="Times New Roman"/>
          <w:sz w:val="24"/>
          <w:szCs w:val="24"/>
        </w:rPr>
        <w:t xml:space="preserve"> and </w:t>
      </w:r>
      <w:r w:rsidR="00A90294" w:rsidRPr="005E1906">
        <w:rPr>
          <w:rFonts w:ascii="Times New Roman" w:hAnsi="Times New Roman" w:cs="Times New Roman"/>
          <w:sz w:val="24"/>
          <w:szCs w:val="24"/>
        </w:rPr>
        <w:sym w:font="Symbol" w:char="F044"/>
      </w:r>
      <w:r w:rsidR="00A90294" w:rsidRPr="005E1906">
        <w:rPr>
          <w:rFonts w:ascii="Times New Roman" w:hAnsi="Times New Roman" w:cs="Times New Roman"/>
          <w:sz w:val="24"/>
          <w:szCs w:val="24"/>
        </w:rPr>
        <w:t>E</w:t>
      </w:r>
      <w:r w:rsidR="00A90294" w:rsidRPr="005E1906">
        <w:rPr>
          <w:rFonts w:ascii="Times New Roman" w:hAnsi="Times New Roman" w:cs="Times New Roman"/>
          <w:sz w:val="24"/>
          <w:szCs w:val="24"/>
          <w:vertAlign w:val="subscript"/>
        </w:rPr>
        <w:t>ST</w:t>
      </w:r>
      <w:r w:rsidR="00A90294" w:rsidRPr="005E1906">
        <w:rPr>
          <w:rFonts w:ascii="Times New Roman" w:hAnsi="Times New Roman" w:cs="Times New Roman"/>
          <w:sz w:val="24"/>
          <w:szCs w:val="24"/>
        </w:rPr>
        <w:t xml:space="preserve"> are the SOC constant and energy difference between S</w:t>
      </w:r>
      <w:r w:rsidR="00A90294" w:rsidRPr="005E1906">
        <w:rPr>
          <w:rFonts w:ascii="Times New Roman" w:hAnsi="Times New Roman" w:cs="Times New Roman"/>
          <w:sz w:val="24"/>
          <w:szCs w:val="24"/>
          <w:vertAlign w:val="subscript"/>
        </w:rPr>
        <w:t>1</w:t>
      </w:r>
      <w:r w:rsidR="00A90294" w:rsidRPr="005E1906">
        <w:rPr>
          <w:rFonts w:ascii="Times New Roman" w:hAnsi="Times New Roman" w:cs="Times New Roman"/>
          <w:sz w:val="24"/>
          <w:szCs w:val="24"/>
        </w:rPr>
        <w:t xml:space="preserve"> and T</w:t>
      </w:r>
      <w:r w:rsidR="00A90294" w:rsidRPr="005E1906">
        <w:rPr>
          <w:rFonts w:ascii="Times New Roman" w:hAnsi="Times New Roman" w:cs="Times New Roman"/>
          <w:sz w:val="24"/>
          <w:szCs w:val="24"/>
          <w:vertAlign w:val="subscript"/>
        </w:rPr>
        <w:t>1</w:t>
      </w:r>
      <w:r w:rsidR="00A90294" w:rsidRPr="005E1906">
        <w:rPr>
          <w:rFonts w:ascii="Times New Roman" w:hAnsi="Times New Roman" w:cs="Times New Roman"/>
          <w:sz w:val="24"/>
          <w:szCs w:val="24"/>
        </w:rPr>
        <w:t xml:space="preserve"> states.</w:t>
      </w:r>
      <w:r w:rsidR="007A181A">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&lt;EndNote&gt;&lt;Cite&gt;&lt;Author&gt;Turro&lt;/Author&gt;&lt;Year&gt;2009&lt;/Year&gt;&lt;RecNum&gt;508&lt;/RecNum&gt;&lt;DisplayText&gt;[101]&lt;/DisplayText&gt;&lt;record&gt;&lt;rec-number&gt;508&lt;/rec-number&gt;&lt;foreign-keys&gt;&lt;key app="EN" db-id="wavfdz2fjpxppie9zptpz2ss2apzzpzz020f" timestamp="1567780362"&gt;508&lt;/key&gt;&lt;/foreign-keys&gt;&lt;ref-type name="Book"&gt;6&lt;/ref-type&gt;&lt;contributors&gt;&lt;authors&gt;&lt;author&gt;Turro, Nicholas J&lt;/author&gt;&lt;author&gt;Ramamurthy, Vaidhyanathan&lt;/author&gt;&lt;author&gt;Ramamurthy, Vaidhyanathan&lt;/author&gt;&lt;author&gt;Scaiano, Juan C&lt;/author&gt;&lt;/authors&gt;&lt;/contributors&gt;&lt;titles&gt;&lt;title&gt;Principles of molecular photochemistry: an introduction&lt;/title&gt;&lt;/titles&gt;&lt;dates&gt;&lt;year&gt;2009&lt;/year&gt;&lt;/dates&gt;&lt;publisher&gt;University science books&lt;/publisher&gt;&lt;isbn&gt;1891389572&lt;/isbn&gt;&lt;urls&gt;&lt;/urls&gt;&lt;/record&gt;&lt;/Cite&gt;&lt;/EndNote&gt;</w:instrText>
      </w:r>
      <w:r w:rsidR="007A181A">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101" w:tooltip="Turro, 2009 #508" w:history="1">
        <w:r w:rsidR="00600371">
          <w:rPr>
            <w:rFonts w:ascii="Times New Roman" w:hAnsi="Times New Roman" w:cs="Times New Roman"/>
            <w:noProof/>
            <w:sz w:val="24"/>
            <w:szCs w:val="24"/>
          </w:rPr>
          <w:t>101</w:t>
        </w:r>
      </w:hyperlink>
      <w:r w:rsidR="00D86628">
        <w:rPr>
          <w:rFonts w:ascii="Times New Roman" w:hAnsi="Times New Roman" w:cs="Times New Roman"/>
          <w:noProof/>
          <w:sz w:val="24"/>
          <w:szCs w:val="24"/>
        </w:rPr>
        <w:t>]</w:t>
      </w:r>
      <w:r w:rsidR="007A181A">
        <w:rPr>
          <w:rFonts w:ascii="Times New Roman" w:hAnsi="Times New Roman" w:cs="Times New Roman"/>
          <w:sz w:val="24"/>
          <w:szCs w:val="24"/>
        </w:rPr>
        <w:fldChar w:fldCharType="end"/>
      </w:r>
      <w:r w:rsidR="00A90294" w:rsidRPr="005E1906">
        <w:rPr>
          <w:rFonts w:ascii="Times New Roman" w:hAnsi="Times New Roman" w:cs="Times New Roman"/>
          <w:sz w:val="24"/>
          <w:szCs w:val="24"/>
        </w:rPr>
        <w:t xml:space="preserve"> Here, we explore the relationship between spin, energy, and polarization parameters by simultaneously changing SOC, </w:t>
      </w:r>
      <w:r w:rsidR="00A90294" w:rsidRPr="005E1906">
        <w:rPr>
          <w:rFonts w:ascii="Times New Roman" w:hAnsi="Times New Roman" w:cs="Times New Roman"/>
          <w:sz w:val="24"/>
          <w:szCs w:val="24"/>
        </w:rPr>
        <w:sym w:font="Symbol" w:char="F044"/>
      </w:r>
      <w:r w:rsidR="00A90294" w:rsidRPr="005E1906">
        <w:rPr>
          <w:rFonts w:ascii="Times New Roman" w:hAnsi="Times New Roman" w:cs="Times New Roman"/>
          <w:sz w:val="24"/>
          <w:szCs w:val="24"/>
        </w:rPr>
        <w:t>E</w:t>
      </w:r>
      <w:r w:rsidR="00A90294" w:rsidRPr="005E1906">
        <w:rPr>
          <w:rFonts w:ascii="Times New Roman" w:hAnsi="Times New Roman" w:cs="Times New Roman"/>
          <w:sz w:val="24"/>
          <w:szCs w:val="24"/>
          <w:vertAlign w:val="subscript"/>
        </w:rPr>
        <w:t>ST</w:t>
      </w:r>
      <w:r w:rsidR="00A90294" w:rsidRPr="005E1906">
        <w:rPr>
          <w:rFonts w:ascii="Times New Roman" w:hAnsi="Times New Roman" w:cs="Times New Roman"/>
          <w:sz w:val="24"/>
          <w:szCs w:val="24"/>
        </w:rPr>
        <w:t xml:space="preserve">, and polarization through detecting the PL from short to long wavelength while monitoring the delayed fluorescence to show triplet-to-singlet conversion. Moving the PL detection from short to long wavelength corresponds to decreasing the </w:t>
      </w:r>
      <w:r w:rsidR="004B6FBB" w:rsidRPr="00D73C2A">
        <w:rPr>
          <w:rFonts w:ascii="Times New Roman" w:hAnsi="Times New Roman" w:cs="Times New Roman"/>
          <w:sz w:val="24"/>
          <w:szCs w:val="24"/>
        </w:rPr>
        <w:t xml:space="preserve">donor:acceptor </w:t>
      </w:r>
      <w:r w:rsidR="00A90294" w:rsidRPr="005E1906">
        <w:rPr>
          <w:rFonts w:ascii="Times New Roman" w:hAnsi="Times New Roman" w:cs="Times New Roman"/>
          <w:sz w:val="24"/>
          <w:szCs w:val="24"/>
        </w:rPr>
        <w:t>distance, consequently increasing the polarization with enhanced deformation of electron clouds on D</w:t>
      </w:r>
      <w:r w:rsidR="00A90294" w:rsidRPr="005E1906">
        <w:rPr>
          <w:rFonts w:ascii="Times New Roman" w:hAnsi="Times New Roman" w:cs="Times New Roman"/>
          <w:sz w:val="24"/>
          <w:szCs w:val="24"/>
          <w:vertAlign w:val="superscript"/>
        </w:rPr>
        <w:t>+</w:t>
      </w:r>
      <w:r w:rsidR="00A90294" w:rsidRPr="005E1906">
        <w:rPr>
          <w:rFonts w:ascii="Times New Roman" w:hAnsi="Times New Roman" w:cs="Times New Roman"/>
          <w:sz w:val="24"/>
          <w:szCs w:val="24"/>
          <w:vertAlign w:val="superscript"/>
        </w:rPr>
        <w:t></w:t>
      </w:r>
      <w:r w:rsidR="00A90294" w:rsidRPr="005E1906">
        <w:rPr>
          <w:rFonts w:ascii="Times New Roman" w:hAnsi="Times New Roman" w:cs="Times New Roman"/>
          <w:sz w:val="24"/>
          <w:szCs w:val="24"/>
        </w:rPr>
        <w:t xml:space="preserve"> and A</w:t>
      </w:r>
      <w:r w:rsidR="00A90294" w:rsidRPr="005E1906">
        <w:rPr>
          <w:rFonts w:ascii="Times New Roman" w:hAnsi="Times New Roman" w:cs="Times New Roman"/>
          <w:sz w:val="24"/>
          <w:szCs w:val="24"/>
          <w:vertAlign w:val="superscript"/>
        </w:rPr>
        <w:t>-</w:t>
      </w:r>
      <w:r w:rsidR="00A90294" w:rsidRPr="005E1906">
        <w:rPr>
          <w:rFonts w:ascii="Times New Roman" w:hAnsi="Times New Roman" w:cs="Times New Roman"/>
          <w:sz w:val="24"/>
          <w:szCs w:val="24"/>
          <w:vertAlign w:val="superscript"/>
        </w:rPr>
        <w:t></w:t>
      </w:r>
      <w:r w:rsidR="00A90294" w:rsidRPr="005E1906">
        <w:rPr>
          <w:rFonts w:ascii="Times New Roman" w:hAnsi="Times New Roman" w:cs="Times New Roman"/>
          <w:sz w:val="24"/>
          <w:szCs w:val="24"/>
        </w:rPr>
        <w:t xml:space="preserve"> due to Coulombic attraction. </w:t>
      </w:r>
      <w:r w:rsidR="00A90294" w:rsidRPr="005E1906">
        <w:rPr>
          <w:rFonts w:ascii="Times New Roman" w:hAnsi="Times New Roman" w:cs="Times New Roman"/>
          <w:bCs/>
          <w:iCs/>
          <w:sz w:val="24"/>
          <w:szCs w:val="24"/>
        </w:rPr>
        <w:t>At shorter emitting wavelength (higher energy), the optically induced dipole (</w:t>
      </w:r>
      <w:r w:rsidR="00A90294" w:rsidRPr="005E1906">
        <w:rPr>
          <w:rFonts w:ascii="Times New Roman" w:hAnsi="Times New Roman" w:cs="Times New Roman"/>
          <w:sz w:val="24"/>
          <w:szCs w:val="24"/>
        </w:rPr>
        <w:t>D</w:t>
      </w:r>
      <w:r w:rsidR="00A90294" w:rsidRPr="005E1906">
        <w:rPr>
          <w:rFonts w:ascii="Times New Roman" w:hAnsi="Times New Roman" w:cs="Times New Roman"/>
          <w:sz w:val="24"/>
          <w:szCs w:val="24"/>
          <w:vertAlign w:val="superscript"/>
        </w:rPr>
        <w:t>+</w:t>
      </w:r>
      <w:r w:rsidR="00A90294" w:rsidRPr="005E1906">
        <w:rPr>
          <w:rFonts w:ascii="Times New Roman" w:hAnsi="Times New Roman" w:cs="Times New Roman"/>
          <w:sz w:val="24"/>
          <w:szCs w:val="24"/>
          <w:vertAlign w:val="superscript"/>
        </w:rPr>
        <w:t></w:t>
      </w:r>
      <w:r w:rsidR="00A90294" w:rsidRPr="005E1906">
        <w:rPr>
          <w:rFonts w:ascii="Times New Roman" w:hAnsi="Times New Roman" w:cs="Times New Roman"/>
          <w:sz w:val="24"/>
          <w:szCs w:val="24"/>
        </w:rPr>
        <w:sym w:font="Symbol" w:char="F0AE"/>
      </w:r>
      <w:r w:rsidR="00A90294" w:rsidRPr="005E1906">
        <w:rPr>
          <w:rFonts w:ascii="Times New Roman" w:hAnsi="Times New Roman" w:cs="Times New Roman"/>
          <w:sz w:val="24"/>
          <w:szCs w:val="24"/>
        </w:rPr>
        <w:t>A</w:t>
      </w:r>
      <w:r w:rsidR="00A90294" w:rsidRPr="005E1906">
        <w:rPr>
          <w:rFonts w:ascii="Times New Roman" w:hAnsi="Times New Roman" w:cs="Times New Roman"/>
          <w:sz w:val="24"/>
          <w:szCs w:val="24"/>
          <w:vertAlign w:val="superscript"/>
        </w:rPr>
        <w:t>-</w:t>
      </w:r>
      <w:r w:rsidR="00A90294" w:rsidRPr="005E1906">
        <w:rPr>
          <w:rFonts w:ascii="Times New Roman" w:hAnsi="Times New Roman" w:cs="Times New Roman"/>
          <w:sz w:val="24"/>
          <w:szCs w:val="24"/>
          <w:vertAlign w:val="superscript"/>
        </w:rPr>
        <w:t></w:t>
      </w:r>
      <w:r w:rsidR="00A90294" w:rsidRPr="005E1906">
        <w:rPr>
          <w:rFonts w:ascii="Times New Roman" w:hAnsi="Times New Roman" w:cs="Times New Roman"/>
          <w:bCs/>
          <w:iCs/>
          <w:sz w:val="24"/>
          <w:szCs w:val="24"/>
        </w:rPr>
        <w:t>) has a longer separation distance (larger dipole moment), leading to a less deformation of electron clouds on D</w:t>
      </w:r>
      <w:r w:rsidR="00A90294" w:rsidRPr="005E1906">
        <w:rPr>
          <w:rFonts w:ascii="Times New Roman" w:hAnsi="Times New Roman" w:cs="Times New Roman"/>
          <w:bCs/>
          <w:iCs/>
          <w:sz w:val="24"/>
          <w:szCs w:val="24"/>
          <w:vertAlign w:val="superscript"/>
        </w:rPr>
        <w:t>+</w:t>
      </w:r>
      <w:r w:rsidR="00A90294" w:rsidRPr="005E1906">
        <w:rPr>
          <w:rFonts w:ascii="Times New Roman" w:hAnsi="Times New Roman" w:cs="Times New Roman"/>
          <w:sz w:val="24"/>
          <w:szCs w:val="24"/>
          <w:vertAlign w:val="superscript"/>
        </w:rPr>
        <w:t></w:t>
      </w:r>
      <w:r w:rsidR="00A90294" w:rsidRPr="005E1906">
        <w:rPr>
          <w:rFonts w:ascii="Times New Roman" w:hAnsi="Times New Roman" w:cs="Times New Roman"/>
          <w:bCs/>
          <w:iCs/>
          <w:sz w:val="24"/>
          <w:szCs w:val="24"/>
        </w:rPr>
        <w:t xml:space="preserve"> and A</w:t>
      </w:r>
      <w:r w:rsidR="00A90294" w:rsidRPr="005E1906">
        <w:rPr>
          <w:rFonts w:ascii="Times New Roman" w:hAnsi="Times New Roman" w:cs="Times New Roman"/>
          <w:bCs/>
          <w:iCs/>
          <w:sz w:val="24"/>
          <w:szCs w:val="24"/>
          <w:vertAlign w:val="superscript"/>
        </w:rPr>
        <w:t>-</w:t>
      </w:r>
      <w:r w:rsidR="00A90294" w:rsidRPr="005E1906">
        <w:rPr>
          <w:rFonts w:ascii="Times New Roman" w:hAnsi="Times New Roman" w:cs="Times New Roman"/>
          <w:sz w:val="24"/>
          <w:szCs w:val="24"/>
          <w:vertAlign w:val="superscript"/>
        </w:rPr>
        <w:t></w:t>
      </w:r>
      <w:r w:rsidR="00A90294" w:rsidRPr="005E1906">
        <w:rPr>
          <w:rFonts w:ascii="Times New Roman" w:hAnsi="Times New Roman" w:cs="Times New Roman"/>
          <w:bCs/>
          <w:iCs/>
          <w:sz w:val="24"/>
          <w:szCs w:val="24"/>
        </w:rPr>
        <w:t xml:space="preserve"> and a weaker SOC. In this situation, the </w:t>
      </w:r>
      <w:r w:rsidR="00A90294" w:rsidRPr="005E1906">
        <w:rPr>
          <w:rFonts w:ascii="Times New Roman" w:hAnsi="Times New Roman" w:cs="Times New Roman"/>
          <w:bCs/>
          <w:iCs/>
          <w:sz w:val="24"/>
          <w:szCs w:val="24"/>
        </w:rPr>
        <w:sym w:font="Symbol" w:char="F044"/>
      </w:r>
      <w:r w:rsidR="00A90294" w:rsidRPr="005E1906">
        <w:rPr>
          <w:rFonts w:ascii="Times New Roman" w:hAnsi="Times New Roman" w:cs="Times New Roman"/>
          <w:bCs/>
          <w:iCs/>
          <w:sz w:val="24"/>
          <w:szCs w:val="24"/>
        </w:rPr>
        <w:t>E</w:t>
      </w:r>
      <w:r w:rsidR="00A90294" w:rsidRPr="005E1906">
        <w:rPr>
          <w:rFonts w:ascii="Times New Roman" w:hAnsi="Times New Roman" w:cs="Times New Roman"/>
          <w:bCs/>
          <w:iCs/>
          <w:sz w:val="24"/>
          <w:szCs w:val="24"/>
          <w:vertAlign w:val="subscript"/>
        </w:rPr>
        <w:t>ST</w:t>
      </w:r>
      <w:r w:rsidR="00A90294" w:rsidRPr="005E1906">
        <w:rPr>
          <w:rFonts w:ascii="Times New Roman" w:hAnsi="Times New Roman" w:cs="Times New Roman"/>
          <w:bCs/>
          <w:iCs/>
          <w:sz w:val="24"/>
          <w:szCs w:val="24"/>
        </w:rPr>
        <w:t xml:space="preserve"> is also large. At a longer emitting wavelength (lower energy), the optically induced dipole (</w:t>
      </w:r>
      <w:r w:rsidR="00A90294" w:rsidRPr="005E1906">
        <w:rPr>
          <w:rFonts w:ascii="Times New Roman" w:hAnsi="Times New Roman" w:cs="Times New Roman"/>
          <w:sz w:val="24"/>
          <w:szCs w:val="24"/>
        </w:rPr>
        <w:t>D</w:t>
      </w:r>
      <w:r w:rsidR="00A90294" w:rsidRPr="005E1906">
        <w:rPr>
          <w:rFonts w:ascii="Times New Roman" w:hAnsi="Times New Roman" w:cs="Times New Roman"/>
          <w:sz w:val="24"/>
          <w:szCs w:val="24"/>
          <w:vertAlign w:val="superscript"/>
        </w:rPr>
        <w:t>+</w:t>
      </w:r>
      <w:r w:rsidR="00A90294" w:rsidRPr="005E1906">
        <w:rPr>
          <w:rFonts w:ascii="Times New Roman" w:hAnsi="Times New Roman" w:cs="Times New Roman"/>
          <w:sz w:val="24"/>
          <w:szCs w:val="24"/>
          <w:vertAlign w:val="superscript"/>
        </w:rPr>
        <w:t></w:t>
      </w:r>
      <w:r w:rsidR="00A90294" w:rsidRPr="005E1906">
        <w:rPr>
          <w:rFonts w:ascii="Times New Roman" w:hAnsi="Times New Roman" w:cs="Times New Roman"/>
          <w:sz w:val="24"/>
          <w:szCs w:val="24"/>
        </w:rPr>
        <w:sym w:font="Symbol" w:char="F0AE"/>
      </w:r>
      <w:r w:rsidR="00A90294" w:rsidRPr="005E1906">
        <w:rPr>
          <w:rFonts w:ascii="Times New Roman" w:hAnsi="Times New Roman" w:cs="Times New Roman"/>
          <w:sz w:val="24"/>
          <w:szCs w:val="24"/>
        </w:rPr>
        <w:t>A</w:t>
      </w:r>
      <w:r w:rsidR="00A90294" w:rsidRPr="005E1906">
        <w:rPr>
          <w:rFonts w:ascii="Times New Roman" w:hAnsi="Times New Roman" w:cs="Times New Roman"/>
          <w:sz w:val="24"/>
          <w:szCs w:val="24"/>
          <w:vertAlign w:val="superscript"/>
        </w:rPr>
        <w:t>-</w:t>
      </w:r>
      <w:r w:rsidR="00A90294" w:rsidRPr="005E1906">
        <w:rPr>
          <w:rFonts w:ascii="Times New Roman" w:hAnsi="Times New Roman" w:cs="Times New Roman"/>
          <w:sz w:val="24"/>
          <w:szCs w:val="24"/>
          <w:vertAlign w:val="superscript"/>
        </w:rPr>
        <w:t></w:t>
      </w:r>
      <w:r w:rsidR="00A90294" w:rsidRPr="005E1906">
        <w:rPr>
          <w:rFonts w:ascii="Times New Roman" w:hAnsi="Times New Roman" w:cs="Times New Roman"/>
          <w:bCs/>
          <w:iCs/>
          <w:sz w:val="24"/>
          <w:szCs w:val="24"/>
        </w:rPr>
        <w:t xml:space="preserve">) has a shorter separation distance (smaller dipole </w:t>
      </w:r>
      <w:r w:rsidR="00A90294" w:rsidRPr="005E1906">
        <w:rPr>
          <w:rFonts w:ascii="Times New Roman" w:hAnsi="Times New Roman" w:cs="Times New Roman"/>
          <w:bCs/>
          <w:iCs/>
          <w:sz w:val="24"/>
          <w:szCs w:val="24"/>
        </w:rPr>
        <w:lastRenderedPageBreak/>
        <w:t>moment), generating more deformation of electron clouds on D</w:t>
      </w:r>
      <w:r w:rsidR="00A90294" w:rsidRPr="005E1906">
        <w:rPr>
          <w:rFonts w:ascii="Times New Roman" w:hAnsi="Times New Roman" w:cs="Times New Roman"/>
          <w:bCs/>
          <w:iCs/>
          <w:sz w:val="24"/>
          <w:szCs w:val="24"/>
          <w:vertAlign w:val="superscript"/>
        </w:rPr>
        <w:t>+</w:t>
      </w:r>
      <w:r w:rsidR="00A90294" w:rsidRPr="005E1906">
        <w:rPr>
          <w:rFonts w:ascii="Times New Roman" w:hAnsi="Times New Roman" w:cs="Times New Roman"/>
          <w:sz w:val="24"/>
          <w:szCs w:val="24"/>
          <w:vertAlign w:val="superscript"/>
        </w:rPr>
        <w:t></w:t>
      </w:r>
      <w:r w:rsidR="00A90294" w:rsidRPr="005E1906">
        <w:rPr>
          <w:rFonts w:ascii="Times New Roman" w:hAnsi="Times New Roman" w:cs="Times New Roman"/>
          <w:bCs/>
          <w:iCs/>
          <w:sz w:val="24"/>
          <w:szCs w:val="24"/>
        </w:rPr>
        <w:t xml:space="preserve"> and A</w:t>
      </w:r>
      <w:r w:rsidR="00A90294" w:rsidRPr="005E1906">
        <w:rPr>
          <w:rFonts w:ascii="Times New Roman" w:hAnsi="Times New Roman" w:cs="Times New Roman"/>
          <w:bCs/>
          <w:iCs/>
          <w:sz w:val="24"/>
          <w:szCs w:val="24"/>
          <w:vertAlign w:val="superscript"/>
        </w:rPr>
        <w:t>-</w:t>
      </w:r>
      <w:r w:rsidR="00A90294" w:rsidRPr="005E1906">
        <w:rPr>
          <w:rFonts w:ascii="Times New Roman" w:hAnsi="Times New Roman" w:cs="Times New Roman"/>
          <w:sz w:val="24"/>
          <w:szCs w:val="24"/>
          <w:vertAlign w:val="superscript"/>
        </w:rPr>
        <w:t></w:t>
      </w:r>
      <w:r w:rsidR="00A90294" w:rsidRPr="005E1906">
        <w:rPr>
          <w:rFonts w:ascii="Times New Roman" w:hAnsi="Times New Roman" w:cs="Times New Roman"/>
          <w:bCs/>
          <w:iCs/>
          <w:sz w:val="24"/>
          <w:szCs w:val="24"/>
        </w:rPr>
        <w:t xml:space="preserve"> and a stronger SOC. In this situation, the </w:t>
      </w:r>
      <w:r w:rsidR="00A90294" w:rsidRPr="005E1906">
        <w:rPr>
          <w:rFonts w:ascii="Times New Roman" w:hAnsi="Times New Roman" w:cs="Times New Roman"/>
          <w:bCs/>
          <w:iCs/>
          <w:sz w:val="24"/>
          <w:szCs w:val="24"/>
        </w:rPr>
        <w:sym w:font="Symbol" w:char="F044"/>
      </w:r>
      <w:r w:rsidR="00A90294" w:rsidRPr="005E1906">
        <w:rPr>
          <w:rFonts w:ascii="Times New Roman" w:hAnsi="Times New Roman" w:cs="Times New Roman"/>
          <w:bCs/>
          <w:iCs/>
          <w:sz w:val="24"/>
          <w:szCs w:val="24"/>
        </w:rPr>
        <w:t>E</w:t>
      </w:r>
      <w:r w:rsidR="00A90294" w:rsidRPr="005E1906">
        <w:rPr>
          <w:rFonts w:ascii="Times New Roman" w:hAnsi="Times New Roman" w:cs="Times New Roman"/>
          <w:bCs/>
          <w:iCs/>
          <w:sz w:val="24"/>
          <w:szCs w:val="24"/>
          <w:vertAlign w:val="subscript"/>
        </w:rPr>
        <w:t>ST</w:t>
      </w:r>
      <w:r w:rsidR="00A90294" w:rsidRPr="005E1906">
        <w:rPr>
          <w:rFonts w:ascii="Times New Roman" w:hAnsi="Times New Roman" w:cs="Times New Roman"/>
          <w:bCs/>
          <w:iCs/>
          <w:sz w:val="24"/>
          <w:szCs w:val="24"/>
        </w:rPr>
        <w:t xml:space="preserve"> becomes smaller. </w:t>
      </w:r>
      <w:r w:rsidR="00A90294" w:rsidRPr="005E1906">
        <w:rPr>
          <w:rFonts w:ascii="Times New Roman" w:hAnsi="Times New Roman" w:cs="Times New Roman"/>
          <w:sz w:val="24"/>
          <w:szCs w:val="24"/>
        </w:rPr>
        <w:t xml:space="preserve">It has been observed that </w:t>
      </w:r>
      <w:r w:rsidR="00A90294" w:rsidRPr="005E1906">
        <w:rPr>
          <w:rFonts w:ascii="Times New Roman" w:hAnsi="Times New Roman" w:cs="Times New Roman"/>
          <w:color w:val="000000" w:themeColor="text1"/>
          <w:sz w:val="24"/>
          <w:szCs w:val="24"/>
        </w:rPr>
        <w:t xml:space="preserve">decreasing the </w:t>
      </w:r>
      <w:r w:rsidR="000C75A5" w:rsidRPr="00D73C2A">
        <w:rPr>
          <w:rFonts w:ascii="Times New Roman" w:hAnsi="Times New Roman" w:cs="Times New Roman"/>
          <w:sz w:val="24"/>
          <w:szCs w:val="24"/>
        </w:rPr>
        <w:t>donor:acceptor</w:t>
      </w:r>
      <w:r w:rsidR="00A90294" w:rsidRPr="005E1906">
        <w:rPr>
          <w:rFonts w:ascii="Times New Roman" w:hAnsi="Times New Roman" w:cs="Times New Roman"/>
          <w:color w:val="000000" w:themeColor="text1"/>
          <w:sz w:val="24"/>
          <w:szCs w:val="24"/>
        </w:rPr>
        <w:t xml:space="preserve"> distance leads to a reduced </w:t>
      </w:r>
      <w:r w:rsidR="00A90294" w:rsidRPr="005E1906">
        <w:rPr>
          <w:rFonts w:ascii="Times New Roman" w:hAnsi="Times New Roman" w:cs="Times New Roman"/>
          <w:sz w:val="24"/>
          <w:szCs w:val="24"/>
        </w:rPr>
        <w:sym w:font="Symbol" w:char="F044"/>
      </w:r>
      <w:r w:rsidR="00A90294" w:rsidRPr="005E1906">
        <w:rPr>
          <w:rFonts w:ascii="Times New Roman" w:hAnsi="Times New Roman" w:cs="Times New Roman"/>
          <w:sz w:val="24"/>
          <w:szCs w:val="24"/>
        </w:rPr>
        <w:t>E</w:t>
      </w:r>
      <w:r w:rsidR="00A90294" w:rsidRPr="005E1906">
        <w:rPr>
          <w:rFonts w:ascii="Times New Roman" w:hAnsi="Times New Roman" w:cs="Times New Roman"/>
          <w:sz w:val="24"/>
          <w:szCs w:val="24"/>
          <w:vertAlign w:val="subscript"/>
        </w:rPr>
        <w:t>ST</w:t>
      </w:r>
      <w:r w:rsidR="00A90294" w:rsidRPr="005E1906">
        <w:rPr>
          <w:rFonts w:ascii="Times New Roman" w:hAnsi="Times New Roman" w:cs="Times New Roman"/>
          <w:sz w:val="24"/>
          <w:szCs w:val="24"/>
        </w:rPr>
        <w:t xml:space="preserve"> with </w:t>
      </w:r>
      <w:r w:rsidR="00A90294" w:rsidRPr="005E1906">
        <w:rPr>
          <w:rFonts w:ascii="Times New Roman" w:hAnsi="Times New Roman" w:cs="Times New Roman"/>
          <w:color w:val="000000" w:themeColor="text1"/>
          <w:sz w:val="24"/>
          <w:szCs w:val="24"/>
        </w:rPr>
        <w:t xml:space="preserve">increased formation of intermolecular charge-transfer states </w:t>
      </w:r>
      <w:r w:rsidR="00A90294" w:rsidRPr="005E1906">
        <w:rPr>
          <w:rFonts w:ascii="Times New Roman" w:hAnsi="Times New Roman" w:cs="Times New Roman"/>
          <w:sz w:val="24"/>
          <w:szCs w:val="24"/>
        </w:rPr>
        <w:t>upon moving PL detection from short to long wavelength</w:t>
      </w:r>
      <w:r w:rsidR="00A90294" w:rsidRPr="005E1906">
        <w:rPr>
          <w:rFonts w:ascii="Times New Roman" w:hAnsi="Times New Roman" w:cs="Times New Roman"/>
          <w:color w:val="000000" w:themeColor="text1"/>
          <w:sz w:val="24"/>
          <w:szCs w:val="24"/>
        </w:rPr>
        <w:t>.</w:t>
      </w:r>
      <w:r w:rsidR="006B574B">
        <w:rPr>
          <w:rFonts w:ascii="Times New Roman" w:hAnsi="Times New Roman" w:cs="Times New Roman"/>
          <w:color w:val="000000" w:themeColor="text1"/>
          <w:sz w:val="24"/>
          <w:szCs w:val="24"/>
        </w:rPr>
        <w:fldChar w:fldCharType="begin"/>
      </w:r>
      <w:r w:rsidR="00D86628">
        <w:rPr>
          <w:rFonts w:ascii="Times New Roman" w:hAnsi="Times New Roman" w:cs="Times New Roman"/>
          <w:color w:val="000000" w:themeColor="text1"/>
          <w:sz w:val="24"/>
          <w:szCs w:val="24"/>
        </w:rPr>
        <w:instrText xml:space="preserve"> ADDIN EN.CITE &lt;EndNote&gt;&lt;Cite&gt;&lt;Author&gt;Marcus&lt;/Author&gt;&lt;Year&gt;1985&lt;/Year&gt;&lt;RecNum&gt;926&lt;/RecNum&gt;&lt;DisplayText&gt;[102, 103]&lt;/DisplayText&gt;&lt;record&gt;&lt;rec-number&gt;926&lt;/rec-number&gt;&lt;foreign-keys&gt;&lt;key app="EN" db-id="wavfdz2fjpxppie9zptpz2ss2apzzpzz020f" timestamp="1606665564"&gt;926&lt;/key&gt;&lt;/foreign-keys&gt;&lt;ref-type name="Journal Article"&gt;17&lt;/ref-type&gt;&lt;contributors&gt;&lt;authors&gt;&lt;author&gt;Marcus, Rudolph A&lt;/author&gt;&lt;author&gt;Sutin, Norman&lt;/author&gt;&lt;/authors&gt;&lt;/contributors&gt;&lt;titles&gt;&lt;title&gt;Electron transfers in chemistry and biology&lt;/title&gt;&lt;secondary-title&gt;Biochimica et Biophysica Acta (BBA)-Reviews on Bioenergetics&lt;/secondary-title&gt;&lt;/titles&gt;&lt;periodical&gt;&lt;full-title&gt;Biochimica et Biophysica Acta (BBA)-Reviews on Bioenergetics&lt;/full-title&gt;&lt;abbr-1&gt;Biochim. Biophys. Acta&lt;/abbr-1&gt;&lt;/periodical&gt;&lt;pages&gt;265-322&lt;/pages&gt;&lt;volume&gt;811&lt;/volume&gt;&lt;number&gt;3&lt;/number&gt;&lt;dates&gt;&lt;year&gt;1985&lt;/year&gt;&lt;/dates&gt;&lt;isbn&gt;0304-4173&lt;/isbn&gt;&lt;urls&gt;&lt;/urls&gt;&lt;/record&gt;&lt;/Cite&gt;&lt;Cite&gt;&lt;Author&gt;Moon&lt;/Author&gt;&lt;Year&gt;2018&lt;/Year&gt;&lt;RecNum&gt;265&lt;/RecNum&gt;&lt;record&gt;&lt;rec-number&gt;265&lt;/rec-number&gt;&lt;foreign-keys&gt;&lt;key app="EN" db-id="wavfdz2fjpxppie9zptpz2ss2apzzpzz020f" timestamp="1544542729"&gt;265&lt;/key&gt;&lt;/foreign-keys&gt;&lt;ref-type name="Journal Article"&gt;17&lt;/ref-type&gt;&lt;contributors&gt;&lt;authors&gt;&lt;author&gt;Moon, Chang-Ki&lt;/author&gt;&lt;author&gt;Huh, Jin-Suk&lt;/author&gt;&lt;author&gt;Kim, Jae-Min&lt;/author&gt;&lt;author&gt;Kim, Jang-Joo&lt;/author&gt;&lt;/authors&gt;&lt;/contributors&gt;&lt;titles&gt;&lt;title&gt;Electronic structure and emission process of excited charge transfer states in solids&lt;/title&gt;&lt;secondary-title&gt;Chemistry of Materials&lt;/secondary-title&gt;&lt;/titles&gt;&lt;periodical&gt;&lt;full-title&gt;Chemistry of Materials&lt;/full-title&gt;&lt;abbr-1&gt;Chem. Mater.&lt;/abbr-1&gt;&lt;/periodical&gt;&lt;pages&gt;5648-5654&lt;/pages&gt;&lt;volume&gt;30&lt;/volume&gt;&lt;number&gt;16&lt;/number&gt;&lt;dates&gt;&lt;year&gt;2018&lt;/year&gt;&lt;/dates&gt;&lt;isbn&gt;0897-4756&lt;/isbn&gt;&lt;urls&gt;&lt;/urls&gt;&lt;/record&gt;&lt;/Cite&gt;&lt;/EndNote&gt;</w:instrText>
      </w:r>
      <w:r w:rsidR="006B574B">
        <w:rPr>
          <w:rFonts w:ascii="Times New Roman" w:hAnsi="Times New Roman" w:cs="Times New Roman"/>
          <w:color w:val="000000" w:themeColor="text1"/>
          <w:sz w:val="24"/>
          <w:szCs w:val="24"/>
        </w:rPr>
        <w:fldChar w:fldCharType="separate"/>
      </w:r>
      <w:r w:rsidR="00D86628">
        <w:rPr>
          <w:rFonts w:ascii="Times New Roman" w:hAnsi="Times New Roman" w:cs="Times New Roman"/>
          <w:noProof/>
          <w:color w:val="000000" w:themeColor="text1"/>
          <w:sz w:val="24"/>
          <w:szCs w:val="24"/>
        </w:rPr>
        <w:t>[</w:t>
      </w:r>
      <w:hyperlink w:anchor="_ENREF_102" w:tooltip="Marcus, 1985 #926" w:history="1">
        <w:r w:rsidR="00600371">
          <w:rPr>
            <w:rFonts w:ascii="Times New Roman" w:hAnsi="Times New Roman" w:cs="Times New Roman"/>
            <w:noProof/>
            <w:color w:val="000000" w:themeColor="text1"/>
            <w:sz w:val="24"/>
            <w:szCs w:val="24"/>
          </w:rPr>
          <w:t>102</w:t>
        </w:r>
      </w:hyperlink>
      <w:r w:rsidR="00D86628">
        <w:rPr>
          <w:rFonts w:ascii="Times New Roman" w:hAnsi="Times New Roman" w:cs="Times New Roman"/>
          <w:noProof/>
          <w:color w:val="000000" w:themeColor="text1"/>
          <w:sz w:val="24"/>
          <w:szCs w:val="24"/>
        </w:rPr>
        <w:t xml:space="preserve">, </w:t>
      </w:r>
      <w:hyperlink w:anchor="_ENREF_103" w:tooltip="Moon, 2018 #265" w:history="1">
        <w:r w:rsidR="00600371">
          <w:rPr>
            <w:rFonts w:ascii="Times New Roman" w:hAnsi="Times New Roman" w:cs="Times New Roman"/>
            <w:noProof/>
            <w:color w:val="000000" w:themeColor="text1"/>
            <w:sz w:val="24"/>
            <w:szCs w:val="24"/>
          </w:rPr>
          <w:t>103</w:t>
        </w:r>
      </w:hyperlink>
      <w:r w:rsidR="00D86628">
        <w:rPr>
          <w:rFonts w:ascii="Times New Roman" w:hAnsi="Times New Roman" w:cs="Times New Roman"/>
          <w:noProof/>
          <w:color w:val="000000" w:themeColor="text1"/>
          <w:sz w:val="24"/>
          <w:szCs w:val="24"/>
        </w:rPr>
        <w:t>]</w:t>
      </w:r>
      <w:r w:rsidR="006B574B">
        <w:rPr>
          <w:rFonts w:ascii="Times New Roman" w:hAnsi="Times New Roman" w:cs="Times New Roman"/>
          <w:color w:val="000000" w:themeColor="text1"/>
          <w:sz w:val="24"/>
          <w:szCs w:val="24"/>
        </w:rPr>
        <w:fldChar w:fldCharType="end"/>
      </w:r>
      <w:r w:rsidR="00A90294" w:rsidRPr="005E1906">
        <w:rPr>
          <w:rFonts w:ascii="Times New Roman" w:hAnsi="Times New Roman" w:cs="Times New Roman"/>
          <w:color w:val="000000" w:themeColor="text1"/>
          <w:sz w:val="24"/>
          <w:szCs w:val="24"/>
        </w:rPr>
        <w:t xml:space="preserve"> </w:t>
      </w:r>
      <w:r w:rsidR="00A90294" w:rsidRPr="005E1906">
        <w:rPr>
          <w:rFonts w:ascii="Times New Roman" w:hAnsi="Times New Roman" w:cs="Times New Roman"/>
          <w:sz w:val="24"/>
          <w:szCs w:val="24"/>
        </w:rPr>
        <w:t xml:space="preserve">Therefore, detecting the PL from short to long wavelength provides a vital method to explore the relationship between spin, energy, and polarization parameters towards harvesting non-radiative triplets into radiative singlets by simultaneously monitoring magneto-PL and time-resolved PL. </w:t>
      </w:r>
      <w:r w:rsidR="00E85490">
        <w:rPr>
          <w:rFonts w:ascii="Times New Roman" w:hAnsi="Times New Roman" w:cs="Times New Roman"/>
          <w:b/>
          <w:bCs/>
          <w:sz w:val="24"/>
          <w:szCs w:val="24"/>
        </w:rPr>
        <w:fldChar w:fldCharType="begin"/>
      </w:r>
      <w:r w:rsidR="00E85490">
        <w:rPr>
          <w:rFonts w:ascii="Times New Roman" w:hAnsi="Times New Roman" w:cs="Times New Roman"/>
          <w:sz w:val="24"/>
          <w:szCs w:val="24"/>
        </w:rPr>
        <w:instrText xml:space="preserve"> REF _Ref64381163 \h </w:instrText>
      </w:r>
      <w:r w:rsidR="00E85490">
        <w:rPr>
          <w:rFonts w:ascii="Times New Roman" w:hAnsi="Times New Roman" w:cs="Times New Roman"/>
          <w:b/>
          <w:bCs/>
          <w:sz w:val="24"/>
          <w:szCs w:val="24"/>
        </w:rPr>
      </w:r>
      <w:r w:rsidR="00E85490">
        <w:rPr>
          <w:rFonts w:ascii="Times New Roman" w:hAnsi="Times New Roman" w:cs="Times New Roman"/>
          <w:b/>
          <w:bCs/>
          <w:sz w:val="24"/>
          <w:szCs w:val="24"/>
        </w:rPr>
        <w:fldChar w:fldCharType="separate"/>
      </w:r>
      <w:r w:rsidR="00E85490" w:rsidRPr="0028278E">
        <w:rPr>
          <w:rFonts w:ascii="Times New Roman" w:hAnsi="Times New Roman" w:cs="Times New Roman"/>
          <w:b/>
          <w:bCs/>
          <w:sz w:val="24"/>
          <w:szCs w:val="24"/>
        </w:rPr>
        <w:t>Figure 4-</w:t>
      </w:r>
      <w:r w:rsidR="00E85490">
        <w:rPr>
          <w:rFonts w:ascii="Times New Roman" w:hAnsi="Times New Roman" w:cs="Times New Roman"/>
          <w:b/>
          <w:bCs/>
          <w:noProof/>
          <w:sz w:val="24"/>
          <w:szCs w:val="24"/>
        </w:rPr>
        <w:t>4</w:t>
      </w:r>
      <w:r w:rsidR="00E85490">
        <w:rPr>
          <w:rFonts w:ascii="Times New Roman" w:hAnsi="Times New Roman" w:cs="Times New Roman"/>
          <w:b/>
          <w:bCs/>
          <w:sz w:val="24"/>
          <w:szCs w:val="24"/>
        </w:rPr>
        <w:fldChar w:fldCharType="end"/>
      </w:r>
      <w:r w:rsidRPr="005E1906">
        <w:rPr>
          <w:rFonts w:ascii="Times New Roman" w:hAnsi="Times New Roman" w:cs="Times New Roman"/>
          <w:b/>
          <w:bCs/>
          <w:sz w:val="24"/>
          <w:szCs w:val="24"/>
        </w:rPr>
        <w:t>a</w:t>
      </w:r>
      <w:r w:rsidR="00A90294" w:rsidRPr="005E1906">
        <w:rPr>
          <w:rFonts w:ascii="Times New Roman" w:hAnsi="Times New Roman" w:cs="Times New Roman"/>
          <w:sz w:val="24"/>
          <w:szCs w:val="24"/>
        </w:rPr>
        <w:t xml:space="preserve"> shows the PL spectrum of the high-efficiency BCzPh:CN-T2T exciplex system under 375 nm continuous-wave (CW) laser excitation.</w:t>
      </w:r>
      <w:r w:rsidR="00A90294" w:rsidRPr="005E1906">
        <w:rPr>
          <w:rFonts w:ascii="Times New Roman" w:hAnsi="Times New Roman" w:cs="Times New Roman"/>
          <w:color w:val="000000" w:themeColor="text1"/>
          <w:sz w:val="24"/>
          <w:szCs w:val="24"/>
        </w:rPr>
        <w:t xml:space="preserve"> </w:t>
      </w:r>
      <w:r w:rsidR="00A90294" w:rsidRPr="005E1906">
        <w:rPr>
          <w:rFonts w:ascii="Times New Roman" w:hAnsi="Times New Roman" w:cs="Times New Roman"/>
          <w:sz w:val="24"/>
          <w:szCs w:val="24"/>
        </w:rPr>
        <w:t>It is obvious that the magneto-PL line-width for the high-efficiency BCzPh:CN-T2T exciplex system gradually increases as moving the PL detection from short to longer wavelength (</w:t>
      </w:r>
      <w:r w:rsidR="00E85490">
        <w:rPr>
          <w:rFonts w:ascii="Times New Roman" w:hAnsi="Times New Roman" w:cs="Times New Roman"/>
          <w:b/>
          <w:bCs/>
          <w:sz w:val="24"/>
          <w:szCs w:val="24"/>
        </w:rPr>
        <w:fldChar w:fldCharType="begin"/>
      </w:r>
      <w:r w:rsidR="00E85490">
        <w:rPr>
          <w:rFonts w:ascii="Times New Roman" w:hAnsi="Times New Roman" w:cs="Times New Roman"/>
          <w:sz w:val="24"/>
          <w:szCs w:val="24"/>
        </w:rPr>
        <w:instrText xml:space="preserve"> REF _Ref64381163 \h </w:instrText>
      </w:r>
      <w:r w:rsidR="00E85490">
        <w:rPr>
          <w:rFonts w:ascii="Times New Roman" w:hAnsi="Times New Roman" w:cs="Times New Roman"/>
          <w:b/>
          <w:bCs/>
          <w:sz w:val="24"/>
          <w:szCs w:val="24"/>
        </w:rPr>
      </w:r>
      <w:r w:rsidR="00E85490">
        <w:rPr>
          <w:rFonts w:ascii="Times New Roman" w:hAnsi="Times New Roman" w:cs="Times New Roman"/>
          <w:b/>
          <w:bCs/>
          <w:sz w:val="24"/>
          <w:szCs w:val="24"/>
        </w:rPr>
        <w:fldChar w:fldCharType="separate"/>
      </w:r>
      <w:r w:rsidR="00E85490" w:rsidRPr="0028278E">
        <w:rPr>
          <w:rFonts w:ascii="Times New Roman" w:hAnsi="Times New Roman" w:cs="Times New Roman"/>
          <w:b/>
          <w:bCs/>
          <w:sz w:val="24"/>
          <w:szCs w:val="24"/>
        </w:rPr>
        <w:t>Figure 4-</w:t>
      </w:r>
      <w:r w:rsidR="00E85490">
        <w:rPr>
          <w:rFonts w:ascii="Times New Roman" w:hAnsi="Times New Roman" w:cs="Times New Roman"/>
          <w:b/>
          <w:bCs/>
          <w:noProof/>
          <w:sz w:val="24"/>
          <w:szCs w:val="24"/>
        </w:rPr>
        <w:t>4</w:t>
      </w:r>
      <w:r w:rsidR="00E85490">
        <w:rPr>
          <w:rFonts w:ascii="Times New Roman" w:hAnsi="Times New Roman" w:cs="Times New Roman"/>
          <w:b/>
          <w:bCs/>
          <w:sz w:val="24"/>
          <w:szCs w:val="24"/>
        </w:rPr>
        <w:fldChar w:fldCharType="end"/>
      </w:r>
      <w:r>
        <w:rPr>
          <w:rFonts w:ascii="Times New Roman" w:hAnsi="Times New Roman" w:cs="Times New Roman"/>
          <w:b/>
          <w:bCs/>
          <w:sz w:val="24"/>
          <w:szCs w:val="24"/>
        </w:rPr>
        <w:t>b</w:t>
      </w:r>
      <w:r w:rsidR="00A90294" w:rsidRPr="005E1906">
        <w:rPr>
          <w:rFonts w:ascii="Times New Roman" w:hAnsi="Times New Roman" w:cs="Times New Roman"/>
          <w:sz w:val="24"/>
          <w:szCs w:val="24"/>
        </w:rPr>
        <w:t xml:space="preserve">), increasing the  internal magnetic parameter </w:t>
      </w:r>
      <w:r w:rsidR="00A90294" w:rsidRPr="005E1906">
        <w:rPr>
          <w:rFonts w:ascii="Times New Roman" w:hAnsi="Times New Roman" w:cs="Times New Roman"/>
          <w:i/>
          <w:sz w:val="24"/>
          <w:szCs w:val="24"/>
        </w:rPr>
        <w:t>B</w:t>
      </w:r>
      <w:r w:rsidR="00A90294" w:rsidRPr="005E1906">
        <w:rPr>
          <w:rFonts w:ascii="Times New Roman" w:hAnsi="Times New Roman" w:cs="Times New Roman"/>
          <w:sz w:val="24"/>
          <w:szCs w:val="24"/>
          <w:vertAlign w:val="subscript"/>
        </w:rPr>
        <w:t>0</w:t>
      </w:r>
      <w:r w:rsidR="00A90294" w:rsidRPr="005E1906">
        <w:rPr>
          <w:rFonts w:ascii="Times New Roman" w:hAnsi="Times New Roman" w:cs="Times New Roman"/>
          <w:sz w:val="24"/>
          <w:szCs w:val="24"/>
        </w:rPr>
        <w:t xml:space="preserve"> from 214 mT (at shorter PL wavelength of 480 nm) to 312 mT (at longer PL wavelength of 520 nm).</w:t>
      </w:r>
      <w:r w:rsidR="00A90294" w:rsidRPr="005E1906">
        <w:rPr>
          <w:rFonts w:ascii="Times New Roman" w:hAnsi="Times New Roman" w:cs="Times New Roman"/>
          <w:color w:val="000000" w:themeColor="text1"/>
          <w:sz w:val="24"/>
          <w:szCs w:val="24"/>
        </w:rPr>
        <w:t xml:space="preserve"> The low-efficiency exciplex </w:t>
      </w:r>
      <w:r w:rsidR="00A90294" w:rsidRPr="005E1906">
        <w:rPr>
          <w:rFonts w:ascii="Times New Roman" w:hAnsi="Times New Roman" w:cs="Times New Roman"/>
          <w:sz w:val="24"/>
          <w:szCs w:val="24"/>
        </w:rPr>
        <w:t xml:space="preserve">BCzPh:B3PYMPM system shows a similar phenomenon: the  </w:t>
      </w:r>
      <w:r w:rsidR="00A90294" w:rsidRPr="005E1906">
        <w:rPr>
          <w:rFonts w:ascii="Times New Roman" w:hAnsi="Times New Roman" w:cs="Times New Roman"/>
          <w:i/>
          <w:sz w:val="24"/>
          <w:szCs w:val="24"/>
        </w:rPr>
        <w:t>B</w:t>
      </w:r>
      <w:r w:rsidR="00A90294" w:rsidRPr="005E1906">
        <w:rPr>
          <w:rFonts w:ascii="Times New Roman" w:hAnsi="Times New Roman" w:cs="Times New Roman"/>
          <w:sz w:val="24"/>
          <w:szCs w:val="24"/>
          <w:vertAlign w:val="subscript"/>
        </w:rPr>
        <w:t xml:space="preserve">0 </w:t>
      </w:r>
      <w:r w:rsidR="00A90294" w:rsidRPr="005E1906">
        <w:rPr>
          <w:rFonts w:ascii="Times New Roman" w:hAnsi="Times New Roman" w:cs="Times New Roman"/>
          <w:sz w:val="24"/>
          <w:szCs w:val="24"/>
        </w:rPr>
        <w:t>value increases from 12 mT to 25 mT upon moving the PL detection from short (460 nm) to long (500 nm) wavelength (</w:t>
      </w:r>
      <w:r w:rsidR="00E85490">
        <w:rPr>
          <w:rFonts w:ascii="Times New Roman" w:hAnsi="Times New Roman" w:cs="Times New Roman"/>
          <w:b/>
          <w:bCs/>
          <w:sz w:val="24"/>
          <w:szCs w:val="24"/>
        </w:rPr>
        <w:fldChar w:fldCharType="begin"/>
      </w:r>
      <w:r w:rsidR="00E85490">
        <w:rPr>
          <w:rFonts w:ascii="Times New Roman" w:hAnsi="Times New Roman" w:cs="Times New Roman"/>
          <w:sz w:val="24"/>
          <w:szCs w:val="24"/>
        </w:rPr>
        <w:instrText xml:space="preserve"> REF _Ref64381163 \h </w:instrText>
      </w:r>
      <w:r w:rsidR="00E85490">
        <w:rPr>
          <w:rFonts w:ascii="Times New Roman" w:hAnsi="Times New Roman" w:cs="Times New Roman"/>
          <w:b/>
          <w:bCs/>
          <w:sz w:val="24"/>
          <w:szCs w:val="24"/>
        </w:rPr>
      </w:r>
      <w:r w:rsidR="00E85490">
        <w:rPr>
          <w:rFonts w:ascii="Times New Roman" w:hAnsi="Times New Roman" w:cs="Times New Roman"/>
          <w:b/>
          <w:bCs/>
          <w:sz w:val="24"/>
          <w:szCs w:val="24"/>
        </w:rPr>
        <w:fldChar w:fldCharType="separate"/>
      </w:r>
      <w:r w:rsidR="00E85490" w:rsidRPr="0028278E">
        <w:rPr>
          <w:rFonts w:ascii="Times New Roman" w:hAnsi="Times New Roman" w:cs="Times New Roman"/>
          <w:b/>
          <w:bCs/>
          <w:sz w:val="24"/>
          <w:szCs w:val="24"/>
        </w:rPr>
        <w:t>Figure 4-</w:t>
      </w:r>
      <w:r w:rsidR="00E85490">
        <w:rPr>
          <w:rFonts w:ascii="Times New Roman" w:hAnsi="Times New Roman" w:cs="Times New Roman"/>
          <w:b/>
          <w:bCs/>
          <w:noProof/>
          <w:sz w:val="24"/>
          <w:szCs w:val="24"/>
        </w:rPr>
        <w:t>4</w:t>
      </w:r>
      <w:r w:rsidR="00E85490">
        <w:rPr>
          <w:rFonts w:ascii="Times New Roman" w:hAnsi="Times New Roman" w:cs="Times New Roman"/>
          <w:b/>
          <w:bCs/>
          <w:sz w:val="24"/>
          <w:szCs w:val="24"/>
        </w:rPr>
        <w:fldChar w:fldCharType="end"/>
      </w:r>
      <w:r w:rsidR="00E85490">
        <w:rPr>
          <w:rFonts w:ascii="Times New Roman" w:hAnsi="Times New Roman" w:cs="Times New Roman"/>
          <w:b/>
          <w:bCs/>
          <w:sz w:val="24"/>
          <w:szCs w:val="24"/>
        </w:rPr>
        <w:t xml:space="preserve"> </w:t>
      </w:r>
      <w:r w:rsidR="00D85985">
        <w:rPr>
          <w:rFonts w:ascii="Times New Roman" w:hAnsi="Times New Roman" w:cs="Times New Roman"/>
          <w:b/>
          <w:bCs/>
          <w:sz w:val="24"/>
          <w:szCs w:val="24"/>
        </w:rPr>
        <w:t xml:space="preserve">c </w:t>
      </w:r>
      <w:r w:rsidR="00D85985" w:rsidRPr="00D85985">
        <w:rPr>
          <w:rFonts w:ascii="Times New Roman" w:hAnsi="Times New Roman" w:cs="Times New Roman"/>
          <w:sz w:val="24"/>
          <w:szCs w:val="24"/>
        </w:rPr>
        <w:t>and</w:t>
      </w:r>
      <w:r w:rsidR="00E85490">
        <w:rPr>
          <w:rFonts w:ascii="Times New Roman" w:hAnsi="Times New Roman" w:cs="Times New Roman"/>
          <w:b/>
          <w:bCs/>
          <w:sz w:val="24"/>
          <w:szCs w:val="24"/>
        </w:rPr>
        <w:t xml:space="preserve"> </w:t>
      </w:r>
      <w:r w:rsidR="00D85985">
        <w:rPr>
          <w:rFonts w:ascii="Times New Roman" w:hAnsi="Times New Roman" w:cs="Times New Roman"/>
          <w:b/>
          <w:bCs/>
          <w:sz w:val="24"/>
          <w:szCs w:val="24"/>
        </w:rPr>
        <w:t>d</w:t>
      </w:r>
      <w:r w:rsidR="00A90294" w:rsidRPr="005E1906">
        <w:rPr>
          <w:rFonts w:ascii="Times New Roman" w:hAnsi="Times New Roman" w:cs="Times New Roman"/>
          <w:sz w:val="24"/>
          <w:szCs w:val="24"/>
        </w:rPr>
        <w:t xml:space="preserve">). Clearly, we can see that decreasing the dipole </w:t>
      </w:r>
      <w:r w:rsidR="00A90294" w:rsidRPr="005E1906">
        <w:rPr>
          <w:rFonts w:ascii="Times New Roman" w:hAnsi="Times New Roman" w:cs="Times New Roman"/>
          <w:bCs/>
          <w:iCs/>
          <w:sz w:val="24"/>
          <w:szCs w:val="24"/>
        </w:rPr>
        <w:t>(</w:t>
      </w:r>
      <w:r w:rsidR="00A90294" w:rsidRPr="005E1906">
        <w:rPr>
          <w:rFonts w:ascii="Times New Roman" w:hAnsi="Times New Roman" w:cs="Times New Roman"/>
          <w:sz w:val="24"/>
          <w:szCs w:val="24"/>
        </w:rPr>
        <w:t>D</w:t>
      </w:r>
      <w:r w:rsidR="00A90294" w:rsidRPr="005E1906">
        <w:rPr>
          <w:rFonts w:ascii="Times New Roman" w:hAnsi="Times New Roman" w:cs="Times New Roman"/>
          <w:sz w:val="24"/>
          <w:szCs w:val="24"/>
          <w:vertAlign w:val="superscript"/>
        </w:rPr>
        <w:t>+</w:t>
      </w:r>
      <w:r w:rsidR="00A90294" w:rsidRPr="005E1906">
        <w:rPr>
          <w:rFonts w:ascii="Times New Roman" w:hAnsi="Times New Roman" w:cs="Times New Roman"/>
          <w:sz w:val="24"/>
          <w:szCs w:val="24"/>
          <w:vertAlign w:val="superscript"/>
        </w:rPr>
        <w:t></w:t>
      </w:r>
      <w:r w:rsidR="00A90294" w:rsidRPr="005E1906">
        <w:rPr>
          <w:rFonts w:ascii="Times New Roman" w:hAnsi="Times New Roman" w:cs="Times New Roman"/>
          <w:sz w:val="24"/>
          <w:szCs w:val="24"/>
        </w:rPr>
        <w:sym w:font="Symbol" w:char="F0AE"/>
      </w:r>
      <w:r w:rsidR="00A90294" w:rsidRPr="005E1906">
        <w:rPr>
          <w:rFonts w:ascii="Times New Roman" w:hAnsi="Times New Roman" w:cs="Times New Roman"/>
          <w:sz w:val="24"/>
          <w:szCs w:val="24"/>
        </w:rPr>
        <w:t>A</w:t>
      </w:r>
      <w:r w:rsidR="00A90294" w:rsidRPr="005E1906">
        <w:rPr>
          <w:rFonts w:ascii="Times New Roman" w:hAnsi="Times New Roman" w:cs="Times New Roman"/>
          <w:sz w:val="24"/>
          <w:szCs w:val="24"/>
          <w:vertAlign w:val="superscript"/>
        </w:rPr>
        <w:t>-</w:t>
      </w:r>
      <w:r w:rsidR="00A90294" w:rsidRPr="005E1906">
        <w:rPr>
          <w:rFonts w:ascii="Times New Roman" w:hAnsi="Times New Roman" w:cs="Times New Roman"/>
          <w:sz w:val="24"/>
          <w:szCs w:val="24"/>
          <w:vertAlign w:val="superscript"/>
        </w:rPr>
        <w:t></w:t>
      </w:r>
      <w:r w:rsidR="00A90294" w:rsidRPr="005E1906">
        <w:rPr>
          <w:rFonts w:ascii="Times New Roman" w:hAnsi="Times New Roman" w:cs="Times New Roman"/>
          <w:bCs/>
          <w:iCs/>
          <w:sz w:val="24"/>
          <w:szCs w:val="24"/>
        </w:rPr>
        <w:t xml:space="preserve">) distance corresponds to the enhanced Coulombic attraction between </w:t>
      </w:r>
      <w:r w:rsidR="00A90294" w:rsidRPr="005E1906">
        <w:rPr>
          <w:rFonts w:ascii="Times New Roman" w:hAnsi="Times New Roman" w:cs="Times New Roman"/>
          <w:sz w:val="24"/>
          <w:szCs w:val="24"/>
        </w:rPr>
        <w:t>D</w:t>
      </w:r>
      <w:r w:rsidR="00A90294" w:rsidRPr="005E1906">
        <w:rPr>
          <w:rFonts w:ascii="Times New Roman" w:hAnsi="Times New Roman" w:cs="Times New Roman"/>
          <w:sz w:val="24"/>
          <w:szCs w:val="24"/>
          <w:vertAlign w:val="superscript"/>
        </w:rPr>
        <w:t>+</w:t>
      </w:r>
      <w:r w:rsidR="00A90294" w:rsidRPr="005E1906">
        <w:rPr>
          <w:rFonts w:ascii="Times New Roman" w:hAnsi="Times New Roman" w:cs="Times New Roman"/>
          <w:sz w:val="24"/>
          <w:szCs w:val="24"/>
          <w:vertAlign w:val="superscript"/>
        </w:rPr>
        <w:t></w:t>
      </w:r>
      <w:r w:rsidR="00A90294" w:rsidRPr="005E1906">
        <w:rPr>
          <w:rFonts w:ascii="Times New Roman" w:hAnsi="Times New Roman" w:cs="Times New Roman"/>
          <w:sz w:val="24"/>
          <w:szCs w:val="24"/>
        </w:rPr>
        <w:t xml:space="preserve"> and A</w:t>
      </w:r>
      <w:r w:rsidR="00A90294" w:rsidRPr="005E1906">
        <w:rPr>
          <w:rFonts w:ascii="Times New Roman" w:hAnsi="Times New Roman" w:cs="Times New Roman"/>
          <w:sz w:val="24"/>
          <w:szCs w:val="24"/>
          <w:vertAlign w:val="superscript"/>
        </w:rPr>
        <w:t>-</w:t>
      </w:r>
      <w:r w:rsidR="00A90294" w:rsidRPr="005E1906">
        <w:rPr>
          <w:rFonts w:ascii="Times New Roman" w:hAnsi="Times New Roman" w:cs="Times New Roman"/>
          <w:sz w:val="24"/>
          <w:szCs w:val="24"/>
          <w:vertAlign w:val="superscript"/>
        </w:rPr>
        <w:t></w:t>
      </w:r>
      <w:r w:rsidR="00A90294" w:rsidRPr="005E1906">
        <w:rPr>
          <w:rFonts w:ascii="Times New Roman" w:hAnsi="Times New Roman" w:cs="Times New Roman"/>
          <w:bCs/>
          <w:iCs/>
          <w:sz w:val="24"/>
          <w:szCs w:val="24"/>
        </w:rPr>
        <w:t xml:space="preserve">, consequently increasing SOC according to wavelength-dependent magneto-PL. Moreover, we can expect that moving the PL detection from short to long wavelength corresponds to the reduced </w:t>
      </w:r>
      <w:r w:rsidR="00A90294" w:rsidRPr="005E1906">
        <w:rPr>
          <w:rFonts w:ascii="Times New Roman" w:hAnsi="Times New Roman" w:cs="Times New Roman"/>
          <w:bCs/>
          <w:iCs/>
          <w:sz w:val="24"/>
          <w:szCs w:val="24"/>
        </w:rPr>
        <w:sym w:font="Symbol" w:char="F044"/>
      </w:r>
      <w:r w:rsidR="00A90294" w:rsidRPr="005E1906">
        <w:rPr>
          <w:rFonts w:ascii="Times New Roman" w:hAnsi="Times New Roman" w:cs="Times New Roman"/>
          <w:bCs/>
          <w:iCs/>
          <w:sz w:val="24"/>
          <w:szCs w:val="24"/>
        </w:rPr>
        <w:t>E</w:t>
      </w:r>
      <w:r w:rsidR="00A90294" w:rsidRPr="005E1906">
        <w:rPr>
          <w:rFonts w:ascii="Times New Roman" w:hAnsi="Times New Roman" w:cs="Times New Roman"/>
          <w:bCs/>
          <w:iCs/>
          <w:sz w:val="24"/>
          <w:szCs w:val="24"/>
          <w:vertAlign w:val="subscript"/>
        </w:rPr>
        <w:t>ST</w:t>
      </w:r>
      <w:r w:rsidR="00A90294" w:rsidRPr="005E1906">
        <w:rPr>
          <w:rFonts w:ascii="Times New Roman" w:hAnsi="Times New Roman" w:cs="Times New Roman"/>
          <w:bCs/>
          <w:iCs/>
          <w:sz w:val="24"/>
          <w:szCs w:val="24"/>
        </w:rPr>
        <w:t>.</w:t>
      </w:r>
      <w:r w:rsidR="00D1789D">
        <w:rPr>
          <w:rFonts w:ascii="Times New Roman" w:hAnsi="Times New Roman" w:cs="Times New Roman"/>
          <w:bCs/>
          <w:iCs/>
          <w:sz w:val="24"/>
          <w:szCs w:val="24"/>
        </w:rPr>
        <w:fldChar w:fldCharType="begin"/>
      </w:r>
      <w:r w:rsidR="00D86628">
        <w:rPr>
          <w:rFonts w:ascii="Times New Roman" w:hAnsi="Times New Roman" w:cs="Times New Roman"/>
          <w:bCs/>
          <w:iCs/>
          <w:sz w:val="24"/>
          <w:szCs w:val="24"/>
        </w:rPr>
        <w:instrText xml:space="preserve"> ADDIN EN.CITE &lt;EndNote&gt;&lt;Cite&gt;&lt;Author&gt;Moon&lt;/Author&gt;&lt;Year&gt;2018&lt;/Year&gt;&lt;RecNum&gt;265&lt;/RecNum&gt;&lt;DisplayText&gt;[103]&lt;/DisplayText&gt;&lt;record&gt;&lt;rec-number&gt;265&lt;/rec-number&gt;&lt;foreign-keys&gt;&lt;key app="EN" db-id="wavfdz2fjpxppie9zptpz2ss2apzzpzz020f" timestamp="1544542729"&gt;265&lt;/key&gt;&lt;/foreign-keys&gt;&lt;ref-type name="Journal Article"&gt;17&lt;/ref-type&gt;&lt;contributors&gt;&lt;authors&gt;&lt;author&gt;Moon, Chang-Ki&lt;/author&gt;&lt;author&gt;Huh, Jin-Suk&lt;/author&gt;&lt;author&gt;Kim, Jae-Min&lt;/author&gt;&lt;author&gt;Kim, Jang-Joo&lt;/author&gt;&lt;/authors&gt;&lt;/contributors&gt;&lt;titles&gt;&lt;title&gt;Electronic structure and emission process of excited charge transfer states in solids&lt;/title&gt;&lt;secondary-title&gt;Chemistry of Materials&lt;/secondary-title&gt;&lt;/titles&gt;&lt;periodical&gt;&lt;full-title&gt;Chemistry of Materials&lt;/full-title&gt;&lt;abbr-1&gt;Chem. Mater.&lt;/abbr-1&gt;&lt;/periodical&gt;&lt;pages&gt;5648-5654&lt;/pages&gt;&lt;volume&gt;30&lt;/volume&gt;&lt;number&gt;16&lt;/number&gt;&lt;dates&gt;&lt;year&gt;2018&lt;/year&gt;&lt;/dates&gt;&lt;isbn&gt;0897-4756&lt;/isbn&gt;&lt;urls&gt;&lt;/urls&gt;&lt;/record&gt;&lt;/Cite&gt;&lt;/EndNote&gt;</w:instrText>
      </w:r>
      <w:r w:rsidR="00D1789D">
        <w:rPr>
          <w:rFonts w:ascii="Times New Roman" w:hAnsi="Times New Roman" w:cs="Times New Roman"/>
          <w:bCs/>
          <w:iCs/>
          <w:sz w:val="24"/>
          <w:szCs w:val="24"/>
        </w:rPr>
        <w:fldChar w:fldCharType="separate"/>
      </w:r>
      <w:r w:rsidR="00D86628">
        <w:rPr>
          <w:rFonts w:ascii="Times New Roman" w:hAnsi="Times New Roman" w:cs="Times New Roman"/>
          <w:bCs/>
          <w:iCs/>
          <w:noProof/>
          <w:sz w:val="24"/>
          <w:szCs w:val="24"/>
        </w:rPr>
        <w:t>[</w:t>
      </w:r>
      <w:hyperlink w:anchor="_ENREF_103" w:tooltip="Moon, 2018 #265" w:history="1">
        <w:r w:rsidR="00600371">
          <w:rPr>
            <w:rFonts w:ascii="Times New Roman" w:hAnsi="Times New Roman" w:cs="Times New Roman"/>
            <w:bCs/>
            <w:iCs/>
            <w:noProof/>
            <w:sz w:val="24"/>
            <w:szCs w:val="24"/>
          </w:rPr>
          <w:t>103</w:t>
        </w:r>
      </w:hyperlink>
      <w:r w:rsidR="00D86628">
        <w:rPr>
          <w:rFonts w:ascii="Times New Roman" w:hAnsi="Times New Roman" w:cs="Times New Roman"/>
          <w:bCs/>
          <w:iCs/>
          <w:noProof/>
          <w:sz w:val="24"/>
          <w:szCs w:val="24"/>
        </w:rPr>
        <w:t>]</w:t>
      </w:r>
      <w:r w:rsidR="00D1789D">
        <w:rPr>
          <w:rFonts w:ascii="Times New Roman" w:hAnsi="Times New Roman" w:cs="Times New Roman"/>
          <w:bCs/>
          <w:iCs/>
          <w:sz w:val="24"/>
          <w:szCs w:val="24"/>
        </w:rPr>
        <w:fldChar w:fldCharType="end"/>
      </w:r>
      <w:r w:rsidR="00A90294" w:rsidRPr="005E1906">
        <w:rPr>
          <w:rFonts w:ascii="Times New Roman" w:hAnsi="Times New Roman" w:cs="Times New Roman"/>
          <w:bCs/>
          <w:iCs/>
          <w:sz w:val="24"/>
          <w:szCs w:val="24"/>
        </w:rPr>
        <w:t xml:space="preserve"> Simultaneously, moving the PL detection from short to long wavelength largely increases the delayed fluorescence, as shown in </w:t>
      </w:r>
      <w:r w:rsidR="00E85490">
        <w:rPr>
          <w:rFonts w:ascii="Times New Roman" w:hAnsi="Times New Roman" w:cs="Times New Roman"/>
          <w:b/>
          <w:bCs/>
          <w:color w:val="000000" w:themeColor="text1"/>
          <w:sz w:val="24"/>
          <w:szCs w:val="24"/>
        </w:rPr>
        <w:fldChar w:fldCharType="begin"/>
      </w:r>
      <w:r w:rsidR="00E85490">
        <w:rPr>
          <w:rFonts w:ascii="Times New Roman" w:hAnsi="Times New Roman" w:cs="Times New Roman"/>
          <w:bCs/>
          <w:iCs/>
          <w:sz w:val="24"/>
          <w:szCs w:val="24"/>
        </w:rPr>
        <w:instrText xml:space="preserve"> REF _Ref64381187 \h </w:instrText>
      </w:r>
      <w:r w:rsidR="00E85490">
        <w:rPr>
          <w:rFonts w:ascii="Times New Roman" w:hAnsi="Times New Roman" w:cs="Times New Roman"/>
          <w:b/>
          <w:bCs/>
          <w:color w:val="000000" w:themeColor="text1"/>
          <w:sz w:val="24"/>
          <w:szCs w:val="24"/>
        </w:rPr>
      </w:r>
      <w:r w:rsidR="00E85490">
        <w:rPr>
          <w:rFonts w:ascii="Times New Roman" w:hAnsi="Times New Roman" w:cs="Times New Roman"/>
          <w:b/>
          <w:bCs/>
          <w:color w:val="000000" w:themeColor="text1"/>
          <w:sz w:val="24"/>
          <w:szCs w:val="24"/>
        </w:rPr>
        <w:fldChar w:fldCharType="separate"/>
      </w:r>
      <w:r w:rsidR="00E85490" w:rsidRPr="0028278E">
        <w:rPr>
          <w:rFonts w:ascii="Times New Roman" w:hAnsi="Times New Roman" w:cs="Times New Roman"/>
          <w:b/>
          <w:bCs/>
          <w:sz w:val="24"/>
          <w:szCs w:val="24"/>
        </w:rPr>
        <w:t>Figure 4-</w:t>
      </w:r>
      <w:r w:rsidR="00E85490">
        <w:rPr>
          <w:rFonts w:ascii="Times New Roman" w:hAnsi="Times New Roman" w:cs="Times New Roman"/>
          <w:b/>
          <w:bCs/>
          <w:noProof/>
          <w:sz w:val="24"/>
          <w:szCs w:val="24"/>
        </w:rPr>
        <w:t>5</w:t>
      </w:r>
      <w:r w:rsidR="00E85490">
        <w:rPr>
          <w:rFonts w:ascii="Times New Roman" w:hAnsi="Times New Roman" w:cs="Times New Roman"/>
          <w:b/>
          <w:bCs/>
          <w:color w:val="000000" w:themeColor="text1"/>
          <w:sz w:val="24"/>
          <w:szCs w:val="24"/>
        </w:rPr>
        <w:fldChar w:fldCharType="end"/>
      </w:r>
      <w:r w:rsidR="00A90294" w:rsidRPr="005E1906">
        <w:rPr>
          <w:rFonts w:ascii="Times New Roman" w:hAnsi="Times New Roman" w:cs="Times New Roman"/>
          <w:bCs/>
          <w:color w:val="000000" w:themeColor="text1"/>
          <w:sz w:val="24"/>
          <w:szCs w:val="24"/>
        </w:rPr>
        <w:t xml:space="preserve">. </w:t>
      </w:r>
      <w:r w:rsidR="00A90294" w:rsidRPr="005E1906">
        <w:rPr>
          <w:rFonts w:ascii="Times New Roman" w:hAnsi="Times New Roman" w:cs="Times New Roman"/>
          <w:color w:val="000000" w:themeColor="text1"/>
          <w:sz w:val="24"/>
          <w:szCs w:val="24"/>
        </w:rPr>
        <w:t xml:space="preserve">This serves as the first evidence to show the cooperative relationship between spin, energy, and polarization parameters to maximally harvest non-radiative triplets into radiative singlets towards developing high-efficiency OLEDs through intermolecular charge-transfer states in exciplex systems.  </w:t>
      </w:r>
    </w:p>
    <w:p w14:paraId="518DAEB0" w14:textId="77777777" w:rsidR="006B574B" w:rsidRPr="005E1906" w:rsidRDefault="006B574B" w:rsidP="005E1906">
      <w:pPr>
        <w:spacing w:after="0" w:line="360" w:lineRule="auto"/>
        <w:contextualSpacing/>
        <w:jc w:val="both"/>
        <w:rPr>
          <w:rFonts w:ascii="Times New Roman" w:hAnsi="Times New Roman" w:cs="Times New Roman"/>
          <w:sz w:val="24"/>
          <w:szCs w:val="24"/>
        </w:rPr>
      </w:pPr>
    </w:p>
    <w:p w14:paraId="6C871AF1" w14:textId="0810D8F6" w:rsidR="00A90294" w:rsidRDefault="00A90294" w:rsidP="005E1906">
      <w:pPr>
        <w:spacing w:after="0" w:line="360" w:lineRule="auto"/>
        <w:jc w:val="both"/>
        <w:rPr>
          <w:rFonts w:ascii="Times New Roman" w:hAnsi="Times New Roman" w:cs="Times New Roman"/>
          <w:sz w:val="24"/>
          <w:szCs w:val="24"/>
        </w:rPr>
      </w:pPr>
      <w:r w:rsidRPr="005E1906">
        <w:rPr>
          <w:rFonts w:ascii="Times New Roman" w:hAnsi="Times New Roman" w:cs="Times New Roman"/>
          <w:color w:val="000000" w:themeColor="text1"/>
          <w:sz w:val="24"/>
          <w:szCs w:val="24"/>
        </w:rPr>
        <w:t>Now we discuss the enhanced horizontal orientation of transition dipoles occurring in exciplex systems. It is well known that, with enhanced horizontal orientation of optical transition dipoles, the light out-coupling can be more efficient to develop high EQEs in OLEDs.</w:t>
      </w:r>
      <w:r w:rsidR="00B51664">
        <w:rPr>
          <w:rFonts w:ascii="Times New Roman" w:hAnsi="Times New Roman" w:cs="Times New Roman"/>
          <w:color w:val="000000" w:themeColor="text1"/>
          <w:sz w:val="24"/>
          <w:szCs w:val="24"/>
        </w:rPr>
        <w:fldChar w:fldCharType="begin"/>
      </w:r>
      <w:r w:rsidR="00D86628">
        <w:rPr>
          <w:rFonts w:ascii="Times New Roman" w:hAnsi="Times New Roman" w:cs="Times New Roman"/>
          <w:color w:val="000000" w:themeColor="text1"/>
          <w:sz w:val="24"/>
          <w:szCs w:val="24"/>
        </w:rPr>
        <w:instrText xml:space="preserve"> ADDIN EN.CITE &lt;EndNote&gt;&lt;Cite&gt;&lt;Author&gt;Kim&lt;/Author&gt;&lt;Year&gt;2013&lt;/Year&gt;&lt;RecNum&gt;309&lt;/RecNum&gt;&lt;DisplayText&gt;[104]&lt;/DisplayText&gt;&lt;record&gt;&lt;rec-number&gt;309&lt;/rec-number&gt;&lt;foreign-keys&gt;&lt;key app="EN" db-id="wavfdz2fjpxppie9zptpz2ss2apzzpzz020f" timestamp="1552617984"&gt;309&lt;</w:instrText>
      </w:r>
      <w:r w:rsidR="00D86628">
        <w:rPr>
          <w:rFonts w:ascii="Times New Roman" w:hAnsi="Times New Roman" w:cs="Times New Roman" w:hint="eastAsia"/>
          <w:color w:val="000000" w:themeColor="text1"/>
          <w:sz w:val="24"/>
          <w:szCs w:val="24"/>
        </w:rPr>
        <w:instrText>/key&gt;&lt;/foreign-keys&gt;&lt;ref-type name="Journal Article"&gt;17&lt;/ref-type&gt;&lt;contributors&gt;&lt;authors&gt;&lt;author&gt;Kim, Sei</w:instrText>
      </w:r>
      <w:r w:rsidR="00D86628">
        <w:rPr>
          <w:rFonts w:ascii="Times New Roman" w:hAnsi="Times New Roman" w:cs="Times New Roman" w:hint="eastAsia"/>
          <w:color w:val="000000" w:themeColor="text1"/>
          <w:sz w:val="24"/>
          <w:szCs w:val="24"/>
        </w:rPr>
        <w:instrText>‐</w:instrText>
      </w:r>
      <w:r w:rsidR="00D86628">
        <w:rPr>
          <w:rFonts w:ascii="Times New Roman" w:hAnsi="Times New Roman" w:cs="Times New Roman" w:hint="eastAsia"/>
          <w:color w:val="000000" w:themeColor="text1"/>
          <w:sz w:val="24"/>
          <w:szCs w:val="24"/>
        </w:rPr>
        <w:instrText>Yong&lt;/author&gt;&lt;author&gt;Jeong, Won</w:instrText>
      </w:r>
      <w:r w:rsidR="00D86628">
        <w:rPr>
          <w:rFonts w:ascii="Times New Roman" w:hAnsi="Times New Roman" w:cs="Times New Roman" w:hint="eastAsia"/>
          <w:color w:val="000000" w:themeColor="text1"/>
          <w:sz w:val="24"/>
          <w:szCs w:val="24"/>
        </w:rPr>
        <w:instrText>‐</w:instrText>
      </w:r>
      <w:r w:rsidR="00D86628">
        <w:rPr>
          <w:rFonts w:ascii="Times New Roman" w:hAnsi="Times New Roman" w:cs="Times New Roman" w:hint="eastAsia"/>
          <w:color w:val="000000" w:themeColor="text1"/>
          <w:sz w:val="24"/>
          <w:szCs w:val="24"/>
        </w:rPr>
        <w:instrText>Ik&lt;/author&gt;&lt;author&gt;Mayr, Christian&lt;/author&gt;&lt;author&gt;Park, Young</w:instrText>
      </w:r>
      <w:r w:rsidR="00D86628">
        <w:rPr>
          <w:rFonts w:ascii="Times New Roman" w:hAnsi="Times New Roman" w:cs="Times New Roman" w:hint="eastAsia"/>
          <w:color w:val="000000" w:themeColor="text1"/>
          <w:sz w:val="24"/>
          <w:szCs w:val="24"/>
        </w:rPr>
        <w:instrText>‐</w:instrText>
      </w:r>
      <w:r w:rsidR="00D86628">
        <w:rPr>
          <w:rFonts w:ascii="Times New Roman" w:hAnsi="Times New Roman" w:cs="Times New Roman" w:hint="eastAsia"/>
          <w:color w:val="000000" w:themeColor="text1"/>
          <w:sz w:val="24"/>
          <w:szCs w:val="24"/>
        </w:rPr>
        <w:instrText>Seo&lt;/author&gt;&lt;author&gt;Kim, Kwon</w:instrText>
      </w:r>
      <w:r w:rsidR="00D86628">
        <w:rPr>
          <w:rFonts w:ascii="Times New Roman" w:hAnsi="Times New Roman" w:cs="Times New Roman" w:hint="eastAsia"/>
          <w:color w:val="000000" w:themeColor="text1"/>
          <w:sz w:val="24"/>
          <w:szCs w:val="24"/>
        </w:rPr>
        <w:instrText>‐</w:instrText>
      </w:r>
      <w:r w:rsidR="00D86628">
        <w:rPr>
          <w:rFonts w:ascii="Times New Roman" w:hAnsi="Times New Roman" w:cs="Times New Roman" w:hint="eastAsia"/>
          <w:color w:val="000000" w:themeColor="text1"/>
          <w:sz w:val="24"/>
          <w:szCs w:val="24"/>
        </w:rPr>
        <w:instrText>Hyeon&lt;/author&gt;&lt;author&gt;Lee, Jeong</w:instrText>
      </w:r>
      <w:r w:rsidR="00D86628">
        <w:rPr>
          <w:rFonts w:ascii="Times New Roman" w:hAnsi="Times New Roman" w:cs="Times New Roman" w:hint="eastAsia"/>
          <w:color w:val="000000" w:themeColor="text1"/>
          <w:sz w:val="24"/>
          <w:szCs w:val="24"/>
        </w:rPr>
        <w:instrText>‐</w:instrText>
      </w:r>
      <w:r w:rsidR="00D86628">
        <w:rPr>
          <w:rFonts w:ascii="Times New Roman" w:hAnsi="Times New Roman" w:cs="Times New Roman" w:hint="eastAsia"/>
          <w:color w:val="000000" w:themeColor="text1"/>
          <w:sz w:val="24"/>
          <w:szCs w:val="24"/>
        </w:rPr>
        <w:instrText>Hwan&lt;/author&gt;&lt;author&gt;Moon, Chang</w:instrText>
      </w:r>
      <w:r w:rsidR="00D86628">
        <w:rPr>
          <w:rFonts w:ascii="Times New Roman" w:hAnsi="Times New Roman" w:cs="Times New Roman" w:hint="eastAsia"/>
          <w:color w:val="000000" w:themeColor="text1"/>
          <w:sz w:val="24"/>
          <w:szCs w:val="24"/>
        </w:rPr>
        <w:instrText>‐</w:instrText>
      </w:r>
      <w:r w:rsidR="00D86628">
        <w:rPr>
          <w:rFonts w:ascii="Times New Roman" w:hAnsi="Times New Roman" w:cs="Times New Roman" w:hint="eastAsia"/>
          <w:color w:val="000000" w:themeColor="text1"/>
          <w:sz w:val="24"/>
          <w:szCs w:val="24"/>
        </w:rPr>
        <w:instrText>Ki&lt;/author&gt;&lt;author&gt;Br</w:instrText>
      </w:r>
      <w:r w:rsidR="00D86628">
        <w:rPr>
          <w:rFonts w:ascii="Times New Roman" w:hAnsi="Times New Roman" w:cs="Times New Roman" w:hint="eastAsia"/>
          <w:color w:val="000000" w:themeColor="text1"/>
          <w:sz w:val="24"/>
          <w:szCs w:val="24"/>
        </w:rPr>
        <w:instrText>ü</w:instrText>
      </w:r>
      <w:r w:rsidR="00D86628">
        <w:rPr>
          <w:rFonts w:ascii="Times New Roman" w:hAnsi="Times New Roman" w:cs="Times New Roman" w:hint="eastAsia"/>
          <w:color w:val="000000" w:themeColor="text1"/>
          <w:sz w:val="24"/>
          <w:szCs w:val="24"/>
        </w:rPr>
        <w:instrText>tting, Wolfgang&lt;/author&gt;&lt;author&gt;Kim, Jang</w:instrText>
      </w:r>
      <w:r w:rsidR="00D86628">
        <w:rPr>
          <w:rFonts w:ascii="Times New Roman" w:hAnsi="Times New Roman" w:cs="Times New Roman" w:hint="eastAsia"/>
          <w:color w:val="000000" w:themeColor="text1"/>
          <w:sz w:val="24"/>
          <w:szCs w:val="24"/>
        </w:rPr>
        <w:instrText>‐</w:instrText>
      </w:r>
      <w:r w:rsidR="00D86628">
        <w:rPr>
          <w:rFonts w:ascii="Times New Roman" w:hAnsi="Times New Roman" w:cs="Times New Roman" w:hint="eastAsia"/>
          <w:color w:val="000000" w:themeColor="text1"/>
          <w:sz w:val="24"/>
          <w:szCs w:val="24"/>
        </w:rPr>
        <w:instrText>Joo&lt;/author&gt;&lt;/authors&gt;&lt;/contributors&gt;&lt;titles&gt;&lt;title&gt;Organic light</w:instrText>
      </w:r>
      <w:r w:rsidR="00D86628">
        <w:rPr>
          <w:rFonts w:ascii="Times New Roman" w:hAnsi="Times New Roman" w:cs="Times New Roman" w:hint="eastAsia"/>
          <w:color w:val="000000" w:themeColor="text1"/>
          <w:sz w:val="24"/>
          <w:szCs w:val="24"/>
        </w:rPr>
        <w:instrText>‐</w:instrText>
      </w:r>
      <w:r w:rsidR="00D86628">
        <w:rPr>
          <w:rFonts w:ascii="Times New Roman" w:hAnsi="Times New Roman" w:cs="Times New Roman" w:hint="eastAsia"/>
          <w:color w:val="000000" w:themeColor="text1"/>
          <w:sz w:val="24"/>
          <w:szCs w:val="24"/>
        </w:rPr>
        <w:instrText>emitting diodes with 30% external quantum efficiency based on a horizontally orient</w:instrText>
      </w:r>
      <w:r w:rsidR="00D86628">
        <w:rPr>
          <w:rFonts w:ascii="Times New Roman" w:hAnsi="Times New Roman" w:cs="Times New Roman"/>
          <w:color w:val="000000" w:themeColor="text1"/>
          <w:sz w:val="24"/>
          <w:szCs w:val="24"/>
        </w:rPr>
        <w:instrText>ed emitter&lt;/title&gt;&lt;secondary-title&gt;Advanced Functional Materials&lt;/secondary-title&gt;&lt;/titles&gt;&lt;periodical&gt;&lt;full-title&gt;Advanced Functional Materials&lt;/full-title&gt;&lt;abbr-1&gt;Adv. Funct. Mater.&lt;/abbr-1&gt;&lt;/periodical&gt;&lt;pages&gt;3896-3900&lt;/pages&gt;&lt;volume&gt;23&lt;/volume&gt;&lt;number&gt;31&lt;/number&gt;&lt;dates&gt;&lt;year&gt;2013&lt;/year&gt;&lt;/dates&gt;&lt;isbn&gt;1616-301X&lt;/isbn&gt;&lt;urls&gt;&lt;/urls&gt;&lt;/record&gt;&lt;/Cite&gt;&lt;/EndNote&gt;</w:instrText>
      </w:r>
      <w:r w:rsidR="00B51664">
        <w:rPr>
          <w:rFonts w:ascii="Times New Roman" w:hAnsi="Times New Roman" w:cs="Times New Roman"/>
          <w:color w:val="000000" w:themeColor="text1"/>
          <w:sz w:val="24"/>
          <w:szCs w:val="24"/>
        </w:rPr>
        <w:fldChar w:fldCharType="separate"/>
      </w:r>
      <w:r w:rsidR="00D86628">
        <w:rPr>
          <w:rFonts w:ascii="Times New Roman" w:hAnsi="Times New Roman" w:cs="Times New Roman"/>
          <w:noProof/>
          <w:color w:val="000000" w:themeColor="text1"/>
          <w:sz w:val="24"/>
          <w:szCs w:val="24"/>
        </w:rPr>
        <w:t>[</w:t>
      </w:r>
      <w:hyperlink w:anchor="_ENREF_104" w:tooltip="Kim, 2013 #309" w:history="1">
        <w:r w:rsidR="00600371">
          <w:rPr>
            <w:rFonts w:ascii="Times New Roman" w:hAnsi="Times New Roman" w:cs="Times New Roman"/>
            <w:noProof/>
            <w:color w:val="000000" w:themeColor="text1"/>
            <w:sz w:val="24"/>
            <w:szCs w:val="24"/>
          </w:rPr>
          <w:t>104</w:t>
        </w:r>
      </w:hyperlink>
      <w:r w:rsidR="00D86628">
        <w:rPr>
          <w:rFonts w:ascii="Times New Roman" w:hAnsi="Times New Roman" w:cs="Times New Roman"/>
          <w:noProof/>
          <w:color w:val="000000" w:themeColor="text1"/>
          <w:sz w:val="24"/>
          <w:szCs w:val="24"/>
        </w:rPr>
        <w:t>]</w:t>
      </w:r>
      <w:r w:rsidR="00B51664">
        <w:rPr>
          <w:rFonts w:ascii="Times New Roman" w:hAnsi="Times New Roman" w:cs="Times New Roman"/>
          <w:color w:val="000000" w:themeColor="text1"/>
          <w:sz w:val="24"/>
          <w:szCs w:val="24"/>
        </w:rPr>
        <w:fldChar w:fldCharType="end"/>
      </w:r>
      <w:r w:rsidRPr="005E1906">
        <w:rPr>
          <w:rFonts w:ascii="Times New Roman" w:hAnsi="Times New Roman" w:cs="Times New Roman"/>
          <w:color w:val="000000" w:themeColor="text1"/>
          <w:sz w:val="24"/>
          <w:szCs w:val="24"/>
        </w:rPr>
        <w:t xml:space="preserve"> Here, </w:t>
      </w:r>
      <w:r w:rsidRPr="005E1906">
        <w:rPr>
          <w:rFonts w:ascii="Times New Roman" w:hAnsi="Times New Roman" w:cs="Times New Roman"/>
          <w:sz w:val="24"/>
          <w:szCs w:val="24"/>
        </w:rPr>
        <w:t xml:space="preserve">the angle-dependent PL measurements shown in </w:t>
      </w:r>
      <w:r w:rsidR="00E85490">
        <w:rPr>
          <w:rFonts w:ascii="Times New Roman" w:hAnsi="Times New Roman" w:cs="Times New Roman"/>
          <w:b/>
          <w:bCs/>
          <w:sz w:val="24"/>
          <w:szCs w:val="24"/>
        </w:rPr>
        <w:fldChar w:fldCharType="begin"/>
      </w:r>
      <w:r w:rsidR="00E85490">
        <w:rPr>
          <w:rFonts w:ascii="Times New Roman" w:hAnsi="Times New Roman" w:cs="Times New Roman"/>
          <w:sz w:val="24"/>
          <w:szCs w:val="24"/>
        </w:rPr>
        <w:instrText xml:space="preserve"> REF _Ref64381197 \h </w:instrText>
      </w:r>
      <w:r w:rsidR="00E85490">
        <w:rPr>
          <w:rFonts w:ascii="Times New Roman" w:hAnsi="Times New Roman" w:cs="Times New Roman"/>
          <w:b/>
          <w:bCs/>
          <w:sz w:val="24"/>
          <w:szCs w:val="24"/>
        </w:rPr>
      </w:r>
      <w:r w:rsidR="00E85490">
        <w:rPr>
          <w:rFonts w:ascii="Times New Roman" w:hAnsi="Times New Roman" w:cs="Times New Roman"/>
          <w:b/>
          <w:bCs/>
          <w:sz w:val="24"/>
          <w:szCs w:val="24"/>
        </w:rPr>
        <w:fldChar w:fldCharType="separate"/>
      </w:r>
      <w:r w:rsidR="00E85490" w:rsidRPr="0028278E">
        <w:rPr>
          <w:rFonts w:ascii="Times New Roman" w:hAnsi="Times New Roman" w:cs="Times New Roman"/>
          <w:b/>
          <w:bCs/>
          <w:sz w:val="24"/>
          <w:szCs w:val="24"/>
        </w:rPr>
        <w:t>Figure 4-</w:t>
      </w:r>
      <w:r w:rsidR="00E85490">
        <w:rPr>
          <w:rFonts w:ascii="Times New Roman" w:hAnsi="Times New Roman" w:cs="Times New Roman"/>
          <w:b/>
          <w:bCs/>
          <w:noProof/>
          <w:sz w:val="24"/>
          <w:szCs w:val="24"/>
        </w:rPr>
        <w:t>6</w:t>
      </w:r>
      <w:r w:rsidR="00E85490">
        <w:rPr>
          <w:rFonts w:ascii="Times New Roman" w:hAnsi="Times New Roman" w:cs="Times New Roman"/>
          <w:b/>
          <w:bCs/>
          <w:sz w:val="24"/>
          <w:szCs w:val="24"/>
        </w:rPr>
        <w:fldChar w:fldCharType="end"/>
      </w:r>
      <w:r w:rsidR="00E769F1" w:rsidRPr="00E769F1">
        <w:rPr>
          <w:rFonts w:ascii="Times New Roman" w:hAnsi="Times New Roman" w:cs="Times New Roman"/>
          <w:b/>
          <w:bCs/>
          <w:sz w:val="24"/>
          <w:szCs w:val="24"/>
        </w:rPr>
        <w:t>a</w:t>
      </w:r>
      <w:r w:rsidRPr="005E1906">
        <w:rPr>
          <w:rFonts w:ascii="Times New Roman" w:hAnsi="Times New Roman" w:cs="Times New Roman"/>
          <w:sz w:val="24"/>
          <w:szCs w:val="24"/>
        </w:rPr>
        <w:t xml:space="preserve"> and </w:t>
      </w:r>
      <w:r w:rsidR="00A5645A" w:rsidRPr="00E769F1">
        <w:rPr>
          <w:rFonts w:ascii="Times New Roman" w:hAnsi="Times New Roman" w:cs="Times New Roman"/>
          <w:b/>
          <w:bCs/>
          <w:sz w:val="24"/>
          <w:szCs w:val="24"/>
        </w:rPr>
        <w:t>b</w:t>
      </w:r>
      <w:r w:rsidRPr="005E1906">
        <w:rPr>
          <w:rFonts w:ascii="Times New Roman" w:hAnsi="Times New Roman" w:cs="Times New Roman"/>
          <w:sz w:val="24"/>
          <w:szCs w:val="24"/>
        </w:rPr>
        <w:t xml:space="preserve"> </w:t>
      </w:r>
      <w:r w:rsidR="00E769F1">
        <w:rPr>
          <w:rFonts w:ascii="Times New Roman" w:hAnsi="Times New Roman" w:cs="Times New Roman"/>
          <w:sz w:val="24"/>
          <w:szCs w:val="24"/>
        </w:rPr>
        <w:t>indicate</w:t>
      </w:r>
      <w:r w:rsidRPr="005E1906">
        <w:rPr>
          <w:rFonts w:ascii="Times New Roman" w:hAnsi="Times New Roman" w:cs="Times New Roman"/>
          <w:sz w:val="24"/>
          <w:szCs w:val="24"/>
        </w:rPr>
        <w:t xml:space="preserve"> that the light-emitting states become more horizontally oriented in high-efficiency (BCzPh:CN-T2T) exciplex (Θ = 84%) as compared to low-efficiency (BCzPh:B3PYMPM) exciplex (Θ = 71%). Based on this observation, </w:t>
      </w:r>
      <w:r w:rsidRPr="005E1906">
        <w:rPr>
          <w:rFonts w:ascii="Times New Roman" w:hAnsi="Times New Roman" w:cs="Times New Roman"/>
          <w:sz w:val="24"/>
          <w:szCs w:val="24"/>
        </w:rPr>
        <w:lastRenderedPageBreak/>
        <w:t xml:space="preserve">we can speculate that </w:t>
      </w:r>
      <w:r w:rsidRPr="005E1906">
        <w:rPr>
          <w:rFonts w:ascii="Times New Roman" w:hAnsi="Times New Roman" w:cs="Times New Roman"/>
          <w:color w:val="000000" w:themeColor="text1"/>
          <w:sz w:val="24"/>
          <w:szCs w:val="24"/>
        </w:rPr>
        <w:t>stronger charge-transfer characteristics caused by larger difference in electronegativity between donor and acceptor molecules can lead to more horizontally oriented optical transition dipoles in exciplex systems.</w:t>
      </w:r>
      <w:r w:rsidRPr="005E1906">
        <w:rPr>
          <w:rFonts w:ascii="Times New Roman" w:hAnsi="Times New Roman" w:cs="Times New Roman"/>
          <w:sz w:val="24"/>
          <w:szCs w:val="24"/>
        </w:rPr>
        <w:t xml:space="preserve"> W</w:t>
      </w:r>
      <w:r w:rsidRPr="005E1906">
        <w:rPr>
          <w:rFonts w:ascii="Times New Roman" w:eastAsia="Times New Roman" w:hAnsi="Times New Roman" w:cs="Times New Roman"/>
          <w:sz w:val="24"/>
          <w:szCs w:val="24"/>
        </w:rPr>
        <w:t xml:space="preserve">hen co-evaporating D and A molecules on substrate, the D and A molecules can form aggregations to generate </w:t>
      </w:r>
      <w:r w:rsidR="004B6FBB" w:rsidRPr="00D73C2A">
        <w:rPr>
          <w:rFonts w:ascii="Times New Roman" w:hAnsi="Times New Roman" w:cs="Times New Roman"/>
          <w:sz w:val="24"/>
          <w:szCs w:val="24"/>
        </w:rPr>
        <w:t xml:space="preserve">donor:acceptor </w:t>
      </w:r>
      <w:r w:rsidRPr="005E1906">
        <w:rPr>
          <w:rFonts w:ascii="Times New Roman" w:eastAsia="Times New Roman" w:hAnsi="Times New Roman" w:cs="Times New Roman"/>
          <w:sz w:val="24"/>
          <w:szCs w:val="24"/>
        </w:rPr>
        <w:t xml:space="preserve">exciplexes. The high </w:t>
      </w:r>
      <w:r w:rsidRPr="005E1906">
        <w:rPr>
          <w:rFonts w:ascii="Times New Roman" w:hAnsi="Times New Roman" w:cs="Times New Roman"/>
          <w:sz w:val="24"/>
          <w:szCs w:val="24"/>
        </w:rPr>
        <w:t>Θ value in</w:t>
      </w:r>
      <w:r w:rsidRPr="005E1906">
        <w:rPr>
          <w:rFonts w:ascii="Times New Roman" w:eastAsia="Times New Roman" w:hAnsi="Times New Roman" w:cs="Times New Roman"/>
          <w:sz w:val="24"/>
          <w:szCs w:val="24"/>
        </w:rPr>
        <w:t xml:space="preserve"> </w:t>
      </w:r>
      <w:r w:rsidRPr="005E1906">
        <w:rPr>
          <w:rFonts w:ascii="Times New Roman" w:hAnsi="Times New Roman" w:cs="Times New Roman"/>
          <w:sz w:val="24"/>
          <w:szCs w:val="24"/>
        </w:rPr>
        <w:t>BCzPh:CN-T2T</w:t>
      </w:r>
      <w:r w:rsidRPr="005E1906">
        <w:rPr>
          <w:rFonts w:ascii="Times New Roman" w:eastAsia="Times New Roman" w:hAnsi="Times New Roman" w:cs="Times New Roman"/>
          <w:sz w:val="24"/>
          <w:szCs w:val="24"/>
        </w:rPr>
        <w:t xml:space="preserve"> exciplex system suggests that aggregated D and A molecules can have asymmetric shapes: more preferably on horizontal direction and less preferably on vertical direction due to space-limited vertical aggregation within a thin film. As a consequence, the aggregated D and A molecules have higher probability to form exciplexes in horizontal direction relative to vertical direction in high-efficiency </w:t>
      </w:r>
      <w:r w:rsidRPr="005E1906">
        <w:rPr>
          <w:rFonts w:ascii="Times New Roman" w:hAnsi="Times New Roman" w:cs="Times New Roman"/>
          <w:sz w:val="24"/>
          <w:szCs w:val="24"/>
        </w:rPr>
        <w:t>BCzPh:CN-T2T</w:t>
      </w:r>
      <w:r w:rsidRPr="005E1906">
        <w:rPr>
          <w:rFonts w:ascii="Times New Roman" w:eastAsia="Times New Roman" w:hAnsi="Times New Roman" w:cs="Times New Roman"/>
          <w:sz w:val="24"/>
          <w:szCs w:val="24"/>
        </w:rPr>
        <w:t xml:space="preserve"> system. T</w:t>
      </w:r>
      <w:r w:rsidRPr="005E1906">
        <w:rPr>
          <w:rFonts w:ascii="Times New Roman" w:hAnsi="Times New Roman" w:cs="Times New Roman"/>
          <w:sz w:val="24"/>
          <w:szCs w:val="24"/>
        </w:rPr>
        <w:t xml:space="preserve">he enhanced horizontal orientation of light-emitting states in BCzPh:CN-T2T exciplex system due to stronger intermolecular </w:t>
      </w:r>
      <w:r w:rsidR="000C75A5" w:rsidRPr="00D73C2A">
        <w:rPr>
          <w:rFonts w:ascii="Times New Roman" w:hAnsi="Times New Roman" w:cs="Times New Roman"/>
          <w:sz w:val="24"/>
          <w:szCs w:val="24"/>
        </w:rPr>
        <w:t xml:space="preserve">donor:acceptor </w:t>
      </w:r>
      <w:r w:rsidRPr="005E1906">
        <w:rPr>
          <w:rFonts w:ascii="Times New Roman" w:hAnsi="Times New Roman" w:cs="Times New Roman"/>
          <w:sz w:val="24"/>
          <w:szCs w:val="24"/>
        </w:rPr>
        <w:t xml:space="preserve">interaction can increase the EQE through increased light out-coupling efficiency. </w:t>
      </w:r>
    </w:p>
    <w:p w14:paraId="24FC133C" w14:textId="77777777" w:rsidR="00AA0DA3" w:rsidRPr="005E1906" w:rsidRDefault="00AA0DA3" w:rsidP="005E1906">
      <w:pPr>
        <w:spacing w:after="0" w:line="360" w:lineRule="auto"/>
        <w:jc w:val="both"/>
        <w:rPr>
          <w:rFonts w:ascii="Times New Roman" w:hAnsi="Times New Roman" w:cs="Times New Roman"/>
          <w:sz w:val="24"/>
          <w:szCs w:val="24"/>
        </w:rPr>
      </w:pPr>
    </w:p>
    <w:p w14:paraId="14423B6B" w14:textId="67F1F817" w:rsidR="002C6052" w:rsidRPr="005E1906" w:rsidRDefault="002C6052" w:rsidP="005E1906">
      <w:pPr>
        <w:pStyle w:val="Heading3"/>
        <w:spacing w:before="0" w:line="360" w:lineRule="auto"/>
        <w:jc w:val="both"/>
      </w:pPr>
      <w:bookmarkStart w:id="121" w:name="_Toc65075076"/>
      <w:r w:rsidRPr="005E1906">
        <w:t xml:space="preserve">4.4.2 </w:t>
      </w:r>
      <w:r w:rsidR="00182DFD" w:rsidRPr="005E1906">
        <w:t xml:space="preserve">Extended Anisotropy Memory in Exciplex System Doped with Iridium Complexes </w:t>
      </w:r>
      <w:r w:rsidR="00AE6B26" w:rsidRPr="005E1906">
        <w:t>for</w:t>
      </w:r>
      <w:r w:rsidR="00AB2515" w:rsidRPr="005E1906">
        <w:t xml:space="preserve"> high-efficiency light-emitting diodes</w:t>
      </w:r>
      <w:bookmarkEnd w:id="121"/>
      <w:r w:rsidR="00AE6B26" w:rsidRPr="005E1906">
        <w:t xml:space="preserve"> </w:t>
      </w:r>
    </w:p>
    <w:p w14:paraId="04A1B80A" w14:textId="770C72A1" w:rsidR="00A64FD6" w:rsidRPr="005E1906" w:rsidRDefault="00B81440" w:rsidP="005E1906">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We</w:t>
      </w:r>
      <w:r w:rsidR="00A64FD6" w:rsidRPr="005E1906">
        <w:rPr>
          <w:rFonts w:ascii="Times New Roman" w:hAnsi="Times New Roman" w:cs="Times New Roman"/>
          <w:sz w:val="24"/>
          <w:szCs w:val="24"/>
        </w:rPr>
        <w:t xml:space="preserve"> have </w:t>
      </w:r>
      <w:r w:rsidR="003C4F37">
        <w:rPr>
          <w:rFonts w:ascii="Times New Roman" w:hAnsi="Times New Roman" w:cs="Times New Roman"/>
          <w:sz w:val="24"/>
          <w:szCs w:val="24"/>
        </w:rPr>
        <w:t xml:space="preserve">also </w:t>
      </w:r>
      <w:r w:rsidR="00A64FD6" w:rsidRPr="005E1906">
        <w:rPr>
          <w:rFonts w:ascii="Times New Roman" w:hAnsi="Times New Roman" w:cs="Times New Roman"/>
          <w:sz w:val="24"/>
          <w:szCs w:val="24"/>
        </w:rPr>
        <w:t>designed exciplex host and Ir-complex dopant systems based on our well-established exciplex BCzPh:CN-T2T</w:t>
      </w:r>
      <w:r w:rsidR="004B5A35">
        <w:rPr>
          <w:rFonts w:ascii="Times New Roman" w:hAnsi="Times New Roman" w:cs="Times New Roman"/>
          <w:sz w:val="24"/>
          <w:szCs w:val="24"/>
        </w:rPr>
        <w:t xml:space="preserve"> (</w:t>
      </w:r>
      <w:r w:rsidR="00E85490">
        <w:rPr>
          <w:rFonts w:ascii="Times New Roman" w:hAnsi="Times New Roman" w:cs="Times New Roman"/>
          <w:b/>
          <w:bCs/>
          <w:sz w:val="24"/>
          <w:szCs w:val="24"/>
        </w:rPr>
        <w:fldChar w:fldCharType="begin"/>
      </w:r>
      <w:r w:rsidR="00E85490">
        <w:rPr>
          <w:rFonts w:ascii="Times New Roman" w:hAnsi="Times New Roman" w:cs="Times New Roman"/>
          <w:sz w:val="24"/>
          <w:szCs w:val="24"/>
        </w:rPr>
        <w:instrText xml:space="preserve"> REF _Ref64381221 \h </w:instrText>
      </w:r>
      <w:r w:rsidR="00E85490">
        <w:rPr>
          <w:rFonts w:ascii="Times New Roman" w:hAnsi="Times New Roman" w:cs="Times New Roman"/>
          <w:b/>
          <w:bCs/>
          <w:sz w:val="24"/>
          <w:szCs w:val="24"/>
        </w:rPr>
      </w:r>
      <w:r w:rsidR="00E85490">
        <w:rPr>
          <w:rFonts w:ascii="Times New Roman" w:hAnsi="Times New Roman" w:cs="Times New Roman"/>
          <w:b/>
          <w:bCs/>
          <w:sz w:val="24"/>
          <w:szCs w:val="24"/>
        </w:rPr>
        <w:fldChar w:fldCharType="separate"/>
      </w:r>
      <w:r w:rsidR="00E85490" w:rsidRPr="0028278E">
        <w:rPr>
          <w:rFonts w:ascii="Times New Roman" w:hAnsi="Times New Roman" w:cs="Times New Roman"/>
          <w:b/>
          <w:bCs/>
          <w:sz w:val="24"/>
          <w:szCs w:val="24"/>
        </w:rPr>
        <w:t>Figure 4-</w:t>
      </w:r>
      <w:r w:rsidR="00E85490">
        <w:rPr>
          <w:rFonts w:ascii="Times New Roman" w:hAnsi="Times New Roman" w:cs="Times New Roman"/>
          <w:b/>
          <w:bCs/>
          <w:noProof/>
          <w:sz w:val="24"/>
          <w:szCs w:val="24"/>
        </w:rPr>
        <w:t>7</w:t>
      </w:r>
      <w:r w:rsidR="00E85490">
        <w:rPr>
          <w:rFonts w:ascii="Times New Roman" w:hAnsi="Times New Roman" w:cs="Times New Roman"/>
          <w:b/>
          <w:bCs/>
          <w:sz w:val="24"/>
          <w:szCs w:val="24"/>
        </w:rPr>
        <w:fldChar w:fldCharType="end"/>
      </w:r>
      <w:r w:rsidR="004B5A35">
        <w:rPr>
          <w:rFonts w:ascii="Times New Roman" w:hAnsi="Times New Roman" w:cs="Times New Roman"/>
          <w:b/>
          <w:bCs/>
          <w:sz w:val="24"/>
          <w:szCs w:val="24"/>
        </w:rPr>
        <w:t>a)</w:t>
      </w:r>
      <w:r w:rsidR="00A64FD6" w:rsidRPr="005E1906">
        <w:rPr>
          <w:rFonts w:ascii="Times New Roman" w:hAnsi="Times New Roman" w:cs="Times New Roman"/>
          <w:sz w:val="24"/>
          <w:szCs w:val="24"/>
        </w:rPr>
        <w:t xml:space="preserve">. The </w:t>
      </w:r>
      <w:r w:rsidR="00501C89" w:rsidRPr="005E1906">
        <w:rPr>
          <w:rFonts w:ascii="Times New Roman" w:hAnsi="Times New Roman" w:cs="Times New Roman"/>
          <w:sz w:val="24"/>
          <w:szCs w:val="24"/>
        </w:rPr>
        <w:t xml:space="preserve">BCzPh:CN-T2T </w:t>
      </w:r>
      <w:r w:rsidR="00A64FD6" w:rsidRPr="005E1906">
        <w:rPr>
          <w:rFonts w:ascii="Times New Roman" w:hAnsi="Times New Roman" w:cs="Times New Roman"/>
          <w:sz w:val="24"/>
          <w:szCs w:val="24"/>
        </w:rPr>
        <w:t>exciplex OLED has demonstrated the maximum EQE of 26.4%,</w:t>
      </w:r>
      <w:r w:rsidR="00501C89">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&lt;EndNote&gt;&lt;Cite&gt;&lt;Author&gt;Al Amin&lt;/Author&gt;&lt;Year&gt;2020&lt;/Year&gt;&lt;RecNum&gt;821&lt;/RecNum&gt;&lt;DisplayText&gt;[105]&lt;/DisplayText&gt;&lt;record&gt;&lt;rec-number&gt;821&lt;/rec-number&gt;&lt;foreign-keys&gt;&lt;key app="EN" db-id="wavfdz2fjpxppie9zptpz2ss2apzzpzz020f" timestamp="1590629521"&gt;821&lt;/key&gt;&lt;/foreign-keys&gt;&lt;ref-type name="Journal Article"&gt;17&lt;/ref-type&gt;&lt;contributors&gt;&lt;authors&gt;&lt;author&gt;Al Amin, Nurul Ridho&lt;/author&gt;&lt;author&gt;Kesavan, Kiran Kishore&lt;/author&gt;&lt;author&gt;Biring, Sajal&lt;/author&gt;&lt;author&gt;Lee, Chih-Chien&lt;/author&gt;&lt;author&gt;Yeh, Tzu-Hung&lt;/author&gt;&lt;author&gt;Ko, Tzu-Yu&lt;/author&gt;&lt;author&gt;Liu, Shun-Wei&lt;/author&gt;&lt;author&gt;Wong, Ken-Tsung&lt;/author&gt;&lt;/authors&gt;&lt;/contributors&gt;&lt;titles&gt;&lt;title&gt;A comparative study via photophysical and electrical characterizations on interfacial and bulk exciplex-forming systems for efficient organic light-emitting diodes&lt;/title&gt;&lt;secondary-title&gt;ACS Applied Electronic Materials&lt;/secondary-title&gt;&lt;/titles&gt;&lt;periodical&gt;&lt;full-title&gt;ACS Applied Electronic Materials&lt;/full-title&gt;&lt;abbr-1&gt;ACS Appl. Electron. Mater.&lt;/abbr-1&gt;&lt;/periodical&gt;&lt;pages&gt;1011-1019&lt;/pages&gt;&lt;volume&gt;2&lt;/volume&gt;&lt;number&gt;4&lt;/number&gt;&lt;dates&gt;&lt;year&gt;2020&lt;/year&gt;&lt;/dates&gt;&lt;isbn&gt;2637-6113&lt;/isbn&gt;&lt;urls&gt;&lt;/urls&gt;&lt;/record&gt;&lt;/Cite&gt;&lt;/EndNote&gt;</w:instrText>
      </w:r>
      <w:r w:rsidR="00501C89">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105" w:tooltip="Al Amin, 2020 #821" w:history="1">
        <w:r w:rsidR="00600371">
          <w:rPr>
            <w:rFonts w:ascii="Times New Roman" w:hAnsi="Times New Roman" w:cs="Times New Roman"/>
            <w:noProof/>
            <w:sz w:val="24"/>
            <w:szCs w:val="24"/>
          </w:rPr>
          <w:t>105</w:t>
        </w:r>
      </w:hyperlink>
      <w:r w:rsidR="00D86628">
        <w:rPr>
          <w:rFonts w:ascii="Times New Roman" w:hAnsi="Times New Roman" w:cs="Times New Roman"/>
          <w:noProof/>
          <w:sz w:val="24"/>
          <w:szCs w:val="24"/>
        </w:rPr>
        <w:t>]</w:t>
      </w:r>
      <w:r w:rsidR="00501C89">
        <w:rPr>
          <w:rFonts w:ascii="Times New Roman" w:hAnsi="Times New Roman" w:cs="Times New Roman"/>
          <w:sz w:val="24"/>
          <w:szCs w:val="24"/>
        </w:rPr>
        <w:fldChar w:fldCharType="end"/>
      </w:r>
      <w:r w:rsidR="00A64FD6" w:rsidRPr="005E1906">
        <w:rPr>
          <w:rFonts w:ascii="Times New Roman" w:hAnsi="Times New Roman" w:cs="Times New Roman"/>
          <w:sz w:val="24"/>
          <w:szCs w:val="24"/>
        </w:rPr>
        <w:t xml:space="preserve"> among the highest EQE values in all exciplex based OLEDs. Ir(ppy)</w:t>
      </w:r>
      <w:r w:rsidR="00A64FD6" w:rsidRPr="005E1906">
        <w:rPr>
          <w:rFonts w:ascii="Times New Roman" w:hAnsi="Times New Roman" w:cs="Times New Roman"/>
          <w:sz w:val="24"/>
          <w:szCs w:val="24"/>
          <w:vertAlign w:val="subscript"/>
        </w:rPr>
        <w:t>2</w:t>
      </w:r>
      <w:r w:rsidR="00A64FD6" w:rsidRPr="005E1906">
        <w:rPr>
          <w:rFonts w:ascii="Times New Roman" w:hAnsi="Times New Roman" w:cs="Times New Roman"/>
          <w:sz w:val="24"/>
          <w:szCs w:val="24"/>
        </w:rPr>
        <w:t>(acac) and its counterpart Ir(ppy)</w:t>
      </w:r>
      <w:r w:rsidR="00A64FD6" w:rsidRPr="005E1906">
        <w:rPr>
          <w:rFonts w:ascii="Times New Roman" w:hAnsi="Times New Roman" w:cs="Times New Roman"/>
          <w:sz w:val="24"/>
          <w:szCs w:val="24"/>
          <w:vertAlign w:val="subscript"/>
        </w:rPr>
        <w:t>3</w:t>
      </w:r>
      <w:r w:rsidR="00A64FD6" w:rsidRPr="005E1906">
        <w:rPr>
          <w:rFonts w:ascii="Times New Roman" w:hAnsi="Times New Roman" w:cs="Times New Roman"/>
          <w:sz w:val="24"/>
          <w:szCs w:val="24"/>
        </w:rPr>
        <w:t xml:space="preserve"> molecules are selected as the phosphorescent dopants with the concentration of 5 %. Both exciplex:Ir(ppy)</w:t>
      </w:r>
      <w:r w:rsidR="00A64FD6" w:rsidRPr="005E1906">
        <w:rPr>
          <w:rFonts w:ascii="Times New Roman" w:hAnsi="Times New Roman" w:cs="Times New Roman"/>
          <w:sz w:val="24"/>
          <w:szCs w:val="24"/>
          <w:vertAlign w:val="subscript"/>
        </w:rPr>
        <w:t>2</w:t>
      </w:r>
      <w:r w:rsidR="00A64FD6" w:rsidRPr="005E1906">
        <w:rPr>
          <w:rFonts w:ascii="Times New Roman" w:hAnsi="Times New Roman" w:cs="Times New Roman"/>
          <w:sz w:val="24"/>
          <w:szCs w:val="24"/>
        </w:rPr>
        <w:t>(acac) and exciplex:Ir(ppy)</w:t>
      </w:r>
      <w:r w:rsidR="00A64FD6" w:rsidRPr="005E1906">
        <w:rPr>
          <w:rFonts w:ascii="Times New Roman" w:hAnsi="Times New Roman" w:cs="Times New Roman"/>
          <w:sz w:val="24"/>
          <w:szCs w:val="24"/>
          <w:vertAlign w:val="subscript"/>
        </w:rPr>
        <w:t>3</w:t>
      </w:r>
      <w:r w:rsidR="00A64FD6" w:rsidRPr="005E1906">
        <w:rPr>
          <w:rFonts w:ascii="Times New Roman" w:hAnsi="Times New Roman" w:cs="Times New Roman"/>
          <w:sz w:val="24"/>
          <w:szCs w:val="24"/>
        </w:rPr>
        <w:t xml:space="preserve"> systems exhibit high PLQY of 95±2 %. The performances of these two corresponding OLEDs with the same device structure of ITO/HATCN (10 nm)/TAPC (35 nm)/BCzPh (10 nm)/light-emission layer/CN-T2T (40 nm)/LiF (1 nm)/Al (100 nm) were examined. The EL spectra of these two devices are shown in </w:t>
      </w:r>
      <w:r w:rsidR="00E85490">
        <w:rPr>
          <w:rFonts w:ascii="Times New Roman" w:hAnsi="Times New Roman" w:cs="Times New Roman"/>
          <w:b/>
          <w:bCs/>
          <w:sz w:val="24"/>
          <w:szCs w:val="24"/>
        </w:rPr>
        <w:fldChar w:fldCharType="begin"/>
      </w:r>
      <w:r w:rsidR="00E85490">
        <w:rPr>
          <w:rFonts w:ascii="Times New Roman" w:hAnsi="Times New Roman" w:cs="Times New Roman"/>
          <w:sz w:val="24"/>
          <w:szCs w:val="24"/>
        </w:rPr>
        <w:instrText xml:space="preserve"> REF _Ref64381221 \h </w:instrText>
      </w:r>
      <w:r w:rsidR="00E85490">
        <w:rPr>
          <w:rFonts w:ascii="Times New Roman" w:hAnsi="Times New Roman" w:cs="Times New Roman"/>
          <w:b/>
          <w:bCs/>
          <w:sz w:val="24"/>
          <w:szCs w:val="24"/>
        </w:rPr>
      </w:r>
      <w:r w:rsidR="00E85490">
        <w:rPr>
          <w:rFonts w:ascii="Times New Roman" w:hAnsi="Times New Roman" w:cs="Times New Roman"/>
          <w:b/>
          <w:bCs/>
          <w:sz w:val="24"/>
          <w:szCs w:val="24"/>
        </w:rPr>
        <w:fldChar w:fldCharType="separate"/>
      </w:r>
      <w:r w:rsidR="00E85490" w:rsidRPr="0028278E">
        <w:rPr>
          <w:rFonts w:ascii="Times New Roman" w:hAnsi="Times New Roman" w:cs="Times New Roman"/>
          <w:b/>
          <w:bCs/>
          <w:sz w:val="24"/>
          <w:szCs w:val="24"/>
        </w:rPr>
        <w:t>Figure 4-</w:t>
      </w:r>
      <w:r w:rsidR="00E85490">
        <w:rPr>
          <w:rFonts w:ascii="Times New Roman" w:hAnsi="Times New Roman" w:cs="Times New Roman"/>
          <w:b/>
          <w:bCs/>
          <w:noProof/>
          <w:sz w:val="24"/>
          <w:szCs w:val="24"/>
        </w:rPr>
        <w:t>7</w:t>
      </w:r>
      <w:r w:rsidR="00E85490">
        <w:rPr>
          <w:rFonts w:ascii="Times New Roman" w:hAnsi="Times New Roman" w:cs="Times New Roman"/>
          <w:b/>
          <w:bCs/>
          <w:sz w:val="24"/>
          <w:szCs w:val="24"/>
        </w:rPr>
        <w:fldChar w:fldCharType="end"/>
      </w:r>
      <w:r w:rsidR="00055A39">
        <w:rPr>
          <w:rFonts w:ascii="Times New Roman" w:hAnsi="Times New Roman" w:cs="Times New Roman"/>
          <w:b/>
          <w:bCs/>
          <w:sz w:val="24"/>
          <w:szCs w:val="24"/>
        </w:rPr>
        <w:t>b</w:t>
      </w:r>
      <w:r w:rsidR="00A64FD6" w:rsidRPr="005E1906">
        <w:rPr>
          <w:rFonts w:ascii="Times New Roman" w:hAnsi="Times New Roman" w:cs="Times New Roman"/>
          <w:sz w:val="24"/>
          <w:szCs w:val="24"/>
        </w:rPr>
        <w:t>, indicating the emission comes from phosphorescent dopants. The exciplex:Ir(ppy)</w:t>
      </w:r>
      <w:r w:rsidR="00A64FD6" w:rsidRPr="005E1906">
        <w:rPr>
          <w:rFonts w:ascii="Times New Roman" w:hAnsi="Times New Roman" w:cs="Times New Roman"/>
          <w:sz w:val="24"/>
          <w:szCs w:val="24"/>
          <w:vertAlign w:val="subscript"/>
        </w:rPr>
        <w:t>2</w:t>
      </w:r>
      <w:r w:rsidR="00A64FD6" w:rsidRPr="005E1906">
        <w:rPr>
          <w:rFonts w:ascii="Times New Roman" w:hAnsi="Times New Roman" w:cs="Times New Roman"/>
          <w:sz w:val="24"/>
          <w:szCs w:val="24"/>
        </w:rPr>
        <w:t>(acac) based device demonstrates a low turn-on voltage of 2.3 V and a maximum luminance (</w:t>
      </w:r>
      <w:r w:rsidR="00A64FD6" w:rsidRPr="005E1906">
        <w:rPr>
          <w:rFonts w:ascii="Times New Roman" w:hAnsi="Times New Roman" w:cs="Times New Roman"/>
          <w:i/>
          <w:sz w:val="24"/>
          <w:szCs w:val="24"/>
        </w:rPr>
        <w:t>L</w:t>
      </w:r>
      <w:r w:rsidR="00A64FD6" w:rsidRPr="005E1906">
        <w:rPr>
          <w:rFonts w:ascii="Times New Roman" w:hAnsi="Times New Roman" w:cs="Times New Roman"/>
          <w:sz w:val="24"/>
          <w:szCs w:val="24"/>
          <w:vertAlign w:val="subscript"/>
        </w:rPr>
        <w:t>max</w:t>
      </w:r>
      <w:r w:rsidR="00A64FD6" w:rsidRPr="005E1906">
        <w:rPr>
          <w:rFonts w:ascii="Times New Roman" w:hAnsi="Times New Roman" w:cs="Times New Roman"/>
          <w:sz w:val="24"/>
          <w:szCs w:val="24"/>
        </w:rPr>
        <w:t>) of 45011 cd m</w:t>
      </w:r>
      <w:r w:rsidR="00A64FD6" w:rsidRPr="005E1906">
        <w:rPr>
          <w:rFonts w:ascii="Times New Roman" w:hAnsi="Times New Roman" w:cs="Times New Roman"/>
          <w:sz w:val="24"/>
          <w:szCs w:val="24"/>
          <w:vertAlign w:val="superscript"/>
        </w:rPr>
        <w:t>−2</w:t>
      </w:r>
      <w:r w:rsidR="00A64FD6" w:rsidRPr="005E1906">
        <w:rPr>
          <w:rFonts w:ascii="Times New Roman" w:hAnsi="Times New Roman" w:cs="Times New Roman"/>
          <w:sz w:val="24"/>
          <w:szCs w:val="24"/>
        </w:rPr>
        <w:t xml:space="preserve"> at 6 V (39.53 mA cm</w:t>
      </w:r>
      <w:r w:rsidR="00A64FD6" w:rsidRPr="005E1906">
        <w:rPr>
          <w:rFonts w:ascii="Times New Roman" w:hAnsi="Times New Roman" w:cs="Times New Roman"/>
          <w:sz w:val="24"/>
          <w:szCs w:val="24"/>
          <w:vertAlign w:val="superscript"/>
        </w:rPr>
        <w:t>−2</w:t>
      </w:r>
      <w:r w:rsidR="00A64FD6" w:rsidRPr="005E1906">
        <w:rPr>
          <w:rFonts w:ascii="Times New Roman" w:hAnsi="Times New Roman" w:cs="Times New Roman"/>
          <w:sz w:val="24"/>
          <w:szCs w:val="24"/>
        </w:rPr>
        <w:t>) (</w:t>
      </w:r>
      <w:r w:rsidR="00E85490">
        <w:rPr>
          <w:rFonts w:ascii="Times New Roman" w:hAnsi="Times New Roman" w:cs="Times New Roman"/>
          <w:b/>
          <w:bCs/>
          <w:sz w:val="24"/>
          <w:szCs w:val="24"/>
        </w:rPr>
        <w:fldChar w:fldCharType="begin"/>
      </w:r>
      <w:r w:rsidR="00E85490">
        <w:rPr>
          <w:rFonts w:ascii="Times New Roman" w:hAnsi="Times New Roman" w:cs="Times New Roman"/>
          <w:sz w:val="24"/>
          <w:szCs w:val="24"/>
        </w:rPr>
        <w:instrText xml:space="preserve"> REF _Ref64381221 \h </w:instrText>
      </w:r>
      <w:r w:rsidR="00E85490">
        <w:rPr>
          <w:rFonts w:ascii="Times New Roman" w:hAnsi="Times New Roman" w:cs="Times New Roman"/>
          <w:b/>
          <w:bCs/>
          <w:sz w:val="24"/>
          <w:szCs w:val="24"/>
        </w:rPr>
      </w:r>
      <w:r w:rsidR="00E85490">
        <w:rPr>
          <w:rFonts w:ascii="Times New Roman" w:hAnsi="Times New Roman" w:cs="Times New Roman"/>
          <w:b/>
          <w:bCs/>
          <w:sz w:val="24"/>
          <w:szCs w:val="24"/>
        </w:rPr>
        <w:fldChar w:fldCharType="separate"/>
      </w:r>
      <w:r w:rsidR="00E85490" w:rsidRPr="0028278E">
        <w:rPr>
          <w:rFonts w:ascii="Times New Roman" w:hAnsi="Times New Roman" w:cs="Times New Roman"/>
          <w:b/>
          <w:bCs/>
          <w:sz w:val="24"/>
          <w:szCs w:val="24"/>
        </w:rPr>
        <w:t>Figure 4-</w:t>
      </w:r>
      <w:r w:rsidR="00E85490">
        <w:rPr>
          <w:rFonts w:ascii="Times New Roman" w:hAnsi="Times New Roman" w:cs="Times New Roman"/>
          <w:b/>
          <w:bCs/>
          <w:noProof/>
          <w:sz w:val="24"/>
          <w:szCs w:val="24"/>
        </w:rPr>
        <w:t>7</w:t>
      </w:r>
      <w:r w:rsidR="00E85490">
        <w:rPr>
          <w:rFonts w:ascii="Times New Roman" w:hAnsi="Times New Roman" w:cs="Times New Roman"/>
          <w:b/>
          <w:bCs/>
          <w:sz w:val="24"/>
          <w:szCs w:val="24"/>
        </w:rPr>
        <w:fldChar w:fldCharType="end"/>
      </w:r>
      <w:r w:rsidR="00055A39">
        <w:rPr>
          <w:rFonts w:ascii="Times New Roman" w:hAnsi="Times New Roman" w:cs="Times New Roman"/>
          <w:b/>
          <w:bCs/>
          <w:sz w:val="24"/>
          <w:szCs w:val="24"/>
        </w:rPr>
        <w:t>c</w:t>
      </w:r>
      <w:r w:rsidR="00A64FD6" w:rsidRPr="005E1906">
        <w:rPr>
          <w:rFonts w:ascii="Times New Roman" w:hAnsi="Times New Roman" w:cs="Times New Roman"/>
          <w:sz w:val="24"/>
          <w:szCs w:val="24"/>
        </w:rPr>
        <w:t>). More importantly, the OLED exhibits the maximum EQE (EQE</w:t>
      </w:r>
      <w:r w:rsidR="00A64FD6" w:rsidRPr="005E1906">
        <w:rPr>
          <w:rFonts w:ascii="Times New Roman" w:hAnsi="Times New Roman" w:cs="Times New Roman"/>
          <w:sz w:val="24"/>
          <w:szCs w:val="24"/>
          <w:vertAlign w:val="subscript"/>
        </w:rPr>
        <w:t>max</w:t>
      </w:r>
      <w:r w:rsidR="00A64FD6" w:rsidRPr="005E1906">
        <w:rPr>
          <w:rFonts w:ascii="Times New Roman" w:hAnsi="Times New Roman" w:cs="Times New Roman"/>
          <w:sz w:val="24"/>
          <w:szCs w:val="24"/>
        </w:rPr>
        <w:t>) reaching 39.6 % which still retains a large value of 36 % at high luminance of 10000 cd m</w:t>
      </w:r>
      <w:r w:rsidR="00A64FD6" w:rsidRPr="005E1906">
        <w:rPr>
          <w:rFonts w:ascii="Times New Roman" w:hAnsi="Times New Roman" w:cs="Times New Roman"/>
          <w:sz w:val="24"/>
          <w:szCs w:val="24"/>
          <w:vertAlign w:val="superscript"/>
        </w:rPr>
        <w:t xml:space="preserve">−2 </w:t>
      </w:r>
      <w:r w:rsidR="00A64FD6" w:rsidRPr="005E1906">
        <w:rPr>
          <w:rFonts w:ascii="Times New Roman" w:hAnsi="Times New Roman" w:cs="Times New Roman"/>
          <w:sz w:val="24"/>
          <w:szCs w:val="24"/>
        </w:rPr>
        <w:t>(</w:t>
      </w:r>
      <w:r w:rsidR="00E85490">
        <w:rPr>
          <w:rFonts w:ascii="Times New Roman" w:hAnsi="Times New Roman" w:cs="Times New Roman"/>
          <w:b/>
          <w:bCs/>
          <w:sz w:val="24"/>
          <w:szCs w:val="24"/>
        </w:rPr>
        <w:fldChar w:fldCharType="begin"/>
      </w:r>
      <w:r w:rsidR="00E85490">
        <w:rPr>
          <w:rFonts w:ascii="Times New Roman" w:hAnsi="Times New Roman" w:cs="Times New Roman"/>
          <w:sz w:val="24"/>
          <w:szCs w:val="24"/>
        </w:rPr>
        <w:instrText xml:space="preserve"> REF _Ref64381221 \h </w:instrText>
      </w:r>
      <w:r w:rsidR="00E85490">
        <w:rPr>
          <w:rFonts w:ascii="Times New Roman" w:hAnsi="Times New Roman" w:cs="Times New Roman"/>
          <w:b/>
          <w:bCs/>
          <w:sz w:val="24"/>
          <w:szCs w:val="24"/>
        </w:rPr>
      </w:r>
      <w:r w:rsidR="00E85490">
        <w:rPr>
          <w:rFonts w:ascii="Times New Roman" w:hAnsi="Times New Roman" w:cs="Times New Roman"/>
          <w:b/>
          <w:bCs/>
          <w:sz w:val="24"/>
          <w:szCs w:val="24"/>
        </w:rPr>
        <w:fldChar w:fldCharType="separate"/>
      </w:r>
      <w:r w:rsidR="00E85490" w:rsidRPr="0028278E">
        <w:rPr>
          <w:rFonts w:ascii="Times New Roman" w:hAnsi="Times New Roman" w:cs="Times New Roman"/>
          <w:b/>
          <w:bCs/>
          <w:sz w:val="24"/>
          <w:szCs w:val="24"/>
        </w:rPr>
        <w:t>Figure 4-</w:t>
      </w:r>
      <w:r w:rsidR="00E85490">
        <w:rPr>
          <w:rFonts w:ascii="Times New Roman" w:hAnsi="Times New Roman" w:cs="Times New Roman"/>
          <w:b/>
          <w:bCs/>
          <w:noProof/>
          <w:sz w:val="24"/>
          <w:szCs w:val="24"/>
        </w:rPr>
        <w:t>7</w:t>
      </w:r>
      <w:r w:rsidR="00E85490">
        <w:rPr>
          <w:rFonts w:ascii="Times New Roman" w:hAnsi="Times New Roman" w:cs="Times New Roman"/>
          <w:b/>
          <w:bCs/>
          <w:sz w:val="24"/>
          <w:szCs w:val="24"/>
        </w:rPr>
        <w:fldChar w:fldCharType="end"/>
      </w:r>
      <w:r w:rsidR="00055A39">
        <w:rPr>
          <w:rFonts w:ascii="Times New Roman" w:hAnsi="Times New Roman" w:cs="Times New Roman"/>
          <w:b/>
          <w:bCs/>
          <w:sz w:val="24"/>
          <w:szCs w:val="24"/>
        </w:rPr>
        <w:t>d</w:t>
      </w:r>
      <w:r w:rsidR="00A64FD6" w:rsidRPr="005E1906">
        <w:rPr>
          <w:rFonts w:ascii="Times New Roman" w:hAnsi="Times New Roman" w:cs="Times New Roman"/>
          <w:sz w:val="24"/>
          <w:szCs w:val="24"/>
        </w:rPr>
        <w:t>). This is the one of the highest performances among all exciplex host doped with phosphorescent emitters OLEDs. In contrast, with the same device structure, the exciplex:Ir(ppy)</w:t>
      </w:r>
      <w:r w:rsidR="00A64FD6" w:rsidRPr="005E1906">
        <w:rPr>
          <w:rFonts w:ascii="Times New Roman" w:hAnsi="Times New Roman" w:cs="Times New Roman"/>
          <w:sz w:val="24"/>
          <w:szCs w:val="24"/>
          <w:vertAlign w:val="subscript"/>
        </w:rPr>
        <w:t>3</w:t>
      </w:r>
      <w:r w:rsidR="00A64FD6" w:rsidRPr="005E1906">
        <w:rPr>
          <w:rFonts w:ascii="Times New Roman" w:hAnsi="Times New Roman" w:cs="Times New Roman"/>
          <w:sz w:val="24"/>
          <w:szCs w:val="24"/>
        </w:rPr>
        <w:t xml:space="preserve"> device shows a lower EQE</w:t>
      </w:r>
      <w:r w:rsidR="00A64FD6" w:rsidRPr="005E1906">
        <w:rPr>
          <w:rFonts w:ascii="Times New Roman" w:hAnsi="Times New Roman" w:cs="Times New Roman"/>
          <w:sz w:val="24"/>
          <w:szCs w:val="24"/>
          <w:vertAlign w:val="subscript"/>
        </w:rPr>
        <w:t>max</w:t>
      </w:r>
      <w:r w:rsidR="00A64FD6" w:rsidRPr="005E1906">
        <w:rPr>
          <w:rFonts w:ascii="Times New Roman" w:hAnsi="Times New Roman" w:cs="Times New Roman"/>
          <w:sz w:val="24"/>
          <w:szCs w:val="24"/>
        </w:rPr>
        <w:t xml:space="preserve"> of 27.9 %. The high EQE </w:t>
      </w:r>
      <w:r w:rsidR="00A64FD6" w:rsidRPr="005E1906">
        <w:rPr>
          <w:rFonts w:ascii="Times New Roman" w:hAnsi="Times New Roman" w:cs="Times New Roman"/>
          <w:sz w:val="24"/>
          <w:szCs w:val="24"/>
        </w:rPr>
        <w:lastRenderedPageBreak/>
        <w:t xml:space="preserve">values over 25 % in both the exciplex:Ir-complexes OLEDs indicate the non-radiative loss during the energy transfer from exciplex host to Ir-complex dopants is trivial. </w:t>
      </w:r>
    </w:p>
    <w:p w14:paraId="4B1E19B8" w14:textId="77777777" w:rsidR="00A64FD6" w:rsidRPr="005E1906" w:rsidRDefault="00A64FD6" w:rsidP="005E1906">
      <w:pPr>
        <w:spacing w:after="0" w:line="360" w:lineRule="auto"/>
        <w:jc w:val="both"/>
        <w:rPr>
          <w:rFonts w:ascii="Times New Roman" w:hAnsi="Times New Roman" w:cs="Times New Roman"/>
          <w:sz w:val="24"/>
          <w:szCs w:val="24"/>
        </w:rPr>
      </w:pPr>
    </w:p>
    <w:p w14:paraId="5CCD89A0" w14:textId="722A62D5" w:rsidR="00A64FD6" w:rsidRDefault="00A64FD6" w:rsidP="005E1906">
      <w:pPr>
        <w:spacing w:after="0" w:line="360" w:lineRule="auto"/>
        <w:jc w:val="both"/>
        <w:rPr>
          <w:rFonts w:ascii="Times New Roman" w:hAnsi="Times New Roman" w:cs="Times New Roman"/>
          <w:sz w:val="24"/>
          <w:szCs w:val="24"/>
        </w:rPr>
      </w:pPr>
      <w:r w:rsidRPr="005E1906">
        <w:rPr>
          <w:rFonts w:ascii="Times New Roman" w:hAnsi="Times New Roman" w:cs="Times New Roman"/>
          <w:sz w:val="24"/>
          <w:szCs w:val="24"/>
        </w:rPr>
        <w:t xml:space="preserve">Then the PL and magneto-PL measurements were performed to investigate the energy transfer process between exciplex host and Ir-complexes host. </w:t>
      </w:r>
      <w:r w:rsidR="00E85490">
        <w:rPr>
          <w:rFonts w:ascii="Times New Roman" w:hAnsi="Times New Roman" w:cs="Times New Roman"/>
          <w:b/>
          <w:bCs/>
          <w:sz w:val="24"/>
          <w:szCs w:val="24"/>
        </w:rPr>
        <w:fldChar w:fldCharType="begin"/>
      </w:r>
      <w:r w:rsidR="00E85490">
        <w:rPr>
          <w:rFonts w:ascii="Times New Roman" w:hAnsi="Times New Roman" w:cs="Times New Roman"/>
          <w:sz w:val="24"/>
          <w:szCs w:val="24"/>
        </w:rPr>
        <w:instrText xml:space="preserve"> REF _Ref64381249 \h </w:instrText>
      </w:r>
      <w:r w:rsidR="00E85490">
        <w:rPr>
          <w:rFonts w:ascii="Times New Roman" w:hAnsi="Times New Roman" w:cs="Times New Roman"/>
          <w:b/>
          <w:bCs/>
          <w:sz w:val="24"/>
          <w:szCs w:val="24"/>
        </w:rPr>
      </w:r>
      <w:r w:rsidR="00E85490">
        <w:rPr>
          <w:rFonts w:ascii="Times New Roman" w:hAnsi="Times New Roman" w:cs="Times New Roman"/>
          <w:b/>
          <w:bCs/>
          <w:sz w:val="24"/>
          <w:szCs w:val="24"/>
        </w:rPr>
        <w:fldChar w:fldCharType="separate"/>
      </w:r>
      <w:r w:rsidR="00E85490" w:rsidRPr="0028278E">
        <w:rPr>
          <w:rFonts w:ascii="Times New Roman" w:hAnsi="Times New Roman" w:cs="Times New Roman"/>
          <w:b/>
          <w:bCs/>
          <w:sz w:val="24"/>
          <w:szCs w:val="24"/>
        </w:rPr>
        <w:t>Figure 4-</w:t>
      </w:r>
      <w:r w:rsidR="00E85490">
        <w:rPr>
          <w:rFonts w:ascii="Times New Roman" w:hAnsi="Times New Roman" w:cs="Times New Roman"/>
          <w:b/>
          <w:bCs/>
          <w:noProof/>
          <w:sz w:val="24"/>
          <w:szCs w:val="24"/>
        </w:rPr>
        <w:t>8</w:t>
      </w:r>
      <w:r w:rsidR="00E85490">
        <w:rPr>
          <w:rFonts w:ascii="Times New Roman" w:hAnsi="Times New Roman" w:cs="Times New Roman"/>
          <w:b/>
          <w:bCs/>
          <w:sz w:val="24"/>
          <w:szCs w:val="24"/>
        </w:rPr>
        <w:fldChar w:fldCharType="end"/>
      </w:r>
      <w:r w:rsidR="00D54D3C">
        <w:rPr>
          <w:rFonts w:ascii="Times New Roman" w:hAnsi="Times New Roman" w:cs="Times New Roman"/>
          <w:b/>
          <w:bCs/>
          <w:sz w:val="24"/>
          <w:szCs w:val="24"/>
        </w:rPr>
        <w:t>a</w:t>
      </w:r>
      <w:r w:rsidRPr="005E1906">
        <w:rPr>
          <w:rFonts w:ascii="Times New Roman" w:hAnsi="Times New Roman" w:cs="Times New Roman"/>
          <w:sz w:val="24"/>
          <w:szCs w:val="24"/>
        </w:rPr>
        <w:t xml:space="preserve"> shows the normalized PL spectra of the pristine exciplex and exciplex:Ir-complex thin films. It can be seen that the PL spectra of the exciplex:Ir-complexes are significantly different from the exciplex host emission. The emissions from exciplex:Ir-complexes are identical with the Ir-complexes. Meanwhile, the PL lifetime of the pristine BCzPh:CN-T2T exciplex shows the typical two exponential decay with prompt and delayed fluorescence components (</w:t>
      </w:r>
      <w:r w:rsidR="00B06519">
        <w:rPr>
          <w:rFonts w:ascii="Times New Roman" w:hAnsi="Times New Roman" w:cs="Times New Roman"/>
          <w:b/>
          <w:bCs/>
          <w:sz w:val="24"/>
          <w:szCs w:val="24"/>
        </w:rPr>
        <w:fldChar w:fldCharType="begin"/>
      </w:r>
      <w:r w:rsidR="00B06519">
        <w:rPr>
          <w:rFonts w:ascii="Times New Roman" w:hAnsi="Times New Roman" w:cs="Times New Roman"/>
          <w:sz w:val="24"/>
          <w:szCs w:val="24"/>
        </w:rPr>
        <w:instrText xml:space="preserve"> REF _Ref64381249 \h </w:instrText>
      </w:r>
      <w:r w:rsidR="00B06519">
        <w:rPr>
          <w:rFonts w:ascii="Times New Roman" w:hAnsi="Times New Roman" w:cs="Times New Roman"/>
          <w:b/>
          <w:bCs/>
          <w:sz w:val="24"/>
          <w:szCs w:val="24"/>
        </w:rPr>
      </w:r>
      <w:r w:rsidR="00B06519">
        <w:rPr>
          <w:rFonts w:ascii="Times New Roman" w:hAnsi="Times New Roman" w:cs="Times New Roman"/>
          <w:b/>
          <w:bCs/>
          <w:sz w:val="24"/>
          <w:szCs w:val="24"/>
        </w:rPr>
        <w:fldChar w:fldCharType="separate"/>
      </w:r>
      <w:r w:rsidR="00B06519" w:rsidRPr="0028278E">
        <w:rPr>
          <w:rFonts w:ascii="Times New Roman" w:hAnsi="Times New Roman" w:cs="Times New Roman"/>
          <w:b/>
          <w:bCs/>
          <w:sz w:val="24"/>
          <w:szCs w:val="24"/>
        </w:rPr>
        <w:t>Figure 4-</w:t>
      </w:r>
      <w:r w:rsidR="00B06519">
        <w:rPr>
          <w:rFonts w:ascii="Times New Roman" w:hAnsi="Times New Roman" w:cs="Times New Roman"/>
          <w:b/>
          <w:bCs/>
          <w:noProof/>
          <w:sz w:val="24"/>
          <w:szCs w:val="24"/>
        </w:rPr>
        <w:t>8</w:t>
      </w:r>
      <w:r w:rsidR="00B06519">
        <w:rPr>
          <w:rFonts w:ascii="Times New Roman" w:hAnsi="Times New Roman" w:cs="Times New Roman"/>
          <w:b/>
          <w:bCs/>
          <w:sz w:val="24"/>
          <w:szCs w:val="24"/>
        </w:rPr>
        <w:fldChar w:fldCharType="end"/>
      </w:r>
      <w:r w:rsidR="00D54D3C">
        <w:rPr>
          <w:rFonts w:ascii="Times New Roman" w:hAnsi="Times New Roman" w:cs="Times New Roman"/>
          <w:b/>
          <w:bCs/>
          <w:sz w:val="24"/>
          <w:szCs w:val="24"/>
        </w:rPr>
        <w:t>b</w:t>
      </w:r>
      <w:r w:rsidRPr="005E1906">
        <w:rPr>
          <w:rFonts w:ascii="Times New Roman" w:hAnsi="Times New Roman" w:cs="Times New Roman"/>
          <w:sz w:val="24"/>
          <w:szCs w:val="24"/>
        </w:rPr>
        <w:t xml:space="preserve">). In the phosphorescent emitter doping systems, only one exponential decay can be observed, indicating the light emission comes from the triplets in the phosphorescent dopants. Then we used the magneto-PL to investigate the detailed energy transfer process from exciplex to Ir-complexes. As shown in </w:t>
      </w:r>
      <w:r w:rsidR="00B06519">
        <w:rPr>
          <w:rFonts w:ascii="Times New Roman" w:hAnsi="Times New Roman" w:cs="Times New Roman"/>
          <w:b/>
          <w:bCs/>
          <w:sz w:val="24"/>
          <w:szCs w:val="24"/>
        </w:rPr>
        <w:fldChar w:fldCharType="begin"/>
      </w:r>
      <w:r w:rsidR="00B06519">
        <w:rPr>
          <w:rFonts w:ascii="Times New Roman" w:hAnsi="Times New Roman" w:cs="Times New Roman"/>
          <w:sz w:val="24"/>
          <w:szCs w:val="24"/>
        </w:rPr>
        <w:instrText xml:space="preserve"> REF _Ref64381249 \h </w:instrText>
      </w:r>
      <w:r w:rsidR="00B06519">
        <w:rPr>
          <w:rFonts w:ascii="Times New Roman" w:hAnsi="Times New Roman" w:cs="Times New Roman"/>
          <w:b/>
          <w:bCs/>
          <w:sz w:val="24"/>
          <w:szCs w:val="24"/>
        </w:rPr>
      </w:r>
      <w:r w:rsidR="00B06519">
        <w:rPr>
          <w:rFonts w:ascii="Times New Roman" w:hAnsi="Times New Roman" w:cs="Times New Roman"/>
          <w:b/>
          <w:bCs/>
          <w:sz w:val="24"/>
          <w:szCs w:val="24"/>
        </w:rPr>
        <w:fldChar w:fldCharType="separate"/>
      </w:r>
      <w:r w:rsidR="00B06519" w:rsidRPr="0028278E">
        <w:rPr>
          <w:rFonts w:ascii="Times New Roman" w:hAnsi="Times New Roman" w:cs="Times New Roman"/>
          <w:b/>
          <w:bCs/>
          <w:sz w:val="24"/>
          <w:szCs w:val="24"/>
        </w:rPr>
        <w:t>Figure 4-</w:t>
      </w:r>
      <w:r w:rsidR="00B06519">
        <w:rPr>
          <w:rFonts w:ascii="Times New Roman" w:hAnsi="Times New Roman" w:cs="Times New Roman"/>
          <w:b/>
          <w:bCs/>
          <w:noProof/>
          <w:sz w:val="24"/>
          <w:szCs w:val="24"/>
        </w:rPr>
        <w:t>8</w:t>
      </w:r>
      <w:r w:rsidR="00B06519">
        <w:rPr>
          <w:rFonts w:ascii="Times New Roman" w:hAnsi="Times New Roman" w:cs="Times New Roman"/>
          <w:b/>
          <w:bCs/>
          <w:sz w:val="24"/>
          <w:szCs w:val="24"/>
        </w:rPr>
        <w:fldChar w:fldCharType="end"/>
      </w:r>
      <w:r w:rsidR="00D54D3C">
        <w:rPr>
          <w:rFonts w:ascii="Times New Roman" w:hAnsi="Times New Roman" w:cs="Times New Roman"/>
          <w:b/>
          <w:bCs/>
          <w:sz w:val="24"/>
          <w:szCs w:val="24"/>
        </w:rPr>
        <w:t>c</w:t>
      </w:r>
      <w:r w:rsidRPr="005E1906">
        <w:rPr>
          <w:rFonts w:ascii="Times New Roman" w:hAnsi="Times New Roman" w:cs="Times New Roman"/>
          <w:sz w:val="24"/>
          <w:szCs w:val="24"/>
        </w:rPr>
        <w:t>, positive magneto-PL can be observed in pristine exciplex thin film samples. Generally, magneto-PL can occur in exciplexes with loosely bounded CT states when an external magnetic field introduces an intersystem crossing through spin flipping mechanism, consequently changing the populations between singlet and triplet states.</w:t>
      </w:r>
      <w:r w:rsidR="006B24DC">
        <w:rPr>
          <w:rFonts w:ascii="Times New Roman" w:hAnsi="Times New Roman" w:cs="Times New Roman"/>
          <w:sz w:val="24"/>
          <w:szCs w:val="24"/>
        </w:rPr>
        <w:fldChar w:fldCharType="begin"/>
      </w:r>
      <w:r w:rsidR="006B24DC">
        <w:rPr>
          <w:rFonts w:ascii="Times New Roman" w:hAnsi="Times New Roman" w:cs="Times New Roman"/>
          <w:sz w:val="24"/>
          <w:szCs w:val="24"/>
        </w:rPr>
        <w:instrText xml:space="preserve"> ADDIN EN.CITE &lt;EndNote&gt;&lt;Cite&gt;&lt;Author&gt;Xu&lt;/Author&gt;&lt;Year&gt;2019&lt;/Year&gt;&lt;RecNum&gt;392&lt;/RecNum&gt;&lt;DisplayText&gt;[2]&lt;/DisplayText&gt;&lt;record&gt;&lt;rec-number&gt;392&lt;/rec-number&gt;&lt;foreign-keys&gt;&lt;key app="EN" db-id="wavfdz2fjpxppie9zptpz2ss2apzzpzz020f" timestamp="1558811842"&gt;392&lt;/key&gt;&lt;/foreign-keys&gt;&lt;ref-type name="Journal Article"&gt;17&lt;/ref-type&gt;&lt;contributors&gt;&lt;authors&gt;&lt;author&gt;Xu, Hengxing&lt;/author&gt;&lt;author&gt;Wang, Miaosheng&lt;/author&gt;&lt;author&gt;Yu, Zhi-Gang&lt;/author&gt;&lt;author&gt;Wang, Kai&lt;/author&gt;&lt;author&gt;Hu, Bin&lt;/author&gt;&lt;/authors&gt;&lt;/contributors&gt;&lt;titles&gt;&lt;title&gt;Magnetic field effects on excited states, charge transport, and electrical polarization in organic semiconductors in spin and orbital regimes&lt;/title&gt;&lt;secondary-title&gt;Advances in Physics&lt;/secondary-title&gt;&lt;/titles&gt;&lt;periodical&gt;&lt;full-title&gt;Advances in Physics&lt;/full-title&gt;&lt;abbr-1&gt;Adv. Phys.&lt;/abbr-1&gt;&lt;/periodical&gt;&lt;pages&gt;49-121&lt;/pages&gt;&lt;volume&gt;68&lt;/volume&gt;&lt;number&gt;2&lt;/number&gt;&lt;dates&gt;&lt;year&gt;2019&lt;/year&gt;&lt;/dates&gt;&lt;isbn&gt;0001-8732&lt;/isbn&gt;&lt;urls&gt;&lt;/urls&gt;&lt;/record&gt;&lt;/Cite&gt;&lt;/EndNote&gt;</w:instrText>
      </w:r>
      <w:r w:rsidR="006B24DC">
        <w:rPr>
          <w:rFonts w:ascii="Times New Roman" w:hAnsi="Times New Roman" w:cs="Times New Roman"/>
          <w:sz w:val="24"/>
          <w:szCs w:val="24"/>
        </w:rPr>
        <w:fldChar w:fldCharType="separate"/>
      </w:r>
      <w:r w:rsidR="006B24DC">
        <w:rPr>
          <w:rFonts w:ascii="Times New Roman" w:hAnsi="Times New Roman" w:cs="Times New Roman"/>
          <w:noProof/>
          <w:sz w:val="24"/>
          <w:szCs w:val="24"/>
        </w:rPr>
        <w:t>[</w:t>
      </w:r>
      <w:hyperlink w:anchor="_ENREF_2" w:tooltip="Xu, 2019 #392" w:history="1">
        <w:r w:rsidR="00600371">
          <w:rPr>
            <w:rFonts w:ascii="Times New Roman" w:hAnsi="Times New Roman" w:cs="Times New Roman"/>
            <w:noProof/>
            <w:sz w:val="24"/>
            <w:szCs w:val="24"/>
          </w:rPr>
          <w:t>2</w:t>
        </w:r>
      </w:hyperlink>
      <w:r w:rsidR="006B24DC">
        <w:rPr>
          <w:rFonts w:ascii="Times New Roman" w:hAnsi="Times New Roman" w:cs="Times New Roman"/>
          <w:noProof/>
          <w:sz w:val="24"/>
          <w:szCs w:val="24"/>
        </w:rPr>
        <w:t>]</w:t>
      </w:r>
      <w:r w:rsidR="006B24DC">
        <w:rPr>
          <w:rFonts w:ascii="Times New Roman" w:hAnsi="Times New Roman" w:cs="Times New Roman"/>
          <w:sz w:val="24"/>
          <w:szCs w:val="24"/>
        </w:rPr>
        <w:fldChar w:fldCharType="end"/>
      </w:r>
      <w:r w:rsidRPr="005E1906">
        <w:rPr>
          <w:rFonts w:ascii="Times New Roman" w:hAnsi="Times New Roman" w:cs="Times New Roman"/>
          <w:sz w:val="24"/>
          <w:szCs w:val="24"/>
        </w:rPr>
        <w:t xml:space="preserve"> However, negligible magneto-PL can be observed in phosphorescent emitters due to the strong SOC. Here in exciplex:Ir-complexes systems, magneto-PL becomes absent under the same measurement condition. This indicates that both Foster and Dexter energy transfer process can effectively occur from exciplex to Ir-complexes. If only one energy transfer channel is efficient, appreciable magneto-PL signals should be observed in exciplex:Ir-complexes systems because the magnetic field is able to tune the populations of singlets and triplets in exciplex host, consequently leading to the change on the emission from the phosphorescent dopants through one type of energy transfer. Only when both the energy transfer channels are efficient does the magnetic field dependent spin-mixing in exciplex host have no influence on the PL from the Ir-complexes.  </w:t>
      </w:r>
    </w:p>
    <w:p w14:paraId="41352641" w14:textId="77777777" w:rsidR="005F60E1" w:rsidRPr="005E1906" w:rsidRDefault="005F60E1" w:rsidP="005E1906">
      <w:pPr>
        <w:spacing w:after="0" w:line="360" w:lineRule="auto"/>
        <w:jc w:val="both"/>
        <w:rPr>
          <w:rFonts w:ascii="Times New Roman" w:hAnsi="Times New Roman" w:cs="Times New Roman"/>
          <w:sz w:val="24"/>
          <w:szCs w:val="24"/>
        </w:rPr>
      </w:pPr>
    </w:p>
    <w:p w14:paraId="7C6E1A99" w14:textId="233B8F8E" w:rsidR="00214B8E" w:rsidRDefault="00214B8E" w:rsidP="00214B8E">
      <w:pPr>
        <w:spacing w:after="0" w:line="360" w:lineRule="auto"/>
        <w:jc w:val="both"/>
        <w:rPr>
          <w:rFonts w:ascii="Times New Roman" w:hAnsi="Times New Roman" w:cs="Times New Roman"/>
          <w:sz w:val="24"/>
          <w:szCs w:val="24"/>
        </w:rPr>
      </w:pPr>
      <w:r w:rsidRPr="005F60E1">
        <w:rPr>
          <w:rFonts w:ascii="Times New Roman" w:hAnsi="Times New Roman" w:cs="Times New Roman"/>
          <w:sz w:val="24"/>
          <w:szCs w:val="24"/>
        </w:rPr>
        <w:t xml:space="preserve">To </w:t>
      </w:r>
      <w:r w:rsidRPr="005F60E1">
        <w:rPr>
          <w:rFonts w:ascii="Times New Roman" w:hAnsi="Times New Roman" w:cs="Times New Roman" w:hint="eastAsia"/>
          <w:sz w:val="24"/>
          <w:szCs w:val="24"/>
        </w:rPr>
        <w:t>confirm</w:t>
      </w:r>
      <w:r w:rsidRPr="005F60E1">
        <w:rPr>
          <w:rFonts w:ascii="Times New Roman" w:hAnsi="Times New Roman" w:cs="Times New Roman"/>
          <w:sz w:val="24"/>
          <w:szCs w:val="24"/>
        </w:rPr>
        <w:t xml:space="preserve"> the energy transfer process, we investigated the dynamics of the excited state in the</w:t>
      </w:r>
      <w:r>
        <w:rPr>
          <w:rFonts w:ascii="Times New Roman" w:hAnsi="Times New Roman" w:cs="Times New Roman"/>
          <w:sz w:val="24"/>
          <w:szCs w:val="24"/>
        </w:rPr>
        <w:t xml:space="preserve"> exciplex and the exciplex:Ir-complex systems through the pump-probe transient absorption. Transient absorption can provide direct observation of both the singlet and triplet excited states to </w:t>
      </w:r>
      <w:r>
        <w:rPr>
          <w:rFonts w:ascii="Times New Roman" w:hAnsi="Times New Roman" w:cs="Times New Roman"/>
          <w:sz w:val="24"/>
          <w:szCs w:val="24"/>
        </w:rPr>
        <w:lastRenderedPageBreak/>
        <w:t>clarify the detailed behaviors and dynamics in TADF systems.</w:t>
      </w:r>
      <w:r w:rsidR="00537392">
        <w:rPr>
          <w:rFonts w:ascii="Times New Roman" w:hAnsi="Times New Roman" w:cs="Times New Roman"/>
          <w:sz w:val="24"/>
          <w:szCs w:val="24"/>
        </w:rPr>
        <w:fldChar w:fldCharType="begin">
          <w:fldData xml:space="preserve">PEVuZE5vdGU+PENpdGU+PEF1dGhvcj5Ib3Nva2FpPC9BdXRob3I+PFllYXI+MjAxNzwvWWVhcj48
UmVjTnVtPjIyPC9SZWNOdW0+PERpc3BsYXlUZXh0Pls1NCwgMTA2XTwvRGlzcGxheVRleHQ+PHJl
Y29yZD48cmVjLW51bWJlcj4yMjwvcmVjLW51bWJlcj48Zm9yZWlnbi1rZXlzPjxrZXkgYXBwPSJF
TiIgZGItaWQ9IndhdmZkejJmanB4cHBpZTl6cHRwejJzczJhcHp6cHp6MDIwZiIgdGltZXN0YW1w
PSIxNTMzMDExOTU4Ij4yMjwva2V5PjwvZm9yZWlnbi1rZXlzPjxyZWYtdHlwZSBuYW1lPSJKb3Vy
bmFsIEFydGljbGUiPjE3PC9yZWYtdHlwZT48Y29udHJpYnV0b3JzPjxhdXRob3JzPjxhdXRob3I+
SG9zb2thaSwgVGFrdXlhPC9hdXRob3I+PGF1dGhvcj5NYXRzdXpha2ksIEhpcm95dWtpPC9hdXRo
b3I+PGF1dGhvcj5OYWthbm90YW5pLCBIYWppbWU8L2F1dGhvcj48YXV0aG9yPlRva3VtYXJ1LCBL
YXRzdW1pPC9hdXRob3I+PGF1dGhvcj5Uc3V0c3VpLCBUZXRzdW88L2F1dGhvcj48YXV0aG9yPkZ1
cnViZSwgQWtpaGlybzwvYXV0aG9yPjxhdXRob3I+TmFzdSwgS2Vpcm91PC9hdXRob3I+PGF1dGhv
cj5Ob211cmEsIEhpcm9rbzwvYXV0aG9yPjxhdXRob3I+WWFoaXJvLCBNYXNheXVraTwvYXV0aG9y
PjxhdXRob3I+QWRhY2hpLCBDaGloYXlhPC9hdXRob3I+PC9hdXRob3JzPjwvY29udHJpYnV0b3Jz
Pjx0aXRsZXM+PHRpdGxlPkV2aWRlbmNlIGFuZCBtZWNoYW5pc20gb2YgZWZmaWNpZW50IHRoZXJt
YWxseSBhY3RpdmF0ZWQgZGVsYXllZCBmbHVvcmVzY2VuY2UgcHJvbW90ZWQgYnkgZGVsb2NhbGl6
ZWQgZXhjaXRlZCBzdGF0ZXM8L3RpdGxlPjxzZWNvbmRhcnktdGl0bGU+U2NpZW5jZSBhZHZhbmNl
czwvc2Vjb25kYXJ5LXRpdGxlPjwvdGl0bGVzPjxwZXJpb2RpY2FsPjxmdWxsLXRpdGxlPlNjaWVu
Y2UgQWR2YW5jZXM8L2Z1bGwtdGl0bGU+PGFiYnItMT5TY2kuIEFkdi48L2FiYnItMT48L3Blcmlv
ZGljYWw+PHBhZ2VzPmUxNjAzMjgyPC9wYWdlcz48dm9sdW1lPjM8L3ZvbHVtZT48bnVtYmVyPjU8
L251bWJlcj48ZGF0ZXM+PHllYXI+MjAxNzwveWVhcj48L2RhdGVzPjxpc2JuPjIzNzUtMjU0ODwv
aXNibj48dXJscz48L3VybHM+PC9yZWNvcmQ+PC9DaXRlPjxDaXRlPjxBdXRob3I+VGFuZzwvQXV0
aG9yPjxZZWFyPjIwMjA8L1llYXI+PFJlY051bT44NDc8L1JlY051bT48cmVjb3JkPjxyZWMtbnVt
YmVyPjg0NzwvcmVjLW51bWJlcj48Zm9yZWlnbi1rZXlzPjxrZXkgYXBwPSJFTiIgZGItaWQ9Indh
dmZkejJmanB4cHBpZTl6cHRwejJzczJhcHp6cHp6MDIwZiIgdGltZXN0YW1wPSIxNTkyNzcyMzI2
Ij44NDc8L2tleT48L2ZvcmVpZ24ta2V5cz48cmVmLXR5cGUgbmFtZT0iSm91cm5hbCBBcnRpY2xl
Ij4xNzwvcmVmLXR5cGU+PGNvbnRyaWJ1dG9ycz48YXV0aG9ycz48YXV0aG9yPlRhbmcsIFh1bjwv
YXV0aG9yPjxhdXRob3I+Q3VpLCBMaW4tU29uZzwvYXV0aG9yPjxhdXRob3I+TGksIEhvbmctQ2hl
bmc8L2F1dGhvcj48YXV0aG9yPkdpbGxldHQsIEFsZXhhbmRlciBKPC9hdXRob3I+PGF1dGhvcj5B
dXJhcywgRmxvcmlhbjwvYXV0aG9yPjxhdXRob3I+UXUsIFlhbmctS3VuPC9hdXRob3I+PGF1dGhv
cj5aaG9uZywgQ2hlbmc8L2F1dGhvcj48YXV0aG9yPkpvbmVzLCBTYXVsIFRFPC9hdXRob3I+PGF1
dGhvcj5KaWFuZywgWnVvLVF1YW48L2F1dGhvcj48YXV0aG9yPkZyaWVuZCwgUmljaGFyZCBIPC9h
dXRob3I+PC9hdXRob3JzPjwvY29udHJpYnV0b3JzPjx0aXRsZXM+PHRpdGxlPkhpZ2hseSBlZmZp
Y2llbnQgbHVtaW5lc2NlbmNlIGZyb20gc3BhY2UtY29uZmluZWQgY2hhcmdlLXRyYW5zZmVyIGVt
aXR0ZXJzPC90aXRsZT48c2Vjb25kYXJ5LXRpdGxlPk5hdHVyZSBNYXRlcmlhbHM8L3NlY29uZGFy
eS10aXRsZT48L3RpdGxlcz48cGVyaW9kaWNhbD48ZnVsbC10aXRsZT5OYXR1cmUgTWF0ZXJpYWxz
PC9mdWxsLXRpdGxlPjxhYmJyLTE+TmF0LiBNYXRlci48L2FiYnItMT48L3BlcmlvZGljYWw+PHBh
Z2VzPjEtNzwvcGFnZXM+PGRhdGVzPjx5ZWFyPjIwMjA8L3llYXI+PC9kYXRlcz48aXNibj4xNDc2
LTQ2NjA8L2lzYm4+PHVybHM+PC91cmxzPjwvcmVjb3JkPjwvQ2l0ZT48L0VuZE5vdGU+AG==
</w:fldData>
        </w:fldChar>
      </w:r>
      <w:r w:rsidR="00D86628">
        <w:rPr>
          <w:rFonts w:ascii="Times New Roman" w:hAnsi="Times New Roman" w:cs="Times New Roman"/>
          <w:sz w:val="24"/>
          <w:szCs w:val="24"/>
        </w:rPr>
        <w:instrText xml:space="preserve"> ADDIN EN.CITE </w:instrText>
      </w:r>
      <w:r w:rsidR="00D86628">
        <w:rPr>
          <w:rFonts w:ascii="Times New Roman" w:hAnsi="Times New Roman" w:cs="Times New Roman"/>
          <w:sz w:val="24"/>
          <w:szCs w:val="24"/>
        </w:rPr>
        <w:fldChar w:fldCharType="begin">
          <w:fldData xml:space="preserve">PEVuZE5vdGU+PENpdGU+PEF1dGhvcj5Ib3Nva2FpPC9BdXRob3I+PFllYXI+MjAxNzwvWWVhcj48
UmVjTnVtPjIyPC9SZWNOdW0+PERpc3BsYXlUZXh0Pls1NCwgMTA2XTwvRGlzcGxheVRleHQ+PHJl
Y29yZD48cmVjLW51bWJlcj4yMjwvcmVjLW51bWJlcj48Zm9yZWlnbi1rZXlzPjxrZXkgYXBwPSJF
TiIgZGItaWQ9IndhdmZkejJmanB4cHBpZTl6cHRwejJzczJhcHp6cHp6MDIwZiIgdGltZXN0YW1w
PSIxNTMzMDExOTU4Ij4yMjwva2V5PjwvZm9yZWlnbi1rZXlzPjxyZWYtdHlwZSBuYW1lPSJKb3Vy
bmFsIEFydGljbGUiPjE3PC9yZWYtdHlwZT48Y29udHJpYnV0b3JzPjxhdXRob3JzPjxhdXRob3I+
SG9zb2thaSwgVGFrdXlhPC9hdXRob3I+PGF1dGhvcj5NYXRzdXpha2ksIEhpcm95dWtpPC9hdXRo
b3I+PGF1dGhvcj5OYWthbm90YW5pLCBIYWppbWU8L2F1dGhvcj48YXV0aG9yPlRva3VtYXJ1LCBL
YXRzdW1pPC9hdXRob3I+PGF1dGhvcj5Uc3V0c3VpLCBUZXRzdW88L2F1dGhvcj48YXV0aG9yPkZ1
cnViZSwgQWtpaGlybzwvYXV0aG9yPjxhdXRob3I+TmFzdSwgS2Vpcm91PC9hdXRob3I+PGF1dGhv
cj5Ob211cmEsIEhpcm9rbzwvYXV0aG9yPjxhdXRob3I+WWFoaXJvLCBNYXNheXVraTwvYXV0aG9y
PjxhdXRob3I+QWRhY2hpLCBDaGloYXlhPC9hdXRob3I+PC9hdXRob3JzPjwvY29udHJpYnV0b3Jz
Pjx0aXRsZXM+PHRpdGxlPkV2aWRlbmNlIGFuZCBtZWNoYW5pc20gb2YgZWZmaWNpZW50IHRoZXJt
YWxseSBhY3RpdmF0ZWQgZGVsYXllZCBmbHVvcmVzY2VuY2UgcHJvbW90ZWQgYnkgZGVsb2NhbGl6
ZWQgZXhjaXRlZCBzdGF0ZXM8L3RpdGxlPjxzZWNvbmRhcnktdGl0bGU+U2NpZW5jZSBhZHZhbmNl
czwvc2Vjb25kYXJ5LXRpdGxlPjwvdGl0bGVzPjxwZXJpb2RpY2FsPjxmdWxsLXRpdGxlPlNjaWVu
Y2UgQWR2YW5jZXM8L2Z1bGwtdGl0bGU+PGFiYnItMT5TY2kuIEFkdi48L2FiYnItMT48L3Blcmlv
ZGljYWw+PHBhZ2VzPmUxNjAzMjgyPC9wYWdlcz48dm9sdW1lPjM8L3ZvbHVtZT48bnVtYmVyPjU8
L251bWJlcj48ZGF0ZXM+PHllYXI+MjAxNzwveWVhcj48L2RhdGVzPjxpc2JuPjIzNzUtMjU0ODwv
aXNibj48dXJscz48L3VybHM+PC9yZWNvcmQ+PC9DaXRlPjxDaXRlPjxBdXRob3I+VGFuZzwvQXV0
aG9yPjxZZWFyPjIwMjA8L1llYXI+PFJlY051bT44NDc8L1JlY051bT48cmVjb3JkPjxyZWMtbnVt
YmVyPjg0NzwvcmVjLW51bWJlcj48Zm9yZWlnbi1rZXlzPjxrZXkgYXBwPSJFTiIgZGItaWQ9Indh
dmZkejJmanB4cHBpZTl6cHRwejJzczJhcHp6cHp6MDIwZiIgdGltZXN0YW1wPSIxNTkyNzcyMzI2
Ij44NDc8L2tleT48L2ZvcmVpZ24ta2V5cz48cmVmLXR5cGUgbmFtZT0iSm91cm5hbCBBcnRpY2xl
Ij4xNzwvcmVmLXR5cGU+PGNvbnRyaWJ1dG9ycz48YXV0aG9ycz48YXV0aG9yPlRhbmcsIFh1bjwv
YXV0aG9yPjxhdXRob3I+Q3VpLCBMaW4tU29uZzwvYXV0aG9yPjxhdXRob3I+TGksIEhvbmctQ2hl
bmc8L2F1dGhvcj48YXV0aG9yPkdpbGxldHQsIEFsZXhhbmRlciBKPC9hdXRob3I+PGF1dGhvcj5B
dXJhcywgRmxvcmlhbjwvYXV0aG9yPjxhdXRob3I+UXUsIFlhbmctS3VuPC9hdXRob3I+PGF1dGhv
cj5aaG9uZywgQ2hlbmc8L2F1dGhvcj48YXV0aG9yPkpvbmVzLCBTYXVsIFRFPC9hdXRob3I+PGF1
dGhvcj5KaWFuZywgWnVvLVF1YW48L2F1dGhvcj48YXV0aG9yPkZyaWVuZCwgUmljaGFyZCBIPC9h
dXRob3I+PC9hdXRob3JzPjwvY29udHJpYnV0b3JzPjx0aXRsZXM+PHRpdGxlPkhpZ2hseSBlZmZp
Y2llbnQgbHVtaW5lc2NlbmNlIGZyb20gc3BhY2UtY29uZmluZWQgY2hhcmdlLXRyYW5zZmVyIGVt
aXR0ZXJzPC90aXRsZT48c2Vjb25kYXJ5LXRpdGxlPk5hdHVyZSBNYXRlcmlhbHM8L3NlY29uZGFy
eS10aXRsZT48L3RpdGxlcz48cGVyaW9kaWNhbD48ZnVsbC10aXRsZT5OYXR1cmUgTWF0ZXJpYWxz
PC9mdWxsLXRpdGxlPjxhYmJyLTE+TmF0LiBNYXRlci48L2FiYnItMT48L3BlcmlvZGljYWw+PHBh
Z2VzPjEtNzwvcGFnZXM+PGRhdGVzPjx5ZWFyPjIwMjA8L3llYXI+PC9kYXRlcz48aXNibj4xNDc2
LTQ2NjA8L2lzYm4+PHVybHM+PC91cmxzPjwvcmVjb3JkPjwvQ2l0ZT48L0VuZE5vdGU+AG==
</w:fldData>
        </w:fldChar>
      </w:r>
      <w:r w:rsidR="00D86628">
        <w:rPr>
          <w:rFonts w:ascii="Times New Roman" w:hAnsi="Times New Roman" w:cs="Times New Roman"/>
          <w:sz w:val="24"/>
          <w:szCs w:val="24"/>
        </w:rPr>
        <w:instrText xml:space="preserve"> ADDIN EN.CITE.DATA </w:instrText>
      </w:r>
      <w:r w:rsidR="00D86628">
        <w:rPr>
          <w:rFonts w:ascii="Times New Roman" w:hAnsi="Times New Roman" w:cs="Times New Roman"/>
          <w:sz w:val="24"/>
          <w:szCs w:val="24"/>
        </w:rPr>
      </w:r>
      <w:r w:rsidR="00D86628">
        <w:rPr>
          <w:rFonts w:ascii="Times New Roman" w:hAnsi="Times New Roman" w:cs="Times New Roman"/>
          <w:sz w:val="24"/>
          <w:szCs w:val="24"/>
        </w:rPr>
        <w:fldChar w:fldCharType="end"/>
      </w:r>
      <w:r w:rsidR="00537392">
        <w:rPr>
          <w:rFonts w:ascii="Times New Roman" w:hAnsi="Times New Roman" w:cs="Times New Roman"/>
          <w:sz w:val="24"/>
          <w:szCs w:val="24"/>
        </w:rPr>
      </w:r>
      <w:r w:rsidR="00537392">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54" w:tooltip="Hosokai, 2017 #22" w:history="1">
        <w:r w:rsidR="00600371">
          <w:rPr>
            <w:rFonts w:ascii="Times New Roman" w:hAnsi="Times New Roman" w:cs="Times New Roman"/>
            <w:noProof/>
            <w:sz w:val="24"/>
            <w:szCs w:val="24"/>
          </w:rPr>
          <w:t>54</w:t>
        </w:r>
      </w:hyperlink>
      <w:r w:rsidR="00D86628">
        <w:rPr>
          <w:rFonts w:ascii="Times New Roman" w:hAnsi="Times New Roman" w:cs="Times New Roman"/>
          <w:noProof/>
          <w:sz w:val="24"/>
          <w:szCs w:val="24"/>
        </w:rPr>
        <w:t xml:space="preserve">, </w:t>
      </w:r>
      <w:hyperlink w:anchor="_ENREF_106" w:tooltip="Tang, 2020 #847" w:history="1">
        <w:r w:rsidR="00600371">
          <w:rPr>
            <w:rFonts w:ascii="Times New Roman" w:hAnsi="Times New Roman" w:cs="Times New Roman"/>
            <w:noProof/>
            <w:sz w:val="24"/>
            <w:szCs w:val="24"/>
          </w:rPr>
          <w:t>106</w:t>
        </w:r>
      </w:hyperlink>
      <w:r w:rsidR="00D86628">
        <w:rPr>
          <w:rFonts w:ascii="Times New Roman" w:hAnsi="Times New Roman" w:cs="Times New Roman"/>
          <w:noProof/>
          <w:sz w:val="24"/>
          <w:szCs w:val="24"/>
        </w:rPr>
        <w:t>]</w:t>
      </w:r>
      <w:r w:rsidR="00537392">
        <w:rPr>
          <w:rFonts w:ascii="Times New Roman" w:hAnsi="Times New Roman" w:cs="Times New Roman"/>
          <w:sz w:val="24"/>
          <w:szCs w:val="24"/>
        </w:rPr>
        <w:fldChar w:fldCharType="end"/>
      </w:r>
      <w:r>
        <w:rPr>
          <w:rFonts w:ascii="Times New Roman" w:hAnsi="Times New Roman" w:cs="Times New Roman"/>
          <w:sz w:val="24"/>
          <w:szCs w:val="24"/>
        </w:rPr>
        <w:t xml:space="preserve"> </w:t>
      </w:r>
      <w:r w:rsidR="00B06519">
        <w:rPr>
          <w:rFonts w:ascii="Times New Roman" w:hAnsi="Times New Roman" w:cs="Times New Roman"/>
          <w:b/>
          <w:bCs/>
          <w:sz w:val="24"/>
          <w:szCs w:val="24"/>
        </w:rPr>
        <w:fldChar w:fldCharType="begin"/>
      </w:r>
      <w:r w:rsidR="00B06519">
        <w:rPr>
          <w:rFonts w:ascii="Times New Roman" w:hAnsi="Times New Roman" w:cs="Times New Roman"/>
          <w:sz w:val="24"/>
          <w:szCs w:val="24"/>
        </w:rPr>
        <w:instrText xml:space="preserve"> REF _Ref64381280 \h </w:instrText>
      </w:r>
      <w:r w:rsidR="00B06519">
        <w:rPr>
          <w:rFonts w:ascii="Times New Roman" w:hAnsi="Times New Roman" w:cs="Times New Roman"/>
          <w:b/>
          <w:bCs/>
          <w:sz w:val="24"/>
          <w:szCs w:val="24"/>
        </w:rPr>
      </w:r>
      <w:r w:rsidR="00B06519">
        <w:rPr>
          <w:rFonts w:ascii="Times New Roman" w:hAnsi="Times New Roman" w:cs="Times New Roman"/>
          <w:b/>
          <w:bCs/>
          <w:sz w:val="24"/>
          <w:szCs w:val="24"/>
        </w:rPr>
        <w:fldChar w:fldCharType="separate"/>
      </w:r>
      <w:r w:rsidR="00B06519" w:rsidRPr="0028278E">
        <w:rPr>
          <w:rFonts w:ascii="Times New Roman" w:hAnsi="Times New Roman" w:cs="Times New Roman"/>
          <w:b/>
          <w:bCs/>
          <w:sz w:val="24"/>
          <w:szCs w:val="24"/>
        </w:rPr>
        <w:t>Figure 4-</w:t>
      </w:r>
      <w:r w:rsidR="00B06519">
        <w:rPr>
          <w:rFonts w:ascii="Times New Roman" w:hAnsi="Times New Roman" w:cs="Times New Roman"/>
          <w:b/>
          <w:bCs/>
          <w:noProof/>
          <w:sz w:val="24"/>
          <w:szCs w:val="24"/>
        </w:rPr>
        <w:t>9</w:t>
      </w:r>
      <w:r w:rsidR="00B06519">
        <w:rPr>
          <w:rFonts w:ascii="Times New Roman" w:hAnsi="Times New Roman" w:cs="Times New Roman"/>
          <w:b/>
          <w:bCs/>
          <w:sz w:val="24"/>
          <w:szCs w:val="24"/>
        </w:rPr>
        <w:fldChar w:fldCharType="end"/>
      </w:r>
      <w:r w:rsidR="00B06519">
        <w:rPr>
          <w:rFonts w:ascii="Times New Roman" w:hAnsi="Times New Roman" w:cs="Times New Roman"/>
          <w:b/>
          <w:bCs/>
          <w:sz w:val="24"/>
          <w:szCs w:val="24"/>
        </w:rPr>
        <w:t xml:space="preserve"> </w:t>
      </w:r>
      <w:r w:rsidR="00537392">
        <w:rPr>
          <w:rFonts w:ascii="Times New Roman" w:hAnsi="Times New Roman" w:cs="Times New Roman"/>
          <w:b/>
          <w:bCs/>
          <w:sz w:val="24"/>
          <w:szCs w:val="24"/>
        </w:rPr>
        <w:t>a,</w:t>
      </w:r>
      <w:r>
        <w:rPr>
          <w:rFonts w:ascii="Times New Roman" w:hAnsi="Times New Roman" w:cs="Times New Roman"/>
          <w:sz w:val="24"/>
          <w:szCs w:val="24"/>
        </w:rPr>
        <w:t xml:space="preserve"> </w:t>
      </w:r>
      <w:r w:rsidR="00537392">
        <w:rPr>
          <w:rFonts w:ascii="Times New Roman" w:hAnsi="Times New Roman" w:cs="Times New Roman"/>
          <w:b/>
          <w:bCs/>
          <w:sz w:val="24"/>
          <w:szCs w:val="24"/>
        </w:rPr>
        <w:t>b</w:t>
      </w:r>
      <w:r w:rsidR="003F2C92">
        <w:rPr>
          <w:rFonts w:ascii="Times New Roman" w:hAnsi="Times New Roman" w:cs="Times New Roman"/>
          <w:b/>
          <w:bCs/>
          <w:sz w:val="24"/>
          <w:szCs w:val="24"/>
        </w:rPr>
        <w:t>, and</w:t>
      </w:r>
      <w:r w:rsidR="00537392">
        <w:rPr>
          <w:rFonts w:ascii="Times New Roman" w:hAnsi="Times New Roman" w:cs="Times New Roman"/>
          <w:sz w:val="24"/>
          <w:szCs w:val="24"/>
        </w:rPr>
        <w:t xml:space="preserve"> </w:t>
      </w:r>
      <w:r w:rsidR="00537392">
        <w:rPr>
          <w:rFonts w:ascii="Times New Roman" w:hAnsi="Times New Roman" w:cs="Times New Roman"/>
          <w:b/>
          <w:bCs/>
          <w:sz w:val="24"/>
          <w:szCs w:val="24"/>
        </w:rPr>
        <w:t>c</w:t>
      </w:r>
      <w:r w:rsidR="00537392">
        <w:rPr>
          <w:rFonts w:ascii="Times New Roman" w:hAnsi="Times New Roman" w:cs="Times New Roman"/>
          <w:sz w:val="24"/>
          <w:szCs w:val="24"/>
        </w:rPr>
        <w:t xml:space="preserve"> </w:t>
      </w:r>
      <w:r>
        <w:rPr>
          <w:rFonts w:ascii="Times New Roman" w:hAnsi="Times New Roman" w:cs="Times New Roman"/>
          <w:sz w:val="24"/>
          <w:szCs w:val="24"/>
        </w:rPr>
        <w:t>show the time-resolved transient absorption spectra in the time window up to 6 ns for the pristine exciplex, exciplex:Ir(ppy)</w:t>
      </w:r>
      <w:r w:rsidRPr="007A5A29">
        <w:rPr>
          <w:rFonts w:ascii="Times New Roman" w:hAnsi="Times New Roman" w:cs="Times New Roman"/>
          <w:sz w:val="24"/>
          <w:szCs w:val="24"/>
          <w:vertAlign w:val="subscript"/>
        </w:rPr>
        <w:t>2</w:t>
      </w:r>
      <w:r>
        <w:rPr>
          <w:rFonts w:ascii="Times New Roman" w:hAnsi="Times New Roman" w:cs="Times New Roman"/>
          <w:sz w:val="24"/>
          <w:szCs w:val="24"/>
        </w:rPr>
        <w:t>(acac), and exciplex:Ir(ppy)</w:t>
      </w:r>
      <w:r w:rsidRPr="007A5A29">
        <w:rPr>
          <w:rFonts w:ascii="Times New Roman" w:hAnsi="Times New Roman" w:cs="Times New Roman"/>
          <w:sz w:val="24"/>
          <w:szCs w:val="24"/>
          <w:vertAlign w:val="subscript"/>
        </w:rPr>
        <w:t>3</w:t>
      </w:r>
      <w:r>
        <w:rPr>
          <w:rFonts w:ascii="Times New Roman" w:hAnsi="Times New Roman" w:cs="Times New Roman"/>
          <w:sz w:val="24"/>
          <w:szCs w:val="24"/>
          <w:vertAlign w:val="subscript"/>
        </w:rPr>
        <w:t xml:space="preserve"> </w:t>
      </w:r>
      <w:r>
        <w:rPr>
          <w:rFonts w:ascii="Times New Roman" w:hAnsi="Times New Roman" w:cs="Times New Roman"/>
          <w:sz w:val="24"/>
          <w:szCs w:val="24"/>
        </w:rPr>
        <w:t>system, respectively, under the same measurement condition. All these three systems display two broad photoinduced absorptions centered at 538 nm and 700 nm after 10 ps upon photoexcitation from the pump beam of 343 nm. Thus, such features are naturally expected to represent the excited states of the exciplex host. Meanwhile, the magnitudes of these two photoinduced absorptions are largely reduced</w:t>
      </w:r>
      <w:r w:rsidRPr="00983110">
        <w:rPr>
          <w:rFonts w:ascii="Times New Roman" w:hAnsi="Times New Roman" w:cs="Times New Roman"/>
          <w:sz w:val="24"/>
          <w:szCs w:val="24"/>
        </w:rPr>
        <w:t xml:space="preserve"> </w:t>
      </w:r>
      <w:r>
        <w:rPr>
          <w:rFonts w:ascii="Times New Roman" w:hAnsi="Times New Roman" w:cs="Times New Roman"/>
          <w:sz w:val="24"/>
          <w:szCs w:val="24"/>
        </w:rPr>
        <w:t>in the exciplex:Ir(ppy)</w:t>
      </w:r>
      <w:r w:rsidRPr="007A5A29">
        <w:rPr>
          <w:rFonts w:ascii="Times New Roman" w:hAnsi="Times New Roman" w:cs="Times New Roman"/>
          <w:sz w:val="24"/>
          <w:szCs w:val="24"/>
          <w:vertAlign w:val="subscript"/>
        </w:rPr>
        <w:t>2</w:t>
      </w:r>
      <w:r>
        <w:rPr>
          <w:rFonts w:ascii="Times New Roman" w:hAnsi="Times New Roman" w:cs="Times New Roman"/>
          <w:sz w:val="24"/>
          <w:szCs w:val="24"/>
        </w:rPr>
        <w:t>(acac) and exciplex:Ir(ppy)</w:t>
      </w:r>
      <w:r w:rsidRPr="007A5A29">
        <w:rPr>
          <w:rFonts w:ascii="Times New Roman" w:hAnsi="Times New Roman" w:cs="Times New Roman"/>
          <w:sz w:val="24"/>
          <w:szCs w:val="24"/>
          <w:vertAlign w:val="subscript"/>
        </w:rPr>
        <w:t>3</w:t>
      </w:r>
      <w:r>
        <w:rPr>
          <w:rFonts w:ascii="Times New Roman" w:hAnsi="Times New Roman" w:cs="Times New Roman"/>
          <w:sz w:val="24"/>
          <w:szCs w:val="24"/>
        </w:rPr>
        <w:t xml:space="preserve"> systems. Moreover, the time profiles at 538 nm show the decreasing trend while the dynamics at 700 nm increase within the 6 ns time window (</w:t>
      </w:r>
      <w:r w:rsidR="00B06519">
        <w:rPr>
          <w:rFonts w:ascii="Times New Roman" w:hAnsi="Times New Roman" w:cs="Times New Roman"/>
          <w:b/>
          <w:bCs/>
          <w:sz w:val="24"/>
          <w:szCs w:val="24"/>
        </w:rPr>
        <w:fldChar w:fldCharType="begin"/>
      </w:r>
      <w:r w:rsidR="00B06519">
        <w:rPr>
          <w:rFonts w:ascii="Times New Roman" w:hAnsi="Times New Roman" w:cs="Times New Roman"/>
          <w:b/>
          <w:bCs/>
          <w:sz w:val="24"/>
          <w:szCs w:val="24"/>
        </w:rPr>
        <w:instrText xml:space="preserve"> REF _Ref64381280 \h </w:instrText>
      </w:r>
      <w:r w:rsidR="00B06519">
        <w:rPr>
          <w:rFonts w:ascii="Times New Roman" w:hAnsi="Times New Roman" w:cs="Times New Roman"/>
          <w:b/>
          <w:bCs/>
          <w:sz w:val="24"/>
          <w:szCs w:val="24"/>
        </w:rPr>
      </w:r>
      <w:r w:rsidR="00B06519">
        <w:rPr>
          <w:rFonts w:ascii="Times New Roman" w:hAnsi="Times New Roman" w:cs="Times New Roman"/>
          <w:b/>
          <w:bCs/>
          <w:sz w:val="24"/>
          <w:szCs w:val="24"/>
        </w:rPr>
        <w:fldChar w:fldCharType="separate"/>
      </w:r>
      <w:r w:rsidR="00B06519" w:rsidRPr="0028278E">
        <w:rPr>
          <w:rFonts w:ascii="Times New Roman" w:hAnsi="Times New Roman" w:cs="Times New Roman"/>
          <w:b/>
          <w:bCs/>
          <w:sz w:val="24"/>
          <w:szCs w:val="24"/>
        </w:rPr>
        <w:t>Figure 4-</w:t>
      </w:r>
      <w:r w:rsidR="00B06519">
        <w:rPr>
          <w:rFonts w:ascii="Times New Roman" w:hAnsi="Times New Roman" w:cs="Times New Roman"/>
          <w:b/>
          <w:bCs/>
          <w:noProof/>
          <w:sz w:val="24"/>
          <w:szCs w:val="24"/>
        </w:rPr>
        <w:t>9</w:t>
      </w:r>
      <w:r w:rsidR="00B06519">
        <w:rPr>
          <w:rFonts w:ascii="Times New Roman" w:hAnsi="Times New Roman" w:cs="Times New Roman"/>
          <w:b/>
          <w:bCs/>
          <w:sz w:val="24"/>
          <w:szCs w:val="24"/>
        </w:rPr>
        <w:fldChar w:fldCharType="end"/>
      </w:r>
      <w:r w:rsidR="00B06519">
        <w:rPr>
          <w:rFonts w:ascii="Times New Roman" w:hAnsi="Times New Roman" w:cs="Times New Roman"/>
          <w:b/>
          <w:bCs/>
          <w:sz w:val="24"/>
          <w:szCs w:val="24"/>
        </w:rPr>
        <w:t xml:space="preserve"> </w:t>
      </w:r>
      <w:r w:rsidR="003F2C92">
        <w:rPr>
          <w:rFonts w:ascii="Times New Roman" w:hAnsi="Times New Roman" w:cs="Times New Roman"/>
          <w:b/>
          <w:bCs/>
          <w:sz w:val="24"/>
          <w:szCs w:val="24"/>
        </w:rPr>
        <w:t xml:space="preserve">d </w:t>
      </w:r>
      <w:r w:rsidR="003F2C92" w:rsidRPr="003F2C92">
        <w:rPr>
          <w:rFonts w:ascii="Times New Roman" w:hAnsi="Times New Roman" w:cs="Times New Roman"/>
          <w:sz w:val="24"/>
          <w:szCs w:val="24"/>
        </w:rPr>
        <w:t>and</w:t>
      </w:r>
      <w:r w:rsidR="003F2C92">
        <w:rPr>
          <w:rFonts w:ascii="Times New Roman" w:hAnsi="Times New Roman" w:cs="Times New Roman"/>
          <w:b/>
          <w:bCs/>
          <w:sz w:val="24"/>
          <w:szCs w:val="24"/>
        </w:rPr>
        <w:t xml:space="preserve"> 4-9e</w:t>
      </w:r>
      <w:r>
        <w:rPr>
          <w:rFonts w:ascii="Times New Roman" w:hAnsi="Times New Roman" w:cs="Times New Roman"/>
          <w:sz w:val="24"/>
          <w:szCs w:val="24"/>
        </w:rPr>
        <w:t>). The increasing trend of the transient absorption signal time profiles right after time zero is consistent with the time-dependent population of triplets in TADF systems with the efficient intersystem crossing.</w:t>
      </w:r>
      <w:r w:rsidR="003F2C92">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&lt;EndNote&gt;&lt;Cite&gt;&lt;Author&gt;Penfold&lt;/Author&gt;&lt;Year&gt;2018&lt;/Year&gt;&lt;RecNum&gt;63&lt;/RecNum&gt;&lt;DisplayText&gt;[107]&lt;/DisplayText&gt;&lt;record&gt;&lt;rec-number&gt;63&lt;/rec-number&gt;&lt;foreign-keys&gt;&lt;key app="EN" db-id="wavfdz2fjpxppie9zptpz2ss2apzzpzz020f" timestamp="1534385381"&gt;63&lt;/key&gt;&lt;/foreign-keys&gt;&lt;ref-type name="Journal Article"&gt;17&lt;/ref-type&gt;&lt;contributors&gt;&lt;authors&gt;&lt;author&gt;Penfold, TJ&lt;/author&gt;&lt;author&gt;Dias, FB&lt;/author&gt;&lt;author&gt;Monkman, AP&lt;/author&gt;&lt;/authors&gt;&lt;/contributors&gt;&lt;titles&gt;&lt;title&gt;The theory of thermally activated delayed fluorescence for organic light emitting diodes&lt;/title&gt;&lt;secondary-title&gt;Chemical Communications&lt;/secondary-title&gt;&lt;/titles&gt;&lt;periodical&gt;&lt;full-title&gt;Chemical Communications&lt;/full-title&gt;&lt;abbr-1&gt;ChemCommun&lt;/abbr-1&gt;&lt;/periodical&gt;&lt;pages&gt;3926-3935&lt;/pages&gt;&lt;volume&gt;54&lt;/volume&gt;&lt;number&gt;32&lt;/number&gt;&lt;dates&gt;&lt;year&gt;2018&lt;/year&gt;&lt;/dates&gt;&lt;urls&gt;&lt;/urls&gt;&lt;/record&gt;&lt;/Cite&gt;&lt;/EndNote&gt;</w:instrText>
      </w:r>
      <w:r w:rsidR="003F2C92">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107" w:tooltip="Penfold, 2018 #63" w:history="1">
        <w:r w:rsidR="00600371">
          <w:rPr>
            <w:rFonts w:ascii="Times New Roman" w:hAnsi="Times New Roman" w:cs="Times New Roman"/>
            <w:noProof/>
            <w:sz w:val="24"/>
            <w:szCs w:val="24"/>
          </w:rPr>
          <w:t>107</w:t>
        </w:r>
      </w:hyperlink>
      <w:r w:rsidR="00D86628">
        <w:rPr>
          <w:rFonts w:ascii="Times New Roman" w:hAnsi="Times New Roman" w:cs="Times New Roman"/>
          <w:noProof/>
          <w:sz w:val="24"/>
          <w:szCs w:val="24"/>
        </w:rPr>
        <w:t>]</w:t>
      </w:r>
      <w:r w:rsidR="003F2C92">
        <w:rPr>
          <w:rFonts w:ascii="Times New Roman" w:hAnsi="Times New Roman" w:cs="Times New Roman"/>
          <w:sz w:val="24"/>
          <w:szCs w:val="24"/>
        </w:rPr>
        <w:fldChar w:fldCharType="end"/>
      </w:r>
      <w:r>
        <w:rPr>
          <w:rFonts w:ascii="Times New Roman" w:hAnsi="Times New Roman" w:cs="Times New Roman"/>
          <w:sz w:val="24"/>
          <w:szCs w:val="24"/>
        </w:rPr>
        <w:t xml:space="preserve"> Therefore, we can attribute the photoinduced absorption features at 538 nm and 700 nm to the singlet and triplet states</w:t>
      </w:r>
      <w:r w:rsidRPr="008D243A">
        <w:rPr>
          <w:rFonts w:ascii="Times New Roman" w:hAnsi="Times New Roman" w:cs="Times New Roman"/>
          <w:sz w:val="24"/>
          <w:szCs w:val="24"/>
        </w:rPr>
        <w:t xml:space="preserve"> </w:t>
      </w:r>
      <w:r>
        <w:rPr>
          <w:rFonts w:ascii="Times New Roman" w:hAnsi="Times New Roman" w:cs="Times New Roman"/>
          <w:sz w:val="24"/>
          <w:szCs w:val="24"/>
        </w:rPr>
        <w:t xml:space="preserve">of the exciplex host, respectively. We can see that the populations of both singlet and triplet states of exciplex drop significantly upon Ir-complexes doping. This confirms the efficient Förster and Dexter energy transfer processes from exciplex host to Ir-complex dopants in the </w:t>
      </w:r>
      <w:r w:rsidRPr="008616E6">
        <w:rPr>
          <w:rFonts w:ascii="Times New Roman" w:hAnsi="Times New Roman" w:cs="Times New Roman"/>
          <w:sz w:val="24"/>
          <w:szCs w:val="24"/>
        </w:rPr>
        <w:t xml:space="preserve">exciplex:Ir-complex </w:t>
      </w:r>
      <w:r>
        <w:rPr>
          <w:rFonts w:ascii="Times New Roman" w:hAnsi="Times New Roman" w:cs="Times New Roman"/>
          <w:sz w:val="24"/>
          <w:szCs w:val="24"/>
        </w:rPr>
        <w:t xml:space="preserve">systems. </w:t>
      </w:r>
    </w:p>
    <w:p w14:paraId="66019BCF" w14:textId="77777777" w:rsidR="003F2C92" w:rsidRPr="0093165C" w:rsidRDefault="003F2C92" w:rsidP="00214B8E">
      <w:pPr>
        <w:spacing w:after="0" w:line="360" w:lineRule="auto"/>
        <w:jc w:val="both"/>
        <w:rPr>
          <w:rFonts w:ascii="Times New Roman" w:hAnsi="Times New Roman" w:cs="Times New Roman"/>
          <w:sz w:val="24"/>
          <w:szCs w:val="24"/>
        </w:rPr>
      </w:pPr>
    </w:p>
    <w:p w14:paraId="249D4901" w14:textId="480AD68A" w:rsidR="00EB6617" w:rsidRDefault="00EB6617" w:rsidP="00EB661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Since both </w:t>
      </w:r>
      <w:r>
        <w:rPr>
          <w:rFonts w:ascii="Times New Roman" w:hAnsi="Times New Roman" w:cs="Times New Roman" w:hint="eastAsia"/>
          <w:sz w:val="24"/>
          <w:szCs w:val="24"/>
        </w:rPr>
        <w:t>excip</w:t>
      </w:r>
      <w:r>
        <w:rPr>
          <w:rFonts w:ascii="Times New Roman" w:hAnsi="Times New Roman" w:cs="Times New Roman"/>
          <w:sz w:val="24"/>
          <w:szCs w:val="24"/>
        </w:rPr>
        <w:t>lex:Ir-complex systems show efficient energy transfer</w:t>
      </w:r>
      <w:r w:rsidRPr="00EB5E64">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1146E4">
        <w:rPr>
          <w:rFonts w:ascii="Times New Roman" w:hAnsi="Times New Roman" w:cs="Times New Roman"/>
          <w:sz w:val="24"/>
          <w:szCs w:val="24"/>
        </w:rPr>
        <w:t>similar PLQY</w:t>
      </w:r>
      <w:r>
        <w:rPr>
          <w:rFonts w:ascii="Times New Roman" w:hAnsi="Times New Roman" w:cs="Times New Roman"/>
          <w:sz w:val="24"/>
          <w:szCs w:val="24"/>
        </w:rPr>
        <w:t>, t</w:t>
      </w:r>
      <w:r w:rsidRPr="001146E4">
        <w:rPr>
          <w:rFonts w:ascii="Times New Roman" w:hAnsi="Times New Roman" w:cs="Times New Roman"/>
          <w:sz w:val="24"/>
          <w:szCs w:val="24"/>
        </w:rPr>
        <w:t xml:space="preserve">he high EQE of </w:t>
      </w:r>
      <w:r>
        <w:rPr>
          <w:rFonts w:ascii="Times New Roman" w:hAnsi="Times New Roman" w:cs="Times New Roman"/>
          <w:sz w:val="24"/>
          <w:szCs w:val="24"/>
        </w:rPr>
        <w:t>34.01</w:t>
      </w:r>
      <w:r w:rsidRPr="001146E4">
        <w:rPr>
          <w:rFonts w:ascii="Times New Roman" w:hAnsi="Times New Roman" w:cs="Times New Roman"/>
          <w:sz w:val="24"/>
          <w:szCs w:val="24"/>
        </w:rPr>
        <w:t xml:space="preserve">% </w:t>
      </w:r>
      <w:r>
        <w:rPr>
          <w:rFonts w:ascii="Times New Roman" w:hAnsi="Times New Roman" w:cs="Times New Roman"/>
          <w:sz w:val="24"/>
          <w:szCs w:val="24"/>
        </w:rPr>
        <w:t>obtained from</w:t>
      </w:r>
      <w:r w:rsidRPr="001146E4">
        <w:rPr>
          <w:rFonts w:ascii="Times New Roman" w:hAnsi="Times New Roman" w:cs="Times New Roman"/>
          <w:sz w:val="24"/>
          <w:szCs w:val="24"/>
        </w:rPr>
        <w:t xml:space="preserve"> </w:t>
      </w:r>
      <w:r>
        <w:rPr>
          <w:rFonts w:ascii="Times New Roman" w:hAnsi="Times New Roman" w:cs="Times New Roman"/>
          <w:sz w:val="24"/>
          <w:szCs w:val="24"/>
        </w:rPr>
        <w:t>the device with</w:t>
      </w:r>
      <w:r w:rsidRPr="001146E4">
        <w:rPr>
          <w:rFonts w:ascii="Times New Roman" w:hAnsi="Times New Roman" w:cs="Times New Roman"/>
          <w:sz w:val="24"/>
          <w:szCs w:val="24"/>
        </w:rPr>
        <w:t xml:space="preserve"> exciplex:Ir(ppy)</w:t>
      </w:r>
      <w:r w:rsidRPr="00E15CFA">
        <w:rPr>
          <w:rFonts w:ascii="Times New Roman" w:hAnsi="Times New Roman" w:cs="Times New Roman"/>
          <w:sz w:val="24"/>
          <w:szCs w:val="24"/>
          <w:vertAlign w:val="subscript"/>
        </w:rPr>
        <w:t>2</w:t>
      </w:r>
      <w:r w:rsidRPr="001146E4">
        <w:rPr>
          <w:rFonts w:ascii="Times New Roman" w:hAnsi="Times New Roman" w:cs="Times New Roman"/>
          <w:sz w:val="24"/>
          <w:szCs w:val="24"/>
        </w:rPr>
        <w:t xml:space="preserve">(acac) </w:t>
      </w:r>
      <w:r>
        <w:rPr>
          <w:rFonts w:ascii="Times New Roman" w:hAnsi="Times New Roman" w:cs="Times New Roman"/>
          <w:sz w:val="24"/>
          <w:szCs w:val="24"/>
        </w:rPr>
        <w:t xml:space="preserve">system </w:t>
      </w:r>
      <w:r w:rsidRPr="001146E4">
        <w:rPr>
          <w:rFonts w:ascii="Times New Roman" w:hAnsi="Times New Roman" w:cs="Times New Roman"/>
          <w:sz w:val="24"/>
          <w:szCs w:val="24"/>
        </w:rPr>
        <w:t>indicates that it must exhibit the higher light out</w:t>
      </w:r>
      <w:r>
        <w:rPr>
          <w:rFonts w:ascii="Times New Roman" w:hAnsi="Times New Roman" w:cs="Times New Roman"/>
          <w:sz w:val="24"/>
          <w:szCs w:val="24"/>
        </w:rPr>
        <w:t>-</w:t>
      </w:r>
      <w:r w:rsidRPr="001146E4">
        <w:rPr>
          <w:rFonts w:ascii="Times New Roman" w:hAnsi="Times New Roman" w:cs="Times New Roman"/>
          <w:sz w:val="24"/>
          <w:szCs w:val="24"/>
        </w:rPr>
        <w:t xml:space="preserve">coupling efficiency as compared with </w:t>
      </w:r>
      <w:r>
        <w:rPr>
          <w:rFonts w:ascii="Times New Roman" w:hAnsi="Times New Roman" w:cs="Times New Roman"/>
          <w:sz w:val="24"/>
          <w:szCs w:val="24"/>
        </w:rPr>
        <w:t xml:space="preserve">that of </w:t>
      </w:r>
      <w:r w:rsidRPr="001146E4">
        <w:rPr>
          <w:rFonts w:ascii="Times New Roman" w:hAnsi="Times New Roman" w:cs="Times New Roman"/>
          <w:sz w:val="24"/>
          <w:szCs w:val="24"/>
        </w:rPr>
        <w:t>exciplex:Ir(ppy)</w:t>
      </w:r>
      <w:r w:rsidRPr="00E15CFA">
        <w:rPr>
          <w:rFonts w:ascii="Times New Roman" w:hAnsi="Times New Roman" w:cs="Times New Roman"/>
          <w:sz w:val="24"/>
          <w:szCs w:val="24"/>
          <w:vertAlign w:val="subscript"/>
        </w:rPr>
        <w:t>3</w:t>
      </w:r>
      <w:r w:rsidRPr="001146E4">
        <w:rPr>
          <w:rFonts w:ascii="Times New Roman" w:hAnsi="Times New Roman" w:cs="Times New Roman"/>
          <w:sz w:val="24"/>
          <w:szCs w:val="24"/>
        </w:rPr>
        <w:t xml:space="preserve"> system</w:t>
      </w:r>
      <w:r>
        <w:rPr>
          <w:rFonts w:ascii="Times New Roman" w:hAnsi="Times New Roman" w:cs="Times New Roman"/>
          <w:sz w:val="24"/>
          <w:szCs w:val="24"/>
        </w:rPr>
        <w:t>.</w:t>
      </w:r>
      <w:r w:rsidRPr="001146E4">
        <w:rPr>
          <w:rFonts w:ascii="Times New Roman" w:hAnsi="Times New Roman" w:cs="Times New Roman"/>
          <w:sz w:val="24"/>
          <w:szCs w:val="24"/>
        </w:rPr>
        <w:t xml:space="preserve"> </w:t>
      </w:r>
      <w:r>
        <w:rPr>
          <w:rFonts w:ascii="Times New Roman" w:hAnsi="Times New Roman" w:cs="Times New Roman"/>
          <w:sz w:val="24"/>
          <w:szCs w:val="24"/>
        </w:rPr>
        <w:t xml:space="preserve"> Typically, OLEDs</w:t>
      </w:r>
      <w:r w:rsidRPr="0071393A">
        <w:rPr>
          <w:rFonts w:ascii="Times New Roman" w:hAnsi="Times New Roman" w:cs="Times New Roman"/>
          <w:sz w:val="24"/>
          <w:szCs w:val="24"/>
        </w:rPr>
        <w:t xml:space="preserve"> with horizontally</w:t>
      </w:r>
      <w:r>
        <w:rPr>
          <w:rFonts w:ascii="Times New Roman" w:hAnsi="Times New Roman" w:cs="Times New Roman"/>
          <w:sz w:val="24"/>
          <w:szCs w:val="24"/>
        </w:rPr>
        <w:t xml:space="preserve"> </w:t>
      </w:r>
      <w:r w:rsidRPr="0071393A">
        <w:rPr>
          <w:rFonts w:ascii="Times New Roman" w:hAnsi="Times New Roman" w:cs="Times New Roman"/>
          <w:sz w:val="24"/>
          <w:szCs w:val="24"/>
        </w:rPr>
        <w:t>aligned</w:t>
      </w:r>
      <w:r>
        <w:rPr>
          <w:rFonts w:ascii="Times New Roman" w:hAnsi="Times New Roman" w:cs="Times New Roman"/>
          <w:sz w:val="24"/>
          <w:szCs w:val="24"/>
        </w:rPr>
        <w:t xml:space="preserve"> transition dipole</w:t>
      </w:r>
      <w:r w:rsidRPr="0071393A">
        <w:rPr>
          <w:rFonts w:ascii="Times New Roman" w:hAnsi="Times New Roman" w:cs="Times New Roman"/>
          <w:sz w:val="24"/>
          <w:szCs w:val="24"/>
        </w:rPr>
        <w:t xml:space="preserve">s have the potential to achieve high EQE without </w:t>
      </w:r>
      <w:r>
        <w:rPr>
          <w:rFonts w:ascii="Times New Roman" w:hAnsi="Times New Roman" w:cs="Times New Roman"/>
          <w:sz w:val="24"/>
          <w:szCs w:val="24"/>
        </w:rPr>
        <w:t xml:space="preserve">additional </w:t>
      </w:r>
      <w:r w:rsidRPr="0071393A">
        <w:rPr>
          <w:rFonts w:ascii="Times New Roman" w:hAnsi="Times New Roman" w:cs="Times New Roman"/>
          <w:sz w:val="24"/>
          <w:szCs w:val="24"/>
        </w:rPr>
        <w:t>out-coupling enhancement layers.</w:t>
      </w:r>
      <w:r w:rsidR="006F643D">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&lt;EndNote&gt;&lt;Cite&gt;&lt;Author&gt;Flämmich&lt;/Author&gt;&lt;Year&gt;2011&lt;/Year&gt;&lt;RecNum&gt;908&lt;/RecNum&gt;&lt;DisplayText&gt;[108]&lt;/DisplayText&gt;&lt;record&gt;&lt;rec-number&gt;908&lt;/rec-number&gt;&lt;foreign-keys&gt;&lt;key app="EN" db-id="wavfdz2fjpxppie9zptpz2ss2apzzpzz020f" timestamp="1604001068"&gt;908&lt;/key&gt;&lt;/foreign-keys&gt;&lt;ref-type name="Journal Article"&gt;17&lt;/ref-type&gt;&lt;contributors&gt;&lt;authors&gt;&lt;author&gt;Flämmich, Michael&lt;/author&gt;&lt;author&gt;Frischeisen, Jörg&lt;/author&gt;&lt;author&gt;Setz, Daniel S&lt;/author&gt;&lt;author&gt;Michaelis, Dirk&lt;/author&gt;&lt;author&gt;Krummacher, Benjamin C&lt;/author&gt;&lt;author&gt;Schmidt, Tobias D&lt;/author&gt;&lt;author&gt;Brütting, Wolfgang&lt;/author&gt;&lt;author&gt;Danz, Norbert&lt;/author&gt;&lt;/authors&gt;&lt;/contributors&gt;&lt;titles&gt;&lt;title&gt;Oriented phosphorescent emitters boost OLED efficiency&lt;/title&gt;&lt;secondary-title&gt;Organic Electronics&lt;/secondary-title&gt;&lt;/titles&gt;&lt;periodical&gt;&lt;full-title&gt;Organic Electronics&lt;/full-title&gt;&lt;abbr-1&gt;Org. Electron.&lt;/abbr-1&gt;&lt;/periodical&gt;&lt;pages&gt;1663-1668&lt;/pages&gt;&lt;volume&gt;12&lt;/volume&gt;&lt;number&gt;10&lt;/number&gt;&lt;dates&gt;&lt;year&gt;2011&lt;/year&gt;&lt;/dates&gt;&lt;isbn&gt;1566-1199&lt;/isbn&gt;&lt;urls&gt;&lt;/urls&gt;&lt;/record&gt;&lt;/Cite&gt;&lt;/EndNote&gt;</w:instrText>
      </w:r>
      <w:r w:rsidR="006F643D">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108" w:tooltip="Flämmich, 2011 #908" w:history="1">
        <w:r w:rsidR="00600371">
          <w:rPr>
            <w:rFonts w:ascii="Times New Roman" w:hAnsi="Times New Roman" w:cs="Times New Roman"/>
            <w:noProof/>
            <w:sz w:val="24"/>
            <w:szCs w:val="24"/>
          </w:rPr>
          <w:t>108</w:t>
        </w:r>
      </w:hyperlink>
      <w:r w:rsidR="00D86628">
        <w:rPr>
          <w:rFonts w:ascii="Times New Roman" w:hAnsi="Times New Roman" w:cs="Times New Roman"/>
          <w:noProof/>
          <w:sz w:val="24"/>
          <w:szCs w:val="24"/>
        </w:rPr>
        <w:t>]</w:t>
      </w:r>
      <w:r w:rsidR="006F643D">
        <w:rPr>
          <w:rFonts w:ascii="Times New Roman" w:hAnsi="Times New Roman" w:cs="Times New Roman"/>
          <w:sz w:val="24"/>
          <w:szCs w:val="24"/>
        </w:rPr>
        <w:fldChar w:fldCharType="end"/>
      </w:r>
      <w:r>
        <w:rPr>
          <w:rFonts w:ascii="Times New Roman" w:hAnsi="Times New Roman" w:cs="Times New Roman"/>
          <w:sz w:val="24"/>
          <w:szCs w:val="24"/>
        </w:rPr>
        <w:t xml:space="preserve"> Recently, the preferred horizontal dipoles responsible for the enhanced EQEs have been reported in both TADF molecules and exciplex systems. Moreover, the Ir(ppy)</w:t>
      </w:r>
      <w:r w:rsidRPr="00510843">
        <w:rPr>
          <w:rFonts w:ascii="Times New Roman" w:hAnsi="Times New Roman" w:cs="Times New Roman"/>
          <w:sz w:val="24"/>
          <w:szCs w:val="24"/>
          <w:vertAlign w:val="subscript"/>
        </w:rPr>
        <w:t>2</w:t>
      </w:r>
      <w:r>
        <w:rPr>
          <w:rFonts w:ascii="Times New Roman" w:hAnsi="Times New Roman" w:cs="Times New Roman"/>
          <w:sz w:val="24"/>
          <w:szCs w:val="24"/>
        </w:rPr>
        <w:t xml:space="preserve">(acac) molecule was found to exhibit </w:t>
      </w:r>
      <w:r w:rsidRPr="002C409D">
        <w:rPr>
          <w:rFonts w:ascii="Times New Roman" w:hAnsi="Times New Roman" w:cs="Times New Roman"/>
          <w:sz w:val="24"/>
          <w:szCs w:val="24"/>
        </w:rPr>
        <w:t>more horizontally oriented dipoles</w:t>
      </w:r>
      <w:r>
        <w:rPr>
          <w:rFonts w:ascii="Times New Roman" w:hAnsi="Times New Roman" w:cs="Times New Roman"/>
          <w:sz w:val="24"/>
          <w:szCs w:val="24"/>
        </w:rPr>
        <w:t xml:space="preserve"> while </w:t>
      </w:r>
      <w:r w:rsidRPr="00510843">
        <w:rPr>
          <w:rFonts w:ascii="Times New Roman" w:hAnsi="Times New Roman" w:cs="Times New Roman"/>
          <w:sz w:val="24"/>
          <w:szCs w:val="24"/>
        </w:rPr>
        <w:t>Ir</w:t>
      </w:r>
      <w:r>
        <w:rPr>
          <w:rFonts w:ascii="Times New Roman" w:hAnsi="Times New Roman" w:cs="Times New Roman"/>
          <w:sz w:val="24"/>
          <w:szCs w:val="24"/>
        </w:rPr>
        <w:t>(</w:t>
      </w:r>
      <w:r w:rsidRPr="00510843">
        <w:rPr>
          <w:rFonts w:ascii="Times New Roman" w:hAnsi="Times New Roman" w:cs="Times New Roman"/>
          <w:sz w:val="24"/>
          <w:szCs w:val="24"/>
        </w:rPr>
        <w:t>ppy</w:t>
      </w:r>
      <w:r>
        <w:rPr>
          <w:rFonts w:ascii="Times New Roman" w:hAnsi="Times New Roman" w:cs="Times New Roman"/>
          <w:sz w:val="24"/>
          <w:szCs w:val="24"/>
        </w:rPr>
        <w:t>)</w:t>
      </w:r>
      <w:r w:rsidRPr="00510843">
        <w:rPr>
          <w:rFonts w:ascii="Times New Roman" w:hAnsi="Times New Roman" w:cs="Times New Roman"/>
          <w:sz w:val="24"/>
          <w:szCs w:val="24"/>
          <w:vertAlign w:val="subscript"/>
        </w:rPr>
        <w:t>3</w:t>
      </w:r>
      <w:r w:rsidRPr="00510843">
        <w:rPr>
          <w:rFonts w:ascii="Times New Roman" w:hAnsi="Times New Roman" w:cs="Times New Roman"/>
          <w:sz w:val="24"/>
          <w:szCs w:val="24"/>
        </w:rPr>
        <w:t xml:space="preserve"> </w:t>
      </w:r>
      <w:r>
        <w:rPr>
          <w:rFonts w:ascii="Times New Roman" w:hAnsi="Times New Roman" w:cs="Times New Roman"/>
          <w:sz w:val="24"/>
          <w:szCs w:val="24"/>
        </w:rPr>
        <w:t xml:space="preserve">molecule </w:t>
      </w:r>
      <w:r w:rsidRPr="00510843">
        <w:rPr>
          <w:rFonts w:ascii="Times New Roman" w:hAnsi="Times New Roman" w:cs="Times New Roman"/>
          <w:sz w:val="24"/>
          <w:szCs w:val="24"/>
        </w:rPr>
        <w:t>is nearly isotropic</w:t>
      </w:r>
      <w:r>
        <w:rPr>
          <w:rFonts w:ascii="Times New Roman" w:hAnsi="Times New Roman" w:cs="Times New Roman"/>
          <w:sz w:val="24"/>
          <w:szCs w:val="24"/>
        </w:rPr>
        <w:t xml:space="preserve"> in thin films.</w:t>
      </w:r>
      <w:r w:rsidR="006F643D">
        <w:rPr>
          <w:rFonts w:ascii="Times New Roman" w:hAnsi="Times New Roman" w:cs="Times New Roman"/>
          <w:sz w:val="24"/>
          <w:szCs w:val="24"/>
        </w:rPr>
        <w:fldChar w:fldCharType="begin">
          <w:fldData xml:space="preserve">PEVuZE5vdGU+PENpdGU+PEF1dGhvcj5LaW08L0F1dGhvcj48WWVhcj4yMDEzPC9ZZWFyPjxSZWNO
dW0+MzA5PC9SZWNOdW0+PERpc3BsYXlUZXh0PlsxMDQsIDEwOSwgMTEwXTwvRGlzcGxheVRleHQ+
PHJlY29yZD48cmVjLW51bWJlcj4zMDk8L3JlYy1udW1iZXI+PGZvcmVpZ24ta2V5cz48a2V5IGFw
cD0iRU4iIGRiLWlkPSJ3YXZmZHoyZmpweHBwaWU5enB0cHoyc3MyYXB6enB6ejAyMGYiIHRpbWVz
dGFtcD0iMTU1MjYxNzk4NCI+MzA5PC9rZXk+PC9mb3JlaWduLWtleXM+PHJlZi10eXBlIG5hbWU9
IkpvdXJuYWwgQXJ0aWNsZSI+MTc8L3JlZi10eXBlPjxjb250cmlidXRvcnM+PGF1dGhvcnM+PGF1
dGhvcj5LaW0sIFNlaeKAkFlvbmc8L2F1dGhvcj48YXV0aG9yPkplb25nLCBXb27igJBJazwvYXV0
aG9yPjxhdXRob3I+TWF5ciwgQ2hyaXN0aWFuPC9hdXRob3I+PGF1dGhvcj5QYXJrLCBZb3VuZ+KA
kFNlbzwvYXV0aG9yPjxhdXRob3I+S2ltLCBLd29u4oCQSHllb248L2F1dGhvcj48YXV0aG9yPkxl
ZSwgSmVvbmfigJBId2FuPC9hdXRob3I+PGF1dGhvcj5Nb29uLCBDaGFuZ+KAkEtpPC9hdXRob3I+
PGF1dGhvcj5CcsO8dHRpbmcsIFdvbGZnYW5nPC9hdXRob3I+PGF1dGhvcj5LaW0sIEphbmfigJBK
b288L2F1dGhvcj48L2F1dGhvcnM+PC9jb250cmlidXRvcnM+PHRpdGxlcz48dGl0bGU+T3JnYW5p
YyBsaWdodOKAkGVtaXR0aW5nIGRpb2RlcyB3aXRoIDMwJSBleHRlcm5hbCBxdWFudHVtIGVmZmlj
aWVuY3kgYmFzZWQgb24gYSBob3Jpem9udGFsbHkgb3JpZW50ZWQgZW1pdHRlcjwvdGl0bGU+PHNl
Y29uZGFyeS10aXRsZT5BZHZhbmNlZCBGdW5jdGlvbmFsIE1hdGVyaWFsczwvc2Vjb25kYXJ5LXRp
dGxlPjwvdGl0bGVzPjxwZXJpb2RpY2FsPjxmdWxsLXRpdGxlPkFkdmFuY2VkIEZ1bmN0aW9uYWwg
TWF0ZXJpYWxzPC9mdWxsLXRpdGxlPjxhYmJyLTE+QWR2LiBGdW5jdC4gTWF0ZXIuPC9hYmJyLTE+
PC9wZXJpb2RpY2FsPjxwYWdlcz4zODk2LTM5MDA8L3BhZ2VzPjx2b2x1bWU+MjM8L3ZvbHVtZT48
bnVtYmVyPjMxPC9udW1iZXI+PGRhdGVzPjx5ZWFyPjIwMTM8L3llYXI+PC9kYXRlcz48aXNibj4x
NjE2LTMwMVg8L2lzYm4+PHVybHM+PC91cmxzPjwvcmVjb3JkPjwvQ2l0ZT48Q2l0ZT48QXV0aG9y
PkxpZWhtPC9BdXRob3I+PFllYXI+MjAxMjwvWWVhcj48UmVjTnVtPjg4MzwvUmVjTnVtPjxyZWNv
cmQ+PHJlYy1udW1iZXI+ODgzPC9yZWMtbnVtYmVyPjxmb3JlaWduLWtleXM+PGtleSBhcHA9IkVO
IiBkYi1pZD0id2F2ZmR6MmZqcHhwcGllOXpwdHB6MnNzMmFwenpwenowMjBmIiB0aW1lc3RhbXA9
IjE2MDE0MTQ0NzkiPjg4Mzwva2V5PjwvZm9yZWlnbi1rZXlzPjxyZWYtdHlwZSBuYW1lPSJKb3Vy
bmFsIEFydGljbGUiPjE3PC9yZWYtdHlwZT48Y29udHJpYnV0b3JzPjxhdXRob3JzPjxhdXRob3I+
TGllaG0sIFBoaWxpcHA8L2F1dGhvcj48YXV0aG9yPk11cmF3c2tpLCBDYXJvbGluZTwvYXV0aG9y
PjxhdXRob3I+RnVybm8sIE1hdXJvPC9hdXRob3I+PGF1dGhvcj5Mw7xzc2VtLCBCasO2cm48L2F1
dGhvcj48YXV0aG9yPkxlbywgS2FybDwvYXV0aG9yPjxhdXRob3I+R2F0aGVyLCBNYWx0ZSBDPC9h
dXRob3I+PC9hdXRob3JzPjwvY29udHJpYnV0b3JzPjx0aXRsZXM+PHRpdGxlPkNvbXBhcmluZyB0
aGUgZW1pc3NpdmUgZGlwb2xlIG9yaWVudGF0aW9uIG9mIHR3byBzaW1pbGFyIHBob3NwaG9yZXNj
ZW50IGdyZWVuIGVtaXR0ZXIgbW9sZWN1bGVzIGluIGhpZ2hseSBlZmZpY2llbnQgb3JnYW5pYyBs
aWdodC1lbWl0dGluZyBkaW9kZXM8L3RpdGxlPjxzZWNvbmRhcnktdGl0bGU+QXBwbGllZCBQaHlz
aWNzIExldHRlcnM8L3NlY29uZGFyeS10aXRsZT48L3RpdGxlcz48cGVyaW9kaWNhbD48ZnVsbC10
aXRsZT5BcHBsaWVkIFBoeXNpY3MgTGV0dGVyczwvZnVsbC10aXRsZT48YWJici0xPkFwcGwuIFBo
eXMuIExldHQuPC9hYmJyLTE+PC9wZXJpb2RpY2FsPjxwYWdlcz4yNTMzMDQ8L3BhZ2VzPjx2b2x1
bWU+MTAxPC92b2x1bWU+PG51bWJlcj4yNTwvbnVtYmVyPjxkYXRlcz48eWVhcj4yMDEyPC95ZWFy
PjwvZGF0ZXM+PGlzYm4+MDAwMy02OTUxPC9pc2JuPjx1cmxzPjwvdXJscz48L3JlY29yZD48L0Np
dGU+PENpdGU+PEF1dGhvcj5HcmFmPC9BdXRob3I+PFllYXI+MjAxNDwvWWVhcj48UmVjTnVtPjg4
NDwvUmVjTnVtPjxyZWNvcmQ+PHJlYy1udW1iZXI+ODg0PC9yZWMtbnVtYmVyPjxmb3JlaWduLWtl
eXM+PGtleSBhcHA9IkVOIiBkYi1pZD0id2F2ZmR6MmZqcHhwcGllOXpwdHB6MnNzMmFwenpwenow
MjBmIiB0aW1lc3RhbXA9IjE2MDE2NjM1ODciPjg4NDwva2V5PjwvZm9yZWlnbi1rZXlzPjxyZWYt
dHlwZSBuYW1lPSJKb3VybmFsIEFydGljbGUiPjE3PC9yZWYtdHlwZT48Y29udHJpYnV0b3JzPjxh
dXRob3JzPjxhdXRob3I+R3JhZiwgQXJrbzwvYXV0aG9yPjxhdXRob3I+TGllaG0sIFBoaWxpcHA8
L2F1dGhvcj48YXV0aG9yPk11cmF3c2tpLCBDYXJvbGluZTwvYXV0aG9yPjxhdXRob3I+SG9mbWFu
biwgU2ltb25lPC9hdXRob3I+PGF1dGhvcj5MZW8sIEthcmw8L2F1dGhvcj48YXV0aG9yPkdhdGhl
ciwgTWFsdGUgQ2hyaXN0aWFuPC9hdXRob3I+PC9hdXRob3JzPjwvY29udHJpYnV0b3JzPjx0aXRs
ZXM+PHRpdGxlPkNvcnJlbGF0aW5nIHRoZSB0cmFuc2l0aW9uIGRpcG9sZSBtb21lbnQgb3JpZW50
YXRpb24gb2YgcGhvc3Bob3Jlc2NlbnQgZW1pdHRlciBtb2xlY3VsZXMgaW4gT0xFRHMgd2l0aCBi
YXNpYyBtYXRlcmlhbCBwcm9wZXJ0aWVzPC90aXRsZT48c2Vjb25kYXJ5LXRpdGxlPkpvdXJuYWwg
b2YgTWF0ZXJpYWxzIENoZW1pc3RyeSBDPC9zZWNvbmRhcnktdGl0bGU+PC90aXRsZXM+PHBlcmlv
ZGljYWw+PGZ1bGwtdGl0bGU+Sm91cm5hbCBvZiBNYXRlcmlhbHMgQ2hlbWlzdHJ5IEM8L2Z1bGwt
dGl0bGU+PGFiYnItMT5KLiBNYXRlci4gQ2hlbS4gQzwvYWJici0xPjwvcGVyaW9kaWNhbD48cGFn
ZXM+MTAyOTgtMTAzMDQ8L3BhZ2VzPjx2b2x1bWU+Mjwvdm9sdW1lPjxudW1iZXI+NDg8L251bWJl
cj48ZGF0ZXM+PHllYXI+MjAxNDwveWVhcj48L2RhdGVzPjx1cmxzPjwvdXJscz48L3JlY29yZD48
L0NpdGU+PC9FbmROb3RlPn==
</w:fldData>
        </w:fldChar>
      </w:r>
      <w:r w:rsidR="00D86628">
        <w:rPr>
          <w:rFonts w:ascii="Times New Roman" w:hAnsi="Times New Roman" w:cs="Times New Roman"/>
          <w:sz w:val="24"/>
          <w:szCs w:val="24"/>
        </w:rPr>
        <w:instrText xml:space="preserve"> ADDIN EN.CITE </w:instrText>
      </w:r>
      <w:r w:rsidR="00D86628">
        <w:rPr>
          <w:rFonts w:ascii="Times New Roman" w:hAnsi="Times New Roman" w:cs="Times New Roman"/>
          <w:sz w:val="24"/>
          <w:szCs w:val="24"/>
        </w:rPr>
        <w:fldChar w:fldCharType="begin">
          <w:fldData xml:space="preserve">PEVuZE5vdGU+PENpdGU+PEF1dGhvcj5LaW08L0F1dGhvcj48WWVhcj4yMDEzPC9ZZWFyPjxSZWNO
dW0+MzA5PC9SZWNOdW0+PERpc3BsYXlUZXh0PlsxMDQsIDEwOSwgMTEwXTwvRGlzcGxheVRleHQ+
PHJlY29yZD48cmVjLW51bWJlcj4zMDk8L3JlYy1udW1iZXI+PGZvcmVpZ24ta2V5cz48a2V5IGFw
cD0iRU4iIGRiLWlkPSJ3YXZmZHoyZmpweHBwaWU5enB0cHoyc3MyYXB6enB6ejAyMGYiIHRpbWVz
dGFtcD0iMTU1MjYxNzk4NCI+MzA5PC9rZXk+PC9mb3JlaWduLWtleXM+PHJlZi10eXBlIG5hbWU9
IkpvdXJuYWwgQXJ0aWNsZSI+MTc8L3JlZi10eXBlPjxjb250cmlidXRvcnM+PGF1dGhvcnM+PGF1
dGhvcj5LaW0sIFNlaeKAkFlvbmc8L2F1dGhvcj48YXV0aG9yPkplb25nLCBXb27igJBJazwvYXV0
aG9yPjxhdXRob3I+TWF5ciwgQ2hyaXN0aWFuPC9hdXRob3I+PGF1dGhvcj5QYXJrLCBZb3VuZ+KA
kFNlbzwvYXV0aG9yPjxhdXRob3I+S2ltLCBLd29u4oCQSHllb248L2F1dGhvcj48YXV0aG9yPkxl
ZSwgSmVvbmfigJBId2FuPC9hdXRob3I+PGF1dGhvcj5Nb29uLCBDaGFuZ+KAkEtpPC9hdXRob3I+
PGF1dGhvcj5CcsO8dHRpbmcsIFdvbGZnYW5nPC9hdXRob3I+PGF1dGhvcj5LaW0sIEphbmfigJBK
b288L2F1dGhvcj48L2F1dGhvcnM+PC9jb250cmlidXRvcnM+PHRpdGxlcz48dGl0bGU+T3JnYW5p
YyBsaWdodOKAkGVtaXR0aW5nIGRpb2RlcyB3aXRoIDMwJSBleHRlcm5hbCBxdWFudHVtIGVmZmlj
aWVuY3kgYmFzZWQgb24gYSBob3Jpem9udGFsbHkgb3JpZW50ZWQgZW1pdHRlcjwvdGl0bGU+PHNl
Y29uZGFyeS10aXRsZT5BZHZhbmNlZCBGdW5jdGlvbmFsIE1hdGVyaWFsczwvc2Vjb25kYXJ5LXRp
dGxlPjwvdGl0bGVzPjxwZXJpb2RpY2FsPjxmdWxsLXRpdGxlPkFkdmFuY2VkIEZ1bmN0aW9uYWwg
TWF0ZXJpYWxzPC9mdWxsLXRpdGxlPjxhYmJyLTE+QWR2LiBGdW5jdC4gTWF0ZXIuPC9hYmJyLTE+
PC9wZXJpb2RpY2FsPjxwYWdlcz4zODk2LTM5MDA8L3BhZ2VzPjx2b2x1bWU+MjM8L3ZvbHVtZT48
bnVtYmVyPjMxPC9udW1iZXI+PGRhdGVzPjx5ZWFyPjIwMTM8L3llYXI+PC9kYXRlcz48aXNibj4x
NjE2LTMwMVg8L2lzYm4+PHVybHM+PC91cmxzPjwvcmVjb3JkPjwvQ2l0ZT48Q2l0ZT48QXV0aG9y
PkxpZWhtPC9BdXRob3I+PFllYXI+MjAxMjwvWWVhcj48UmVjTnVtPjg4MzwvUmVjTnVtPjxyZWNv
cmQ+PHJlYy1udW1iZXI+ODgzPC9yZWMtbnVtYmVyPjxmb3JlaWduLWtleXM+PGtleSBhcHA9IkVO
IiBkYi1pZD0id2F2ZmR6MmZqcHhwcGllOXpwdHB6MnNzMmFwenpwenowMjBmIiB0aW1lc3RhbXA9
IjE2MDE0MTQ0NzkiPjg4Mzwva2V5PjwvZm9yZWlnbi1rZXlzPjxyZWYtdHlwZSBuYW1lPSJKb3Vy
bmFsIEFydGljbGUiPjE3PC9yZWYtdHlwZT48Y29udHJpYnV0b3JzPjxhdXRob3JzPjxhdXRob3I+
TGllaG0sIFBoaWxpcHA8L2F1dGhvcj48YXV0aG9yPk11cmF3c2tpLCBDYXJvbGluZTwvYXV0aG9y
PjxhdXRob3I+RnVybm8sIE1hdXJvPC9hdXRob3I+PGF1dGhvcj5Mw7xzc2VtLCBCasO2cm48L2F1
dGhvcj48YXV0aG9yPkxlbywgS2FybDwvYXV0aG9yPjxhdXRob3I+R2F0aGVyLCBNYWx0ZSBDPC9h
dXRob3I+PC9hdXRob3JzPjwvY29udHJpYnV0b3JzPjx0aXRsZXM+PHRpdGxlPkNvbXBhcmluZyB0
aGUgZW1pc3NpdmUgZGlwb2xlIG9yaWVudGF0aW9uIG9mIHR3byBzaW1pbGFyIHBob3NwaG9yZXNj
ZW50IGdyZWVuIGVtaXR0ZXIgbW9sZWN1bGVzIGluIGhpZ2hseSBlZmZpY2llbnQgb3JnYW5pYyBs
aWdodC1lbWl0dGluZyBkaW9kZXM8L3RpdGxlPjxzZWNvbmRhcnktdGl0bGU+QXBwbGllZCBQaHlz
aWNzIExldHRlcnM8L3NlY29uZGFyeS10aXRsZT48L3RpdGxlcz48cGVyaW9kaWNhbD48ZnVsbC10
aXRsZT5BcHBsaWVkIFBoeXNpY3MgTGV0dGVyczwvZnVsbC10aXRsZT48YWJici0xPkFwcGwuIFBo
eXMuIExldHQuPC9hYmJyLTE+PC9wZXJpb2RpY2FsPjxwYWdlcz4yNTMzMDQ8L3BhZ2VzPjx2b2x1
bWU+MTAxPC92b2x1bWU+PG51bWJlcj4yNTwvbnVtYmVyPjxkYXRlcz48eWVhcj4yMDEyPC95ZWFy
PjwvZGF0ZXM+PGlzYm4+MDAwMy02OTUxPC9pc2JuPjx1cmxzPjwvdXJscz48L3JlY29yZD48L0Np
dGU+PENpdGU+PEF1dGhvcj5HcmFmPC9BdXRob3I+PFllYXI+MjAxNDwvWWVhcj48UmVjTnVtPjg4
NDwvUmVjTnVtPjxyZWNvcmQ+PHJlYy1udW1iZXI+ODg0PC9yZWMtbnVtYmVyPjxmb3JlaWduLWtl
eXM+PGtleSBhcHA9IkVOIiBkYi1pZD0id2F2ZmR6MmZqcHhwcGllOXpwdHB6MnNzMmFwenpwenow
MjBmIiB0aW1lc3RhbXA9IjE2MDE2NjM1ODciPjg4NDwva2V5PjwvZm9yZWlnbi1rZXlzPjxyZWYt
dHlwZSBuYW1lPSJKb3VybmFsIEFydGljbGUiPjE3PC9yZWYtdHlwZT48Y29udHJpYnV0b3JzPjxh
dXRob3JzPjxhdXRob3I+R3JhZiwgQXJrbzwvYXV0aG9yPjxhdXRob3I+TGllaG0sIFBoaWxpcHA8
L2F1dGhvcj48YXV0aG9yPk11cmF3c2tpLCBDYXJvbGluZTwvYXV0aG9yPjxhdXRob3I+SG9mbWFu
biwgU2ltb25lPC9hdXRob3I+PGF1dGhvcj5MZW8sIEthcmw8L2F1dGhvcj48YXV0aG9yPkdhdGhl
ciwgTWFsdGUgQ2hyaXN0aWFuPC9hdXRob3I+PC9hdXRob3JzPjwvY29udHJpYnV0b3JzPjx0aXRs
ZXM+PHRpdGxlPkNvcnJlbGF0aW5nIHRoZSB0cmFuc2l0aW9uIGRpcG9sZSBtb21lbnQgb3JpZW50
YXRpb24gb2YgcGhvc3Bob3Jlc2NlbnQgZW1pdHRlciBtb2xlY3VsZXMgaW4gT0xFRHMgd2l0aCBi
YXNpYyBtYXRlcmlhbCBwcm9wZXJ0aWVzPC90aXRsZT48c2Vjb25kYXJ5LXRpdGxlPkpvdXJuYWwg
b2YgTWF0ZXJpYWxzIENoZW1pc3RyeSBDPC9zZWNvbmRhcnktdGl0bGU+PC90aXRsZXM+PHBlcmlv
ZGljYWw+PGZ1bGwtdGl0bGU+Sm91cm5hbCBvZiBNYXRlcmlhbHMgQ2hlbWlzdHJ5IEM8L2Z1bGwt
dGl0bGU+PGFiYnItMT5KLiBNYXRlci4gQ2hlbS4gQzwvYWJici0xPjwvcGVyaW9kaWNhbD48cGFn
ZXM+MTAyOTgtMTAzMDQ8L3BhZ2VzPjx2b2x1bWU+Mjwvdm9sdW1lPjxudW1iZXI+NDg8L251bWJl
cj48ZGF0ZXM+PHllYXI+MjAxNDwveWVhcj48L2RhdGVzPjx1cmxzPjwvdXJscz48L3JlY29yZD48
L0NpdGU+PC9FbmROb3RlPn==
</w:fldData>
        </w:fldChar>
      </w:r>
      <w:r w:rsidR="00D86628">
        <w:rPr>
          <w:rFonts w:ascii="Times New Roman" w:hAnsi="Times New Roman" w:cs="Times New Roman"/>
          <w:sz w:val="24"/>
          <w:szCs w:val="24"/>
        </w:rPr>
        <w:instrText xml:space="preserve"> ADDIN EN.CITE.DATA </w:instrText>
      </w:r>
      <w:r w:rsidR="00D86628">
        <w:rPr>
          <w:rFonts w:ascii="Times New Roman" w:hAnsi="Times New Roman" w:cs="Times New Roman"/>
          <w:sz w:val="24"/>
          <w:szCs w:val="24"/>
        </w:rPr>
      </w:r>
      <w:r w:rsidR="00D86628">
        <w:rPr>
          <w:rFonts w:ascii="Times New Roman" w:hAnsi="Times New Roman" w:cs="Times New Roman"/>
          <w:sz w:val="24"/>
          <w:szCs w:val="24"/>
        </w:rPr>
        <w:fldChar w:fldCharType="end"/>
      </w:r>
      <w:r w:rsidR="006F643D">
        <w:rPr>
          <w:rFonts w:ascii="Times New Roman" w:hAnsi="Times New Roman" w:cs="Times New Roman"/>
          <w:sz w:val="24"/>
          <w:szCs w:val="24"/>
        </w:rPr>
      </w:r>
      <w:r w:rsidR="006F643D">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104" w:tooltip="Kim, 2013 #309" w:history="1">
        <w:r w:rsidR="00600371">
          <w:rPr>
            <w:rFonts w:ascii="Times New Roman" w:hAnsi="Times New Roman" w:cs="Times New Roman"/>
            <w:noProof/>
            <w:sz w:val="24"/>
            <w:szCs w:val="24"/>
          </w:rPr>
          <w:t>104</w:t>
        </w:r>
      </w:hyperlink>
      <w:r w:rsidR="00D86628">
        <w:rPr>
          <w:rFonts w:ascii="Times New Roman" w:hAnsi="Times New Roman" w:cs="Times New Roman"/>
          <w:noProof/>
          <w:sz w:val="24"/>
          <w:szCs w:val="24"/>
        </w:rPr>
        <w:t xml:space="preserve">, </w:t>
      </w:r>
      <w:hyperlink w:anchor="_ENREF_109" w:tooltip="Liehm, 2012 #883" w:history="1">
        <w:r w:rsidR="00600371">
          <w:rPr>
            <w:rFonts w:ascii="Times New Roman" w:hAnsi="Times New Roman" w:cs="Times New Roman"/>
            <w:noProof/>
            <w:sz w:val="24"/>
            <w:szCs w:val="24"/>
          </w:rPr>
          <w:t>109</w:t>
        </w:r>
      </w:hyperlink>
      <w:r w:rsidR="00D86628">
        <w:rPr>
          <w:rFonts w:ascii="Times New Roman" w:hAnsi="Times New Roman" w:cs="Times New Roman"/>
          <w:noProof/>
          <w:sz w:val="24"/>
          <w:szCs w:val="24"/>
        </w:rPr>
        <w:t xml:space="preserve">, </w:t>
      </w:r>
      <w:hyperlink w:anchor="_ENREF_110" w:tooltip="Graf, 2014 #884" w:history="1">
        <w:r w:rsidR="00600371">
          <w:rPr>
            <w:rFonts w:ascii="Times New Roman" w:hAnsi="Times New Roman" w:cs="Times New Roman"/>
            <w:noProof/>
            <w:sz w:val="24"/>
            <w:szCs w:val="24"/>
          </w:rPr>
          <w:t>110</w:t>
        </w:r>
      </w:hyperlink>
      <w:r w:rsidR="00D86628">
        <w:rPr>
          <w:rFonts w:ascii="Times New Roman" w:hAnsi="Times New Roman" w:cs="Times New Roman"/>
          <w:noProof/>
          <w:sz w:val="24"/>
          <w:szCs w:val="24"/>
        </w:rPr>
        <w:t>]</w:t>
      </w:r>
      <w:r w:rsidR="006F643D">
        <w:rPr>
          <w:rFonts w:ascii="Times New Roman" w:hAnsi="Times New Roman" w:cs="Times New Roman"/>
          <w:sz w:val="24"/>
          <w:szCs w:val="24"/>
        </w:rPr>
        <w:fldChar w:fldCharType="end"/>
      </w:r>
      <w:r>
        <w:rPr>
          <w:rFonts w:ascii="Times New Roman" w:hAnsi="Times New Roman" w:cs="Times New Roman"/>
          <w:sz w:val="24"/>
          <w:szCs w:val="24"/>
        </w:rPr>
        <w:t xml:space="preserve"> However, in an exciplex-based host:dopant system, the excited states are primarily formed on the exciplex host and then energy transferred to the dopant. The investigations on the polarization dynamics of transient dipoles during the energy transfer process in host:dopant systems are still inadequate. To address this issue,</w:t>
      </w:r>
      <w:r w:rsidRPr="00EB5E64">
        <w:rPr>
          <w:rFonts w:ascii="Times New Roman" w:hAnsi="Times New Roman" w:cs="Times New Roman"/>
          <w:sz w:val="24"/>
          <w:szCs w:val="24"/>
        </w:rPr>
        <w:t xml:space="preserve"> </w:t>
      </w:r>
      <w:r>
        <w:rPr>
          <w:rFonts w:ascii="Times New Roman" w:hAnsi="Times New Roman" w:cs="Times New Roman"/>
          <w:sz w:val="24"/>
          <w:szCs w:val="24"/>
        </w:rPr>
        <w:t>t</w:t>
      </w:r>
      <w:r w:rsidRPr="00DC28BC">
        <w:rPr>
          <w:rFonts w:ascii="Times New Roman" w:hAnsi="Times New Roman" w:cs="Times New Roman"/>
          <w:sz w:val="24"/>
          <w:szCs w:val="24"/>
        </w:rPr>
        <w:t xml:space="preserve">he steady-state and time-resolved PL anisotropy measurements were used </w:t>
      </w:r>
      <w:r>
        <w:rPr>
          <w:rFonts w:ascii="Times New Roman" w:hAnsi="Times New Roman" w:cs="Times New Roman"/>
          <w:sz w:val="24"/>
          <w:szCs w:val="24"/>
        </w:rPr>
        <w:t xml:space="preserve">in this work </w:t>
      </w:r>
      <w:r w:rsidRPr="00DC28BC">
        <w:rPr>
          <w:rFonts w:ascii="Times New Roman" w:hAnsi="Times New Roman" w:cs="Times New Roman"/>
          <w:sz w:val="24"/>
          <w:szCs w:val="24"/>
        </w:rPr>
        <w:t xml:space="preserve">to investigate the polarization of </w:t>
      </w:r>
      <w:r>
        <w:rPr>
          <w:rFonts w:ascii="Times New Roman" w:hAnsi="Times New Roman" w:cs="Times New Roman"/>
          <w:sz w:val="24"/>
          <w:szCs w:val="24"/>
        </w:rPr>
        <w:t xml:space="preserve">transient </w:t>
      </w:r>
      <w:r w:rsidRPr="00DC28BC">
        <w:rPr>
          <w:rFonts w:ascii="Times New Roman" w:hAnsi="Times New Roman" w:cs="Times New Roman"/>
          <w:sz w:val="24"/>
          <w:szCs w:val="24"/>
          <w:lang w:eastAsia="zh-TW"/>
        </w:rPr>
        <w:t>d</w:t>
      </w:r>
      <w:r w:rsidRPr="00DC28BC">
        <w:rPr>
          <w:rFonts w:ascii="Times New Roman" w:hAnsi="Times New Roman" w:cs="Times New Roman"/>
          <w:sz w:val="24"/>
          <w:szCs w:val="24"/>
        </w:rPr>
        <w:t xml:space="preserve">ipoles during the energy transfer from </w:t>
      </w:r>
      <w:r w:rsidRPr="00DC28BC">
        <w:rPr>
          <w:rFonts w:ascii="Times New Roman" w:hAnsi="Times New Roman" w:cs="Times New Roman"/>
          <w:sz w:val="24"/>
          <w:szCs w:val="24"/>
        </w:rPr>
        <w:lastRenderedPageBreak/>
        <w:t>exciplex to Ir-complexes</w:t>
      </w:r>
      <w:r>
        <w:rPr>
          <w:rFonts w:ascii="Times New Roman" w:hAnsi="Times New Roman" w:cs="Times New Roman"/>
          <w:sz w:val="24"/>
          <w:szCs w:val="24"/>
        </w:rPr>
        <w:t xml:space="preserve">. The principle of the PL anisotropy measurements is illustrated in </w:t>
      </w:r>
      <w:r w:rsidR="00B06519">
        <w:rPr>
          <w:rFonts w:ascii="Times New Roman" w:hAnsi="Times New Roman" w:cs="Times New Roman"/>
          <w:b/>
          <w:bCs/>
          <w:sz w:val="24"/>
          <w:szCs w:val="24"/>
        </w:rPr>
        <w:fldChar w:fldCharType="begin"/>
      </w:r>
      <w:r w:rsidR="00B06519">
        <w:rPr>
          <w:rFonts w:ascii="Times New Roman" w:hAnsi="Times New Roman" w:cs="Times New Roman"/>
          <w:sz w:val="24"/>
          <w:szCs w:val="24"/>
        </w:rPr>
        <w:instrText xml:space="preserve"> REF _Ref64381315 \h </w:instrText>
      </w:r>
      <w:r w:rsidR="00B06519">
        <w:rPr>
          <w:rFonts w:ascii="Times New Roman" w:hAnsi="Times New Roman" w:cs="Times New Roman"/>
          <w:b/>
          <w:bCs/>
          <w:sz w:val="24"/>
          <w:szCs w:val="24"/>
        </w:rPr>
      </w:r>
      <w:r w:rsidR="00B06519">
        <w:rPr>
          <w:rFonts w:ascii="Times New Roman" w:hAnsi="Times New Roman" w:cs="Times New Roman"/>
          <w:b/>
          <w:bCs/>
          <w:sz w:val="24"/>
          <w:szCs w:val="24"/>
        </w:rPr>
        <w:fldChar w:fldCharType="separate"/>
      </w:r>
      <w:r w:rsidR="00B06519" w:rsidRPr="0028278E">
        <w:rPr>
          <w:rFonts w:ascii="Times New Roman" w:hAnsi="Times New Roman" w:cs="Times New Roman"/>
          <w:b/>
          <w:bCs/>
          <w:sz w:val="24"/>
          <w:szCs w:val="24"/>
        </w:rPr>
        <w:t>Figure 4-</w:t>
      </w:r>
      <w:r w:rsidR="00B06519">
        <w:rPr>
          <w:rFonts w:ascii="Times New Roman" w:hAnsi="Times New Roman" w:cs="Times New Roman"/>
          <w:b/>
          <w:bCs/>
          <w:noProof/>
          <w:sz w:val="24"/>
          <w:szCs w:val="24"/>
        </w:rPr>
        <w:t>10</w:t>
      </w:r>
      <w:r w:rsidR="00B06519">
        <w:rPr>
          <w:rFonts w:ascii="Times New Roman" w:hAnsi="Times New Roman" w:cs="Times New Roman"/>
          <w:b/>
          <w:bCs/>
          <w:sz w:val="24"/>
          <w:szCs w:val="24"/>
        </w:rPr>
        <w:fldChar w:fldCharType="end"/>
      </w:r>
      <w:r w:rsidRPr="000723D8">
        <w:rPr>
          <w:rFonts w:ascii="Times New Roman" w:hAnsi="Times New Roman" w:cs="Times New Roman"/>
          <w:sz w:val="24"/>
          <w:szCs w:val="24"/>
        </w:rPr>
        <w:t>.</w:t>
      </w:r>
      <w:r>
        <w:rPr>
          <w:rFonts w:ascii="Times New Roman" w:hAnsi="Times New Roman" w:cs="Times New Roman"/>
          <w:sz w:val="24"/>
          <w:szCs w:val="24"/>
        </w:rPr>
        <w:t xml:space="preserve"> The thin film sample is excited with the vertically polarized light. The intensity of the emission is measured through a motor-driven polarizer which can control the polarized detection of the emission to be parallel (</w:t>
      </w:r>
      <w:r w:rsidRPr="002F2D64">
        <w:rPr>
          <w:rFonts w:ascii="Times New Roman" w:hAnsi="Times New Roman" w:cs="Times New Roman"/>
          <w:i/>
          <w:iCs/>
          <w:sz w:val="24"/>
          <w:szCs w:val="24"/>
        </w:rPr>
        <w:t>I</w:t>
      </w:r>
      <w:r w:rsidRPr="002F2D64">
        <w:rPr>
          <w:rFonts w:ascii="Times New Roman" w:hAnsi="Times New Roman" w:cs="Times New Roman"/>
          <w:i/>
          <w:iCs/>
          <w:sz w:val="24"/>
          <w:szCs w:val="24"/>
          <w:vertAlign w:val="subscript"/>
        </w:rPr>
        <w:t>VV</w:t>
      </w:r>
      <w:r>
        <w:rPr>
          <w:rFonts w:ascii="Times New Roman" w:hAnsi="Times New Roman" w:cs="Times New Roman"/>
          <w:sz w:val="24"/>
          <w:szCs w:val="24"/>
        </w:rPr>
        <w:t>) or perpendicular (</w:t>
      </w:r>
      <w:r w:rsidRPr="002F2D64">
        <w:rPr>
          <w:rFonts w:ascii="Times New Roman" w:hAnsi="Times New Roman" w:cs="Times New Roman"/>
          <w:i/>
          <w:iCs/>
          <w:sz w:val="24"/>
          <w:szCs w:val="24"/>
        </w:rPr>
        <w:t>I</w:t>
      </w:r>
      <w:r w:rsidRPr="002F2D64">
        <w:rPr>
          <w:rFonts w:ascii="Times New Roman" w:hAnsi="Times New Roman" w:cs="Times New Roman"/>
          <w:i/>
          <w:iCs/>
          <w:sz w:val="24"/>
          <w:szCs w:val="24"/>
          <w:vertAlign w:val="subscript"/>
        </w:rPr>
        <w:t>VH</w:t>
      </w:r>
      <w:r>
        <w:rPr>
          <w:rFonts w:ascii="Times New Roman" w:hAnsi="Times New Roman" w:cs="Times New Roman"/>
          <w:sz w:val="24"/>
          <w:szCs w:val="24"/>
        </w:rPr>
        <w:t xml:space="preserve">) relative to the excitation light. The PL anisotropy is defined as (see the Methods for details) </w:t>
      </w:r>
      <w:r w:rsidR="000C3484">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&lt;EndNote&gt;&lt;Cite&gt;&lt;Author&gt;Lakowicz&lt;/Author&gt;&lt;Year&gt;2013&lt;/Year&gt;&lt;RecNum&gt;414&lt;/RecNum&gt;&lt;DisplayText&gt;[81, 111]&lt;/DisplayText&gt;&lt;record&gt;&lt;rec-number&gt;414&lt;/rec-number&gt;&lt;foreign-keys&gt;&lt;key app="EN" db-id="wavfdz2fjpxppie9zptpz2ss2apzzpzz020f" timestamp="1560973834"&gt;414&lt;/key&gt;&lt;/foreign-keys&gt;&lt;ref-type name="Book"&gt;6&lt;/ref-type&gt;&lt;contributors&gt;&lt;authors&gt;&lt;author&gt;Lakowicz, Joseph R&lt;/author&gt;&lt;/authors&gt;&lt;/contributors&gt;&lt;titles&gt;&lt;title&gt;Principles of fluorescence spectroscopy&lt;/title&gt;&lt;/titles&gt;&lt;dates&gt;&lt;year&gt;2013&lt;/year&gt;&lt;/dates&gt;&lt;publisher&gt;Springer Science &amp;amp; Business Media&lt;/publisher&gt;&lt;isbn&gt;1475730616&lt;/isbn&gt;&lt;urls&gt;&lt;/urls&gt;&lt;/record&gt;&lt;/Cite&gt;&lt;Cite&gt;&lt;Author&gt;Kapusta&lt;/Author&gt;&lt;Year&gt;2003&lt;/Year&gt;&lt;RecNum&gt;909&lt;/RecNum&gt;&lt;record&gt;&lt;rec-number&gt;909&lt;/rec-number&gt;&lt;foreign-keys&gt;&lt;key app="EN" db-id="wavfdz2fjpxppie9zptpz2ss2apzzpzz020f" timestamp="1604083843"&gt;909&lt;/key&gt;&lt;/foreign-keys&gt;&lt;ref-type name="Journal Article"&gt;17&lt;/ref-type&gt;&lt;contributors&gt;&lt;authors&gt;&lt;author&gt;Kapusta, Peter&lt;/author&gt;&lt;author&gt;Erdmann, Rainer&lt;/author&gt;&lt;author&gt;Ortmann, Uwe&lt;/author&gt;&lt;author&gt;Wahl, Michael&lt;/author&gt;&lt;/authors&gt;&lt;/contributors&gt;&lt;titles&gt;&lt;title&gt;Time-resolved fluorescence anisotropy measurements made simple&lt;/title&gt;&lt;secondary-title&gt;Journal of Fluorescence&lt;/secondary-title&gt;&lt;/titles&gt;&lt;periodical&gt;&lt;full-title&gt;Journal of Fluorescence&lt;/full-title&gt;&lt;abbr-1&gt;J. Fluoresc.&lt;/abbr-1&gt;&lt;/periodical&gt;&lt;pages&gt;179-183&lt;/pages&gt;&lt;volume&gt;13&lt;/volume&gt;&lt;number&gt;2&lt;/number&gt;&lt;dates&gt;&lt;year&gt;2003&lt;/year&gt;&lt;/dates&gt;&lt;isbn&gt;1053-0509&lt;/isbn&gt;&lt;urls&gt;&lt;/urls&gt;&lt;/record&gt;&lt;/Cite&gt;&lt;/EndNote&gt;</w:instrText>
      </w:r>
      <w:r w:rsidR="000C3484">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81" w:tooltip="Lakowicz, 2013 #414" w:history="1">
        <w:r w:rsidR="00600371">
          <w:rPr>
            <w:rFonts w:ascii="Times New Roman" w:hAnsi="Times New Roman" w:cs="Times New Roman"/>
            <w:noProof/>
            <w:sz w:val="24"/>
            <w:szCs w:val="24"/>
          </w:rPr>
          <w:t>81</w:t>
        </w:r>
      </w:hyperlink>
      <w:r w:rsidR="00D86628">
        <w:rPr>
          <w:rFonts w:ascii="Times New Roman" w:hAnsi="Times New Roman" w:cs="Times New Roman"/>
          <w:noProof/>
          <w:sz w:val="24"/>
          <w:szCs w:val="24"/>
        </w:rPr>
        <w:t xml:space="preserve">, </w:t>
      </w:r>
      <w:hyperlink w:anchor="_ENREF_111" w:tooltip="Kapusta, 2003 #909" w:history="1">
        <w:r w:rsidR="00600371">
          <w:rPr>
            <w:rFonts w:ascii="Times New Roman" w:hAnsi="Times New Roman" w:cs="Times New Roman"/>
            <w:noProof/>
            <w:sz w:val="24"/>
            <w:szCs w:val="24"/>
          </w:rPr>
          <w:t>111</w:t>
        </w:r>
      </w:hyperlink>
      <w:r w:rsidR="00D86628">
        <w:rPr>
          <w:rFonts w:ascii="Times New Roman" w:hAnsi="Times New Roman" w:cs="Times New Roman"/>
          <w:noProof/>
          <w:sz w:val="24"/>
          <w:szCs w:val="24"/>
        </w:rPr>
        <w:t>]</w:t>
      </w:r>
      <w:r w:rsidR="000C3484">
        <w:rPr>
          <w:rFonts w:ascii="Times New Roman" w:hAnsi="Times New Roman" w:cs="Times New Roman"/>
          <w:sz w:val="24"/>
          <w:szCs w:val="24"/>
        </w:rPr>
        <w:fldChar w:fldCharType="end"/>
      </w:r>
      <w:r>
        <w:rPr>
          <w:rFonts w:ascii="Times New Roman" w:hAnsi="Times New Roman" w:cs="Times New Roman"/>
          <w:sz w:val="24"/>
          <w:szCs w:val="24"/>
        </w:rPr>
        <w:t>:</w:t>
      </w:r>
    </w:p>
    <w:p w14:paraId="4106813B" w14:textId="77777777" w:rsidR="00EB6617" w:rsidRDefault="00EB6617" w:rsidP="00EB6617">
      <w:pPr>
        <w:spacing w:after="0" w:line="360" w:lineRule="auto"/>
        <w:jc w:val="both"/>
        <w:rPr>
          <w:rFonts w:ascii="Times New Roman" w:hAnsi="Times New Roman" w:cs="Times New Roman"/>
          <w:sz w:val="24"/>
          <w:szCs w:val="24"/>
        </w:rPr>
      </w:pPr>
      <m:oMathPara>
        <m:oMath>
          <m:r>
            <w:rPr>
              <w:rFonts w:ascii="Cambria Math" w:hAnsi="Cambria Math" w:cs="Times New Roman"/>
              <w:sz w:val="24"/>
              <w:szCs w:val="24"/>
            </w:rPr>
            <m:t>r=</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VV</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VH</m:t>
                  </m:r>
                </m:sub>
              </m:sSub>
            </m:num>
            <m:den>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VV</m:t>
                  </m:r>
                </m:sub>
              </m:sSub>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VH</m:t>
                  </m:r>
                </m:sub>
              </m:sSub>
            </m:den>
          </m:f>
        </m:oMath>
      </m:oMathPara>
    </w:p>
    <w:p w14:paraId="3198946B" w14:textId="2CED79B4" w:rsidR="00EB6617" w:rsidRDefault="00EB6617" w:rsidP="00EB6617">
      <w:pPr>
        <w:spacing w:after="0" w:line="360" w:lineRule="auto"/>
        <w:jc w:val="both"/>
        <w:rPr>
          <w:rFonts w:ascii="Times New Roman" w:hAnsi="Times New Roman" w:cs="Times New Roman"/>
          <w:iCs/>
          <w:sz w:val="24"/>
          <w:szCs w:val="24"/>
        </w:rPr>
      </w:pPr>
      <w:r>
        <w:rPr>
          <w:rFonts w:ascii="Times New Roman" w:hAnsi="Times New Roman" w:cs="Times New Roman"/>
          <w:sz w:val="24"/>
          <w:szCs w:val="24"/>
        </w:rPr>
        <w:t>W</w:t>
      </w:r>
      <w:r w:rsidRPr="007B16F6">
        <w:rPr>
          <w:rFonts w:ascii="Times New Roman" w:hAnsi="Times New Roman" w:cs="Times New Roman"/>
          <w:sz w:val="24"/>
          <w:szCs w:val="24"/>
        </w:rPr>
        <w:t>hen a population of fluorophores is illuminated by a linearly polarized</w:t>
      </w:r>
      <w:r>
        <w:rPr>
          <w:rFonts w:ascii="Times New Roman" w:hAnsi="Times New Roman" w:cs="Times New Roman"/>
          <w:sz w:val="24"/>
          <w:szCs w:val="24"/>
        </w:rPr>
        <w:t xml:space="preserve"> incident light</w:t>
      </w:r>
      <w:r w:rsidRPr="007B16F6">
        <w:rPr>
          <w:rFonts w:ascii="Times New Roman" w:hAnsi="Times New Roman" w:cs="Times New Roman"/>
          <w:sz w:val="24"/>
          <w:szCs w:val="24"/>
        </w:rPr>
        <w:t xml:space="preserve">, those whose transition </w:t>
      </w:r>
      <w:r>
        <w:rPr>
          <w:rFonts w:ascii="Times New Roman" w:hAnsi="Times New Roman" w:cs="Times New Roman"/>
          <w:sz w:val="24"/>
          <w:szCs w:val="24"/>
        </w:rPr>
        <w:t xml:space="preserve">dipole </w:t>
      </w:r>
      <w:r w:rsidRPr="007B16F6">
        <w:rPr>
          <w:rFonts w:ascii="Times New Roman" w:hAnsi="Times New Roman" w:cs="Times New Roman"/>
          <w:sz w:val="24"/>
          <w:szCs w:val="24"/>
        </w:rPr>
        <w:t>moments are oriented in a direction close to</w:t>
      </w:r>
      <w:r>
        <w:rPr>
          <w:rFonts w:ascii="Times New Roman" w:hAnsi="Times New Roman" w:cs="Times New Roman"/>
          <w:sz w:val="24"/>
          <w:szCs w:val="24"/>
        </w:rPr>
        <w:t xml:space="preserve"> </w:t>
      </w:r>
      <w:r w:rsidRPr="007B16F6">
        <w:rPr>
          <w:rFonts w:ascii="Times New Roman" w:hAnsi="Times New Roman" w:cs="Times New Roman"/>
          <w:sz w:val="24"/>
          <w:szCs w:val="24"/>
        </w:rPr>
        <w:t xml:space="preserve">that of the electric vector of the incident </w:t>
      </w:r>
      <w:r>
        <w:rPr>
          <w:rFonts w:ascii="Times New Roman" w:hAnsi="Times New Roman" w:cs="Times New Roman"/>
          <w:sz w:val="24"/>
          <w:szCs w:val="24"/>
        </w:rPr>
        <w:t>light</w:t>
      </w:r>
      <w:r w:rsidRPr="007B16F6">
        <w:rPr>
          <w:rFonts w:ascii="Times New Roman" w:hAnsi="Times New Roman" w:cs="Times New Roman"/>
          <w:sz w:val="24"/>
          <w:szCs w:val="24"/>
        </w:rPr>
        <w:t xml:space="preserve"> are preferentially excited</w:t>
      </w:r>
      <w:r>
        <w:rPr>
          <w:rFonts w:ascii="Times New Roman" w:hAnsi="Times New Roman" w:cs="Times New Roman"/>
          <w:sz w:val="24"/>
          <w:szCs w:val="24"/>
        </w:rPr>
        <w:t>, namely, the</w:t>
      </w:r>
      <w:r w:rsidRPr="007B16F6">
        <w:rPr>
          <w:rFonts w:ascii="Times New Roman" w:hAnsi="Times New Roman" w:cs="Times New Roman"/>
          <w:sz w:val="24"/>
          <w:szCs w:val="24"/>
        </w:rPr>
        <w:t xml:space="preserve"> photoselection</w:t>
      </w:r>
      <w:r>
        <w:rPr>
          <w:rFonts w:ascii="Times New Roman" w:hAnsi="Times New Roman" w:cs="Times New Roman"/>
          <w:sz w:val="24"/>
          <w:szCs w:val="24"/>
        </w:rPr>
        <w:t xml:space="preserve"> effect</w:t>
      </w:r>
      <w:r w:rsidRPr="007B16F6">
        <w:rPr>
          <w:rFonts w:ascii="Times New Roman" w:hAnsi="Times New Roman" w:cs="Times New Roman"/>
          <w:sz w:val="24"/>
          <w:szCs w:val="24"/>
        </w:rPr>
        <w:t>.</w:t>
      </w:r>
      <w:r>
        <w:rPr>
          <w:rFonts w:ascii="Times New Roman" w:hAnsi="Times New Roman" w:cs="Times New Roman"/>
          <w:sz w:val="24"/>
          <w:szCs w:val="24"/>
        </w:rPr>
        <w:t xml:space="preserve"> </w:t>
      </w:r>
      <w:r w:rsidRPr="007B16F6">
        <w:rPr>
          <w:rFonts w:ascii="Times New Roman" w:hAnsi="Times New Roman" w:cs="Times New Roman"/>
          <w:sz w:val="24"/>
          <w:szCs w:val="24"/>
        </w:rPr>
        <w:t xml:space="preserve">Any change in direction of the transition </w:t>
      </w:r>
      <w:r>
        <w:rPr>
          <w:rFonts w:ascii="Times New Roman" w:hAnsi="Times New Roman" w:cs="Times New Roman"/>
          <w:sz w:val="24"/>
          <w:szCs w:val="24"/>
        </w:rPr>
        <w:t xml:space="preserve">dipole </w:t>
      </w:r>
      <w:r w:rsidRPr="007B16F6">
        <w:rPr>
          <w:rFonts w:ascii="Times New Roman" w:hAnsi="Times New Roman" w:cs="Times New Roman"/>
          <w:sz w:val="24"/>
          <w:szCs w:val="24"/>
        </w:rPr>
        <w:t xml:space="preserve">moment during the lifetime of the excited state will </w:t>
      </w:r>
      <w:r>
        <w:rPr>
          <w:rFonts w:ascii="Times New Roman" w:hAnsi="Times New Roman" w:cs="Times New Roman"/>
          <w:sz w:val="24"/>
          <w:szCs w:val="24"/>
        </w:rPr>
        <w:t>decrease the anisotropy of the emission through the</w:t>
      </w:r>
      <w:r w:rsidRPr="007B16F6">
        <w:rPr>
          <w:rFonts w:ascii="Times New Roman" w:hAnsi="Times New Roman" w:cs="Times New Roman"/>
          <w:sz w:val="24"/>
          <w:szCs w:val="24"/>
        </w:rPr>
        <w:t xml:space="preserve"> depolarization </w:t>
      </w:r>
      <w:r>
        <w:rPr>
          <w:rFonts w:ascii="Times New Roman" w:hAnsi="Times New Roman" w:cs="Times New Roman"/>
          <w:sz w:val="24"/>
          <w:szCs w:val="24"/>
        </w:rPr>
        <w:t xml:space="preserve">processes such as energy transfer and </w:t>
      </w:r>
      <w:r w:rsidRPr="00D74CCA">
        <w:rPr>
          <w:rFonts w:ascii="Times New Roman" w:hAnsi="Times New Roman" w:cs="Times New Roman"/>
          <w:sz w:val="24"/>
          <w:szCs w:val="24"/>
        </w:rPr>
        <w:t xml:space="preserve">non-parallel absorption </w:t>
      </w:r>
      <w:r>
        <w:rPr>
          <w:rFonts w:ascii="Times New Roman" w:hAnsi="Times New Roman" w:cs="Times New Roman"/>
          <w:sz w:val="24"/>
          <w:szCs w:val="24"/>
        </w:rPr>
        <w:t>&amp;</w:t>
      </w:r>
      <w:r w:rsidRPr="00D74CCA">
        <w:rPr>
          <w:rFonts w:ascii="Times New Roman" w:hAnsi="Times New Roman" w:cs="Times New Roman"/>
          <w:sz w:val="24"/>
          <w:szCs w:val="24"/>
        </w:rPr>
        <w:t xml:space="preserve"> emission</w:t>
      </w:r>
      <w:r w:rsidRPr="007B16F6">
        <w:rPr>
          <w:rFonts w:ascii="Times New Roman" w:hAnsi="Times New Roman" w:cs="Times New Roman"/>
          <w:sz w:val="24"/>
          <w:szCs w:val="24"/>
        </w:rPr>
        <w:t>.</w:t>
      </w:r>
      <w:r w:rsidR="000C3484">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&lt;EndNote&gt;&lt;Cite&gt;&lt;Author&gt;Valeur&lt;/Author&gt;&lt;Year&gt;2012&lt;/Year&gt;&lt;RecNum&gt;261&lt;/RecNum&gt;&lt;DisplayText&gt;[112]&lt;/DisplayText&gt;&lt;record&gt;&lt;rec-number&gt;261&lt;/rec-number&gt;&lt;foreign-keys&gt;&lt;key app="EN" db-id="wavfdz2fjpxppie9zptpz2ss2apzzpzz020f" timestamp="1544326975"&gt;261&lt;/key&gt;&lt;/foreign-keys&gt;&lt;ref-type name="Book"&gt;6&lt;/ref-type&gt;&lt;contributors&gt;&lt;authors&gt;&lt;author&gt;Valeur, Bernard&lt;/author&gt;&lt;author&gt;Berberan-Santos, Mário Nuno&lt;/author&gt;&lt;/authors&gt;&lt;/contributors&gt;&lt;titles&gt;&lt;title&gt;Molecular fluorescence: principles and applications&lt;/title&gt;&lt;/titles&gt;&lt;dates&gt;&lt;year&gt;2012&lt;/year&gt;&lt;/dates&gt;&lt;publisher&gt;John Wiley &amp;amp; Sons&lt;/publisher&gt;&lt;isbn&gt;3527328378&lt;/isbn&gt;&lt;urls&gt;&lt;/urls&gt;&lt;/record&gt;&lt;/Cite&gt;&lt;/EndNote&gt;</w:instrText>
      </w:r>
      <w:r w:rsidR="000C3484">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112" w:tooltip="Valeur, 2012 #261" w:history="1">
        <w:r w:rsidR="00600371">
          <w:rPr>
            <w:rFonts w:ascii="Times New Roman" w:hAnsi="Times New Roman" w:cs="Times New Roman"/>
            <w:noProof/>
            <w:sz w:val="24"/>
            <w:szCs w:val="24"/>
          </w:rPr>
          <w:t>112</w:t>
        </w:r>
      </w:hyperlink>
      <w:r w:rsidR="00D86628">
        <w:rPr>
          <w:rFonts w:ascii="Times New Roman" w:hAnsi="Times New Roman" w:cs="Times New Roman"/>
          <w:noProof/>
          <w:sz w:val="24"/>
          <w:szCs w:val="24"/>
        </w:rPr>
        <w:t>]</w:t>
      </w:r>
      <w:r w:rsidR="000C3484">
        <w:rPr>
          <w:rFonts w:ascii="Times New Roman" w:hAnsi="Times New Roman" w:cs="Times New Roman"/>
          <w:sz w:val="24"/>
          <w:szCs w:val="24"/>
        </w:rPr>
        <w:fldChar w:fldCharType="end"/>
      </w:r>
      <w:r>
        <w:rPr>
          <w:rFonts w:ascii="Times New Roman" w:hAnsi="Times New Roman" w:cs="Times New Roman"/>
          <w:sz w:val="24"/>
          <w:szCs w:val="24"/>
        </w:rPr>
        <w:t xml:space="preserve"> </w:t>
      </w:r>
      <w:r w:rsidR="00B06519">
        <w:rPr>
          <w:rFonts w:ascii="Times New Roman" w:hAnsi="Times New Roman" w:cs="Times New Roman"/>
          <w:b/>
          <w:bCs/>
          <w:sz w:val="24"/>
          <w:szCs w:val="24"/>
        </w:rPr>
        <w:fldChar w:fldCharType="begin"/>
      </w:r>
      <w:r w:rsidR="00B06519">
        <w:rPr>
          <w:rFonts w:ascii="Times New Roman" w:hAnsi="Times New Roman" w:cs="Times New Roman"/>
          <w:sz w:val="24"/>
          <w:szCs w:val="24"/>
        </w:rPr>
        <w:instrText xml:space="preserve"> REF _Ref64381325 \h </w:instrText>
      </w:r>
      <w:r w:rsidR="00B06519">
        <w:rPr>
          <w:rFonts w:ascii="Times New Roman" w:hAnsi="Times New Roman" w:cs="Times New Roman"/>
          <w:b/>
          <w:bCs/>
          <w:sz w:val="24"/>
          <w:szCs w:val="24"/>
        </w:rPr>
      </w:r>
      <w:r w:rsidR="00B06519">
        <w:rPr>
          <w:rFonts w:ascii="Times New Roman" w:hAnsi="Times New Roman" w:cs="Times New Roman"/>
          <w:b/>
          <w:bCs/>
          <w:sz w:val="24"/>
          <w:szCs w:val="24"/>
        </w:rPr>
        <w:fldChar w:fldCharType="separate"/>
      </w:r>
      <w:r w:rsidR="00B06519" w:rsidRPr="0028278E">
        <w:rPr>
          <w:rFonts w:ascii="Times New Roman" w:hAnsi="Times New Roman" w:cs="Times New Roman"/>
          <w:b/>
          <w:bCs/>
          <w:sz w:val="24"/>
          <w:szCs w:val="24"/>
        </w:rPr>
        <w:t>Figure 4-</w:t>
      </w:r>
      <w:r w:rsidR="00B06519">
        <w:rPr>
          <w:rFonts w:ascii="Times New Roman" w:hAnsi="Times New Roman" w:cs="Times New Roman"/>
          <w:b/>
          <w:bCs/>
          <w:noProof/>
          <w:sz w:val="24"/>
          <w:szCs w:val="24"/>
        </w:rPr>
        <w:t>11</w:t>
      </w:r>
      <w:r w:rsidR="00B06519">
        <w:rPr>
          <w:rFonts w:ascii="Times New Roman" w:hAnsi="Times New Roman" w:cs="Times New Roman"/>
          <w:b/>
          <w:bCs/>
          <w:sz w:val="24"/>
          <w:szCs w:val="24"/>
        </w:rPr>
        <w:fldChar w:fldCharType="end"/>
      </w:r>
      <w:r w:rsidR="000723D8">
        <w:rPr>
          <w:rFonts w:ascii="Times New Roman" w:hAnsi="Times New Roman" w:cs="Times New Roman"/>
          <w:b/>
          <w:bCs/>
          <w:sz w:val="24"/>
          <w:szCs w:val="24"/>
        </w:rPr>
        <w:t>a</w:t>
      </w:r>
      <w:r>
        <w:rPr>
          <w:rFonts w:ascii="Times New Roman" w:hAnsi="Times New Roman" w:cs="Times New Roman"/>
          <w:iCs/>
          <w:sz w:val="24"/>
          <w:szCs w:val="24"/>
        </w:rPr>
        <w:t xml:space="preserve"> shows the steady-state PL anisotropy spectra for the pristine exciplex, exciplex:Ir(ppy)</w:t>
      </w:r>
      <w:r w:rsidRPr="009A2B8D">
        <w:rPr>
          <w:rFonts w:ascii="Times New Roman" w:hAnsi="Times New Roman" w:cs="Times New Roman"/>
          <w:iCs/>
          <w:sz w:val="24"/>
          <w:szCs w:val="24"/>
          <w:vertAlign w:val="subscript"/>
        </w:rPr>
        <w:t>2</w:t>
      </w:r>
      <w:r>
        <w:rPr>
          <w:rFonts w:ascii="Times New Roman" w:hAnsi="Times New Roman" w:cs="Times New Roman"/>
          <w:iCs/>
          <w:sz w:val="24"/>
          <w:szCs w:val="24"/>
        </w:rPr>
        <w:t>(acac), and exciplex:Ir(ppy)</w:t>
      </w:r>
      <w:r w:rsidRPr="009A2B8D">
        <w:rPr>
          <w:rFonts w:ascii="Times New Roman" w:hAnsi="Times New Roman" w:cs="Times New Roman"/>
          <w:iCs/>
          <w:sz w:val="24"/>
          <w:szCs w:val="24"/>
          <w:vertAlign w:val="subscript"/>
        </w:rPr>
        <w:t>3</w:t>
      </w:r>
      <w:r>
        <w:rPr>
          <w:rFonts w:ascii="Times New Roman" w:hAnsi="Times New Roman" w:cs="Times New Roman"/>
          <w:iCs/>
          <w:sz w:val="24"/>
          <w:szCs w:val="24"/>
          <w:vertAlign w:val="subscript"/>
        </w:rPr>
        <w:t xml:space="preserve"> </w:t>
      </w:r>
      <w:r>
        <w:rPr>
          <w:rFonts w:ascii="Times New Roman" w:hAnsi="Times New Roman" w:cs="Times New Roman"/>
          <w:iCs/>
          <w:sz w:val="24"/>
          <w:szCs w:val="24"/>
        </w:rPr>
        <w:t>films under 400 nm photoexcitation. Apparently, the exciplex and exciplex:Ir(ppy)</w:t>
      </w:r>
      <w:r w:rsidRPr="00914667">
        <w:rPr>
          <w:rFonts w:ascii="Times New Roman" w:hAnsi="Times New Roman" w:cs="Times New Roman"/>
          <w:iCs/>
          <w:sz w:val="24"/>
          <w:szCs w:val="24"/>
          <w:vertAlign w:val="subscript"/>
        </w:rPr>
        <w:t>3</w:t>
      </w:r>
      <w:r>
        <w:rPr>
          <w:rFonts w:ascii="Times New Roman" w:hAnsi="Times New Roman" w:cs="Times New Roman"/>
          <w:iCs/>
          <w:sz w:val="24"/>
          <w:szCs w:val="24"/>
        </w:rPr>
        <w:t xml:space="preserve"> films exhibit </w:t>
      </w:r>
      <w:r>
        <w:rPr>
          <w:rFonts w:ascii="Times New Roman" w:hAnsi="Times New Roman" w:cs="Times New Roman" w:hint="eastAsia"/>
          <w:iCs/>
          <w:sz w:val="24"/>
          <w:szCs w:val="24"/>
        </w:rPr>
        <w:t>sma</w:t>
      </w:r>
      <w:r>
        <w:rPr>
          <w:rFonts w:ascii="Times New Roman" w:hAnsi="Times New Roman" w:cs="Times New Roman"/>
          <w:iCs/>
          <w:sz w:val="24"/>
          <w:szCs w:val="24"/>
        </w:rPr>
        <w:t>ll PL anisotropy with the anisotropy value of 0.01 at 520 nm around the PL peak position , while the exciplex:Ir(ppy)</w:t>
      </w:r>
      <w:r w:rsidRPr="00914667">
        <w:rPr>
          <w:rFonts w:ascii="Times New Roman" w:hAnsi="Times New Roman" w:cs="Times New Roman"/>
          <w:iCs/>
          <w:sz w:val="24"/>
          <w:szCs w:val="24"/>
          <w:vertAlign w:val="subscript"/>
        </w:rPr>
        <w:t>2</w:t>
      </w:r>
      <w:r>
        <w:rPr>
          <w:rFonts w:ascii="Times New Roman" w:hAnsi="Times New Roman" w:cs="Times New Roman"/>
          <w:iCs/>
          <w:sz w:val="24"/>
          <w:szCs w:val="24"/>
        </w:rPr>
        <w:t>(acac) shows a larger anisotropy value over 0.04. The small anisotropy value of the exciplex indicates that the light-emitting transition dipoles from exciplex are easily depolarized upon polarized photoexcitation at 400 nm. There</w:t>
      </w:r>
      <w:r>
        <w:rPr>
          <w:rFonts w:ascii="Times New Roman" w:hAnsi="Times New Roman" w:cs="Times New Roman" w:hint="eastAsia"/>
          <w:iCs/>
          <w:sz w:val="24"/>
          <w:szCs w:val="24"/>
        </w:rPr>
        <w:t>f</w:t>
      </w:r>
      <w:r>
        <w:rPr>
          <w:rFonts w:ascii="Times New Roman" w:hAnsi="Times New Roman" w:cs="Times New Roman"/>
          <w:iCs/>
          <w:sz w:val="24"/>
          <w:szCs w:val="24"/>
        </w:rPr>
        <w:t>ore, it is critically important to keep the polarization of these horizontally oriented transient dipoles during the energy transfer process in the host:dopant systems. Surprisingly, the much higher anisotropy value found in exciplex:Ir(ppy)</w:t>
      </w:r>
      <w:r w:rsidRPr="00914667">
        <w:rPr>
          <w:rFonts w:ascii="Times New Roman" w:hAnsi="Times New Roman" w:cs="Times New Roman"/>
          <w:iCs/>
          <w:sz w:val="24"/>
          <w:szCs w:val="24"/>
          <w:vertAlign w:val="subscript"/>
        </w:rPr>
        <w:t>2</w:t>
      </w:r>
      <w:r>
        <w:rPr>
          <w:rFonts w:ascii="Times New Roman" w:hAnsi="Times New Roman" w:cs="Times New Roman"/>
          <w:iCs/>
          <w:sz w:val="24"/>
          <w:szCs w:val="24"/>
        </w:rPr>
        <w:t>(acac) film indicates that the Ir(ppy)</w:t>
      </w:r>
      <w:r w:rsidRPr="00927E4D">
        <w:rPr>
          <w:rFonts w:ascii="Times New Roman" w:hAnsi="Times New Roman" w:cs="Times New Roman"/>
          <w:iCs/>
          <w:sz w:val="24"/>
          <w:szCs w:val="24"/>
          <w:vertAlign w:val="subscript"/>
        </w:rPr>
        <w:t>2</w:t>
      </w:r>
      <w:r>
        <w:rPr>
          <w:rFonts w:ascii="Times New Roman" w:hAnsi="Times New Roman" w:cs="Times New Roman"/>
          <w:iCs/>
          <w:sz w:val="24"/>
          <w:szCs w:val="24"/>
        </w:rPr>
        <w:t>(acac) molecules exhibit strong polarization memory, which can largely maintain the polarization of the transient dipoles in exciplex during the energy transfer process. In contrast, the Ir(ppy)</w:t>
      </w:r>
      <w:r w:rsidRPr="00927E4D">
        <w:rPr>
          <w:rFonts w:ascii="Times New Roman" w:hAnsi="Times New Roman" w:cs="Times New Roman"/>
          <w:iCs/>
          <w:sz w:val="24"/>
          <w:szCs w:val="24"/>
          <w:vertAlign w:val="subscript"/>
        </w:rPr>
        <w:t>3</w:t>
      </w:r>
      <w:r>
        <w:rPr>
          <w:rFonts w:ascii="Times New Roman" w:hAnsi="Times New Roman" w:cs="Times New Roman"/>
          <w:iCs/>
          <w:sz w:val="24"/>
          <w:szCs w:val="24"/>
        </w:rPr>
        <w:t xml:space="preserve"> molecules show weak polarization memory as indicated by the much smaller anisotropy value around 0.01. Note that the polarization memory measurement is independent with the detection angle of the films with different in-plane/out-of-plane transient dipole ratio </w:t>
      </w:r>
      <w:r w:rsidRPr="004F0171">
        <w:rPr>
          <w:rFonts w:ascii="Times New Roman" w:hAnsi="Times New Roman" w:cs="Times New Roman"/>
          <w:iCs/>
          <w:sz w:val="24"/>
          <w:szCs w:val="24"/>
        </w:rPr>
        <w:t>(</w:t>
      </w:r>
      <w:r w:rsidR="00B06519">
        <w:rPr>
          <w:rFonts w:ascii="Times New Roman" w:hAnsi="Times New Roman" w:cs="Times New Roman"/>
          <w:b/>
          <w:bCs/>
          <w:sz w:val="24"/>
          <w:szCs w:val="24"/>
        </w:rPr>
        <w:fldChar w:fldCharType="begin"/>
      </w:r>
      <w:r w:rsidR="00B06519">
        <w:rPr>
          <w:rFonts w:ascii="Times New Roman" w:hAnsi="Times New Roman" w:cs="Times New Roman"/>
          <w:iCs/>
          <w:sz w:val="24"/>
          <w:szCs w:val="24"/>
        </w:rPr>
        <w:instrText xml:space="preserve"> REF _Ref64381343 \h </w:instrText>
      </w:r>
      <w:r w:rsidR="00B06519">
        <w:rPr>
          <w:rFonts w:ascii="Times New Roman" w:hAnsi="Times New Roman" w:cs="Times New Roman"/>
          <w:b/>
          <w:bCs/>
          <w:sz w:val="24"/>
          <w:szCs w:val="24"/>
        </w:rPr>
      </w:r>
      <w:r w:rsidR="00B06519">
        <w:rPr>
          <w:rFonts w:ascii="Times New Roman" w:hAnsi="Times New Roman" w:cs="Times New Roman"/>
          <w:b/>
          <w:bCs/>
          <w:sz w:val="24"/>
          <w:szCs w:val="24"/>
        </w:rPr>
        <w:fldChar w:fldCharType="separate"/>
      </w:r>
      <w:r w:rsidR="00B06519" w:rsidRPr="0028278E">
        <w:rPr>
          <w:rFonts w:ascii="Times New Roman" w:hAnsi="Times New Roman" w:cs="Times New Roman"/>
          <w:b/>
          <w:bCs/>
          <w:sz w:val="24"/>
          <w:szCs w:val="24"/>
        </w:rPr>
        <w:t>Figure 4-</w:t>
      </w:r>
      <w:r w:rsidR="00B06519">
        <w:rPr>
          <w:rFonts w:ascii="Times New Roman" w:hAnsi="Times New Roman" w:cs="Times New Roman"/>
          <w:b/>
          <w:bCs/>
          <w:noProof/>
          <w:sz w:val="24"/>
          <w:szCs w:val="24"/>
        </w:rPr>
        <w:t>12</w:t>
      </w:r>
      <w:r w:rsidR="00B06519">
        <w:rPr>
          <w:rFonts w:ascii="Times New Roman" w:hAnsi="Times New Roman" w:cs="Times New Roman"/>
          <w:b/>
          <w:bCs/>
          <w:sz w:val="24"/>
          <w:szCs w:val="24"/>
        </w:rPr>
        <w:fldChar w:fldCharType="end"/>
      </w:r>
      <w:r>
        <w:rPr>
          <w:rFonts w:ascii="Times New Roman" w:hAnsi="Times New Roman" w:cs="Times New Roman"/>
          <w:iCs/>
          <w:sz w:val="24"/>
          <w:szCs w:val="24"/>
        </w:rPr>
        <w:t xml:space="preserve">). Moreover, the excitation anisotropy spectra shown in </w:t>
      </w:r>
      <w:r w:rsidR="00B06519">
        <w:rPr>
          <w:rFonts w:ascii="Times New Roman" w:hAnsi="Times New Roman" w:cs="Times New Roman"/>
          <w:b/>
          <w:bCs/>
          <w:sz w:val="24"/>
          <w:szCs w:val="24"/>
        </w:rPr>
        <w:fldChar w:fldCharType="begin"/>
      </w:r>
      <w:r w:rsidR="00B06519">
        <w:rPr>
          <w:rFonts w:ascii="Times New Roman" w:hAnsi="Times New Roman" w:cs="Times New Roman"/>
          <w:iCs/>
          <w:sz w:val="24"/>
          <w:szCs w:val="24"/>
        </w:rPr>
        <w:instrText xml:space="preserve"> REF _Ref64381325 \h </w:instrText>
      </w:r>
      <w:r w:rsidR="00B06519">
        <w:rPr>
          <w:rFonts w:ascii="Times New Roman" w:hAnsi="Times New Roman" w:cs="Times New Roman"/>
          <w:b/>
          <w:bCs/>
          <w:sz w:val="24"/>
          <w:szCs w:val="24"/>
        </w:rPr>
      </w:r>
      <w:r w:rsidR="00B06519">
        <w:rPr>
          <w:rFonts w:ascii="Times New Roman" w:hAnsi="Times New Roman" w:cs="Times New Roman"/>
          <w:b/>
          <w:bCs/>
          <w:sz w:val="24"/>
          <w:szCs w:val="24"/>
        </w:rPr>
        <w:fldChar w:fldCharType="separate"/>
      </w:r>
      <w:r w:rsidR="00B06519" w:rsidRPr="0028278E">
        <w:rPr>
          <w:rFonts w:ascii="Times New Roman" w:hAnsi="Times New Roman" w:cs="Times New Roman"/>
          <w:b/>
          <w:bCs/>
          <w:sz w:val="24"/>
          <w:szCs w:val="24"/>
        </w:rPr>
        <w:t>Figure 4-</w:t>
      </w:r>
      <w:r w:rsidR="00B06519">
        <w:rPr>
          <w:rFonts w:ascii="Times New Roman" w:hAnsi="Times New Roman" w:cs="Times New Roman"/>
          <w:b/>
          <w:bCs/>
          <w:noProof/>
          <w:sz w:val="24"/>
          <w:szCs w:val="24"/>
        </w:rPr>
        <w:t>11</w:t>
      </w:r>
      <w:r w:rsidR="00B06519">
        <w:rPr>
          <w:rFonts w:ascii="Times New Roman" w:hAnsi="Times New Roman" w:cs="Times New Roman"/>
          <w:b/>
          <w:bCs/>
          <w:sz w:val="24"/>
          <w:szCs w:val="24"/>
        </w:rPr>
        <w:fldChar w:fldCharType="end"/>
      </w:r>
      <w:r w:rsidR="00B06519">
        <w:rPr>
          <w:rFonts w:ascii="Times New Roman" w:hAnsi="Times New Roman" w:cs="Times New Roman"/>
          <w:b/>
          <w:bCs/>
          <w:sz w:val="24"/>
          <w:szCs w:val="24"/>
        </w:rPr>
        <w:t xml:space="preserve">b </w:t>
      </w:r>
      <w:r>
        <w:rPr>
          <w:rFonts w:ascii="Times New Roman" w:hAnsi="Times New Roman" w:cs="Times New Roman"/>
          <w:iCs/>
          <w:sz w:val="24"/>
          <w:szCs w:val="24"/>
        </w:rPr>
        <w:t xml:space="preserve">indicate that the PL anisotropy value largely increases when the excitation wavelength is close to the emission wavelength. This indicates that the polarization of the transient dipoles can be depolarized during the hot exciton relaxation process.  More importantly, the </w:t>
      </w:r>
      <w:r>
        <w:rPr>
          <w:rFonts w:ascii="Times New Roman" w:hAnsi="Times New Roman" w:cs="Times New Roman"/>
          <w:iCs/>
          <w:sz w:val="24"/>
          <w:szCs w:val="24"/>
        </w:rPr>
        <w:lastRenderedPageBreak/>
        <w:t>exciplex:Ir(ppy)</w:t>
      </w:r>
      <w:r w:rsidRPr="00927E4D">
        <w:rPr>
          <w:rFonts w:ascii="Times New Roman" w:hAnsi="Times New Roman" w:cs="Times New Roman"/>
          <w:iCs/>
          <w:sz w:val="24"/>
          <w:szCs w:val="24"/>
          <w:vertAlign w:val="subscript"/>
        </w:rPr>
        <w:t>2</w:t>
      </w:r>
      <w:r>
        <w:rPr>
          <w:rFonts w:ascii="Times New Roman" w:hAnsi="Times New Roman" w:cs="Times New Roman"/>
          <w:iCs/>
          <w:sz w:val="24"/>
          <w:szCs w:val="24"/>
        </w:rPr>
        <w:t>(acac) system exhibits much larger anisotropy value than the pristine exciplex system with the excitation wavelengths from 360 nm to 450 nm due to the strong polarization memory. This indicates that Ir(ppy)</w:t>
      </w:r>
      <w:r w:rsidRPr="00927E4D">
        <w:rPr>
          <w:rFonts w:ascii="Times New Roman" w:hAnsi="Times New Roman" w:cs="Times New Roman"/>
          <w:iCs/>
          <w:sz w:val="24"/>
          <w:szCs w:val="24"/>
          <w:vertAlign w:val="subscript"/>
        </w:rPr>
        <w:t>2</w:t>
      </w:r>
      <w:r>
        <w:rPr>
          <w:rFonts w:ascii="Times New Roman" w:hAnsi="Times New Roman" w:cs="Times New Roman"/>
          <w:iCs/>
          <w:sz w:val="24"/>
          <w:szCs w:val="24"/>
        </w:rPr>
        <w:t>(acac) can maintain the polarization of the transient dipoles from the exciplex, especially the high energy lying states, through energy transfer. In contrast,</w:t>
      </w:r>
      <w:r w:rsidRPr="00202862">
        <w:rPr>
          <w:rFonts w:ascii="Times New Roman" w:hAnsi="Times New Roman" w:cs="Times New Roman"/>
          <w:iCs/>
          <w:sz w:val="24"/>
          <w:szCs w:val="24"/>
        </w:rPr>
        <w:t xml:space="preserve"> </w:t>
      </w:r>
      <w:r>
        <w:rPr>
          <w:rFonts w:ascii="Times New Roman" w:hAnsi="Times New Roman" w:cs="Times New Roman"/>
          <w:iCs/>
          <w:sz w:val="24"/>
          <w:szCs w:val="24"/>
        </w:rPr>
        <w:t>the excitation wavelength dependent anisotropy of exciplex:Ir(ppy)</w:t>
      </w:r>
      <w:r>
        <w:rPr>
          <w:rFonts w:ascii="Times New Roman" w:hAnsi="Times New Roman" w:cs="Times New Roman"/>
          <w:iCs/>
          <w:sz w:val="24"/>
          <w:szCs w:val="24"/>
          <w:vertAlign w:val="subscript"/>
        </w:rPr>
        <w:t xml:space="preserve">3 </w:t>
      </w:r>
      <w:r>
        <w:rPr>
          <w:rFonts w:ascii="Times New Roman" w:hAnsi="Times New Roman" w:cs="Times New Roman"/>
          <w:iCs/>
          <w:sz w:val="24"/>
          <w:szCs w:val="24"/>
        </w:rPr>
        <w:t xml:space="preserve">is overall lower than the pristine exciplex system. </w:t>
      </w:r>
    </w:p>
    <w:p w14:paraId="45829A7F" w14:textId="77777777" w:rsidR="00EB6617" w:rsidRDefault="00EB6617" w:rsidP="00EB6617">
      <w:pPr>
        <w:spacing w:after="0" w:line="360" w:lineRule="auto"/>
        <w:jc w:val="both"/>
        <w:rPr>
          <w:rFonts w:ascii="Times New Roman" w:hAnsi="Times New Roman" w:cs="Times New Roman"/>
          <w:iCs/>
          <w:sz w:val="24"/>
          <w:szCs w:val="24"/>
        </w:rPr>
      </w:pPr>
    </w:p>
    <w:p w14:paraId="3E6DDADF" w14:textId="0C58CF67" w:rsidR="00EB6617" w:rsidRPr="005C3CFE" w:rsidRDefault="00EB6617" w:rsidP="00EB6617">
      <w:pPr>
        <w:spacing w:after="0"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Furthermore, the time-resolved </w:t>
      </w:r>
      <w:r>
        <w:rPr>
          <w:rFonts w:ascii="Times New Roman" w:hAnsi="Times New Roman" w:cs="Times New Roman" w:hint="eastAsia"/>
          <w:iCs/>
          <w:sz w:val="24"/>
          <w:szCs w:val="24"/>
        </w:rPr>
        <w:t>PL</w:t>
      </w:r>
      <w:r>
        <w:rPr>
          <w:rFonts w:ascii="Times New Roman" w:hAnsi="Times New Roman" w:cs="Times New Roman"/>
          <w:iCs/>
          <w:sz w:val="24"/>
          <w:szCs w:val="24"/>
        </w:rPr>
        <w:t xml:space="preserve"> anisotropy measurements are used to probe the dynamics of the depolarization process after polarized excitation. The pristine exciplex film shows a rapid anisotropy decay with the lifetime of 27.7 ns and the initial anisotropy value of 0.094 (</w:t>
      </w:r>
      <w:r w:rsidR="00B06519">
        <w:rPr>
          <w:rFonts w:ascii="Times New Roman" w:hAnsi="Times New Roman" w:cs="Times New Roman"/>
          <w:b/>
          <w:bCs/>
          <w:sz w:val="24"/>
          <w:szCs w:val="24"/>
        </w:rPr>
        <w:fldChar w:fldCharType="begin"/>
      </w:r>
      <w:r w:rsidR="00B06519">
        <w:rPr>
          <w:rFonts w:ascii="Times New Roman" w:hAnsi="Times New Roman" w:cs="Times New Roman"/>
          <w:iCs/>
          <w:sz w:val="24"/>
          <w:szCs w:val="24"/>
        </w:rPr>
        <w:instrText xml:space="preserve"> REF _Ref64381325 \h </w:instrText>
      </w:r>
      <w:r w:rsidR="00B06519">
        <w:rPr>
          <w:rFonts w:ascii="Times New Roman" w:hAnsi="Times New Roman" w:cs="Times New Roman"/>
          <w:b/>
          <w:bCs/>
          <w:sz w:val="24"/>
          <w:szCs w:val="24"/>
        </w:rPr>
      </w:r>
      <w:r w:rsidR="00B06519">
        <w:rPr>
          <w:rFonts w:ascii="Times New Roman" w:hAnsi="Times New Roman" w:cs="Times New Roman"/>
          <w:b/>
          <w:bCs/>
          <w:sz w:val="24"/>
          <w:szCs w:val="24"/>
        </w:rPr>
        <w:fldChar w:fldCharType="separate"/>
      </w:r>
      <w:r w:rsidR="00B06519" w:rsidRPr="0028278E">
        <w:rPr>
          <w:rFonts w:ascii="Times New Roman" w:hAnsi="Times New Roman" w:cs="Times New Roman"/>
          <w:b/>
          <w:bCs/>
          <w:sz w:val="24"/>
          <w:szCs w:val="24"/>
        </w:rPr>
        <w:t>Figure 4-</w:t>
      </w:r>
      <w:r w:rsidR="00B06519">
        <w:rPr>
          <w:rFonts w:ascii="Times New Roman" w:hAnsi="Times New Roman" w:cs="Times New Roman"/>
          <w:b/>
          <w:bCs/>
          <w:noProof/>
          <w:sz w:val="24"/>
          <w:szCs w:val="24"/>
        </w:rPr>
        <w:t>11</w:t>
      </w:r>
      <w:r w:rsidR="00B06519">
        <w:rPr>
          <w:rFonts w:ascii="Times New Roman" w:hAnsi="Times New Roman" w:cs="Times New Roman"/>
          <w:b/>
          <w:bCs/>
          <w:sz w:val="24"/>
          <w:szCs w:val="24"/>
        </w:rPr>
        <w:fldChar w:fldCharType="end"/>
      </w:r>
      <w:r w:rsidR="002A063F">
        <w:rPr>
          <w:rFonts w:ascii="Times New Roman" w:hAnsi="Times New Roman" w:cs="Times New Roman"/>
          <w:b/>
          <w:bCs/>
          <w:sz w:val="24"/>
          <w:szCs w:val="24"/>
        </w:rPr>
        <w:t>c</w:t>
      </w:r>
      <w:r>
        <w:rPr>
          <w:rFonts w:ascii="Times New Roman" w:hAnsi="Times New Roman" w:cs="Times New Roman"/>
          <w:iCs/>
          <w:sz w:val="24"/>
          <w:szCs w:val="24"/>
        </w:rPr>
        <w:t xml:space="preserve">). The </w:t>
      </w:r>
      <w:r w:rsidRPr="003E5D00">
        <w:rPr>
          <w:rFonts w:ascii="Times New Roman" w:hAnsi="Times New Roman" w:cs="Times New Roman"/>
          <w:iCs/>
          <w:sz w:val="24"/>
          <w:szCs w:val="24"/>
        </w:rPr>
        <w:t>residual</w:t>
      </w:r>
      <w:r>
        <w:rPr>
          <w:rFonts w:ascii="Times New Roman" w:hAnsi="Times New Roman" w:cs="Times New Roman"/>
          <w:iCs/>
          <w:sz w:val="24"/>
          <w:szCs w:val="24"/>
        </w:rPr>
        <w:t xml:space="preserve"> PL anisotropy with the value of 0.022 can be attributed to the preferred horizontally oriented dipole in pristine </w:t>
      </w:r>
      <w:r w:rsidRPr="00410E08">
        <w:rPr>
          <w:rFonts w:ascii="Times New Roman" w:hAnsi="Times New Roman" w:cs="Times New Roman"/>
          <w:sz w:val="24"/>
          <w:szCs w:val="24"/>
        </w:rPr>
        <w:t>BCzPh:CN-T2T</w:t>
      </w:r>
      <w:r>
        <w:rPr>
          <w:rFonts w:ascii="Times New Roman" w:hAnsi="Times New Roman" w:cs="Times New Roman"/>
          <w:iCs/>
          <w:sz w:val="24"/>
          <w:szCs w:val="24"/>
        </w:rPr>
        <w:t xml:space="preserve"> exciplex. Instead, the exciplex:Ir(ppy)</w:t>
      </w:r>
      <w:r w:rsidRPr="00927E4D">
        <w:rPr>
          <w:rFonts w:ascii="Times New Roman" w:hAnsi="Times New Roman" w:cs="Times New Roman"/>
          <w:iCs/>
          <w:sz w:val="24"/>
          <w:szCs w:val="24"/>
          <w:vertAlign w:val="subscript"/>
        </w:rPr>
        <w:t>2</w:t>
      </w:r>
      <w:r>
        <w:rPr>
          <w:rFonts w:ascii="Times New Roman" w:hAnsi="Times New Roman" w:cs="Times New Roman"/>
          <w:iCs/>
          <w:sz w:val="24"/>
          <w:szCs w:val="24"/>
        </w:rPr>
        <w:t>(acac) sample exhibits much slower anisotropy decay with the average lifetime of 360.4 ns with the much larger initial anisotropy value of 0.162, consistent with the steady-state measurement results (</w:t>
      </w:r>
      <w:r w:rsidR="00B06519">
        <w:rPr>
          <w:rFonts w:ascii="Times New Roman" w:hAnsi="Times New Roman" w:cs="Times New Roman"/>
          <w:b/>
          <w:bCs/>
          <w:sz w:val="24"/>
          <w:szCs w:val="24"/>
        </w:rPr>
        <w:fldChar w:fldCharType="begin"/>
      </w:r>
      <w:r w:rsidR="00B06519">
        <w:rPr>
          <w:rFonts w:ascii="Times New Roman" w:hAnsi="Times New Roman" w:cs="Times New Roman"/>
          <w:iCs/>
          <w:sz w:val="24"/>
          <w:szCs w:val="24"/>
        </w:rPr>
        <w:instrText xml:space="preserve"> REF _Ref64381325 \h </w:instrText>
      </w:r>
      <w:r w:rsidR="00B06519">
        <w:rPr>
          <w:rFonts w:ascii="Times New Roman" w:hAnsi="Times New Roman" w:cs="Times New Roman"/>
          <w:b/>
          <w:bCs/>
          <w:sz w:val="24"/>
          <w:szCs w:val="24"/>
        </w:rPr>
      </w:r>
      <w:r w:rsidR="00B06519">
        <w:rPr>
          <w:rFonts w:ascii="Times New Roman" w:hAnsi="Times New Roman" w:cs="Times New Roman"/>
          <w:b/>
          <w:bCs/>
          <w:sz w:val="24"/>
          <w:szCs w:val="24"/>
        </w:rPr>
        <w:fldChar w:fldCharType="separate"/>
      </w:r>
      <w:r w:rsidR="00B06519" w:rsidRPr="0028278E">
        <w:rPr>
          <w:rFonts w:ascii="Times New Roman" w:hAnsi="Times New Roman" w:cs="Times New Roman"/>
          <w:b/>
          <w:bCs/>
          <w:sz w:val="24"/>
          <w:szCs w:val="24"/>
        </w:rPr>
        <w:t>Figure 4-</w:t>
      </w:r>
      <w:r w:rsidR="00B06519">
        <w:rPr>
          <w:rFonts w:ascii="Times New Roman" w:hAnsi="Times New Roman" w:cs="Times New Roman"/>
          <w:b/>
          <w:bCs/>
          <w:noProof/>
          <w:sz w:val="24"/>
          <w:szCs w:val="24"/>
        </w:rPr>
        <w:t>11</w:t>
      </w:r>
      <w:r w:rsidR="00B06519">
        <w:rPr>
          <w:rFonts w:ascii="Times New Roman" w:hAnsi="Times New Roman" w:cs="Times New Roman"/>
          <w:b/>
          <w:bCs/>
          <w:sz w:val="24"/>
          <w:szCs w:val="24"/>
        </w:rPr>
        <w:fldChar w:fldCharType="end"/>
      </w:r>
      <w:r w:rsidR="002A063F">
        <w:rPr>
          <w:rFonts w:ascii="Times New Roman" w:hAnsi="Times New Roman" w:cs="Times New Roman"/>
          <w:b/>
          <w:bCs/>
          <w:sz w:val="24"/>
          <w:szCs w:val="24"/>
        </w:rPr>
        <w:t>d</w:t>
      </w:r>
      <w:r>
        <w:rPr>
          <w:rFonts w:ascii="Times New Roman" w:hAnsi="Times New Roman" w:cs="Times New Roman"/>
          <w:iCs/>
          <w:sz w:val="24"/>
          <w:szCs w:val="24"/>
        </w:rPr>
        <w:t>). O</w:t>
      </w:r>
      <w:r w:rsidRPr="00B52D9B">
        <w:rPr>
          <w:rFonts w:ascii="Times New Roman" w:hAnsi="Times New Roman" w:cs="Times New Roman"/>
          <w:iCs/>
          <w:sz w:val="24"/>
          <w:szCs w:val="24"/>
        </w:rPr>
        <w:t>n the contrary</w:t>
      </w:r>
      <w:r>
        <w:rPr>
          <w:rFonts w:ascii="Times New Roman" w:hAnsi="Times New Roman" w:cs="Times New Roman"/>
          <w:iCs/>
          <w:sz w:val="24"/>
          <w:szCs w:val="24"/>
        </w:rPr>
        <w:t>, the exciplex:Ir(ppy)</w:t>
      </w:r>
      <w:r w:rsidRPr="00927E4D">
        <w:rPr>
          <w:rFonts w:ascii="Times New Roman" w:hAnsi="Times New Roman" w:cs="Times New Roman"/>
          <w:iCs/>
          <w:sz w:val="24"/>
          <w:szCs w:val="24"/>
          <w:vertAlign w:val="subscript"/>
        </w:rPr>
        <w:t>3</w:t>
      </w:r>
      <w:r>
        <w:rPr>
          <w:rFonts w:ascii="Times New Roman" w:hAnsi="Times New Roman" w:cs="Times New Roman"/>
          <w:iCs/>
          <w:sz w:val="24"/>
          <w:szCs w:val="24"/>
        </w:rPr>
        <w:t xml:space="preserve"> sample shows weaker anisotropy values in dynamic regime with the initial anisotropy value of 0.014 as compared with both pristine exciplex and exciplex:Ir(ppy)</w:t>
      </w:r>
      <w:r w:rsidRPr="00927E4D">
        <w:rPr>
          <w:rFonts w:ascii="Times New Roman" w:hAnsi="Times New Roman" w:cs="Times New Roman"/>
          <w:iCs/>
          <w:sz w:val="24"/>
          <w:szCs w:val="24"/>
          <w:vertAlign w:val="subscript"/>
        </w:rPr>
        <w:t>2</w:t>
      </w:r>
      <w:r>
        <w:rPr>
          <w:rFonts w:ascii="Times New Roman" w:hAnsi="Times New Roman" w:cs="Times New Roman"/>
          <w:iCs/>
          <w:sz w:val="24"/>
          <w:szCs w:val="24"/>
        </w:rPr>
        <w:t>(acac) samples. Clearly, the Ir(ppy)</w:t>
      </w:r>
      <w:r w:rsidRPr="00927E4D">
        <w:rPr>
          <w:rFonts w:ascii="Times New Roman" w:hAnsi="Times New Roman" w:cs="Times New Roman"/>
          <w:iCs/>
          <w:sz w:val="24"/>
          <w:szCs w:val="24"/>
          <w:vertAlign w:val="subscript"/>
        </w:rPr>
        <w:t>2</w:t>
      </w:r>
      <w:r>
        <w:rPr>
          <w:rFonts w:ascii="Times New Roman" w:hAnsi="Times New Roman" w:cs="Times New Roman"/>
          <w:iCs/>
          <w:sz w:val="24"/>
          <w:szCs w:val="24"/>
        </w:rPr>
        <w:t>(acac) molecules can efficiently maintain the polarization of the in-plane transient dipoles in exciplex during the energy transfer as compared with the counterpart molecule Ir(ppy)</w:t>
      </w:r>
      <w:r w:rsidRPr="00927E4D">
        <w:rPr>
          <w:rFonts w:ascii="Times New Roman" w:hAnsi="Times New Roman" w:cs="Times New Roman"/>
          <w:iCs/>
          <w:sz w:val="24"/>
          <w:szCs w:val="24"/>
          <w:vertAlign w:val="subscript"/>
        </w:rPr>
        <w:t>3</w:t>
      </w:r>
      <w:r>
        <w:rPr>
          <w:rFonts w:ascii="Times New Roman" w:hAnsi="Times New Roman" w:cs="Times New Roman"/>
          <w:iCs/>
          <w:sz w:val="24"/>
          <w:szCs w:val="24"/>
        </w:rPr>
        <w:t>. Meanwhile, Ir(ppy)</w:t>
      </w:r>
      <w:r w:rsidRPr="00927E4D">
        <w:rPr>
          <w:rFonts w:ascii="Times New Roman" w:hAnsi="Times New Roman" w:cs="Times New Roman"/>
          <w:iCs/>
          <w:sz w:val="24"/>
          <w:szCs w:val="24"/>
          <w:vertAlign w:val="subscript"/>
        </w:rPr>
        <w:t>2</w:t>
      </w:r>
      <w:r>
        <w:rPr>
          <w:rFonts w:ascii="Times New Roman" w:hAnsi="Times New Roman" w:cs="Times New Roman"/>
          <w:iCs/>
          <w:sz w:val="24"/>
          <w:szCs w:val="24"/>
        </w:rPr>
        <w:t>(acac) molecules have also demonstrated stronger polarization memory than Ir(ppy)</w:t>
      </w:r>
      <w:r>
        <w:rPr>
          <w:rFonts w:ascii="Times New Roman" w:hAnsi="Times New Roman" w:cs="Times New Roman"/>
          <w:iCs/>
          <w:sz w:val="24"/>
          <w:szCs w:val="24"/>
          <w:vertAlign w:val="subscript"/>
        </w:rPr>
        <w:t>3</w:t>
      </w:r>
      <w:r w:rsidRPr="004C31C5">
        <w:rPr>
          <w:rFonts w:ascii="Times New Roman" w:hAnsi="Times New Roman" w:cs="Times New Roman"/>
          <w:iCs/>
          <w:sz w:val="24"/>
          <w:szCs w:val="24"/>
        </w:rPr>
        <w:t xml:space="preserve"> </w:t>
      </w:r>
      <w:r>
        <w:rPr>
          <w:rFonts w:ascii="Times New Roman" w:hAnsi="Times New Roman" w:cs="Times New Roman"/>
          <w:iCs/>
          <w:sz w:val="24"/>
          <w:szCs w:val="24"/>
        </w:rPr>
        <w:t>molecules in CBP host systems, similar with the exciplex host results (</w:t>
      </w:r>
      <w:r w:rsidR="00B06519">
        <w:rPr>
          <w:rFonts w:ascii="Times New Roman" w:hAnsi="Times New Roman" w:cs="Times New Roman"/>
          <w:b/>
          <w:bCs/>
          <w:sz w:val="24"/>
          <w:szCs w:val="24"/>
        </w:rPr>
        <w:fldChar w:fldCharType="begin"/>
      </w:r>
      <w:r w:rsidR="00B06519">
        <w:rPr>
          <w:rFonts w:ascii="Times New Roman" w:hAnsi="Times New Roman" w:cs="Times New Roman"/>
          <w:iCs/>
          <w:sz w:val="24"/>
          <w:szCs w:val="24"/>
        </w:rPr>
        <w:instrText xml:space="preserve"> REF _Ref64381386 \h </w:instrText>
      </w:r>
      <w:r w:rsidR="00B06519">
        <w:rPr>
          <w:rFonts w:ascii="Times New Roman" w:hAnsi="Times New Roman" w:cs="Times New Roman"/>
          <w:b/>
          <w:bCs/>
          <w:sz w:val="24"/>
          <w:szCs w:val="24"/>
        </w:rPr>
      </w:r>
      <w:r w:rsidR="00B06519">
        <w:rPr>
          <w:rFonts w:ascii="Times New Roman" w:hAnsi="Times New Roman" w:cs="Times New Roman"/>
          <w:b/>
          <w:bCs/>
          <w:sz w:val="24"/>
          <w:szCs w:val="24"/>
        </w:rPr>
        <w:fldChar w:fldCharType="separate"/>
      </w:r>
      <w:r w:rsidR="00B06519" w:rsidRPr="0028278E">
        <w:rPr>
          <w:rFonts w:ascii="Times New Roman" w:hAnsi="Times New Roman" w:cs="Times New Roman"/>
          <w:b/>
          <w:bCs/>
          <w:sz w:val="24"/>
          <w:szCs w:val="24"/>
        </w:rPr>
        <w:t>Figure 4-</w:t>
      </w:r>
      <w:r w:rsidR="00B06519">
        <w:rPr>
          <w:rFonts w:ascii="Times New Roman" w:hAnsi="Times New Roman" w:cs="Times New Roman"/>
          <w:b/>
          <w:bCs/>
          <w:noProof/>
          <w:sz w:val="24"/>
          <w:szCs w:val="24"/>
        </w:rPr>
        <w:t>13</w:t>
      </w:r>
      <w:r w:rsidR="00B06519">
        <w:rPr>
          <w:rFonts w:ascii="Times New Roman" w:hAnsi="Times New Roman" w:cs="Times New Roman"/>
          <w:b/>
          <w:bCs/>
          <w:sz w:val="24"/>
          <w:szCs w:val="24"/>
        </w:rPr>
        <w:fldChar w:fldCharType="end"/>
      </w:r>
      <w:r>
        <w:rPr>
          <w:rFonts w:ascii="Times New Roman" w:hAnsi="Times New Roman" w:cs="Times New Roman"/>
          <w:iCs/>
          <w:sz w:val="24"/>
          <w:szCs w:val="24"/>
        </w:rPr>
        <w:t>). The strong polarization memory observed in Ir(ppy)</w:t>
      </w:r>
      <w:r w:rsidRPr="00927E4D">
        <w:rPr>
          <w:rFonts w:ascii="Times New Roman" w:hAnsi="Times New Roman" w:cs="Times New Roman"/>
          <w:iCs/>
          <w:sz w:val="24"/>
          <w:szCs w:val="24"/>
          <w:vertAlign w:val="subscript"/>
        </w:rPr>
        <w:t>2</w:t>
      </w:r>
      <w:r>
        <w:rPr>
          <w:rFonts w:ascii="Times New Roman" w:hAnsi="Times New Roman" w:cs="Times New Roman"/>
          <w:iCs/>
          <w:sz w:val="24"/>
          <w:szCs w:val="24"/>
        </w:rPr>
        <w:t>(acac) molecules might be due to dipole-dipole interaction from the preferred horizontally orientated molecular packing of Ir(ppy)</w:t>
      </w:r>
      <w:r w:rsidRPr="00927E4D">
        <w:rPr>
          <w:rFonts w:ascii="Times New Roman" w:hAnsi="Times New Roman" w:cs="Times New Roman"/>
          <w:iCs/>
          <w:sz w:val="24"/>
          <w:szCs w:val="24"/>
          <w:vertAlign w:val="subscript"/>
        </w:rPr>
        <w:t>2</w:t>
      </w:r>
      <w:r>
        <w:rPr>
          <w:rFonts w:ascii="Times New Roman" w:hAnsi="Times New Roman" w:cs="Times New Roman"/>
          <w:iCs/>
          <w:sz w:val="24"/>
          <w:szCs w:val="24"/>
        </w:rPr>
        <w:t>(acac), which can reduce the scattering of transient dipoles to cause depolarization. Consequently, the exciplex:Ir(ppy)</w:t>
      </w:r>
      <w:r w:rsidRPr="00927E4D">
        <w:rPr>
          <w:rFonts w:ascii="Times New Roman" w:hAnsi="Times New Roman" w:cs="Times New Roman"/>
          <w:iCs/>
          <w:sz w:val="24"/>
          <w:szCs w:val="24"/>
          <w:vertAlign w:val="subscript"/>
        </w:rPr>
        <w:t>2</w:t>
      </w:r>
      <w:r>
        <w:rPr>
          <w:rFonts w:ascii="Times New Roman" w:hAnsi="Times New Roman" w:cs="Times New Roman"/>
          <w:iCs/>
          <w:sz w:val="24"/>
          <w:szCs w:val="24"/>
        </w:rPr>
        <w:t xml:space="preserve">(acac) system can take the advantage of both the high </w:t>
      </w:r>
      <w:r w:rsidRPr="00CE7183">
        <w:rPr>
          <w:rFonts w:ascii="Times New Roman" w:hAnsi="Times New Roman" w:cs="Times New Roman"/>
          <w:iCs/>
          <w:sz w:val="24"/>
          <w:szCs w:val="24"/>
        </w:rPr>
        <w:t>horizontally oriented dipole</w:t>
      </w:r>
      <w:r>
        <w:rPr>
          <w:rFonts w:ascii="Times New Roman" w:hAnsi="Times New Roman" w:cs="Times New Roman"/>
          <w:iCs/>
          <w:sz w:val="24"/>
          <w:szCs w:val="24"/>
        </w:rPr>
        <w:t xml:space="preserve"> ratio of </w:t>
      </w:r>
      <w:r w:rsidRPr="00410E08">
        <w:rPr>
          <w:rFonts w:ascii="Times New Roman" w:hAnsi="Times New Roman" w:cs="Times New Roman"/>
          <w:sz w:val="24"/>
          <w:szCs w:val="24"/>
        </w:rPr>
        <w:t>BCzPh:CN-T2T</w:t>
      </w:r>
      <w:r>
        <w:rPr>
          <w:rFonts w:ascii="Times New Roman" w:hAnsi="Times New Roman" w:cs="Times New Roman"/>
          <w:sz w:val="24"/>
          <w:szCs w:val="24"/>
        </w:rPr>
        <w:t xml:space="preserve"> </w:t>
      </w:r>
      <w:r>
        <w:rPr>
          <w:rFonts w:ascii="Times New Roman" w:hAnsi="Times New Roman" w:cs="Times New Roman"/>
          <w:iCs/>
          <w:sz w:val="24"/>
          <w:szCs w:val="24"/>
        </w:rPr>
        <w:t>exciplex and the high PLQY of Ir(ppy)</w:t>
      </w:r>
      <w:r w:rsidRPr="00927E4D">
        <w:rPr>
          <w:rFonts w:ascii="Times New Roman" w:hAnsi="Times New Roman" w:cs="Times New Roman"/>
          <w:iCs/>
          <w:sz w:val="24"/>
          <w:szCs w:val="24"/>
          <w:vertAlign w:val="subscript"/>
        </w:rPr>
        <w:t>2</w:t>
      </w:r>
      <w:r>
        <w:rPr>
          <w:rFonts w:ascii="Times New Roman" w:hAnsi="Times New Roman" w:cs="Times New Roman"/>
          <w:iCs/>
          <w:sz w:val="24"/>
          <w:szCs w:val="24"/>
        </w:rPr>
        <w:t>(acac), leading to the enhanced EQE through the effective light-out coupling in exciplex:Ir(ppy)</w:t>
      </w:r>
      <w:r w:rsidRPr="00927E4D">
        <w:rPr>
          <w:rFonts w:ascii="Times New Roman" w:hAnsi="Times New Roman" w:cs="Times New Roman"/>
          <w:iCs/>
          <w:sz w:val="24"/>
          <w:szCs w:val="24"/>
          <w:vertAlign w:val="subscript"/>
        </w:rPr>
        <w:t>2</w:t>
      </w:r>
      <w:r>
        <w:rPr>
          <w:rFonts w:ascii="Times New Roman" w:hAnsi="Times New Roman" w:cs="Times New Roman"/>
          <w:iCs/>
          <w:sz w:val="24"/>
          <w:szCs w:val="24"/>
        </w:rPr>
        <w:t xml:space="preserve">(acac)-based OLEDs. </w:t>
      </w:r>
    </w:p>
    <w:p w14:paraId="0034DBAA" w14:textId="77777777" w:rsidR="000F6DDB" w:rsidRDefault="000F6DDB" w:rsidP="005E1906">
      <w:pPr>
        <w:spacing w:after="0" w:line="360" w:lineRule="auto"/>
        <w:jc w:val="both"/>
        <w:rPr>
          <w:rFonts w:ascii="Times New Roman" w:hAnsi="Times New Roman" w:cs="Times New Roman"/>
          <w:iCs/>
          <w:sz w:val="24"/>
          <w:szCs w:val="24"/>
        </w:rPr>
      </w:pPr>
    </w:p>
    <w:p w14:paraId="54CE6B9C" w14:textId="7D9838E8" w:rsidR="00A64FD6" w:rsidRPr="005E1906" w:rsidRDefault="002D12B4" w:rsidP="003F7A53">
      <w:pPr>
        <w:pStyle w:val="Heading2"/>
      </w:pPr>
      <w:bookmarkStart w:id="122" w:name="_Toc65075077"/>
      <w:r>
        <w:lastRenderedPageBreak/>
        <w:t>4.</w:t>
      </w:r>
      <w:r w:rsidR="0024760C">
        <w:t>5</w:t>
      </w:r>
      <w:r>
        <w:t xml:space="preserve"> </w:t>
      </w:r>
      <w:r w:rsidR="000F6DDB">
        <w:t>Conclusion</w:t>
      </w:r>
      <w:bookmarkEnd w:id="122"/>
    </w:p>
    <w:p w14:paraId="58B9757A" w14:textId="7C49C3F7" w:rsidR="000F6DDB" w:rsidRDefault="000F6DDB" w:rsidP="000F6DDB">
      <w:pPr>
        <w:spacing w:after="0" w:line="360" w:lineRule="auto"/>
        <w:jc w:val="both"/>
        <w:rPr>
          <w:rFonts w:ascii="Times New Roman" w:hAnsi="Times New Roman" w:cs="Times New Roman"/>
          <w:sz w:val="24"/>
          <w:szCs w:val="24"/>
        </w:rPr>
      </w:pPr>
      <w:r w:rsidRPr="005E1906">
        <w:rPr>
          <w:rFonts w:ascii="Times New Roman" w:hAnsi="Times New Roman" w:cs="Times New Roman"/>
          <w:sz w:val="24"/>
          <w:szCs w:val="24"/>
        </w:rPr>
        <w:t xml:space="preserve">In summary, our studies </w:t>
      </w:r>
      <w:r w:rsidR="002D12B4">
        <w:rPr>
          <w:rFonts w:ascii="Times New Roman" w:hAnsi="Times New Roman" w:cs="Times New Roman"/>
          <w:sz w:val="24"/>
          <w:szCs w:val="24"/>
        </w:rPr>
        <w:t xml:space="preserve">firstly </w:t>
      </w:r>
      <w:r w:rsidRPr="005E1906">
        <w:rPr>
          <w:rFonts w:ascii="Times New Roman" w:hAnsi="Times New Roman" w:cs="Times New Roman"/>
          <w:sz w:val="24"/>
          <w:szCs w:val="24"/>
        </w:rPr>
        <w:t>revealed the cooperative relationship between spin, energy and polarization parameters to harvest non-radiative triplets into radiative singlets towards developing high-efficiency OLEDs based on two selected exciplex systems (BCzPh:CN-T2T and BCzPh:B3PYMPM). The magneto-PL signal in high field (&gt; 10 mT) provides the direct evidence that high-efficiency BCzPh:CN-T2T and low-efficiency BCzPh:B3PYMPM exciplex systems are formed with high and low SOC values, reflected by largely different internal magnetic parameters (B</w:t>
      </w:r>
      <w:r w:rsidRPr="005E1906">
        <w:rPr>
          <w:rFonts w:ascii="Times New Roman" w:hAnsi="Times New Roman" w:cs="Times New Roman"/>
          <w:sz w:val="24"/>
          <w:szCs w:val="24"/>
          <w:vertAlign w:val="subscript"/>
        </w:rPr>
        <w:t>0</w:t>
      </w:r>
      <w:r w:rsidRPr="005E1906">
        <w:rPr>
          <w:rFonts w:ascii="Times New Roman" w:hAnsi="Times New Roman" w:cs="Times New Roman"/>
          <w:sz w:val="24"/>
          <w:szCs w:val="24"/>
        </w:rPr>
        <w:t xml:space="preserve"> ~ 274 mT versus B</w:t>
      </w:r>
      <w:r w:rsidRPr="005E1906">
        <w:rPr>
          <w:rFonts w:ascii="Times New Roman" w:hAnsi="Times New Roman" w:cs="Times New Roman"/>
          <w:sz w:val="24"/>
          <w:szCs w:val="24"/>
          <w:vertAlign w:val="subscript"/>
        </w:rPr>
        <w:t>0</w:t>
      </w:r>
      <w:r w:rsidRPr="005E1906">
        <w:rPr>
          <w:rFonts w:ascii="Times New Roman" w:hAnsi="Times New Roman" w:cs="Times New Roman"/>
          <w:sz w:val="24"/>
          <w:szCs w:val="24"/>
        </w:rPr>
        <w:t xml:space="preserve"> ~ 17 mT). The EPR results indicate that the photoinduced charge-transfer leads to optically generated ions (D</w:t>
      </w:r>
      <w:r w:rsidRPr="005E1906">
        <w:rPr>
          <w:rFonts w:ascii="Times New Roman" w:hAnsi="Times New Roman" w:cs="Times New Roman"/>
          <w:sz w:val="24"/>
          <w:szCs w:val="24"/>
          <w:vertAlign w:val="superscript"/>
        </w:rPr>
        <w:t>+</w:t>
      </w:r>
      <w:r w:rsidRPr="005E1906">
        <w:rPr>
          <w:rFonts w:ascii="Times New Roman" w:hAnsi="Times New Roman" w:cs="Times New Roman"/>
          <w:sz w:val="24"/>
          <w:szCs w:val="24"/>
          <w:vertAlign w:val="superscript"/>
        </w:rPr>
        <w:t></w:t>
      </w:r>
      <w:r w:rsidRPr="005E1906">
        <w:rPr>
          <w:rFonts w:ascii="Times New Roman" w:hAnsi="Times New Roman" w:cs="Times New Roman"/>
          <w:sz w:val="24"/>
          <w:szCs w:val="24"/>
        </w:rPr>
        <w:t xml:space="preserve"> and A</w:t>
      </w:r>
      <w:r w:rsidRPr="005E1906">
        <w:rPr>
          <w:rFonts w:ascii="Times New Roman" w:hAnsi="Times New Roman" w:cs="Times New Roman"/>
          <w:sz w:val="24"/>
          <w:szCs w:val="24"/>
          <w:vertAlign w:val="superscript"/>
        </w:rPr>
        <w:t>-</w:t>
      </w:r>
      <w:r w:rsidRPr="005E1906">
        <w:rPr>
          <w:rFonts w:ascii="Times New Roman" w:hAnsi="Times New Roman" w:cs="Times New Roman"/>
          <w:sz w:val="24"/>
          <w:szCs w:val="24"/>
          <w:vertAlign w:val="superscript"/>
        </w:rPr>
        <w:t></w:t>
      </w:r>
      <w:r w:rsidRPr="005E1906">
        <w:rPr>
          <w:rFonts w:ascii="Times New Roman" w:hAnsi="Times New Roman" w:cs="Times New Roman"/>
          <w:sz w:val="24"/>
          <w:szCs w:val="24"/>
        </w:rPr>
        <w:t>) to form charge-transfer dipoles (D</w:t>
      </w:r>
      <w:r w:rsidRPr="005E1906">
        <w:rPr>
          <w:rFonts w:ascii="Times New Roman" w:hAnsi="Times New Roman" w:cs="Times New Roman"/>
          <w:sz w:val="24"/>
          <w:szCs w:val="24"/>
          <w:vertAlign w:val="superscript"/>
        </w:rPr>
        <w:t>+</w:t>
      </w:r>
      <w:r w:rsidRPr="005E1906">
        <w:rPr>
          <w:rFonts w:ascii="Times New Roman" w:hAnsi="Times New Roman" w:cs="Times New Roman"/>
          <w:sz w:val="24"/>
          <w:szCs w:val="24"/>
          <w:vertAlign w:val="superscript"/>
        </w:rPr>
        <w:t></w:t>
      </w:r>
      <w:r w:rsidRPr="005E1906">
        <w:rPr>
          <w:rFonts w:ascii="Times New Roman" w:hAnsi="Times New Roman" w:cs="Times New Roman"/>
          <w:sz w:val="24"/>
          <w:szCs w:val="24"/>
        </w:rPr>
        <w:sym w:font="Symbol" w:char="F0AE"/>
      </w:r>
      <w:r w:rsidRPr="005E1906">
        <w:rPr>
          <w:rFonts w:ascii="Times New Roman" w:hAnsi="Times New Roman" w:cs="Times New Roman"/>
          <w:sz w:val="24"/>
          <w:szCs w:val="24"/>
        </w:rPr>
        <w:t>A</w:t>
      </w:r>
      <w:r w:rsidRPr="005E1906">
        <w:rPr>
          <w:rFonts w:ascii="Times New Roman" w:hAnsi="Times New Roman" w:cs="Times New Roman"/>
          <w:sz w:val="24"/>
          <w:szCs w:val="24"/>
          <w:vertAlign w:val="superscript"/>
        </w:rPr>
        <w:t>-</w:t>
      </w:r>
      <w:r w:rsidRPr="005E1906">
        <w:rPr>
          <w:rFonts w:ascii="Times New Roman" w:hAnsi="Times New Roman" w:cs="Times New Roman"/>
          <w:sz w:val="24"/>
          <w:szCs w:val="24"/>
          <w:vertAlign w:val="superscript"/>
        </w:rPr>
        <w:t></w:t>
      </w:r>
      <w:r w:rsidRPr="005E1906">
        <w:rPr>
          <w:rFonts w:ascii="Times New Roman" w:hAnsi="Times New Roman" w:cs="Times New Roman"/>
          <w:sz w:val="24"/>
          <w:szCs w:val="24"/>
        </w:rPr>
        <w:t>), thus providing the necessary condition to generate a SOC by asymmetrically polarizing orbital wavefunctions in exciplex states. By moving the PL detection from short to long wavelength to probe the charge-transfer dipoles (D</w:t>
      </w:r>
      <w:r w:rsidRPr="005E1906">
        <w:rPr>
          <w:rFonts w:ascii="Times New Roman" w:hAnsi="Times New Roman" w:cs="Times New Roman"/>
          <w:sz w:val="24"/>
          <w:szCs w:val="24"/>
          <w:vertAlign w:val="superscript"/>
        </w:rPr>
        <w:t>+</w:t>
      </w:r>
      <w:r w:rsidRPr="005E1906">
        <w:rPr>
          <w:rFonts w:ascii="Times New Roman" w:hAnsi="Times New Roman" w:cs="Times New Roman"/>
          <w:sz w:val="24"/>
          <w:szCs w:val="24"/>
          <w:vertAlign w:val="superscript"/>
        </w:rPr>
        <w:t></w:t>
      </w:r>
      <w:r w:rsidRPr="005E1906">
        <w:rPr>
          <w:rFonts w:ascii="Times New Roman" w:hAnsi="Times New Roman" w:cs="Times New Roman"/>
          <w:sz w:val="24"/>
          <w:szCs w:val="24"/>
        </w:rPr>
        <w:sym w:font="Symbol" w:char="F0AE"/>
      </w:r>
      <w:r w:rsidRPr="005E1906">
        <w:rPr>
          <w:rFonts w:ascii="Times New Roman" w:hAnsi="Times New Roman" w:cs="Times New Roman"/>
          <w:sz w:val="24"/>
          <w:szCs w:val="24"/>
        </w:rPr>
        <w:t>A</w:t>
      </w:r>
      <w:r w:rsidRPr="005E1906">
        <w:rPr>
          <w:rFonts w:ascii="Times New Roman" w:hAnsi="Times New Roman" w:cs="Times New Roman"/>
          <w:sz w:val="24"/>
          <w:szCs w:val="24"/>
          <w:vertAlign w:val="superscript"/>
        </w:rPr>
        <w:t>-</w:t>
      </w:r>
      <w:r w:rsidRPr="005E1906">
        <w:rPr>
          <w:rFonts w:ascii="Times New Roman" w:hAnsi="Times New Roman" w:cs="Times New Roman"/>
          <w:sz w:val="24"/>
          <w:szCs w:val="24"/>
          <w:vertAlign w:val="superscript"/>
        </w:rPr>
        <w:t></w:t>
      </w:r>
      <w:r w:rsidRPr="005E1906">
        <w:rPr>
          <w:rFonts w:ascii="Times New Roman" w:hAnsi="Times New Roman" w:cs="Times New Roman"/>
          <w:sz w:val="24"/>
          <w:szCs w:val="24"/>
        </w:rPr>
        <w:t xml:space="preserve">) with long and short separation distance, we found that the SOC is increased while the </w:t>
      </w:r>
      <w:r w:rsidRPr="005E1906">
        <w:rPr>
          <w:rFonts w:ascii="Times New Roman" w:hAnsi="Times New Roman" w:cs="Times New Roman"/>
          <w:sz w:val="24"/>
          <w:szCs w:val="24"/>
        </w:rPr>
        <w:sym w:font="Symbol" w:char="F044"/>
      </w:r>
      <w:r w:rsidRPr="005E1906">
        <w:rPr>
          <w:rFonts w:ascii="Times New Roman" w:hAnsi="Times New Roman" w:cs="Times New Roman"/>
          <w:sz w:val="24"/>
          <w:szCs w:val="24"/>
        </w:rPr>
        <w:t>E</w:t>
      </w:r>
      <w:r w:rsidRPr="005E1906">
        <w:rPr>
          <w:rFonts w:ascii="Times New Roman" w:hAnsi="Times New Roman" w:cs="Times New Roman"/>
          <w:sz w:val="24"/>
          <w:szCs w:val="24"/>
          <w:vertAlign w:val="subscript"/>
        </w:rPr>
        <w:t xml:space="preserve">ST </w:t>
      </w:r>
      <w:r w:rsidRPr="005E1906">
        <w:rPr>
          <w:rFonts w:ascii="Times New Roman" w:hAnsi="Times New Roman" w:cs="Times New Roman"/>
          <w:sz w:val="24"/>
          <w:szCs w:val="24"/>
        </w:rPr>
        <w:t xml:space="preserve">is decreased with the consequence of boosting the delayed fluorescence in exciplex systems. This presents a cooperative relationship between spin, energy and polarization parameters through intermolecular charge-transfer states to operate the triplet-to-singlet conversion towards enhancing delayed fluorescence in exciplex systems. Furthermore, we observed that light-emitting states in high-efficiency BCzPh:CN-T2T exciplex OLED are more horizontally orientated in film plane, increasing light out-coupling efficiency towards high EQE. This indicates that using </w:t>
      </w:r>
      <w:r w:rsidRPr="00D73C2A">
        <w:rPr>
          <w:rFonts w:ascii="Times New Roman" w:hAnsi="Times New Roman" w:cs="Times New Roman"/>
          <w:sz w:val="24"/>
          <w:szCs w:val="24"/>
        </w:rPr>
        <w:t xml:space="preserve">donor:acceptor </w:t>
      </w:r>
      <w:r w:rsidRPr="005E1906">
        <w:rPr>
          <w:rFonts w:ascii="Times New Roman" w:hAnsi="Times New Roman" w:cs="Times New Roman"/>
          <w:sz w:val="24"/>
          <w:szCs w:val="24"/>
        </w:rPr>
        <w:t xml:space="preserve">exciplex design provides an important approach to increase the horizontal orientation ratio of transition dipoles through space-limited aggregation of </w:t>
      </w:r>
      <w:r>
        <w:rPr>
          <w:rFonts w:ascii="Times New Roman" w:hAnsi="Times New Roman" w:cs="Times New Roman"/>
          <w:sz w:val="24"/>
          <w:szCs w:val="24"/>
        </w:rPr>
        <w:t>donor</w:t>
      </w:r>
      <w:r w:rsidRPr="005E1906">
        <w:rPr>
          <w:rFonts w:ascii="Times New Roman" w:hAnsi="Times New Roman" w:cs="Times New Roman"/>
          <w:sz w:val="24"/>
          <w:szCs w:val="24"/>
        </w:rPr>
        <w:t xml:space="preserve"> and </w:t>
      </w:r>
      <w:r>
        <w:rPr>
          <w:rFonts w:ascii="Times New Roman" w:hAnsi="Times New Roman" w:cs="Times New Roman"/>
          <w:sz w:val="24"/>
          <w:szCs w:val="24"/>
        </w:rPr>
        <w:t>acceptor</w:t>
      </w:r>
      <w:r w:rsidRPr="005E1906">
        <w:rPr>
          <w:rFonts w:ascii="Times New Roman" w:hAnsi="Times New Roman" w:cs="Times New Roman"/>
          <w:sz w:val="24"/>
          <w:szCs w:val="24"/>
        </w:rPr>
        <w:t xml:space="preserve"> molecules in vertical direction during thin-film formation. The preferred horizontal orientation of transient dipoles can increase the light extraction in exciplex OLEDs. Therefore, our studies show that spin, energy and polarization parameters cooperatively operate the triplet-to-singlet conversion with more horizontally oriented transition dipoles towards increasing delayed fluorescence and EQE, providing a critical guideline to further advance the developments of OLEDs. </w:t>
      </w:r>
    </w:p>
    <w:p w14:paraId="34EFD96F" w14:textId="77777777" w:rsidR="002058FF" w:rsidRPr="005E1906" w:rsidRDefault="002058FF" w:rsidP="000F6DDB">
      <w:pPr>
        <w:spacing w:after="0" w:line="360" w:lineRule="auto"/>
        <w:jc w:val="both"/>
        <w:rPr>
          <w:rFonts w:ascii="Times New Roman" w:hAnsi="Times New Roman" w:cs="Times New Roman"/>
          <w:sz w:val="24"/>
          <w:szCs w:val="24"/>
        </w:rPr>
      </w:pPr>
    </w:p>
    <w:p w14:paraId="70FFB13F" w14:textId="7EF09122" w:rsidR="005F60E1" w:rsidRPr="002C2273" w:rsidRDefault="002058FF" w:rsidP="005F60E1">
      <w:pPr>
        <w:spacing w:after="0" w:line="360" w:lineRule="auto"/>
        <w:jc w:val="both"/>
        <w:rPr>
          <w:rFonts w:ascii="Times New Roman" w:hAnsi="Times New Roman" w:cs="Times New Roman"/>
          <w:sz w:val="24"/>
          <w:szCs w:val="24"/>
        </w:rPr>
      </w:pPr>
      <w:r>
        <w:rPr>
          <w:rFonts w:ascii="Times New Roman" w:hAnsi="Times New Roman" w:cs="Times New Roman"/>
          <w:iCs/>
          <w:sz w:val="24"/>
          <w:szCs w:val="24"/>
        </w:rPr>
        <w:t xml:space="preserve">By using the </w:t>
      </w:r>
      <w:r w:rsidR="008829B4">
        <w:rPr>
          <w:rFonts w:ascii="Times New Roman" w:hAnsi="Times New Roman" w:cs="Times New Roman"/>
          <w:iCs/>
          <w:sz w:val="24"/>
          <w:szCs w:val="24"/>
        </w:rPr>
        <w:t xml:space="preserve">well-developed </w:t>
      </w:r>
      <w:r w:rsidR="008829B4" w:rsidRPr="00410E08">
        <w:rPr>
          <w:rFonts w:ascii="Times New Roman" w:hAnsi="Times New Roman" w:cs="Times New Roman"/>
          <w:sz w:val="24"/>
          <w:szCs w:val="24"/>
        </w:rPr>
        <w:t>BCzPh:CN-T2T</w:t>
      </w:r>
      <w:r w:rsidR="008829B4">
        <w:rPr>
          <w:rFonts w:ascii="Times New Roman" w:hAnsi="Times New Roman" w:cs="Times New Roman"/>
          <w:sz w:val="24"/>
          <w:szCs w:val="24"/>
        </w:rPr>
        <w:t xml:space="preserve"> </w:t>
      </w:r>
      <w:r w:rsidR="008829B4">
        <w:rPr>
          <w:rFonts w:ascii="Times New Roman" w:hAnsi="Times New Roman" w:cs="Times New Roman"/>
          <w:iCs/>
          <w:sz w:val="24"/>
          <w:szCs w:val="24"/>
        </w:rPr>
        <w:t>exciplex as the host</w:t>
      </w:r>
      <w:r w:rsidR="005F60E1">
        <w:rPr>
          <w:rFonts w:ascii="Times New Roman" w:hAnsi="Times New Roman" w:cs="Times New Roman"/>
          <w:iCs/>
          <w:sz w:val="24"/>
          <w:szCs w:val="24"/>
        </w:rPr>
        <w:t xml:space="preserve">, </w:t>
      </w:r>
      <w:r w:rsidR="008829B4">
        <w:rPr>
          <w:rFonts w:ascii="Times New Roman" w:hAnsi="Times New Roman" w:cs="Times New Roman"/>
          <w:iCs/>
          <w:sz w:val="24"/>
          <w:szCs w:val="24"/>
        </w:rPr>
        <w:t>we further</w:t>
      </w:r>
      <w:r w:rsidR="005F60E1">
        <w:rPr>
          <w:rFonts w:ascii="Times New Roman" w:hAnsi="Times New Roman" w:cs="Times New Roman"/>
          <w:iCs/>
          <w:sz w:val="24"/>
          <w:szCs w:val="24"/>
        </w:rPr>
        <w:t xml:space="preserve"> revealed the detailed excited state behaviors </w:t>
      </w:r>
      <w:r w:rsidR="004B2D6A">
        <w:rPr>
          <w:rFonts w:ascii="Times New Roman" w:hAnsi="Times New Roman" w:cs="Times New Roman"/>
          <w:iCs/>
          <w:sz w:val="24"/>
          <w:szCs w:val="24"/>
        </w:rPr>
        <w:t>in</w:t>
      </w:r>
      <w:r w:rsidR="005F60E1">
        <w:rPr>
          <w:rFonts w:ascii="Times New Roman" w:hAnsi="Times New Roman" w:cs="Times New Roman"/>
          <w:sz w:val="24"/>
          <w:szCs w:val="24"/>
        </w:rPr>
        <w:t xml:space="preserve"> </w:t>
      </w:r>
      <w:r w:rsidR="005F60E1">
        <w:rPr>
          <w:rFonts w:ascii="Times New Roman" w:hAnsi="Times New Roman" w:cs="Times New Roman"/>
          <w:iCs/>
          <w:sz w:val="24"/>
          <w:szCs w:val="24"/>
        </w:rPr>
        <w:t>exciplex host</w:t>
      </w:r>
      <w:r w:rsidR="004B2D6A">
        <w:rPr>
          <w:rFonts w:ascii="Times New Roman" w:hAnsi="Times New Roman" w:cs="Times New Roman"/>
          <w:iCs/>
          <w:sz w:val="24"/>
          <w:szCs w:val="24"/>
        </w:rPr>
        <w:t xml:space="preserve">ed Ir-complex systems </w:t>
      </w:r>
      <w:r w:rsidR="005F60E1">
        <w:rPr>
          <w:rFonts w:ascii="Times New Roman" w:hAnsi="Times New Roman" w:cs="Times New Roman"/>
          <w:iCs/>
          <w:sz w:val="24"/>
          <w:szCs w:val="24"/>
        </w:rPr>
        <w:t xml:space="preserve">for efficient OLEDs. The transient absorption spectroscopy provides evidence to indicate the efficient Förster and Dexter energy </w:t>
      </w:r>
      <w:r w:rsidR="005F60E1">
        <w:rPr>
          <w:rFonts w:ascii="Times New Roman" w:hAnsi="Times New Roman" w:cs="Times New Roman"/>
          <w:iCs/>
          <w:sz w:val="24"/>
          <w:szCs w:val="24"/>
        </w:rPr>
        <w:lastRenderedPageBreak/>
        <w:t xml:space="preserve">transfer channels by directly monitoring the dynamics of the singlet and triplet states in the </w:t>
      </w:r>
      <w:r w:rsidR="005F60E1">
        <w:rPr>
          <w:rFonts w:ascii="Times New Roman" w:hAnsi="Times New Roman" w:cs="Times New Roman"/>
          <w:sz w:val="24"/>
          <w:szCs w:val="24"/>
        </w:rPr>
        <w:t xml:space="preserve">pristine exciplex and the exciplex:Ir-complex systems. </w:t>
      </w:r>
      <w:r w:rsidR="005F60E1">
        <w:rPr>
          <w:rFonts w:ascii="Times New Roman" w:hAnsi="Times New Roman" w:cs="Times New Roman"/>
          <w:iCs/>
          <w:sz w:val="24"/>
          <w:szCs w:val="24"/>
        </w:rPr>
        <w:t xml:space="preserve">Upon the doping of Ir-complexes, the positive magneto-optical signals observed in pristine exciplex became negligible under the same measurement conditions. This further supports the magnetic field-dependent populations of singlet and triplet in exciplex cannot influence the light emission from Ir-complexes due to the simultaneously efficient Förster and Dexter energy transfer channels. </w:t>
      </w:r>
      <w:r w:rsidR="005F60E1">
        <w:rPr>
          <w:rFonts w:ascii="Times New Roman" w:hAnsi="Times New Roman" w:cs="Times New Roman"/>
          <w:sz w:val="24"/>
          <w:szCs w:val="24"/>
        </w:rPr>
        <w:t>Therefore, the doping of Ir(ppy)</w:t>
      </w:r>
      <w:r w:rsidR="005F60E1" w:rsidRPr="007A5A29">
        <w:rPr>
          <w:rFonts w:ascii="Times New Roman" w:hAnsi="Times New Roman" w:cs="Times New Roman"/>
          <w:sz w:val="24"/>
          <w:szCs w:val="24"/>
          <w:vertAlign w:val="subscript"/>
        </w:rPr>
        <w:t>2</w:t>
      </w:r>
      <w:r w:rsidR="005F60E1">
        <w:rPr>
          <w:rFonts w:ascii="Times New Roman" w:hAnsi="Times New Roman" w:cs="Times New Roman"/>
          <w:sz w:val="24"/>
          <w:szCs w:val="24"/>
        </w:rPr>
        <w:t>(acac) and Ir(ppy)</w:t>
      </w:r>
      <w:r w:rsidR="005F60E1" w:rsidRPr="00B62DAE">
        <w:rPr>
          <w:rFonts w:ascii="Times New Roman" w:hAnsi="Times New Roman" w:cs="Times New Roman"/>
          <w:sz w:val="24"/>
          <w:szCs w:val="24"/>
          <w:vertAlign w:val="subscript"/>
        </w:rPr>
        <w:t>3</w:t>
      </w:r>
      <w:r w:rsidR="005F60E1">
        <w:rPr>
          <w:rFonts w:ascii="Times New Roman" w:hAnsi="Times New Roman" w:cs="Times New Roman"/>
          <w:sz w:val="24"/>
          <w:szCs w:val="24"/>
        </w:rPr>
        <w:t xml:space="preserve"> molecules in </w:t>
      </w:r>
      <w:r w:rsidR="005F60E1" w:rsidRPr="00410E08">
        <w:rPr>
          <w:rFonts w:ascii="Times New Roman" w:hAnsi="Times New Roman" w:cs="Times New Roman"/>
          <w:sz w:val="24"/>
          <w:szCs w:val="24"/>
        </w:rPr>
        <w:t>BCzPh:CN-T2T</w:t>
      </w:r>
      <w:r w:rsidR="005F60E1">
        <w:rPr>
          <w:rFonts w:ascii="Times New Roman" w:hAnsi="Times New Roman" w:cs="Times New Roman"/>
          <w:sz w:val="24"/>
          <w:szCs w:val="24"/>
        </w:rPr>
        <w:t xml:space="preserve"> exciplex host have demonstrated to achieve the high EQE</w:t>
      </w:r>
      <w:r w:rsidR="005F60E1">
        <w:rPr>
          <w:rFonts w:ascii="Times New Roman" w:hAnsi="Times New Roman" w:cs="Times New Roman"/>
          <w:sz w:val="24"/>
          <w:szCs w:val="24"/>
          <w:vertAlign w:val="subscript"/>
        </w:rPr>
        <w:t>max</w:t>
      </w:r>
      <w:r w:rsidR="005F60E1">
        <w:rPr>
          <w:rFonts w:ascii="Times New Roman" w:hAnsi="Times New Roman" w:cs="Times New Roman"/>
          <w:sz w:val="24"/>
          <w:szCs w:val="24"/>
        </w:rPr>
        <w:t xml:space="preserve"> values of 34.01% and 27.65%, respectively, with the same device structure and PLQY. More importantly, by using the PL anisotropy measurements, we have found that the Ir(ppy)</w:t>
      </w:r>
      <w:r w:rsidR="005F60E1" w:rsidRPr="007A5A29">
        <w:rPr>
          <w:rFonts w:ascii="Times New Roman" w:hAnsi="Times New Roman" w:cs="Times New Roman"/>
          <w:sz w:val="24"/>
          <w:szCs w:val="24"/>
          <w:vertAlign w:val="subscript"/>
        </w:rPr>
        <w:t>2</w:t>
      </w:r>
      <w:r w:rsidR="005F60E1">
        <w:rPr>
          <w:rFonts w:ascii="Times New Roman" w:hAnsi="Times New Roman" w:cs="Times New Roman"/>
          <w:sz w:val="24"/>
          <w:szCs w:val="24"/>
        </w:rPr>
        <w:t>(acac) molecules exhibit much stronger polarization memory as compared with the Ir(ppy)</w:t>
      </w:r>
      <w:r w:rsidR="005F60E1" w:rsidRPr="007A5A29">
        <w:rPr>
          <w:rFonts w:ascii="Times New Roman" w:hAnsi="Times New Roman" w:cs="Times New Roman"/>
          <w:sz w:val="24"/>
          <w:szCs w:val="24"/>
          <w:vertAlign w:val="subscript"/>
        </w:rPr>
        <w:t>3</w:t>
      </w:r>
      <w:r w:rsidR="005F60E1">
        <w:rPr>
          <w:rFonts w:ascii="Times New Roman" w:hAnsi="Times New Roman" w:cs="Times New Roman"/>
          <w:sz w:val="24"/>
          <w:szCs w:val="24"/>
        </w:rPr>
        <w:t xml:space="preserve"> molecules, which can maintain the preferred horizontally orientated dipoles (Θ = 84 %) of </w:t>
      </w:r>
      <w:r w:rsidR="005F60E1" w:rsidRPr="00410E08">
        <w:rPr>
          <w:rFonts w:ascii="Times New Roman" w:hAnsi="Times New Roman" w:cs="Times New Roman"/>
          <w:sz w:val="24"/>
          <w:szCs w:val="24"/>
        </w:rPr>
        <w:t>BCzPh:CN-T2T</w:t>
      </w:r>
      <w:r w:rsidR="005F60E1">
        <w:rPr>
          <w:rFonts w:ascii="Times New Roman" w:hAnsi="Times New Roman" w:cs="Times New Roman"/>
          <w:sz w:val="24"/>
          <w:szCs w:val="24"/>
        </w:rPr>
        <w:t xml:space="preserve"> exciplex host during the energy transfer process. Thus, the </w:t>
      </w:r>
      <w:r w:rsidR="005F60E1" w:rsidRPr="00410E08">
        <w:rPr>
          <w:rFonts w:ascii="Times New Roman" w:hAnsi="Times New Roman" w:cs="Times New Roman"/>
          <w:sz w:val="24"/>
          <w:szCs w:val="24"/>
        </w:rPr>
        <w:t>BCzPh:CN-T2T</w:t>
      </w:r>
      <w:r w:rsidR="005F60E1">
        <w:rPr>
          <w:rFonts w:ascii="Times New Roman" w:hAnsi="Times New Roman" w:cs="Times New Roman"/>
          <w:sz w:val="24"/>
          <w:szCs w:val="24"/>
        </w:rPr>
        <w:t xml:space="preserve"> exciplex doped with Ir(ppy)</w:t>
      </w:r>
      <w:r w:rsidR="005F60E1" w:rsidRPr="00A35E0B">
        <w:rPr>
          <w:rFonts w:ascii="Times New Roman" w:hAnsi="Times New Roman" w:cs="Times New Roman"/>
          <w:sz w:val="24"/>
          <w:szCs w:val="24"/>
          <w:vertAlign w:val="subscript"/>
        </w:rPr>
        <w:t>2</w:t>
      </w:r>
      <w:r w:rsidR="005F60E1">
        <w:rPr>
          <w:rFonts w:ascii="Times New Roman" w:hAnsi="Times New Roman" w:cs="Times New Roman"/>
          <w:sz w:val="24"/>
          <w:szCs w:val="24"/>
        </w:rPr>
        <w:t>(acac) system can perfectly take the advantage of both the</w:t>
      </w:r>
      <w:r w:rsidR="005F60E1" w:rsidRPr="000B6CF8">
        <w:rPr>
          <w:rFonts w:ascii="Times New Roman" w:hAnsi="Times New Roman" w:cs="Times New Roman"/>
          <w:sz w:val="24"/>
          <w:szCs w:val="24"/>
        </w:rPr>
        <w:t xml:space="preserve"> </w:t>
      </w:r>
      <w:r w:rsidR="005F60E1">
        <w:rPr>
          <w:rFonts w:ascii="Times New Roman" w:hAnsi="Times New Roman" w:cs="Times New Roman"/>
          <w:sz w:val="24"/>
          <w:szCs w:val="24"/>
        </w:rPr>
        <w:t xml:space="preserve">high ratio of the horizontally orientated dipoles in </w:t>
      </w:r>
      <w:r w:rsidR="005F60E1" w:rsidRPr="00410E08">
        <w:rPr>
          <w:rFonts w:ascii="Times New Roman" w:hAnsi="Times New Roman" w:cs="Times New Roman"/>
          <w:sz w:val="24"/>
          <w:szCs w:val="24"/>
        </w:rPr>
        <w:t>BCzPh:CN-T2T</w:t>
      </w:r>
      <w:r w:rsidR="005F60E1">
        <w:rPr>
          <w:rFonts w:ascii="Times New Roman" w:hAnsi="Times New Roman" w:cs="Times New Roman"/>
          <w:sz w:val="24"/>
          <w:szCs w:val="24"/>
        </w:rPr>
        <w:t xml:space="preserve"> exciplex and the high PLQY in Ir(ppy)</w:t>
      </w:r>
      <w:r w:rsidR="005F60E1" w:rsidRPr="00A35E0B">
        <w:rPr>
          <w:rFonts w:ascii="Times New Roman" w:hAnsi="Times New Roman" w:cs="Times New Roman"/>
          <w:sz w:val="24"/>
          <w:szCs w:val="24"/>
          <w:vertAlign w:val="subscript"/>
        </w:rPr>
        <w:t>2</w:t>
      </w:r>
      <w:r w:rsidR="005F60E1">
        <w:rPr>
          <w:rFonts w:ascii="Times New Roman" w:hAnsi="Times New Roman" w:cs="Times New Roman"/>
          <w:sz w:val="24"/>
          <w:szCs w:val="24"/>
        </w:rPr>
        <w:t>(acac) molecules, leading to largely enhanced EQE as compared with exciplex:Ir(ppy)</w:t>
      </w:r>
      <w:r w:rsidR="005F60E1" w:rsidRPr="00B62DAE">
        <w:rPr>
          <w:rFonts w:ascii="Times New Roman" w:hAnsi="Times New Roman" w:cs="Times New Roman"/>
          <w:sz w:val="24"/>
          <w:szCs w:val="24"/>
          <w:vertAlign w:val="subscript"/>
        </w:rPr>
        <w:t>3</w:t>
      </w:r>
      <w:r w:rsidR="005F60E1">
        <w:rPr>
          <w:rFonts w:ascii="Times New Roman" w:hAnsi="Times New Roman" w:cs="Times New Roman"/>
          <w:sz w:val="24"/>
          <w:szCs w:val="24"/>
          <w:vertAlign w:val="subscript"/>
        </w:rPr>
        <w:t xml:space="preserve"> </w:t>
      </w:r>
      <w:r w:rsidR="005F60E1">
        <w:rPr>
          <w:rFonts w:ascii="Times New Roman" w:hAnsi="Times New Roman" w:cs="Times New Roman"/>
          <w:sz w:val="24"/>
          <w:szCs w:val="24"/>
        </w:rPr>
        <w:t>system. Clearly, our studies reveal the underlying energy transfer process from exciplex host to phosphorescent dopants as well as the polarization memory of the transient dipoles, providing a critical guideline to further advance the developments of OLEDs.</w:t>
      </w:r>
    </w:p>
    <w:p w14:paraId="714F40EB" w14:textId="77777777" w:rsidR="00AA0DA3" w:rsidRDefault="00AA0DA3" w:rsidP="00C37B57">
      <w:pPr>
        <w:pStyle w:val="Heading2"/>
      </w:pPr>
      <w:r>
        <w:br w:type="page"/>
      </w:r>
    </w:p>
    <w:p w14:paraId="7FD08312" w14:textId="6EDEB83F" w:rsidR="00723020" w:rsidRPr="00C37B57" w:rsidRDefault="004130DB" w:rsidP="00C37B57">
      <w:pPr>
        <w:pStyle w:val="Heading2"/>
      </w:pPr>
      <w:bookmarkStart w:id="123" w:name="_Toc65075078"/>
      <w:r>
        <w:lastRenderedPageBreak/>
        <w:t>Appendix</w:t>
      </w:r>
      <w:bookmarkEnd w:id="123"/>
    </w:p>
    <w:p w14:paraId="03BB99CE" w14:textId="4CC0449F" w:rsidR="00A90294" w:rsidRPr="00E81B5B" w:rsidRDefault="00AA6E6B" w:rsidP="003104E2">
      <w:pPr>
        <w:jc w:val="center"/>
        <w:rPr>
          <w:rFonts w:ascii="Times New Roman" w:hAnsi="Times New Roman" w:cs="Times New Roman"/>
          <w:b/>
          <w:bCs/>
          <w:sz w:val="24"/>
          <w:szCs w:val="24"/>
        </w:rPr>
      </w:pPr>
      <w:r>
        <w:object w:dxaOrig="10348" w:dyaOrig="3857" w14:anchorId="14B803B6">
          <v:shape id="_x0000_i1067" type="#_x0000_t75" style="width:373.8pt;height:136.5pt" o:ole="">
            <v:imagedata r:id="rId111" o:title=""/>
          </v:shape>
          <o:OLEObject Type="Embed" ProgID="ChemDraw.Document.6.0" ShapeID="_x0000_i1067" DrawAspect="Content" ObjectID="_1677235866" r:id="rId112"/>
        </w:object>
      </w:r>
    </w:p>
    <w:p w14:paraId="4F082643" w14:textId="273904CA" w:rsidR="00A90294" w:rsidRPr="00E81B5B" w:rsidRDefault="00362FBD" w:rsidP="00A90294">
      <w:pPr>
        <w:rPr>
          <w:rFonts w:ascii="Times New Roman" w:hAnsi="Times New Roman" w:cs="Times New Roman"/>
          <w:b/>
          <w:bCs/>
          <w:sz w:val="24"/>
          <w:szCs w:val="24"/>
        </w:rPr>
      </w:pPr>
      <w:r>
        <w:object w:dxaOrig="8474" w:dyaOrig="6311" w14:anchorId="15D4FA74">
          <v:shape id="_x0000_i1068" type="#_x0000_t75" style="width:209.65pt;height:159pt" o:ole="">
            <v:imagedata r:id="rId113" o:title=""/>
          </v:shape>
          <o:OLEObject Type="Embed" ProgID="ChemDraw.Document.6.0" ShapeID="_x0000_i1068" DrawAspect="Content" ObjectID="_1677235867" r:id="rId114"/>
        </w:object>
      </w:r>
      <w:r w:rsidR="003A6A5D">
        <w:t xml:space="preserve">       </w:t>
      </w:r>
      <w:r w:rsidR="00880614">
        <w:object w:dxaOrig="3890" w:dyaOrig="3241" w14:anchorId="0C277C66">
          <v:shape id="_x0000_i1069" type="#_x0000_t75" style="width:194.1pt;height:165.9pt" o:ole="">
            <v:imagedata r:id="rId115" o:title=""/>
          </v:shape>
          <o:OLEObject Type="Embed" ProgID="Origin50.Graph" ShapeID="_x0000_i1069" DrawAspect="Content" ObjectID="_1677235868" r:id="rId116"/>
        </w:object>
      </w:r>
    </w:p>
    <w:p w14:paraId="11BB553F" w14:textId="334BF893" w:rsidR="001F4D2D" w:rsidRDefault="00F05D39" w:rsidP="003A6A5D">
      <w:pPr>
        <w:rPr>
          <w:rFonts w:ascii="Times New Roman" w:hAnsi="Times New Roman" w:cs="Times New Roman"/>
          <w:b/>
          <w:bCs/>
          <w:sz w:val="24"/>
          <w:szCs w:val="24"/>
        </w:rPr>
      </w:pPr>
      <w:r>
        <w:object w:dxaOrig="4539" w:dyaOrig="3241" w14:anchorId="28B34BAA">
          <v:shape id="_x0000_i1070" type="#_x0000_t75" style="width:222.9pt;height:165.9pt" o:ole="">
            <v:imagedata r:id="rId117" o:title=""/>
          </v:shape>
          <o:OLEObject Type="Embed" ProgID="Origin50.Graph" ShapeID="_x0000_i1070" DrawAspect="Content" ObjectID="_1677235869" r:id="rId118"/>
        </w:object>
      </w:r>
      <w:r w:rsidR="00886A5A">
        <w:object w:dxaOrig="3890" w:dyaOrig="3241" w14:anchorId="5D8A56D2">
          <v:shape id="_x0000_i1071" type="#_x0000_t75" style="width:194.1pt;height:165.9pt" o:ole="">
            <v:imagedata r:id="rId119" o:title=""/>
          </v:shape>
          <o:OLEObject Type="Embed" ProgID="Origin50.Graph" ShapeID="_x0000_i1071" DrawAspect="Content" ObjectID="_1677235870" r:id="rId120"/>
        </w:object>
      </w:r>
    </w:p>
    <w:p w14:paraId="36E1A20C" w14:textId="41245B5C" w:rsidR="00A90294" w:rsidRDefault="0028278E" w:rsidP="0028278E">
      <w:pPr>
        <w:pStyle w:val="Caption"/>
        <w:rPr>
          <w:rStyle w:val="fontstyle01"/>
          <w:rFonts w:ascii="Times New Roman" w:hAnsi="Times New Roman"/>
          <w:b w:val="0"/>
          <w:bCs w:val="0"/>
          <w:sz w:val="24"/>
          <w:szCs w:val="24"/>
        </w:rPr>
      </w:pPr>
      <w:bookmarkStart w:id="124" w:name="_Ref64381069"/>
      <w:bookmarkStart w:id="125" w:name="_Toc64460693"/>
      <w:r w:rsidRPr="00E85490">
        <w:rPr>
          <w:b/>
          <w:bCs/>
        </w:rPr>
        <w:t>Figure 4-</w:t>
      </w:r>
      <w:r w:rsidRPr="00E85490">
        <w:rPr>
          <w:b/>
          <w:bCs/>
        </w:rPr>
        <w:fldChar w:fldCharType="begin"/>
      </w:r>
      <w:r w:rsidRPr="00E85490">
        <w:rPr>
          <w:b/>
          <w:bCs/>
        </w:rPr>
        <w:instrText xml:space="preserve"> SEQ Figure_4- \* ARABIC </w:instrText>
      </w:r>
      <w:r w:rsidRPr="00E85490">
        <w:rPr>
          <w:b/>
          <w:bCs/>
        </w:rPr>
        <w:fldChar w:fldCharType="separate"/>
      </w:r>
      <w:r w:rsidRPr="00E85490">
        <w:rPr>
          <w:b/>
          <w:bCs/>
        </w:rPr>
        <w:t>1</w:t>
      </w:r>
      <w:r w:rsidRPr="00E85490">
        <w:rPr>
          <w:b/>
          <w:bCs/>
        </w:rPr>
        <w:fldChar w:fldCharType="end"/>
      </w:r>
      <w:bookmarkEnd w:id="124"/>
      <w:r>
        <w:t xml:space="preserve"> </w:t>
      </w:r>
      <w:r w:rsidR="00A90294" w:rsidRPr="00E81B5B">
        <w:t xml:space="preserve">Device characterization for BCzPh:CN-T2T and BCzPh:B3PYMPM exciplex OLEDs. (a) Molecular structures of BCzPh, B3PYMPM and CN-T2T; (b) Energy diagram of the </w:t>
      </w:r>
      <w:r w:rsidR="00A90294" w:rsidRPr="00DC30FC">
        <w:t xml:space="preserve">exciplexes; (c) EL spectra of the two exciplex OLEDs with the same device structure: ITO/HATCN (10 nm)/TAPC (35 nm)/BCzPh (10 nm)/exciplex layer/ CN-T2T (40 nm)/LiF (1 nm)/Al (100 nm) at 3.5 V bias; (d) Current-Voltage-Luminance </w:t>
      </w:r>
      <w:r w:rsidR="00A90294" w:rsidRPr="00DC30FC">
        <w:rPr>
          <w:rStyle w:val="fontstyle01"/>
          <w:rFonts w:ascii="Times New Roman" w:hAnsi="Times New Roman"/>
          <w:b w:val="0"/>
          <w:bCs w:val="0"/>
          <w:sz w:val="24"/>
          <w:szCs w:val="24"/>
        </w:rPr>
        <w:t>characteristics; (e) EQE as the function of luminance.</w:t>
      </w:r>
      <w:bookmarkEnd w:id="125"/>
    </w:p>
    <w:p w14:paraId="23339DBC" w14:textId="0E36F5E3" w:rsidR="0002017D" w:rsidRDefault="0002017D" w:rsidP="00A90294">
      <w:pPr>
        <w:jc w:val="both"/>
        <w:rPr>
          <w:rStyle w:val="fontstyle01"/>
          <w:rFonts w:ascii="Times New Roman" w:hAnsi="Times New Roman" w:cs="Times New Roman"/>
          <w:b w:val="0"/>
          <w:bCs w:val="0"/>
          <w:sz w:val="24"/>
          <w:szCs w:val="24"/>
        </w:rPr>
      </w:pPr>
    </w:p>
    <w:p w14:paraId="6D83CEF8" w14:textId="74A7E133" w:rsidR="0002017D" w:rsidRDefault="0002017D" w:rsidP="00A90294">
      <w:pPr>
        <w:jc w:val="both"/>
        <w:rPr>
          <w:rStyle w:val="fontstyle01"/>
          <w:rFonts w:ascii="Times New Roman" w:hAnsi="Times New Roman" w:cs="Times New Roman"/>
          <w:b w:val="0"/>
          <w:bCs w:val="0"/>
          <w:sz w:val="24"/>
          <w:szCs w:val="24"/>
        </w:rPr>
      </w:pPr>
    </w:p>
    <w:p w14:paraId="67774AF3" w14:textId="66833BFE" w:rsidR="0002017D" w:rsidRDefault="0002017D" w:rsidP="00A90294">
      <w:pPr>
        <w:jc w:val="both"/>
        <w:rPr>
          <w:rStyle w:val="fontstyle01"/>
          <w:rFonts w:ascii="Times New Roman" w:hAnsi="Times New Roman" w:cs="Times New Roman"/>
          <w:b w:val="0"/>
          <w:bCs w:val="0"/>
          <w:sz w:val="24"/>
          <w:szCs w:val="24"/>
        </w:rPr>
      </w:pPr>
    </w:p>
    <w:p w14:paraId="14BE15AF" w14:textId="77777777" w:rsidR="0028278E" w:rsidRDefault="0002017D" w:rsidP="0002017D">
      <w:pPr>
        <w:spacing w:after="0" w:line="360" w:lineRule="auto"/>
        <w:jc w:val="both"/>
        <w:rPr>
          <w:rFonts w:ascii="Times New Roman" w:hAnsi="Times New Roman" w:cs="Times New Roman"/>
          <w:b/>
          <w:bCs/>
          <w:sz w:val="24"/>
          <w:szCs w:val="24"/>
        </w:rPr>
      </w:pPr>
      <w:r w:rsidRPr="00201162">
        <w:object w:dxaOrig="7863" w:dyaOrig="5760" w14:anchorId="74A46880">
          <v:shape id="_x0000_i1072" type="#_x0000_t75" style="width:223.5pt;height:165.9pt" o:ole="">
            <v:imagedata r:id="rId121" o:title=""/>
          </v:shape>
          <o:OLEObject Type="Embed" ProgID="Origin50.Graph" ShapeID="_x0000_i1072" DrawAspect="Content" ObjectID="_1677235871" r:id="rId122"/>
        </w:object>
      </w:r>
      <w:r w:rsidRPr="00201162">
        <w:object w:dxaOrig="7690" w:dyaOrig="5837" w14:anchorId="6249E564">
          <v:shape id="_x0000_i1073" type="#_x0000_t75" style="width:222.9pt;height:171.65pt" o:ole="">
            <v:imagedata r:id="rId123" o:title=""/>
          </v:shape>
          <o:OLEObject Type="Embed" ProgID="Origin50.Graph" ShapeID="_x0000_i1073" DrawAspect="Content" ObjectID="_1677235872" r:id="rId124"/>
        </w:object>
      </w:r>
    </w:p>
    <w:p w14:paraId="47F226F0" w14:textId="46E53959" w:rsidR="0002017D" w:rsidRPr="0002017D" w:rsidRDefault="0028278E" w:rsidP="007F4227">
      <w:pPr>
        <w:spacing w:after="0" w:line="240" w:lineRule="auto"/>
        <w:jc w:val="both"/>
        <w:rPr>
          <w:rFonts w:ascii="Times New Roman" w:hAnsi="Times New Roman" w:cs="Times New Roman"/>
          <w:sz w:val="24"/>
          <w:szCs w:val="24"/>
        </w:rPr>
      </w:pPr>
      <w:bookmarkStart w:id="126" w:name="_Ref64381120"/>
      <w:bookmarkStart w:id="127" w:name="_Toc64460694"/>
      <w:r w:rsidRPr="0028278E">
        <w:rPr>
          <w:rFonts w:ascii="Times New Roman" w:hAnsi="Times New Roman" w:cs="Times New Roman"/>
          <w:b/>
          <w:bCs/>
          <w:sz w:val="24"/>
          <w:szCs w:val="24"/>
        </w:rPr>
        <w:t>Figure 4-</w:t>
      </w:r>
      <w:r w:rsidRPr="0028278E">
        <w:rPr>
          <w:rFonts w:ascii="Times New Roman" w:hAnsi="Times New Roman" w:cs="Times New Roman"/>
          <w:b/>
          <w:bCs/>
          <w:sz w:val="24"/>
          <w:szCs w:val="24"/>
        </w:rPr>
        <w:fldChar w:fldCharType="begin"/>
      </w:r>
      <w:r w:rsidRPr="0028278E">
        <w:rPr>
          <w:rFonts w:ascii="Times New Roman" w:hAnsi="Times New Roman" w:cs="Times New Roman"/>
          <w:b/>
          <w:bCs/>
          <w:sz w:val="24"/>
          <w:szCs w:val="24"/>
        </w:rPr>
        <w:instrText xml:space="preserve"> SEQ Figure_4- \* ARABIC </w:instrText>
      </w:r>
      <w:r w:rsidRPr="0028278E">
        <w:rPr>
          <w:rFonts w:ascii="Times New Roman" w:hAnsi="Times New Roman" w:cs="Times New Roman"/>
          <w:b/>
          <w:bCs/>
          <w:sz w:val="24"/>
          <w:szCs w:val="24"/>
        </w:rPr>
        <w:fldChar w:fldCharType="separate"/>
      </w:r>
      <w:r>
        <w:rPr>
          <w:rFonts w:ascii="Times New Roman" w:hAnsi="Times New Roman" w:cs="Times New Roman"/>
          <w:b/>
          <w:bCs/>
          <w:noProof/>
          <w:sz w:val="24"/>
          <w:szCs w:val="24"/>
        </w:rPr>
        <w:t>2</w:t>
      </w:r>
      <w:r w:rsidRPr="0028278E">
        <w:rPr>
          <w:rFonts w:ascii="Times New Roman" w:hAnsi="Times New Roman" w:cs="Times New Roman"/>
          <w:b/>
          <w:bCs/>
          <w:sz w:val="24"/>
          <w:szCs w:val="24"/>
        </w:rPr>
        <w:fldChar w:fldCharType="end"/>
      </w:r>
      <w:bookmarkEnd w:id="126"/>
      <w:r w:rsidR="0002017D" w:rsidRPr="0028278E">
        <w:rPr>
          <w:rFonts w:ascii="Times New Roman" w:hAnsi="Times New Roman" w:cs="Times New Roman"/>
          <w:sz w:val="32"/>
          <w:szCs w:val="32"/>
        </w:rPr>
        <w:t xml:space="preserve"> </w:t>
      </w:r>
      <w:r w:rsidR="0002017D" w:rsidRPr="0002017D">
        <w:rPr>
          <w:rFonts w:ascii="Times New Roman" w:hAnsi="Times New Roman" w:cs="Times New Roman"/>
          <w:sz w:val="24"/>
          <w:szCs w:val="24"/>
        </w:rPr>
        <w:t>PL intensity as the function of excitation intensity for BCzPh:CN-T2T and BCzPh:B3PYMPM exciplex thin films. The slope value close to 1 indicates the TADF behavior rather than triplet-triplet annihilation.</w:t>
      </w:r>
      <w:bookmarkEnd w:id="127"/>
      <w:r w:rsidR="0002017D" w:rsidRPr="0002017D">
        <w:rPr>
          <w:rFonts w:ascii="Times New Roman" w:hAnsi="Times New Roman" w:cs="Times New Roman"/>
          <w:sz w:val="24"/>
          <w:szCs w:val="24"/>
        </w:rPr>
        <w:t xml:space="preserve"> </w:t>
      </w:r>
    </w:p>
    <w:p w14:paraId="53A178CE" w14:textId="77777777" w:rsidR="0002017D" w:rsidRPr="00E81B5B" w:rsidRDefault="0002017D" w:rsidP="00A90294">
      <w:pPr>
        <w:jc w:val="both"/>
        <w:rPr>
          <w:rFonts w:ascii="Times New Roman" w:hAnsi="Times New Roman" w:cs="Times New Roman"/>
          <w:sz w:val="24"/>
          <w:szCs w:val="24"/>
        </w:rPr>
      </w:pPr>
    </w:p>
    <w:p w14:paraId="5698CE95" w14:textId="77777777" w:rsidR="00A90294" w:rsidRPr="00E81B5B" w:rsidRDefault="00A90294" w:rsidP="00A90294">
      <w:pPr>
        <w:rPr>
          <w:rFonts w:ascii="Times New Roman" w:hAnsi="Times New Roman" w:cs="Times New Roman"/>
          <w:sz w:val="24"/>
          <w:szCs w:val="24"/>
        </w:rPr>
      </w:pPr>
    </w:p>
    <w:p w14:paraId="3F3A0910" w14:textId="2F14B392" w:rsidR="00A90294" w:rsidRPr="00E81B5B" w:rsidRDefault="00A90294" w:rsidP="00A90294">
      <w:pPr>
        <w:rPr>
          <w:rFonts w:ascii="Times New Roman" w:hAnsi="Times New Roman" w:cs="Times New Roman"/>
          <w:sz w:val="24"/>
          <w:szCs w:val="24"/>
        </w:rPr>
      </w:pPr>
    </w:p>
    <w:p w14:paraId="307A89F9" w14:textId="0D27DED6" w:rsidR="00A90294" w:rsidRPr="00E81B5B" w:rsidRDefault="00D941CD" w:rsidP="00D941CD">
      <w:pPr>
        <w:jc w:val="center"/>
        <w:rPr>
          <w:rFonts w:ascii="Times New Roman" w:hAnsi="Times New Roman" w:cs="Times New Roman"/>
          <w:sz w:val="24"/>
          <w:szCs w:val="24"/>
        </w:rPr>
      </w:pPr>
      <w:r>
        <w:object w:dxaOrig="3890" w:dyaOrig="3241" w14:anchorId="42998D23">
          <v:shape id="_x0000_i1074" type="#_x0000_t75" style="width:202.2pt;height:172.2pt" o:ole="">
            <v:imagedata r:id="rId125" o:title=""/>
          </v:shape>
          <o:OLEObject Type="Embed" ProgID="Origin50.Graph" ShapeID="_x0000_i1074" DrawAspect="Content" ObjectID="_1677235873" r:id="rId126"/>
        </w:object>
      </w:r>
      <w:r>
        <w:object w:dxaOrig="4539" w:dyaOrig="3241" w14:anchorId="18113436">
          <v:shape id="_x0000_i1075" type="#_x0000_t75" style="width:237.3pt;height:172.2pt" o:ole="">
            <v:imagedata r:id="rId127" o:title=""/>
          </v:shape>
          <o:OLEObject Type="Embed" ProgID="Origin50.Graph" ShapeID="_x0000_i1075" DrawAspect="Content" ObjectID="_1677235874" r:id="rId128"/>
        </w:object>
      </w:r>
    </w:p>
    <w:p w14:paraId="680BE328" w14:textId="31D9E4C7" w:rsidR="00A90294" w:rsidRPr="00E81B5B" w:rsidRDefault="0028278E" w:rsidP="007F4227">
      <w:pPr>
        <w:spacing w:line="240" w:lineRule="auto"/>
        <w:jc w:val="both"/>
        <w:rPr>
          <w:rFonts w:ascii="Times New Roman" w:hAnsi="Times New Roman" w:cs="Times New Roman"/>
          <w:sz w:val="24"/>
          <w:szCs w:val="24"/>
        </w:rPr>
      </w:pPr>
      <w:bookmarkStart w:id="128" w:name="_Ref64381133"/>
      <w:bookmarkStart w:id="129" w:name="_Toc64460695"/>
      <w:r w:rsidRPr="0028278E">
        <w:rPr>
          <w:rFonts w:ascii="Times New Roman" w:hAnsi="Times New Roman" w:cs="Times New Roman"/>
          <w:b/>
          <w:bCs/>
          <w:sz w:val="24"/>
          <w:szCs w:val="24"/>
        </w:rPr>
        <w:t>Figure 4-</w:t>
      </w:r>
      <w:r w:rsidRPr="0028278E">
        <w:rPr>
          <w:rFonts w:ascii="Times New Roman" w:hAnsi="Times New Roman" w:cs="Times New Roman"/>
          <w:b/>
          <w:bCs/>
          <w:sz w:val="24"/>
          <w:szCs w:val="24"/>
        </w:rPr>
        <w:fldChar w:fldCharType="begin"/>
      </w:r>
      <w:r w:rsidRPr="0028278E">
        <w:rPr>
          <w:rFonts w:ascii="Times New Roman" w:hAnsi="Times New Roman" w:cs="Times New Roman"/>
          <w:b/>
          <w:bCs/>
          <w:sz w:val="24"/>
          <w:szCs w:val="24"/>
        </w:rPr>
        <w:instrText xml:space="preserve"> SEQ Figure_4- \* ARABIC </w:instrText>
      </w:r>
      <w:r w:rsidRPr="0028278E">
        <w:rPr>
          <w:rFonts w:ascii="Times New Roman" w:hAnsi="Times New Roman" w:cs="Times New Roman"/>
          <w:b/>
          <w:bCs/>
          <w:sz w:val="24"/>
          <w:szCs w:val="24"/>
        </w:rPr>
        <w:fldChar w:fldCharType="separate"/>
      </w:r>
      <w:r>
        <w:rPr>
          <w:rFonts w:ascii="Times New Roman" w:hAnsi="Times New Roman" w:cs="Times New Roman"/>
          <w:b/>
          <w:bCs/>
          <w:noProof/>
          <w:sz w:val="24"/>
          <w:szCs w:val="24"/>
        </w:rPr>
        <w:t>3</w:t>
      </w:r>
      <w:r w:rsidRPr="0028278E">
        <w:rPr>
          <w:rFonts w:ascii="Times New Roman" w:hAnsi="Times New Roman" w:cs="Times New Roman"/>
          <w:b/>
          <w:bCs/>
          <w:sz w:val="24"/>
          <w:szCs w:val="24"/>
        </w:rPr>
        <w:fldChar w:fldCharType="end"/>
      </w:r>
      <w:bookmarkEnd w:id="128"/>
      <w:r w:rsidRPr="00E81B5B">
        <w:rPr>
          <w:rFonts w:ascii="Times New Roman" w:hAnsi="Times New Roman" w:cs="Times New Roman"/>
          <w:sz w:val="24"/>
          <w:szCs w:val="24"/>
        </w:rPr>
        <w:t xml:space="preserve"> </w:t>
      </w:r>
      <w:r w:rsidR="00A90294" w:rsidRPr="00E81B5B">
        <w:rPr>
          <w:rFonts w:ascii="Times New Roman" w:hAnsi="Times New Roman" w:cs="Times New Roman"/>
          <w:sz w:val="24"/>
          <w:szCs w:val="24"/>
        </w:rPr>
        <w:t>(a) Normalized magneto-PL for BCzPh:CN-T2T and BCzPh:B3PYMPM exciplex thin films; The inset shows the original magneto-PL signals. (b) EPR signals for BCzPh:CN-T2T and BCzPh:B3PYMPM exciplex thin films under dark and 405 nm photoexcitation conditions.</w:t>
      </w:r>
      <w:bookmarkEnd w:id="129"/>
    </w:p>
    <w:p w14:paraId="299F2E79" w14:textId="77777777" w:rsidR="00332F48" w:rsidRDefault="00332F48" w:rsidP="00A90294">
      <w:pPr>
        <w:rPr>
          <w:rFonts w:ascii="Times New Roman" w:hAnsi="Times New Roman" w:cs="Times New Roman"/>
          <w:b/>
          <w:bCs/>
          <w:sz w:val="24"/>
          <w:szCs w:val="24"/>
        </w:rPr>
      </w:pPr>
    </w:p>
    <w:p w14:paraId="66B5873C" w14:textId="0DC1D1C2" w:rsidR="00A90294" w:rsidRPr="00220794" w:rsidRDefault="00B437C3" w:rsidP="00220794">
      <w:pPr>
        <w:jc w:val="center"/>
        <w:rPr>
          <w:rFonts w:ascii="Times New Roman" w:hAnsi="Times New Roman" w:cs="Times New Roman"/>
          <w:b/>
          <w:bCs/>
          <w:sz w:val="24"/>
          <w:szCs w:val="24"/>
        </w:rPr>
      </w:pPr>
      <w:r>
        <w:object w:dxaOrig="3890" w:dyaOrig="3241" w14:anchorId="5E13D4FD">
          <v:shape id="_x0000_i1076" type="#_x0000_t75" style="width:194.1pt;height:165.9pt" o:ole="">
            <v:imagedata r:id="rId129" o:title=""/>
          </v:shape>
          <o:OLEObject Type="Embed" ProgID="Origin50.Graph" ShapeID="_x0000_i1076" DrawAspect="Content" ObjectID="_1677235875" r:id="rId130"/>
        </w:object>
      </w:r>
      <w:r w:rsidR="00186228">
        <w:object w:dxaOrig="3890" w:dyaOrig="3241" w14:anchorId="404AF895">
          <v:shape id="_x0000_i1077" type="#_x0000_t75" style="width:194.1pt;height:165.9pt" o:ole="">
            <v:imagedata r:id="rId131" o:title=""/>
          </v:shape>
          <o:OLEObject Type="Embed" ProgID="Origin50.Graph" ShapeID="_x0000_i1077" DrawAspect="Content" ObjectID="_1677235876" r:id="rId132"/>
        </w:object>
      </w:r>
      <w:r w:rsidR="00332F48">
        <w:object w:dxaOrig="3890" w:dyaOrig="3241" w14:anchorId="412A17C4">
          <v:shape id="_x0000_i1078" type="#_x0000_t75" style="width:194.1pt;height:165.9pt" o:ole="">
            <v:imagedata r:id="rId133" o:title=""/>
          </v:shape>
          <o:OLEObject Type="Embed" ProgID="Origin50.Graph" ShapeID="_x0000_i1078" DrawAspect="Content" ObjectID="_1677235877" r:id="rId134"/>
        </w:object>
      </w:r>
      <w:r w:rsidR="00EA6EE8">
        <w:object w:dxaOrig="3890" w:dyaOrig="3241" w14:anchorId="5943D66D">
          <v:shape id="_x0000_i1079" type="#_x0000_t75" style="width:194.1pt;height:165.9pt" o:ole="">
            <v:imagedata r:id="rId135" o:title=""/>
          </v:shape>
          <o:OLEObject Type="Embed" ProgID="Origin50.Graph" ShapeID="_x0000_i1079" DrawAspect="Content" ObjectID="_1677235878" r:id="rId136"/>
        </w:object>
      </w:r>
    </w:p>
    <w:p w14:paraId="4E6DEC77" w14:textId="47287121" w:rsidR="00D657F3" w:rsidRDefault="0028278E" w:rsidP="005B284D">
      <w:pPr>
        <w:spacing w:line="240" w:lineRule="auto"/>
        <w:jc w:val="both"/>
        <w:rPr>
          <w:rFonts w:ascii="Times New Roman" w:hAnsi="Times New Roman" w:cs="Times New Roman"/>
          <w:sz w:val="24"/>
          <w:szCs w:val="24"/>
        </w:rPr>
      </w:pPr>
      <w:bookmarkStart w:id="130" w:name="_Ref64381163"/>
      <w:bookmarkStart w:id="131" w:name="_Toc64460696"/>
      <w:r w:rsidRPr="0028278E">
        <w:rPr>
          <w:rFonts w:ascii="Times New Roman" w:hAnsi="Times New Roman" w:cs="Times New Roman"/>
          <w:b/>
          <w:bCs/>
          <w:sz w:val="24"/>
          <w:szCs w:val="24"/>
        </w:rPr>
        <w:t>Figure 4-</w:t>
      </w:r>
      <w:r w:rsidRPr="0028278E">
        <w:rPr>
          <w:rFonts w:ascii="Times New Roman" w:hAnsi="Times New Roman" w:cs="Times New Roman"/>
          <w:b/>
          <w:bCs/>
          <w:sz w:val="24"/>
          <w:szCs w:val="24"/>
        </w:rPr>
        <w:fldChar w:fldCharType="begin"/>
      </w:r>
      <w:r w:rsidRPr="0028278E">
        <w:rPr>
          <w:rFonts w:ascii="Times New Roman" w:hAnsi="Times New Roman" w:cs="Times New Roman"/>
          <w:b/>
          <w:bCs/>
          <w:sz w:val="24"/>
          <w:szCs w:val="24"/>
        </w:rPr>
        <w:instrText xml:space="preserve"> SEQ Figure_4- \* ARABIC </w:instrText>
      </w:r>
      <w:r w:rsidRPr="0028278E">
        <w:rPr>
          <w:rFonts w:ascii="Times New Roman" w:hAnsi="Times New Roman" w:cs="Times New Roman"/>
          <w:b/>
          <w:bCs/>
          <w:sz w:val="24"/>
          <w:szCs w:val="24"/>
        </w:rPr>
        <w:fldChar w:fldCharType="separate"/>
      </w:r>
      <w:r w:rsidR="00007977">
        <w:rPr>
          <w:rFonts w:ascii="Times New Roman" w:hAnsi="Times New Roman" w:cs="Times New Roman"/>
          <w:b/>
          <w:bCs/>
          <w:noProof/>
          <w:sz w:val="24"/>
          <w:szCs w:val="24"/>
        </w:rPr>
        <w:t>4</w:t>
      </w:r>
      <w:r w:rsidRPr="0028278E">
        <w:rPr>
          <w:rFonts w:ascii="Times New Roman" w:hAnsi="Times New Roman" w:cs="Times New Roman"/>
          <w:b/>
          <w:bCs/>
          <w:sz w:val="24"/>
          <w:szCs w:val="24"/>
        </w:rPr>
        <w:fldChar w:fldCharType="end"/>
      </w:r>
      <w:bookmarkEnd w:id="130"/>
      <w:r w:rsidR="00007977">
        <w:rPr>
          <w:rFonts w:ascii="Times New Roman" w:hAnsi="Times New Roman" w:cs="Times New Roman"/>
          <w:b/>
          <w:bCs/>
          <w:sz w:val="24"/>
          <w:szCs w:val="24"/>
        </w:rPr>
        <w:t xml:space="preserve"> </w:t>
      </w:r>
      <w:r w:rsidR="00A90294" w:rsidRPr="00E81B5B">
        <w:rPr>
          <w:rFonts w:ascii="Times New Roman" w:hAnsi="Times New Roman" w:cs="Times New Roman"/>
          <w:sz w:val="24"/>
          <w:szCs w:val="24"/>
        </w:rPr>
        <w:t>PL spectra and emission wavelength dependent magneto-PL. (a) PL spectrum of BCzPh:CN-T2T exciplex; (b) Wavelength dependent magneto-PL of BCzPh:CN-T2T exciplex; (c) PL spectrum of BCzPh:B3PYMPM exciplex; (d) Wavelength dependent magneto-PL of BCzPh:B3PYMPM exciplex.</w:t>
      </w:r>
      <w:bookmarkEnd w:id="131"/>
    </w:p>
    <w:p w14:paraId="7588CA97" w14:textId="57252B52" w:rsidR="007F4227" w:rsidRDefault="007F4227" w:rsidP="0079444E">
      <w:pPr>
        <w:jc w:val="both"/>
        <w:rPr>
          <w:rFonts w:ascii="Times New Roman" w:hAnsi="Times New Roman" w:cs="Times New Roman"/>
          <w:sz w:val="24"/>
          <w:szCs w:val="24"/>
        </w:rPr>
      </w:pPr>
    </w:p>
    <w:p w14:paraId="47FBC9D2" w14:textId="217A5FBF" w:rsidR="005B284D" w:rsidRDefault="005B284D" w:rsidP="0079444E">
      <w:pPr>
        <w:jc w:val="both"/>
        <w:rPr>
          <w:rFonts w:ascii="Times New Roman" w:hAnsi="Times New Roman" w:cs="Times New Roman"/>
          <w:sz w:val="24"/>
          <w:szCs w:val="24"/>
        </w:rPr>
      </w:pPr>
    </w:p>
    <w:p w14:paraId="6EB7EFC9" w14:textId="77777777" w:rsidR="005B284D" w:rsidRDefault="005B284D" w:rsidP="0079444E">
      <w:pPr>
        <w:jc w:val="both"/>
        <w:rPr>
          <w:rFonts w:ascii="Times New Roman" w:hAnsi="Times New Roman" w:cs="Times New Roman"/>
          <w:sz w:val="24"/>
          <w:szCs w:val="24"/>
        </w:rPr>
      </w:pPr>
    </w:p>
    <w:p w14:paraId="0E33E7C6" w14:textId="63E1F7B1" w:rsidR="00A90294" w:rsidRPr="00E81B5B" w:rsidRDefault="00D657F3" w:rsidP="00A659AE">
      <w:pPr>
        <w:jc w:val="center"/>
        <w:rPr>
          <w:rFonts w:ascii="Times New Roman" w:hAnsi="Times New Roman" w:cs="Times New Roman"/>
          <w:sz w:val="24"/>
          <w:szCs w:val="24"/>
        </w:rPr>
      </w:pPr>
      <w:r>
        <w:object w:dxaOrig="3933" w:dyaOrig="3241" w14:anchorId="083E4DB6">
          <v:shape id="_x0000_i1080" type="#_x0000_t75" style="width:194.1pt;height:165.9pt" o:ole="">
            <v:imagedata r:id="rId137" o:title=""/>
          </v:shape>
          <o:OLEObject Type="Embed" ProgID="Origin50.Graph" ShapeID="_x0000_i1080" DrawAspect="Content" ObjectID="_1677235879" r:id="rId138"/>
        </w:object>
      </w:r>
      <w:r w:rsidR="001631BA">
        <w:object w:dxaOrig="3933" w:dyaOrig="3241" w14:anchorId="33C8C8C4">
          <v:shape id="_x0000_i1081" type="#_x0000_t75" style="width:194.1pt;height:165.9pt" o:ole="">
            <v:imagedata r:id="rId139" o:title=""/>
          </v:shape>
          <o:OLEObject Type="Embed" ProgID="Origin50.Graph" ShapeID="_x0000_i1081" DrawAspect="Content" ObjectID="_1677235880" r:id="rId140"/>
        </w:object>
      </w:r>
    </w:p>
    <w:p w14:paraId="784F4203" w14:textId="2176E436" w:rsidR="00A90294" w:rsidRDefault="00007977" w:rsidP="005B284D">
      <w:pPr>
        <w:spacing w:line="240" w:lineRule="auto"/>
        <w:jc w:val="both"/>
        <w:rPr>
          <w:rFonts w:ascii="Times New Roman" w:hAnsi="Times New Roman" w:cs="Times New Roman"/>
          <w:sz w:val="24"/>
          <w:szCs w:val="24"/>
        </w:rPr>
      </w:pPr>
      <w:bookmarkStart w:id="132" w:name="_Ref64381187"/>
      <w:bookmarkStart w:id="133" w:name="_Toc64460697"/>
      <w:r w:rsidRPr="0028278E">
        <w:rPr>
          <w:rFonts w:ascii="Times New Roman" w:hAnsi="Times New Roman" w:cs="Times New Roman"/>
          <w:b/>
          <w:bCs/>
          <w:sz w:val="24"/>
          <w:szCs w:val="24"/>
        </w:rPr>
        <w:t>Figure 4-</w:t>
      </w:r>
      <w:r w:rsidRPr="0028278E">
        <w:rPr>
          <w:rFonts w:ascii="Times New Roman" w:hAnsi="Times New Roman" w:cs="Times New Roman"/>
          <w:b/>
          <w:bCs/>
          <w:sz w:val="24"/>
          <w:szCs w:val="24"/>
        </w:rPr>
        <w:fldChar w:fldCharType="begin"/>
      </w:r>
      <w:r w:rsidRPr="0028278E">
        <w:rPr>
          <w:rFonts w:ascii="Times New Roman" w:hAnsi="Times New Roman" w:cs="Times New Roman"/>
          <w:b/>
          <w:bCs/>
          <w:sz w:val="24"/>
          <w:szCs w:val="24"/>
        </w:rPr>
        <w:instrText xml:space="preserve"> SEQ Figure_4- \* ARABIC </w:instrText>
      </w:r>
      <w:r w:rsidRPr="0028278E">
        <w:rPr>
          <w:rFonts w:ascii="Times New Roman" w:hAnsi="Times New Roman" w:cs="Times New Roman"/>
          <w:b/>
          <w:bCs/>
          <w:sz w:val="24"/>
          <w:szCs w:val="24"/>
        </w:rPr>
        <w:fldChar w:fldCharType="separate"/>
      </w:r>
      <w:r>
        <w:rPr>
          <w:rFonts w:ascii="Times New Roman" w:hAnsi="Times New Roman" w:cs="Times New Roman"/>
          <w:b/>
          <w:bCs/>
          <w:noProof/>
          <w:sz w:val="24"/>
          <w:szCs w:val="24"/>
        </w:rPr>
        <w:t>5</w:t>
      </w:r>
      <w:r w:rsidRPr="0028278E">
        <w:rPr>
          <w:rFonts w:ascii="Times New Roman" w:hAnsi="Times New Roman" w:cs="Times New Roman"/>
          <w:b/>
          <w:bCs/>
          <w:sz w:val="24"/>
          <w:szCs w:val="24"/>
        </w:rPr>
        <w:fldChar w:fldCharType="end"/>
      </w:r>
      <w:bookmarkEnd w:id="132"/>
      <w:r>
        <w:rPr>
          <w:rFonts w:ascii="Times New Roman" w:hAnsi="Times New Roman" w:cs="Times New Roman"/>
          <w:b/>
          <w:bCs/>
          <w:sz w:val="24"/>
          <w:szCs w:val="24"/>
        </w:rPr>
        <w:t xml:space="preserve"> </w:t>
      </w:r>
      <w:r w:rsidR="00A90294" w:rsidRPr="00E81B5B">
        <w:rPr>
          <w:rFonts w:ascii="Times New Roman" w:hAnsi="Times New Roman" w:cs="Times New Roman"/>
          <w:sz w:val="24"/>
          <w:szCs w:val="24"/>
        </w:rPr>
        <w:t>Emission wavelength dependent PL decay curves of (a) BCzPh:CN-T2T and (b) BCzPh:B3PYMPM exciplex thin films.</w:t>
      </w:r>
      <w:bookmarkEnd w:id="133"/>
    </w:p>
    <w:p w14:paraId="691DBE90" w14:textId="35247713" w:rsidR="005B284D" w:rsidRDefault="005B284D" w:rsidP="00A90294">
      <w:pPr>
        <w:jc w:val="both"/>
        <w:rPr>
          <w:rFonts w:ascii="Times New Roman" w:hAnsi="Times New Roman" w:cs="Times New Roman"/>
          <w:sz w:val="24"/>
          <w:szCs w:val="24"/>
        </w:rPr>
      </w:pPr>
    </w:p>
    <w:p w14:paraId="52F8E8CC" w14:textId="3207AC3B" w:rsidR="005B284D" w:rsidRDefault="005B284D" w:rsidP="00A90294">
      <w:pPr>
        <w:jc w:val="both"/>
        <w:rPr>
          <w:rFonts w:ascii="Times New Roman" w:hAnsi="Times New Roman" w:cs="Times New Roman"/>
          <w:sz w:val="24"/>
          <w:szCs w:val="24"/>
        </w:rPr>
      </w:pPr>
    </w:p>
    <w:p w14:paraId="6B673044" w14:textId="77777777" w:rsidR="005B284D" w:rsidRDefault="005B284D" w:rsidP="00A90294">
      <w:pPr>
        <w:jc w:val="both"/>
        <w:rPr>
          <w:rFonts w:ascii="Times New Roman" w:hAnsi="Times New Roman" w:cs="Times New Roman"/>
          <w:sz w:val="24"/>
          <w:szCs w:val="24"/>
        </w:rPr>
      </w:pPr>
    </w:p>
    <w:p w14:paraId="090A0EEF" w14:textId="1B8074AC" w:rsidR="0000120A" w:rsidRDefault="004A6DCE" w:rsidP="00A90294">
      <w:pPr>
        <w:jc w:val="both"/>
        <w:rPr>
          <w:rFonts w:ascii="Times New Roman" w:hAnsi="Times New Roman" w:cs="Times New Roman"/>
          <w:sz w:val="24"/>
          <w:szCs w:val="24"/>
        </w:rPr>
      </w:pPr>
      <w:r>
        <w:object w:dxaOrig="7246" w:dyaOrig="5321" w14:anchorId="7DA56DF8">
          <v:shape id="_x0000_i1082" type="#_x0000_t75" style="width:3in;height:157.8pt" o:ole="">
            <v:imagedata r:id="rId141" o:title=""/>
          </v:shape>
          <o:OLEObject Type="Embed" ProgID="Origin50.Graph" ShapeID="_x0000_i1082" DrawAspect="Content" ObjectID="_1677235881" r:id="rId142"/>
        </w:object>
      </w:r>
      <w:r w:rsidRPr="004A6DCE">
        <w:t xml:space="preserve"> </w:t>
      </w:r>
      <w:r>
        <w:object w:dxaOrig="7246" w:dyaOrig="5321" w14:anchorId="7BA89E50">
          <v:shape id="_x0000_i1083" type="#_x0000_t75" style="width:208.5pt;height:150.9pt" o:ole="">
            <v:imagedata r:id="rId143" o:title=""/>
          </v:shape>
          <o:OLEObject Type="Embed" ProgID="Origin50.Graph" ShapeID="_x0000_i1083" DrawAspect="Content" ObjectID="_1677235882" r:id="rId144"/>
        </w:object>
      </w:r>
    </w:p>
    <w:p w14:paraId="6EAC76CC" w14:textId="69565BA1" w:rsidR="002A022C" w:rsidRDefault="002A022C" w:rsidP="00A90294">
      <w:pPr>
        <w:jc w:val="both"/>
        <w:rPr>
          <w:rFonts w:ascii="Times New Roman" w:hAnsi="Times New Roman" w:cs="Times New Roman"/>
          <w:sz w:val="24"/>
          <w:szCs w:val="24"/>
        </w:rPr>
      </w:pPr>
    </w:p>
    <w:p w14:paraId="05BE0E1B" w14:textId="3B852C11" w:rsidR="00197C44" w:rsidRPr="00197C44" w:rsidRDefault="00C421F9" w:rsidP="00197C44">
      <w:pPr>
        <w:spacing w:after="0" w:line="240" w:lineRule="auto"/>
        <w:jc w:val="both"/>
        <w:rPr>
          <w:rFonts w:ascii="Times New Roman" w:eastAsia="MS Mincho" w:hAnsi="Times New Roman" w:cs="Times New Roman"/>
          <w:color w:val="231F20"/>
          <w:sz w:val="24"/>
          <w:szCs w:val="24"/>
          <w:lang w:eastAsia="ja-JP"/>
        </w:rPr>
      </w:pPr>
      <w:bookmarkStart w:id="134" w:name="_Ref64381197"/>
      <w:bookmarkStart w:id="135" w:name="_Toc64460698"/>
      <w:r w:rsidRPr="0028278E">
        <w:rPr>
          <w:rFonts w:ascii="Times New Roman" w:hAnsi="Times New Roman" w:cs="Times New Roman"/>
          <w:b/>
          <w:bCs/>
          <w:sz w:val="24"/>
          <w:szCs w:val="24"/>
        </w:rPr>
        <w:t>Figure 4-</w:t>
      </w:r>
      <w:r w:rsidRPr="0028278E">
        <w:rPr>
          <w:rFonts w:ascii="Times New Roman" w:hAnsi="Times New Roman" w:cs="Times New Roman"/>
          <w:b/>
          <w:bCs/>
          <w:sz w:val="24"/>
          <w:szCs w:val="24"/>
        </w:rPr>
        <w:fldChar w:fldCharType="begin"/>
      </w:r>
      <w:r w:rsidRPr="0028278E">
        <w:rPr>
          <w:rFonts w:ascii="Times New Roman" w:hAnsi="Times New Roman" w:cs="Times New Roman"/>
          <w:b/>
          <w:bCs/>
          <w:sz w:val="24"/>
          <w:szCs w:val="24"/>
        </w:rPr>
        <w:instrText xml:space="preserve"> SEQ Figure_4- \* ARABIC </w:instrText>
      </w:r>
      <w:r w:rsidRPr="0028278E">
        <w:rPr>
          <w:rFonts w:ascii="Times New Roman" w:hAnsi="Times New Roman" w:cs="Times New Roman"/>
          <w:b/>
          <w:bCs/>
          <w:sz w:val="24"/>
          <w:szCs w:val="24"/>
        </w:rPr>
        <w:fldChar w:fldCharType="separate"/>
      </w:r>
      <w:r>
        <w:rPr>
          <w:rFonts w:ascii="Times New Roman" w:hAnsi="Times New Roman" w:cs="Times New Roman"/>
          <w:b/>
          <w:bCs/>
          <w:noProof/>
          <w:sz w:val="24"/>
          <w:szCs w:val="24"/>
        </w:rPr>
        <w:t>6</w:t>
      </w:r>
      <w:r w:rsidRPr="0028278E">
        <w:rPr>
          <w:rFonts w:ascii="Times New Roman" w:hAnsi="Times New Roman" w:cs="Times New Roman"/>
          <w:b/>
          <w:bCs/>
          <w:sz w:val="24"/>
          <w:szCs w:val="24"/>
        </w:rPr>
        <w:fldChar w:fldCharType="end"/>
      </w:r>
      <w:bookmarkEnd w:id="134"/>
      <w:r>
        <w:rPr>
          <w:rFonts w:ascii="Times New Roman" w:hAnsi="Times New Roman" w:cs="Times New Roman"/>
          <w:b/>
          <w:bCs/>
          <w:sz w:val="24"/>
          <w:szCs w:val="24"/>
        </w:rPr>
        <w:t xml:space="preserve"> </w:t>
      </w:r>
      <w:r w:rsidR="00197C44" w:rsidRPr="00197C44">
        <w:rPr>
          <w:rFonts w:ascii="Times New Roman" w:eastAsia="MS Mincho" w:hAnsi="Times New Roman" w:cs="Times New Roman"/>
          <w:sz w:val="24"/>
          <w:szCs w:val="24"/>
          <w:lang w:eastAsia="ja-JP"/>
        </w:rPr>
        <w:t xml:space="preserve">Transient dipole direction measurements. </w:t>
      </w:r>
      <w:r w:rsidR="00C114B0">
        <w:rPr>
          <w:rFonts w:ascii="Times New Roman" w:eastAsia="MS Mincho" w:hAnsi="Times New Roman" w:cs="Times New Roman"/>
          <w:sz w:val="24"/>
          <w:szCs w:val="24"/>
          <w:lang w:eastAsia="ja-JP"/>
        </w:rPr>
        <w:t>The</w:t>
      </w:r>
      <w:r w:rsidR="00197C44" w:rsidRPr="00197C44">
        <w:rPr>
          <w:rFonts w:ascii="Times New Roman" w:eastAsia="MS Mincho" w:hAnsi="Times New Roman" w:cs="Times New Roman"/>
          <w:sz w:val="24"/>
          <w:szCs w:val="24"/>
          <w:lang w:eastAsia="ja-JP"/>
        </w:rPr>
        <w:t xml:space="preserve"> </w:t>
      </w:r>
      <w:r w:rsidR="00197C44" w:rsidRPr="00197C44">
        <w:rPr>
          <w:rFonts w:ascii="Times New Roman" w:eastAsia="MS Mincho" w:hAnsi="Times New Roman" w:cs="Times New Roman"/>
          <w:i/>
          <w:iCs/>
          <w:color w:val="231F20"/>
          <w:sz w:val="24"/>
          <w:szCs w:val="24"/>
          <w:lang w:eastAsia="ja-JP"/>
        </w:rPr>
        <w:t>p</w:t>
      </w:r>
      <w:r w:rsidR="00197C44" w:rsidRPr="00197C44">
        <w:rPr>
          <w:rFonts w:ascii="Times New Roman" w:eastAsia="MS Mincho" w:hAnsi="Times New Roman" w:cs="Times New Roman"/>
          <w:color w:val="231F20"/>
          <w:sz w:val="24"/>
          <w:szCs w:val="24"/>
          <w:lang w:eastAsia="ja-JP"/>
        </w:rPr>
        <w:t xml:space="preserve">-polarized PL intensity (at PL peak wavelength) of different emitting layers as a function of the emission angle for </w:t>
      </w:r>
      <w:r w:rsidR="00C114B0">
        <w:rPr>
          <w:rFonts w:ascii="Times New Roman" w:eastAsia="MS Mincho" w:hAnsi="Times New Roman" w:cs="Times New Roman"/>
          <w:color w:val="231F20"/>
          <w:sz w:val="24"/>
          <w:szCs w:val="24"/>
          <w:lang w:eastAsia="ja-JP"/>
        </w:rPr>
        <w:t xml:space="preserve">(a) </w:t>
      </w:r>
      <w:r w:rsidR="00197C44" w:rsidRPr="00197C44">
        <w:rPr>
          <w:rFonts w:ascii="Times New Roman" w:eastAsia="MS Mincho" w:hAnsi="Times New Roman" w:cs="Times New Roman"/>
          <w:color w:val="231F20"/>
          <w:sz w:val="24"/>
          <w:szCs w:val="24"/>
          <w:lang w:eastAsia="ja-JP"/>
        </w:rPr>
        <w:t xml:space="preserve">BCzPh:CN-T2T and </w:t>
      </w:r>
      <w:r w:rsidR="00C114B0">
        <w:rPr>
          <w:rFonts w:ascii="Times New Roman" w:eastAsia="MS Mincho" w:hAnsi="Times New Roman" w:cs="Times New Roman"/>
          <w:color w:val="231F20"/>
          <w:sz w:val="24"/>
          <w:szCs w:val="24"/>
          <w:lang w:eastAsia="ja-JP"/>
        </w:rPr>
        <w:t xml:space="preserve">(b) </w:t>
      </w:r>
      <w:r w:rsidR="00197C44" w:rsidRPr="00197C44">
        <w:rPr>
          <w:rFonts w:ascii="Times New Roman" w:eastAsia="MS Mincho" w:hAnsi="Times New Roman" w:cs="Times New Roman"/>
          <w:color w:val="231F20"/>
          <w:sz w:val="24"/>
          <w:szCs w:val="24"/>
          <w:lang w:eastAsia="ja-JP"/>
        </w:rPr>
        <w:t>BCzPh:B3PYMPM exciplex thin films. The measured curves are compared to simulated curves with different horizontal dipole ratios Θ to extract the horizontal emitting dipole ratios of different emitting layers.</w:t>
      </w:r>
      <w:bookmarkEnd w:id="135"/>
      <w:r w:rsidR="00197C44" w:rsidRPr="00197C44">
        <w:rPr>
          <w:rFonts w:ascii="Times New Roman" w:eastAsia="MS Mincho" w:hAnsi="Times New Roman" w:cs="Times New Roman"/>
          <w:color w:val="231F20"/>
          <w:sz w:val="24"/>
          <w:szCs w:val="24"/>
          <w:lang w:eastAsia="ja-JP"/>
        </w:rPr>
        <w:t xml:space="preserve"> </w:t>
      </w:r>
    </w:p>
    <w:p w14:paraId="60E0921E" w14:textId="22526909" w:rsidR="003E6AF9" w:rsidRDefault="003E6AF9" w:rsidP="002A022C">
      <w:pPr>
        <w:rPr>
          <w:rFonts w:ascii="Times New Roman" w:hAnsi="Times New Roman" w:cs="Times New Roman"/>
          <w:sz w:val="24"/>
          <w:szCs w:val="24"/>
        </w:rPr>
      </w:pPr>
    </w:p>
    <w:p w14:paraId="4E943378" w14:textId="0A0A15DF" w:rsidR="003E6AF9" w:rsidRDefault="003E6AF9" w:rsidP="002A022C">
      <w:pPr>
        <w:rPr>
          <w:rFonts w:ascii="Times New Roman" w:hAnsi="Times New Roman" w:cs="Times New Roman"/>
          <w:sz w:val="24"/>
          <w:szCs w:val="24"/>
        </w:rPr>
      </w:pPr>
    </w:p>
    <w:p w14:paraId="3FF5C5B5" w14:textId="52AE8559" w:rsidR="00F102EF" w:rsidRDefault="00F102EF" w:rsidP="002A022C">
      <w:pPr>
        <w:rPr>
          <w:rFonts w:ascii="Times New Roman" w:hAnsi="Times New Roman" w:cs="Times New Roman"/>
          <w:sz w:val="24"/>
          <w:szCs w:val="24"/>
        </w:rPr>
      </w:pPr>
    </w:p>
    <w:p w14:paraId="0C3E83F2" w14:textId="5558A1DF" w:rsidR="00F102EF" w:rsidRDefault="00F102EF" w:rsidP="002A022C">
      <w:pPr>
        <w:rPr>
          <w:rFonts w:ascii="Times New Roman" w:hAnsi="Times New Roman" w:cs="Times New Roman"/>
          <w:sz w:val="24"/>
          <w:szCs w:val="24"/>
        </w:rPr>
      </w:pPr>
    </w:p>
    <w:p w14:paraId="6D556851" w14:textId="77777777" w:rsidR="00F102EF" w:rsidRDefault="00F102EF" w:rsidP="002A022C">
      <w:pPr>
        <w:rPr>
          <w:rFonts w:ascii="Times New Roman" w:hAnsi="Times New Roman" w:cs="Times New Roman"/>
          <w:sz w:val="24"/>
          <w:szCs w:val="24"/>
        </w:rPr>
      </w:pPr>
    </w:p>
    <w:p w14:paraId="6637A0FE" w14:textId="77777777" w:rsidR="003E6AF9" w:rsidRDefault="003E6AF9" w:rsidP="003E6AF9">
      <w:r w:rsidRPr="00222192">
        <w:t xml:space="preserve"> </w:t>
      </w:r>
      <w:r>
        <w:t xml:space="preserve">    </w:t>
      </w:r>
      <w:r>
        <w:rPr>
          <w:noProof/>
          <w:lang w:eastAsia="zh-TW"/>
        </w:rPr>
        <w:drawing>
          <wp:inline distT="0" distB="0" distL="0" distR="0" wp14:anchorId="3C5D9C2D" wp14:editId="6E3D44C9">
            <wp:extent cx="2614400" cy="2087792"/>
            <wp:effectExtent l="0" t="0" r="0" b="825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2617349" cy="2090147"/>
                    </a:xfrm>
                    <a:prstGeom prst="rect">
                      <a:avLst/>
                    </a:prstGeom>
                    <a:noFill/>
                  </pic:spPr>
                </pic:pic>
              </a:graphicData>
            </a:graphic>
          </wp:inline>
        </w:drawing>
      </w:r>
      <w:r>
        <w:t xml:space="preserve">      </w:t>
      </w:r>
      <w:r>
        <w:rPr>
          <w:noProof/>
        </w:rPr>
        <w:drawing>
          <wp:inline distT="0" distB="0" distL="0" distR="0" wp14:anchorId="3F84B613" wp14:editId="6149D5D6">
            <wp:extent cx="2857500" cy="2171700"/>
            <wp:effectExtent l="0" t="0" r="0" b="0"/>
            <wp:docPr id="46" name="圖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857500" cy="2171700"/>
                    </a:xfrm>
                    <a:prstGeom prst="rect">
                      <a:avLst/>
                    </a:prstGeom>
                    <a:noFill/>
                    <a:ln>
                      <a:noFill/>
                    </a:ln>
                  </pic:spPr>
                </pic:pic>
              </a:graphicData>
            </a:graphic>
          </wp:inline>
        </w:drawing>
      </w:r>
    </w:p>
    <w:p w14:paraId="411849AD" w14:textId="36B7DA2C" w:rsidR="003E6AF9" w:rsidRDefault="003E6AF9" w:rsidP="00C37B57">
      <w:pPr>
        <w:jc w:val="center"/>
      </w:pPr>
      <w:r>
        <w:rPr>
          <w:noProof/>
        </w:rPr>
        <w:drawing>
          <wp:inline distT="0" distB="0" distL="0" distR="0" wp14:anchorId="689D51E6" wp14:editId="765BD89E">
            <wp:extent cx="2794000" cy="2133600"/>
            <wp:effectExtent l="0" t="0" r="0" b="0"/>
            <wp:docPr id="47" name="圖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2794000" cy="2133600"/>
                    </a:xfrm>
                    <a:prstGeom prst="rect">
                      <a:avLst/>
                    </a:prstGeom>
                    <a:noFill/>
                    <a:ln>
                      <a:noFill/>
                    </a:ln>
                  </pic:spPr>
                </pic:pic>
              </a:graphicData>
            </a:graphic>
          </wp:inline>
        </w:drawing>
      </w:r>
      <w:r>
        <w:rPr>
          <w:noProof/>
        </w:rPr>
        <w:drawing>
          <wp:inline distT="0" distB="0" distL="0" distR="0" wp14:anchorId="3C920D1A" wp14:editId="4A0D60E8">
            <wp:extent cx="2857500" cy="2146300"/>
            <wp:effectExtent l="0" t="0" r="0" b="0"/>
            <wp:docPr id="25" name="圖片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2857500" cy="2146300"/>
                    </a:xfrm>
                    <a:prstGeom prst="rect">
                      <a:avLst/>
                    </a:prstGeom>
                    <a:noFill/>
                    <a:ln>
                      <a:noFill/>
                    </a:ln>
                  </pic:spPr>
                </pic:pic>
              </a:graphicData>
            </a:graphic>
          </wp:inline>
        </w:drawing>
      </w:r>
    </w:p>
    <w:p w14:paraId="31BE2253" w14:textId="1C0D4D18" w:rsidR="003E6AF9" w:rsidRDefault="00C421F9" w:rsidP="005B284D">
      <w:pPr>
        <w:spacing w:line="240" w:lineRule="auto"/>
        <w:jc w:val="both"/>
        <w:rPr>
          <w:rFonts w:ascii="Times New Roman" w:hAnsi="Times New Roman" w:cs="Times New Roman"/>
          <w:sz w:val="24"/>
          <w:szCs w:val="24"/>
        </w:rPr>
      </w:pPr>
      <w:bookmarkStart w:id="136" w:name="_Ref64381221"/>
      <w:bookmarkStart w:id="137" w:name="_Toc64460699"/>
      <w:r w:rsidRPr="0028278E">
        <w:rPr>
          <w:rFonts w:ascii="Times New Roman" w:hAnsi="Times New Roman" w:cs="Times New Roman"/>
          <w:b/>
          <w:bCs/>
          <w:sz w:val="24"/>
          <w:szCs w:val="24"/>
        </w:rPr>
        <w:t>Figure 4-</w:t>
      </w:r>
      <w:r w:rsidRPr="0028278E">
        <w:rPr>
          <w:rFonts w:ascii="Times New Roman" w:hAnsi="Times New Roman" w:cs="Times New Roman"/>
          <w:b/>
          <w:bCs/>
          <w:sz w:val="24"/>
          <w:szCs w:val="24"/>
        </w:rPr>
        <w:fldChar w:fldCharType="begin"/>
      </w:r>
      <w:r w:rsidRPr="0028278E">
        <w:rPr>
          <w:rFonts w:ascii="Times New Roman" w:hAnsi="Times New Roman" w:cs="Times New Roman"/>
          <w:b/>
          <w:bCs/>
          <w:sz w:val="24"/>
          <w:szCs w:val="24"/>
        </w:rPr>
        <w:instrText xml:space="preserve"> SEQ Figure_4- \* ARABIC </w:instrText>
      </w:r>
      <w:r w:rsidRPr="0028278E">
        <w:rPr>
          <w:rFonts w:ascii="Times New Roman" w:hAnsi="Times New Roman" w:cs="Times New Roman"/>
          <w:b/>
          <w:bCs/>
          <w:sz w:val="24"/>
          <w:szCs w:val="24"/>
        </w:rPr>
        <w:fldChar w:fldCharType="separate"/>
      </w:r>
      <w:r>
        <w:rPr>
          <w:rFonts w:ascii="Times New Roman" w:hAnsi="Times New Roman" w:cs="Times New Roman"/>
          <w:b/>
          <w:bCs/>
          <w:noProof/>
          <w:sz w:val="24"/>
          <w:szCs w:val="24"/>
        </w:rPr>
        <w:t>7</w:t>
      </w:r>
      <w:r w:rsidRPr="0028278E">
        <w:rPr>
          <w:rFonts w:ascii="Times New Roman" w:hAnsi="Times New Roman" w:cs="Times New Roman"/>
          <w:b/>
          <w:bCs/>
          <w:sz w:val="24"/>
          <w:szCs w:val="24"/>
        </w:rPr>
        <w:fldChar w:fldCharType="end"/>
      </w:r>
      <w:bookmarkEnd w:id="136"/>
      <w:r>
        <w:rPr>
          <w:rFonts w:ascii="Times New Roman" w:hAnsi="Times New Roman" w:cs="Times New Roman"/>
          <w:b/>
          <w:bCs/>
          <w:sz w:val="24"/>
          <w:szCs w:val="24"/>
        </w:rPr>
        <w:t xml:space="preserve"> </w:t>
      </w:r>
      <w:r w:rsidR="003E6AF9" w:rsidRPr="00050171">
        <w:rPr>
          <w:rFonts w:ascii="Times New Roman" w:hAnsi="Times New Roman" w:cs="Times New Roman"/>
          <w:sz w:val="24"/>
          <w:szCs w:val="24"/>
        </w:rPr>
        <w:t xml:space="preserve">Device </w:t>
      </w:r>
      <w:r w:rsidR="003E6AF9">
        <w:rPr>
          <w:rFonts w:ascii="Times New Roman" w:hAnsi="Times New Roman" w:cs="Times New Roman"/>
          <w:sz w:val="24"/>
          <w:szCs w:val="24"/>
        </w:rPr>
        <w:t xml:space="preserve">performance characterizations. (a) the device structure of OLEDs based on the </w:t>
      </w:r>
      <w:r w:rsidR="003E6AF9" w:rsidRPr="00410E08">
        <w:rPr>
          <w:rFonts w:ascii="Times New Roman" w:hAnsi="Times New Roman" w:cs="Times New Roman"/>
          <w:sz w:val="24"/>
          <w:szCs w:val="24"/>
        </w:rPr>
        <w:t>BCzPh:CN-T2T</w:t>
      </w:r>
      <w:r w:rsidR="003E6AF9">
        <w:rPr>
          <w:rFonts w:ascii="Times New Roman" w:hAnsi="Times New Roman" w:cs="Times New Roman"/>
          <w:sz w:val="24"/>
          <w:szCs w:val="24"/>
        </w:rPr>
        <w:t xml:space="preserve"> exciplex host doped with Ir-complexes Ir(ppy)</w:t>
      </w:r>
      <w:r w:rsidR="003E6AF9" w:rsidRPr="008736A3">
        <w:rPr>
          <w:rFonts w:ascii="Times New Roman" w:hAnsi="Times New Roman" w:cs="Times New Roman"/>
          <w:sz w:val="24"/>
          <w:szCs w:val="24"/>
          <w:vertAlign w:val="subscript"/>
        </w:rPr>
        <w:t>2</w:t>
      </w:r>
      <w:r w:rsidR="003E6AF9">
        <w:rPr>
          <w:rFonts w:ascii="Times New Roman" w:hAnsi="Times New Roman" w:cs="Times New Roman"/>
          <w:sz w:val="24"/>
          <w:szCs w:val="24"/>
        </w:rPr>
        <w:t>(acac) and Ir(ppy)</w:t>
      </w:r>
      <w:r w:rsidR="003E6AF9" w:rsidRPr="003923B2">
        <w:rPr>
          <w:rFonts w:ascii="Times New Roman" w:hAnsi="Times New Roman" w:cs="Times New Roman"/>
          <w:sz w:val="24"/>
          <w:szCs w:val="24"/>
          <w:vertAlign w:val="subscript"/>
        </w:rPr>
        <w:t>3</w:t>
      </w:r>
      <w:r w:rsidR="003E6AF9">
        <w:rPr>
          <w:rFonts w:ascii="Times New Roman" w:hAnsi="Times New Roman" w:cs="Times New Roman"/>
          <w:sz w:val="24"/>
          <w:szCs w:val="24"/>
        </w:rPr>
        <w:t>. The molecular structure of the Ir(ppy)</w:t>
      </w:r>
      <w:r w:rsidR="003E6AF9" w:rsidRPr="008736A3">
        <w:rPr>
          <w:rFonts w:ascii="Times New Roman" w:hAnsi="Times New Roman" w:cs="Times New Roman"/>
          <w:sz w:val="24"/>
          <w:szCs w:val="24"/>
          <w:vertAlign w:val="subscript"/>
        </w:rPr>
        <w:t>2</w:t>
      </w:r>
      <w:r w:rsidR="003E6AF9">
        <w:rPr>
          <w:rFonts w:ascii="Times New Roman" w:hAnsi="Times New Roman" w:cs="Times New Roman"/>
          <w:sz w:val="24"/>
          <w:szCs w:val="24"/>
        </w:rPr>
        <w:t>(acac) and Ir(ppy)</w:t>
      </w:r>
      <w:r w:rsidR="003E6AF9" w:rsidRPr="003923B2">
        <w:rPr>
          <w:rFonts w:ascii="Times New Roman" w:hAnsi="Times New Roman" w:cs="Times New Roman"/>
          <w:sz w:val="24"/>
          <w:szCs w:val="24"/>
          <w:vertAlign w:val="subscript"/>
        </w:rPr>
        <w:t>3</w:t>
      </w:r>
      <w:r w:rsidR="003E6AF9">
        <w:rPr>
          <w:rFonts w:ascii="Times New Roman" w:hAnsi="Times New Roman" w:cs="Times New Roman"/>
          <w:sz w:val="24"/>
          <w:szCs w:val="24"/>
        </w:rPr>
        <w:t xml:space="preserve"> are also shown. (b) normalized EL spectra of the exciplex:Ir(ppy)</w:t>
      </w:r>
      <w:r w:rsidR="003E6AF9" w:rsidRPr="008736A3">
        <w:rPr>
          <w:rFonts w:ascii="Times New Roman" w:hAnsi="Times New Roman" w:cs="Times New Roman"/>
          <w:sz w:val="24"/>
          <w:szCs w:val="24"/>
          <w:vertAlign w:val="subscript"/>
        </w:rPr>
        <w:t>2</w:t>
      </w:r>
      <w:r w:rsidR="003E6AF9">
        <w:rPr>
          <w:rFonts w:ascii="Times New Roman" w:hAnsi="Times New Roman" w:cs="Times New Roman"/>
          <w:sz w:val="24"/>
          <w:szCs w:val="24"/>
        </w:rPr>
        <w:t>(acac) and the exciplex:</w:t>
      </w:r>
      <w:r w:rsidR="003E6AF9" w:rsidRPr="003A4668">
        <w:rPr>
          <w:rFonts w:ascii="Times New Roman" w:hAnsi="Times New Roman" w:cs="Times New Roman"/>
          <w:sz w:val="24"/>
          <w:szCs w:val="24"/>
        </w:rPr>
        <w:t xml:space="preserve"> </w:t>
      </w:r>
      <w:r w:rsidR="003E6AF9">
        <w:rPr>
          <w:rFonts w:ascii="Times New Roman" w:hAnsi="Times New Roman" w:cs="Times New Roman"/>
          <w:sz w:val="24"/>
          <w:szCs w:val="24"/>
        </w:rPr>
        <w:t>Ir(ppy)</w:t>
      </w:r>
      <w:r w:rsidR="003E6AF9">
        <w:rPr>
          <w:rFonts w:ascii="Times New Roman" w:hAnsi="Times New Roman" w:cs="Times New Roman"/>
          <w:sz w:val="24"/>
          <w:szCs w:val="24"/>
          <w:vertAlign w:val="subscript"/>
        </w:rPr>
        <w:t xml:space="preserve">3 </w:t>
      </w:r>
      <w:r w:rsidR="003E6AF9">
        <w:rPr>
          <w:rFonts w:ascii="Times New Roman" w:hAnsi="Times New Roman" w:cs="Times New Roman"/>
          <w:sz w:val="24"/>
          <w:szCs w:val="24"/>
        </w:rPr>
        <w:t>OLEDs at the luminescence of 1000 cd/m</w:t>
      </w:r>
      <w:r w:rsidR="003E6AF9" w:rsidRPr="00DB3D5E">
        <w:rPr>
          <w:rFonts w:ascii="Times New Roman" w:hAnsi="Times New Roman" w:cs="Times New Roman"/>
          <w:sz w:val="24"/>
          <w:szCs w:val="24"/>
          <w:vertAlign w:val="superscript"/>
        </w:rPr>
        <w:t>2</w:t>
      </w:r>
      <w:r w:rsidR="003E6AF9">
        <w:rPr>
          <w:rFonts w:ascii="Times New Roman" w:hAnsi="Times New Roman" w:cs="Times New Roman"/>
          <w:sz w:val="24"/>
          <w:szCs w:val="24"/>
        </w:rPr>
        <w:t xml:space="preserve">; (c) </w:t>
      </w:r>
      <w:r w:rsidR="003E6AF9" w:rsidRPr="0061010C">
        <w:rPr>
          <w:rFonts w:ascii="Times New Roman" w:hAnsi="Times New Roman" w:cs="Times New Roman"/>
          <w:sz w:val="24"/>
          <w:szCs w:val="24"/>
        </w:rPr>
        <w:t>Current-Voltage-Luminance characteristics</w:t>
      </w:r>
      <w:r w:rsidR="003E6AF9">
        <w:rPr>
          <w:rFonts w:ascii="Times New Roman" w:hAnsi="Times New Roman" w:cs="Times New Roman"/>
          <w:sz w:val="24"/>
          <w:szCs w:val="24"/>
        </w:rPr>
        <w:t xml:space="preserve"> with the applied voltage up to 8 V</w:t>
      </w:r>
      <w:r w:rsidR="003E6AF9" w:rsidRPr="0061010C">
        <w:rPr>
          <w:rFonts w:ascii="Times New Roman" w:hAnsi="Times New Roman" w:cs="Times New Roman"/>
          <w:sz w:val="24"/>
          <w:szCs w:val="24"/>
        </w:rPr>
        <w:t>; (</w:t>
      </w:r>
      <w:r w:rsidR="003E6AF9">
        <w:rPr>
          <w:rFonts w:ascii="Times New Roman" w:hAnsi="Times New Roman" w:cs="Times New Roman"/>
          <w:sz w:val="24"/>
          <w:szCs w:val="24"/>
        </w:rPr>
        <w:t>d</w:t>
      </w:r>
      <w:r w:rsidR="003E6AF9" w:rsidRPr="0061010C">
        <w:rPr>
          <w:rFonts w:ascii="Times New Roman" w:hAnsi="Times New Roman" w:cs="Times New Roman"/>
          <w:sz w:val="24"/>
          <w:szCs w:val="24"/>
        </w:rPr>
        <w:t>) EQE as the function of luminance.</w:t>
      </w:r>
      <w:bookmarkEnd w:id="137"/>
    </w:p>
    <w:p w14:paraId="63D8B91D" w14:textId="69DC9F6A" w:rsidR="002A022C" w:rsidRPr="005C3F29" w:rsidRDefault="003C34E4" w:rsidP="002A022C">
      <w:pPr>
        <w:jc w:val="center"/>
      </w:pPr>
      <w:r>
        <w:object w:dxaOrig="4322" w:dyaOrig="3240" w14:anchorId="76FA4E5E">
          <v:shape id="_x0000_i1084" type="#_x0000_t75" style="width:224.05pt;height:164.75pt" o:ole="">
            <v:imagedata r:id="rId149" o:title=""/>
          </v:shape>
          <o:OLEObject Type="Embed" ProgID="Origin50.Graph" ShapeID="_x0000_i1084" DrawAspect="Content" ObjectID="_1677235883" r:id="rId150"/>
        </w:object>
      </w:r>
      <w:r w:rsidR="002A022C" w:rsidRPr="00FE101E">
        <w:t xml:space="preserve"> </w:t>
      </w:r>
      <w:r w:rsidR="00451186">
        <w:object w:dxaOrig="4322" w:dyaOrig="3240" w14:anchorId="7B9D6441">
          <v:shape id="_x0000_i1085" type="#_x0000_t75" style="width:222.9pt;height:165.9pt" o:ole="">
            <v:imagedata r:id="rId151" o:title=""/>
          </v:shape>
          <o:OLEObject Type="Embed" ProgID="Origin50.Graph" ShapeID="_x0000_i1085" DrawAspect="Content" ObjectID="_1677235884" r:id="rId152"/>
        </w:object>
      </w:r>
      <w:r w:rsidR="00066084">
        <w:object w:dxaOrig="4322" w:dyaOrig="3240" w14:anchorId="601C1868">
          <v:shape id="_x0000_i1086" type="#_x0000_t75" style="width:3in;height:165.9pt" o:ole="">
            <v:imagedata r:id="rId153" o:title=""/>
          </v:shape>
          <o:OLEObject Type="Embed" ProgID="Origin50.Graph" ShapeID="_x0000_i1086" DrawAspect="Content" ObjectID="_1677235885" r:id="rId154"/>
        </w:object>
      </w:r>
    </w:p>
    <w:p w14:paraId="0C427BE8" w14:textId="08A49C45" w:rsidR="002A022C" w:rsidRDefault="00C421F9" w:rsidP="005B284D">
      <w:pPr>
        <w:spacing w:line="240" w:lineRule="auto"/>
        <w:rPr>
          <w:rFonts w:ascii="Times New Roman" w:hAnsi="Times New Roman" w:cs="Times New Roman"/>
          <w:sz w:val="24"/>
          <w:szCs w:val="24"/>
        </w:rPr>
      </w:pPr>
      <w:bookmarkStart w:id="138" w:name="_Ref64381249"/>
      <w:bookmarkStart w:id="139" w:name="_Toc64460700"/>
      <w:r w:rsidRPr="0028278E">
        <w:rPr>
          <w:rFonts w:ascii="Times New Roman" w:hAnsi="Times New Roman" w:cs="Times New Roman"/>
          <w:b/>
          <w:bCs/>
          <w:sz w:val="24"/>
          <w:szCs w:val="24"/>
        </w:rPr>
        <w:t>Figure 4-</w:t>
      </w:r>
      <w:r w:rsidRPr="0028278E">
        <w:rPr>
          <w:rFonts w:ascii="Times New Roman" w:hAnsi="Times New Roman" w:cs="Times New Roman"/>
          <w:b/>
          <w:bCs/>
          <w:sz w:val="24"/>
          <w:szCs w:val="24"/>
        </w:rPr>
        <w:fldChar w:fldCharType="begin"/>
      </w:r>
      <w:r w:rsidRPr="0028278E">
        <w:rPr>
          <w:rFonts w:ascii="Times New Roman" w:hAnsi="Times New Roman" w:cs="Times New Roman"/>
          <w:b/>
          <w:bCs/>
          <w:sz w:val="24"/>
          <w:szCs w:val="24"/>
        </w:rPr>
        <w:instrText xml:space="preserve"> SEQ Figure_4- \* ARABIC </w:instrText>
      </w:r>
      <w:r w:rsidRPr="0028278E">
        <w:rPr>
          <w:rFonts w:ascii="Times New Roman" w:hAnsi="Times New Roman" w:cs="Times New Roman"/>
          <w:b/>
          <w:bCs/>
          <w:sz w:val="24"/>
          <w:szCs w:val="24"/>
        </w:rPr>
        <w:fldChar w:fldCharType="separate"/>
      </w:r>
      <w:r>
        <w:rPr>
          <w:rFonts w:ascii="Times New Roman" w:hAnsi="Times New Roman" w:cs="Times New Roman"/>
          <w:b/>
          <w:bCs/>
          <w:noProof/>
          <w:sz w:val="24"/>
          <w:szCs w:val="24"/>
        </w:rPr>
        <w:t>8</w:t>
      </w:r>
      <w:r w:rsidRPr="0028278E">
        <w:rPr>
          <w:rFonts w:ascii="Times New Roman" w:hAnsi="Times New Roman" w:cs="Times New Roman"/>
          <w:b/>
          <w:bCs/>
          <w:sz w:val="24"/>
          <w:szCs w:val="24"/>
        </w:rPr>
        <w:fldChar w:fldCharType="end"/>
      </w:r>
      <w:bookmarkEnd w:id="138"/>
      <w:r w:rsidR="002A022C" w:rsidRPr="00050171">
        <w:rPr>
          <w:rFonts w:ascii="Times New Roman" w:hAnsi="Times New Roman" w:cs="Times New Roman"/>
          <w:sz w:val="24"/>
          <w:szCs w:val="24"/>
        </w:rPr>
        <w:t xml:space="preserve"> </w:t>
      </w:r>
      <w:r w:rsidR="002A022C">
        <w:rPr>
          <w:rFonts w:ascii="Times New Roman" w:hAnsi="Times New Roman" w:cs="Times New Roman"/>
          <w:sz w:val="24"/>
          <w:szCs w:val="24"/>
        </w:rPr>
        <w:t xml:space="preserve">(a) </w:t>
      </w:r>
      <w:r w:rsidR="002A022C" w:rsidRPr="00050171">
        <w:rPr>
          <w:rFonts w:ascii="Times New Roman" w:hAnsi="Times New Roman" w:cs="Times New Roman"/>
          <w:sz w:val="24"/>
          <w:szCs w:val="24"/>
        </w:rPr>
        <w:t>PL spectra</w:t>
      </w:r>
      <w:r w:rsidR="002A022C">
        <w:rPr>
          <w:rFonts w:ascii="Times New Roman" w:hAnsi="Times New Roman" w:cs="Times New Roman"/>
          <w:sz w:val="24"/>
          <w:szCs w:val="24"/>
        </w:rPr>
        <w:t xml:space="preserve">, (b) </w:t>
      </w:r>
      <w:r w:rsidR="002A022C" w:rsidRPr="00050171">
        <w:rPr>
          <w:rFonts w:ascii="Times New Roman" w:hAnsi="Times New Roman" w:cs="Times New Roman"/>
          <w:sz w:val="24"/>
          <w:szCs w:val="24"/>
        </w:rPr>
        <w:t>PL decay curves</w:t>
      </w:r>
      <w:r w:rsidR="002A022C">
        <w:rPr>
          <w:rFonts w:ascii="Times New Roman" w:hAnsi="Times New Roman" w:cs="Times New Roman"/>
          <w:sz w:val="24"/>
          <w:szCs w:val="24"/>
        </w:rPr>
        <w:t>, and (c) magneto-PL signals</w:t>
      </w:r>
      <w:r w:rsidR="002A022C" w:rsidRPr="00050171">
        <w:rPr>
          <w:rFonts w:ascii="Times New Roman" w:hAnsi="Times New Roman" w:cs="Times New Roman"/>
          <w:sz w:val="24"/>
          <w:szCs w:val="24"/>
        </w:rPr>
        <w:t xml:space="preserve"> of </w:t>
      </w:r>
      <w:r w:rsidR="002A022C">
        <w:rPr>
          <w:rFonts w:ascii="Times New Roman" w:hAnsi="Times New Roman" w:cs="Times New Roman"/>
          <w:sz w:val="24"/>
          <w:szCs w:val="24"/>
        </w:rPr>
        <w:t xml:space="preserve">pristine </w:t>
      </w:r>
      <w:r w:rsidR="002A022C" w:rsidRPr="00050171">
        <w:rPr>
          <w:rFonts w:ascii="Times New Roman" w:hAnsi="Times New Roman" w:cs="Times New Roman"/>
          <w:sz w:val="24"/>
          <w:szCs w:val="24"/>
        </w:rPr>
        <w:t>exciplex and exciplex</w:t>
      </w:r>
      <w:r w:rsidR="002A022C">
        <w:rPr>
          <w:rFonts w:ascii="Times New Roman" w:hAnsi="Times New Roman" w:cs="Times New Roman"/>
          <w:sz w:val="24"/>
          <w:szCs w:val="24"/>
        </w:rPr>
        <w:t>:Ir-complexes thin film samples</w:t>
      </w:r>
      <w:r w:rsidR="002A022C" w:rsidRPr="00050171">
        <w:rPr>
          <w:rFonts w:ascii="Times New Roman" w:hAnsi="Times New Roman" w:cs="Times New Roman"/>
          <w:sz w:val="24"/>
          <w:szCs w:val="24"/>
        </w:rPr>
        <w:t>.</w:t>
      </w:r>
      <w:bookmarkEnd w:id="139"/>
      <w:r w:rsidR="002A022C" w:rsidRPr="005C3F29">
        <w:rPr>
          <w:rFonts w:ascii="Times New Roman" w:hAnsi="Times New Roman" w:cs="Times New Roman"/>
          <w:sz w:val="24"/>
          <w:szCs w:val="24"/>
        </w:rPr>
        <w:t xml:space="preserve"> </w:t>
      </w:r>
    </w:p>
    <w:p w14:paraId="5933E7EE" w14:textId="37557119" w:rsidR="00B409B0" w:rsidRDefault="00B409B0" w:rsidP="002A022C">
      <w:pPr>
        <w:rPr>
          <w:rFonts w:ascii="Times New Roman" w:hAnsi="Times New Roman" w:cs="Times New Roman"/>
          <w:sz w:val="24"/>
          <w:szCs w:val="24"/>
        </w:rPr>
      </w:pPr>
    </w:p>
    <w:p w14:paraId="63E0AB8A" w14:textId="3D21B6B5" w:rsidR="00B409B0" w:rsidRDefault="00B409B0" w:rsidP="002A022C">
      <w:pPr>
        <w:rPr>
          <w:rFonts w:ascii="Times New Roman" w:hAnsi="Times New Roman" w:cs="Times New Roman"/>
          <w:sz w:val="24"/>
          <w:szCs w:val="24"/>
        </w:rPr>
      </w:pPr>
    </w:p>
    <w:p w14:paraId="516B14F8" w14:textId="7F1C57B9" w:rsidR="00B409B0" w:rsidRDefault="00B409B0" w:rsidP="002A022C">
      <w:pPr>
        <w:rPr>
          <w:rFonts w:ascii="Times New Roman" w:hAnsi="Times New Roman" w:cs="Times New Roman"/>
          <w:sz w:val="24"/>
          <w:szCs w:val="24"/>
        </w:rPr>
      </w:pPr>
    </w:p>
    <w:p w14:paraId="7D5E6005" w14:textId="008FD468" w:rsidR="00B409B0" w:rsidRDefault="00B409B0" w:rsidP="002A022C">
      <w:pPr>
        <w:rPr>
          <w:rFonts w:ascii="Times New Roman" w:hAnsi="Times New Roman" w:cs="Times New Roman"/>
          <w:sz w:val="24"/>
          <w:szCs w:val="24"/>
        </w:rPr>
      </w:pPr>
    </w:p>
    <w:p w14:paraId="28D43954" w14:textId="70A8110C" w:rsidR="00F102EF" w:rsidRDefault="00F102EF" w:rsidP="002A022C">
      <w:pPr>
        <w:rPr>
          <w:rFonts w:ascii="Times New Roman" w:hAnsi="Times New Roman" w:cs="Times New Roman"/>
          <w:sz w:val="24"/>
          <w:szCs w:val="24"/>
        </w:rPr>
      </w:pPr>
    </w:p>
    <w:p w14:paraId="7AA2F447" w14:textId="77777777" w:rsidR="00F102EF" w:rsidRDefault="00F102EF" w:rsidP="002A022C">
      <w:pPr>
        <w:rPr>
          <w:rFonts w:ascii="Times New Roman" w:hAnsi="Times New Roman" w:cs="Times New Roman"/>
          <w:sz w:val="24"/>
          <w:szCs w:val="24"/>
        </w:rPr>
      </w:pPr>
    </w:p>
    <w:p w14:paraId="3535352F" w14:textId="77777777" w:rsidR="00B409B0" w:rsidRDefault="00B409B0" w:rsidP="002A022C">
      <w:pPr>
        <w:rPr>
          <w:rFonts w:ascii="Times New Roman" w:hAnsi="Times New Roman" w:cs="Times New Roman"/>
          <w:sz w:val="24"/>
          <w:szCs w:val="24"/>
        </w:rPr>
      </w:pPr>
    </w:p>
    <w:p w14:paraId="521CD10B" w14:textId="368C7A79" w:rsidR="00B409B0" w:rsidRDefault="00B409B0" w:rsidP="002A022C">
      <w:pPr>
        <w:rPr>
          <w:rFonts w:ascii="Times New Roman" w:hAnsi="Times New Roman" w:cs="Times New Roman"/>
          <w:sz w:val="24"/>
          <w:szCs w:val="24"/>
        </w:rPr>
      </w:pPr>
    </w:p>
    <w:p w14:paraId="373014F7" w14:textId="77777777" w:rsidR="00B409B0" w:rsidRDefault="00B409B0" w:rsidP="00B409B0">
      <w:pPr>
        <w:jc w:val="center"/>
      </w:pPr>
      <w:r>
        <w:object w:dxaOrig="4106" w:dyaOrig="3240" w14:anchorId="1E294700">
          <v:shape id="_x0000_i1087" type="#_x0000_t75" style="width:136.5pt;height:108.3pt" o:ole="">
            <v:imagedata r:id="rId155" o:title=""/>
          </v:shape>
          <o:OLEObject Type="Embed" ProgID="Origin50.Graph" ShapeID="_x0000_i1087" DrawAspect="Content" ObjectID="_1677235886" r:id="rId156"/>
        </w:object>
      </w:r>
      <w:r>
        <w:object w:dxaOrig="4106" w:dyaOrig="3240" w14:anchorId="309590AF">
          <v:shape id="_x0000_i1088" type="#_x0000_t75" style="width:136.5pt;height:108.3pt" o:ole="">
            <v:imagedata r:id="rId157" o:title=""/>
          </v:shape>
          <o:OLEObject Type="Embed" ProgID="Origin50.Graph" ShapeID="_x0000_i1088" DrawAspect="Content" ObjectID="_1677235887" r:id="rId158"/>
        </w:object>
      </w:r>
      <w:r>
        <w:object w:dxaOrig="4106" w:dyaOrig="3240" w14:anchorId="74DC6090">
          <v:shape id="_x0000_i1089" type="#_x0000_t75" style="width:136.5pt;height:108.3pt" o:ole="">
            <v:imagedata r:id="rId159" o:title=""/>
          </v:shape>
          <o:OLEObject Type="Embed" ProgID="Origin50.Graph" ShapeID="_x0000_i1089" DrawAspect="Content" ObjectID="_1677235888" r:id="rId160"/>
        </w:object>
      </w:r>
    </w:p>
    <w:p w14:paraId="4AA12637" w14:textId="77777777" w:rsidR="00B409B0" w:rsidRPr="001D2ADB" w:rsidRDefault="00B409B0" w:rsidP="00B409B0">
      <w:pPr>
        <w:jc w:val="center"/>
        <w:rPr>
          <w:rFonts w:ascii="Times New Roman" w:hAnsi="Times New Roman" w:cs="Times New Roman"/>
          <w:sz w:val="24"/>
          <w:szCs w:val="24"/>
        </w:rPr>
      </w:pPr>
      <w:r>
        <w:object w:dxaOrig="4106" w:dyaOrig="3240" w14:anchorId="45717018">
          <v:shape id="_x0000_i1090" type="#_x0000_t75" style="width:136.5pt;height:108.3pt" o:ole="">
            <v:imagedata r:id="rId161" o:title=""/>
          </v:shape>
          <o:OLEObject Type="Embed" ProgID="Origin50.Graph" ShapeID="_x0000_i1090" DrawAspect="Content" ObjectID="_1677235889" r:id="rId162"/>
        </w:object>
      </w:r>
      <w:r>
        <w:object w:dxaOrig="4106" w:dyaOrig="3240" w14:anchorId="2BE62542">
          <v:shape id="_x0000_i1091" type="#_x0000_t75" style="width:136.5pt;height:108.3pt" o:ole="">
            <v:imagedata r:id="rId163" o:title=""/>
          </v:shape>
          <o:OLEObject Type="Embed" ProgID="Origin50.Graph" ShapeID="_x0000_i1091" DrawAspect="Content" ObjectID="_1677235890" r:id="rId164"/>
        </w:object>
      </w:r>
    </w:p>
    <w:p w14:paraId="2343E7B2" w14:textId="03FD35E4" w:rsidR="00B409B0" w:rsidRPr="00050171" w:rsidRDefault="00C421F9" w:rsidP="005B284D">
      <w:pPr>
        <w:spacing w:line="240" w:lineRule="auto"/>
        <w:jc w:val="both"/>
        <w:rPr>
          <w:rFonts w:ascii="Times New Roman" w:hAnsi="Times New Roman" w:cs="Times New Roman"/>
          <w:sz w:val="24"/>
          <w:szCs w:val="24"/>
        </w:rPr>
      </w:pPr>
      <w:bookmarkStart w:id="140" w:name="_Ref64381280"/>
      <w:bookmarkStart w:id="141" w:name="_Toc64460701"/>
      <w:r w:rsidRPr="0028278E">
        <w:rPr>
          <w:rFonts w:ascii="Times New Roman" w:hAnsi="Times New Roman" w:cs="Times New Roman"/>
          <w:b/>
          <w:bCs/>
          <w:sz w:val="24"/>
          <w:szCs w:val="24"/>
        </w:rPr>
        <w:t>Figure 4-</w:t>
      </w:r>
      <w:r w:rsidRPr="0028278E">
        <w:rPr>
          <w:rFonts w:ascii="Times New Roman" w:hAnsi="Times New Roman" w:cs="Times New Roman"/>
          <w:b/>
          <w:bCs/>
          <w:sz w:val="24"/>
          <w:szCs w:val="24"/>
        </w:rPr>
        <w:fldChar w:fldCharType="begin"/>
      </w:r>
      <w:r w:rsidRPr="0028278E">
        <w:rPr>
          <w:rFonts w:ascii="Times New Roman" w:hAnsi="Times New Roman" w:cs="Times New Roman"/>
          <w:b/>
          <w:bCs/>
          <w:sz w:val="24"/>
          <w:szCs w:val="24"/>
        </w:rPr>
        <w:instrText xml:space="preserve"> SEQ Figure_4- \* ARABIC </w:instrText>
      </w:r>
      <w:r w:rsidRPr="0028278E">
        <w:rPr>
          <w:rFonts w:ascii="Times New Roman" w:hAnsi="Times New Roman" w:cs="Times New Roman"/>
          <w:b/>
          <w:bCs/>
          <w:sz w:val="24"/>
          <w:szCs w:val="24"/>
        </w:rPr>
        <w:fldChar w:fldCharType="separate"/>
      </w:r>
      <w:r>
        <w:rPr>
          <w:rFonts w:ascii="Times New Roman" w:hAnsi="Times New Roman" w:cs="Times New Roman"/>
          <w:b/>
          <w:bCs/>
          <w:noProof/>
          <w:sz w:val="24"/>
          <w:szCs w:val="24"/>
        </w:rPr>
        <w:t>9</w:t>
      </w:r>
      <w:r w:rsidRPr="0028278E">
        <w:rPr>
          <w:rFonts w:ascii="Times New Roman" w:hAnsi="Times New Roman" w:cs="Times New Roman"/>
          <w:b/>
          <w:bCs/>
          <w:sz w:val="24"/>
          <w:szCs w:val="24"/>
        </w:rPr>
        <w:fldChar w:fldCharType="end"/>
      </w:r>
      <w:bookmarkEnd w:id="140"/>
      <w:r>
        <w:rPr>
          <w:rFonts w:ascii="Times New Roman" w:hAnsi="Times New Roman" w:cs="Times New Roman"/>
          <w:b/>
          <w:bCs/>
          <w:sz w:val="24"/>
          <w:szCs w:val="24"/>
        </w:rPr>
        <w:t xml:space="preserve"> </w:t>
      </w:r>
      <w:r w:rsidR="00B409B0" w:rsidRPr="00050171">
        <w:rPr>
          <w:rFonts w:ascii="Times New Roman" w:hAnsi="Times New Roman" w:cs="Times New Roman"/>
          <w:sz w:val="24"/>
          <w:szCs w:val="24"/>
        </w:rPr>
        <w:t xml:space="preserve">Transient absorption </w:t>
      </w:r>
      <w:r w:rsidR="00B409B0">
        <w:rPr>
          <w:rFonts w:ascii="Times New Roman" w:hAnsi="Times New Roman" w:cs="Times New Roman"/>
          <w:sz w:val="24"/>
          <w:szCs w:val="24"/>
        </w:rPr>
        <w:t xml:space="preserve">measurements. The transient absorption </w:t>
      </w:r>
      <w:r w:rsidR="00B409B0" w:rsidRPr="00050171">
        <w:rPr>
          <w:rFonts w:ascii="Times New Roman" w:hAnsi="Times New Roman" w:cs="Times New Roman"/>
          <w:sz w:val="24"/>
          <w:szCs w:val="24"/>
        </w:rPr>
        <w:t xml:space="preserve">spectra </w:t>
      </w:r>
      <w:r w:rsidR="00B409B0">
        <w:rPr>
          <w:rFonts w:ascii="Times New Roman" w:hAnsi="Times New Roman" w:cs="Times New Roman"/>
          <w:sz w:val="24"/>
          <w:szCs w:val="24"/>
        </w:rPr>
        <w:t>of the</w:t>
      </w:r>
      <w:r w:rsidR="00B409B0" w:rsidRPr="00FA3281">
        <w:rPr>
          <w:rFonts w:ascii="Times New Roman" w:hAnsi="Times New Roman" w:cs="Times New Roman"/>
          <w:sz w:val="24"/>
          <w:szCs w:val="24"/>
        </w:rPr>
        <w:t xml:space="preserve"> </w:t>
      </w:r>
      <w:r w:rsidR="00B409B0">
        <w:rPr>
          <w:rFonts w:ascii="Times New Roman" w:hAnsi="Times New Roman" w:cs="Times New Roman"/>
          <w:sz w:val="24"/>
          <w:szCs w:val="24"/>
        </w:rPr>
        <w:t xml:space="preserve">(a) pristine </w:t>
      </w:r>
      <w:r w:rsidR="00B409B0" w:rsidRPr="00FA3281">
        <w:rPr>
          <w:rFonts w:ascii="Times New Roman" w:hAnsi="Times New Roman" w:cs="Times New Roman"/>
          <w:sz w:val="24"/>
          <w:szCs w:val="24"/>
        </w:rPr>
        <w:t>exciplex</w:t>
      </w:r>
      <w:r w:rsidR="00B409B0">
        <w:rPr>
          <w:rFonts w:ascii="Times New Roman" w:hAnsi="Times New Roman" w:cs="Times New Roman"/>
          <w:sz w:val="24"/>
          <w:szCs w:val="24"/>
        </w:rPr>
        <w:t>,</w:t>
      </w:r>
      <w:r w:rsidR="00B409B0" w:rsidRPr="00FA3281">
        <w:rPr>
          <w:rFonts w:ascii="Times New Roman" w:hAnsi="Times New Roman" w:cs="Times New Roman"/>
          <w:sz w:val="24"/>
          <w:szCs w:val="24"/>
        </w:rPr>
        <w:t xml:space="preserve"> </w:t>
      </w:r>
      <w:r w:rsidR="00B409B0">
        <w:rPr>
          <w:rFonts w:ascii="Times New Roman" w:hAnsi="Times New Roman" w:cs="Times New Roman"/>
          <w:sz w:val="24"/>
          <w:szCs w:val="24"/>
        </w:rPr>
        <w:t xml:space="preserve">(b) </w:t>
      </w:r>
      <w:r w:rsidR="00B409B0" w:rsidRPr="00FA3281">
        <w:rPr>
          <w:rFonts w:ascii="Times New Roman" w:hAnsi="Times New Roman" w:cs="Times New Roman"/>
          <w:sz w:val="24"/>
          <w:szCs w:val="24"/>
        </w:rPr>
        <w:t>exciplex</w:t>
      </w:r>
      <w:r w:rsidR="00B409B0">
        <w:rPr>
          <w:rFonts w:ascii="Times New Roman" w:hAnsi="Times New Roman" w:cs="Times New Roman"/>
          <w:sz w:val="24"/>
          <w:szCs w:val="24"/>
        </w:rPr>
        <w:t>:Ir(ppy)</w:t>
      </w:r>
      <w:r w:rsidR="00B409B0" w:rsidRPr="00CF3DCA">
        <w:rPr>
          <w:rFonts w:ascii="Times New Roman" w:hAnsi="Times New Roman" w:cs="Times New Roman"/>
          <w:sz w:val="24"/>
          <w:szCs w:val="24"/>
          <w:vertAlign w:val="subscript"/>
        </w:rPr>
        <w:t>2</w:t>
      </w:r>
      <w:r w:rsidR="00B409B0">
        <w:rPr>
          <w:rFonts w:ascii="Times New Roman" w:hAnsi="Times New Roman" w:cs="Times New Roman"/>
          <w:sz w:val="24"/>
          <w:szCs w:val="24"/>
        </w:rPr>
        <w:t>(acac), and (c) exciplex:Ir(ppy)</w:t>
      </w:r>
      <w:r w:rsidR="00B409B0" w:rsidRPr="00FA1BDC">
        <w:rPr>
          <w:rFonts w:ascii="Times New Roman" w:hAnsi="Times New Roman" w:cs="Times New Roman"/>
          <w:sz w:val="24"/>
          <w:szCs w:val="24"/>
          <w:vertAlign w:val="subscript"/>
        </w:rPr>
        <w:t>3</w:t>
      </w:r>
      <w:r w:rsidR="00B409B0">
        <w:rPr>
          <w:rFonts w:ascii="Times New Roman" w:hAnsi="Times New Roman" w:cs="Times New Roman"/>
          <w:sz w:val="24"/>
          <w:szCs w:val="24"/>
        </w:rPr>
        <w:t xml:space="preserve"> systems with the pump-probe delay time from 0 to 6 ns. The dynamics of the transient absorption signals at (d) 538 nm and (e) 700 nm, corresponding to the singlets and triplets from the exciplex, of the pristine exciplex and exciplex:Ir-complex samples.</w:t>
      </w:r>
      <w:bookmarkEnd w:id="141"/>
    </w:p>
    <w:p w14:paraId="464347E0" w14:textId="77777777" w:rsidR="00B409B0" w:rsidRDefault="00B409B0" w:rsidP="002A022C">
      <w:pPr>
        <w:rPr>
          <w:rFonts w:ascii="Times New Roman" w:hAnsi="Times New Roman" w:cs="Times New Roman"/>
          <w:sz w:val="24"/>
          <w:szCs w:val="24"/>
        </w:rPr>
      </w:pPr>
    </w:p>
    <w:p w14:paraId="6D983C1C" w14:textId="77777777" w:rsidR="002A022C" w:rsidRDefault="002A022C" w:rsidP="002A022C">
      <w:pPr>
        <w:rPr>
          <w:rFonts w:ascii="Times New Roman" w:hAnsi="Times New Roman" w:cs="Times New Roman"/>
          <w:sz w:val="24"/>
          <w:szCs w:val="24"/>
        </w:rPr>
      </w:pPr>
    </w:p>
    <w:p w14:paraId="0446ED4B" w14:textId="77777777" w:rsidR="002A022C" w:rsidRDefault="002A022C" w:rsidP="002A022C">
      <w:pPr>
        <w:rPr>
          <w:rFonts w:ascii="Times New Roman" w:hAnsi="Times New Roman" w:cs="Times New Roman"/>
          <w:sz w:val="24"/>
          <w:szCs w:val="24"/>
        </w:rPr>
      </w:pPr>
    </w:p>
    <w:p w14:paraId="300A181C" w14:textId="77777777" w:rsidR="002A022C" w:rsidRDefault="002A022C" w:rsidP="002A022C">
      <w:pPr>
        <w:rPr>
          <w:rFonts w:ascii="Times New Roman" w:hAnsi="Times New Roman" w:cs="Times New Roman"/>
          <w:sz w:val="24"/>
          <w:szCs w:val="24"/>
        </w:rPr>
      </w:pPr>
    </w:p>
    <w:p w14:paraId="0E4BB70D" w14:textId="77777777" w:rsidR="002A022C" w:rsidRDefault="002A022C" w:rsidP="002A022C">
      <w:pPr>
        <w:rPr>
          <w:rFonts w:ascii="Times New Roman" w:hAnsi="Times New Roman" w:cs="Times New Roman"/>
          <w:sz w:val="24"/>
          <w:szCs w:val="24"/>
        </w:rPr>
      </w:pPr>
    </w:p>
    <w:p w14:paraId="10FFDE61" w14:textId="4302FA2B" w:rsidR="00D6478C" w:rsidRDefault="00D6478C" w:rsidP="002A022C">
      <w:pPr>
        <w:jc w:val="both"/>
        <w:rPr>
          <w:rFonts w:ascii="Times New Roman" w:hAnsi="Times New Roman" w:cs="Times New Roman"/>
          <w:sz w:val="24"/>
          <w:szCs w:val="24"/>
        </w:rPr>
      </w:pPr>
    </w:p>
    <w:p w14:paraId="64440FAC" w14:textId="221A2156" w:rsidR="00D6478C" w:rsidRDefault="00D6478C" w:rsidP="002A022C">
      <w:pPr>
        <w:jc w:val="both"/>
        <w:rPr>
          <w:rFonts w:ascii="Times New Roman" w:hAnsi="Times New Roman" w:cs="Times New Roman"/>
          <w:sz w:val="24"/>
          <w:szCs w:val="24"/>
        </w:rPr>
      </w:pPr>
    </w:p>
    <w:p w14:paraId="7DB4C7FA" w14:textId="58823437" w:rsidR="00886F5A" w:rsidRDefault="00886F5A" w:rsidP="002A022C">
      <w:pPr>
        <w:jc w:val="both"/>
        <w:rPr>
          <w:rFonts w:ascii="Times New Roman" w:hAnsi="Times New Roman" w:cs="Times New Roman"/>
          <w:sz w:val="24"/>
          <w:szCs w:val="24"/>
        </w:rPr>
      </w:pPr>
    </w:p>
    <w:p w14:paraId="1619F587" w14:textId="77777777" w:rsidR="00F102EF" w:rsidRDefault="00F102EF" w:rsidP="002A022C">
      <w:pPr>
        <w:jc w:val="both"/>
        <w:rPr>
          <w:rFonts w:ascii="Times New Roman" w:hAnsi="Times New Roman" w:cs="Times New Roman"/>
          <w:sz w:val="24"/>
          <w:szCs w:val="24"/>
        </w:rPr>
      </w:pPr>
    </w:p>
    <w:p w14:paraId="4380B03F" w14:textId="0A08C7E6" w:rsidR="00A931F0" w:rsidRDefault="00A931F0" w:rsidP="00C37B57">
      <w:pPr>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3E0029F5" wp14:editId="5DDCDBC0">
            <wp:extent cx="3675067" cy="1898513"/>
            <wp:effectExtent l="0" t="0" r="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3687279" cy="1904822"/>
                    </a:xfrm>
                    <a:prstGeom prst="rect">
                      <a:avLst/>
                    </a:prstGeom>
                    <a:noFill/>
                  </pic:spPr>
                </pic:pic>
              </a:graphicData>
            </a:graphic>
          </wp:inline>
        </w:drawing>
      </w:r>
    </w:p>
    <w:p w14:paraId="1E202838" w14:textId="19831248" w:rsidR="00A931F0" w:rsidRPr="004B3BA0" w:rsidRDefault="00A931F0" w:rsidP="00C37B57">
      <w:pPr>
        <w:jc w:val="center"/>
        <w:rPr>
          <w:rFonts w:ascii="Times New Roman" w:hAnsi="Times New Roman" w:cs="Times New Roman"/>
          <w:sz w:val="28"/>
          <w:szCs w:val="28"/>
        </w:rPr>
      </w:pPr>
      <w:r w:rsidRPr="000C3484">
        <w:rPr>
          <w:rFonts w:ascii="Times New Roman" w:hAnsi="Times New Roman" w:cs="Times New Roman"/>
          <w:b/>
          <w:bCs/>
          <w:sz w:val="24"/>
          <w:szCs w:val="24"/>
        </w:rPr>
        <w:t xml:space="preserve">Figure </w:t>
      </w:r>
      <w:r w:rsidR="000C3484" w:rsidRPr="000C3484">
        <w:rPr>
          <w:rFonts w:ascii="Times New Roman" w:hAnsi="Times New Roman" w:cs="Times New Roman"/>
          <w:b/>
          <w:bCs/>
          <w:sz w:val="24"/>
          <w:szCs w:val="24"/>
        </w:rPr>
        <w:t>4-10.</w:t>
      </w:r>
      <w:r>
        <w:rPr>
          <w:rFonts w:ascii="Times New Roman" w:hAnsi="Times New Roman" w:cs="Times New Roman"/>
          <w:sz w:val="24"/>
          <w:szCs w:val="24"/>
        </w:rPr>
        <w:t xml:space="preserve"> diagram of the PL anisotropy measurement;</w:t>
      </w:r>
    </w:p>
    <w:p w14:paraId="46B13494" w14:textId="77777777" w:rsidR="002A022C" w:rsidRDefault="002A022C" w:rsidP="002A022C">
      <w:pPr>
        <w:rPr>
          <w:rFonts w:ascii="Times New Roman" w:hAnsi="Times New Roman" w:cs="Times New Roman"/>
          <w:sz w:val="24"/>
          <w:szCs w:val="24"/>
        </w:rPr>
      </w:pPr>
    </w:p>
    <w:p w14:paraId="173AFF50" w14:textId="2FA8D940" w:rsidR="002A022C" w:rsidRPr="00050171" w:rsidRDefault="00947D33" w:rsidP="00FA5552">
      <w:pPr>
        <w:jc w:val="center"/>
        <w:rPr>
          <w:rFonts w:ascii="Times New Roman" w:hAnsi="Times New Roman" w:cs="Times New Roman"/>
          <w:sz w:val="24"/>
          <w:szCs w:val="24"/>
        </w:rPr>
      </w:pPr>
      <w:r>
        <w:object w:dxaOrig="4192" w:dyaOrig="3240" w14:anchorId="3069D86B">
          <v:shape id="_x0000_i1092" type="#_x0000_t75" style="width:3in;height:165.3pt" o:ole="">
            <v:imagedata r:id="rId166" o:title=""/>
          </v:shape>
          <o:OLEObject Type="Embed" ProgID="Origin50.Graph" ShapeID="_x0000_i1092" DrawAspect="Content" ObjectID="_1677235891" r:id="rId167"/>
        </w:object>
      </w:r>
      <w:r>
        <w:object w:dxaOrig="4192" w:dyaOrig="3240" w14:anchorId="67A04A00">
          <v:shape id="_x0000_i1093" type="#_x0000_t75" style="width:3in;height:165.3pt" o:ole="">
            <v:imagedata r:id="rId168" o:title=""/>
          </v:shape>
          <o:OLEObject Type="Embed" ProgID="Origin50.Graph" ShapeID="_x0000_i1093" DrawAspect="Content" ObjectID="_1677235892" r:id="rId169"/>
        </w:object>
      </w:r>
    </w:p>
    <w:p w14:paraId="4D6168F8" w14:textId="009AD0E5" w:rsidR="002A022C" w:rsidRPr="00050171" w:rsidRDefault="00947D33" w:rsidP="00FA5552">
      <w:pPr>
        <w:jc w:val="center"/>
        <w:rPr>
          <w:rFonts w:ascii="Times New Roman" w:hAnsi="Times New Roman" w:cs="Times New Roman"/>
          <w:sz w:val="24"/>
          <w:szCs w:val="24"/>
        </w:rPr>
      </w:pPr>
      <w:r>
        <w:object w:dxaOrig="4192" w:dyaOrig="3240" w14:anchorId="0B43C6A2">
          <v:shape id="_x0000_i1094" type="#_x0000_t75" style="width:3in;height:165.3pt" o:ole="">
            <v:imagedata r:id="rId170" o:title=""/>
          </v:shape>
          <o:OLEObject Type="Embed" ProgID="Origin50.Graph" ShapeID="_x0000_i1094" DrawAspect="Content" ObjectID="_1677235893" r:id="rId171"/>
        </w:object>
      </w:r>
      <w:r>
        <w:object w:dxaOrig="4192" w:dyaOrig="3240" w14:anchorId="4227E628">
          <v:shape id="_x0000_i1095" type="#_x0000_t75" style="width:3in;height:165.3pt" o:ole="">
            <v:imagedata r:id="rId172" o:title=""/>
          </v:shape>
          <o:OLEObject Type="Embed" ProgID="Origin50.Graph" ShapeID="_x0000_i1095" DrawAspect="Content" ObjectID="_1677235894" r:id="rId173"/>
        </w:object>
      </w:r>
    </w:p>
    <w:p w14:paraId="2D04C1D2" w14:textId="77B0088B" w:rsidR="002A022C" w:rsidRDefault="00C421F9" w:rsidP="005B284D">
      <w:pPr>
        <w:spacing w:line="240" w:lineRule="auto"/>
        <w:jc w:val="both"/>
        <w:rPr>
          <w:rFonts w:ascii="Times New Roman" w:hAnsi="Times New Roman" w:cs="Times New Roman"/>
          <w:sz w:val="24"/>
          <w:szCs w:val="24"/>
        </w:rPr>
      </w:pPr>
      <w:bookmarkStart w:id="142" w:name="_Ref64381315"/>
      <w:bookmarkStart w:id="143" w:name="_Toc64460702"/>
      <w:r w:rsidRPr="0028278E">
        <w:rPr>
          <w:rFonts w:ascii="Times New Roman" w:hAnsi="Times New Roman" w:cs="Times New Roman"/>
          <w:b/>
          <w:bCs/>
          <w:sz w:val="24"/>
          <w:szCs w:val="24"/>
        </w:rPr>
        <w:t>Figure 4-</w:t>
      </w:r>
      <w:r w:rsidRPr="0028278E">
        <w:rPr>
          <w:rFonts w:ascii="Times New Roman" w:hAnsi="Times New Roman" w:cs="Times New Roman"/>
          <w:b/>
          <w:bCs/>
          <w:sz w:val="24"/>
          <w:szCs w:val="24"/>
        </w:rPr>
        <w:fldChar w:fldCharType="begin"/>
      </w:r>
      <w:r w:rsidRPr="0028278E">
        <w:rPr>
          <w:rFonts w:ascii="Times New Roman" w:hAnsi="Times New Roman" w:cs="Times New Roman"/>
          <w:b/>
          <w:bCs/>
          <w:sz w:val="24"/>
          <w:szCs w:val="24"/>
        </w:rPr>
        <w:instrText xml:space="preserve"> SEQ Figure_4- \* ARABIC </w:instrText>
      </w:r>
      <w:r w:rsidRPr="0028278E">
        <w:rPr>
          <w:rFonts w:ascii="Times New Roman" w:hAnsi="Times New Roman" w:cs="Times New Roman"/>
          <w:b/>
          <w:bCs/>
          <w:sz w:val="24"/>
          <w:szCs w:val="24"/>
        </w:rPr>
        <w:fldChar w:fldCharType="separate"/>
      </w:r>
      <w:r>
        <w:rPr>
          <w:rFonts w:ascii="Times New Roman" w:hAnsi="Times New Roman" w:cs="Times New Roman"/>
          <w:b/>
          <w:bCs/>
          <w:noProof/>
          <w:sz w:val="24"/>
          <w:szCs w:val="24"/>
        </w:rPr>
        <w:t>10</w:t>
      </w:r>
      <w:r w:rsidRPr="0028278E">
        <w:rPr>
          <w:rFonts w:ascii="Times New Roman" w:hAnsi="Times New Roman" w:cs="Times New Roman"/>
          <w:b/>
          <w:bCs/>
          <w:sz w:val="24"/>
          <w:szCs w:val="24"/>
        </w:rPr>
        <w:fldChar w:fldCharType="end"/>
      </w:r>
      <w:bookmarkEnd w:id="142"/>
      <w:r>
        <w:rPr>
          <w:rFonts w:ascii="Times New Roman" w:hAnsi="Times New Roman" w:cs="Times New Roman"/>
          <w:b/>
          <w:bCs/>
          <w:sz w:val="24"/>
          <w:szCs w:val="24"/>
        </w:rPr>
        <w:t xml:space="preserve"> </w:t>
      </w:r>
      <w:r w:rsidR="002A022C" w:rsidRPr="00050171">
        <w:rPr>
          <w:rFonts w:ascii="Times New Roman" w:hAnsi="Times New Roman" w:cs="Times New Roman"/>
          <w:sz w:val="24"/>
          <w:szCs w:val="24"/>
        </w:rPr>
        <w:t xml:space="preserve">Steady state and time-resolved </w:t>
      </w:r>
      <w:r w:rsidR="002A022C">
        <w:rPr>
          <w:rFonts w:ascii="Times New Roman" w:hAnsi="Times New Roman" w:cs="Times New Roman" w:hint="eastAsia"/>
          <w:sz w:val="24"/>
          <w:szCs w:val="24"/>
        </w:rPr>
        <w:t>PL</w:t>
      </w:r>
      <w:r w:rsidR="002A022C">
        <w:rPr>
          <w:rFonts w:ascii="Times New Roman" w:hAnsi="Times New Roman" w:cs="Times New Roman"/>
          <w:sz w:val="24"/>
          <w:szCs w:val="24"/>
        </w:rPr>
        <w:t xml:space="preserve"> </w:t>
      </w:r>
      <w:r w:rsidR="002A022C" w:rsidRPr="00050171">
        <w:rPr>
          <w:rFonts w:ascii="Times New Roman" w:hAnsi="Times New Roman" w:cs="Times New Roman"/>
          <w:sz w:val="24"/>
          <w:szCs w:val="24"/>
        </w:rPr>
        <w:t>anisotropy measurements.</w:t>
      </w:r>
      <w:r w:rsidR="002A022C">
        <w:rPr>
          <w:rFonts w:ascii="Times New Roman" w:hAnsi="Times New Roman" w:cs="Times New Roman"/>
          <w:sz w:val="24"/>
          <w:szCs w:val="24"/>
        </w:rPr>
        <w:t xml:space="preserve"> (</w:t>
      </w:r>
      <w:r w:rsidR="006331B3">
        <w:rPr>
          <w:rFonts w:ascii="Times New Roman" w:hAnsi="Times New Roman" w:cs="Times New Roman"/>
          <w:sz w:val="24"/>
          <w:szCs w:val="24"/>
        </w:rPr>
        <w:t>a</w:t>
      </w:r>
      <w:r w:rsidR="002A022C">
        <w:rPr>
          <w:rFonts w:ascii="Times New Roman" w:hAnsi="Times New Roman" w:cs="Times New Roman"/>
          <w:sz w:val="24"/>
          <w:szCs w:val="24"/>
        </w:rPr>
        <w:t>) steady-state PL anisotropy spectra under the excitation at 400 nm; (</w:t>
      </w:r>
      <w:r w:rsidR="006331B3">
        <w:rPr>
          <w:rFonts w:ascii="Times New Roman" w:hAnsi="Times New Roman" w:cs="Times New Roman"/>
          <w:sz w:val="24"/>
          <w:szCs w:val="24"/>
        </w:rPr>
        <w:t>b</w:t>
      </w:r>
      <w:r w:rsidR="002A022C">
        <w:rPr>
          <w:rFonts w:ascii="Times New Roman" w:hAnsi="Times New Roman" w:cs="Times New Roman"/>
          <w:sz w:val="24"/>
          <w:szCs w:val="24"/>
        </w:rPr>
        <w:t>) steady-state PL excitation anisotropy spectra monitored at the PL peak wavelength; (</w:t>
      </w:r>
      <w:r w:rsidR="006331B3">
        <w:rPr>
          <w:rFonts w:ascii="Times New Roman" w:hAnsi="Times New Roman" w:cs="Times New Roman"/>
          <w:sz w:val="24"/>
          <w:szCs w:val="24"/>
        </w:rPr>
        <w:t>c</w:t>
      </w:r>
      <w:r w:rsidR="002A022C">
        <w:rPr>
          <w:rFonts w:ascii="Times New Roman" w:hAnsi="Times New Roman" w:cs="Times New Roman"/>
          <w:sz w:val="24"/>
          <w:szCs w:val="24"/>
        </w:rPr>
        <w:t>) time-resolved PL anisotropy of pristine exciplex; (</w:t>
      </w:r>
      <w:r w:rsidR="006331B3">
        <w:rPr>
          <w:rFonts w:ascii="Times New Roman" w:hAnsi="Times New Roman" w:cs="Times New Roman"/>
          <w:sz w:val="24"/>
          <w:szCs w:val="24"/>
        </w:rPr>
        <w:t>d</w:t>
      </w:r>
      <w:r w:rsidR="002A022C">
        <w:rPr>
          <w:rFonts w:ascii="Times New Roman" w:hAnsi="Times New Roman" w:cs="Times New Roman"/>
          <w:sz w:val="24"/>
          <w:szCs w:val="24"/>
        </w:rPr>
        <w:t>) time-resolved PL anisotropy of exciplex:</w:t>
      </w:r>
      <w:r w:rsidR="002A022C">
        <w:rPr>
          <w:rFonts w:ascii="Times New Roman" w:hAnsi="Times New Roman" w:cs="Times New Roman" w:hint="eastAsia"/>
          <w:sz w:val="24"/>
          <w:szCs w:val="24"/>
        </w:rPr>
        <w:t>Ir</w:t>
      </w:r>
      <w:r w:rsidR="002A022C">
        <w:rPr>
          <w:rFonts w:ascii="Times New Roman" w:hAnsi="Times New Roman" w:cs="Times New Roman"/>
          <w:sz w:val="24"/>
          <w:szCs w:val="24"/>
        </w:rPr>
        <w:t>(</w:t>
      </w:r>
      <w:r w:rsidR="002A022C">
        <w:rPr>
          <w:rFonts w:ascii="Times New Roman" w:hAnsi="Times New Roman" w:cs="Times New Roman" w:hint="eastAsia"/>
          <w:sz w:val="24"/>
          <w:szCs w:val="24"/>
        </w:rPr>
        <w:t>ppy</w:t>
      </w:r>
      <w:r w:rsidR="002A022C">
        <w:rPr>
          <w:rFonts w:ascii="Times New Roman" w:hAnsi="Times New Roman" w:cs="Times New Roman"/>
          <w:sz w:val="24"/>
          <w:szCs w:val="24"/>
        </w:rPr>
        <w:t>)</w:t>
      </w:r>
      <w:r w:rsidR="002A022C" w:rsidRPr="00F405A2">
        <w:rPr>
          <w:rFonts w:ascii="Times New Roman" w:hAnsi="Times New Roman" w:cs="Times New Roman"/>
          <w:sz w:val="24"/>
          <w:szCs w:val="24"/>
          <w:vertAlign w:val="subscript"/>
        </w:rPr>
        <w:t>2</w:t>
      </w:r>
      <w:r w:rsidR="002A022C">
        <w:rPr>
          <w:rFonts w:ascii="Times New Roman" w:hAnsi="Times New Roman" w:cs="Times New Roman"/>
          <w:sz w:val="24"/>
          <w:szCs w:val="24"/>
        </w:rPr>
        <w:t>(acac) and exciplex:Ir(ppy)</w:t>
      </w:r>
      <w:r w:rsidR="002A022C" w:rsidRPr="00F405A2">
        <w:rPr>
          <w:rFonts w:ascii="Times New Roman" w:hAnsi="Times New Roman" w:cs="Times New Roman"/>
          <w:sz w:val="24"/>
          <w:szCs w:val="24"/>
          <w:vertAlign w:val="subscript"/>
        </w:rPr>
        <w:t>3</w:t>
      </w:r>
      <w:r w:rsidR="002A022C">
        <w:rPr>
          <w:rFonts w:ascii="Times New Roman" w:hAnsi="Times New Roman" w:cs="Times New Roman"/>
          <w:sz w:val="24"/>
          <w:szCs w:val="24"/>
        </w:rPr>
        <w:t>.</w:t>
      </w:r>
      <w:bookmarkEnd w:id="143"/>
    </w:p>
    <w:p w14:paraId="78464A24" w14:textId="3B9738F8" w:rsidR="00123EC9" w:rsidRDefault="00123EC9" w:rsidP="002A022C">
      <w:pPr>
        <w:jc w:val="both"/>
        <w:rPr>
          <w:rFonts w:ascii="Times New Roman" w:hAnsi="Times New Roman" w:cs="Times New Roman"/>
          <w:sz w:val="24"/>
          <w:szCs w:val="24"/>
        </w:rPr>
      </w:pPr>
    </w:p>
    <w:p w14:paraId="33715F88" w14:textId="1F6AAB4A" w:rsidR="00123EC9" w:rsidRDefault="00123EC9" w:rsidP="002A022C">
      <w:pPr>
        <w:jc w:val="both"/>
        <w:rPr>
          <w:rFonts w:ascii="Times New Roman" w:hAnsi="Times New Roman" w:cs="Times New Roman"/>
          <w:sz w:val="24"/>
          <w:szCs w:val="24"/>
        </w:rPr>
      </w:pPr>
    </w:p>
    <w:p w14:paraId="69BB63F8" w14:textId="77777777" w:rsidR="00123EC9" w:rsidRDefault="00123EC9" w:rsidP="00123EC9">
      <w:pPr>
        <w:rPr>
          <w:rFonts w:ascii="Times New Roman" w:hAnsi="Times New Roman" w:cs="Times New Roman"/>
          <w:sz w:val="24"/>
          <w:szCs w:val="24"/>
        </w:rPr>
      </w:pPr>
    </w:p>
    <w:p w14:paraId="54F72258" w14:textId="3A74543D" w:rsidR="00123EC9" w:rsidRDefault="00123EC9" w:rsidP="00123EC9">
      <w:r>
        <w:rPr>
          <w:noProof/>
        </w:rPr>
        <w:drawing>
          <wp:inline distT="0" distB="0" distL="0" distR="0" wp14:anchorId="5AA18AD4" wp14:editId="7CE7424B">
            <wp:extent cx="3242310" cy="16885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74" cstate="print">
                      <a:extLst>
                        <a:ext uri="{28A0092B-C50C-407E-A947-70E740481C1C}">
                          <a14:useLocalDpi xmlns:a14="http://schemas.microsoft.com/office/drawing/2010/main" val="0"/>
                        </a:ext>
                      </a:extLst>
                    </a:blip>
                    <a:srcRect t="1" b="-27005"/>
                    <a:stretch/>
                  </pic:blipFill>
                  <pic:spPr bwMode="auto">
                    <a:xfrm>
                      <a:off x="0" y="0"/>
                      <a:ext cx="3297019" cy="1717047"/>
                    </a:xfrm>
                    <a:prstGeom prst="rect">
                      <a:avLst/>
                    </a:prstGeom>
                    <a:noFill/>
                    <a:ln>
                      <a:noFill/>
                    </a:ln>
                    <a:extLst>
                      <a:ext uri="{53640926-AAD7-44D8-BBD7-CCE9431645EC}">
                        <a14:shadowObscured xmlns:a14="http://schemas.microsoft.com/office/drawing/2010/main"/>
                      </a:ext>
                    </a:extLst>
                  </pic:spPr>
                </pic:pic>
              </a:graphicData>
            </a:graphic>
          </wp:inline>
        </w:drawing>
      </w:r>
      <w:r w:rsidR="00261C2E">
        <w:object w:dxaOrig="4192" w:dyaOrig="3240" w14:anchorId="7F82C8FF">
          <v:shape id="_x0000_i1096" type="#_x0000_t75" style="width:180.3pt;height:2in" o:ole="">
            <v:imagedata r:id="rId175" o:title=""/>
          </v:shape>
          <o:OLEObject Type="Embed" ProgID="Origin50.Graph" ShapeID="_x0000_i1096" DrawAspect="Content" ObjectID="_1677235895" r:id="rId176"/>
        </w:object>
      </w:r>
    </w:p>
    <w:p w14:paraId="27ED7079" w14:textId="5EDDADDB" w:rsidR="00123EC9" w:rsidRPr="00BD264E" w:rsidRDefault="00C421F9" w:rsidP="005B284D">
      <w:pPr>
        <w:spacing w:line="240" w:lineRule="auto"/>
        <w:jc w:val="both"/>
        <w:rPr>
          <w:rFonts w:ascii="Times New Roman" w:hAnsi="Times New Roman" w:cs="Times New Roman"/>
          <w:sz w:val="24"/>
          <w:szCs w:val="24"/>
        </w:rPr>
      </w:pPr>
      <w:bookmarkStart w:id="144" w:name="_Ref64381325"/>
      <w:bookmarkStart w:id="145" w:name="_Toc64460703"/>
      <w:r w:rsidRPr="0028278E">
        <w:rPr>
          <w:rFonts w:ascii="Times New Roman" w:hAnsi="Times New Roman" w:cs="Times New Roman"/>
          <w:b/>
          <w:bCs/>
          <w:sz w:val="24"/>
          <w:szCs w:val="24"/>
        </w:rPr>
        <w:t>Figure 4-</w:t>
      </w:r>
      <w:r w:rsidRPr="0028278E">
        <w:rPr>
          <w:rFonts w:ascii="Times New Roman" w:hAnsi="Times New Roman" w:cs="Times New Roman"/>
          <w:b/>
          <w:bCs/>
          <w:sz w:val="24"/>
          <w:szCs w:val="24"/>
        </w:rPr>
        <w:fldChar w:fldCharType="begin"/>
      </w:r>
      <w:r w:rsidRPr="0028278E">
        <w:rPr>
          <w:rFonts w:ascii="Times New Roman" w:hAnsi="Times New Roman" w:cs="Times New Roman"/>
          <w:b/>
          <w:bCs/>
          <w:sz w:val="24"/>
          <w:szCs w:val="24"/>
        </w:rPr>
        <w:instrText xml:space="preserve"> SEQ Figure_4- \* ARABIC </w:instrText>
      </w:r>
      <w:r w:rsidRPr="0028278E">
        <w:rPr>
          <w:rFonts w:ascii="Times New Roman" w:hAnsi="Times New Roman" w:cs="Times New Roman"/>
          <w:b/>
          <w:bCs/>
          <w:sz w:val="24"/>
          <w:szCs w:val="24"/>
        </w:rPr>
        <w:fldChar w:fldCharType="separate"/>
      </w:r>
      <w:r>
        <w:rPr>
          <w:rFonts w:ascii="Times New Roman" w:hAnsi="Times New Roman" w:cs="Times New Roman"/>
          <w:b/>
          <w:bCs/>
          <w:noProof/>
          <w:sz w:val="24"/>
          <w:szCs w:val="24"/>
        </w:rPr>
        <w:t>11</w:t>
      </w:r>
      <w:r w:rsidRPr="0028278E">
        <w:rPr>
          <w:rFonts w:ascii="Times New Roman" w:hAnsi="Times New Roman" w:cs="Times New Roman"/>
          <w:b/>
          <w:bCs/>
          <w:sz w:val="24"/>
          <w:szCs w:val="24"/>
        </w:rPr>
        <w:fldChar w:fldCharType="end"/>
      </w:r>
      <w:bookmarkEnd w:id="144"/>
      <w:r>
        <w:rPr>
          <w:rFonts w:ascii="Times New Roman" w:hAnsi="Times New Roman" w:cs="Times New Roman"/>
          <w:b/>
          <w:bCs/>
          <w:sz w:val="24"/>
          <w:szCs w:val="24"/>
        </w:rPr>
        <w:t xml:space="preserve"> </w:t>
      </w:r>
      <w:r w:rsidR="00123EC9" w:rsidRPr="00BD264E">
        <w:rPr>
          <w:rFonts w:ascii="Times New Roman" w:hAnsi="Times New Roman" w:cs="Times New Roman"/>
          <w:sz w:val="24"/>
          <w:szCs w:val="24"/>
        </w:rPr>
        <w:t xml:space="preserve">Excitation angle dependent PL anisotropy. </w:t>
      </w:r>
      <w:r w:rsidR="00123EC9">
        <w:rPr>
          <w:rFonts w:ascii="Times New Roman" w:hAnsi="Times New Roman" w:cs="Times New Roman" w:hint="eastAsia"/>
          <w:sz w:val="24"/>
          <w:szCs w:val="24"/>
        </w:rPr>
        <w:t>In</w:t>
      </w:r>
      <w:r w:rsidR="00123EC9">
        <w:rPr>
          <w:rFonts w:ascii="Times New Roman" w:hAnsi="Times New Roman" w:cs="Times New Roman"/>
          <w:sz w:val="24"/>
          <w:szCs w:val="24"/>
        </w:rPr>
        <w:t xml:space="preserve"> the first case (Exc@10</w:t>
      </w:r>
      <w:r w:rsidR="00123EC9" w:rsidRPr="008D10AC">
        <w:rPr>
          <w:rFonts w:ascii="Times New Roman" w:hAnsi="Times New Roman" w:cs="Times New Roman"/>
          <w:sz w:val="24"/>
          <w:szCs w:val="24"/>
          <w:vertAlign w:val="superscript"/>
        </w:rPr>
        <w:t>◦</w:t>
      </w:r>
      <w:r w:rsidR="00123EC9">
        <w:rPr>
          <w:rFonts w:ascii="Times New Roman" w:hAnsi="Times New Roman" w:cs="Times New Roman"/>
          <w:sz w:val="24"/>
          <w:szCs w:val="24"/>
        </w:rPr>
        <w:t>) more out-of-plane dipole can be detected during the PL anisotropy measurements, while in the second case (Exc@80</w:t>
      </w:r>
      <w:r w:rsidR="00123EC9" w:rsidRPr="008D10AC">
        <w:rPr>
          <w:rFonts w:ascii="Times New Roman" w:hAnsi="Times New Roman" w:cs="Times New Roman"/>
          <w:sz w:val="24"/>
          <w:szCs w:val="24"/>
          <w:vertAlign w:val="superscript"/>
        </w:rPr>
        <w:t>◦</w:t>
      </w:r>
      <w:r w:rsidR="00123EC9">
        <w:rPr>
          <w:rFonts w:ascii="Times New Roman" w:hAnsi="Times New Roman" w:cs="Times New Roman"/>
          <w:sz w:val="24"/>
          <w:szCs w:val="24"/>
        </w:rPr>
        <w:t>) more in-plane dipole can detected. It is can be seen that these two measurement conditions show no difference in PL anisotropy for both pristine exciplex and exciplex:Ir(ppy)</w:t>
      </w:r>
      <w:r w:rsidR="00123EC9" w:rsidRPr="00F536E9">
        <w:rPr>
          <w:rFonts w:ascii="Times New Roman" w:hAnsi="Times New Roman" w:cs="Times New Roman"/>
          <w:sz w:val="24"/>
          <w:szCs w:val="24"/>
          <w:vertAlign w:val="subscript"/>
        </w:rPr>
        <w:t>2</w:t>
      </w:r>
      <w:r w:rsidR="00123EC9">
        <w:rPr>
          <w:rFonts w:ascii="Times New Roman" w:hAnsi="Times New Roman" w:cs="Times New Roman"/>
          <w:sz w:val="24"/>
          <w:szCs w:val="24"/>
        </w:rPr>
        <w:t>(acac) samples. This indicates that the PL anisotropy measurements here can accurately reflect the polarization memory in PL process.</w:t>
      </w:r>
      <w:bookmarkEnd w:id="145"/>
      <w:r w:rsidR="00123EC9">
        <w:rPr>
          <w:rFonts w:ascii="Times New Roman" w:hAnsi="Times New Roman" w:cs="Times New Roman"/>
          <w:sz w:val="24"/>
          <w:szCs w:val="24"/>
        </w:rPr>
        <w:t xml:space="preserve"> </w:t>
      </w:r>
    </w:p>
    <w:p w14:paraId="5B009803" w14:textId="7CED03D2" w:rsidR="00123EC9" w:rsidRDefault="00123EC9" w:rsidP="00123EC9">
      <w:pPr>
        <w:rPr>
          <w:rFonts w:ascii="Times New Roman" w:hAnsi="Times New Roman" w:cs="Times New Roman"/>
          <w:sz w:val="24"/>
          <w:szCs w:val="24"/>
        </w:rPr>
      </w:pPr>
    </w:p>
    <w:p w14:paraId="2BB88FF1" w14:textId="6276E5BE" w:rsidR="00F102EF" w:rsidRDefault="00F102EF" w:rsidP="00123EC9">
      <w:pPr>
        <w:rPr>
          <w:rFonts w:ascii="Times New Roman" w:hAnsi="Times New Roman" w:cs="Times New Roman"/>
          <w:sz w:val="24"/>
          <w:szCs w:val="24"/>
        </w:rPr>
      </w:pPr>
    </w:p>
    <w:p w14:paraId="06589806" w14:textId="1A0A71E0" w:rsidR="00F102EF" w:rsidRDefault="00F102EF" w:rsidP="00123EC9">
      <w:pPr>
        <w:rPr>
          <w:rFonts w:ascii="Times New Roman" w:hAnsi="Times New Roman" w:cs="Times New Roman"/>
          <w:sz w:val="24"/>
          <w:szCs w:val="24"/>
        </w:rPr>
      </w:pPr>
    </w:p>
    <w:p w14:paraId="1DBF6E40" w14:textId="77777777" w:rsidR="002233EC" w:rsidRPr="00050171" w:rsidRDefault="002233EC" w:rsidP="00123EC9">
      <w:pPr>
        <w:rPr>
          <w:rFonts w:ascii="Times New Roman" w:hAnsi="Times New Roman" w:cs="Times New Roman"/>
          <w:sz w:val="24"/>
          <w:szCs w:val="24"/>
        </w:rPr>
      </w:pPr>
    </w:p>
    <w:p w14:paraId="40D4A4EC" w14:textId="31326B12" w:rsidR="00123EC9" w:rsidRDefault="001D3C1E" w:rsidP="00123EC9">
      <w:r>
        <w:object w:dxaOrig="4322" w:dyaOrig="3240" w14:anchorId="5765E788">
          <v:shape id="_x0000_i1097" type="#_x0000_t75" style="width:223.5pt;height:165.3pt" o:ole="">
            <v:imagedata r:id="rId177" o:title=""/>
          </v:shape>
          <o:OLEObject Type="Embed" ProgID="Origin50.Graph" ShapeID="_x0000_i1097" DrawAspect="Content" ObjectID="_1677235896" r:id="rId178"/>
        </w:object>
      </w:r>
      <w:r w:rsidR="00123EC9">
        <w:t xml:space="preserve"> </w:t>
      </w:r>
      <w:r w:rsidR="003C34E4">
        <w:object w:dxaOrig="4322" w:dyaOrig="3240" w14:anchorId="7B7020D9">
          <v:shape id="_x0000_i1098" type="#_x0000_t75" style="width:223.5pt;height:165.3pt" o:ole="">
            <v:imagedata r:id="rId179" o:title=""/>
          </v:shape>
          <o:OLEObject Type="Embed" ProgID="Origin50.Graph" ShapeID="_x0000_i1098" DrawAspect="Content" ObjectID="_1677235897" r:id="rId180"/>
        </w:object>
      </w:r>
      <w:r>
        <w:object w:dxaOrig="4322" w:dyaOrig="3240" w14:anchorId="17A919DF">
          <v:shape id="_x0000_i1099" type="#_x0000_t75" style="width:223.5pt;height:165.3pt" o:ole="">
            <v:imagedata r:id="rId181" o:title=""/>
          </v:shape>
          <o:OLEObject Type="Embed" ProgID="Origin50.Graph" ShapeID="_x0000_i1099" DrawAspect="Content" ObjectID="_1677235898" r:id="rId182"/>
        </w:object>
      </w:r>
      <w:r w:rsidR="00123EC9">
        <w:t xml:space="preserve"> </w:t>
      </w:r>
      <w:r w:rsidR="00FA668B">
        <w:t xml:space="preserve"> </w:t>
      </w:r>
      <w:r w:rsidR="00FA668B">
        <w:object w:dxaOrig="4322" w:dyaOrig="3240" w14:anchorId="4D524F5C">
          <v:shape id="_x0000_i1100" type="#_x0000_t75" style="width:3in;height:165.3pt" o:ole="">
            <v:imagedata r:id="rId183" o:title=""/>
          </v:shape>
          <o:OLEObject Type="Embed" ProgID="Origin50.Graph" ShapeID="_x0000_i1100" DrawAspect="Content" ObjectID="_1677235899" r:id="rId184"/>
        </w:object>
      </w:r>
    </w:p>
    <w:p w14:paraId="38C7D8E9" w14:textId="5589D2A6" w:rsidR="00123EC9" w:rsidRDefault="00597CC3" w:rsidP="005B284D">
      <w:pPr>
        <w:spacing w:line="240" w:lineRule="auto"/>
        <w:jc w:val="both"/>
        <w:rPr>
          <w:rFonts w:ascii="Times New Roman" w:hAnsi="Times New Roman" w:cs="Times New Roman"/>
          <w:sz w:val="24"/>
          <w:szCs w:val="24"/>
        </w:rPr>
      </w:pPr>
      <w:bookmarkStart w:id="146" w:name="_Ref64381343"/>
      <w:bookmarkStart w:id="147" w:name="_Toc64460704"/>
      <w:r w:rsidRPr="0028278E">
        <w:rPr>
          <w:rFonts w:ascii="Times New Roman" w:hAnsi="Times New Roman" w:cs="Times New Roman"/>
          <w:b/>
          <w:bCs/>
          <w:sz w:val="24"/>
          <w:szCs w:val="24"/>
        </w:rPr>
        <w:t>Figure 4-</w:t>
      </w:r>
      <w:r w:rsidRPr="0028278E">
        <w:rPr>
          <w:rFonts w:ascii="Times New Roman" w:hAnsi="Times New Roman" w:cs="Times New Roman"/>
          <w:b/>
          <w:bCs/>
          <w:sz w:val="24"/>
          <w:szCs w:val="24"/>
        </w:rPr>
        <w:fldChar w:fldCharType="begin"/>
      </w:r>
      <w:r w:rsidRPr="0028278E">
        <w:rPr>
          <w:rFonts w:ascii="Times New Roman" w:hAnsi="Times New Roman" w:cs="Times New Roman"/>
          <w:b/>
          <w:bCs/>
          <w:sz w:val="24"/>
          <w:szCs w:val="24"/>
        </w:rPr>
        <w:instrText xml:space="preserve"> SEQ Figure_4- \* ARABIC </w:instrText>
      </w:r>
      <w:r w:rsidRPr="0028278E">
        <w:rPr>
          <w:rFonts w:ascii="Times New Roman" w:hAnsi="Times New Roman" w:cs="Times New Roman"/>
          <w:b/>
          <w:bCs/>
          <w:sz w:val="24"/>
          <w:szCs w:val="24"/>
        </w:rPr>
        <w:fldChar w:fldCharType="separate"/>
      </w:r>
      <w:r>
        <w:rPr>
          <w:rFonts w:ascii="Times New Roman" w:hAnsi="Times New Roman" w:cs="Times New Roman"/>
          <w:b/>
          <w:bCs/>
          <w:noProof/>
          <w:sz w:val="24"/>
          <w:szCs w:val="24"/>
        </w:rPr>
        <w:t>12</w:t>
      </w:r>
      <w:r w:rsidRPr="0028278E">
        <w:rPr>
          <w:rFonts w:ascii="Times New Roman" w:hAnsi="Times New Roman" w:cs="Times New Roman"/>
          <w:b/>
          <w:bCs/>
          <w:sz w:val="24"/>
          <w:szCs w:val="24"/>
        </w:rPr>
        <w:fldChar w:fldCharType="end"/>
      </w:r>
      <w:bookmarkEnd w:id="146"/>
      <w:r w:rsidR="00123EC9" w:rsidRPr="006C734B">
        <w:rPr>
          <w:rFonts w:ascii="Times New Roman" w:hAnsi="Times New Roman" w:cs="Times New Roman"/>
          <w:sz w:val="24"/>
          <w:szCs w:val="24"/>
        </w:rPr>
        <w:t xml:space="preserve"> </w:t>
      </w:r>
      <w:r w:rsidR="00123EC9">
        <w:rPr>
          <w:rFonts w:ascii="Times New Roman" w:hAnsi="Times New Roman" w:cs="Times New Roman"/>
          <w:sz w:val="24"/>
          <w:szCs w:val="24"/>
        </w:rPr>
        <w:t>(a) PL spectra of the CBP:</w:t>
      </w:r>
      <w:r w:rsidR="00123EC9" w:rsidRPr="00EA6EDF">
        <w:rPr>
          <w:rFonts w:ascii="Times New Roman" w:hAnsi="Times New Roman" w:cs="Times New Roman"/>
          <w:sz w:val="24"/>
          <w:szCs w:val="24"/>
        </w:rPr>
        <w:t xml:space="preserve"> </w:t>
      </w:r>
      <w:r w:rsidR="00123EC9" w:rsidRPr="006C734B">
        <w:rPr>
          <w:rFonts w:ascii="Times New Roman" w:hAnsi="Times New Roman" w:cs="Times New Roman"/>
          <w:sz w:val="24"/>
          <w:szCs w:val="24"/>
        </w:rPr>
        <w:t>Ir(ppy)</w:t>
      </w:r>
      <w:r w:rsidR="00123EC9" w:rsidRPr="00EA6EDF">
        <w:rPr>
          <w:rFonts w:ascii="Times New Roman" w:hAnsi="Times New Roman" w:cs="Times New Roman"/>
          <w:sz w:val="24"/>
          <w:szCs w:val="24"/>
          <w:vertAlign w:val="subscript"/>
        </w:rPr>
        <w:t>2</w:t>
      </w:r>
      <w:r w:rsidR="00123EC9" w:rsidRPr="006C734B">
        <w:rPr>
          <w:rFonts w:ascii="Times New Roman" w:hAnsi="Times New Roman" w:cs="Times New Roman"/>
          <w:sz w:val="24"/>
          <w:szCs w:val="24"/>
        </w:rPr>
        <w:t xml:space="preserve">(acac) and </w:t>
      </w:r>
      <w:r w:rsidR="00123EC9">
        <w:rPr>
          <w:rFonts w:ascii="Times New Roman" w:hAnsi="Times New Roman" w:cs="Times New Roman"/>
          <w:sz w:val="24"/>
          <w:szCs w:val="24"/>
        </w:rPr>
        <w:t>CBP:</w:t>
      </w:r>
      <w:r w:rsidR="00123EC9" w:rsidRPr="006C734B">
        <w:rPr>
          <w:rFonts w:ascii="Times New Roman" w:hAnsi="Times New Roman" w:cs="Times New Roman"/>
          <w:sz w:val="24"/>
          <w:szCs w:val="24"/>
        </w:rPr>
        <w:t>Ir(ppy)</w:t>
      </w:r>
      <w:r w:rsidR="00123EC9" w:rsidRPr="00EA6EDF">
        <w:rPr>
          <w:rFonts w:ascii="Times New Roman" w:hAnsi="Times New Roman" w:cs="Times New Roman"/>
          <w:sz w:val="24"/>
          <w:szCs w:val="24"/>
          <w:vertAlign w:val="subscript"/>
        </w:rPr>
        <w:t>3</w:t>
      </w:r>
      <w:r w:rsidR="00123EC9">
        <w:rPr>
          <w:rFonts w:ascii="Times New Roman" w:hAnsi="Times New Roman" w:cs="Times New Roman"/>
          <w:sz w:val="24"/>
          <w:szCs w:val="24"/>
        </w:rPr>
        <w:t xml:space="preserve"> thin film samples; (b)</w:t>
      </w:r>
      <w:r w:rsidR="00123EC9" w:rsidRPr="006C734B">
        <w:rPr>
          <w:rFonts w:ascii="Times New Roman" w:hAnsi="Times New Roman" w:cs="Times New Roman"/>
          <w:sz w:val="24"/>
          <w:szCs w:val="24"/>
        </w:rPr>
        <w:t xml:space="preserve"> </w:t>
      </w:r>
      <w:r w:rsidR="00123EC9">
        <w:rPr>
          <w:rFonts w:ascii="Times New Roman" w:hAnsi="Times New Roman" w:cs="Times New Roman"/>
          <w:sz w:val="24"/>
          <w:szCs w:val="24"/>
        </w:rPr>
        <w:t xml:space="preserve"> steady-state PL anisotropy spectra under the excitation at 400 nm; (c) steady-state PL excitation anisotropy spectra monitored at the PL peak wavelength; (d) time-resolved PL anisotropy of the CBP:</w:t>
      </w:r>
      <w:r w:rsidR="00123EC9" w:rsidRPr="00EA6EDF">
        <w:rPr>
          <w:rFonts w:ascii="Times New Roman" w:hAnsi="Times New Roman" w:cs="Times New Roman"/>
          <w:sz w:val="24"/>
          <w:szCs w:val="24"/>
        </w:rPr>
        <w:t xml:space="preserve"> </w:t>
      </w:r>
      <w:r w:rsidR="00123EC9" w:rsidRPr="006C734B">
        <w:rPr>
          <w:rFonts w:ascii="Times New Roman" w:hAnsi="Times New Roman" w:cs="Times New Roman"/>
          <w:sz w:val="24"/>
          <w:szCs w:val="24"/>
        </w:rPr>
        <w:t>Ir(ppy)</w:t>
      </w:r>
      <w:r w:rsidR="00123EC9" w:rsidRPr="00EA6EDF">
        <w:rPr>
          <w:rFonts w:ascii="Times New Roman" w:hAnsi="Times New Roman" w:cs="Times New Roman"/>
          <w:sz w:val="24"/>
          <w:szCs w:val="24"/>
          <w:vertAlign w:val="subscript"/>
        </w:rPr>
        <w:t>2</w:t>
      </w:r>
      <w:r w:rsidR="00123EC9" w:rsidRPr="006C734B">
        <w:rPr>
          <w:rFonts w:ascii="Times New Roman" w:hAnsi="Times New Roman" w:cs="Times New Roman"/>
          <w:sz w:val="24"/>
          <w:szCs w:val="24"/>
        </w:rPr>
        <w:t xml:space="preserve">(acac) and </w:t>
      </w:r>
      <w:r w:rsidR="00123EC9">
        <w:rPr>
          <w:rFonts w:ascii="Times New Roman" w:hAnsi="Times New Roman" w:cs="Times New Roman"/>
          <w:sz w:val="24"/>
          <w:szCs w:val="24"/>
        </w:rPr>
        <w:t>CBP:</w:t>
      </w:r>
      <w:r w:rsidR="00123EC9" w:rsidRPr="006C734B">
        <w:rPr>
          <w:rFonts w:ascii="Times New Roman" w:hAnsi="Times New Roman" w:cs="Times New Roman"/>
          <w:sz w:val="24"/>
          <w:szCs w:val="24"/>
        </w:rPr>
        <w:t>Ir(ppy)</w:t>
      </w:r>
      <w:r w:rsidR="00123EC9" w:rsidRPr="00EA6EDF">
        <w:rPr>
          <w:rFonts w:ascii="Times New Roman" w:hAnsi="Times New Roman" w:cs="Times New Roman"/>
          <w:sz w:val="24"/>
          <w:szCs w:val="24"/>
          <w:vertAlign w:val="subscript"/>
        </w:rPr>
        <w:t>3</w:t>
      </w:r>
      <w:r w:rsidR="00123EC9">
        <w:rPr>
          <w:rFonts w:ascii="Times New Roman" w:hAnsi="Times New Roman" w:cs="Times New Roman"/>
          <w:sz w:val="24"/>
          <w:szCs w:val="24"/>
        </w:rPr>
        <w:t xml:space="preserve"> systems.</w:t>
      </w:r>
      <w:bookmarkEnd w:id="147"/>
    </w:p>
    <w:p w14:paraId="65D9410D" w14:textId="77777777" w:rsidR="00123EC9" w:rsidRDefault="00123EC9" w:rsidP="00123EC9">
      <w:pPr>
        <w:jc w:val="both"/>
        <w:rPr>
          <w:rFonts w:ascii="Times New Roman" w:hAnsi="Times New Roman" w:cs="Times New Roman"/>
          <w:sz w:val="24"/>
          <w:szCs w:val="24"/>
        </w:rPr>
      </w:pPr>
    </w:p>
    <w:p w14:paraId="5A3A0947" w14:textId="77777777" w:rsidR="00123EC9" w:rsidRDefault="00123EC9" w:rsidP="002A022C">
      <w:pPr>
        <w:jc w:val="both"/>
        <w:rPr>
          <w:rFonts w:ascii="Times New Roman" w:hAnsi="Times New Roman" w:cs="Times New Roman"/>
          <w:sz w:val="24"/>
          <w:szCs w:val="24"/>
        </w:rPr>
      </w:pPr>
    </w:p>
    <w:p w14:paraId="2A8C52F5" w14:textId="77777777" w:rsidR="002A022C" w:rsidRPr="00FA3281" w:rsidRDefault="002A022C" w:rsidP="002A022C">
      <w:pPr>
        <w:rPr>
          <w:rFonts w:ascii="Times New Roman" w:hAnsi="Times New Roman" w:cs="Times New Roman"/>
          <w:sz w:val="24"/>
          <w:szCs w:val="24"/>
        </w:rPr>
      </w:pPr>
    </w:p>
    <w:p w14:paraId="64574749" w14:textId="77777777" w:rsidR="002A022C" w:rsidRDefault="002A022C" w:rsidP="002A022C">
      <w:pPr>
        <w:jc w:val="both"/>
        <w:rPr>
          <w:rFonts w:ascii="Times New Roman" w:hAnsi="Times New Roman" w:cs="Times New Roman"/>
          <w:sz w:val="24"/>
          <w:szCs w:val="24"/>
        </w:rPr>
      </w:pPr>
    </w:p>
    <w:p w14:paraId="0356A3E6" w14:textId="77777777" w:rsidR="002A022C" w:rsidRDefault="002A022C" w:rsidP="002A022C">
      <w:pPr>
        <w:rPr>
          <w:rFonts w:ascii="Times New Roman" w:hAnsi="Times New Roman" w:cs="Times New Roman"/>
          <w:sz w:val="24"/>
          <w:szCs w:val="24"/>
        </w:rPr>
      </w:pPr>
    </w:p>
    <w:p w14:paraId="2DDA6302" w14:textId="77777777" w:rsidR="002A022C" w:rsidRDefault="002A022C" w:rsidP="002A022C"/>
    <w:p w14:paraId="2E14FCE6" w14:textId="77777777" w:rsidR="002A022C" w:rsidRDefault="002A022C" w:rsidP="002A022C"/>
    <w:p w14:paraId="072ADC12" w14:textId="77777777" w:rsidR="002A022C" w:rsidRDefault="002A022C" w:rsidP="002A022C">
      <w:pPr>
        <w:jc w:val="both"/>
        <w:rPr>
          <w:rFonts w:ascii="Times New Roman" w:hAnsi="Times New Roman" w:cs="Times New Roman"/>
          <w:sz w:val="24"/>
          <w:szCs w:val="24"/>
        </w:rPr>
      </w:pPr>
    </w:p>
    <w:p w14:paraId="124946EE" w14:textId="77777777" w:rsidR="002A022C" w:rsidRDefault="002A022C" w:rsidP="002A022C">
      <w:pPr>
        <w:jc w:val="both"/>
        <w:rPr>
          <w:rFonts w:ascii="Times New Roman" w:hAnsi="Times New Roman" w:cs="Times New Roman"/>
          <w:sz w:val="24"/>
          <w:szCs w:val="24"/>
        </w:rPr>
      </w:pPr>
    </w:p>
    <w:p w14:paraId="2032C844" w14:textId="77777777" w:rsidR="002A022C" w:rsidRDefault="002A022C" w:rsidP="002A022C">
      <w:pPr>
        <w:jc w:val="center"/>
      </w:pPr>
    </w:p>
    <w:p w14:paraId="5739AE32" w14:textId="77777777" w:rsidR="002A022C" w:rsidRDefault="002A022C" w:rsidP="002A022C">
      <w:pPr>
        <w:jc w:val="center"/>
      </w:pPr>
    </w:p>
    <w:p w14:paraId="5ADC97AB" w14:textId="77777777" w:rsidR="002A022C" w:rsidRDefault="002A022C" w:rsidP="002A022C">
      <w:pPr>
        <w:jc w:val="center"/>
      </w:pPr>
    </w:p>
    <w:p w14:paraId="6EB9B6F8" w14:textId="77777777" w:rsidR="002A022C" w:rsidRDefault="002A022C" w:rsidP="002A022C">
      <w:pPr>
        <w:jc w:val="center"/>
      </w:pPr>
    </w:p>
    <w:p w14:paraId="65AD4C7D" w14:textId="77777777" w:rsidR="002A022C" w:rsidRPr="00050171" w:rsidRDefault="002A022C" w:rsidP="002A022C">
      <w:pPr>
        <w:rPr>
          <w:rFonts w:ascii="Times New Roman" w:hAnsi="Times New Roman" w:cs="Times New Roman"/>
          <w:sz w:val="24"/>
          <w:szCs w:val="24"/>
        </w:rPr>
      </w:pPr>
    </w:p>
    <w:p w14:paraId="445C561D" w14:textId="77777777" w:rsidR="002A022C" w:rsidRDefault="002A022C" w:rsidP="002A022C">
      <w:pPr>
        <w:jc w:val="center"/>
        <w:rPr>
          <w:rFonts w:ascii="Times New Roman" w:hAnsi="Times New Roman" w:cs="Times New Roman"/>
          <w:sz w:val="24"/>
          <w:szCs w:val="24"/>
          <w:highlight w:val="yellow"/>
        </w:rPr>
      </w:pPr>
      <w:r>
        <w:object w:dxaOrig="10051" w:dyaOrig="7258" w14:anchorId="40C733F8">
          <v:shape id="_x0000_i1101" type="#_x0000_t75" style="width:367.5pt;height:266.1pt" o:ole="">
            <v:imagedata r:id="rId185" o:title=""/>
          </v:shape>
          <o:OLEObject Type="Embed" ProgID="ChemDraw.Document.6.0" ShapeID="_x0000_i1101" DrawAspect="Content" ObjectID="_1677235900" r:id="rId186"/>
        </w:object>
      </w:r>
    </w:p>
    <w:p w14:paraId="2560764C" w14:textId="34C2CCD9" w:rsidR="002A022C" w:rsidRDefault="00597CC3" w:rsidP="005B284D">
      <w:pPr>
        <w:spacing w:line="240" w:lineRule="auto"/>
        <w:jc w:val="both"/>
        <w:rPr>
          <w:rFonts w:ascii="Times New Roman" w:hAnsi="Times New Roman" w:cs="Times New Roman"/>
          <w:sz w:val="24"/>
          <w:szCs w:val="24"/>
        </w:rPr>
      </w:pPr>
      <w:bookmarkStart w:id="148" w:name="_Ref64381386"/>
      <w:bookmarkStart w:id="149" w:name="_Toc64460705"/>
      <w:r w:rsidRPr="0028278E">
        <w:rPr>
          <w:rFonts w:ascii="Times New Roman" w:hAnsi="Times New Roman" w:cs="Times New Roman"/>
          <w:b/>
          <w:bCs/>
          <w:sz w:val="24"/>
          <w:szCs w:val="24"/>
        </w:rPr>
        <w:t>Figure 4-</w:t>
      </w:r>
      <w:r w:rsidRPr="0028278E">
        <w:rPr>
          <w:rFonts w:ascii="Times New Roman" w:hAnsi="Times New Roman" w:cs="Times New Roman"/>
          <w:b/>
          <w:bCs/>
          <w:sz w:val="24"/>
          <w:szCs w:val="24"/>
        </w:rPr>
        <w:fldChar w:fldCharType="begin"/>
      </w:r>
      <w:r w:rsidRPr="0028278E">
        <w:rPr>
          <w:rFonts w:ascii="Times New Roman" w:hAnsi="Times New Roman" w:cs="Times New Roman"/>
          <w:b/>
          <w:bCs/>
          <w:sz w:val="24"/>
          <w:szCs w:val="24"/>
        </w:rPr>
        <w:instrText xml:space="preserve"> SEQ Figure_4- \* ARABIC </w:instrText>
      </w:r>
      <w:r w:rsidRPr="0028278E">
        <w:rPr>
          <w:rFonts w:ascii="Times New Roman" w:hAnsi="Times New Roman" w:cs="Times New Roman"/>
          <w:b/>
          <w:bCs/>
          <w:sz w:val="24"/>
          <w:szCs w:val="24"/>
        </w:rPr>
        <w:fldChar w:fldCharType="separate"/>
      </w:r>
      <w:r>
        <w:rPr>
          <w:rFonts w:ascii="Times New Roman" w:hAnsi="Times New Roman" w:cs="Times New Roman"/>
          <w:b/>
          <w:bCs/>
          <w:noProof/>
          <w:sz w:val="24"/>
          <w:szCs w:val="24"/>
        </w:rPr>
        <w:t>13</w:t>
      </w:r>
      <w:r w:rsidRPr="0028278E">
        <w:rPr>
          <w:rFonts w:ascii="Times New Roman" w:hAnsi="Times New Roman" w:cs="Times New Roman"/>
          <w:b/>
          <w:bCs/>
          <w:sz w:val="24"/>
          <w:szCs w:val="24"/>
        </w:rPr>
        <w:fldChar w:fldCharType="end"/>
      </w:r>
      <w:bookmarkEnd w:id="148"/>
      <w:r>
        <w:rPr>
          <w:rFonts w:ascii="Times New Roman" w:hAnsi="Times New Roman" w:cs="Times New Roman"/>
          <w:b/>
          <w:bCs/>
          <w:sz w:val="24"/>
          <w:szCs w:val="24"/>
        </w:rPr>
        <w:t xml:space="preserve"> </w:t>
      </w:r>
      <w:r w:rsidR="002A022C" w:rsidRPr="00903B78">
        <w:rPr>
          <w:rFonts w:ascii="Times New Roman" w:hAnsi="Times New Roman" w:cs="Times New Roman"/>
          <w:sz w:val="24"/>
          <w:szCs w:val="24"/>
        </w:rPr>
        <w:t>Diagram to show the working principle of efficient Dexter and Foster energy transfer</w:t>
      </w:r>
      <w:r w:rsidR="002A022C">
        <w:rPr>
          <w:rFonts w:ascii="Times New Roman" w:hAnsi="Times New Roman" w:cs="Times New Roman"/>
          <w:sz w:val="24"/>
          <w:szCs w:val="24"/>
        </w:rPr>
        <w:t xml:space="preserve"> from exciplex to Ir-complexes</w:t>
      </w:r>
      <w:r w:rsidR="002A022C" w:rsidRPr="00903B78">
        <w:rPr>
          <w:rFonts w:ascii="Times New Roman" w:hAnsi="Times New Roman" w:cs="Times New Roman"/>
          <w:sz w:val="24"/>
          <w:szCs w:val="24"/>
        </w:rPr>
        <w:t>.</w:t>
      </w:r>
      <w:r w:rsidR="002A022C">
        <w:rPr>
          <w:rFonts w:ascii="Times New Roman" w:hAnsi="Times New Roman" w:cs="Times New Roman"/>
          <w:sz w:val="24"/>
          <w:szCs w:val="24"/>
        </w:rPr>
        <w:t xml:space="preserve"> The Ir(ppy)</w:t>
      </w:r>
      <w:r w:rsidR="002A022C" w:rsidRPr="00FD3D6C">
        <w:rPr>
          <w:rFonts w:ascii="Times New Roman" w:hAnsi="Times New Roman" w:cs="Times New Roman"/>
          <w:sz w:val="24"/>
          <w:szCs w:val="24"/>
          <w:vertAlign w:val="subscript"/>
        </w:rPr>
        <w:t>2</w:t>
      </w:r>
      <w:r w:rsidR="002A022C">
        <w:rPr>
          <w:rFonts w:ascii="Times New Roman" w:hAnsi="Times New Roman" w:cs="Times New Roman"/>
          <w:sz w:val="24"/>
          <w:szCs w:val="24"/>
        </w:rPr>
        <w:t>(acac) exhibit strong polarization memory to largely keep the preferred horizontal dipoles in exciplex while the transient dipoles become random in Ir(ppy)</w:t>
      </w:r>
      <w:r w:rsidR="002A022C" w:rsidRPr="00FD3D6C">
        <w:rPr>
          <w:rFonts w:ascii="Times New Roman" w:hAnsi="Times New Roman" w:cs="Times New Roman"/>
          <w:sz w:val="24"/>
          <w:szCs w:val="24"/>
          <w:vertAlign w:val="subscript"/>
        </w:rPr>
        <w:t>3</w:t>
      </w:r>
      <w:r w:rsidR="002A022C">
        <w:rPr>
          <w:rFonts w:ascii="Times New Roman" w:hAnsi="Times New Roman" w:cs="Times New Roman"/>
          <w:sz w:val="24"/>
          <w:szCs w:val="24"/>
        </w:rPr>
        <w:t xml:space="preserve"> due to the weak polarization memory.</w:t>
      </w:r>
      <w:bookmarkEnd w:id="149"/>
    </w:p>
    <w:p w14:paraId="1E8BDF18" w14:textId="77777777" w:rsidR="002A022C" w:rsidRPr="00E81B5B" w:rsidRDefault="002A022C" w:rsidP="00A90294">
      <w:pPr>
        <w:jc w:val="both"/>
        <w:rPr>
          <w:rFonts w:ascii="Times New Roman" w:hAnsi="Times New Roman" w:cs="Times New Roman"/>
          <w:sz w:val="24"/>
          <w:szCs w:val="24"/>
        </w:rPr>
      </w:pPr>
    </w:p>
    <w:p w14:paraId="4BA5D0A4" w14:textId="77777777" w:rsidR="00706A60" w:rsidRDefault="00706A60" w:rsidP="007F2C35">
      <w:pPr>
        <w:jc w:val="both"/>
        <w:rPr>
          <w:rFonts w:ascii="Times New Roman" w:eastAsia="SimSun" w:hAnsi="Times New Roman" w:cs="Times New Roman"/>
          <w:b/>
          <w:sz w:val="24"/>
          <w:szCs w:val="24"/>
        </w:rPr>
      </w:pPr>
    </w:p>
    <w:p w14:paraId="08B7601D" w14:textId="77777777" w:rsidR="00706F2B" w:rsidRDefault="00706F2B" w:rsidP="007F2C35">
      <w:pPr>
        <w:jc w:val="both"/>
        <w:rPr>
          <w:rFonts w:ascii="Times New Roman" w:eastAsia="SimSun" w:hAnsi="Times New Roman" w:cs="Times New Roman"/>
          <w:b/>
          <w:sz w:val="24"/>
          <w:szCs w:val="24"/>
        </w:rPr>
      </w:pPr>
    </w:p>
    <w:p w14:paraId="4F519E3F" w14:textId="77777777" w:rsidR="00706F2B" w:rsidRDefault="00706F2B" w:rsidP="007F2C35">
      <w:pPr>
        <w:jc w:val="both"/>
        <w:rPr>
          <w:rFonts w:ascii="Times New Roman" w:eastAsia="SimSun" w:hAnsi="Times New Roman" w:cs="Times New Roman"/>
          <w:b/>
          <w:sz w:val="24"/>
          <w:szCs w:val="24"/>
        </w:rPr>
      </w:pPr>
    </w:p>
    <w:p w14:paraId="2EC1812C" w14:textId="77777777" w:rsidR="00706F2B" w:rsidRDefault="00706F2B" w:rsidP="007F2C35">
      <w:pPr>
        <w:jc w:val="both"/>
        <w:rPr>
          <w:rFonts w:ascii="Times New Roman" w:eastAsia="SimSun" w:hAnsi="Times New Roman" w:cs="Times New Roman"/>
          <w:b/>
          <w:sz w:val="24"/>
          <w:szCs w:val="24"/>
        </w:rPr>
      </w:pPr>
    </w:p>
    <w:p w14:paraId="216DB185" w14:textId="77777777" w:rsidR="00706F2B" w:rsidRDefault="00706F2B" w:rsidP="007F2C35">
      <w:pPr>
        <w:jc w:val="both"/>
        <w:rPr>
          <w:rFonts w:ascii="Times New Roman" w:eastAsia="SimSun" w:hAnsi="Times New Roman" w:cs="Times New Roman"/>
          <w:b/>
          <w:sz w:val="24"/>
          <w:szCs w:val="24"/>
        </w:rPr>
      </w:pPr>
    </w:p>
    <w:p w14:paraId="1CB4FA00" w14:textId="77777777" w:rsidR="00706F2B" w:rsidRDefault="00706F2B" w:rsidP="007F2C35">
      <w:pPr>
        <w:jc w:val="both"/>
        <w:rPr>
          <w:rFonts w:ascii="Times New Roman" w:eastAsia="SimSun" w:hAnsi="Times New Roman" w:cs="Times New Roman"/>
          <w:b/>
          <w:sz w:val="24"/>
          <w:szCs w:val="24"/>
        </w:rPr>
      </w:pPr>
    </w:p>
    <w:p w14:paraId="7FA79797" w14:textId="77777777" w:rsidR="00706F2B" w:rsidRDefault="00706F2B" w:rsidP="007F2C35">
      <w:pPr>
        <w:jc w:val="both"/>
        <w:rPr>
          <w:rFonts w:ascii="Times New Roman" w:eastAsia="SimSun" w:hAnsi="Times New Roman" w:cs="Times New Roman"/>
          <w:b/>
          <w:sz w:val="24"/>
          <w:szCs w:val="24"/>
        </w:rPr>
      </w:pPr>
    </w:p>
    <w:p w14:paraId="5E3F2579" w14:textId="77777777" w:rsidR="00706F2B" w:rsidRDefault="00706F2B" w:rsidP="007F2C35">
      <w:pPr>
        <w:jc w:val="both"/>
        <w:rPr>
          <w:rFonts w:ascii="Times New Roman" w:eastAsia="SimSun" w:hAnsi="Times New Roman" w:cs="Times New Roman"/>
          <w:b/>
          <w:sz w:val="24"/>
          <w:szCs w:val="24"/>
        </w:rPr>
      </w:pPr>
    </w:p>
    <w:p w14:paraId="47D5BCCE" w14:textId="77777777" w:rsidR="00706F2B" w:rsidRDefault="00706F2B" w:rsidP="007F2C35">
      <w:pPr>
        <w:jc w:val="both"/>
        <w:rPr>
          <w:rFonts w:ascii="Times New Roman" w:eastAsia="SimSun" w:hAnsi="Times New Roman" w:cs="Times New Roman"/>
          <w:b/>
          <w:sz w:val="24"/>
          <w:szCs w:val="24"/>
        </w:rPr>
      </w:pPr>
    </w:p>
    <w:p w14:paraId="597F2EDA" w14:textId="40FCB87B" w:rsidR="00B84A43" w:rsidRPr="003A002C" w:rsidRDefault="00706F2B" w:rsidP="003A002C">
      <w:pPr>
        <w:pStyle w:val="Heading1"/>
      </w:pPr>
      <w:bookmarkStart w:id="150" w:name="_Toc65075079"/>
      <w:r w:rsidRPr="00B84A43">
        <w:lastRenderedPageBreak/>
        <w:t xml:space="preserve">Chapter 5 Optically induced </w:t>
      </w:r>
      <w:r w:rsidR="00B84A43" w:rsidRPr="00B84A43">
        <w:t xml:space="preserve">Magnetization through Photoexcited Spin States </w:t>
      </w:r>
      <w:r w:rsidRPr="00B84A43">
        <w:t>at perovskite/ferromagnet interface</w:t>
      </w:r>
      <w:bookmarkEnd w:id="150"/>
    </w:p>
    <w:p w14:paraId="4E67B36F" w14:textId="75E91FEA" w:rsidR="00CC0096" w:rsidRPr="00253871" w:rsidRDefault="00A504E1" w:rsidP="00253871">
      <w:pPr>
        <w:pStyle w:val="Heading2"/>
        <w:spacing w:before="0" w:line="360" w:lineRule="auto"/>
        <w:jc w:val="both"/>
      </w:pPr>
      <w:bookmarkStart w:id="151" w:name="_Toc65075080"/>
      <w:r w:rsidRPr="00253871">
        <w:t xml:space="preserve">5.1 </w:t>
      </w:r>
      <w:r w:rsidR="00CC0096" w:rsidRPr="00253871">
        <w:t>Abstract</w:t>
      </w:r>
      <w:bookmarkEnd w:id="151"/>
    </w:p>
    <w:p w14:paraId="08A6BAEA" w14:textId="78FAB6C5" w:rsidR="00BB6FBD" w:rsidRPr="00C920BA" w:rsidRDefault="00BB6FBD" w:rsidP="00BB6FBD">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Understanding the feasibility to couple semiconducting and magnetic properties in </w:t>
      </w:r>
      <w:r w:rsidRPr="00DC1822">
        <w:rPr>
          <w:rFonts w:ascii="Times New Roman" w:hAnsi="Times New Roman" w:cs="Times New Roman"/>
          <w:sz w:val="24"/>
          <w:szCs w:val="24"/>
        </w:rPr>
        <w:t xml:space="preserve">metal </w:t>
      </w:r>
      <w:r w:rsidRPr="00256466">
        <w:rPr>
          <w:rFonts w:ascii="Times New Roman" w:hAnsi="Times New Roman" w:cs="Times New Roman"/>
          <w:color w:val="000000"/>
          <w:sz w:val="24"/>
          <w:szCs w:val="24"/>
        </w:rPr>
        <w:t>halide perovskites</w:t>
      </w:r>
      <w:r>
        <w:rPr>
          <w:rFonts w:ascii="Times New Roman" w:hAnsi="Times New Roman" w:cs="Times New Roman"/>
          <w:sz w:val="24"/>
          <w:szCs w:val="24"/>
        </w:rPr>
        <w:t xml:space="preserve"> through interface design opens new opportunities for creating the next generation </w:t>
      </w:r>
      <w:r>
        <w:rPr>
          <w:rFonts w:ascii="Times New Roman" w:hAnsi="Times New Roman"/>
          <w:sz w:val="24"/>
          <w:szCs w:val="24"/>
        </w:rPr>
        <w:t>spin-related</w:t>
      </w:r>
      <w:r w:rsidRPr="008803F1">
        <w:rPr>
          <w:rFonts w:ascii="Times New Roman" w:hAnsi="Times New Roman"/>
          <w:sz w:val="24"/>
          <w:szCs w:val="24"/>
        </w:rPr>
        <w:t xml:space="preserve"> optoelectronic</w:t>
      </w:r>
      <w:r>
        <w:rPr>
          <w:rFonts w:ascii="Times New Roman" w:hAnsi="Times New Roman"/>
          <w:sz w:val="24"/>
          <w:szCs w:val="24"/>
        </w:rPr>
        <w:t>s</w:t>
      </w:r>
      <w:r w:rsidRPr="00CB2BC8">
        <w:rPr>
          <w:rFonts w:ascii="Times New Roman" w:hAnsi="Times New Roman" w:cs="Times New Roman"/>
          <w:color w:val="000000"/>
          <w:sz w:val="24"/>
          <w:szCs w:val="24"/>
        </w:rPr>
        <w:t>.</w:t>
      </w:r>
      <w:r w:rsidRPr="00281BFA">
        <w:rPr>
          <w:rFonts w:ascii="Times New Roman" w:hAnsi="Times New Roman" w:cs="Times New Roman"/>
          <w:color w:val="000000"/>
          <w:sz w:val="24"/>
          <w:szCs w:val="24"/>
        </w:rPr>
        <w:t xml:space="preserve"> In this work,</w:t>
      </w:r>
      <w:r w:rsidRPr="00281BFA">
        <w:rPr>
          <w:rFonts w:ascii="Times New Roman" w:hAnsi="Times New Roman" w:cs="Times New Roman"/>
          <w:sz w:val="24"/>
          <w:szCs w:val="24"/>
        </w:rPr>
        <w:t xml:space="preserve"> </w:t>
      </w:r>
      <w:r w:rsidRPr="00281BFA">
        <w:rPr>
          <w:rFonts w:ascii="Times New Roman" w:hAnsi="Times New Roman" w:cs="Times New Roman"/>
          <w:color w:val="000000"/>
          <w:sz w:val="24"/>
          <w:szCs w:val="24"/>
        </w:rPr>
        <w:t>we discover</w:t>
      </w:r>
      <w:r>
        <w:rPr>
          <w:rFonts w:ascii="Times New Roman" w:hAnsi="Times New Roman" w:cs="Times New Roman"/>
          <w:color w:val="000000"/>
          <w:sz w:val="24"/>
          <w:szCs w:val="24"/>
        </w:rPr>
        <w:t>ed</w:t>
      </w:r>
      <w:r w:rsidRPr="00281BFA">
        <w:rPr>
          <w:rFonts w:ascii="Times New Roman" w:hAnsi="Times New Roman" w:cs="Times New Roman"/>
          <w:sz w:val="24"/>
          <w:szCs w:val="24"/>
        </w:rPr>
        <w:t xml:space="preserve"> a fundamentally new phenomenon of optically</w:t>
      </w:r>
      <w:r>
        <w:rPr>
          <w:rFonts w:ascii="Times New Roman" w:hAnsi="Times New Roman" w:cs="Times New Roman"/>
          <w:sz w:val="24"/>
          <w:szCs w:val="24"/>
        </w:rPr>
        <w:t xml:space="preserve"> induced</w:t>
      </w:r>
      <w:r w:rsidRPr="00281BFA">
        <w:rPr>
          <w:rFonts w:ascii="Times New Roman" w:hAnsi="Times New Roman" w:cs="Times New Roman"/>
          <w:sz w:val="24"/>
          <w:szCs w:val="24"/>
        </w:rPr>
        <w:t xml:space="preserve"> magnetization</w:t>
      </w:r>
      <w:r>
        <w:rPr>
          <w:rFonts w:ascii="Times New Roman" w:hAnsi="Times New Roman" w:cs="Times New Roman"/>
          <w:sz w:val="24"/>
          <w:szCs w:val="24"/>
        </w:rPr>
        <w:t xml:space="preserve"> achieved by</w:t>
      </w:r>
      <w:r w:rsidRPr="00281BFA">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281BFA">
        <w:rPr>
          <w:rFonts w:ascii="Times New Roman" w:hAnsi="Times New Roman" w:cs="Times New Roman"/>
          <w:sz w:val="24"/>
          <w:szCs w:val="24"/>
        </w:rPr>
        <w:t xml:space="preserve">coupling of </w:t>
      </w:r>
      <w:r>
        <w:rPr>
          <w:rFonts w:ascii="Times New Roman" w:hAnsi="Times New Roman" w:cs="Times New Roman"/>
          <w:sz w:val="24"/>
          <w:szCs w:val="24"/>
        </w:rPr>
        <w:t xml:space="preserve">photoexcited </w:t>
      </w:r>
      <w:r w:rsidRPr="00281BFA">
        <w:rPr>
          <w:rFonts w:ascii="Times New Roman" w:hAnsi="Times New Roman" w:cs="Times New Roman"/>
          <w:sz w:val="24"/>
          <w:szCs w:val="24"/>
        </w:rPr>
        <w:t xml:space="preserve">orbital magnetic dipoles with magnetic spins at perovskite/ferromagnetic interface. </w:t>
      </w:r>
      <w:r>
        <w:rPr>
          <w:rFonts w:ascii="Times New Roman" w:hAnsi="Times New Roman" w:cs="Times New Roman"/>
          <w:sz w:val="24"/>
          <w:szCs w:val="24"/>
        </w:rPr>
        <w:t>The</w:t>
      </w:r>
      <w:r w:rsidRPr="00BD3183">
        <w:rPr>
          <w:rFonts w:ascii="Times New Roman" w:hAnsi="Times New Roman" w:cs="Times New Roman"/>
          <w:sz w:val="24"/>
          <w:szCs w:val="24"/>
        </w:rPr>
        <w:t xml:space="preserve"> depth</w:t>
      </w:r>
      <w:r>
        <w:rPr>
          <w:rFonts w:ascii="Times New Roman" w:hAnsi="Times New Roman" w:cs="Times New Roman"/>
          <w:sz w:val="24"/>
          <w:szCs w:val="24"/>
        </w:rPr>
        <w:t>-</w:t>
      </w:r>
      <w:r w:rsidRPr="00BD3183">
        <w:rPr>
          <w:rFonts w:ascii="Times New Roman" w:hAnsi="Times New Roman" w:cs="Times New Roman"/>
          <w:sz w:val="24"/>
          <w:szCs w:val="24"/>
        </w:rPr>
        <w:t>sensitive polarized neutron reflectometry</w:t>
      </w:r>
      <w:r>
        <w:rPr>
          <w:rFonts w:ascii="Times New Roman" w:hAnsi="Times New Roman" w:cs="Times New Roman"/>
          <w:sz w:val="24"/>
          <w:szCs w:val="24"/>
        </w:rPr>
        <w:t xml:space="preserve"> combined with </w:t>
      </w:r>
      <w:r w:rsidRPr="003153AE">
        <w:rPr>
          <w:rFonts w:ascii="Times New Roman" w:hAnsi="Times New Roman" w:cs="Times New Roman"/>
          <w:i/>
          <w:iCs/>
          <w:sz w:val="24"/>
          <w:szCs w:val="24"/>
        </w:rPr>
        <w:t>in</w:t>
      </w:r>
      <w:r>
        <w:rPr>
          <w:rFonts w:ascii="Times New Roman" w:hAnsi="Times New Roman" w:cs="Times New Roman"/>
          <w:i/>
          <w:iCs/>
          <w:sz w:val="24"/>
          <w:szCs w:val="24"/>
        </w:rPr>
        <w:t xml:space="preserve"> </w:t>
      </w:r>
      <w:r w:rsidRPr="003153AE">
        <w:rPr>
          <w:rFonts w:ascii="Times New Roman" w:hAnsi="Times New Roman" w:cs="Times New Roman"/>
          <w:i/>
          <w:iCs/>
          <w:sz w:val="24"/>
          <w:szCs w:val="24"/>
        </w:rPr>
        <w:t>situ</w:t>
      </w:r>
      <w:r>
        <w:rPr>
          <w:rFonts w:ascii="Times New Roman" w:hAnsi="Times New Roman" w:cs="Times New Roman"/>
          <w:sz w:val="24"/>
          <w:szCs w:val="24"/>
        </w:rPr>
        <w:t xml:space="preserve"> photoexcitation setup</w:t>
      </w:r>
      <w:r w:rsidRPr="00BD3183">
        <w:rPr>
          <w:rFonts w:ascii="Times New Roman" w:hAnsi="Times New Roman" w:cs="Times New Roman"/>
          <w:sz w:val="24"/>
          <w:szCs w:val="24"/>
        </w:rPr>
        <w:t xml:space="preserve">, </w:t>
      </w:r>
      <w:r>
        <w:rPr>
          <w:rFonts w:ascii="Times New Roman" w:hAnsi="Times New Roman" w:cs="Times New Roman"/>
          <w:sz w:val="24"/>
          <w:szCs w:val="24"/>
        </w:rPr>
        <w:t>constitutes key evidence of this novel effect. It is</w:t>
      </w:r>
      <w:r w:rsidRPr="00BD3183">
        <w:rPr>
          <w:rFonts w:ascii="Times New Roman" w:hAnsi="Times New Roman" w:cs="Times New Roman"/>
          <w:sz w:val="24"/>
          <w:szCs w:val="24"/>
        </w:rPr>
        <w:t xml:space="preserve"> </w:t>
      </w:r>
      <w:r>
        <w:rPr>
          <w:rFonts w:ascii="Times New Roman" w:hAnsi="Times New Roman" w:cs="Times New Roman"/>
          <w:sz w:val="24"/>
          <w:szCs w:val="24"/>
        </w:rPr>
        <w:t xml:space="preserve">demonstrated </w:t>
      </w:r>
      <w:r w:rsidRPr="00BD3183">
        <w:rPr>
          <w:rFonts w:ascii="Times New Roman" w:hAnsi="Times New Roman" w:cs="Times New Roman"/>
          <w:sz w:val="24"/>
          <w:szCs w:val="24"/>
        </w:rPr>
        <w:t>that a circularly polarized photoexci</w:t>
      </w:r>
      <w:r w:rsidRPr="00D06D5C">
        <w:rPr>
          <w:rFonts w:ascii="Times New Roman" w:hAnsi="Times New Roman" w:cs="Times New Roman"/>
          <w:sz w:val="24"/>
          <w:szCs w:val="24"/>
        </w:rPr>
        <w:t xml:space="preserve">tation induces a stable magnetization signal within </w:t>
      </w:r>
      <w:r>
        <w:rPr>
          <w:rFonts w:ascii="Times New Roman" w:hAnsi="Times New Roman" w:cs="Times New Roman"/>
          <w:sz w:val="24"/>
          <w:szCs w:val="24"/>
        </w:rPr>
        <w:t>depths</w:t>
      </w:r>
      <w:r w:rsidRPr="00D06D5C">
        <w:rPr>
          <w:rFonts w:ascii="Times New Roman" w:hAnsi="Times New Roman" w:cs="Times New Roman"/>
          <w:sz w:val="24"/>
          <w:szCs w:val="24"/>
        </w:rPr>
        <w:t xml:space="preserve"> up to 7.5</w:t>
      </w:r>
      <w:r>
        <w:rPr>
          <w:rFonts w:ascii="Times New Roman" w:hAnsi="Times New Roman" w:cs="Times New Roman"/>
          <w:sz w:val="24"/>
          <w:szCs w:val="24"/>
        </w:rPr>
        <w:t> </w:t>
      </w:r>
      <w:r w:rsidRPr="00D06D5C">
        <w:rPr>
          <w:rFonts w:ascii="Times New Roman" w:hAnsi="Times New Roman" w:cs="Times New Roman"/>
          <w:sz w:val="24"/>
          <w:szCs w:val="24"/>
        </w:rPr>
        <w:t>nm into the surface of high-quality perovskite (MAPbBr</w:t>
      </w:r>
      <w:r w:rsidRPr="00D06D5C">
        <w:rPr>
          <w:rFonts w:ascii="Times New Roman" w:hAnsi="Times New Roman" w:cs="Times New Roman"/>
          <w:sz w:val="24"/>
          <w:szCs w:val="24"/>
          <w:vertAlign w:val="subscript"/>
        </w:rPr>
        <w:t>3</w:t>
      </w:r>
      <w:r w:rsidRPr="00D06D5C">
        <w:rPr>
          <w:rFonts w:ascii="Times New Roman" w:hAnsi="Times New Roman" w:cs="Times New Roman"/>
          <w:sz w:val="24"/>
          <w:szCs w:val="24"/>
        </w:rPr>
        <w:t xml:space="preserve">) film underneath a ferromagnetic </w:t>
      </w:r>
      <w:r>
        <w:rPr>
          <w:rFonts w:ascii="Times New Roman" w:hAnsi="Times New Roman" w:cs="Times New Roman"/>
          <w:sz w:val="24"/>
          <w:szCs w:val="24"/>
        </w:rPr>
        <w:t>c</w:t>
      </w:r>
      <w:r w:rsidRPr="00D06D5C">
        <w:rPr>
          <w:rFonts w:ascii="Times New Roman" w:hAnsi="Times New Roman" w:cs="Times New Roman"/>
          <w:sz w:val="24"/>
          <w:szCs w:val="24"/>
        </w:rPr>
        <w:t>o</w:t>
      </w:r>
      <w:r>
        <w:rPr>
          <w:rFonts w:ascii="Times New Roman" w:hAnsi="Times New Roman" w:cs="Times New Roman"/>
          <w:sz w:val="24"/>
          <w:szCs w:val="24"/>
        </w:rPr>
        <w:t>balt</w:t>
      </w:r>
      <w:r w:rsidRPr="00D06D5C">
        <w:rPr>
          <w:rFonts w:ascii="Times New Roman" w:hAnsi="Times New Roman" w:cs="Times New Roman"/>
          <w:sz w:val="24"/>
          <w:szCs w:val="24"/>
        </w:rPr>
        <w:t xml:space="preserve"> layer at room temperature. In contrast, a linearly polarized light does not </w:t>
      </w:r>
      <w:r>
        <w:rPr>
          <w:rFonts w:ascii="Times New Roman" w:hAnsi="Times New Roman" w:cs="Times New Roman"/>
          <w:sz w:val="24"/>
          <w:szCs w:val="24"/>
        </w:rPr>
        <w:t>induce</w:t>
      </w:r>
      <w:r w:rsidRPr="00D06D5C">
        <w:rPr>
          <w:rFonts w:ascii="Times New Roman" w:hAnsi="Times New Roman" w:cs="Times New Roman"/>
          <w:sz w:val="24"/>
          <w:szCs w:val="24"/>
        </w:rPr>
        <w:t xml:space="preserve"> any detectable magnetization in the MAPbBr</w:t>
      </w:r>
      <w:r w:rsidRPr="00D06D5C">
        <w:rPr>
          <w:rFonts w:ascii="Times New Roman" w:hAnsi="Times New Roman" w:cs="Times New Roman"/>
          <w:sz w:val="24"/>
          <w:szCs w:val="24"/>
          <w:vertAlign w:val="subscript"/>
        </w:rPr>
        <w:t>3</w:t>
      </w:r>
      <w:r w:rsidRPr="00D06D5C">
        <w:rPr>
          <w:rFonts w:ascii="Times New Roman" w:hAnsi="Times New Roman" w:cs="Times New Roman"/>
          <w:sz w:val="24"/>
          <w:szCs w:val="24"/>
        </w:rPr>
        <w:t xml:space="preserve">. </w:t>
      </w:r>
      <w:r w:rsidRPr="00C920BA">
        <w:rPr>
          <w:rFonts w:ascii="Times New Roman" w:hAnsi="Times New Roman" w:cs="Times New Roman"/>
          <w:sz w:val="24"/>
          <w:szCs w:val="24"/>
        </w:rPr>
        <w:t xml:space="preserve">The observation reveals that photoexcited orbital magnetic dipoles at the surface of perovskite </w:t>
      </w:r>
      <w:r>
        <w:rPr>
          <w:rFonts w:ascii="Times New Roman" w:hAnsi="Times New Roman" w:cs="Times New Roman"/>
          <w:sz w:val="24"/>
          <w:szCs w:val="24"/>
        </w:rPr>
        <w:t>are coupled</w:t>
      </w:r>
      <w:r w:rsidRPr="00C920BA">
        <w:rPr>
          <w:rFonts w:ascii="Times New Roman" w:hAnsi="Times New Roman" w:cs="Times New Roman"/>
          <w:sz w:val="24"/>
          <w:szCs w:val="24"/>
        </w:rPr>
        <w:t xml:space="preserve"> with magnetic spins of the </w:t>
      </w:r>
      <w:r w:rsidRPr="002C0955">
        <w:rPr>
          <w:rFonts w:ascii="Times New Roman" w:hAnsi="Times New Roman" w:cs="Times New Roman"/>
          <w:sz w:val="24"/>
          <w:szCs w:val="24"/>
        </w:rPr>
        <w:t>ferromagnetic atoms at the interface, leading to an optically induced magnetization within the perovskite’s surface. Our finding demonstrates that perovskite semiconductor</w:t>
      </w:r>
      <w:r w:rsidR="00B06519">
        <w:rPr>
          <w:rFonts w:ascii="Times New Roman" w:hAnsi="Times New Roman" w:cs="Times New Roman"/>
          <w:sz w:val="24"/>
          <w:szCs w:val="24"/>
        </w:rPr>
        <w:t>s</w:t>
      </w:r>
      <w:r w:rsidRPr="002C0955">
        <w:rPr>
          <w:rFonts w:ascii="Times New Roman" w:hAnsi="Times New Roman" w:cs="Times New Roman"/>
          <w:sz w:val="24"/>
          <w:szCs w:val="24"/>
        </w:rPr>
        <w:t xml:space="preserve"> can be bridged with magnetism through </w:t>
      </w:r>
      <w:r w:rsidR="00B06519">
        <w:rPr>
          <w:rFonts w:ascii="Times New Roman" w:hAnsi="Times New Roman" w:cs="Times New Roman"/>
          <w:sz w:val="24"/>
          <w:szCs w:val="24"/>
        </w:rPr>
        <w:t xml:space="preserve">an </w:t>
      </w:r>
      <w:r w:rsidRPr="002C0955">
        <w:rPr>
          <w:rFonts w:ascii="Times New Roman" w:hAnsi="Times New Roman" w:cs="Times New Roman"/>
          <w:sz w:val="24"/>
          <w:szCs w:val="24"/>
        </w:rPr>
        <w:t>optically controllable method at room temperature in this heterojunction design, which provides the new concept of utilizing spin and orbital degrees of freedom in new-generation spin-related optoelectronic devices.</w:t>
      </w:r>
    </w:p>
    <w:p w14:paraId="21544B71" w14:textId="77777777" w:rsidR="00253871" w:rsidRPr="00253871" w:rsidRDefault="00253871" w:rsidP="00253871">
      <w:pPr>
        <w:spacing w:after="0" w:line="360" w:lineRule="auto"/>
        <w:contextualSpacing/>
        <w:jc w:val="both"/>
        <w:rPr>
          <w:rFonts w:ascii="Times New Roman" w:hAnsi="Times New Roman" w:cs="Times New Roman"/>
          <w:sz w:val="24"/>
          <w:szCs w:val="24"/>
        </w:rPr>
      </w:pPr>
    </w:p>
    <w:p w14:paraId="2DE718D2" w14:textId="0ABC1B53" w:rsidR="00CC0096" w:rsidRPr="00253871" w:rsidRDefault="00A504E1" w:rsidP="00253871">
      <w:pPr>
        <w:pStyle w:val="Heading2"/>
        <w:spacing w:before="0" w:line="360" w:lineRule="auto"/>
        <w:jc w:val="both"/>
      </w:pPr>
      <w:bookmarkStart w:id="152" w:name="_Toc65075081"/>
      <w:r w:rsidRPr="00253871">
        <w:t xml:space="preserve">5.2 </w:t>
      </w:r>
      <w:r w:rsidR="00CC0096" w:rsidRPr="00253871">
        <w:t>Introduction</w:t>
      </w:r>
      <w:bookmarkEnd w:id="152"/>
    </w:p>
    <w:p w14:paraId="15AFF7C6" w14:textId="5A797283" w:rsidR="00CC0096" w:rsidRPr="00253871" w:rsidRDefault="00CC0096" w:rsidP="00253871">
      <w:pPr>
        <w:spacing w:after="0" w:line="360" w:lineRule="auto"/>
        <w:jc w:val="both"/>
        <w:rPr>
          <w:rFonts w:ascii="Times New Roman" w:hAnsi="Times New Roman" w:cs="Times New Roman"/>
          <w:sz w:val="24"/>
          <w:szCs w:val="24"/>
        </w:rPr>
      </w:pPr>
      <w:r w:rsidRPr="00253871">
        <w:rPr>
          <w:rFonts w:ascii="Times New Roman" w:hAnsi="Times New Roman" w:cs="Times New Roman"/>
          <w:sz w:val="24"/>
          <w:szCs w:val="24"/>
        </w:rPr>
        <w:t>The organic</w:t>
      </w:r>
      <w:r w:rsidR="00B06519">
        <w:rPr>
          <w:rFonts w:ascii="Times New Roman" w:hAnsi="Times New Roman" w:cs="Times New Roman"/>
          <w:sz w:val="24"/>
          <w:szCs w:val="24"/>
        </w:rPr>
        <w:t>-</w:t>
      </w:r>
      <w:r w:rsidRPr="00253871">
        <w:rPr>
          <w:rFonts w:ascii="Times New Roman" w:hAnsi="Times New Roman" w:cs="Times New Roman"/>
          <w:sz w:val="24"/>
          <w:szCs w:val="24"/>
        </w:rPr>
        <w:t>inorganic hybrid perovskites have attracted intense research efforts for developing solution-processed thin-film photovoltaic and light-emitting devices.</w:t>
      </w:r>
      <w:r w:rsidR="001B5358">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&lt;EndNote&gt;&lt;Cite&gt;&lt;Author&gt;Nie&lt;/Author&gt;&lt;Year&gt;2015&lt;/Year&gt;&lt;RecNum&gt;680&lt;/RecNum&gt;&lt;DisplayText&gt;[113, 114]&lt;/DisplayText&gt;&lt;record&gt;&lt;rec-number&gt;680&lt;/rec-number&gt;&lt;foreign-keys&gt;&lt;key app="EN" db-id="wavfdz2fjpxppie9zptpz2ss2apzzpzz020f" timestamp="1578623809"&gt;680&lt;/key&gt;&lt;/foreign-keys&gt;&lt;ref-type name="Journal Article"&gt;17&lt;/ref-type&gt;&lt;contributors&gt;&lt;authors&gt;&lt;author&gt;Nie, Wanyi&lt;/author&gt;&lt;author&gt;Tsai, Hsinhan&lt;/author&gt;&lt;author&gt;Asadpour, Reza&lt;/author&gt;&lt;author&gt;Blancon, Jean-Christophe&lt;/author&gt;&lt;author&gt;Neukirch, Amanda J&lt;/author&gt;&lt;author&gt;Gupta, Gautam&lt;/author&gt;&lt;author&gt;Crochet, Jared J&lt;/author&gt;&lt;author&gt;Chhowalla, Manish&lt;/author&gt;&lt;author&gt;Tretiak, Sergei&lt;/author&gt;&lt;author&gt;Alam, Muhammad A&lt;/author&gt;&lt;/authors&gt;&lt;/contributors&gt;&lt;titles&gt;&lt;title&gt;High-efficiency solution-processed perovskite solar cells with millimeter-scale grains&lt;/title&gt;&lt;secondary-title&gt;Science&lt;/secondary-title&gt;&lt;/titles&gt;&lt;periodical&gt;&lt;full-title&gt;Science&lt;/full-title&gt;&lt;/periodical&gt;&lt;pages&gt;522-525&lt;/pages&gt;&lt;volume&gt;347&lt;/volume&gt;&lt;number&gt;6221&lt;/number&gt;&lt;dates&gt;&lt;year&gt;2015&lt;/year&gt;&lt;/dates&gt;&lt;isbn&gt;0036-8075&lt;/isbn&gt;&lt;urls&gt;&lt;/urls&gt;&lt;/record&gt;&lt;/Cite&gt;&lt;Cite&gt;&lt;Author&gt;Lin&lt;/Author&gt;&lt;Year&gt;2018&lt;/Year&gt;&lt;RecNum&gt;204&lt;/RecNum&gt;&lt;record&gt;&lt;rec-number&gt;204&lt;/rec-number&gt;&lt;foreign-keys&gt;&lt;key app="EN" db-id="wavfdz2fjpxppie9zptpz2ss2apzzpzz020f" timestamp="1540353353"&gt;204&lt;/key&gt;&lt;/foreign-keys&gt;&lt;ref-type name="Journal Article"&gt;17&lt;/ref-type&gt;&lt;contributors&gt;&lt;authors&gt;&lt;author&gt;Lin, Kebin&lt;/author&gt;&lt;author&gt;Xing, Jun&lt;/author&gt;&lt;author&gt;Quan, Li Na&lt;/author&gt;&lt;author&gt;de Arquer, F Pelayo García&lt;/author&gt;&lt;author&gt;Gong, Xiwen&lt;/author&gt;&lt;author&gt;Lu, Jianxun&lt;/author&gt;&lt;author&gt;Xie, Liqiang&lt;/author&gt;&lt;author&gt;Zhao, Weijie&lt;/author&gt;&lt;author&gt;Zhang, Di&lt;/author&gt;&lt;author&gt;Yan, Chuanzhong&lt;/author&gt;&lt;/authors&gt;&lt;/contributors&gt;&lt;titles&gt;&lt;title&gt;Perovskite light-emitting diodes with external quantum efficiency exceeding 20 per cent&lt;/title&gt;&lt;secondary-title&gt;Nature&lt;/secondary-title&gt;&lt;/titles&gt;&lt;periodical&gt;&lt;full-title&gt;Nature&lt;/full-title&gt;&lt;/periodical&gt;&lt;pages&gt;245&lt;/pages&gt;&lt;volume&gt;562&lt;/volume&gt;&lt;number&gt;7726&lt;/number&gt;&lt;dates&gt;&lt;year&gt;2018&lt;/year&gt;&lt;/dates&gt;&lt;isbn&gt;1476-4687&lt;/isbn&gt;&lt;urls&gt;&lt;/urls&gt;&lt;/record&gt;&lt;/Cite&gt;&lt;/EndNote&gt;</w:instrText>
      </w:r>
      <w:r w:rsidR="001B5358">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113" w:tooltip="Nie, 2015 #680" w:history="1">
        <w:r w:rsidR="00600371">
          <w:rPr>
            <w:rFonts w:ascii="Times New Roman" w:hAnsi="Times New Roman" w:cs="Times New Roman"/>
            <w:noProof/>
            <w:sz w:val="24"/>
            <w:szCs w:val="24"/>
          </w:rPr>
          <w:t>113</w:t>
        </w:r>
      </w:hyperlink>
      <w:r w:rsidR="00D86628">
        <w:rPr>
          <w:rFonts w:ascii="Times New Roman" w:hAnsi="Times New Roman" w:cs="Times New Roman"/>
          <w:noProof/>
          <w:sz w:val="24"/>
          <w:szCs w:val="24"/>
        </w:rPr>
        <w:t xml:space="preserve">, </w:t>
      </w:r>
      <w:hyperlink w:anchor="_ENREF_114" w:tooltip="Lin, 2018 #204" w:history="1">
        <w:r w:rsidR="00600371">
          <w:rPr>
            <w:rFonts w:ascii="Times New Roman" w:hAnsi="Times New Roman" w:cs="Times New Roman"/>
            <w:noProof/>
            <w:sz w:val="24"/>
            <w:szCs w:val="24"/>
          </w:rPr>
          <w:t>114</w:t>
        </w:r>
      </w:hyperlink>
      <w:r w:rsidR="00D86628">
        <w:rPr>
          <w:rFonts w:ascii="Times New Roman" w:hAnsi="Times New Roman" w:cs="Times New Roman"/>
          <w:noProof/>
          <w:sz w:val="24"/>
          <w:szCs w:val="24"/>
        </w:rPr>
        <w:t>]</w:t>
      </w:r>
      <w:r w:rsidR="001B5358">
        <w:rPr>
          <w:rFonts w:ascii="Times New Roman" w:hAnsi="Times New Roman" w:cs="Times New Roman"/>
          <w:sz w:val="24"/>
          <w:szCs w:val="24"/>
        </w:rPr>
        <w:fldChar w:fldCharType="end"/>
      </w:r>
      <w:r w:rsidRPr="00253871">
        <w:rPr>
          <w:rFonts w:ascii="Times New Roman" w:hAnsi="Times New Roman" w:cs="Times New Roman"/>
          <w:sz w:val="24"/>
          <w:szCs w:val="24"/>
        </w:rPr>
        <w:t xml:space="preserve"> Recently, the hybrid metal halide perovskites have demonstrated three intriguing phenomena: spin injection,</w:t>
      </w:r>
      <w:r w:rsidR="001B5358">
        <w:rPr>
          <w:rFonts w:ascii="Times New Roman" w:hAnsi="Times New Roman" w:cs="Times New Roman"/>
          <w:sz w:val="24"/>
          <w:szCs w:val="24"/>
        </w:rPr>
        <w:fldChar w:fldCharType="begin">
          <w:fldData xml:space="preserve">PEVuZE5vdGU+PENpdGU+PEF1dGhvcj5XYW5nPC9BdXRob3I+PFllYXI+MjAxOTwvWWVhcj48UmVj
TnVtPjUwNTwvUmVjTnVtPjxEaXNwbGF5VGV4dD5bMTE1LTExN108L0Rpc3BsYXlUZXh0PjxyZWNv
cmQ+PHJlYy1udW1iZXI+NTA1PC9yZWMtbnVtYmVyPjxmb3JlaWduLWtleXM+PGtleSBhcHA9IkVO
IiBkYi1pZD0id2F2ZmR6MmZqcHhwcGllOXpwdHB6MnNzMmFwenpwenowMjBmIiB0aW1lc3RhbXA9
IjE1NjczOTMyMTkiPjUwNTwva2V5PjxrZXkgYXBwPSJFTldlYiIgZGItaWQ9IiI+MDwva2V5Pjwv
Zm9yZWlnbi1rZXlzPjxyZWYtdHlwZSBuYW1lPSJKb3VybmFsIEFydGljbGUiPjE3PC9yZWYtdHlw
ZT48Y29udHJpYnV0b3JzPjxhdXRob3JzPjxhdXRob3I+V2FuZywgSmluZ3lpbmc8L2F1dGhvcj48
YXV0aG9yPlpoYW5nLCBDaHVhbmc8L2F1dGhvcj48YXV0aG9yPkxpdSwgSGFvbGlhbmc8L2F1dGhv
cj48YXV0aG9yPkxpdSwgWGlhb2ppZTwvYXV0aG9yPjxhdXRob3I+R3VvLCBIYW5nd2VuPC9hdXRo
b3I+PGF1dGhvcj5TdW4sIERhbGk8L2F1dGhvcj48YXV0aG9yPlZhcmRlbnksIFplZXYgVmFseTwv
YXV0aG9yPjwvYXV0aG9ycz48L2NvbnRyaWJ1dG9ycz48dGl0bGVzPjx0aXRsZT5UdW5hYmxlIFNw
aW4gQ2hhcmFjdGVyaXN0aWMgUHJvcGVydGllcyBpbiBTcGluIFZhbHZlIERldmljZXMgQmFzZWQg
b24gSHlicmlkIE9yZ2FuaWPigJNJbm9yZ2FuaWMgUGVyb3Zza2l0ZXM8L3RpdGxlPjxzZWNvbmRh
cnktdGl0bGU+QWR2YW5jZWQgTWF0ZXJpYWxzPC9zZWNvbmRhcnktdGl0bGU+PC90aXRsZXM+PHBl
cmlvZGljYWw+PGZ1bGwtdGl0bGU+QWR2YW5jZWQgTWF0ZXJpYWxzPC9mdWxsLXRpdGxlPjxhYmJy
LTE+QWR2LiBNYXRlci48L2FiYnItMT48L3BlcmlvZGljYWw+PHBhZ2VzPjE5MDQwNTk8L3BhZ2Vz
PjxkYXRlcz48eWVhcj4yMDE5PC95ZWFyPjwvZGF0ZXM+PGlzYm4+MDkzNS05NjQ4PC9pc2JuPjx1
cmxzPjwvdXJscz48L3JlY29yZD48L0NpdGU+PENpdGU+PEF1dGhvcj5TdW48L0F1dGhvcj48WWVh
cj4yMDE2PC9ZZWFyPjxSZWNOdW0+NDUzPC9SZWNOdW0+PHJlY29yZD48cmVjLW51bWJlcj40NTM8
L3JlYy1udW1iZXI+PGZvcmVpZ24ta2V5cz48a2V5IGFwcD0iRU4iIGRiLWlkPSJ3YXZmZHoyZmpw
eHBwaWU5enB0cHoyc3MyYXB6enB6ejAyMGYiIHRpbWVzdGFtcD0iMTU2Mjg1Mjk5MiI+NDUzPC9r
ZXk+PC9mb3JlaWduLWtleXM+PHJlZi10eXBlIG5hbWU9IkpvdXJuYWwgQXJ0aWNsZSI+MTc8L3Jl
Zi10eXBlPjxjb250cmlidXRvcnM+PGF1dGhvcnM+PGF1dGhvcj5TdW4sIERhbGk8L2F1dGhvcj48
YXV0aG9yPlpoYW5nLCBDaHVhbmc8L2F1dGhvcj48YXV0aG9yPkthdmFuZCwgTWFyemllaDwvYXV0
aG9yPjxhdXRob3I+dmFuIFNjaG9vdGVuLCBLaXBwIEo8L2F1dGhvcj48YXV0aG9yPk1hbGlzc2Es
IEhhbnM8L2F1dGhvcj48YXV0aG9yPkdyb2VzYmVjaywgTWF0dGhldzwvYXV0aG9yPjxhdXRob3I+
TWNMYXVnaGxpbiwgUnlhbjwvYXV0aG9yPjxhdXRob3I+Qm9laG1lLCBDaHJpc3RvcGg8L2F1dGhv
cj48YXV0aG9yPlZhcmRlbnksIFogVmFseTwvYXV0aG9yPjwvYXV0aG9ycz48L2NvbnRyaWJ1dG9y
cz48dGl0bGVzPjx0aXRsZT5TcGludHJvbmljcyBvZiBvcmdhbm9tZXRhbCB0cmloYWxpZGUgcGVy
b3Zza2l0ZXM8L3RpdGxlPjxzZWNvbmRhcnktdGl0bGU+YXJYaXYgcHJlcHJpbnQgYXJYaXY6MTYw
OC4wMDk5Mzwvc2Vjb25kYXJ5LXRpdGxlPjwvdGl0bGVzPjxwZXJpb2RpY2FsPjxmdWxsLXRpdGxl
PmFyWGl2IHByZXByaW50IGFyWGl2OjE2MDguMDA5OTM8L2Z1bGwtdGl0bGU+PC9wZXJpb2RpY2Fs
PjxkYXRlcz48eWVhcj4yMDE2PC95ZWFyPjwvZGF0ZXM+PHVybHM+PC91cmxzPjwvcmVjb3JkPjwv
Q2l0ZT48Q2l0ZT48QXV0aG9yPldhbmc8L0F1dGhvcj48WWVhcj4yMDE5PC9ZZWFyPjxSZWNOdW0+
Mjc4PC9SZWNOdW0+PHJlY29yZD48cmVjLW51bWJlcj4yNzg8L3JlYy1udW1iZXI+PGZvcmVpZ24t
a2V5cz48a2V5IGFwcD0iRU4iIGRiLWlkPSJ3YXZmZHoyZmpweHBwaWU5enB0cHoyc3MyYXB6enB6
ejAyMGYiIHRpbWVzdGFtcD0iMTU0NzU2NDE0MyI+Mjc4PC9rZXk+PC9mb3JlaWduLWtleXM+PHJl
Zi10eXBlIG5hbWU9IkpvdXJuYWwgQXJ0aWNsZSI+MTc8L3JlZi10eXBlPjxjb250cmlidXRvcnM+
PGF1dGhvcnM+PGF1dGhvcj5XYW5nLCBKaW5neWluZzwvYXV0aG9yPjxhdXRob3I+WmhhbmcsIENo
dWFuZzwvYXV0aG9yPjxhdXRob3I+TGl1LCBIYW9saWFuZzwvYXV0aG9yPjxhdXRob3I+TWNMYXVn
aGxpbiwgUnlhbjwvYXV0aG9yPjxhdXRob3I+WmhhaSwgWWF4aW48L2F1dGhvcj48YXV0aG9yPlZh
cmRlbnksIFNoYWkgUjwvYXV0aG9yPjxhdXRob3I+TGl1LCBYaWFvamllPC9hdXRob3I+PGF1dGhv
cj5NY0dpbGwsIFN0ZXBoZW48L2F1dGhvcj48YXV0aG9yPlNlbWVub3YsIERtaXRyeTwvYXV0aG9y
PjxhdXRob3I+R3VvLCBIYW5nd2VuPC9hdXRob3I+PGF1dGhvcj5Uc3VjaGlrYXdhLCBSeXVpY2hp
IDwvYXV0aG9yPjxhdXRob3I+RGVzaHBhbmRlLCBWaWtyYW0gVi4gPC9hdXRob3I+PGF1dGhvcj5T
dW4sIERhbGk8L2F1dGhvcj48YXV0aG9yPlZhcmRlbnksIFouIFZhbHk8L2F1dGhvcj48L2F1dGhv
cnM+PC9jb250cmlidXRvcnM+PHRpdGxlcz48dGl0bGU+U3Bpbi1vcHRvZWxlY3Ryb25pYyBkZXZp
Y2VzIGJhc2VkIG9uIGh5YnJpZCBvcmdhbmljLWlub3JnYW5pYyB0cmloYWxpZGUgcGVyb3Zza2l0
ZXM8L3RpdGxlPjxzZWNvbmRhcnktdGl0bGU+TmF0dXJlIENvbW11bmljYXRpb25zPC9zZWNvbmRh
cnktdGl0bGU+PC90aXRsZXM+PHBlcmlvZGljYWw+PGZ1bGwtdGl0bGU+TmF0dXJlIENvbW11bmlj
YXRpb25zPC9mdWxsLXRpdGxlPjxhYmJyLTE+TmF0LiBDb21tdW4uPC9hYmJyLTE+PC9wZXJpb2Rp
Y2FsPjxwYWdlcz4xMjk8L3BhZ2VzPjx2b2x1bWU+MTA8L3ZvbHVtZT48bnVtYmVyPjE8L251bWJl
cj48ZGF0ZXM+PHllYXI+MjAxOTwveWVhcj48L2RhdGVzPjxpc2JuPjIwNDEtMTcyMzwvaXNibj48
dXJscz48L3VybHM+PC9yZWNvcmQ+PC9DaXRlPjwvRW5kTm90ZT4A
</w:fldData>
        </w:fldChar>
      </w:r>
      <w:r w:rsidR="00D86628">
        <w:rPr>
          <w:rFonts w:ascii="Times New Roman" w:hAnsi="Times New Roman" w:cs="Times New Roman"/>
          <w:sz w:val="24"/>
          <w:szCs w:val="24"/>
        </w:rPr>
        <w:instrText xml:space="preserve"> ADDIN EN.CITE </w:instrText>
      </w:r>
      <w:r w:rsidR="00D86628">
        <w:rPr>
          <w:rFonts w:ascii="Times New Roman" w:hAnsi="Times New Roman" w:cs="Times New Roman"/>
          <w:sz w:val="24"/>
          <w:szCs w:val="24"/>
        </w:rPr>
        <w:fldChar w:fldCharType="begin">
          <w:fldData xml:space="preserve">PEVuZE5vdGU+PENpdGU+PEF1dGhvcj5XYW5nPC9BdXRob3I+PFllYXI+MjAxOTwvWWVhcj48UmVj
TnVtPjUwNTwvUmVjTnVtPjxEaXNwbGF5VGV4dD5bMTE1LTExN108L0Rpc3BsYXlUZXh0PjxyZWNv
cmQ+PHJlYy1udW1iZXI+NTA1PC9yZWMtbnVtYmVyPjxmb3JlaWduLWtleXM+PGtleSBhcHA9IkVO
IiBkYi1pZD0id2F2ZmR6MmZqcHhwcGllOXpwdHB6MnNzMmFwenpwenowMjBmIiB0aW1lc3RhbXA9
IjE1NjczOTMyMTkiPjUwNTwva2V5PjxrZXkgYXBwPSJFTldlYiIgZGItaWQ9IiI+MDwva2V5Pjwv
Zm9yZWlnbi1rZXlzPjxyZWYtdHlwZSBuYW1lPSJKb3VybmFsIEFydGljbGUiPjE3PC9yZWYtdHlw
ZT48Y29udHJpYnV0b3JzPjxhdXRob3JzPjxhdXRob3I+V2FuZywgSmluZ3lpbmc8L2F1dGhvcj48
YXV0aG9yPlpoYW5nLCBDaHVhbmc8L2F1dGhvcj48YXV0aG9yPkxpdSwgSGFvbGlhbmc8L2F1dGhv
cj48YXV0aG9yPkxpdSwgWGlhb2ppZTwvYXV0aG9yPjxhdXRob3I+R3VvLCBIYW5nd2VuPC9hdXRo
b3I+PGF1dGhvcj5TdW4sIERhbGk8L2F1dGhvcj48YXV0aG9yPlZhcmRlbnksIFplZXYgVmFseTwv
YXV0aG9yPjwvYXV0aG9ycz48L2NvbnRyaWJ1dG9ycz48dGl0bGVzPjx0aXRsZT5UdW5hYmxlIFNw
aW4gQ2hhcmFjdGVyaXN0aWMgUHJvcGVydGllcyBpbiBTcGluIFZhbHZlIERldmljZXMgQmFzZWQg
b24gSHlicmlkIE9yZ2FuaWPigJNJbm9yZ2FuaWMgUGVyb3Zza2l0ZXM8L3RpdGxlPjxzZWNvbmRh
cnktdGl0bGU+QWR2YW5jZWQgTWF0ZXJpYWxzPC9zZWNvbmRhcnktdGl0bGU+PC90aXRsZXM+PHBl
cmlvZGljYWw+PGZ1bGwtdGl0bGU+QWR2YW5jZWQgTWF0ZXJpYWxzPC9mdWxsLXRpdGxlPjxhYmJy
LTE+QWR2LiBNYXRlci48L2FiYnItMT48L3BlcmlvZGljYWw+PHBhZ2VzPjE5MDQwNTk8L3BhZ2Vz
PjxkYXRlcz48eWVhcj4yMDE5PC95ZWFyPjwvZGF0ZXM+PGlzYm4+MDkzNS05NjQ4PC9pc2JuPjx1
cmxzPjwvdXJscz48L3JlY29yZD48L0NpdGU+PENpdGU+PEF1dGhvcj5TdW48L0F1dGhvcj48WWVh
cj4yMDE2PC9ZZWFyPjxSZWNOdW0+NDUzPC9SZWNOdW0+PHJlY29yZD48cmVjLW51bWJlcj40NTM8
L3JlYy1udW1iZXI+PGZvcmVpZ24ta2V5cz48a2V5IGFwcD0iRU4iIGRiLWlkPSJ3YXZmZHoyZmpw
eHBwaWU5enB0cHoyc3MyYXB6enB6ejAyMGYiIHRpbWVzdGFtcD0iMTU2Mjg1Mjk5MiI+NDUzPC9r
ZXk+PC9mb3JlaWduLWtleXM+PHJlZi10eXBlIG5hbWU9IkpvdXJuYWwgQXJ0aWNsZSI+MTc8L3Jl
Zi10eXBlPjxjb250cmlidXRvcnM+PGF1dGhvcnM+PGF1dGhvcj5TdW4sIERhbGk8L2F1dGhvcj48
YXV0aG9yPlpoYW5nLCBDaHVhbmc8L2F1dGhvcj48YXV0aG9yPkthdmFuZCwgTWFyemllaDwvYXV0
aG9yPjxhdXRob3I+dmFuIFNjaG9vdGVuLCBLaXBwIEo8L2F1dGhvcj48YXV0aG9yPk1hbGlzc2Es
IEhhbnM8L2F1dGhvcj48YXV0aG9yPkdyb2VzYmVjaywgTWF0dGhldzwvYXV0aG9yPjxhdXRob3I+
TWNMYXVnaGxpbiwgUnlhbjwvYXV0aG9yPjxhdXRob3I+Qm9laG1lLCBDaHJpc3RvcGg8L2F1dGhv
cj48YXV0aG9yPlZhcmRlbnksIFogVmFseTwvYXV0aG9yPjwvYXV0aG9ycz48L2NvbnRyaWJ1dG9y
cz48dGl0bGVzPjx0aXRsZT5TcGludHJvbmljcyBvZiBvcmdhbm9tZXRhbCB0cmloYWxpZGUgcGVy
b3Zza2l0ZXM8L3RpdGxlPjxzZWNvbmRhcnktdGl0bGU+YXJYaXYgcHJlcHJpbnQgYXJYaXY6MTYw
OC4wMDk5Mzwvc2Vjb25kYXJ5LXRpdGxlPjwvdGl0bGVzPjxwZXJpb2RpY2FsPjxmdWxsLXRpdGxl
PmFyWGl2IHByZXByaW50IGFyWGl2OjE2MDguMDA5OTM8L2Z1bGwtdGl0bGU+PC9wZXJpb2RpY2Fs
PjxkYXRlcz48eWVhcj4yMDE2PC95ZWFyPjwvZGF0ZXM+PHVybHM+PC91cmxzPjwvcmVjb3JkPjwv
Q2l0ZT48Q2l0ZT48QXV0aG9yPldhbmc8L0F1dGhvcj48WWVhcj4yMDE5PC9ZZWFyPjxSZWNOdW0+
Mjc4PC9SZWNOdW0+PHJlY29yZD48cmVjLW51bWJlcj4yNzg8L3JlYy1udW1iZXI+PGZvcmVpZ24t
a2V5cz48a2V5IGFwcD0iRU4iIGRiLWlkPSJ3YXZmZHoyZmpweHBwaWU5enB0cHoyc3MyYXB6enB6
ejAyMGYiIHRpbWVzdGFtcD0iMTU0NzU2NDE0MyI+Mjc4PC9rZXk+PC9mb3JlaWduLWtleXM+PHJl
Zi10eXBlIG5hbWU9IkpvdXJuYWwgQXJ0aWNsZSI+MTc8L3JlZi10eXBlPjxjb250cmlidXRvcnM+
PGF1dGhvcnM+PGF1dGhvcj5XYW5nLCBKaW5neWluZzwvYXV0aG9yPjxhdXRob3I+WmhhbmcsIENo
dWFuZzwvYXV0aG9yPjxhdXRob3I+TGl1LCBIYW9saWFuZzwvYXV0aG9yPjxhdXRob3I+TWNMYXVn
aGxpbiwgUnlhbjwvYXV0aG9yPjxhdXRob3I+WmhhaSwgWWF4aW48L2F1dGhvcj48YXV0aG9yPlZh
cmRlbnksIFNoYWkgUjwvYXV0aG9yPjxhdXRob3I+TGl1LCBYaWFvamllPC9hdXRob3I+PGF1dGhv
cj5NY0dpbGwsIFN0ZXBoZW48L2F1dGhvcj48YXV0aG9yPlNlbWVub3YsIERtaXRyeTwvYXV0aG9y
PjxhdXRob3I+R3VvLCBIYW5nd2VuPC9hdXRob3I+PGF1dGhvcj5Uc3VjaGlrYXdhLCBSeXVpY2hp
IDwvYXV0aG9yPjxhdXRob3I+RGVzaHBhbmRlLCBWaWtyYW0gVi4gPC9hdXRob3I+PGF1dGhvcj5T
dW4sIERhbGk8L2F1dGhvcj48YXV0aG9yPlZhcmRlbnksIFouIFZhbHk8L2F1dGhvcj48L2F1dGhv
cnM+PC9jb250cmlidXRvcnM+PHRpdGxlcz48dGl0bGU+U3Bpbi1vcHRvZWxlY3Ryb25pYyBkZXZp
Y2VzIGJhc2VkIG9uIGh5YnJpZCBvcmdhbmljLWlub3JnYW5pYyB0cmloYWxpZGUgcGVyb3Zza2l0
ZXM8L3RpdGxlPjxzZWNvbmRhcnktdGl0bGU+TmF0dXJlIENvbW11bmljYXRpb25zPC9zZWNvbmRh
cnktdGl0bGU+PC90aXRsZXM+PHBlcmlvZGljYWw+PGZ1bGwtdGl0bGU+TmF0dXJlIENvbW11bmlj
YXRpb25zPC9mdWxsLXRpdGxlPjxhYmJyLTE+TmF0LiBDb21tdW4uPC9hYmJyLTE+PC9wZXJpb2Rp
Y2FsPjxwYWdlcz4xMjk8L3BhZ2VzPjx2b2x1bWU+MTA8L3ZvbHVtZT48bnVtYmVyPjE8L251bWJl
cj48ZGF0ZXM+PHllYXI+MjAxOTwveWVhcj48L2RhdGVzPjxpc2JuPjIwNDEtMTcyMzwvaXNibj48
dXJscz48L3VybHM+PC9yZWNvcmQ+PC9DaXRlPjwvRW5kTm90ZT4A
</w:fldData>
        </w:fldChar>
      </w:r>
      <w:r w:rsidR="00D86628">
        <w:rPr>
          <w:rFonts w:ascii="Times New Roman" w:hAnsi="Times New Roman" w:cs="Times New Roman"/>
          <w:sz w:val="24"/>
          <w:szCs w:val="24"/>
        </w:rPr>
        <w:instrText xml:space="preserve"> ADDIN EN.CITE.DATA </w:instrText>
      </w:r>
      <w:r w:rsidR="00D86628">
        <w:rPr>
          <w:rFonts w:ascii="Times New Roman" w:hAnsi="Times New Roman" w:cs="Times New Roman"/>
          <w:sz w:val="24"/>
          <w:szCs w:val="24"/>
        </w:rPr>
      </w:r>
      <w:r w:rsidR="00D86628">
        <w:rPr>
          <w:rFonts w:ascii="Times New Roman" w:hAnsi="Times New Roman" w:cs="Times New Roman"/>
          <w:sz w:val="24"/>
          <w:szCs w:val="24"/>
        </w:rPr>
        <w:fldChar w:fldCharType="end"/>
      </w:r>
      <w:r w:rsidR="001B5358">
        <w:rPr>
          <w:rFonts w:ascii="Times New Roman" w:hAnsi="Times New Roman" w:cs="Times New Roman"/>
          <w:sz w:val="24"/>
          <w:szCs w:val="24"/>
        </w:rPr>
      </w:r>
      <w:r w:rsidR="001B5358">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115" w:tooltip="Wang, 2019 #505" w:history="1">
        <w:r w:rsidR="00600371">
          <w:rPr>
            <w:rFonts w:ascii="Times New Roman" w:hAnsi="Times New Roman" w:cs="Times New Roman"/>
            <w:noProof/>
            <w:sz w:val="24"/>
            <w:szCs w:val="24"/>
          </w:rPr>
          <w:t>115-117</w:t>
        </w:r>
      </w:hyperlink>
      <w:r w:rsidR="00D86628">
        <w:rPr>
          <w:rFonts w:ascii="Times New Roman" w:hAnsi="Times New Roman" w:cs="Times New Roman"/>
          <w:noProof/>
          <w:sz w:val="24"/>
          <w:szCs w:val="24"/>
        </w:rPr>
        <w:t>]</w:t>
      </w:r>
      <w:r w:rsidR="001B5358">
        <w:rPr>
          <w:rFonts w:ascii="Times New Roman" w:hAnsi="Times New Roman" w:cs="Times New Roman"/>
          <w:sz w:val="24"/>
          <w:szCs w:val="24"/>
        </w:rPr>
        <w:fldChar w:fldCharType="end"/>
      </w:r>
      <w:r w:rsidRPr="00253871">
        <w:rPr>
          <w:rFonts w:ascii="Times New Roman" w:hAnsi="Times New Roman" w:cs="Times New Roman"/>
          <w:sz w:val="24"/>
          <w:szCs w:val="24"/>
        </w:rPr>
        <w:t xml:space="preserve"> electric-magnetic coupling,</w:t>
      </w:r>
      <w:r w:rsidR="001B5358">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&lt;EndNote&gt;&lt;Cite&gt;&lt;Author&gt;Li&lt;/Author&gt;&lt;Year&gt;2016&lt;/Year&gt;&lt;RecNum&gt;96&lt;/RecNum&gt;&lt;DisplayText&gt;[66]&lt;/DisplayText&gt;&lt;record&gt;&lt;rec-number&gt;96&lt;/rec-number&gt;&lt;foreign-keys&gt;&lt;key app="EN" db-id="wavfdz2fjpxppie9zptpz2ss2apzzpzz020f" timestamp="1535731502"&gt;96&lt;/key&gt;&lt;/foreign-keys&gt;&lt;ref-type name="Journal Article"&gt;17&lt;/ref-type&gt;&lt;contributors&gt;&lt;authors&gt;&lt;author&gt;Li, Mingxing&lt;/author&gt;&lt;author&gt;Li, Ling&lt;/author&gt;&lt;author&gt;Mukherjee, Rupam&lt;/author&gt;&lt;author&gt;Wang, Kai&lt;/author&gt;&lt;author&gt;Liu, Qing Gary&lt;/author&gt;&lt;author&gt;Zou, Qiang&lt;/author&gt;&lt;author&gt;Xu, Hengxing&lt;/author&gt;&lt;author&gt;Tisdale, Jeremy&lt;/author&gt;&lt;author&gt;Gai, Zheng&lt;/author&gt;&lt;author&gt;Ivanov, Ilia N&lt;/author&gt;&lt;author&gt;Mandrus, David&lt;/author&gt;&lt;author&gt;Hu, Bin&lt;/author&gt;&lt;/authors&gt;&lt;/contributors&gt;&lt;titles&gt;&lt;title&gt;Magnetodielectric Response from Spin-Orbital Interaction Occurring at Interface of Ferromagnetic Co and Organometal Halide Perovskite Layers via Rashba Effect&lt;/title&gt;&lt;secondary-title&gt;Advanced Materials&lt;/secondary-title&gt;&lt;/titles&gt;&lt;periodical&gt;&lt;full-title&gt;Advanced Materials&lt;/full-title&gt;&lt;abbr-1&gt;Adv. Mater.&lt;/abbr-1&gt;&lt;/periodical&gt;&lt;volume&gt;29&lt;/volume&gt;&lt;number&gt;6&lt;/number&gt;&lt;dates&gt;&lt;year&gt;2016&lt;/year&gt;&lt;/dates&gt;&lt;isbn&gt;0935-9648&lt;/isbn&gt;&lt;urls&gt;&lt;/urls&gt;&lt;/record&gt;&lt;/Cite&gt;&lt;/EndNote&gt;</w:instrText>
      </w:r>
      <w:r w:rsidR="001B5358">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66" w:tooltip="Li, 2016 #96" w:history="1">
        <w:r w:rsidR="00600371">
          <w:rPr>
            <w:rFonts w:ascii="Times New Roman" w:hAnsi="Times New Roman" w:cs="Times New Roman"/>
            <w:noProof/>
            <w:sz w:val="24"/>
            <w:szCs w:val="24"/>
          </w:rPr>
          <w:t>66</w:t>
        </w:r>
      </w:hyperlink>
      <w:r w:rsidR="00D86628">
        <w:rPr>
          <w:rFonts w:ascii="Times New Roman" w:hAnsi="Times New Roman" w:cs="Times New Roman"/>
          <w:noProof/>
          <w:sz w:val="24"/>
          <w:szCs w:val="24"/>
        </w:rPr>
        <w:t>]</w:t>
      </w:r>
      <w:r w:rsidR="001B5358">
        <w:rPr>
          <w:rFonts w:ascii="Times New Roman" w:hAnsi="Times New Roman" w:cs="Times New Roman"/>
          <w:sz w:val="24"/>
          <w:szCs w:val="24"/>
        </w:rPr>
        <w:fldChar w:fldCharType="end"/>
      </w:r>
      <w:r w:rsidRPr="00253871">
        <w:rPr>
          <w:rFonts w:ascii="Times New Roman" w:hAnsi="Times New Roman" w:cs="Times New Roman"/>
          <w:sz w:val="24"/>
          <w:szCs w:val="24"/>
        </w:rPr>
        <w:t xml:space="preserve"> and optically generated spin states.</w:t>
      </w:r>
      <w:r w:rsidR="001B5358">
        <w:rPr>
          <w:rFonts w:ascii="Times New Roman" w:hAnsi="Times New Roman" w:cs="Times New Roman"/>
          <w:sz w:val="24"/>
          <w:szCs w:val="24"/>
        </w:rPr>
        <w:fldChar w:fldCharType="begin"/>
      </w:r>
      <w:r w:rsidR="005D1972">
        <w:rPr>
          <w:rFonts w:ascii="Times New Roman" w:hAnsi="Times New Roman" w:cs="Times New Roman"/>
          <w:sz w:val="24"/>
          <w:szCs w:val="24"/>
        </w:rPr>
        <w:instrText xml:space="preserve"> ADDIN EN.CITE &lt;EndNote&gt;&lt;Cite&gt;&lt;Author&gt;Giovanni&lt;/Author&gt;&lt;Year&gt;2015&lt;/Year&gt;&lt;RecNum&gt;177&lt;/RecNum&gt;&lt;DisplayText&gt;[25, 118]&lt;/DisplayText&gt;&lt;record&gt;&lt;rec-number&gt;177&lt;/rec-number&gt;&lt;foreign-keys&gt;&lt;key app="EN" db-id="wavfdz2fjpxppie9zptpz2ss2apzzpzz020f" timestamp="1538856581"&gt;177&lt;/key&gt;&lt;/foreign-keys&gt;&lt;ref-type name="Journal Article"&gt;17&lt;/ref-type&gt;&lt;contributors&gt;&lt;authors&gt;&lt;author&gt;Giovanni, David&lt;/author&gt;&lt;author&gt;Ma, Hong&lt;/author&gt;&lt;author&gt;Chua, Julianto&lt;/author&gt;&lt;author&gt;Grätzel, Michael&lt;/author&gt;&lt;author&gt;Ramesh, Ramamoorthy&lt;/author&gt;&lt;author&gt;Mhaisalkar, Subodh&lt;/author&gt;&lt;author&gt;Mathews, Nripan&lt;/author&gt;&lt;author&gt;Sum, Tze Chien&lt;/author&gt;&lt;/authors&gt;&lt;/contributors&gt;&lt;titles&gt;&lt;title&gt;Highly spin-polarized carrier dynamics and ultralarge photoinduced magnetization in CH3NH3PbI3 perovskite thin films&lt;/title&gt;&lt;secondary-title&gt;Nano letters&lt;/secondary-title&gt;&lt;/titles&gt;&lt;periodical&gt;&lt;full-title&gt;Nano Letters&lt;/full-title&gt;&lt;/periodical&gt;&lt;pages&gt;1553-1558&lt;/pages&gt;&lt;volume&gt;15&lt;/volume&gt;&lt;number&gt;3&lt;/number&gt;&lt;dates&gt;&lt;year&gt;2015&lt;/year&gt;&lt;/dates&gt;&lt;isbn&gt;1530-6984&lt;/isbn&gt;&lt;urls&gt;&lt;/urls&gt;&lt;/record&gt;&lt;/Cite&gt;&lt;Cite&gt;&lt;Author&gt;Zhou&lt;/Author&gt;&lt;Year&gt;2020&lt;/Year&gt;&lt;RecNum&gt;705&lt;/RecNum&gt;&lt;record&gt;&lt;rec-number&gt;705&lt;/rec-number&gt;&lt;foreign-keys&gt;&lt;key app="EN" db-id="wavfdz2fjpxppie9zptpz2ss2apzzpzz020f" timestamp="1581357770"&gt;705&lt;/key&gt;&lt;/foreign-keys&gt;&lt;ref-type name="Journal Article"&gt;17&lt;/ref-type&gt;&lt;contributors&gt;&lt;authors&gt;&lt;author&gt;Zhou, Meng&lt;/author&gt;&lt;author&gt;Sarmiento, Julio S&lt;/author&gt;&lt;author&gt;Fei, Chengbin&lt;/author&gt;&lt;author&gt;Zhang, Xinwen&lt;/author&gt;&lt;author&gt;Wang, He&lt;/author&gt;&lt;/authors&gt;&lt;/contributors&gt;&lt;titles&gt;&lt;title&gt;Effect of Composition on the Spin Relaxation of Lead Halide Perovskites&lt;/title&gt;&lt;secondary-title&gt;The Journal of Physical Chemistry Letters&lt;/secondary-title&gt;&lt;/titles&gt;&lt;periodical&gt;&lt;full-title&gt;The Journal of Physical Chemistry Letters&lt;/full-title&gt;&lt;abbr-1&gt;J. Phys. Chem. Lett.&lt;/abbr-1&gt;&lt;/periodical&gt;&lt;dates&gt;&lt;year&gt;2020&lt;/year&gt;&lt;/dates&gt;&lt;isbn&gt;1948-7185&lt;/isbn&gt;&lt;urls&gt;&lt;/urls&gt;&lt;/record&gt;&lt;/Cite&gt;&lt;/EndNote&gt;</w:instrText>
      </w:r>
      <w:r w:rsidR="001B5358">
        <w:rPr>
          <w:rFonts w:ascii="Times New Roman" w:hAnsi="Times New Roman" w:cs="Times New Roman"/>
          <w:sz w:val="24"/>
          <w:szCs w:val="24"/>
        </w:rPr>
        <w:fldChar w:fldCharType="separate"/>
      </w:r>
      <w:r w:rsidR="005D1972">
        <w:rPr>
          <w:rFonts w:ascii="Times New Roman" w:hAnsi="Times New Roman" w:cs="Times New Roman"/>
          <w:noProof/>
          <w:sz w:val="24"/>
          <w:szCs w:val="24"/>
        </w:rPr>
        <w:t>[</w:t>
      </w:r>
      <w:hyperlink w:anchor="_ENREF_25" w:tooltip="Giovanni, 2015 #177" w:history="1">
        <w:r w:rsidR="00600371">
          <w:rPr>
            <w:rFonts w:ascii="Times New Roman" w:hAnsi="Times New Roman" w:cs="Times New Roman"/>
            <w:noProof/>
            <w:sz w:val="24"/>
            <w:szCs w:val="24"/>
          </w:rPr>
          <w:t>25</w:t>
        </w:r>
      </w:hyperlink>
      <w:r w:rsidR="005D1972">
        <w:rPr>
          <w:rFonts w:ascii="Times New Roman" w:hAnsi="Times New Roman" w:cs="Times New Roman"/>
          <w:noProof/>
          <w:sz w:val="24"/>
          <w:szCs w:val="24"/>
        </w:rPr>
        <w:t xml:space="preserve">, </w:t>
      </w:r>
      <w:hyperlink w:anchor="_ENREF_118" w:tooltip="Zhou, 2020 #705" w:history="1">
        <w:r w:rsidR="00600371">
          <w:rPr>
            <w:rFonts w:ascii="Times New Roman" w:hAnsi="Times New Roman" w:cs="Times New Roman"/>
            <w:noProof/>
            <w:sz w:val="24"/>
            <w:szCs w:val="24"/>
          </w:rPr>
          <w:t>118</w:t>
        </w:r>
      </w:hyperlink>
      <w:r w:rsidR="005D1972">
        <w:rPr>
          <w:rFonts w:ascii="Times New Roman" w:hAnsi="Times New Roman" w:cs="Times New Roman"/>
          <w:noProof/>
          <w:sz w:val="24"/>
          <w:szCs w:val="24"/>
        </w:rPr>
        <w:t>]</w:t>
      </w:r>
      <w:r w:rsidR="001B5358">
        <w:rPr>
          <w:rFonts w:ascii="Times New Roman" w:hAnsi="Times New Roman" w:cs="Times New Roman"/>
          <w:sz w:val="24"/>
          <w:szCs w:val="24"/>
        </w:rPr>
        <w:fldChar w:fldCharType="end"/>
      </w:r>
      <w:r w:rsidRPr="00253871">
        <w:rPr>
          <w:rFonts w:ascii="Times New Roman" w:hAnsi="Times New Roman" w:cs="Times New Roman"/>
          <w:sz w:val="24"/>
          <w:szCs w:val="24"/>
        </w:rPr>
        <w:t xml:space="preserve"> The success of spin injection provides a precondition to realize the spin-dependent charge transport and excited states in hybrid perovskites by using externally introduced spins even with the presence of strong SOC. Moreover, the observed electric-magnetic coupling at the perovskite/Co interface in dark condition presents fundamental feasibility to couple semiconducting and </w:t>
      </w:r>
      <w:r w:rsidRPr="00253871">
        <w:rPr>
          <w:rFonts w:ascii="Times New Roman" w:hAnsi="Times New Roman" w:cs="Times New Roman"/>
          <w:sz w:val="24"/>
          <w:szCs w:val="24"/>
        </w:rPr>
        <w:lastRenderedPageBreak/>
        <w:t xml:space="preserve">magnetic properties through interface design. The optically generated spin states were observed in a variety of hybrid perovskites at room temperature. This shows that when circularly polarized photoexcitation is used to generate excitons with the same-directional orbital magnetic dipoles, the interaction between orbital magnetic dipoles can be established between excitons at the condition that spin polarizations are conserved within exciton lifetime. These phenomena present a fundamental question: do optically photoexcited spin states have sufficiently long lifetime to interact with ferromagnetic surface spin states to generate optically induced magnetization? </w:t>
      </w:r>
      <w:r w:rsidR="00795450" w:rsidRPr="00795450">
        <w:rPr>
          <w:rFonts w:ascii="Times New Roman" w:hAnsi="Times New Roman" w:cs="Times New Roman"/>
          <w:sz w:val="24"/>
          <w:szCs w:val="24"/>
        </w:rPr>
        <w:t>Photoinduced magnetization was demonstrated in plasmonic nanoparticles via inverse Faraday effect by transferring the angular momentum from the optical field to the electron gas.</w:t>
      </w:r>
      <w:r w:rsidR="00B02505">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&lt;EndNote&gt;&lt;Cite&gt;&lt;Author&gt;Cheng&lt;/Author&gt;&lt;Year&gt;2020&lt;/Year&gt;&lt;RecNum&gt;964&lt;/RecNum&gt;&lt;DisplayText&gt;[119]&lt;/DisplayText&gt;&lt;record&gt;&lt;rec-number&gt;964&lt;/rec-number&gt;&lt;foreign-keys&gt;&lt;key app="EN" db-id="wavfdz2fjpxppie9zptpz2ss2apzzpzz020f" timestamp="1610245945"&gt;964&lt;/key&gt;&lt;/foreign-keys&gt;&lt;ref-type name="Journal Article"&gt;17&lt;/ref-type&gt;&lt;contributors&gt;&lt;authors&gt;&lt;author&gt;Cheng, Oscar Hsu-Cheng&lt;/author&gt;&lt;author&gt;Son, Dong Hee&lt;/author&gt;&lt;author&gt;Sheldon, Matthew&lt;/author&gt;&lt;/authors&gt;&lt;/contributors&gt;&lt;titles&gt;&lt;title&gt;Light-induced magnetism in plasmonic gold nanoparticles&lt;/title&gt;&lt;secondary-title&gt;Nature Photonics&lt;/secondary-title&gt;&lt;/titles&gt;&lt;periodical&gt;&lt;full-title&gt;Nature Photonics&lt;/full-title&gt;&lt;abbr-1&gt;Nat. Photonics&lt;/abbr-1&gt;&lt;/periodical&gt;&lt;pages&gt;365-368&lt;/pages&gt;&lt;volume&gt;14&lt;/volume&gt;&lt;number&gt;6&lt;/number&gt;&lt;dates&gt;&lt;year&gt;2020&lt;/year&gt;&lt;/dates&gt;&lt;isbn&gt;1749-4893&lt;/isbn&gt;&lt;urls&gt;&lt;/urls&gt;&lt;/record&gt;&lt;/Cite&gt;&lt;/EndNote&gt;</w:instrText>
      </w:r>
      <w:r w:rsidR="00B02505">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119" w:tooltip="Cheng, 2020 #964" w:history="1">
        <w:r w:rsidR="00600371">
          <w:rPr>
            <w:rFonts w:ascii="Times New Roman" w:hAnsi="Times New Roman" w:cs="Times New Roman"/>
            <w:noProof/>
            <w:sz w:val="24"/>
            <w:szCs w:val="24"/>
          </w:rPr>
          <w:t>119</w:t>
        </w:r>
      </w:hyperlink>
      <w:r w:rsidR="00D86628">
        <w:rPr>
          <w:rFonts w:ascii="Times New Roman" w:hAnsi="Times New Roman" w:cs="Times New Roman"/>
          <w:noProof/>
          <w:sz w:val="24"/>
          <w:szCs w:val="24"/>
        </w:rPr>
        <w:t>]</w:t>
      </w:r>
      <w:r w:rsidR="00B02505">
        <w:rPr>
          <w:rFonts w:ascii="Times New Roman" w:hAnsi="Times New Roman" w:cs="Times New Roman"/>
          <w:sz w:val="24"/>
          <w:szCs w:val="24"/>
        </w:rPr>
        <w:fldChar w:fldCharType="end"/>
      </w:r>
      <w:r w:rsidR="00795450" w:rsidRPr="00795450">
        <w:rPr>
          <w:rFonts w:ascii="Times New Roman" w:hAnsi="Times New Roman" w:cs="Times New Roman"/>
          <w:sz w:val="24"/>
          <w:szCs w:val="24"/>
        </w:rPr>
        <w:t xml:space="preserve"> However, static photoinduced magnetization is generally difficult to realize in conventional semiconductors due to the short spin lifetime as compared with the long carrier lifetime.</w:t>
      </w:r>
      <w:r w:rsidR="00BF1B8D">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&lt;EndNote&gt;&lt;Cite&gt;&lt;Author&gt;Zhang&lt;/Author&gt;&lt;Year&gt;2020&lt;/Year&gt;&lt;RecNum&gt;980&lt;/RecNum&gt;&lt;DisplayText&gt;[120]&lt;/DisplayText&gt;&lt;record&gt;&lt;rec-number&gt;980&lt;/rec-number&gt;&lt;foreign-keys&gt;&lt;key app="EN" db-id="wavfdz2fjpxppie9zptpz2ss2apzzpzz020f" timestamp="1611200244"&gt;980&lt;/key&gt;&lt;/foreign-keys&gt;&lt;ref-type name="Journal Article"&gt;17&lt;/ref-type&gt;&lt;contributors&gt;&lt;authors&gt;&lt;author&gt;Zhang, Danliang&lt;/author&gt;&lt;author&gt;Liu, Ying&lt;/author&gt;&lt;author&gt;He, Mai&lt;/author&gt;&lt;author&gt;Zhang, Ao&lt;/author&gt;&lt;author&gt;Chen, Shula&lt;/author&gt;&lt;author&gt;Tong, Qingjun&lt;/author&gt;&lt;author&gt;Huang, Lanyu&lt;/author&gt;&lt;author&gt;Zhou, Zhiyuan&lt;/author&gt;&lt;author&gt;Zheng, Weihao&lt;/author&gt;&lt;author&gt;Chen, Mingxing&lt;/author&gt;&lt;/authors&gt;&lt;/contributors&gt;&lt;titles&gt;&lt;title&gt;Room temperature near unity spin polarization in 2D Van der Waals heterostructures&lt;/title&gt;&lt;secondary-title&gt;Nature communications&lt;/secondary-title&gt;&lt;/titles&gt;&lt;periodical&gt;&lt;full-title&gt;Nature Communications&lt;/full-title&gt;&lt;abbr-1&gt;Nat. Commun.&lt;/abbr-1&gt;&lt;/periodical&gt;&lt;pages&gt;1-8&lt;/pages&gt;&lt;volume&gt;11&lt;/volume&gt;&lt;number&gt;1&lt;/number&gt;&lt;dates&gt;&lt;year&gt;2020&lt;/year&gt;&lt;/dates&gt;&lt;isbn&gt;2041-1723&lt;/isbn&gt;&lt;urls&gt;&lt;/urls&gt;&lt;/record&gt;&lt;/Cite&gt;&lt;/EndNote&gt;</w:instrText>
      </w:r>
      <w:r w:rsidR="00BF1B8D">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120" w:tooltip="Zhang, 2020 #980" w:history="1">
        <w:r w:rsidR="00600371">
          <w:rPr>
            <w:rFonts w:ascii="Times New Roman" w:hAnsi="Times New Roman" w:cs="Times New Roman"/>
            <w:noProof/>
            <w:sz w:val="24"/>
            <w:szCs w:val="24"/>
          </w:rPr>
          <w:t>120</w:t>
        </w:r>
      </w:hyperlink>
      <w:r w:rsidR="00D86628">
        <w:rPr>
          <w:rFonts w:ascii="Times New Roman" w:hAnsi="Times New Roman" w:cs="Times New Roman"/>
          <w:noProof/>
          <w:sz w:val="24"/>
          <w:szCs w:val="24"/>
        </w:rPr>
        <w:t>]</w:t>
      </w:r>
      <w:r w:rsidR="00BF1B8D">
        <w:rPr>
          <w:rFonts w:ascii="Times New Roman" w:hAnsi="Times New Roman" w:cs="Times New Roman"/>
          <w:sz w:val="24"/>
          <w:szCs w:val="24"/>
        </w:rPr>
        <w:fldChar w:fldCharType="end"/>
      </w:r>
      <w:r w:rsidR="00795450">
        <w:rPr>
          <w:rFonts w:ascii="Times New Roman" w:hAnsi="Times New Roman" w:cs="Times New Roman"/>
          <w:sz w:val="24"/>
          <w:szCs w:val="24"/>
        </w:rPr>
        <w:t xml:space="preserve"> </w:t>
      </w:r>
      <w:r w:rsidRPr="00253871">
        <w:rPr>
          <w:rFonts w:ascii="Times New Roman" w:hAnsi="Times New Roman" w:cs="Times New Roman"/>
          <w:color w:val="000000"/>
          <w:sz w:val="24"/>
          <w:szCs w:val="24"/>
        </w:rPr>
        <w:t xml:space="preserve">Recently, a long spin relaxation time of up to </w:t>
      </w:r>
      <w:r w:rsidRPr="00253871">
        <w:rPr>
          <w:rFonts w:ascii="Cambria Math" w:hAnsi="Cambria Math" w:cs="Cambria Math"/>
          <w:color w:val="000000"/>
          <w:sz w:val="24"/>
          <w:szCs w:val="24"/>
        </w:rPr>
        <w:t>∼</w:t>
      </w:r>
      <w:r w:rsidRPr="00253871">
        <w:rPr>
          <w:rFonts w:ascii="Times New Roman" w:hAnsi="Times New Roman" w:cs="Times New Roman"/>
          <w:color w:val="000000"/>
          <w:sz w:val="24"/>
          <w:szCs w:val="24"/>
        </w:rPr>
        <w:t>190 ps was observed in MAPbBr</w:t>
      </w:r>
      <w:r w:rsidRPr="00253871">
        <w:rPr>
          <w:rFonts w:ascii="Times New Roman" w:hAnsi="Times New Roman" w:cs="Times New Roman"/>
          <w:color w:val="000000"/>
          <w:sz w:val="24"/>
          <w:szCs w:val="24"/>
          <w:vertAlign w:val="subscript"/>
        </w:rPr>
        <w:t>3</w:t>
      </w:r>
      <w:r w:rsidRPr="00253871">
        <w:rPr>
          <w:rFonts w:ascii="Times New Roman" w:hAnsi="Times New Roman" w:cs="Times New Roman"/>
          <w:color w:val="000000"/>
          <w:sz w:val="24"/>
          <w:szCs w:val="24"/>
        </w:rPr>
        <w:t xml:space="preserve"> at room temperature, and was attributed to the presence of surface Rashba state.</w:t>
      </w:r>
      <w:r w:rsidR="00840EAF">
        <w:rPr>
          <w:rFonts w:ascii="Times New Roman" w:hAnsi="Times New Roman" w:cs="Times New Roman"/>
          <w:color w:val="000000"/>
          <w:sz w:val="24"/>
          <w:szCs w:val="24"/>
        </w:rPr>
        <w:fldChar w:fldCharType="begin"/>
      </w:r>
      <w:r w:rsidR="00D86628">
        <w:rPr>
          <w:rFonts w:ascii="Times New Roman" w:hAnsi="Times New Roman" w:cs="Times New Roman"/>
          <w:color w:val="000000"/>
          <w:sz w:val="24"/>
          <w:szCs w:val="24"/>
        </w:rPr>
        <w:instrText xml:space="preserve"> ADDIN EN.CITE &lt;EndNote&gt;&lt;Cite&gt;&lt;Author&gt;Yang&lt;/Author&gt;&lt;Year&gt;2020&lt;/Year&gt;&lt;RecNum&gt;711&lt;/RecNum&gt;&lt;DisplayText&gt;[121]&lt;/DisplayText&gt;&lt;record&gt;&lt;rec-number&gt;711&lt;/rec-number&gt;&lt;foreign-keys&gt;&lt;key app="EN" db-id="wavfdz2fjpxppie9zptpz2ss2apzzpzz020f" timestamp="1581545806"&gt;711&lt;/key&gt;&lt;/foreign-keys&gt;&lt;ref-type name="Journal Article"&gt;17&lt;/ref-type&gt;&lt;contributors&gt;&lt;authors&gt;&lt;author&gt;Yang, Shijia&lt;/author&gt;&lt;author&gt;Vetter, Eric&lt;/author&gt;&lt;author&gt;Wang, Tonghui&lt;/author&gt;&lt;author&gt;Amassian, Aram&lt;/author&gt;&lt;author&gt;Sun, Dali&lt;/author&gt;&lt;/authors&gt;&lt;/contributors&gt;&lt;titles&gt;&lt;title&gt;Observation of long spin lifetime in MAPbBr 3 single crystals at room temperature&lt;/title&gt;&lt;secondary-title&gt;Journal of Physics: Materials&lt;/secondary-title&gt;&lt;/titles&gt;&lt;periodical&gt;&lt;full-title&gt;Journal of Physics: Materials&lt;/full-title&gt;&lt;abbr-1&gt;J. Phys. Mater.&lt;/abbr-1&gt;&lt;/periodical&gt;&lt;pages&gt;015012&lt;/pages&gt;&lt;volume&gt;3&lt;/volume&gt;&lt;dates&gt;&lt;year&gt;2020&lt;/year&gt;&lt;/dates&gt;&lt;isbn&gt;2515-7639&lt;/isbn&gt;&lt;urls&gt;&lt;/urls&gt;&lt;/record&gt;&lt;/Cite&gt;&lt;/EndNote&gt;</w:instrText>
      </w:r>
      <w:r w:rsidR="00840EAF">
        <w:rPr>
          <w:rFonts w:ascii="Times New Roman" w:hAnsi="Times New Roman" w:cs="Times New Roman"/>
          <w:color w:val="000000"/>
          <w:sz w:val="24"/>
          <w:szCs w:val="24"/>
        </w:rPr>
        <w:fldChar w:fldCharType="separate"/>
      </w:r>
      <w:r w:rsidR="00D86628">
        <w:rPr>
          <w:rFonts w:ascii="Times New Roman" w:hAnsi="Times New Roman" w:cs="Times New Roman"/>
          <w:noProof/>
          <w:color w:val="000000"/>
          <w:sz w:val="24"/>
          <w:szCs w:val="24"/>
        </w:rPr>
        <w:t>[</w:t>
      </w:r>
      <w:hyperlink w:anchor="_ENREF_121" w:tooltip="Yang, 2020 #711" w:history="1">
        <w:r w:rsidR="00600371">
          <w:rPr>
            <w:rFonts w:ascii="Times New Roman" w:hAnsi="Times New Roman" w:cs="Times New Roman"/>
            <w:noProof/>
            <w:color w:val="000000"/>
            <w:sz w:val="24"/>
            <w:szCs w:val="24"/>
          </w:rPr>
          <w:t>121</w:t>
        </w:r>
      </w:hyperlink>
      <w:r w:rsidR="00D86628">
        <w:rPr>
          <w:rFonts w:ascii="Times New Roman" w:hAnsi="Times New Roman" w:cs="Times New Roman"/>
          <w:noProof/>
          <w:color w:val="000000"/>
          <w:sz w:val="24"/>
          <w:szCs w:val="24"/>
        </w:rPr>
        <w:t>]</w:t>
      </w:r>
      <w:r w:rsidR="00840EAF">
        <w:rPr>
          <w:rFonts w:ascii="Times New Roman" w:hAnsi="Times New Roman" w:cs="Times New Roman"/>
          <w:color w:val="000000"/>
          <w:sz w:val="24"/>
          <w:szCs w:val="24"/>
        </w:rPr>
        <w:fldChar w:fldCharType="end"/>
      </w:r>
      <w:r w:rsidRPr="00253871">
        <w:rPr>
          <w:rFonts w:ascii="Times New Roman" w:hAnsi="Times New Roman" w:cs="Times New Roman"/>
          <w:sz w:val="24"/>
          <w:szCs w:val="24"/>
        </w:rPr>
        <w:t xml:space="preserve"> Meanwhile, we observed that switching the photoexcitation between linear and circular polarization leads to a change</w:t>
      </w:r>
      <w:r w:rsidRPr="00253871" w:rsidDel="0034268E">
        <w:rPr>
          <w:rFonts w:ascii="Times New Roman" w:hAnsi="Times New Roman" w:cs="Times New Roman"/>
          <w:sz w:val="24"/>
          <w:szCs w:val="24"/>
        </w:rPr>
        <w:t xml:space="preserve"> </w:t>
      </w:r>
      <w:r w:rsidRPr="00253871">
        <w:rPr>
          <w:rFonts w:ascii="Times New Roman" w:hAnsi="Times New Roman" w:cs="Times New Roman"/>
          <w:sz w:val="24"/>
          <w:szCs w:val="24"/>
        </w:rPr>
        <w:t xml:space="preserve">in photoluminescence (PL) intensity, generating a </w:t>
      </w:r>
      <w:r w:rsidRPr="00253871">
        <w:rPr>
          <w:rFonts w:ascii="Times New Roman" w:hAnsi="Times New Roman" w:cs="Times New Roman"/>
          <w:sz w:val="24"/>
          <w:szCs w:val="24"/>
        </w:rPr>
        <w:sym w:font="Symbol" w:char="F044"/>
      </w:r>
      <w:r w:rsidRPr="00253871">
        <w:rPr>
          <w:rFonts w:ascii="Times New Roman" w:hAnsi="Times New Roman" w:cs="Times New Roman"/>
          <w:sz w:val="24"/>
          <w:szCs w:val="24"/>
        </w:rPr>
        <w:t>PL phenomenon in perovskites at room temperature.</w:t>
      </w:r>
      <w:r w:rsidR="00840EAF">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&lt;EndNote&gt;&lt;Cite&gt;&lt;Author&gt;Xu&lt;/Author&gt;&lt;Year&gt;2019&lt;/Year&gt;&lt;RecNum&gt;676&lt;/RecNum&gt;&lt;DisplayText&gt;[122]&lt;/DisplayText&gt;&lt;record&gt;&lt;rec-number&gt;676&lt;/rec-number&gt;&lt;foreign-keys&gt;&lt;key app="EN" db-id="wavfdz2fjpxppie9zptpz2ss2apzzpzz020f" timestamp="1578322947"&gt;676&lt;/key&gt;&lt;/foreign-keys&gt;&lt;ref-type name="Journal Article"&gt;17&lt;/ref-type&gt;&lt;contributors&gt;&lt;authors&gt;&lt;author&gt;Xu, Hengxing&lt;/author&gt;&lt;author&gt;Prabhakaran, Prem&lt;/author&gt;&lt;author&gt;Choi, Sinil&lt;/author&gt;&lt;author&gt;Wang, Miaosheng&lt;/author&gt;&lt;author&gt;Lee, Kwang-Sup&lt;/author&gt;&lt;author&gt;Hu, Bin&lt;/author&gt;&lt;/authors&gt;&lt;/contributors&gt;&lt;titles&gt;&lt;title&gt;Exploring Orbit-Orbit Interaction in Relationship with Photoluminescence Quantum Efficiency in Perovskite Quantum Dots through Rashba Effects&lt;/title&gt;&lt;secondary-title&gt;The Journal of Physical Chemistry Letters&lt;/secondary-title&gt;&lt;/titles&gt;&lt;periodical&gt;&lt;full-title&gt;The Journal of Physical Chemistry Letters&lt;/full-title&gt;&lt;abbr-1&gt;J. Phys. Chem. Lett.&lt;/abbr-1&gt;&lt;/periodical&gt;&lt;pages&gt;1-6&lt;/pages&gt;&lt;volume&gt;11&lt;/volume&gt;&lt;number&gt;1&lt;/number&gt;&lt;dates&gt;&lt;year&gt;2019&lt;/year&gt;&lt;/dates&gt;&lt;isbn&gt;1948-7185&lt;/isbn&gt;&lt;urls&gt;&lt;/urls&gt;&lt;/record&gt;&lt;/Cite&gt;&lt;/EndNote&gt;</w:instrText>
      </w:r>
      <w:r w:rsidR="00840EAF">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122" w:tooltip="Xu, 2019 #676" w:history="1">
        <w:r w:rsidR="00600371">
          <w:rPr>
            <w:rFonts w:ascii="Times New Roman" w:hAnsi="Times New Roman" w:cs="Times New Roman"/>
            <w:noProof/>
            <w:sz w:val="24"/>
            <w:szCs w:val="24"/>
          </w:rPr>
          <w:t>122</w:t>
        </w:r>
      </w:hyperlink>
      <w:r w:rsidR="00D86628">
        <w:rPr>
          <w:rFonts w:ascii="Times New Roman" w:hAnsi="Times New Roman" w:cs="Times New Roman"/>
          <w:noProof/>
          <w:sz w:val="24"/>
          <w:szCs w:val="24"/>
        </w:rPr>
        <w:t>]</w:t>
      </w:r>
      <w:r w:rsidR="00840EAF">
        <w:rPr>
          <w:rFonts w:ascii="Times New Roman" w:hAnsi="Times New Roman" w:cs="Times New Roman"/>
          <w:sz w:val="24"/>
          <w:szCs w:val="24"/>
        </w:rPr>
        <w:fldChar w:fldCharType="end"/>
      </w:r>
      <w:r w:rsidRPr="00253871">
        <w:rPr>
          <w:rFonts w:ascii="Times New Roman" w:hAnsi="Times New Roman" w:cs="Times New Roman"/>
          <w:sz w:val="24"/>
          <w:szCs w:val="24"/>
        </w:rPr>
        <w:t xml:space="preserve"> This observation indicates that the orbit–orbit interaction between excitons occurs in the time window of the PL lifetime, thus providing a promising opportunity for developing optically induced magnetization using optically generated spin states that interact with the ferromagnetic surface.</w:t>
      </w:r>
    </w:p>
    <w:p w14:paraId="1AC130D9" w14:textId="77777777" w:rsidR="00CC0096" w:rsidRPr="00253871" w:rsidRDefault="00CC0096" w:rsidP="00253871">
      <w:pPr>
        <w:spacing w:after="0" w:line="360" w:lineRule="auto"/>
        <w:jc w:val="both"/>
        <w:rPr>
          <w:rFonts w:ascii="Times New Roman" w:hAnsi="Times New Roman" w:cs="Times New Roman"/>
          <w:sz w:val="24"/>
          <w:szCs w:val="24"/>
        </w:rPr>
      </w:pPr>
    </w:p>
    <w:p w14:paraId="007BC2B9" w14:textId="45D8C580" w:rsidR="00CC0096" w:rsidRPr="00253871" w:rsidRDefault="00CC0096" w:rsidP="00253871">
      <w:pPr>
        <w:autoSpaceDE w:val="0"/>
        <w:autoSpaceDN w:val="0"/>
        <w:adjustRightInd w:val="0"/>
        <w:spacing w:after="0" w:line="360" w:lineRule="auto"/>
        <w:jc w:val="both"/>
        <w:rPr>
          <w:rFonts w:ascii="Times New Roman" w:hAnsi="Times New Roman" w:cs="Times New Roman"/>
          <w:sz w:val="24"/>
          <w:szCs w:val="24"/>
        </w:rPr>
      </w:pPr>
      <w:r w:rsidRPr="00253871">
        <w:rPr>
          <w:rFonts w:ascii="Times New Roman" w:hAnsi="Times New Roman" w:cs="Times New Roman"/>
          <w:sz w:val="24"/>
          <w:szCs w:val="24"/>
        </w:rPr>
        <w:t xml:space="preserve">In this </w:t>
      </w:r>
      <w:r w:rsidR="005F609A" w:rsidRPr="00253871">
        <w:rPr>
          <w:rFonts w:ascii="Times New Roman" w:hAnsi="Times New Roman" w:cs="Times New Roman"/>
          <w:sz w:val="24"/>
          <w:szCs w:val="24"/>
        </w:rPr>
        <w:t>chapter</w:t>
      </w:r>
      <w:r w:rsidRPr="00253871">
        <w:rPr>
          <w:rFonts w:ascii="Times New Roman" w:hAnsi="Times New Roman" w:cs="Times New Roman"/>
          <w:sz w:val="24"/>
          <w:szCs w:val="24"/>
        </w:rPr>
        <w:t>, we present experimental evidence of this new phenomenon: the capability to optically induce magnetization by combining photoexcited spin states on the surface of perovskite film and the magnetic dipoles on the ferromagnetic Co interface with perovskite layer. The well-defined MAPbBr</w:t>
      </w:r>
      <w:r w:rsidRPr="00253871">
        <w:rPr>
          <w:rFonts w:ascii="Times New Roman" w:hAnsi="Times New Roman" w:cs="Times New Roman"/>
          <w:sz w:val="24"/>
          <w:szCs w:val="24"/>
          <w:vertAlign w:val="subscript"/>
        </w:rPr>
        <w:t>3</w:t>
      </w:r>
      <w:r w:rsidRPr="00253871">
        <w:rPr>
          <w:rFonts w:ascii="Times New Roman" w:hAnsi="Times New Roman" w:cs="Times New Roman"/>
          <w:sz w:val="24"/>
          <w:szCs w:val="24"/>
        </w:rPr>
        <w:t>/Co interface was prepared by thermally depositing a Co layer on the surface of the ultra-smooth perovskite layer spin-casted on a Si wafer. The magneto-dielectric measurements demonstrate that the MAPbBr</w:t>
      </w:r>
      <w:r w:rsidRPr="00253871">
        <w:rPr>
          <w:rFonts w:ascii="Times New Roman" w:hAnsi="Times New Roman" w:cs="Times New Roman"/>
          <w:sz w:val="24"/>
          <w:szCs w:val="24"/>
          <w:vertAlign w:val="subscript"/>
        </w:rPr>
        <w:t>3</w:t>
      </w:r>
      <w:r w:rsidRPr="00253871">
        <w:rPr>
          <w:rFonts w:ascii="Times New Roman" w:hAnsi="Times New Roman" w:cs="Times New Roman"/>
          <w:sz w:val="24"/>
          <w:szCs w:val="24"/>
        </w:rPr>
        <w:t xml:space="preserve">/Co interface exhibits an electric-magnetic interaction. Notably, by using the depth-sensitive polarized neutron reflectometry (PNR) combined with an </w:t>
      </w:r>
      <w:r w:rsidRPr="00253871">
        <w:rPr>
          <w:rFonts w:ascii="Times New Roman" w:hAnsi="Times New Roman" w:cs="Times New Roman"/>
          <w:i/>
          <w:iCs/>
          <w:sz w:val="24"/>
          <w:szCs w:val="24"/>
        </w:rPr>
        <w:t>in situ</w:t>
      </w:r>
      <w:r w:rsidRPr="00253871">
        <w:rPr>
          <w:rFonts w:ascii="Times New Roman" w:hAnsi="Times New Roman" w:cs="Times New Roman"/>
          <w:sz w:val="24"/>
          <w:szCs w:val="24"/>
        </w:rPr>
        <w:t xml:space="preserve"> circularly polarized laser beam (488 nm) excitation, a clear magnetization with a thickness of several nanometers was observed in the MAPbBr</w:t>
      </w:r>
      <w:r w:rsidRPr="00253871">
        <w:rPr>
          <w:rFonts w:ascii="Times New Roman" w:hAnsi="Times New Roman" w:cs="Times New Roman"/>
          <w:sz w:val="24"/>
          <w:szCs w:val="24"/>
          <w:vertAlign w:val="subscript"/>
        </w:rPr>
        <w:t>3</w:t>
      </w:r>
      <w:r w:rsidRPr="00253871">
        <w:rPr>
          <w:rFonts w:ascii="Times New Roman" w:hAnsi="Times New Roman" w:cs="Times New Roman"/>
          <w:sz w:val="24"/>
          <w:szCs w:val="24"/>
        </w:rPr>
        <w:t xml:space="preserve"> layer near the MAPbBr</w:t>
      </w:r>
      <w:r w:rsidRPr="00253871">
        <w:rPr>
          <w:rFonts w:ascii="Times New Roman" w:hAnsi="Times New Roman" w:cs="Times New Roman"/>
          <w:sz w:val="24"/>
          <w:szCs w:val="24"/>
          <w:vertAlign w:val="subscript"/>
        </w:rPr>
        <w:t>3</w:t>
      </w:r>
      <w:r w:rsidRPr="00253871">
        <w:rPr>
          <w:rFonts w:ascii="Times New Roman" w:hAnsi="Times New Roman" w:cs="Times New Roman"/>
          <w:sz w:val="24"/>
          <w:szCs w:val="24"/>
        </w:rPr>
        <w:t xml:space="preserve">/Co interface. This circularly polarized photoexcitation-induced magnetization disappears under both linearly </w:t>
      </w:r>
      <w:r w:rsidRPr="00253871">
        <w:rPr>
          <w:rFonts w:ascii="Times New Roman" w:hAnsi="Times New Roman" w:cs="Times New Roman"/>
          <w:sz w:val="24"/>
          <w:szCs w:val="24"/>
        </w:rPr>
        <w:lastRenderedPageBreak/>
        <w:t>polarized photoexcitation, similar to dark condition. Our study</w:t>
      </w:r>
      <w:r w:rsidRPr="00253871" w:rsidDel="00311DA3">
        <w:rPr>
          <w:rFonts w:ascii="Times New Roman" w:hAnsi="Times New Roman" w:cs="Times New Roman"/>
          <w:sz w:val="24"/>
          <w:szCs w:val="24"/>
        </w:rPr>
        <w:t xml:space="preserve"> </w:t>
      </w:r>
      <w:r w:rsidRPr="00253871">
        <w:rPr>
          <w:rFonts w:ascii="Times New Roman" w:hAnsi="Times New Roman" w:cs="Times New Roman"/>
          <w:sz w:val="24"/>
          <w:szCs w:val="24"/>
        </w:rPr>
        <w:t>demonstrates that circularly polarized orbital magnetic dipoles in hybrid perovskites can be magnetically aligned by the spin dipoles of ferromagnetic Co surface through the hybrid perovskite/ferromagnet interface, functioning as optically induced ferromagnetic states within the hybrid perovskite surface.</w:t>
      </w:r>
      <w:r w:rsidR="00903FEB">
        <w:rPr>
          <w:rFonts w:ascii="Times New Roman" w:hAnsi="Times New Roman" w:cs="Times New Roman"/>
          <w:sz w:val="24"/>
          <w:szCs w:val="24"/>
        </w:rPr>
        <w:t xml:space="preserve"> </w:t>
      </w:r>
      <w:r w:rsidR="00903FEB" w:rsidRPr="002C0955">
        <w:rPr>
          <w:rFonts w:ascii="Times New Roman" w:hAnsi="Times New Roman" w:cs="Times New Roman"/>
          <w:sz w:val="24"/>
          <w:szCs w:val="24"/>
        </w:rPr>
        <w:t>Thus, in this heterojunction design, perovskite semiconductor can be bridged with magnetism through optically controllable method at room temperature, which provides the new concept of utilizing spin and orbital degrees of freedom in new-generation semiconductor devices, including spin field-effect transistor, ultra-dense non-volatile semiconductor memory, and spin LEDs.</w:t>
      </w:r>
      <w:r w:rsidR="00BB70EF">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&lt;EndNote&gt;&lt;Cite&gt;&lt;Author&gt;Dietl&lt;/Author&gt;&lt;Year&gt;2002&lt;/Year&gt;&lt;RecNum&gt;904&lt;/RecNum&gt;&lt;DisplayText&gt;[123]&lt;/DisplayText&gt;&lt;record&gt;&lt;rec-number&gt;904&lt;/rec-number&gt;&lt;foreign-keys&gt;&lt;key app="EN" db-id="wavfdz2fjpxppie9zptpz2ss2apzzpzz020f" timestamp="1603830499"&gt;904&lt;/key&gt;&lt;/foreign-keys&gt;&lt;ref-type name="Journal Article"&gt;17&lt;/ref-type&gt;&lt;contributors&gt;&lt;authors&gt;&lt;author&gt;Dietl, Tomasz&lt;/author&gt;&lt;/authors&gt;&lt;/contributors&gt;&lt;titles&gt;&lt;title&gt;Ferromagnetic semiconductors&lt;/title&gt;&lt;secondary-title&gt;Semiconductor Science and Technology&lt;/secondary-title&gt;&lt;/titles&gt;&lt;periodical&gt;&lt;full-title&gt;Semiconductor Science and Technology&lt;/full-title&gt;&lt;abbr-1&gt;Semicond. Sci. Technol.&lt;/abbr-1&gt;&lt;/periodical&gt;&lt;pages&gt;377&lt;/pages&gt;&lt;volume&gt;17&lt;/volume&gt;&lt;number&gt;4&lt;/number&gt;&lt;dates&gt;&lt;year&gt;2002&lt;/year&gt;&lt;/dates&gt;&lt;isbn&gt;0268-1242&lt;/isbn&gt;&lt;urls&gt;&lt;/urls&gt;&lt;/record&gt;&lt;/Cite&gt;&lt;/EndNote&gt;</w:instrText>
      </w:r>
      <w:r w:rsidR="00BB70EF">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123" w:tooltip="Dietl, 2002 #904" w:history="1">
        <w:r w:rsidR="00600371">
          <w:rPr>
            <w:rFonts w:ascii="Times New Roman" w:hAnsi="Times New Roman" w:cs="Times New Roman"/>
            <w:noProof/>
            <w:sz w:val="24"/>
            <w:szCs w:val="24"/>
          </w:rPr>
          <w:t>123</w:t>
        </w:r>
      </w:hyperlink>
      <w:r w:rsidR="00D86628">
        <w:rPr>
          <w:rFonts w:ascii="Times New Roman" w:hAnsi="Times New Roman" w:cs="Times New Roman"/>
          <w:noProof/>
          <w:sz w:val="24"/>
          <w:szCs w:val="24"/>
        </w:rPr>
        <w:t>]</w:t>
      </w:r>
      <w:r w:rsidR="00BB70EF">
        <w:rPr>
          <w:rFonts w:ascii="Times New Roman" w:hAnsi="Times New Roman" w:cs="Times New Roman"/>
          <w:sz w:val="24"/>
          <w:szCs w:val="24"/>
        </w:rPr>
        <w:fldChar w:fldCharType="end"/>
      </w:r>
    </w:p>
    <w:p w14:paraId="26E9F2C9" w14:textId="77777777" w:rsidR="00CC0096" w:rsidRPr="00253871" w:rsidRDefault="00CC0096" w:rsidP="00253871">
      <w:pPr>
        <w:spacing w:after="0" w:line="360" w:lineRule="auto"/>
        <w:jc w:val="both"/>
        <w:rPr>
          <w:rFonts w:ascii="Times New Roman" w:hAnsi="Times New Roman" w:cs="Times New Roman"/>
          <w:b/>
          <w:sz w:val="24"/>
          <w:szCs w:val="24"/>
        </w:rPr>
      </w:pPr>
    </w:p>
    <w:p w14:paraId="2684D64E" w14:textId="590AA213" w:rsidR="00C02838" w:rsidRPr="00253871" w:rsidRDefault="00A504E1" w:rsidP="00253871">
      <w:pPr>
        <w:pStyle w:val="Heading2"/>
        <w:spacing w:before="0" w:line="360" w:lineRule="auto"/>
        <w:jc w:val="both"/>
      </w:pPr>
      <w:bookmarkStart w:id="153" w:name="_Toc65075082"/>
      <w:r w:rsidRPr="00253871">
        <w:t xml:space="preserve">5.3 </w:t>
      </w:r>
      <w:r w:rsidR="00C02838" w:rsidRPr="00253871">
        <w:t xml:space="preserve">Experimental </w:t>
      </w:r>
      <w:r w:rsidR="007B5312" w:rsidRPr="00253871">
        <w:t>Methods</w:t>
      </w:r>
      <w:bookmarkEnd w:id="153"/>
    </w:p>
    <w:p w14:paraId="6B1261BE" w14:textId="390F830E" w:rsidR="00A20681" w:rsidRPr="00253871" w:rsidRDefault="00DC5866" w:rsidP="00253871">
      <w:pPr>
        <w:spacing w:after="0" w:line="360" w:lineRule="auto"/>
        <w:jc w:val="both"/>
        <w:rPr>
          <w:rFonts w:ascii="Times New Roman" w:hAnsi="Times New Roman" w:cs="Times New Roman"/>
          <w:bCs/>
          <w:i/>
          <w:iCs/>
          <w:sz w:val="24"/>
          <w:szCs w:val="24"/>
        </w:rPr>
      </w:pPr>
      <w:bookmarkStart w:id="154" w:name="_Toc65075083"/>
      <w:r w:rsidRPr="00253871">
        <w:rPr>
          <w:rStyle w:val="Heading3Char"/>
          <w:rFonts w:eastAsiaTheme="minorEastAsia"/>
        </w:rPr>
        <w:t xml:space="preserve">5.3.1 </w:t>
      </w:r>
      <w:r w:rsidR="00C02838" w:rsidRPr="00253871">
        <w:rPr>
          <w:rStyle w:val="Heading3Char"/>
          <w:rFonts w:eastAsiaTheme="minorEastAsia"/>
        </w:rPr>
        <w:t>Materials preparation</w:t>
      </w:r>
      <w:bookmarkEnd w:id="154"/>
      <w:r w:rsidR="00A504E1" w:rsidRPr="00253871">
        <w:rPr>
          <w:rFonts w:ascii="Times New Roman" w:hAnsi="Times New Roman" w:cs="Times New Roman"/>
          <w:bCs/>
          <w:i/>
          <w:iCs/>
          <w:sz w:val="24"/>
          <w:szCs w:val="24"/>
        </w:rPr>
        <w:t xml:space="preserve"> </w:t>
      </w:r>
    </w:p>
    <w:p w14:paraId="0D2C0CEB" w14:textId="2CC3B563" w:rsidR="00C02838" w:rsidRPr="00253871" w:rsidRDefault="00C02838" w:rsidP="00253871">
      <w:pPr>
        <w:spacing w:after="0" w:line="360" w:lineRule="auto"/>
        <w:jc w:val="both"/>
        <w:rPr>
          <w:rFonts w:ascii="Times New Roman" w:hAnsi="Times New Roman" w:cs="Times New Roman"/>
          <w:bCs/>
          <w:sz w:val="24"/>
          <w:szCs w:val="24"/>
        </w:rPr>
      </w:pPr>
      <w:r w:rsidRPr="00253871">
        <w:rPr>
          <w:rFonts w:ascii="Times New Roman" w:hAnsi="Times New Roman" w:cs="Times New Roman"/>
          <w:sz w:val="24"/>
          <w:szCs w:val="24"/>
        </w:rPr>
        <w:t xml:space="preserve">The perovskite precursor solution was prepared by mixing the Br-based solution and Ac-based solution with the volume ratio of 1:9. The Br-based solution was prepared by dissolving </w:t>
      </w:r>
      <w:r w:rsidRPr="00253871">
        <w:rPr>
          <w:rStyle w:val="fontstyle01"/>
          <w:rFonts w:ascii="Times New Roman" w:hAnsi="Times New Roman" w:cs="Times New Roman"/>
          <w:b w:val="0"/>
          <w:bCs w:val="0"/>
          <w:sz w:val="24"/>
          <w:szCs w:val="24"/>
        </w:rPr>
        <w:t>lead(II) bromide (PbBr</w:t>
      </w:r>
      <w:r w:rsidRPr="00253871">
        <w:rPr>
          <w:rStyle w:val="fontstyle01"/>
          <w:rFonts w:ascii="Times New Roman" w:hAnsi="Times New Roman" w:cs="Times New Roman"/>
          <w:b w:val="0"/>
          <w:bCs w:val="0"/>
          <w:sz w:val="24"/>
          <w:szCs w:val="24"/>
          <w:vertAlign w:val="subscript"/>
        </w:rPr>
        <w:t>2</w:t>
      </w:r>
      <w:r w:rsidRPr="00253871">
        <w:rPr>
          <w:rStyle w:val="fontstyle01"/>
          <w:rFonts w:ascii="Times New Roman" w:hAnsi="Times New Roman" w:cs="Times New Roman"/>
          <w:b w:val="0"/>
          <w:bCs w:val="0"/>
          <w:sz w:val="24"/>
          <w:szCs w:val="24"/>
        </w:rPr>
        <w:t>, 99.999%, metals basis, Alfa Aesar,</w:t>
      </w:r>
      <w:r w:rsidRPr="00253871">
        <w:rPr>
          <w:rStyle w:val="fontstyle01"/>
          <w:rFonts w:ascii="Times New Roman" w:hAnsi="Times New Roman" w:cs="Times New Roman"/>
          <w:sz w:val="24"/>
          <w:szCs w:val="24"/>
        </w:rPr>
        <w:t xml:space="preserve"> </w:t>
      </w:r>
      <w:r w:rsidRPr="00253871">
        <w:rPr>
          <w:rFonts w:ascii="Times New Roman" w:hAnsi="Times New Roman" w:cs="Times New Roman"/>
          <w:sz w:val="24"/>
          <w:szCs w:val="24"/>
        </w:rPr>
        <w:t>281 mg</w:t>
      </w:r>
      <w:r w:rsidRPr="00253871">
        <w:rPr>
          <w:rStyle w:val="fontstyle01"/>
          <w:rFonts w:ascii="Times New Roman" w:hAnsi="Times New Roman" w:cs="Times New Roman"/>
          <w:sz w:val="24"/>
          <w:szCs w:val="24"/>
        </w:rPr>
        <w:t>)</w:t>
      </w:r>
      <w:r w:rsidRPr="00253871">
        <w:rPr>
          <w:rFonts w:ascii="Times New Roman" w:hAnsi="Times New Roman" w:cs="Times New Roman"/>
          <w:sz w:val="24"/>
          <w:szCs w:val="24"/>
        </w:rPr>
        <w:t xml:space="preserve"> and </w:t>
      </w:r>
      <w:r w:rsidRPr="00253871">
        <w:rPr>
          <w:rStyle w:val="fontstyle01"/>
          <w:rFonts w:ascii="Times New Roman" w:hAnsi="Times New Roman" w:cs="Times New Roman"/>
          <w:b w:val="0"/>
          <w:bCs w:val="0"/>
          <w:sz w:val="24"/>
          <w:szCs w:val="24"/>
        </w:rPr>
        <w:t>methylammonium bromide</w:t>
      </w:r>
      <w:r w:rsidRPr="00253871">
        <w:rPr>
          <w:rFonts w:ascii="Times New Roman" w:hAnsi="Times New Roman" w:cs="Times New Roman"/>
          <w:b/>
          <w:bCs/>
          <w:sz w:val="24"/>
          <w:szCs w:val="24"/>
        </w:rPr>
        <w:t xml:space="preserve"> (</w:t>
      </w:r>
      <w:r w:rsidRPr="00253871">
        <w:rPr>
          <w:rStyle w:val="fontstyle01"/>
          <w:rFonts w:ascii="Times New Roman" w:hAnsi="Times New Roman" w:cs="Times New Roman"/>
          <w:b w:val="0"/>
          <w:bCs w:val="0"/>
          <w:sz w:val="24"/>
          <w:szCs w:val="24"/>
        </w:rPr>
        <w:t>MABr, 99.999%,</w:t>
      </w:r>
      <w:r w:rsidRPr="00253871">
        <w:rPr>
          <w:rStyle w:val="fontstyle21"/>
          <w:rFonts w:ascii="Times New Roman" w:hAnsi="Times New Roman" w:cs="Times New Roman"/>
          <w:b/>
          <w:bCs/>
          <w:sz w:val="24"/>
          <w:szCs w:val="24"/>
        </w:rPr>
        <w:t xml:space="preserve"> </w:t>
      </w:r>
      <w:r w:rsidRPr="00253871">
        <w:rPr>
          <w:rStyle w:val="fontstyle01"/>
          <w:rFonts w:ascii="Times New Roman" w:hAnsi="Times New Roman" w:cs="Times New Roman"/>
          <w:b w:val="0"/>
          <w:bCs w:val="0"/>
          <w:sz w:val="24"/>
          <w:szCs w:val="24"/>
        </w:rPr>
        <w:t xml:space="preserve">1-Materials, </w:t>
      </w:r>
      <w:r w:rsidRPr="00253871">
        <w:rPr>
          <w:rFonts w:ascii="Times New Roman" w:hAnsi="Times New Roman" w:cs="Times New Roman"/>
          <w:sz w:val="24"/>
          <w:szCs w:val="24"/>
        </w:rPr>
        <w:t>90 mg</w:t>
      </w:r>
      <w:r w:rsidRPr="00253871">
        <w:rPr>
          <w:rStyle w:val="fontstyle01"/>
          <w:rFonts w:ascii="Times New Roman" w:hAnsi="Times New Roman" w:cs="Times New Roman"/>
          <w:sz w:val="24"/>
          <w:szCs w:val="24"/>
        </w:rPr>
        <w:t>)</w:t>
      </w:r>
      <w:r w:rsidRPr="00253871">
        <w:rPr>
          <w:rFonts w:ascii="Times New Roman" w:hAnsi="Times New Roman" w:cs="Times New Roman"/>
          <w:sz w:val="24"/>
          <w:szCs w:val="24"/>
        </w:rPr>
        <w:t xml:space="preserve"> into</w:t>
      </w:r>
      <w:r w:rsidRPr="00253871">
        <w:rPr>
          <w:rFonts w:ascii="Times New Roman" w:hAnsi="Times New Roman" w:cs="Times New Roman"/>
          <w:b/>
          <w:bCs/>
          <w:sz w:val="24"/>
          <w:szCs w:val="24"/>
        </w:rPr>
        <w:t xml:space="preserve"> </w:t>
      </w:r>
      <w:r w:rsidRPr="00253871">
        <w:rPr>
          <w:rStyle w:val="fontstyle01"/>
          <w:rFonts w:ascii="Times New Roman" w:hAnsi="Times New Roman" w:cs="Times New Roman"/>
          <w:b w:val="0"/>
          <w:bCs w:val="0"/>
          <w:sz w:val="24"/>
          <w:szCs w:val="24"/>
        </w:rPr>
        <w:t>N,N-Dimethylformamide solvent (DMF, anhydrous, 99.8%,</w:t>
      </w:r>
      <w:r w:rsidRPr="00253871">
        <w:rPr>
          <w:rFonts w:ascii="Times New Roman" w:hAnsi="Times New Roman" w:cs="Times New Roman"/>
          <w:b/>
          <w:bCs/>
          <w:color w:val="000000"/>
          <w:sz w:val="24"/>
          <w:szCs w:val="24"/>
        </w:rPr>
        <w:t xml:space="preserve"> </w:t>
      </w:r>
      <w:r w:rsidRPr="00253871">
        <w:rPr>
          <w:rStyle w:val="fontstyle01"/>
          <w:rFonts w:ascii="Times New Roman" w:hAnsi="Times New Roman" w:cs="Times New Roman"/>
          <w:b w:val="0"/>
          <w:bCs w:val="0"/>
          <w:sz w:val="24"/>
          <w:szCs w:val="24"/>
        </w:rPr>
        <w:t xml:space="preserve">Sigma Aldrich, </w:t>
      </w:r>
      <w:r w:rsidRPr="00253871">
        <w:rPr>
          <w:rFonts w:ascii="Times New Roman" w:hAnsi="Times New Roman" w:cs="Times New Roman"/>
          <w:sz w:val="24"/>
          <w:szCs w:val="24"/>
        </w:rPr>
        <w:t>1 mL</w:t>
      </w:r>
      <w:r w:rsidRPr="00253871">
        <w:rPr>
          <w:rStyle w:val="fontstyle01"/>
          <w:rFonts w:ascii="Times New Roman" w:hAnsi="Times New Roman" w:cs="Times New Roman"/>
          <w:b w:val="0"/>
          <w:bCs w:val="0"/>
          <w:sz w:val="24"/>
          <w:szCs w:val="24"/>
        </w:rPr>
        <w:t>). The Ac-based solution</w:t>
      </w:r>
      <w:r w:rsidRPr="00253871">
        <w:rPr>
          <w:rStyle w:val="fontstyle01"/>
          <w:rFonts w:ascii="Times New Roman" w:hAnsi="Times New Roman" w:cs="Times New Roman"/>
          <w:sz w:val="24"/>
          <w:szCs w:val="24"/>
        </w:rPr>
        <w:t xml:space="preserve"> </w:t>
      </w:r>
      <w:r w:rsidRPr="00253871">
        <w:rPr>
          <w:rFonts w:ascii="Times New Roman" w:hAnsi="Times New Roman" w:cs="Times New Roman"/>
          <w:sz w:val="24"/>
          <w:szCs w:val="24"/>
        </w:rPr>
        <w:t xml:space="preserve">was prepared by dissolving </w:t>
      </w:r>
      <w:r w:rsidRPr="00253871">
        <w:rPr>
          <w:rStyle w:val="fontstyle01"/>
          <w:rFonts w:ascii="Times New Roman" w:hAnsi="Times New Roman" w:cs="Times New Roman"/>
          <w:b w:val="0"/>
          <w:bCs w:val="0"/>
          <w:sz w:val="24"/>
          <w:szCs w:val="24"/>
        </w:rPr>
        <w:t>MABr (235 mg) and lead (II) acetate trihydrate</w:t>
      </w:r>
      <w:r w:rsidRPr="00253871">
        <w:rPr>
          <w:rFonts w:ascii="Times New Roman" w:hAnsi="Times New Roman" w:cs="Times New Roman"/>
          <w:b/>
          <w:bCs/>
          <w:color w:val="000000"/>
          <w:sz w:val="24"/>
          <w:szCs w:val="24"/>
        </w:rPr>
        <w:t xml:space="preserve"> </w:t>
      </w:r>
      <w:r w:rsidRPr="00253871">
        <w:rPr>
          <w:rStyle w:val="fontstyle01"/>
          <w:rFonts w:ascii="Times New Roman" w:hAnsi="Times New Roman" w:cs="Times New Roman"/>
          <w:b w:val="0"/>
          <w:bCs w:val="0"/>
          <w:sz w:val="24"/>
          <w:szCs w:val="24"/>
        </w:rPr>
        <w:t>(PbAc</w:t>
      </w:r>
      <w:r w:rsidRPr="00253871">
        <w:rPr>
          <w:rStyle w:val="fontstyle01"/>
          <w:rFonts w:ascii="Times New Roman" w:hAnsi="Times New Roman" w:cs="Times New Roman"/>
          <w:b w:val="0"/>
          <w:bCs w:val="0"/>
          <w:sz w:val="24"/>
          <w:szCs w:val="24"/>
          <w:vertAlign w:val="subscript"/>
        </w:rPr>
        <w:t>2</w:t>
      </w:r>
      <w:r w:rsidRPr="00253871">
        <w:rPr>
          <w:rStyle w:val="fontstyle31"/>
          <w:rFonts w:ascii="Times New Roman" w:hAnsi="Times New Roman" w:cs="Times New Roman"/>
          <w:b/>
          <w:bCs/>
        </w:rPr>
        <w:t>∙</w:t>
      </w:r>
      <w:r w:rsidRPr="00253871">
        <w:rPr>
          <w:rStyle w:val="fontstyle01"/>
          <w:rFonts w:ascii="Times New Roman" w:hAnsi="Times New Roman" w:cs="Times New Roman"/>
          <w:b w:val="0"/>
          <w:bCs w:val="0"/>
          <w:sz w:val="24"/>
          <w:szCs w:val="24"/>
        </w:rPr>
        <w:t>3H</w:t>
      </w:r>
      <w:r w:rsidRPr="00253871">
        <w:rPr>
          <w:rStyle w:val="fontstyle01"/>
          <w:rFonts w:ascii="Times New Roman" w:hAnsi="Times New Roman" w:cs="Times New Roman"/>
          <w:b w:val="0"/>
          <w:bCs w:val="0"/>
          <w:sz w:val="24"/>
          <w:szCs w:val="24"/>
          <w:vertAlign w:val="subscript"/>
        </w:rPr>
        <w:t>2</w:t>
      </w:r>
      <w:r w:rsidRPr="00253871">
        <w:rPr>
          <w:rStyle w:val="fontstyle01"/>
          <w:rFonts w:ascii="Times New Roman" w:hAnsi="Times New Roman" w:cs="Times New Roman"/>
          <w:b w:val="0"/>
          <w:bCs w:val="0"/>
          <w:sz w:val="24"/>
          <w:szCs w:val="24"/>
        </w:rPr>
        <w:t>O, 99.999%, trace metals basis, Sigma Aldrich, 178 mg) into DMF (1 mL). Both solutions need to be freshly prepared before use. After mixing the two solutions,</w:t>
      </w:r>
      <w:r w:rsidRPr="00253871">
        <w:rPr>
          <w:rFonts w:ascii="Times New Roman" w:hAnsi="Times New Roman" w:cs="Times New Roman"/>
          <w:sz w:val="24"/>
          <w:szCs w:val="24"/>
        </w:rPr>
        <w:t xml:space="preserve"> the obtained perovskite precursor solution was coated onto a precleaned Si wafer substrate (2 cm × 2 cm) via a consecutive two-step spin-casting process at 500 rpm (250 rpm/s) and 8000 rpm (4000 rpm/s) for 7 and 60 s, respectively. The resulting films were then put in a petri dish for 5 min and annealed at 60 °C for 25 min to produce a MAPbBr</w:t>
      </w:r>
      <w:r w:rsidRPr="00253871">
        <w:rPr>
          <w:rFonts w:ascii="Times New Roman" w:hAnsi="Times New Roman" w:cs="Times New Roman"/>
          <w:sz w:val="24"/>
          <w:szCs w:val="24"/>
          <w:vertAlign w:val="subscript"/>
        </w:rPr>
        <w:t>3</w:t>
      </w:r>
      <w:r w:rsidRPr="00253871">
        <w:rPr>
          <w:rFonts w:ascii="Times New Roman" w:hAnsi="Times New Roman" w:cs="Times New Roman"/>
          <w:sz w:val="24"/>
          <w:szCs w:val="24"/>
        </w:rPr>
        <w:t xml:space="preserve"> thin film with good crystallization and an ultra-smooth surface over the entire substrate. Next, a 20 nm Co layer and 15 nm Au layer were thermally deposited under a vacuum of 5 × 10</w:t>
      </w:r>
      <w:r w:rsidRPr="00253871">
        <w:rPr>
          <w:rFonts w:ascii="Times New Roman" w:hAnsi="Times New Roman" w:cs="Times New Roman"/>
          <w:sz w:val="24"/>
          <w:szCs w:val="24"/>
          <w:vertAlign w:val="superscript"/>
        </w:rPr>
        <w:t>−7</w:t>
      </w:r>
      <w:r w:rsidRPr="00253871">
        <w:rPr>
          <w:rFonts w:ascii="Times New Roman" w:hAnsi="Times New Roman" w:cs="Times New Roman"/>
          <w:sz w:val="24"/>
          <w:szCs w:val="24"/>
        </w:rPr>
        <w:t> Torr with deposition speed of 0.2 Å/s.</w:t>
      </w:r>
    </w:p>
    <w:p w14:paraId="0082999B" w14:textId="4F7DE4BC" w:rsidR="00A20681" w:rsidRPr="00253871" w:rsidRDefault="00DC5866" w:rsidP="00253871">
      <w:pPr>
        <w:spacing w:after="0" w:line="360" w:lineRule="auto"/>
        <w:jc w:val="both"/>
        <w:rPr>
          <w:rStyle w:val="Heading3Char"/>
          <w:rFonts w:eastAsiaTheme="minorEastAsia"/>
        </w:rPr>
      </w:pPr>
      <w:bookmarkStart w:id="155" w:name="_Toc65075084"/>
      <w:r w:rsidRPr="00253871">
        <w:rPr>
          <w:rStyle w:val="Heading3Char"/>
          <w:rFonts w:eastAsiaTheme="minorEastAsia"/>
        </w:rPr>
        <w:t xml:space="preserve">5.3.2 </w:t>
      </w:r>
      <w:r w:rsidR="00C02838" w:rsidRPr="00253871">
        <w:rPr>
          <w:rStyle w:val="Heading3Char"/>
          <w:rFonts w:eastAsiaTheme="minorEastAsia"/>
        </w:rPr>
        <w:t>Polarized neutron reflectometry</w:t>
      </w:r>
      <w:bookmarkEnd w:id="155"/>
    </w:p>
    <w:p w14:paraId="463F4097" w14:textId="055CD8CB" w:rsidR="00C02838" w:rsidRPr="00253871" w:rsidRDefault="00C02838" w:rsidP="00253871">
      <w:pPr>
        <w:spacing w:after="0" w:line="360" w:lineRule="auto"/>
        <w:jc w:val="both"/>
        <w:rPr>
          <w:rFonts w:ascii="Times New Roman" w:hAnsi="Times New Roman" w:cs="Times New Roman"/>
          <w:bCs/>
          <w:i/>
          <w:iCs/>
          <w:sz w:val="24"/>
          <w:szCs w:val="24"/>
        </w:rPr>
      </w:pPr>
      <w:r w:rsidRPr="00253871">
        <w:rPr>
          <w:rFonts w:ascii="Times New Roman" w:eastAsia="MinionPro-Regular" w:hAnsi="Times New Roman" w:cs="Times New Roman"/>
          <w:sz w:val="24"/>
          <w:szCs w:val="24"/>
        </w:rPr>
        <w:t>PNR experiments were performed on the Magnetism Reflectometer at the Spallation Neutron Source at Oak Ridge National Laboratory.</w:t>
      </w:r>
      <w:r w:rsidR="00840EAF">
        <w:rPr>
          <w:rFonts w:ascii="Times New Roman" w:eastAsia="MinionPro-Regular" w:hAnsi="Times New Roman" w:cs="Times New Roman"/>
          <w:sz w:val="24"/>
          <w:szCs w:val="24"/>
        </w:rPr>
        <w:fldChar w:fldCharType="begin"/>
      </w:r>
      <w:r w:rsidR="00D86628">
        <w:rPr>
          <w:rFonts w:ascii="Times New Roman" w:eastAsia="MinionPro-Regular" w:hAnsi="Times New Roman" w:cs="Times New Roman"/>
          <w:sz w:val="24"/>
          <w:szCs w:val="24"/>
        </w:rPr>
        <w:instrText xml:space="preserve"> ADDIN EN.CITE &lt;EndNote&gt;&lt;Cite&gt;&lt;Author&gt;Lauter&lt;/Author&gt;&lt;Year&gt;2009&lt;/Year&gt;&lt;RecNum&gt;786&lt;/RecNum&gt;&lt;DisplayText&gt;[124]&lt;/DisplayText&gt;&lt;record&gt;&lt;rec-number&gt;786&lt;/rec-number&gt;&lt;foreign-keys&gt;&lt;key app="EN" db-id="wavfdz2fjpxppie9zptpz2ss2apzzpzz020f" timestamp="1589423301"&gt;786&lt;/key&gt;&lt;/foreign-keys&gt;&lt;ref-type name="Journal Article"&gt;17&lt;/ref-type&gt;&lt;contributors&gt;&lt;authors&gt;&lt;author&gt;Lauter, Valeria&lt;/author&gt;&lt;author&gt;Ambaye, Hailemariam&lt;/author&gt;&lt;author&gt;Goyette, Richard&lt;/author&gt;&lt;author&gt;Lee, Wai-Tung Hal&lt;/author&gt;&lt;author&gt;Parizzi, Andre&lt;/author&gt;&lt;/authors&gt;&lt;/contributors&gt;&lt;titles&gt;&lt;title&gt;Highlights from the magnetism reflectometer at the SNS&lt;/title&gt;&lt;secondary-title&gt;Physica B: Condensed Matter&lt;/secondary-title&gt;&lt;/titles&gt;&lt;periodical&gt;&lt;full-title&gt;Physica B: Condensed Matter&lt;/full-title&gt;&lt;abbr-1&gt;Physica B Condens. Matter&lt;/abbr-1&gt;&lt;/periodical&gt;&lt;pages&gt;2543-2546&lt;/pages&gt;&lt;volume&gt;404&lt;/volume&gt;&lt;number&gt;17&lt;/number&gt;&lt;dates&gt;&lt;year&gt;2009&lt;/year&gt;&lt;/dates&gt;&lt;isbn&gt;0921-4526&lt;/isbn&gt;&lt;urls&gt;&lt;/urls&gt;&lt;/record&gt;&lt;/Cite&gt;&lt;/EndNote&gt;</w:instrText>
      </w:r>
      <w:r w:rsidR="00840EAF">
        <w:rPr>
          <w:rFonts w:ascii="Times New Roman" w:eastAsia="MinionPro-Regular" w:hAnsi="Times New Roman" w:cs="Times New Roman"/>
          <w:sz w:val="24"/>
          <w:szCs w:val="24"/>
        </w:rPr>
        <w:fldChar w:fldCharType="separate"/>
      </w:r>
      <w:r w:rsidR="00D86628">
        <w:rPr>
          <w:rFonts w:ascii="Times New Roman" w:eastAsia="MinionPro-Regular" w:hAnsi="Times New Roman" w:cs="Times New Roman"/>
          <w:noProof/>
          <w:sz w:val="24"/>
          <w:szCs w:val="24"/>
        </w:rPr>
        <w:t>[</w:t>
      </w:r>
      <w:hyperlink w:anchor="_ENREF_124" w:tooltip="Lauter, 2009 #786" w:history="1">
        <w:r w:rsidR="00600371">
          <w:rPr>
            <w:rFonts w:ascii="Times New Roman" w:eastAsia="MinionPro-Regular" w:hAnsi="Times New Roman" w:cs="Times New Roman"/>
            <w:noProof/>
            <w:sz w:val="24"/>
            <w:szCs w:val="24"/>
          </w:rPr>
          <w:t>124</w:t>
        </w:r>
      </w:hyperlink>
      <w:r w:rsidR="00D86628">
        <w:rPr>
          <w:rFonts w:ascii="Times New Roman" w:eastAsia="MinionPro-Regular" w:hAnsi="Times New Roman" w:cs="Times New Roman"/>
          <w:noProof/>
          <w:sz w:val="24"/>
          <w:szCs w:val="24"/>
        </w:rPr>
        <w:t>]</w:t>
      </w:r>
      <w:r w:rsidR="00840EAF">
        <w:rPr>
          <w:rFonts w:ascii="Times New Roman" w:eastAsia="MinionPro-Regular" w:hAnsi="Times New Roman" w:cs="Times New Roman"/>
          <w:sz w:val="24"/>
          <w:szCs w:val="24"/>
        </w:rPr>
        <w:fldChar w:fldCharType="end"/>
      </w:r>
      <w:r w:rsidRPr="00253871">
        <w:rPr>
          <w:rFonts w:ascii="Times New Roman" w:eastAsia="MinionPro-Regular" w:hAnsi="Times New Roman" w:cs="Times New Roman"/>
          <w:sz w:val="24"/>
          <w:szCs w:val="24"/>
        </w:rPr>
        <w:t xml:space="preserve"> A neutron beam with a wavelength band of 2.6–8.6 Å with a high polarization of 99 % to 98.5 % was used. Measurements were performed at room temperature with an applied external magnetic field using a Bruker electromagnet with a maximum </w:t>
      </w:r>
      <w:r w:rsidRPr="00253871">
        <w:rPr>
          <w:rFonts w:ascii="Times New Roman" w:eastAsia="MinionPro-Regular" w:hAnsi="Times New Roman" w:cs="Times New Roman"/>
          <w:sz w:val="24"/>
          <w:szCs w:val="24"/>
        </w:rPr>
        <w:lastRenderedPageBreak/>
        <w:t xml:space="preserve">magnetic field of 1 T. Using the time-of-flight method, a collimated polychromatic beam of polarized neutrons with the wavelength band </w:t>
      </w:r>
      <w:r w:rsidRPr="00253871">
        <w:rPr>
          <w:rFonts w:ascii="Times New Roman" w:eastAsia="EuclidSymbol" w:hAnsi="Times New Roman" w:cs="Times New Roman"/>
          <w:sz w:val="24"/>
          <w:szCs w:val="24"/>
        </w:rPr>
        <w:t>Δ</w:t>
      </w:r>
      <w:r w:rsidRPr="00253871">
        <w:rPr>
          <w:rFonts w:ascii="Times New Roman" w:eastAsia="MinionPro-Regular" w:hAnsi="Times New Roman" w:cs="Times New Roman"/>
          <w:i/>
          <w:iCs/>
          <w:sz w:val="24"/>
          <w:szCs w:val="24"/>
        </w:rPr>
        <w:t xml:space="preserve">λ </w:t>
      </w:r>
      <w:r w:rsidRPr="00253871">
        <w:rPr>
          <w:rFonts w:ascii="Times New Roman" w:eastAsia="MinionPro-Regular" w:hAnsi="Times New Roman" w:cs="Times New Roman"/>
          <w:sz w:val="24"/>
          <w:szCs w:val="24"/>
        </w:rPr>
        <w:t xml:space="preserve">impinges on the film at a grazing incidence angle </w:t>
      </w:r>
      <w:r w:rsidRPr="00253871">
        <w:rPr>
          <w:rFonts w:ascii="Times New Roman" w:eastAsia="MinionPro-Regular" w:hAnsi="Times New Roman" w:cs="Times New Roman"/>
          <w:i/>
          <w:iCs/>
          <w:sz w:val="24"/>
          <w:szCs w:val="24"/>
        </w:rPr>
        <w:t>θ</w:t>
      </w:r>
      <w:r w:rsidRPr="00253871">
        <w:rPr>
          <w:rFonts w:ascii="Times New Roman" w:eastAsia="MinionPro-Regular" w:hAnsi="Times New Roman" w:cs="Times New Roman"/>
          <w:sz w:val="24"/>
          <w:szCs w:val="24"/>
        </w:rPr>
        <w:t xml:space="preserve">, where it interacts with atomic nuclei and the spins of unpaired electrons. The reflected intensity is measured as a function of wave vector transfer, </w:t>
      </w:r>
      <w:r w:rsidRPr="00253871">
        <w:rPr>
          <w:rFonts w:ascii="Times New Roman" w:eastAsia="MinionPro-Regular" w:hAnsi="Times New Roman" w:cs="Times New Roman"/>
          <w:i/>
          <w:iCs/>
          <w:sz w:val="24"/>
          <w:szCs w:val="24"/>
        </w:rPr>
        <w:t xml:space="preserve">Q </w:t>
      </w:r>
      <w:r w:rsidRPr="00253871">
        <w:rPr>
          <w:rFonts w:ascii="Times New Roman" w:eastAsia="EuclidSymbol" w:hAnsi="Times New Roman" w:cs="Times New Roman"/>
          <w:sz w:val="24"/>
          <w:szCs w:val="24"/>
        </w:rPr>
        <w:t xml:space="preserve">= </w:t>
      </w:r>
      <w:r w:rsidRPr="00253871">
        <w:rPr>
          <w:rFonts w:ascii="Times New Roman" w:eastAsia="MinionPro-Regular" w:hAnsi="Times New Roman" w:cs="Times New Roman"/>
          <w:sz w:val="24"/>
          <w:szCs w:val="24"/>
        </w:rPr>
        <w:t>4</w:t>
      </w:r>
      <w:r w:rsidRPr="00253871">
        <w:rPr>
          <w:rFonts w:ascii="Times New Roman" w:eastAsia="EuclidSymbol" w:hAnsi="Times New Roman" w:cs="Times New Roman"/>
          <w:sz w:val="24"/>
          <w:szCs w:val="24"/>
        </w:rPr>
        <w:t>π</w:t>
      </w:r>
      <w:r w:rsidRPr="00253871">
        <w:rPr>
          <w:rFonts w:ascii="Times New Roman" w:eastAsia="MinionPro-Regular" w:hAnsi="Times New Roman" w:cs="Times New Roman"/>
          <w:sz w:val="24"/>
          <w:szCs w:val="24"/>
        </w:rPr>
        <w:t>sin(</w:t>
      </w:r>
      <w:r w:rsidRPr="00253871">
        <w:rPr>
          <w:rFonts w:ascii="Times New Roman" w:eastAsia="MinionPro-Regular" w:hAnsi="Times New Roman" w:cs="Times New Roman"/>
          <w:i/>
          <w:iCs/>
          <w:sz w:val="24"/>
          <w:szCs w:val="24"/>
        </w:rPr>
        <w:t>θ</w:t>
      </w:r>
      <w:r w:rsidRPr="00253871">
        <w:rPr>
          <w:rFonts w:ascii="Times New Roman" w:eastAsia="MinionPro-Regular" w:hAnsi="Times New Roman" w:cs="Times New Roman"/>
          <w:sz w:val="24"/>
          <w:szCs w:val="24"/>
        </w:rPr>
        <w:t>)/</w:t>
      </w:r>
      <w:r w:rsidRPr="00253871">
        <w:rPr>
          <w:rFonts w:ascii="Times New Roman" w:eastAsia="MinionPro-Regular" w:hAnsi="Times New Roman" w:cs="Times New Roman"/>
          <w:i/>
          <w:iCs/>
          <w:sz w:val="24"/>
          <w:szCs w:val="24"/>
        </w:rPr>
        <w:t>λ</w:t>
      </w:r>
      <w:r w:rsidRPr="00253871">
        <w:rPr>
          <w:rFonts w:ascii="Times New Roman" w:eastAsia="MinionPro-Regular" w:hAnsi="Times New Roman" w:cs="Times New Roman"/>
          <w:sz w:val="24"/>
          <w:szCs w:val="24"/>
        </w:rPr>
        <w:t xml:space="preserve">, for two neutron polarizations </w:t>
      </w:r>
      <w:r w:rsidRPr="00253871">
        <w:rPr>
          <w:rFonts w:ascii="Times New Roman" w:eastAsia="MinionPro-Regular" w:hAnsi="Times New Roman" w:cs="Times New Roman"/>
          <w:i/>
          <w:iCs/>
          <w:sz w:val="24"/>
          <w:szCs w:val="24"/>
        </w:rPr>
        <w:t>R</w:t>
      </w:r>
      <w:r w:rsidRPr="00253871">
        <w:rPr>
          <w:rFonts w:ascii="Times New Roman" w:eastAsia="EuclidSymbol" w:hAnsi="Times New Roman" w:cs="Times New Roman"/>
          <w:sz w:val="24"/>
          <w:szCs w:val="24"/>
        </w:rPr>
        <w:t xml:space="preserve">+ </w:t>
      </w:r>
      <w:r w:rsidRPr="00253871">
        <w:rPr>
          <w:rFonts w:ascii="Times New Roman" w:eastAsia="MinionPro-Regular" w:hAnsi="Times New Roman" w:cs="Times New Roman"/>
          <w:sz w:val="24"/>
          <w:szCs w:val="24"/>
        </w:rPr>
        <w:t xml:space="preserve">and </w:t>
      </w:r>
      <w:r w:rsidRPr="00253871">
        <w:rPr>
          <w:rFonts w:ascii="Times New Roman" w:eastAsia="MinionPro-Regular" w:hAnsi="Times New Roman" w:cs="Times New Roman"/>
          <w:i/>
          <w:iCs/>
          <w:sz w:val="24"/>
          <w:szCs w:val="24"/>
        </w:rPr>
        <w:t>R−</w:t>
      </w:r>
      <w:r w:rsidRPr="00253871">
        <w:rPr>
          <w:rFonts w:ascii="Times New Roman" w:eastAsia="MinionPro-Regular" w:hAnsi="Times New Roman" w:cs="Times New Roman"/>
          <w:sz w:val="24"/>
          <w:szCs w:val="24"/>
        </w:rPr>
        <w:t>, with the neutron spin parallel (</w:t>
      </w:r>
      <w:r w:rsidRPr="00253871">
        <w:rPr>
          <w:rFonts w:ascii="Times New Roman" w:eastAsia="EuclidSymbol" w:hAnsi="Times New Roman" w:cs="Times New Roman"/>
          <w:sz w:val="24"/>
          <w:szCs w:val="24"/>
        </w:rPr>
        <w:t>+</w:t>
      </w:r>
      <w:r w:rsidRPr="00253871">
        <w:rPr>
          <w:rFonts w:ascii="Times New Roman" w:eastAsia="MinionPro-Regular" w:hAnsi="Times New Roman" w:cs="Times New Roman"/>
          <w:sz w:val="24"/>
          <w:szCs w:val="24"/>
        </w:rPr>
        <w:t>) or antiparallel (</w:t>
      </w:r>
      <w:r w:rsidRPr="00253871">
        <w:rPr>
          <w:rFonts w:ascii="Times New Roman" w:eastAsia="EuclidSymbol" w:hAnsi="Times New Roman" w:cs="Times New Roman"/>
          <w:sz w:val="24"/>
          <w:szCs w:val="24"/>
        </w:rPr>
        <w:t>−</w:t>
      </w:r>
      <w:r w:rsidRPr="00253871">
        <w:rPr>
          <w:rFonts w:ascii="Times New Roman" w:eastAsia="MinionPro-Regular" w:hAnsi="Times New Roman" w:cs="Times New Roman"/>
          <w:sz w:val="24"/>
          <w:szCs w:val="24"/>
        </w:rPr>
        <w:t xml:space="preserve">) to the direction of the external field, </w:t>
      </w:r>
      <w:r w:rsidRPr="00253871">
        <w:rPr>
          <w:rFonts w:ascii="Times New Roman" w:eastAsia="MinionPro-Regular" w:hAnsi="Times New Roman" w:cs="Times New Roman"/>
          <w:i/>
          <w:iCs/>
          <w:sz w:val="24"/>
          <w:szCs w:val="24"/>
        </w:rPr>
        <w:t>H</w:t>
      </w:r>
      <w:r w:rsidRPr="00253871">
        <w:rPr>
          <w:rFonts w:ascii="Times New Roman" w:eastAsia="MinionPro-Regular" w:hAnsi="Times New Roman" w:cs="Times New Roman"/>
          <w:sz w:val="24"/>
          <w:szCs w:val="24"/>
          <w:vertAlign w:val="subscript"/>
        </w:rPr>
        <w:t>ext</w:t>
      </w:r>
      <w:r w:rsidRPr="00253871">
        <w:rPr>
          <w:rFonts w:ascii="Times New Roman" w:eastAsia="MinionPro-Regular" w:hAnsi="Times New Roman" w:cs="Times New Roman"/>
          <w:sz w:val="24"/>
          <w:szCs w:val="24"/>
        </w:rPr>
        <w:t xml:space="preserve">. To separate the nuclear from the magnetic scattering, the data are presented as the spin–asymmetry ratio SA </w:t>
      </w:r>
      <w:r w:rsidRPr="00253871">
        <w:rPr>
          <w:rFonts w:ascii="Times New Roman" w:eastAsia="EuclidSymbol" w:hAnsi="Times New Roman" w:cs="Times New Roman"/>
          <w:sz w:val="24"/>
          <w:szCs w:val="24"/>
        </w:rPr>
        <w:t xml:space="preserve">= </w:t>
      </w:r>
      <w:r w:rsidRPr="00253871">
        <w:rPr>
          <w:rFonts w:ascii="Times New Roman" w:eastAsia="MinionPro-Regular" w:hAnsi="Times New Roman" w:cs="Times New Roman"/>
          <w:sz w:val="24"/>
          <w:szCs w:val="24"/>
        </w:rPr>
        <w:t>(</w:t>
      </w:r>
      <w:r w:rsidRPr="00253871">
        <w:rPr>
          <w:rFonts w:ascii="Times New Roman" w:eastAsia="MinionPro-Regular" w:hAnsi="Times New Roman" w:cs="Times New Roman"/>
          <w:i/>
          <w:iCs/>
          <w:sz w:val="24"/>
          <w:szCs w:val="24"/>
        </w:rPr>
        <w:t>R</w:t>
      </w:r>
      <w:r w:rsidRPr="00253871">
        <w:rPr>
          <w:rFonts w:ascii="Times New Roman" w:eastAsia="EuclidSymbol" w:hAnsi="Times New Roman" w:cs="Times New Roman"/>
          <w:sz w:val="24"/>
          <w:szCs w:val="24"/>
        </w:rPr>
        <w:t>+</w:t>
      </w:r>
      <w:r w:rsidRPr="00253871">
        <w:rPr>
          <w:rFonts w:ascii="Times New Roman" w:eastAsia="MinionPro-Regular" w:hAnsi="Times New Roman" w:cs="Times New Roman"/>
          <w:sz w:val="24"/>
          <w:szCs w:val="24"/>
        </w:rPr>
        <w:t xml:space="preserve"> </w:t>
      </w:r>
      <w:r w:rsidRPr="00253871">
        <w:rPr>
          <w:rFonts w:ascii="Times New Roman" w:eastAsia="EuclidSymbol" w:hAnsi="Times New Roman" w:cs="Times New Roman"/>
          <w:sz w:val="24"/>
          <w:szCs w:val="24"/>
        </w:rPr>
        <w:t xml:space="preserve">− </w:t>
      </w:r>
      <w:r w:rsidRPr="00253871">
        <w:rPr>
          <w:rFonts w:ascii="Times New Roman" w:eastAsia="MinionPro-Regular" w:hAnsi="Times New Roman" w:cs="Times New Roman"/>
          <w:i/>
          <w:iCs/>
          <w:sz w:val="24"/>
          <w:szCs w:val="24"/>
        </w:rPr>
        <w:t>R−</w:t>
      </w:r>
      <w:r w:rsidRPr="00253871">
        <w:rPr>
          <w:rFonts w:ascii="Times New Roman" w:eastAsia="MinionPro-Regular" w:hAnsi="Times New Roman" w:cs="Times New Roman"/>
          <w:sz w:val="24"/>
          <w:szCs w:val="24"/>
        </w:rPr>
        <w:t>)/(</w:t>
      </w:r>
      <w:r w:rsidRPr="00253871">
        <w:rPr>
          <w:rFonts w:ascii="Times New Roman" w:eastAsia="MinionPro-Regular" w:hAnsi="Times New Roman" w:cs="Times New Roman"/>
          <w:i/>
          <w:iCs/>
          <w:sz w:val="24"/>
          <w:szCs w:val="24"/>
        </w:rPr>
        <w:t>R</w:t>
      </w:r>
      <w:r w:rsidRPr="00253871">
        <w:rPr>
          <w:rFonts w:ascii="Times New Roman" w:eastAsia="EuclidSymbol" w:hAnsi="Times New Roman" w:cs="Times New Roman"/>
          <w:sz w:val="24"/>
          <w:szCs w:val="24"/>
        </w:rPr>
        <w:t>+</w:t>
      </w:r>
      <w:r w:rsidRPr="00253871">
        <w:rPr>
          <w:rFonts w:ascii="Times New Roman" w:eastAsia="MinionPro-Regular" w:hAnsi="Times New Roman" w:cs="Times New Roman"/>
          <w:sz w:val="24"/>
          <w:szCs w:val="24"/>
        </w:rPr>
        <w:t xml:space="preserve"> </w:t>
      </w:r>
      <w:r w:rsidRPr="00253871">
        <w:rPr>
          <w:rFonts w:ascii="Times New Roman" w:eastAsia="EuclidSymbol" w:hAnsi="Times New Roman" w:cs="Times New Roman"/>
          <w:sz w:val="24"/>
          <w:szCs w:val="24"/>
        </w:rPr>
        <w:t xml:space="preserve">+ </w:t>
      </w:r>
      <w:r w:rsidRPr="00253871">
        <w:rPr>
          <w:rFonts w:ascii="Times New Roman" w:eastAsia="MinionPro-Regular" w:hAnsi="Times New Roman" w:cs="Times New Roman"/>
          <w:i/>
          <w:iCs/>
          <w:sz w:val="24"/>
          <w:szCs w:val="24"/>
        </w:rPr>
        <w:t>R−</w:t>
      </w:r>
      <w:r w:rsidRPr="00253871">
        <w:rPr>
          <w:rFonts w:ascii="Times New Roman" w:eastAsia="MinionPro-Regular" w:hAnsi="Times New Roman" w:cs="Times New Roman"/>
          <w:sz w:val="24"/>
          <w:szCs w:val="24"/>
        </w:rPr>
        <w:t xml:space="preserve">). A value of SA </w:t>
      </w:r>
      <w:r w:rsidRPr="00253871">
        <w:rPr>
          <w:rFonts w:ascii="Times New Roman" w:eastAsia="EuclidSymbol" w:hAnsi="Times New Roman" w:cs="Times New Roman"/>
          <w:sz w:val="24"/>
          <w:szCs w:val="24"/>
        </w:rPr>
        <w:t xml:space="preserve">= </w:t>
      </w:r>
      <w:r w:rsidRPr="00253871">
        <w:rPr>
          <w:rFonts w:ascii="Times New Roman" w:eastAsia="MinionPro-Regular" w:hAnsi="Times New Roman" w:cs="Times New Roman"/>
          <w:sz w:val="24"/>
          <w:szCs w:val="24"/>
        </w:rPr>
        <w:t xml:space="preserve">0 designates no magnetic moment in the system. Being electrically neutral, spin-polarized neutrons penetrate the entire multilayer structures and probe magnetic and structural composition of the film through the buried interfaces down to the substrate. </w:t>
      </w:r>
      <w:r w:rsidRPr="00253871">
        <w:rPr>
          <w:rFonts w:ascii="Times New Roman" w:hAnsi="Times New Roman" w:cs="Times New Roman"/>
          <w:sz w:val="24"/>
          <w:szCs w:val="24"/>
        </w:rPr>
        <w:t>A 488 nm continuous-wave semiconductor laser was combined with a linear polarizer (GL10, Thorlabs) and quarter waveplate (AQWP05M-600, Thorlabs) to generate switchable linearly and circularly polarized laser beam excitation with identical intensity of 14 mW/cm</w:t>
      </w:r>
      <w:r w:rsidRPr="00253871">
        <w:rPr>
          <w:rFonts w:ascii="Times New Roman" w:hAnsi="Times New Roman" w:cs="Times New Roman"/>
          <w:sz w:val="24"/>
          <w:szCs w:val="24"/>
          <w:vertAlign w:val="superscript"/>
        </w:rPr>
        <w:t>2</w:t>
      </w:r>
      <w:r w:rsidRPr="00253871">
        <w:rPr>
          <w:rFonts w:ascii="Times New Roman" w:hAnsi="Times New Roman" w:cs="Times New Roman"/>
          <w:sz w:val="24"/>
          <w:szCs w:val="24"/>
        </w:rPr>
        <w:t>.</w:t>
      </w:r>
    </w:p>
    <w:p w14:paraId="004FD77A" w14:textId="4DBC2BAB" w:rsidR="005D6C10" w:rsidRPr="00253871" w:rsidRDefault="00E93C2B" w:rsidP="00253871">
      <w:pPr>
        <w:autoSpaceDE w:val="0"/>
        <w:autoSpaceDN w:val="0"/>
        <w:adjustRightInd w:val="0"/>
        <w:spacing w:after="0" w:line="360" w:lineRule="auto"/>
        <w:jc w:val="both"/>
        <w:rPr>
          <w:rFonts w:ascii="Times New Roman" w:hAnsi="Times New Roman" w:cs="Times New Roman"/>
          <w:bCs/>
          <w:i/>
          <w:iCs/>
          <w:sz w:val="24"/>
          <w:szCs w:val="24"/>
        </w:rPr>
      </w:pPr>
      <w:bookmarkStart w:id="156" w:name="_Toc65075085"/>
      <w:r w:rsidRPr="00253871">
        <w:rPr>
          <w:rStyle w:val="Heading3Char"/>
          <w:rFonts w:eastAsiaTheme="minorEastAsia"/>
        </w:rPr>
        <w:t xml:space="preserve">5.3.3 </w:t>
      </w:r>
      <w:r w:rsidR="00DC5866" w:rsidRPr="00253871">
        <w:rPr>
          <w:rStyle w:val="Heading3Char"/>
          <w:rFonts w:eastAsiaTheme="minorEastAsia"/>
        </w:rPr>
        <w:t>X-ray</w:t>
      </w:r>
      <w:r w:rsidRPr="00253871">
        <w:rPr>
          <w:rStyle w:val="Heading3Char"/>
          <w:rFonts w:eastAsiaTheme="minorEastAsia"/>
        </w:rPr>
        <w:t xml:space="preserve"> spectroscopy</w:t>
      </w:r>
      <w:bookmarkEnd w:id="156"/>
      <w:r w:rsidR="00663EF2" w:rsidRPr="00253871">
        <w:rPr>
          <w:rFonts w:ascii="Times New Roman" w:hAnsi="Times New Roman" w:cs="Times New Roman"/>
          <w:bCs/>
          <w:i/>
          <w:iCs/>
          <w:sz w:val="24"/>
          <w:szCs w:val="24"/>
        </w:rPr>
        <w:t xml:space="preserve"> </w:t>
      </w:r>
    </w:p>
    <w:p w14:paraId="55360773" w14:textId="665259E7" w:rsidR="00E93C2B" w:rsidRPr="00253871" w:rsidRDefault="00C02838" w:rsidP="00253871">
      <w:pPr>
        <w:autoSpaceDE w:val="0"/>
        <w:autoSpaceDN w:val="0"/>
        <w:adjustRightInd w:val="0"/>
        <w:spacing w:after="0" w:line="360" w:lineRule="auto"/>
        <w:jc w:val="both"/>
        <w:rPr>
          <w:rFonts w:ascii="Times New Roman" w:hAnsi="Times New Roman" w:cs="Times New Roman"/>
          <w:color w:val="000000"/>
          <w:sz w:val="24"/>
          <w:szCs w:val="24"/>
        </w:rPr>
      </w:pPr>
      <w:r w:rsidRPr="00253871">
        <w:rPr>
          <w:rFonts w:ascii="Times New Roman" w:hAnsi="Times New Roman" w:cs="Times New Roman"/>
          <w:sz w:val="24"/>
          <w:szCs w:val="24"/>
        </w:rPr>
        <w:t>X-ray diffraction</w:t>
      </w:r>
      <w:r w:rsidRPr="00253871">
        <w:rPr>
          <w:rFonts w:ascii="Times New Roman" w:hAnsi="Times New Roman" w:cs="Times New Roman"/>
          <w:color w:val="000000"/>
          <w:sz w:val="24"/>
          <w:szCs w:val="24"/>
        </w:rPr>
        <w:t xml:space="preserve"> measurements were conducted on a Panalytical X’pert MPD Pro equipped with an X’Celerator solid-state detector. For the </w:t>
      </w:r>
      <w:r w:rsidRPr="00253871">
        <w:rPr>
          <w:rFonts w:ascii="Times New Roman" w:hAnsi="Times New Roman" w:cs="Times New Roman"/>
          <w:sz w:val="24"/>
          <w:szCs w:val="24"/>
        </w:rPr>
        <w:t>X-ray diffraction</w:t>
      </w:r>
      <w:r w:rsidRPr="00253871">
        <w:rPr>
          <w:rFonts w:ascii="Times New Roman" w:hAnsi="Times New Roman" w:cs="Times New Roman"/>
          <w:color w:val="000000"/>
          <w:sz w:val="24"/>
          <w:szCs w:val="24"/>
        </w:rPr>
        <w:t xml:space="preserve"> measurements, X-rays were generated at 45 kV/40 mA, and the X-ray beam wavelength was λ =1.5418 Å (Cu K</w:t>
      </w:r>
      <w:r w:rsidRPr="00253871">
        <w:rPr>
          <w:rFonts w:ascii="Times New Roman" w:hAnsi="Times New Roman" w:cs="Times New Roman"/>
          <w:color w:val="000000"/>
          <w:sz w:val="24"/>
          <w:szCs w:val="24"/>
        </w:rPr>
        <w:sym w:font="Symbol" w:char="F061"/>
      </w:r>
      <w:r w:rsidRPr="00253871">
        <w:rPr>
          <w:rFonts w:ascii="Times New Roman" w:hAnsi="Times New Roman" w:cs="Times New Roman"/>
          <w:color w:val="000000"/>
          <w:sz w:val="24"/>
          <w:szCs w:val="24"/>
        </w:rPr>
        <w:t xml:space="preserve"> radiation). XRR data were measured using Panalytical X’pert MRD Pro instrument with a Xe proportional counter. The voltage and current for both X-ray generation were 45 kV and 40 mA, respectively. The measured reflectivity (R) vs. θ curves were converted to R vs. Q, where Q is equivalent to 4πsin(θ)/λ with θ being the incidence angle. </w:t>
      </w:r>
      <w:r w:rsidRPr="00253871">
        <w:rPr>
          <w:rFonts w:ascii="Times New Roman" w:hAnsi="Times New Roman" w:cs="Times New Roman"/>
          <w:i/>
          <w:iCs/>
          <w:color w:val="000000"/>
          <w:sz w:val="24"/>
          <w:szCs w:val="24"/>
        </w:rPr>
        <w:t>λ</w:t>
      </w:r>
      <w:r w:rsidRPr="00253871">
        <w:rPr>
          <w:rFonts w:ascii="Times New Roman" w:hAnsi="Times New Roman" w:cs="Times New Roman"/>
          <w:color w:val="000000"/>
          <w:sz w:val="24"/>
          <w:szCs w:val="24"/>
        </w:rPr>
        <w:t xml:space="preserve"> was 1.5406 Å (Cu K</w:t>
      </w:r>
      <w:r w:rsidRPr="00253871">
        <w:rPr>
          <w:rFonts w:ascii="Times New Roman" w:hAnsi="Times New Roman" w:cs="Times New Roman"/>
          <w:color w:val="000000"/>
          <w:sz w:val="24"/>
          <w:szCs w:val="24"/>
        </w:rPr>
        <w:sym w:font="Symbol" w:char="F061"/>
      </w:r>
      <w:r w:rsidRPr="00253871">
        <w:rPr>
          <w:rFonts w:ascii="Times New Roman" w:hAnsi="Times New Roman" w:cs="Times New Roman"/>
          <w:color w:val="000000"/>
          <w:sz w:val="24"/>
          <w:szCs w:val="24"/>
          <w:vertAlign w:val="subscript"/>
        </w:rPr>
        <w:t>1</w:t>
      </w:r>
      <w:r w:rsidRPr="00253871">
        <w:rPr>
          <w:rFonts w:ascii="Times New Roman" w:hAnsi="Times New Roman" w:cs="Times New Roman"/>
          <w:color w:val="000000"/>
          <w:sz w:val="24"/>
          <w:szCs w:val="24"/>
        </w:rPr>
        <w:t xml:space="preserve"> radiation).  </w:t>
      </w:r>
    </w:p>
    <w:p w14:paraId="633AA6C0" w14:textId="66317FB1" w:rsidR="005D6C10" w:rsidRPr="00253871" w:rsidRDefault="00E93C2B" w:rsidP="00253871">
      <w:pPr>
        <w:autoSpaceDE w:val="0"/>
        <w:autoSpaceDN w:val="0"/>
        <w:adjustRightInd w:val="0"/>
        <w:spacing w:after="0" w:line="360" w:lineRule="auto"/>
        <w:jc w:val="both"/>
        <w:rPr>
          <w:rStyle w:val="Heading3Char"/>
          <w:rFonts w:eastAsiaTheme="minorEastAsia"/>
        </w:rPr>
      </w:pPr>
      <w:bookmarkStart w:id="157" w:name="_Toc65075086"/>
      <w:r w:rsidRPr="00253871">
        <w:rPr>
          <w:rStyle w:val="Heading3Char"/>
          <w:rFonts w:eastAsiaTheme="minorEastAsia"/>
        </w:rPr>
        <w:t>5.3.4 Optical and magnetic characterizations</w:t>
      </w:r>
      <w:bookmarkEnd w:id="157"/>
    </w:p>
    <w:p w14:paraId="3C7306C0" w14:textId="397A322F" w:rsidR="00C02838" w:rsidRPr="00253871" w:rsidRDefault="00E93C2B" w:rsidP="00253871">
      <w:pPr>
        <w:autoSpaceDE w:val="0"/>
        <w:autoSpaceDN w:val="0"/>
        <w:adjustRightInd w:val="0"/>
        <w:spacing w:after="0" w:line="360" w:lineRule="auto"/>
        <w:jc w:val="both"/>
        <w:rPr>
          <w:rFonts w:ascii="Times New Roman" w:hAnsi="Times New Roman" w:cs="Times New Roman"/>
          <w:sz w:val="24"/>
          <w:szCs w:val="24"/>
        </w:rPr>
      </w:pPr>
      <w:r w:rsidRPr="00253871">
        <w:rPr>
          <w:rFonts w:ascii="Times New Roman" w:hAnsi="Times New Roman" w:cs="Times New Roman"/>
          <w:sz w:val="24"/>
          <w:szCs w:val="24"/>
        </w:rPr>
        <w:t xml:space="preserve">Absorption spectra were recorded by </w:t>
      </w:r>
      <w:r w:rsidRPr="00253871">
        <w:rPr>
          <w:rFonts w:ascii="Times New Roman" w:hAnsi="Times New Roman" w:cs="Times New Roman"/>
          <w:color w:val="000000"/>
          <w:sz w:val="24"/>
          <w:szCs w:val="24"/>
        </w:rPr>
        <w:t xml:space="preserve">ultraviolet-visible spectrometer (Lambda 35, from Perkin Elmer). The PL spectra were measured by </w:t>
      </w:r>
      <w:r w:rsidR="00B06519">
        <w:rPr>
          <w:rFonts w:ascii="Times New Roman" w:hAnsi="Times New Roman" w:cs="Times New Roman"/>
          <w:color w:val="000000"/>
          <w:sz w:val="24"/>
          <w:szCs w:val="24"/>
        </w:rPr>
        <w:t xml:space="preserve">a </w:t>
      </w:r>
      <w:r w:rsidRPr="00253871">
        <w:rPr>
          <w:rFonts w:ascii="Times New Roman" w:hAnsi="Times New Roman" w:cs="Times New Roman"/>
          <w:color w:val="000000"/>
          <w:sz w:val="24"/>
          <w:szCs w:val="24"/>
        </w:rPr>
        <w:t>fluorescence spectrometer (Horiba Fluorolog</w:t>
      </w:r>
      <w:r w:rsidR="00B06519">
        <w:rPr>
          <w:rFonts w:ascii="Times New Roman" w:hAnsi="Times New Roman" w:cs="Times New Roman"/>
          <w:color w:val="000000"/>
          <w:sz w:val="24"/>
          <w:szCs w:val="24"/>
        </w:rPr>
        <w:t>-3</w:t>
      </w:r>
      <w:r w:rsidRPr="00253871">
        <w:rPr>
          <w:rFonts w:ascii="Times New Roman" w:hAnsi="Times New Roman" w:cs="Times New Roman"/>
          <w:color w:val="000000"/>
          <w:sz w:val="24"/>
          <w:szCs w:val="24"/>
        </w:rPr>
        <w:t xml:space="preserve">) under the photoexcitation of 488 nm </w:t>
      </w:r>
      <w:r w:rsidRPr="00253871">
        <w:rPr>
          <w:rFonts w:ascii="Times New Roman" w:hAnsi="Times New Roman" w:cs="Times New Roman"/>
          <w:sz w:val="24"/>
          <w:szCs w:val="24"/>
        </w:rPr>
        <w:t>continuous-wave</w:t>
      </w:r>
      <w:r w:rsidRPr="00253871">
        <w:rPr>
          <w:rFonts w:ascii="Times New Roman" w:hAnsi="Times New Roman" w:cs="Times New Roman"/>
          <w:color w:val="000000"/>
          <w:sz w:val="24"/>
          <w:szCs w:val="24"/>
        </w:rPr>
        <w:t xml:space="preserve"> laser. </w:t>
      </w:r>
      <w:r w:rsidRPr="00253871">
        <w:rPr>
          <w:rFonts w:ascii="Times New Roman" w:hAnsi="Times New Roman" w:cs="Times New Roman"/>
          <w:sz w:val="24"/>
          <w:szCs w:val="24"/>
        </w:rPr>
        <w:t>The magneto-dielectric signals were measured by monitoring the capacitance as a function of the magnetic field strength. The capacitance was recorded by using an Agilent E4980A LCR meter under an alternating electric field with a frequency of 1 kHz. The magneto-dielectric effect is defined as</w:t>
      </w:r>
      <m:oMath>
        <m:r>
          <w:rPr>
            <w:rFonts w:ascii="Cambria Math" w:hAnsi="Cambria Math" w:cs="Times New Roman"/>
            <w:sz w:val="24"/>
            <w:szCs w:val="24"/>
          </w:rPr>
          <m:t xml:space="preserve"> </m:t>
        </m:r>
        <m:r>
          <m:rPr>
            <m:sty m:val="p"/>
          </m:rPr>
          <w:rPr>
            <w:rFonts w:ascii="Cambria Math" w:hAnsi="Cambria Math" w:cs="Times New Roman"/>
            <w:sz w:val="24"/>
            <w:szCs w:val="24"/>
          </w:rPr>
          <m:t>MFC=</m:t>
        </m:r>
        <m:f>
          <m:fPr>
            <m:ctrlPr>
              <w:rPr>
                <w:rFonts w:ascii="Cambria Math" w:hAnsi="Cambria Math" w:cs="Times New Roman"/>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B</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num>
          <m:den>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den>
        </m:f>
      </m:oMath>
      <w:r w:rsidRPr="00253871">
        <w:rPr>
          <w:rFonts w:ascii="Times New Roman" w:hAnsi="Times New Roman" w:cs="Times New Roman"/>
          <w:sz w:val="24"/>
          <w:szCs w:val="24"/>
        </w:rPr>
        <w:t>, where </w:t>
      </w:r>
      <w:r w:rsidRPr="00253871">
        <w:rPr>
          <w:rFonts w:ascii="Times New Roman" w:hAnsi="Times New Roman" w:cs="Times New Roman"/>
          <w:i/>
          <w:iCs/>
          <w:sz w:val="24"/>
          <w:szCs w:val="24"/>
        </w:rPr>
        <w:t>C</w:t>
      </w:r>
      <w:r w:rsidRPr="00253871">
        <w:rPr>
          <w:rFonts w:ascii="Times New Roman" w:hAnsi="Times New Roman" w:cs="Times New Roman"/>
          <w:i/>
          <w:iCs/>
          <w:sz w:val="24"/>
          <w:szCs w:val="24"/>
          <w:vertAlign w:val="subscript"/>
        </w:rPr>
        <w:t>B</w:t>
      </w:r>
      <w:r w:rsidRPr="00253871">
        <w:rPr>
          <w:rFonts w:ascii="Times New Roman" w:hAnsi="Times New Roman" w:cs="Times New Roman"/>
          <w:sz w:val="24"/>
          <w:szCs w:val="24"/>
        </w:rPr>
        <w:t> and </w:t>
      </w:r>
      <w:r w:rsidRPr="00253871">
        <w:rPr>
          <w:rFonts w:ascii="Times New Roman" w:hAnsi="Times New Roman" w:cs="Times New Roman"/>
          <w:i/>
          <w:iCs/>
          <w:sz w:val="24"/>
          <w:szCs w:val="24"/>
        </w:rPr>
        <w:t>C</w:t>
      </w:r>
      <w:r w:rsidRPr="00253871">
        <w:rPr>
          <w:rFonts w:ascii="Times New Roman" w:hAnsi="Times New Roman" w:cs="Times New Roman"/>
          <w:i/>
          <w:iCs/>
          <w:sz w:val="24"/>
          <w:szCs w:val="24"/>
          <w:vertAlign w:val="subscript"/>
        </w:rPr>
        <w:t>0</w:t>
      </w:r>
      <w:r w:rsidRPr="00253871">
        <w:rPr>
          <w:rFonts w:ascii="Times New Roman" w:hAnsi="Times New Roman" w:cs="Times New Roman"/>
          <w:i/>
          <w:iCs/>
          <w:sz w:val="24"/>
          <w:szCs w:val="24"/>
        </w:rPr>
        <w:t xml:space="preserve"> </w:t>
      </w:r>
      <w:r w:rsidRPr="00253871">
        <w:rPr>
          <w:rFonts w:ascii="Times New Roman" w:hAnsi="Times New Roman" w:cs="Times New Roman"/>
          <w:sz w:val="24"/>
          <w:szCs w:val="24"/>
        </w:rPr>
        <w:t xml:space="preserve">are the capacitance values in the situation with and without the magnetic field, </w:t>
      </w:r>
      <w:r w:rsidRPr="00253871">
        <w:rPr>
          <w:rFonts w:ascii="Times New Roman" w:hAnsi="Times New Roman" w:cs="Times New Roman"/>
          <w:sz w:val="24"/>
          <w:szCs w:val="24"/>
        </w:rPr>
        <w:lastRenderedPageBreak/>
        <w:t>respectively.</w:t>
      </w:r>
      <w:r w:rsidRPr="00253871">
        <w:rPr>
          <w:rFonts w:ascii="Times New Roman" w:hAnsi="Times New Roman" w:cs="Times New Roman"/>
          <w:color w:val="000000"/>
          <w:sz w:val="24"/>
          <w:szCs w:val="24"/>
        </w:rPr>
        <w:t xml:space="preserve"> </w:t>
      </w:r>
      <w:r w:rsidR="00C02838" w:rsidRPr="00253871">
        <w:rPr>
          <w:rFonts w:ascii="Times New Roman" w:hAnsi="Times New Roman" w:cs="Times New Roman"/>
          <w:color w:val="000000"/>
          <w:sz w:val="24"/>
          <w:szCs w:val="24"/>
        </w:rPr>
        <w:t>Magnetic hysteresis loop was taken by the Superconducting Quantum Interference Device (SQUID) measurement at room temperature.</w:t>
      </w:r>
    </w:p>
    <w:p w14:paraId="6B976FFC" w14:textId="77777777" w:rsidR="00412A3F" w:rsidRPr="00253871" w:rsidRDefault="00412A3F" w:rsidP="00253871">
      <w:pPr>
        <w:autoSpaceDE w:val="0"/>
        <w:autoSpaceDN w:val="0"/>
        <w:adjustRightInd w:val="0"/>
        <w:spacing w:after="0" w:line="360" w:lineRule="auto"/>
        <w:jc w:val="both"/>
        <w:rPr>
          <w:rFonts w:ascii="Times New Roman" w:hAnsi="Times New Roman" w:cs="Times New Roman"/>
          <w:color w:val="000000"/>
          <w:sz w:val="24"/>
          <w:szCs w:val="24"/>
        </w:rPr>
      </w:pPr>
    </w:p>
    <w:p w14:paraId="7813D45C" w14:textId="7E70AFA3" w:rsidR="00CC0096" w:rsidRPr="00253871" w:rsidRDefault="00A504E1" w:rsidP="00253871">
      <w:pPr>
        <w:pStyle w:val="Heading2"/>
        <w:spacing w:before="0" w:line="360" w:lineRule="auto"/>
        <w:jc w:val="both"/>
      </w:pPr>
      <w:bookmarkStart w:id="158" w:name="_Toc65075087"/>
      <w:r w:rsidRPr="00253871">
        <w:t xml:space="preserve">5.4 </w:t>
      </w:r>
      <w:r w:rsidR="00CC0096" w:rsidRPr="00253871">
        <w:t>Results</w:t>
      </w:r>
      <w:r w:rsidRPr="00253871">
        <w:t xml:space="preserve"> and Discussion</w:t>
      </w:r>
      <w:bookmarkEnd w:id="158"/>
    </w:p>
    <w:p w14:paraId="2BC6B81F" w14:textId="04E9C9ED" w:rsidR="00CC0096" w:rsidRPr="00253871" w:rsidRDefault="00401BB4" w:rsidP="00253871">
      <w:pPr>
        <w:pStyle w:val="Heading3"/>
        <w:spacing w:before="0" w:line="360" w:lineRule="auto"/>
        <w:jc w:val="both"/>
      </w:pPr>
      <w:bookmarkStart w:id="159" w:name="_Toc65075088"/>
      <w:r w:rsidRPr="00253871">
        <w:t xml:space="preserve">5.4.1 </w:t>
      </w:r>
      <w:r w:rsidR="00CC0096" w:rsidRPr="00253871">
        <w:t>Orbital magnetic dipoles photoexcited by circularly polarized light in MAPbBr</w:t>
      </w:r>
      <w:r w:rsidR="00CC0096" w:rsidRPr="00253871">
        <w:rPr>
          <w:vertAlign w:val="subscript"/>
        </w:rPr>
        <w:t>3</w:t>
      </w:r>
      <w:r w:rsidR="00CC0096" w:rsidRPr="00253871">
        <w:t xml:space="preserve"> thin films</w:t>
      </w:r>
      <w:bookmarkEnd w:id="159"/>
    </w:p>
    <w:p w14:paraId="019249EB" w14:textId="59D26231" w:rsidR="00CC0096" w:rsidRPr="00253871" w:rsidRDefault="00CC0096" w:rsidP="00253871">
      <w:pPr>
        <w:spacing w:after="0" w:line="360" w:lineRule="auto"/>
        <w:jc w:val="both"/>
        <w:rPr>
          <w:rFonts w:ascii="Times New Roman" w:hAnsi="Times New Roman" w:cs="Times New Roman"/>
          <w:sz w:val="24"/>
          <w:szCs w:val="24"/>
        </w:rPr>
      </w:pPr>
      <w:r w:rsidRPr="00253871">
        <w:rPr>
          <w:rFonts w:ascii="Times New Roman" w:hAnsi="Times New Roman" w:cs="Times New Roman"/>
          <w:sz w:val="24"/>
          <w:szCs w:val="24"/>
        </w:rPr>
        <w:t>The polycrystalline MAPbBr</w:t>
      </w:r>
      <w:r w:rsidRPr="00253871">
        <w:rPr>
          <w:rFonts w:ascii="Times New Roman" w:hAnsi="Times New Roman" w:cs="Times New Roman"/>
          <w:sz w:val="24"/>
          <w:szCs w:val="24"/>
          <w:vertAlign w:val="subscript"/>
        </w:rPr>
        <w:t>3</w:t>
      </w:r>
      <w:r w:rsidRPr="00253871">
        <w:rPr>
          <w:rFonts w:ascii="Times New Roman" w:hAnsi="Times New Roman" w:cs="Times New Roman"/>
          <w:sz w:val="24"/>
          <w:szCs w:val="24"/>
        </w:rPr>
        <w:t xml:space="preserve"> thin films were prepared using the solution spin-casting method. The absorption and PL spectra are shown in </w:t>
      </w:r>
      <w:r w:rsidR="00B06519" w:rsidRPr="00B06519">
        <w:rPr>
          <w:rFonts w:ascii="Times New Roman" w:hAnsi="Times New Roman" w:cs="Times New Roman"/>
          <w:b/>
          <w:bCs/>
          <w:sz w:val="24"/>
          <w:szCs w:val="24"/>
        </w:rPr>
        <w:fldChar w:fldCharType="begin"/>
      </w:r>
      <w:r w:rsidR="00B06519" w:rsidRPr="00B06519">
        <w:rPr>
          <w:rFonts w:ascii="Times New Roman" w:hAnsi="Times New Roman" w:cs="Times New Roman"/>
          <w:sz w:val="24"/>
          <w:szCs w:val="24"/>
        </w:rPr>
        <w:instrText xml:space="preserve"> REF _Ref64381602 \h </w:instrText>
      </w:r>
      <w:r w:rsidR="00B06519" w:rsidRPr="00B06519">
        <w:rPr>
          <w:rFonts w:ascii="Times New Roman" w:hAnsi="Times New Roman" w:cs="Times New Roman"/>
          <w:b/>
          <w:bCs/>
          <w:sz w:val="24"/>
          <w:szCs w:val="24"/>
        </w:rPr>
        <w:instrText xml:space="preserve"> \* MERGEFORMAT </w:instrText>
      </w:r>
      <w:r w:rsidR="00B06519" w:rsidRPr="00B06519">
        <w:rPr>
          <w:rFonts w:ascii="Times New Roman" w:hAnsi="Times New Roman" w:cs="Times New Roman"/>
          <w:b/>
          <w:bCs/>
          <w:sz w:val="24"/>
          <w:szCs w:val="24"/>
        </w:rPr>
      </w:r>
      <w:r w:rsidR="00B06519" w:rsidRPr="00B06519">
        <w:rPr>
          <w:rFonts w:ascii="Times New Roman" w:hAnsi="Times New Roman" w:cs="Times New Roman"/>
          <w:b/>
          <w:bCs/>
          <w:sz w:val="24"/>
          <w:szCs w:val="24"/>
        </w:rPr>
        <w:fldChar w:fldCharType="separate"/>
      </w:r>
      <w:r w:rsidR="00B06519" w:rsidRPr="00B06519">
        <w:rPr>
          <w:rFonts w:ascii="Times New Roman" w:hAnsi="Times New Roman" w:cs="Times New Roman"/>
          <w:b/>
          <w:bCs/>
          <w:sz w:val="24"/>
          <w:szCs w:val="24"/>
        </w:rPr>
        <w:t>Figure 5-</w:t>
      </w:r>
      <w:r w:rsidR="00B06519" w:rsidRPr="00B06519">
        <w:rPr>
          <w:rFonts w:ascii="Times New Roman" w:hAnsi="Times New Roman" w:cs="Times New Roman"/>
          <w:b/>
          <w:bCs/>
          <w:noProof/>
          <w:sz w:val="24"/>
          <w:szCs w:val="24"/>
        </w:rPr>
        <w:t>1</w:t>
      </w:r>
      <w:r w:rsidR="00B06519" w:rsidRPr="00B06519">
        <w:rPr>
          <w:rFonts w:ascii="Times New Roman" w:hAnsi="Times New Roman" w:cs="Times New Roman"/>
          <w:b/>
          <w:bCs/>
          <w:sz w:val="24"/>
          <w:szCs w:val="24"/>
        </w:rPr>
        <w:fldChar w:fldCharType="end"/>
      </w:r>
      <w:r w:rsidRPr="00004C3E">
        <w:rPr>
          <w:rFonts w:ascii="Times New Roman" w:hAnsi="Times New Roman" w:cs="Times New Roman"/>
          <w:b/>
          <w:bCs/>
          <w:sz w:val="24"/>
          <w:szCs w:val="24"/>
        </w:rPr>
        <w:t>a</w:t>
      </w:r>
      <w:r w:rsidRPr="00253871">
        <w:rPr>
          <w:rFonts w:ascii="Times New Roman" w:hAnsi="Times New Roman" w:cs="Times New Roman"/>
          <w:sz w:val="24"/>
          <w:szCs w:val="24"/>
        </w:rPr>
        <w:t>. A sharp absorption onset is observed at 543 nm and the PL emission peak is located at 537 nm with the full width at half maximum of 21 nm, which represents the typical semiconducting properties of MAPbBr</w:t>
      </w:r>
      <w:r w:rsidRPr="00253871">
        <w:rPr>
          <w:rFonts w:ascii="Times New Roman" w:hAnsi="Times New Roman" w:cs="Times New Roman"/>
          <w:sz w:val="24"/>
          <w:szCs w:val="24"/>
          <w:vertAlign w:val="subscript"/>
        </w:rPr>
        <w:t>3</w:t>
      </w:r>
      <w:r w:rsidRPr="00253871">
        <w:rPr>
          <w:rFonts w:ascii="Times New Roman" w:hAnsi="Times New Roman" w:cs="Times New Roman"/>
          <w:sz w:val="24"/>
          <w:szCs w:val="24"/>
        </w:rPr>
        <w:t xml:space="preserve"> thin films. The out-of-plane X-ray diffraction pattern showing sharp (001) and (002) peaks confirms well-ordered crystals of cubic MAPbBr</w:t>
      </w:r>
      <w:r w:rsidRPr="00253871">
        <w:rPr>
          <w:rFonts w:ascii="Times New Roman" w:hAnsi="Times New Roman" w:cs="Times New Roman"/>
          <w:sz w:val="24"/>
          <w:szCs w:val="24"/>
          <w:vertAlign w:val="subscript"/>
        </w:rPr>
        <w:t>3</w:t>
      </w:r>
      <w:r w:rsidRPr="00253871">
        <w:rPr>
          <w:rFonts w:ascii="Times New Roman" w:hAnsi="Times New Roman" w:cs="Times New Roman"/>
          <w:sz w:val="24"/>
          <w:szCs w:val="24"/>
        </w:rPr>
        <w:t xml:space="preserve"> with (001) orientation (</w:t>
      </w:r>
      <w:r w:rsidR="00B06519" w:rsidRPr="00B06519">
        <w:rPr>
          <w:rFonts w:ascii="Times New Roman" w:hAnsi="Times New Roman" w:cs="Times New Roman"/>
          <w:b/>
          <w:bCs/>
          <w:sz w:val="24"/>
          <w:szCs w:val="24"/>
        </w:rPr>
        <w:fldChar w:fldCharType="begin"/>
      </w:r>
      <w:r w:rsidR="00B06519" w:rsidRPr="00B06519">
        <w:rPr>
          <w:rFonts w:ascii="Times New Roman" w:hAnsi="Times New Roman" w:cs="Times New Roman"/>
          <w:sz w:val="24"/>
          <w:szCs w:val="24"/>
        </w:rPr>
        <w:instrText xml:space="preserve"> REF _Ref64381602 \h </w:instrText>
      </w:r>
      <w:r w:rsidR="00B06519" w:rsidRPr="00B06519">
        <w:rPr>
          <w:rFonts w:ascii="Times New Roman" w:hAnsi="Times New Roman" w:cs="Times New Roman"/>
          <w:b/>
          <w:bCs/>
          <w:sz w:val="24"/>
          <w:szCs w:val="24"/>
        </w:rPr>
        <w:instrText xml:space="preserve"> \* MERGEFORMAT </w:instrText>
      </w:r>
      <w:r w:rsidR="00B06519" w:rsidRPr="00B06519">
        <w:rPr>
          <w:rFonts w:ascii="Times New Roman" w:hAnsi="Times New Roman" w:cs="Times New Roman"/>
          <w:b/>
          <w:bCs/>
          <w:sz w:val="24"/>
          <w:szCs w:val="24"/>
        </w:rPr>
      </w:r>
      <w:r w:rsidR="00B06519" w:rsidRPr="00B06519">
        <w:rPr>
          <w:rFonts w:ascii="Times New Roman" w:hAnsi="Times New Roman" w:cs="Times New Roman"/>
          <w:b/>
          <w:bCs/>
          <w:sz w:val="24"/>
          <w:szCs w:val="24"/>
        </w:rPr>
        <w:fldChar w:fldCharType="separate"/>
      </w:r>
      <w:r w:rsidR="00B06519" w:rsidRPr="00B06519">
        <w:rPr>
          <w:rFonts w:ascii="Times New Roman" w:hAnsi="Times New Roman" w:cs="Times New Roman"/>
          <w:b/>
          <w:bCs/>
          <w:sz w:val="24"/>
          <w:szCs w:val="24"/>
        </w:rPr>
        <w:t>Figure 5-</w:t>
      </w:r>
      <w:r w:rsidR="00B06519" w:rsidRPr="00B06519">
        <w:rPr>
          <w:rFonts w:ascii="Times New Roman" w:hAnsi="Times New Roman" w:cs="Times New Roman"/>
          <w:b/>
          <w:bCs/>
          <w:noProof/>
          <w:sz w:val="24"/>
          <w:szCs w:val="24"/>
        </w:rPr>
        <w:t>1</w:t>
      </w:r>
      <w:r w:rsidR="00B06519" w:rsidRPr="00B06519">
        <w:rPr>
          <w:rFonts w:ascii="Times New Roman" w:hAnsi="Times New Roman" w:cs="Times New Roman"/>
          <w:b/>
          <w:bCs/>
          <w:sz w:val="24"/>
          <w:szCs w:val="24"/>
        </w:rPr>
        <w:fldChar w:fldCharType="end"/>
      </w:r>
      <w:r w:rsidRPr="00004C3E">
        <w:rPr>
          <w:rFonts w:ascii="Times New Roman" w:hAnsi="Times New Roman" w:cs="Times New Roman"/>
          <w:b/>
          <w:bCs/>
          <w:sz w:val="24"/>
          <w:szCs w:val="24"/>
        </w:rPr>
        <w:t>b</w:t>
      </w:r>
      <w:r w:rsidRPr="00253871">
        <w:rPr>
          <w:rFonts w:ascii="Times New Roman" w:hAnsi="Times New Roman" w:cs="Times New Roman"/>
          <w:sz w:val="24"/>
          <w:szCs w:val="24"/>
        </w:rPr>
        <w:t>). The photoexcited orbital magnetic dipoles were identified in the MAPbBr</w:t>
      </w:r>
      <w:r w:rsidRPr="00253871">
        <w:rPr>
          <w:rFonts w:ascii="Times New Roman" w:hAnsi="Times New Roman" w:cs="Times New Roman"/>
          <w:sz w:val="24"/>
          <w:szCs w:val="24"/>
          <w:vertAlign w:val="subscript"/>
        </w:rPr>
        <w:t>3</w:t>
      </w:r>
      <w:r w:rsidRPr="00253871">
        <w:rPr>
          <w:rFonts w:ascii="Times New Roman" w:hAnsi="Times New Roman" w:cs="Times New Roman"/>
          <w:sz w:val="24"/>
          <w:szCs w:val="24"/>
        </w:rPr>
        <w:t xml:space="preserve"> thin film by monitoring PL intensity while switching the photoexcitation between linear and circular polarizations. </w:t>
      </w:r>
      <w:r w:rsidR="00A04FE0">
        <w:rPr>
          <w:rFonts w:ascii="Times New Roman" w:hAnsi="Times New Roman" w:cs="Times New Roman"/>
          <w:sz w:val="24"/>
          <w:szCs w:val="24"/>
        </w:rPr>
        <w:t>A</w:t>
      </w:r>
      <w:r w:rsidRPr="00253871">
        <w:rPr>
          <w:rFonts w:ascii="Times New Roman" w:hAnsi="Times New Roman" w:cs="Times New Roman"/>
          <w:sz w:val="24"/>
          <w:szCs w:val="24"/>
        </w:rPr>
        <w:t xml:space="preserve"> circularly polarized photoexcitation generates same-direction orbital magnetic dipoles in excited states before spin relaxation occurs (</w:t>
      </w:r>
      <w:r w:rsidR="00B06519">
        <w:rPr>
          <w:rFonts w:ascii="Times New Roman" w:hAnsi="Times New Roman" w:cs="Times New Roman"/>
          <w:b/>
          <w:bCs/>
          <w:sz w:val="24"/>
          <w:szCs w:val="24"/>
        </w:rPr>
        <w:fldChar w:fldCharType="begin"/>
      </w:r>
      <w:r w:rsidR="00B06519">
        <w:rPr>
          <w:rFonts w:ascii="Times New Roman" w:hAnsi="Times New Roman" w:cs="Times New Roman"/>
          <w:sz w:val="24"/>
          <w:szCs w:val="24"/>
        </w:rPr>
        <w:instrText xml:space="preserve"> REF _Ref64381629 \h </w:instrText>
      </w:r>
      <w:r w:rsidR="00B06519">
        <w:rPr>
          <w:rFonts w:ascii="Times New Roman" w:hAnsi="Times New Roman" w:cs="Times New Roman"/>
          <w:b/>
          <w:bCs/>
          <w:sz w:val="24"/>
          <w:szCs w:val="24"/>
        </w:rPr>
      </w:r>
      <w:r w:rsidR="00B06519">
        <w:rPr>
          <w:rFonts w:ascii="Times New Roman" w:hAnsi="Times New Roman" w:cs="Times New Roman"/>
          <w:b/>
          <w:bCs/>
          <w:sz w:val="24"/>
          <w:szCs w:val="24"/>
        </w:rPr>
        <w:fldChar w:fldCharType="separate"/>
      </w:r>
      <w:r w:rsidR="00B06519" w:rsidRPr="004D31F2">
        <w:rPr>
          <w:rFonts w:ascii="Times New Roman" w:hAnsi="Times New Roman" w:cs="Times New Roman"/>
          <w:b/>
          <w:bCs/>
          <w:sz w:val="24"/>
          <w:szCs w:val="24"/>
        </w:rPr>
        <w:t>Figure 5-</w:t>
      </w:r>
      <w:r w:rsidR="00B06519">
        <w:rPr>
          <w:rFonts w:ascii="Times New Roman" w:hAnsi="Times New Roman" w:cs="Times New Roman"/>
          <w:b/>
          <w:bCs/>
          <w:noProof/>
          <w:sz w:val="24"/>
          <w:szCs w:val="24"/>
        </w:rPr>
        <w:t>2</w:t>
      </w:r>
      <w:r w:rsidR="00B06519">
        <w:rPr>
          <w:rFonts w:ascii="Times New Roman" w:hAnsi="Times New Roman" w:cs="Times New Roman"/>
          <w:b/>
          <w:bCs/>
          <w:sz w:val="24"/>
          <w:szCs w:val="24"/>
        </w:rPr>
        <w:fldChar w:fldCharType="end"/>
      </w:r>
      <w:r w:rsidRPr="00C3618E">
        <w:rPr>
          <w:rFonts w:ascii="Times New Roman" w:hAnsi="Times New Roman" w:cs="Times New Roman"/>
          <w:b/>
          <w:bCs/>
          <w:sz w:val="24"/>
          <w:szCs w:val="24"/>
        </w:rPr>
        <w:t>a</w:t>
      </w:r>
      <w:r w:rsidRPr="00253871">
        <w:rPr>
          <w:rFonts w:ascii="Times New Roman" w:hAnsi="Times New Roman" w:cs="Times New Roman"/>
          <w:sz w:val="24"/>
          <w:szCs w:val="24"/>
        </w:rPr>
        <w:t xml:space="preserve">). In contrast, a linearly polarized photoexcitation leads to opposite-direction orbital magnetic dipoles. The orbital magnetic dipoles generated by circularly polarized photoexcitation on the hybrid perovskite surface provide the necessary conditions for interaction with magnetic spins on the ferromagnetic surface. </w:t>
      </w:r>
      <w:r w:rsidR="00B06519">
        <w:rPr>
          <w:rFonts w:ascii="Times New Roman" w:hAnsi="Times New Roman" w:cs="Times New Roman"/>
          <w:b/>
          <w:bCs/>
          <w:sz w:val="24"/>
          <w:szCs w:val="24"/>
        </w:rPr>
        <w:fldChar w:fldCharType="begin"/>
      </w:r>
      <w:r w:rsidR="00B06519">
        <w:rPr>
          <w:rFonts w:ascii="Times New Roman" w:hAnsi="Times New Roman" w:cs="Times New Roman"/>
          <w:sz w:val="24"/>
          <w:szCs w:val="24"/>
        </w:rPr>
        <w:instrText xml:space="preserve"> REF _Ref64381629 \h </w:instrText>
      </w:r>
      <w:r w:rsidR="00B06519">
        <w:rPr>
          <w:rFonts w:ascii="Times New Roman" w:hAnsi="Times New Roman" w:cs="Times New Roman"/>
          <w:b/>
          <w:bCs/>
          <w:sz w:val="24"/>
          <w:szCs w:val="24"/>
        </w:rPr>
      </w:r>
      <w:r w:rsidR="00B06519">
        <w:rPr>
          <w:rFonts w:ascii="Times New Roman" w:hAnsi="Times New Roman" w:cs="Times New Roman"/>
          <w:b/>
          <w:bCs/>
          <w:sz w:val="24"/>
          <w:szCs w:val="24"/>
        </w:rPr>
        <w:fldChar w:fldCharType="separate"/>
      </w:r>
      <w:r w:rsidR="00B06519" w:rsidRPr="004D31F2">
        <w:rPr>
          <w:rFonts w:ascii="Times New Roman" w:hAnsi="Times New Roman" w:cs="Times New Roman"/>
          <w:b/>
          <w:bCs/>
          <w:sz w:val="24"/>
          <w:szCs w:val="24"/>
        </w:rPr>
        <w:t>Figure 5-</w:t>
      </w:r>
      <w:r w:rsidR="00B06519">
        <w:rPr>
          <w:rFonts w:ascii="Times New Roman" w:hAnsi="Times New Roman" w:cs="Times New Roman"/>
          <w:b/>
          <w:bCs/>
          <w:noProof/>
          <w:sz w:val="24"/>
          <w:szCs w:val="24"/>
        </w:rPr>
        <w:t>2</w:t>
      </w:r>
      <w:r w:rsidR="00B06519">
        <w:rPr>
          <w:rFonts w:ascii="Times New Roman" w:hAnsi="Times New Roman" w:cs="Times New Roman"/>
          <w:b/>
          <w:bCs/>
          <w:sz w:val="24"/>
          <w:szCs w:val="24"/>
        </w:rPr>
        <w:fldChar w:fldCharType="end"/>
      </w:r>
      <w:r w:rsidRPr="00A04FE0">
        <w:rPr>
          <w:rFonts w:ascii="Times New Roman" w:hAnsi="Times New Roman" w:cs="Times New Roman"/>
          <w:b/>
          <w:bCs/>
          <w:sz w:val="24"/>
          <w:szCs w:val="24"/>
        </w:rPr>
        <w:t>b</w:t>
      </w:r>
      <w:r w:rsidRPr="00253871">
        <w:rPr>
          <w:rFonts w:ascii="Times New Roman" w:hAnsi="Times New Roman" w:cs="Times New Roman"/>
          <w:sz w:val="24"/>
          <w:szCs w:val="24"/>
        </w:rPr>
        <w:t xml:space="preserve"> shows the PL intensities measured with linearly and circularly polarized photoexcitations at the same intensity. We see that circular and linear photoexcitations generate lower and higher PL intensities respectively, leading to a </w:t>
      </w:r>
      <w:r w:rsidRPr="00253871">
        <w:rPr>
          <w:rFonts w:ascii="Times New Roman" w:hAnsi="Times New Roman" w:cs="Times New Roman"/>
          <w:sz w:val="24"/>
          <w:szCs w:val="24"/>
        </w:rPr>
        <w:sym w:font="Symbol" w:char="F044"/>
      </w:r>
      <w:r w:rsidRPr="00253871">
        <w:rPr>
          <w:rFonts w:ascii="Times New Roman" w:hAnsi="Times New Roman" w:cs="Times New Roman"/>
          <w:sz w:val="24"/>
          <w:szCs w:val="24"/>
        </w:rPr>
        <w:t xml:space="preserve">PL phenomenon. Here, we should emphasize that, when orbit-orbit interaction occurs before spin relaxation, the same-direction and opposite-direction orbital magnetic dipoles generate stronger and weaker SOC between excited states, leading to increased and reduced efficiency of intersystem crossing from optically generated bright states to dark states with higher and lower PL intensities, respectively. This causes a </w:t>
      </w:r>
      <w:r w:rsidRPr="00253871">
        <w:rPr>
          <w:rFonts w:ascii="Times New Roman" w:hAnsi="Times New Roman" w:cs="Times New Roman"/>
          <w:sz w:val="24"/>
          <w:szCs w:val="24"/>
        </w:rPr>
        <w:sym w:font="Symbol" w:char="F044"/>
      </w:r>
      <w:r w:rsidRPr="00253871">
        <w:rPr>
          <w:rFonts w:ascii="Times New Roman" w:hAnsi="Times New Roman" w:cs="Times New Roman"/>
          <w:sz w:val="24"/>
          <w:szCs w:val="24"/>
        </w:rPr>
        <w:t xml:space="preserve">PL phenomenon upon switching photoexcitation between linear and circular polarizations when photoexcited orbital magnetic dipoles establish a mutual interaction within PL lifetime. Therefore, the </w:t>
      </w:r>
      <w:r w:rsidRPr="00253871">
        <w:rPr>
          <w:rFonts w:ascii="Times New Roman" w:hAnsi="Times New Roman" w:cs="Times New Roman"/>
          <w:sz w:val="24"/>
          <w:szCs w:val="24"/>
        </w:rPr>
        <w:sym w:font="Symbol" w:char="F044"/>
      </w:r>
      <w:r w:rsidRPr="00253871">
        <w:rPr>
          <w:rFonts w:ascii="Times New Roman" w:hAnsi="Times New Roman" w:cs="Times New Roman"/>
          <w:sz w:val="24"/>
          <w:szCs w:val="24"/>
        </w:rPr>
        <w:t xml:space="preserve">PL phenomenon provides a convenient method to identify whether orbital magnetic dipoles can develop a mutual interaction before spin relaxation in hybrid perovskites. </w:t>
      </w:r>
    </w:p>
    <w:p w14:paraId="642A68E0" w14:textId="77777777" w:rsidR="00CC0096" w:rsidRPr="00253871" w:rsidRDefault="00CC0096" w:rsidP="00253871">
      <w:pPr>
        <w:spacing w:after="0" w:line="360" w:lineRule="auto"/>
        <w:jc w:val="both"/>
        <w:rPr>
          <w:rFonts w:ascii="Times New Roman" w:hAnsi="Times New Roman" w:cs="Times New Roman"/>
          <w:b/>
          <w:sz w:val="24"/>
          <w:szCs w:val="24"/>
        </w:rPr>
      </w:pPr>
    </w:p>
    <w:p w14:paraId="4A065588" w14:textId="22EDA7A7" w:rsidR="00CC0096" w:rsidRPr="00253871" w:rsidRDefault="00401BB4" w:rsidP="00253871">
      <w:pPr>
        <w:pStyle w:val="Heading3"/>
        <w:spacing w:before="0" w:line="360" w:lineRule="auto"/>
        <w:jc w:val="both"/>
      </w:pPr>
      <w:bookmarkStart w:id="160" w:name="_Toc65075089"/>
      <w:r w:rsidRPr="00253871">
        <w:lastRenderedPageBreak/>
        <w:t xml:space="preserve">5.4.2 </w:t>
      </w:r>
      <w:r w:rsidR="00CC0096" w:rsidRPr="00253871">
        <w:t>Perovskite/ferromagnetic interfacial coupling towards optically induced magnetization</w:t>
      </w:r>
      <w:bookmarkEnd w:id="160"/>
    </w:p>
    <w:p w14:paraId="700C26E2" w14:textId="2D4127F7" w:rsidR="00CC0096" w:rsidRPr="00253871" w:rsidRDefault="00CC0096" w:rsidP="00253871">
      <w:pPr>
        <w:spacing w:after="0" w:line="360" w:lineRule="auto"/>
        <w:jc w:val="both"/>
        <w:rPr>
          <w:rFonts w:ascii="Times New Roman" w:hAnsi="Times New Roman" w:cs="Times New Roman"/>
          <w:sz w:val="24"/>
          <w:szCs w:val="24"/>
        </w:rPr>
      </w:pPr>
      <w:r w:rsidRPr="00253871">
        <w:rPr>
          <w:rFonts w:ascii="Times New Roman" w:hAnsi="Times New Roman" w:cs="Times New Roman"/>
          <w:sz w:val="24"/>
          <w:szCs w:val="24"/>
        </w:rPr>
        <w:t>To investigate the perovskite/ferromagnetic interface, we engineered a double-layered heterostructure by depositing a 20 nm Co layer on top of the MAPbBr</w:t>
      </w:r>
      <w:r w:rsidRPr="00253871">
        <w:rPr>
          <w:rFonts w:ascii="Times New Roman" w:hAnsi="Times New Roman" w:cs="Times New Roman"/>
          <w:sz w:val="24"/>
          <w:szCs w:val="24"/>
          <w:vertAlign w:val="subscript"/>
        </w:rPr>
        <w:t>3</w:t>
      </w:r>
      <w:r w:rsidRPr="00253871">
        <w:rPr>
          <w:rFonts w:ascii="Times New Roman" w:hAnsi="Times New Roman" w:cs="Times New Roman"/>
          <w:sz w:val="24"/>
          <w:szCs w:val="24"/>
        </w:rPr>
        <w:t xml:space="preserve"> perovskite layer using the thermal evaporation method. Then the 15 nm Au layer was subsequently grown to protect the Co layer from oxidation. The 20 nm Co layer forms a continuous polycrystalline film with typical ferromagnetic properties. The MAPbBr</w:t>
      </w:r>
      <w:r w:rsidRPr="00253871">
        <w:rPr>
          <w:rFonts w:ascii="Times New Roman" w:hAnsi="Times New Roman" w:cs="Times New Roman"/>
          <w:sz w:val="24"/>
          <w:szCs w:val="24"/>
          <w:vertAlign w:val="subscript"/>
        </w:rPr>
        <w:t>3</w:t>
      </w:r>
      <w:r w:rsidRPr="00253871">
        <w:rPr>
          <w:rFonts w:ascii="Times New Roman" w:hAnsi="Times New Roman" w:cs="Times New Roman"/>
          <w:sz w:val="24"/>
          <w:szCs w:val="24"/>
        </w:rPr>
        <w:t xml:space="preserve">/Co/Au sample shows </w:t>
      </w:r>
      <w:r w:rsidR="00B06519">
        <w:rPr>
          <w:rFonts w:ascii="Times New Roman" w:hAnsi="Times New Roman" w:cs="Times New Roman"/>
          <w:sz w:val="24"/>
          <w:szCs w:val="24"/>
        </w:rPr>
        <w:t xml:space="preserve">a </w:t>
      </w:r>
      <w:r w:rsidRPr="00253871">
        <w:rPr>
          <w:rFonts w:ascii="Times New Roman" w:hAnsi="Times New Roman" w:cs="Times New Roman"/>
          <w:sz w:val="24"/>
          <w:szCs w:val="24"/>
        </w:rPr>
        <w:t xml:space="preserve">clear magnetic hysteresis loop in the in-plane direction, as shown in </w:t>
      </w:r>
      <w:r w:rsidR="00B06519">
        <w:rPr>
          <w:rFonts w:ascii="Times New Roman" w:hAnsi="Times New Roman" w:cs="Times New Roman"/>
          <w:b/>
          <w:bCs/>
          <w:sz w:val="24"/>
          <w:szCs w:val="24"/>
        </w:rPr>
        <w:fldChar w:fldCharType="begin"/>
      </w:r>
      <w:r w:rsidR="00B06519">
        <w:rPr>
          <w:rFonts w:ascii="Times New Roman" w:hAnsi="Times New Roman" w:cs="Times New Roman"/>
          <w:sz w:val="24"/>
          <w:szCs w:val="24"/>
        </w:rPr>
        <w:instrText xml:space="preserve"> REF _Ref64381629 \h </w:instrText>
      </w:r>
      <w:r w:rsidR="00B06519">
        <w:rPr>
          <w:rFonts w:ascii="Times New Roman" w:hAnsi="Times New Roman" w:cs="Times New Roman"/>
          <w:b/>
          <w:bCs/>
          <w:sz w:val="24"/>
          <w:szCs w:val="24"/>
        </w:rPr>
      </w:r>
      <w:r w:rsidR="00B06519">
        <w:rPr>
          <w:rFonts w:ascii="Times New Roman" w:hAnsi="Times New Roman" w:cs="Times New Roman"/>
          <w:b/>
          <w:bCs/>
          <w:sz w:val="24"/>
          <w:szCs w:val="24"/>
        </w:rPr>
        <w:fldChar w:fldCharType="separate"/>
      </w:r>
      <w:r w:rsidR="00B06519" w:rsidRPr="004D31F2">
        <w:rPr>
          <w:rFonts w:ascii="Times New Roman" w:hAnsi="Times New Roman" w:cs="Times New Roman"/>
          <w:b/>
          <w:bCs/>
          <w:sz w:val="24"/>
          <w:szCs w:val="24"/>
        </w:rPr>
        <w:t>Figure 5-</w:t>
      </w:r>
      <w:r w:rsidR="00B06519">
        <w:rPr>
          <w:rFonts w:ascii="Times New Roman" w:hAnsi="Times New Roman" w:cs="Times New Roman"/>
          <w:b/>
          <w:bCs/>
          <w:noProof/>
          <w:sz w:val="24"/>
          <w:szCs w:val="24"/>
        </w:rPr>
        <w:t>2</w:t>
      </w:r>
      <w:r w:rsidR="00B06519">
        <w:rPr>
          <w:rFonts w:ascii="Times New Roman" w:hAnsi="Times New Roman" w:cs="Times New Roman"/>
          <w:b/>
          <w:bCs/>
          <w:sz w:val="24"/>
          <w:szCs w:val="24"/>
        </w:rPr>
        <w:fldChar w:fldCharType="end"/>
      </w:r>
      <w:r w:rsidRPr="00A04FE0">
        <w:rPr>
          <w:rFonts w:ascii="Times New Roman" w:hAnsi="Times New Roman" w:cs="Times New Roman"/>
          <w:b/>
          <w:bCs/>
          <w:sz w:val="24"/>
          <w:szCs w:val="24"/>
        </w:rPr>
        <w:t>c</w:t>
      </w:r>
      <w:r w:rsidRPr="00253871">
        <w:rPr>
          <w:rFonts w:ascii="Times New Roman" w:hAnsi="Times New Roman" w:cs="Times New Roman"/>
          <w:sz w:val="24"/>
          <w:szCs w:val="24"/>
        </w:rPr>
        <w:t>. Here, we used the magneto-dielectric measurement to investigate the MAPbBr</w:t>
      </w:r>
      <w:r w:rsidRPr="00253871">
        <w:rPr>
          <w:rFonts w:ascii="Times New Roman" w:hAnsi="Times New Roman" w:cs="Times New Roman"/>
          <w:sz w:val="24"/>
          <w:szCs w:val="24"/>
          <w:vertAlign w:val="subscript"/>
        </w:rPr>
        <w:t>3</w:t>
      </w:r>
      <w:r w:rsidRPr="00253871">
        <w:rPr>
          <w:rFonts w:ascii="Times New Roman" w:hAnsi="Times New Roman" w:cs="Times New Roman"/>
          <w:sz w:val="24"/>
          <w:szCs w:val="24"/>
        </w:rPr>
        <w:t xml:space="preserve">/Co interface. </w:t>
      </w:r>
      <w:r w:rsidR="00B06519">
        <w:rPr>
          <w:rFonts w:ascii="Times New Roman" w:hAnsi="Times New Roman" w:cs="Times New Roman"/>
          <w:b/>
          <w:bCs/>
          <w:sz w:val="24"/>
          <w:szCs w:val="24"/>
        </w:rPr>
        <w:fldChar w:fldCharType="begin"/>
      </w:r>
      <w:r w:rsidR="00B06519">
        <w:rPr>
          <w:rFonts w:ascii="Times New Roman" w:hAnsi="Times New Roman" w:cs="Times New Roman"/>
          <w:sz w:val="24"/>
          <w:szCs w:val="24"/>
        </w:rPr>
        <w:instrText xml:space="preserve"> REF _Ref64381629 \h </w:instrText>
      </w:r>
      <w:r w:rsidR="00B06519">
        <w:rPr>
          <w:rFonts w:ascii="Times New Roman" w:hAnsi="Times New Roman" w:cs="Times New Roman"/>
          <w:b/>
          <w:bCs/>
          <w:sz w:val="24"/>
          <w:szCs w:val="24"/>
        </w:rPr>
      </w:r>
      <w:r w:rsidR="00B06519">
        <w:rPr>
          <w:rFonts w:ascii="Times New Roman" w:hAnsi="Times New Roman" w:cs="Times New Roman"/>
          <w:b/>
          <w:bCs/>
          <w:sz w:val="24"/>
          <w:szCs w:val="24"/>
        </w:rPr>
        <w:fldChar w:fldCharType="separate"/>
      </w:r>
      <w:r w:rsidR="00B06519" w:rsidRPr="004D31F2">
        <w:rPr>
          <w:rFonts w:ascii="Times New Roman" w:hAnsi="Times New Roman" w:cs="Times New Roman"/>
          <w:b/>
          <w:bCs/>
          <w:sz w:val="24"/>
          <w:szCs w:val="24"/>
        </w:rPr>
        <w:t>Figure 5-</w:t>
      </w:r>
      <w:r w:rsidR="00B06519">
        <w:rPr>
          <w:rFonts w:ascii="Times New Roman" w:hAnsi="Times New Roman" w:cs="Times New Roman"/>
          <w:b/>
          <w:bCs/>
          <w:noProof/>
          <w:sz w:val="24"/>
          <w:szCs w:val="24"/>
        </w:rPr>
        <w:t>2</w:t>
      </w:r>
      <w:r w:rsidR="00B06519">
        <w:rPr>
          <w:rFonts w:ascii="Times New Roman" w:hAnsi="Times New Roman" w:cs="Times New Roman"/>
          <w:b/>
          <w:bCs/>
          <w:sz w:val="24"/>
          <w:szCs w:val="24"/>
        </w:rPr>
        <w:fldChar w:fldCharType="end"/>
      </w:r>
      <w:r w:rsidRPr="00DD1BAD">
        <w:rPr>
          <w:rFonts w:ascii="Times New Roman" w:hAnsi="Times New Roman" w:cs="Times New Roman"/>
          <w:b/>
          <w:bCs/>
          <w:sz w:val="24"/>
          <w:szCs w:val="24"/>
        </w:rPr>
        <w:t>d</w:t>
      </w:r>
      <w:r w:rsidRPr="00253871">
        <w:rPr>
          <w:rFonts w:ascii="Times New Roman" w:hAnsi="Times New Roman" w:cs="Times New Roman"/>
          <w:sz w:val="24"/>
          <w:szCs w:val="24"/>
        </w:rPr>
        <w:t xml:space="preserve"> illustrates that the capacitance signal measured at </w:t>
      </w:r>
      <w:r w:rsidR="00B06519">
        <w:rPr>
          <w:rFonts w:ascii="Times New Roman" w:hAnsi="Times New Roman" w:cs="Times New Roman"/>
          <w:sz w:val="24"/>
          <w:szCs w:val="24"/>
        </w:rPr>
        <w:t xml:space="preserve">a </w:t>
      </w:r>
      <w:r w:rsidRPr="00253871">
        <w:rPr>
          <w:rFonts w:ascii="Times New Roman" w:hAnsi="Times New Roman" w:cs="Times New Roman"/>
          <w:sz w:val="24"/>
          <w:szCs w:val="24"/>
        </w:rPr>
        <w:t>frequency of 1 kHz gradually decreases with the increased applied magnetic field, leading to a magneto-dielectric signal from the MAPbBr</w:t>
      </w:r>
      <w:r w:rsidRPr="00253871">
        <w:rPr>
          <w:rFonts w:ascii="Times New Roman" w:hAnsi="Times New Roman" w:cs="Times New Roman"/>
          <w:sz w:val="24"/>
          <w:szCs w:val="24"/>
          <w:vertAlign w:val="subscript"/>
        </w:rPr>
        <w:t>3</w:t>
      </w:r>
      <w:r w:rsidRPr="00253871">
        <w:rPr>
          <w:rFonts w:ascii="Times New Roman" w:hAnsi="Times New Roman" w:cs="Times New Roman"/>
          <w:sz w:val="24"/>
          <w:szCs w:val="24"/>
        </w:rPr>
        <w:t>/Co interface. In contrast, when the Co layer is absent (MAPbBr</w:t>
      </w:r>
      <w:r w:rsidRPr="00253871">
        <w:rPr>
          <w:rFonts w:ascii="Times New Roman" w:hAnsi="Times New Roman" w:cs="Times New Roman"/>
          <w:sz w:val="24"/>
          <w:szCs w:val="24"/>
          <w:vertAlign w:val="subscript"/>
        </w:rPr>
        <w:t>3</w:t>
      </w:r>
      <w:r w:rsidRPr="00253871">
        <w:rPr>
          <w:rFonts w:ascii="Times New Roman" w:hAnsi="Times New Roman" w:cs="Times New Roman"/>
          <w:sz w:val="24"/>
          <w:szCs w:val="24"/>
        </w:rPr>
        <w:t xml:space="preserve">–only device), </w:t>
      </w:r>
      <w:r w:rsidR="00B06519">
        <w:rPr>
          <w:rFonts w:ascii="Times New Roman" w:hAnsi="Times New Roman" w:cs="Times New Roman"/>
          <w:sz w:val="24"/>
          <w:szCs w:val="24"/>
        </w:rPr>
        <w:t xml:space="preserve">the </w:t>
      </w:r>
      <w:r w:rsidRPr="00253871">
        <w:rPr>
          <w:rFonts w:ascii="Times New Roman" w:hAnsi="Times New Roman" w:cs="Times New Roman"/>
          <w:sz w:val="24"/>
          <w:szCs w:val="24"/>
        </w:rPr>
        <w:t>negligible magneto-dielectric signal was detected. The observed magneto-dielectric signal in the MAPbBr</w:t>
      </w:r>
      <w:r w:rsidRPr="00253871">
        <w:rPr>
          <w:rFonts w:ascii="Times New Roman" w:hAnsi="Times New Roman" w:cs="Times New Roman"/>
          <w:sz w:val="24"/>
          <w:szCs w:val="24"/>
          <w:vertAlign w:val="subscript"/>
        </w:rPr>
        <w:t>3</w:t>
      </w:r>
      <w:r w:rsidRPr="00253871">
        <w:rPr>
          <w:rFonts w:ascii="Times New Roman" w:hAnsi="Times New Roman" w:cs="Times New Roman"/>
          <w:sz w:val="24"/>
          <w:szCs w:val="24"/>
        </w:rPr>
        <w:t>/Co sample originates from the electric-magnetic coupling between the spins of the ferromagnetic Co atoms and electric polarization at the perovskite surface.</w:t>
      </w:r>
      <w:r w:rsidR="00910771">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&lt;EndNote&gt;&lt;Cite&gt;&lt;Author&gt;Li&lt;/Author&gt;&lt;Year&gt;2016&lt;/Year&gt;&lt;RecNum&gt;96&lt;/RecNum&gt;&lt;DisplayText&gt;[66]&lt;/DisplayText&gt;&lt;record&gt;&lt;rec-number&gt;96&lt;/rec-number&gt;&lt;foreign-keys&gt;&lt;key app="EN" db-id="wavfdz2fjpxppie9zptpz2ss2apzzpzz020f" timestamp="1535731502"&gt;96&lt;/key&gt;&lt;/foreign-keys&gt;&lt;ref-type name="Journal Article"&gt;17&lt;/ref-type&gt;&lt;contributors&gt;&lt;authors&gt;&lt;author&gt;Li, Mingxing&lt;/author&gt;&lt;author&gt;Li, Ling&lt;/author&gt;&lt;author&gt;Mukherjee, Rupam&lt;/author&gt;&lt;author&gt;Wang, Kai&lt;/author&gt;&lt;author&gt;Liu, Qing Gary&lt;/author&gt;&lt;author&gt;Zou, Qiang&lt;/author&gt;&lt;author&gt;Xu, Hengxing&lt;/author&gt;&lt;author&gt;Tisdale, Jeremy&lt;/author&gt;&lt;author&gt;Gai, Zheng&lt;/author&gt;&lt;author&gt;Ivanov, Ilia N&lt;/author&gt;&lt;author&gt;Mandrus, David&lt;/author&gt;&lt;author&gt;Hu, Bin&lt;/author&gt;&lt;/authors&gt;&lt;/contributors&gt;&lt;titles&gt;&lt;title&gt;Magnetodielectric Response from Spin-Orbital Interaction Occurring at Interface of Ferromagnetic Co and Organometal Halide Perovskite Layers via Rashba Effect&lt;/title&gt;&lt;secondary-title&gt;Advanced Materials&lt;/secondary-title&gt;&lt;/titles&gt;&lt;periodical&gt;&lt;full-title&gt;Advanced Materials&lt;/full-title&gt;&lt;abbr-1&gt;Adv. Mater.&lt;/abbr-1&gt;&lt;/periodical&gt;&lt;volume&gt;29&lt;/volume&gt;&lt;number&gt;6&lt;/number&gt;&lt;dates&gt;&lt;year&gt;2016&lt;/year&gt;&lt;/dates&gt;&lt;isbn&gt;0935-9648&lt;/isbn&gt;&lt;urls&gt;&lt;/urls&gt;&lt;/record&gt;&lt;/Cite&gt;&lt;/EndNote&gt;</w:instrText>
      </w:r>
      <w:r w:rsidR="00910771">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66" w:tooltip="Li, 2016 #96" w:history="1">
        <w:r w:rsidR="00600371">
          <w:rPr>
            <w:rFonts w:ascii="Times New Roman" w:hAnsi="Times New Roman" w:cs="Times New Roman"/>
            <w:noProof/>
            <w:sz w:val="24"/>
            <w:szCs w:val="24"/>
          </w:rPr>
          <w:t>66</w:t>
        </w:r>
      </w:hyperlink>
      <w:r w:rsidR="00D86628">
        <w:rPr>
          <w:rFonts w:ascii="Times New Roman" w:hAnsi="Times New Roman" w:cs="Times New Roman"/>
          <w:noProof/>
          <w:sz w:val="24"/>
          <w:szCs w:val="24"/>
        </w:rPr>
        <w:t>]</w:t>
      </w:r>
      <w:r w:rsidR="00910771">
        <w:rPr>
          <w:rFonts w:ascii="Times New Roman" w:hAnsi="Times New Roman" w:cs="Times New Roman"/>
          <w:sz w:val="24"/>
          <w:szCs w:val="24"/>
        </w:rPr>
        <w:fldChar w:fldCharType="end"/>
      </w:r>
      <w:r w:rsidR="00910771" w:rsidRPr="00253871">
        <w:rPr>
          <w:rFonts w:ascii="Times New Roman" w:hAnsi="Times New Roman" w:cs="Times New Roman"/>
          <w:sz w:val="24"/>
          <w:szCs w:val="24"/>
        </w:rPr>
        <w:t xml:space="preserve"> </w:t>
      </w:r>
    </w:p>
    <w:p w14:paraId="1D3C9C32" w14:textId="77777777" w:rsidR="00CC0096" w:rsidRPr="00253871" w:rsidRDefault="00CC0096" w:rsidP="00253871">
      <w:pPr>
        <w:spacing w:after="0" w:line="360" w:lineRule="auto"/>
        <w:jc w:val="both"/>
        <w:rPr>
          <w:rFonts w:ascii="Times New Roman" w:hAnsi="Times New Roman" w:cs="Times New Roman"/>
          <w:sz w:val="24"/>
          <w:szCs w:val="24"/>
        </w:rPr>
      </w:pPr>
    </w:p>
    <w:p w14:paraId="3940F9D0" w14:textId="7917E452" w:rsidR="00CC0096" w:rsidRPr="00253871" w:rsidRDefault="00CC0096" w:rsidP="00253871">
      <w:pPr>
        <w:autoSpaceDE w:val="0"/>
        <w:autoSpaceDN w:val="0"/>
        <w:adjustRightInd w:val="0"/>
        <w:spacing w:after="0" w:line="360" w:lineRule="auto"/>
        <w:jc w:val="both"/>
        <w:rPr>
          <w:rFonts w:ascii="Times New Roman" w:hAnsi="Times New Roman" w:cs="Times New Roman"/>
          <w:sz w:val="24"/>
          <w:szCs w:val="24"/>
        </w:rPr>
      </w:pPr>
      <w:r w:rsidRPr="00253871">
        <w:rPr>
          <w:rFonts w:ascii="Times New Roman" w:hAnsi="Times New Roman" w:cs="Times New Roman"/>
          <w:sz w:val="24"/>
          <w:szCs w:val="24"/>
        </w:rPr>
        <w:t>The electric-magnetic coupling at the MAPbBr</w:t>
      </w:r>
      <w:r w:rsidRPr="00253871">
        <w:rPr>
          <w:rFonts w:ascii="Times New Roman" w:hAnsi="Times New Roman" w:cs="Times New Roman"/>
          <w:sz w:val="24"/>
          <w:szCs w:val="24"/>
          <w:vertAlign w:val="subscript"/>
        </w:rPr>
        <w:t>3</w:t>
      </w:r>
      <w:r w:rsidRPr="00253871">
        <w:rPr>
          <w:rFonts w:ascii="Times New Roman" w:hAnsi="Times New Roman" w:cs="Times New Roman"/>
          <w:sz w:val="24"/>
          <w:szCs w:val="24"/>
        </w:rPr>
        <w:t>/Co interface raises an important question about whether the ferromagnetic Co layer can magnetically interact with photoexcited orbital magnetic dipoles in the perovskite layer, introducing optically induced magnetization on the MAPbBr</w:t>
      </w:r>
      <w:r w:rsidRPr="00253871">
        <w:rPr>
          <w:rFonts w:ascii="Times New Roman" w:hAnsi="Times New Roman" w:cs="Times New Roman"/>
          <w:sz w:val="24"/>
          <w:szCs w:val="24"/>
          <w:vertAlign w:val="subscript"/>
        </w:rPr>
        <w:t>3</w:t>
      </w:r>
      <w:r w:rsidRPr="00253871">
        <w:rPr>
          <w:rFonts w:ascii="Times New Roman" w:hAnsi="Times New Roman" w:cs="Times New Roman"/>
          <w:sz w:val="24"/>
          <w:szCs w:val="24"/>
        </w:rPr>
        <w:t xml:space="preserve"> surface. To explore optically induced magnetism at the MAPbBr</w:t>
      </w:r>
      <w:r w:rsidRPr="00253871">
        <w:rPr>
          <w:rFonts w:ascii="Times New Roman" w:hAnsi="Times New Roman" w:cs="Times New Roman"/>
          <w:sz w:val="24"/>
          <w:szCs w:val="24"/>
          <w:vertAlign w:val="subscript"/>
        </w:rPr>
        <w:t>3</w:t>
      </w:r>
      <w:r w:rsidRPr="00253871">
        <w:rPr>
          <w:rFonts w:ascii="Times New Roman" w:hAnsi="Times New Roman" w:cs="Times New Roman"/>
          <w:sz w:val="24"/>
          <w:szCs w:val="24"/>
        </w:rPr>
        <w:t xml:space="preserve">/Co interface, we used the PNR technique combined the experimental setup for </w:t>
      </w:r>
      <w:r w:rsidRPr="00253871">
        <w:rPr>
          <w:rFonts w:ascii="Times New Roman" w:hAnsi="Times New Roman" w:cs="Times New Roman"/>
          <w:i/>
          <w:iCs/>
          <w:sz w:val="24"/>
          <w:szCs w:val="24"/>
        </w:rPr>
        <w:t>in situ</w:t>
      </w:r>
      <w:r w:rsidRPr="00253871">
        <w:rPr>
          <w:rFonts w:ascii="Times New Roman" w:hAnsi="Times New Roman" w:cs="Times New Roman"/>
          <w:sz w:val="24"/>
          <w:szCs w:val="24"/>
        </w:rPr>
        <w:t xml:space="preserve"> photoexcitation. </w:t>
      </w:r>
      <w:r w:rsidR="001B0A15" w:rsidRPr="00253871">
        <w:rPr>
          <w:rFonts w:ascii="Times New Roman" w:hAnsi="Times New Roman" w:cs="Times New Roman"/>
          <w:sz w:val="24"/>
          <w:szCs w:val="24"/>
        </w:rPr>
        <w:t>The X-ray reflectivity (XRR) curve of the MAPbBr</w:t>
      </w:r>
      <w:r w:rsidR="001B0A15" w:rsidRPr="00253871">
        <w:rPr>
          <w:rFonts w:ascii="Times New Roman" w:hAnsi="Times New Roman" w:cs="Times New Roman"/>
          <w:sz w:val="24"/>
          <w:szCs w:val="24"/>
          <w:vertAlign w:val="subscript"/>
        </w:rPr>
        <w:t>3</w:t>
      </w:r>
      <w:r w:rsidR="001B0A15" w:rsidRPr="00253871">
        <w:rPr>
          <w:rFonts w:ascii="Times New Roman" w:hAnsi="Times New Roman" w:cs="Times New Roman"/>
          <w:sz w:val="24"/>
          <w:szCs w:val="24"/>
        </w:rPr>
        <w:t>/Co/Au sample indicates the well-controlled interfacial roughness around 1 nm over the whole sample (2 cm × 2 cm), which is suitable for reflectometry measurements (</w:t>
      </w:r>
      <w:r w:rsidR="00B06519">
        <w:rPr>
          <w:rFonts w:ascii="Times New Roman" w:hAnsi="Times New Roman" w:cs="Times New Roman"/>
          <w:b/>
          <w:bCs/>
          <w:sz w:val="24"/>
          <w:szCs w:val="24"/>
        </w:rPr>
        <w:fldChar w:fldCharType="begin"/>
      </w:r>
      <w:r w:rsidR="00B06519">
        <w:rPr>
          <w:rFonts w:ascii="Times New Roman" w:hAnsi="Times New Roman" w:cs="Times New Roman"/>
          <w:sz w:val="24"/>
          <w:szCs w:val="24"/>
        </w:rPr>
        <w:instrText xml:space="preserve"> REF _Ref64381674 \h </w:instrText>
      </w:r>
      <w:r w:rsidR="00B06519">
        <w:rPr>
          <w:rFonts w:ascii="Times New Roman" w:hAnsi="Times New Roman" w:cs="Times New Roman"/>
          <w:b/>
          <w:bCs/>
          <w:sz w:val="24"/>
          <w:szCs w:val="24"/>
        </w:rPr>
      </w:r>
      <w:r w:rsidR="00B06519">
        <w:rPr>
          <w:rFonts w:ascii="Times New Roman" w:hAnsi="Times New Roman" w:cs="Times New Roman"/>
          <w:b/>
          <w:bCs/>
          <w:sz w:val="24"/>
          <w:szCs w:val="24"/>
        </w:rPr>
        <w:fldChar w:fldCharType="separate"/>
      </w:r>
      <w:r w:rsidR="00B06519" w:rsidRPr="004D31F2">
        <w:rPr>
          <w:rFonts w:ascii="Times New Roman" w:hAnsi="Times New Roman" w:cs="Times New Roman"/>
          <w:b/>
          <w:bCs/>
          <w:sz w:val="24"/>
          <w:szCs w:val="24"/>
        </w:rPr>
        <w:t>Figure 5-</w:t>
      </w:r>
      <w:r w:rsidR="00B06519">
        <w:rPr>
          <w:rFonts w:ascii="Times New Roman" w:hAnsi="Times New Roman" w:cs="Times New Roman"/>
          <w:b/>
          <w:bCs/>
          <w:noProof/>
          <w:sz w:val="24"/>
          <w:szCs w:val="24"/>
        </w:rPr>
        <w:t>3</w:t>
      </w:r>
      <w:r w:rsidR="00B06519">
        <w:rPr>
          <w:rFonts w:ascii="Times New Roman" w:hAnsi="Times New Roman" w:cs="Times New Roman"/>
          <w:b/>
          <w:bCs/>
          <w:sz w:val="24"/>
          <w:szCs w:val="24"/>
        </w:rPr>
        <w:fldChar w:fldCharType="end"/>
      </w:r>
      <w:r w:rsidR="001B0A15" w:rsidRPr="00253871">
        <w:rPr>
          <w:rFonts w:ascii="Times New Roman" w:hAnsi="Times New Roman" w:cs="Times New Roman"/>
          <w:sz w:val="24"/>
          <w:szCs w:val="24"/>
        </w:rPr>
        <w:t xml:space="preserve">). The fit parameters are shown in </w:t>
      </w:r>
      <w:r w:rsidR="00B06519" w:rsidRPr="00B06519">
        <w:rPr>
          <w:rFonts w:ascii="Times New Roman" w:hAnsi="Times New Roman" w:cs="Times New Roman"/>
          <w:b/>
          <w:bCs/>
          <w:sz w:val="24"/>
          <w:szCs w:val="24"/>
        </w:rPr>
        <w:fldChar w:fldCharType="begin"/>
      </w:r>
      <w:r w:rsidR="00B06519" w:rsidRPr="00B06519">
        <w:rPr>
          <w:rFonts w:ascii="Times New Roman" w:hAnsi="Times New Roman" w:cs="Times New Roman"/>
          <w:sz w:val="24"/>
          <w:szCs w:val="24"/>
        </w:rPr>
        <w:instrText xml:space="preserve"> REF _Ref64381692 \h </w:instrText>
      </w:r>
      <w:r w:rsidR="00B06519" w:rsidRPr="00B06519">
        <w:rPr>
          <w:rFonts w:ascii="Times New Roman" w:hAnsi="Times New Roman" w:cs="Times New Roman"/>
          <w:b/>
          <w:bCs/>
          <w:sz w:val="24"/>
          <w:szCs w:val="24"/>
        </w:rPr>
        <w:instrText xml:space="preserve"> \* MERGEFORMAT </w:instrText>
      </w:r>
      <w:r w:rsidR="00B06519" w:rsidRPr="00B06519">
        <w:rPr>
          <w:rFonts w:ascii="Times New Roman" w:hAnsi="Times New Roman" w:cs="Times New Roman"/>
          <w:b/>
          <w:bCs/>
          <w:sz w:val="24"/>
          <w:szCs w:val="24"/>
        </w:rPr>
      </w:r>
      <w:r w:rsidR="00B06519" w:rsidRPr="00B06519">
        <w:rPr>
          <w:rFonts w:ascii="Times New Roman" w:hAnsi="Times New Roman" w:cs="Times New Roman"/>
          <w:b/>
          <w:bCs/>
          <w:sz w:val="24"/>
          <w:szCs w:val="24"/>
        </w:rPr>
        <w:fldChar w:fldCharType="separate"/>
      </w:r>
      <w:r w:rsidR="00B06519" w:rsidRPr="00B06519">
        <w:rPr>
          <w:rFonts w:ascii="Times New Roman" w:hAnsi="Times New Roman" w:cs="Times New Roman"/>
          <w:b/>
          <w:bCs/>
          <w:sz w:val="24"/>
          <w:szCs w:val="24"/>
        </w:rPr>
        <w:t>Table 5-</w:t>
      </w:r>
      <w:r w:rsidR="00B06519" w:rsidRPr="00B06519">
        <w:rPr>
          <w:rFonts w:ascii="Times New Roman" w:hAnsi="Times New Roman" w:cs="Times New Roman"/>
          <w:b/>
          <w:bCs/>
          <w:noProof/>
          <w:sz w:val="24"/>
          <w:szCs w:val="24"/>
        </w:rPr>
        <w:t>1</w:t>
      </w:r>
      <w:r w:rsidR="00B06519" w:rsidRPr="00B06519">
        <w:rPr>
          <w:rFonts w:ascii="Times New Roman" w:hAnsi="Times New Roman" w:cs="Times New Roman"/>
          <w:b/>
          <w:bCs/>
          <w:sz w:val="24"/>
          <w:szCs w:val="24"/>
        </w:rPr>
        <w:fldChar w:fldCharType="end"/>
      </w:r>
      <w:r w:rsidR="001B0A15" w:rsidRPr="00253871">
        <w:rPr>
          <w:rFonts w:ascii="Times New Roman" w:hAnsi="Times New Roman" w:cs="Times New Roman"/>
          <w:sz w:val="24"/>
          <w:szCs w:val="24"/>
        </w:rPr>
        <w:t xml:space="preserve">. </w:t>
      </w:r>
      <w:r w:rsidRPr="00253871">
        <w:rPr>
          <w:rFonts w:ascii="Times New Roman" w:hAnsi="Times New Roman" w:cs="Times New Roman"/>
          <w:sz w:val="24"/>
          <w:szCs w:val="24"/>
        </w:rPr>
        <w:t>PNR is a highly penetrating depth-sensitive technique to probe the chemical and magnetic depth profiles with a resolution of 0.5 nm. The depth profiles of the nuclear and magnetic scattering length densities (NSLD and MSLD) correspond to the depth profile of the chemical and in-plane magnetization vector distributions on the atomic scale, respectively.</w:t>
      </w:r>
      <w:r w:rsidR="00910771">
        <w:rPr>
          <w:rFonts w:ascii="Times New Roman" w:hAnsi="Times New Roman" w:cs="Times New Roman"/>
          <w:sz w:val="24"/>
          <w:szCs w:val="24"/>
        </w:rPr>
        <w:fldChar w:fldCharType="begin">
          <w:fldData xml:space="preserve">PEVuZE5vdGU+PENpdGU+PEF1dGhvcj5LYXRtaXM8L0F1dGhvcj48WWVhcj4yMDE2PC9ZZWFyPjxS
ZWNOdW0+MzE0PC9SZWNOdW0+PERpc3BsYXlUZXh0PlsxMjUtMTI3XTwvRGlzcGxheVRleHQ+PHJl
Y29yZD48cmVjLW51bWJlcj4zMTQ8L3JlYy1udW1iZXI+PGZvcmVpZ24ta2V5cz48a2V5IGFwcD0i
RU4iIGRiLWlkPSJ3YXZmZHoyZmpweHBwaWU5enB0cHoyc3MyYXB6enB6ejAyMGYiIHRpbWVzdGFt
cD0iMTU1MzEzMzA2NSI+MzE0PC9rZXk+PC9mb3JlaWduLWtleXM+PHJlZi10eXBlIG5hbWU9Ikpv
dXJuYWwgQXJ0aWNsZSI+MTc8L3JlZi10eXBlPjxjb250cmlidXRvcnM+PGF1dGhvcnM+PGF1dGhv
cj5LYXRtaXMsIEZlcmhhdDwvYXV0aG9yPjxhdXRob3I+TGF1dGVyLCBWYWxlcmlhPC9hdXRob3I+
PGF1dGhvcj5Ob2d1ZWlyYSwgRmxhdmlvIFM8L2F1dGhvcj48YXV0aG9yPkFzc2FmLCBCYWRpaCBB
PC9hdXRob3I+PGF1dGhvcj5KYW1lciwgTWljaGVsbGUgRTwvYXV0aG9yPjxhdXRob3I+V2VpLCBQ
ZW5nPC9hdXRob3I+PGF1dGhvcj5TYXRwYXRpLCBCaXN3YXJ1cDwvYXV0aG9yPjxhdXRob3I+RnJl
ZWxhbmQsIEpvaG4gVzwvYXV0aG9yPjxhdXRob3I+RXJlbWluLCBJbHlhPC9hdXRob3I+PGF1dGhv
cj5IZWltYW4sIERvbjwvYXV0aG9yPjwvYXV0aG9ycz48L2NvbnRyaWJ1dG9ycz48dGl0bGVzPjx0
aXRsZT5BIGhpZ2gtdGVtcGVyYXR1cmUgZmVycm9tYWduZXRpYyB0b3BvbG9naWNhbCBpbnN1bGF0
aW5nIHBoYXNlIGJ5IHByb3hpbWl0eSBjb3VwbGluZzwvdGl0bGU+PHNlY29uZGFyeS10aXRsZT5O
YXR1cmU8L3NlY29uZGFyeS10aXRsZT48L3RpdGxlcz48cGVyaW9kaWNhbD48ZnVsbC10aXRsZT5O
YXR1cmU8L2Z1bGwtdGl0bGU+PC9wZXJpb2RpY2FsPjxwYWdlcz41MTM8L3BhZ2VzPjx2b2x1bWU+
NTMzPC92b2x1bWU+PG51bWJlcj43NjA0PC9udW1iZXI+PGRhdGVzPjx5ZWFyPjIwMTY8L3llYXI+
PC9kYXRlcz48aXNibj4xNDc2LTQ2ODc8L2lzYm4+PHVybHM+PC91cmxzPjwvcmVjb3JkPjwvQ2l0
ZT48Q2l0ZT48QXV0aG9yPlRvcm5vczwvQXV0aG9yPjxZZWFyPjIwMTk8L1llYXI+PFJlY051bT42
MDU8L1JlY051bT48cmVjb3JkPjxyZWMtbnVtYmVyPjYwNTwvcmVjLW51bWJlcj48Zm9yZWlnbi1r
ZXlzPjxrZXkgYXBwPSJFTiIgZGItaWQ9IndhdmZkejJmanB4cHBpZTl6cHRwejJzczJhcHp6cHp6
MDIwZiIgdGltZXN0YW1wPSIxNTc0NzMyNjA5Ij42MDU8L2tleT48L2ZvcmVpZ24ta2V5cz48cmVm
LXR5cGUgbmFtZT0iSm91cm5hbCBBcnRpY2xlIj4xNzwvcmVmLXR5cGU+PGNvbnRyaWJ1dG9ycz48
YXV0aG9ycz48YXV0aG9yPlRvcm5vcywgSjwvYXV0aG9yPjxhdXRob3I+R2FsbGVnbywgRjwvYXV0
aG9yPjxhdXRob3I+VmFsZW5jaWEsIFM8L2F1dGhvcj48YXV0aG9yPkxpdSwgWWkgSHVhPC9hdXRo
b3I+PGF1dGhvcj5Sb3VjbywgVjwvYXV0aG9yPjxhdXRob3I+TGF1dGVyLCBWPC9hdXRob3I+PGF1
dGhvcj5BYnJ1ZGFuLCBSPC9hdXRob3I+PGF1dGhvcj5MdW8sIEM8L2F1dGhvcj48YXV0aG9yPlJ5
bGwsIEg8L2F1dGhvcj48YXV0aG9yPldhbmcsIFE8L2F1dGhvcj48L2F1dGhvcnM+PC9jb250cmli
dXRvcnM+PHRpdGxlcz48dGl0bGU+RmVycm9lbGVjdHJpYyBDb250cm9sIG9mIEludGVyZmFjZSBT
cGluIEZpbHRlcmluZyBpbiBNdWx0aWZlcnJvaWMgVHVubmVsIEp1bmN0aW9uczwvdGl0bGU+PHNl
Y29uZGFyeS10aXRsZT5QaHlzaWNhbCByZXZpZXcgbGV0dGVyczwvc2Vjb25kYXJ5LXRpdGxlPjwv
dGl0bGVzPjxwZXJpb2RpY2FsPjxmdWxsLXRpdGxlPlBoeXNpY2FsIFJldmlldyBMZXR0ZXJzPC9m
dWxsLXRpdGxlPjxhYmJyLTE+UGh5cy4gUmV2LiBMZXR0LjwvYWJici0xPjwvcGVyaW9kaWNhbD48
cGFnZXM+MDM3NjAxPC9wYWdlcz48dm9sdW1lPjEyMjwvdm9sdW1lPjxudW1iZXI+MzwvbnVtYmVy
PjxkYXRlcz48eWVhcj4yMDE5PC95ZWFyPjwvZGF0ZXM+PHVybHM+PC91cmxzPjwvcmVjb3JkPjwv
Q2l0ZT48Q2l0ZT48QXV0aG9yPk1leWVyPC9BdXRob3I+PFllYXI+MjAxNjwvWWVhcj48UmVjTnVt
PjQ1MjwvUmVjTnVtPjxyZWNvcmQ+PHJlYy1udW1iZXI+NDUyPC9yZWMtbnVtYmVyPjxmb3JlaWdu
LWtleXM+PGtleSBhcHA9IkVOIiBkYi1pZD0id2F2ZmR6MmZqcHhwcGllOXpwdHB6MnNzMmFwenpw
enowMjBmIiB0aW1lc3RhbXA9IjE1NjI4NTI4MjYiPjQ1Mjwva2V5PjwvZm9yZWlnbi1rZXlzPjxy
ZWYtdHlwZSBuYW1lPSJKb3VybmFsIEFydGljbGUiPjE3PC9yZWYtdHlwZT48Y29udHJpYnV0b3Jz
PjxhdXRob3JzPjxhdXRob3I+TWV5ZXIsIFRyaWNpYSBMPC9hdXRob3I+PGF1dGhvcj5IZXJrbG90
eiwgQW5kcmVhczwvYXV0aG9yPjxhdXRob3I+TGF1dGVyLCBWYWxlcmlhPC9hdXRob3I+PGF1dGhv
cj5GcmVlbGFuZCwgSm9obiBXPC9hdXRob3I+PGF1dGhvcj5OaWNob2xzLCBKb2huPC9hdXRob3I+
PGF1dGhvcj5HdW8sIEVyLUppYTwvYXV0aG9yPjxhdXRob3I+TGVlLCBTaGluYnVobTwvYXV0aG9y
PjxhdXRob3I+V2FyZCwgVCBaYWM8L2F1dGhvcj48YXV0aG9yPkJhbGtlLCBOaW5hPC9hdXRob3I+
PGF1dGhvcj5LYWxpbmluLCBTZXJnZWkgVjwvYXV0aG9yPjwvYXV0aG9ycz48L2NvbnRyaWJ1dG9y
cz48dGl0bGVzPjx0aXRsZT5FbmhhbmNpbmcgaW50ZXJmYWNpYWwgbWFnbmV0aXphdGlvbiB3aXRo
IGEgZmVycm9lbGVjdHJpYzwvdGl0bGU+PHNlY29uZGFyeS10aXRsZT5QaHlzaWNhbCBSZXZpZXcg
Qjwvc2Vjb25kYXJ5LXRpdGxlPjwvdGl0bGVzPjxwZXJpb2RpY2FsPjxmdWxsLXRpdGxlPlBoeXNp
Y2FsIFJldmlldyBCPC9mdWxsLXRpdGxlPjxhYmJyLTE+UGh5cy4gUmV2LiBCPC9hYmJyLTE+PC9w
ZXJpb2RpY2FsPjxwYWdlcz4xNzQ0MzI8L3BhZ2VzPjx2b2x1bWU+OTQ8L3ZvbHVtZT48bnVtYmVy
PjE3PC9udW1iZXI+PGRhdGVzPjx5ZWFyPjIwMTY8L3llYXI+PC9kYXRlcz48dXJscz48L3VybHM+
PC9yZWNvcmQ+PC9DaXRlPjwvRW5kTm90ZT5=
</w:fldData>
        </w:fldChar>
      </w:r>
      <w:r w:rsidR="00D86628">
        <w:rPr>
          <w:rFonts w:ascii="Times New Roman" w:hAnsi="Times New Roman" w:cs="Times New Roman"/>
          <w:sz w:val="24"/>
          <w:szCs w:val="24"/>
        </w:rPr>
        <w:instrText xml:space="preserve"> ADDIN EN.CITE </w:instrText>
      </w:r>
      <w:r w:rsidR="00D86628">
        <w:rPr>
          <w:rFonts w:ascii="Times New Roman" w:hAnsi="Times New Roman" w:cs="Times New Roman"/>
          <w:sz w:val="24"/>
          <w:szCs w:val="24"/>
        </w:rPr>
        <w:fldChar w:fldCharType="begin">
          <w:fldData xml:space="preserve">PEVuZE5vdGU+PENpdGU+PEF1dGhvcj5LYXRtaXM8L0F1dGhvcj48WWVhcj4yMDE2PC9ZZWFyPjxS
ZWNOdW0+MzE0PC9SZWNOdW0+PERpc3BsYXlUZXh0PlsxMjUtMTI3XTwvRGlzcGxheVRleHQ+PHJl
Y29yZD48cmVjLW51bWJlcj4zMTQ8L3JlYy1udW1iZXI+PGZvcmVpZ24ta2V5cz48a2V5IGFwcD0i
RU4iIGRiLWlkPSJ3YXZmZHoyZmpweHBwaWU5enB0cHoyc3MyYXB6enB6ejAyMGYiIHRpbWVzdGFt
cD0iMTU1MzEzMzA2NSI+MzE0PC9rZXk+PC9mb3JlaWduLWtleXM+PHJlZi10eXBlIG5hbWU9Ikpv
dXJuYWwgQXJ0aWNsZSI+MTc8L3JlZi10eXBlPjxjb250cmlidXRvcnM+PGF1dGhvcnM+PGF1dGhv
cj5LYXRtaXMsIEZlcmhhdDwvYXV0aG9yPjxhdXRob3I+TGF1dGVyLCBWYWxlcmlhPC9hdXRob3I+
PGF1dGhvcj5Ob2d1ZWlyYSwgRmxhdmlvIFM8L2F1dGhvcj48YXV0aG9yPkFzc2FmLCBCYWRpaCBB
PC9hdXRob3I+PGF1dGhvcj5KYW1lciwgTWljaGVsbGUgRTwvYXV0aG9yPjxhdXRob3I+V2VpLCBQ
ZW5nPC9hdXRob3I+PGF1dGhvcj5TYXRwYXRpLCBCaXN3YXJ1cDwvYXV0aG9yPjxhdXRob3I+RnJl
ZWxhbmQsIEpvaG4gVzwvYXV0aG9yPjxhdXRob3I+RXJlbWluLCBJbHlhPC9hdXRob3I+PGF1dGhv
cj5IZWltYW4sIERvbjwvYXV0aG9yPjwvYXV0aG9ycz48L2NvbnRyaWJ1dG9ycz48dGl0bGVzPjx0
aXRsZT5BIGhpZ2gtdGVtcGVyYXR1cmUgZmVycm9tYWduZXRpYyB0b3BvbG9naWNhbCBpbnN1bGF0
aW5nIHBoYXNlIGJ5IHByb3hpbWl0eSBjb3VwbGluZzwvdGl0bGU+PHNlY29uZGFyeS10aXRsZT5O
YXR1cmU8L3NlY29uZGFyeS10aXRsZT48L3RpdGxlcz48cGVyaW9kaWNhbD48ZnVsbC10aXRsZT5O
YXR1cmU8L2Z1bGwtdGl0bGU+PC9wZXJpb2RpY2FsPjxwYWdlcz41MTM8L3BhZ2VzPjx2b2x1bWU+
NTMzPC92b2x1bWU+PG51bWJlcj43NjA0PC9udW1iZXI+PGRhdGVzPjx5ZWFyPjIwMTY8L3llYXI+
PC9kYXRlcz48aXNibj4xNDc2LTQ2ODc8L2lzYm4+PHVybHM+PC91cmxzPjwvcmVjb3JkPjwvQ2l0
ZT48Q2l0ZT48QXV0aG9yPlRvcm5vczwvQXV0aG9yPjxZZWFyPjIwMTk8L1llYXI+PFJlY051bT42
MDU8L1JlY051bT48cmVjb3JkPjxyZWMtbnVtYmVyPjYwNTwvcmVjLW51bWJlcj48Zm9yZWlnbi1r
ZXlzPjxrZXkgYXBwPSJFTiIgZGItaWQ9IndhdmZkejJmanB4cHBpZTl6cHRwejJzczJhcHp6cHp6
MDIwZiIgdGltZXN0YW1wPSIxNTc0NzMyNjA5Ij42MDU8L2tleT48L2ZvcmVpZ24ta2V5cz48cmVm
LXR5cGUgbmFtZT0iSm91cm5hbCBBcnRpY2xlIj4xNzwvcmVmLXR5cGU+PGNvbnRyaWJ1dG9ycz48
YXV0aG9ycz48YXV0aG9yPlRvcm5vcywgSjwvYXV0aG9yPjxhdXRob3I+R2FsbGVnbywgRjwvYXV0
aG9yPjxhdXRob3I+VmFsZW5jaWEsIFM8L2F1dGhvcj48YXV0aG9yPkxpdSwgWWkgSHVhPC9hdXRo
b3I+PGF1dGhvcj5Sb3VjbywgVjwvYXV0aG9yPjxhdXRob3I+TGF1dGVyLCBWPC9hdXRob3I+PGF1
dGhvcj5BYnJ1ZGFuLCBSPC9hdXRob3I+PGF1dGhvcj5MdW8sIEM8L2F1dGhvcj48YXV0aG9yPlJ5
bGwsIEg8L2F1dGhvcj48YXV0aG9yPldhbmcsIFE8L2F1dGhvcj48L2F1dGhvcnM+PC9jb250cmli
dXRvcnM+PHRpdGxlcz48dGl0bGU+RmVycm9lbGVjdHJpYyBDb250cm9sIG9mIEludGVyZmFjZSBT
cGluIEZpbHRlcmluZyBpbiBNdWx0aWZlcnJvaWMgVHVubmVsIEp1bmN0aW9uczwvdGl0bGU+PHNl
Y29uZGFyeS10aXRsZT5QaHlzaWNhbCByZXZpZXcgbGV0dGVyczwvc2Vjb25kYXJ5LXRpdGxlPjwv
dGl0bGVzPjxwZXJpb2RpY2FsPjxmdWxsLXRpdGxlPlBoeXNpY2FsIFJldmlldyBMZXR0ZXJzPC9m
dWxsLXRpdGxlPjxhYmJyLTE+UGh5cy4gUmV2LiBMZXR0LjwvYWJici0xPjwvcGVyaW9kaWNhbD48
cGFnZXM+MDM3NjAxPC9wYWdlcz48dm9sdW1lPjEyMjwvdm9sdW1lPjxudW1iZXI+MzwvbnVtYmVy
PjxkYXRlcz48eWVhcj4yMDE5PC95ZWFyPjwvZGF0ZXM+PHVybHM+PC91cmxzPjwvcmVjb3JkPjwv
Q2l0ZT48Q2l0ZT48QXV0aG9yPk1leWVyPC9BdXRob3I+PFllYXI+MjAxNjwvWWVhcj48UmVjTnVt
PjQ1MjwvUmVjTnVtPjxyZWNvcmQ+PHJlYy1udW1iZXI+NDUyPC9yZWMtbnVtYmVyPjxmb3JlaWdu
LWtleXM+PGtleSBhcHA9IkVOIiBkYi1pZD0id2F2ZmR6MmZqcHhwcGllOXpwdHB6MnNzMmFwenpw
enowMjBmIiB0aW1lc3RhbXA9IjE1NjI4NTI4MjYiPjQ1Mjwva2V5PjwvZm9yZWlnbi1rZXlzPjxy
ZWYtdHlwZSBuYW1lPSJKb3VybmFsIEFydGljbGUiPjE3PC9yZWYtdHlwZT48Y29udHJpYnV0b3Jz
PjxhdXRob3JzPjxhdXRob3I+TWV5ZXIsIFRyaWNpYSBMPC9hdXRob3I+PGF1dGhvcj5IZXJrbG90
eiwgQW5kcmVhczwvYXV0aG9yPjxhdXRob3I+TGF1dGVyLCBWYWxlcmlhPC9hdXRob3I+PGF1dGhv
cj5GcmVlbGFuZCwgSm9obiBXPC9hdXRob3I+PGF1dGhvcj5OaWNob2xzLCBKb2huPC9hdXRob3I+
PGF1dGhvcj5HdW8sIEVyLUppYTwvYXV0aG9yPjxhdXRob3I+TGVlLCBTaGluYnVobTwvYXV0aG9y
PjxhdXRob3I+V2FyZCwgVCBaYWM8L2F1dGhvcj48YXV0aG9yPkJhbGtlLCBOaW5hPC9hdXRob3I+
PGF1dGhvcj5LYWxpbmluLCBTZXJnZWkgVjwvYXV0aG9yPjwvYXV0aG9ycz48L2NvbnRyaWJ1dG9y
cz48dGl0bGVzPjx0aXRsZT5FbmhhbmNpbmcgaW50ZXJmYWNpYWwgbWFnbmV0aXphdGlvbiB3aXRo
IGEgZmVycm9lbGVjdHJpYzwvdGl0bGU+PHNlY29uZGFyeS10aXRsZT5QaHlzaWNhbCBSZXZpZXcg
Qjwvc2Vjb25kYXJ5LXRpdGxlPjwvdGl0bGVzPjxwZXJpb2RpY2FsPjxmdWxsLXRpdGxlPlBoeXNp
Y2FsIFJldmlldyBCPC9mdWxsLXRpdGxlPjxhYmJyLTE+UGh5cy4gUmV2LiBCPC9hYmJyLTE+PC9w
ZXJpb2RpY2FsPjxwYWdlcz4xNzQ0MzI8L3BhZ2VzPjx2b2x1bWU+OTQ8L3ZvbHVtZT48bnVtYmVy
PjE3PC9udW1iZXI+PGRhdGVzPjx5ZWFyPjIwMTY8L3llYXI+PC9kYXRlcz48dXJscz48L3VybHM+
PC9yZWNvcmQ+PC9DaXRlPjwvRW5kTm90ZT5=
</w:fldData>
        </w:fldChar>
      </w:r>
      <w:r w:rsidR="00D86628">
        <w:rPr>
          <w:rFonts w:ascii="Times New Roman" w:hAnsi="Times New Roman" w:cs="Times New Roman"/>
          <w:sz w:val="24"/>
          <w:szCs w:val="24"/>
        </w:rPr>
        <w:instrText xml:space="preserve"> ADDIN EN.CITE.DATA </w:instrText>
      </w:r>
      <w:r w:rsidR="00D86628">
        <w:rPr>
          <w:rFonts w:ascii="Times New Roman" w:hAnsi="Times New Roman" w:cs="Times New Roman"/>
          <w:sz w:val="24"/>
          <w:szCs w:val="24"/>
        </w:rPr>
      </w:r>
      <w:r w:rsidR="00D86628">
        <w:rPr>
          <w:rFonts w:ascii="Times New Roman" w:hAnsi="Times New Roman" w:cs="Times New Roman"/>
          <w:sz w:val="24"/>
          <w:szCs w:val="24"/>
        </w:rPr>
        <w:fldChar w:fldCharType="end"/>
      </w:r>
      <w:r w:rsidR="00910771">
        <w:rPr>
          <w:rFonts w:ascii="Times New Roman" w:hAnsi="Times New Roman" w:cs="Times New Roman"/>
          <w:sz w:val="24"/>
          <w:szCs w:val="24"/>
        </w:rPr>
      </w:r>
      <w:r w:rsidR="00910771">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125" w:tooltip="Katmis, 2016 #314" w:history="1">
        <w:r w:rsidR="00600371">
          <w:rPr>
            <w:rFonts w:ascii="Times New Roman" w:hAnsi="Times New Roman" w:cs="Times New Roman"/>
            <w:noProof/>
            <w:sz w:val="24"/>
            <w:szCs w:val="24"/>
          </w:rPr>
          <w:t>125-127</w:t>
        </w:r>
      </w:hyperlink>
      <w:r w:rsidR="00D86628">
        <w:rPr>
          <w:rFonts w:ascii="Times New Roman" w:hAnsi="Times New Roman" w:cs="Times New Roman"/>
          <w:noProof/>
          <w:sz w:val="24"/>
          <w:szCs w:val="24"/>
        </w:rPr>
        <w:t>]</w:t>
      </w:r>
      <w:r w:rsidR="00910771">
        <w:rPr>
          <w:rFonts w:ascii="Times New Roman" w:hAnsi="Times New Roman" w:cs="Times New Roman"/>
          <w:sz w:val="24"/>
          <w:szCs w:val="24"/>
        </w:rPr>
        <w:fldChar w:fldCharType="end"/>
      </w:r>
      <w:r w:rsidRPr="00253871">
        <w:rPr>
          <w:rFonts w:ascii="Times New Roman" w:hAnsi="Times New Roman" w:cs="Times New Roman"/>
          <w:sz w:val="24"/>
          <w:szCs w:val="24"/>
          <w:vertAlign w:val="superscript"/>
        </w:rPr>
        <w:t xml:space="preserve"> </w:t>
      </w:r>
      <w:r w:rsidRPr="00253871">
        <w:rPr>
          <w:rFonts w:ascii="Times New Roman" w:hAnsi="Times New Roman" w:cs="Times New Roman"/>
          <w:sz w:val="24"/>
          <w:szCs w:val="24"/>
        </w:rPr>
        <w:t>Based on these neutron scattering merits, PNR serves as the powerful technique to simultaneously and nondestructively characterize chemical and magnetic nature of buried interfaces.</w:t>
      </w:r>
      <w:r w:rsidR="00910771">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&lt;EndNote&gt;&lt;Cite&gt;&lt;Author&gt;Lauter-Pasyuk&lt;/Author&gt;&lt;Year&gt;2007&lt;/Year&gt;&lt;RecNum&gt;808&lt;/RecNum&gt;&lt;DisplayText&gt;[128]&lt;/DisplayText&gt;&lt;record&gt;&lt;rec-number&gt;808&lt;/rec-number&gt;&lt;foreign-keys&gt;&lt;key app="EN" db-id="wavfdz2fjpxppie9zptpz2ss2apzzpzz020f" timestamp="1589934534"&gt;808&lt;/key&gt;&lt;/foreign-keys&gt;&lt;ref-type name="Journal Article"&gt;17&lt;/ref-type&gt;&lt;contributors&gt;&lt;authors&gt;&lt;author&gt;Lauter-Pasyuk, V&lt;/author&gt;&lt;/authors&gt;&lt;/contributors&gt;&lt;titles&gt;&lt;title&gt;Neutron grazing incidence techniques for nano-science&lt;/title&gt;&lt;secondary-title&gt;Collection SFN&lt;/secondary-title&gt;&lt;/titles&gt;&lt;periodical&gt;&lt;full-title&gt;Collection SFN&lt;/full-title&gt;&lt;/periodical&gt;&lt;pages&gt;s221-s240&lt;/pages&gt;&lt;volume&gt;7&lt;/volume&gt;&lt;dates&gt;&lt;year&gt;2007&lt;/year&gt;&lt;/dates&gt;&lt;urls&gt;&lt;/urls&gt;&lt;/record&gt;&lt;/Cite&gt;&lt;/EndNote&gt;</w:instrText>
      </w:r>
      <w:r w:rsidR="00910771">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128" w:tooltip="Lauter-Pasyuk, 2007 #808" w:history="1">
        <w:r w:rsidR="00600371">
          <w:rPr>
            <w:rFonts w:ascii="Times New Roman" w:hAnsi="Times New Roman" w:cs="Times New Roman"/>
            <w:noProof/>
            <w:sz w:val="24"/>
            <w:szCs w:val="24"/>
          </w:rPr>
          <w:t>128</w:t>
        </w:r>
      </w:hyperlink>
      <w:r w:rsidR="00D86628">
        <w:rPr>
          <w:rFonts w:ascii="Times New Roman" w:hAnsi="Times New Roman" w:cs="Times New Roman"/>
          <w:noProof/>
          <w:sz w:val="24"/>
          <w:szCs w:val="24"/>
        </w:rPr>
        <w:t>]</w:t>
      </w:r>
      <w:r w:rsidR="00910771">
        <w:rPr>
          <w:rFonts w:ascii="Times New Roman" w:hAnsi="Times New Roman" w:cs="Times New Roman"/>
          <w:sz w:val="24"/>
          <w:szCs w:val="24"/>
        </w:rPr>
        <w:fldChar w:fldCharType="end"/>
      </w:r>
      <w:r w:rsidRPr="00253871">
        <w:rPr>
          <w:rFonts w:ascii="Times New Roman" w:hAnsi="Times New Roman" w:cs="Times New Roman"/>
          <w:sz w:val="24"/>
          <w:szCs w:val="24"/>
        </w:rPr>
        <w:t xml:space="preserve"> Magnetism arises from the strong short-range correlation between electronic spin and orbital degree of freedom, which can be inherently </w:t>
      </w:r>
      <w:r w:rsidRPr="00253871">
        <w:rPr>
          <w:rFonts w:ascii="Times New Roman" w:hAnsi="Times New Roman" w:cs="Times New Roman"/>
          <w:sz w:val="24"/>
          <w:szCs w:val="24"/>
        </w:rPr>
        <w:lastRenderedPageBreak/>
        <w:t>altered at interfaces, particularly in the presence of strong SOC and external stimuli.</w:t>
      </w:r>
      <w:r w:rsidR="00910771">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&lt;EndNote&gt;&lt;Cite&gt;&lt;Author&gt;Hellman&lt;/Author&gt;&lt;Year&gt;2017&lt;/Year&gt;&lt;RecNum&gt;451&lt;/RecNum&gt;&lt;DisplayText&gt;[129]&lt;/DisplayText&gt;&lt;record&gt;&lt;rec-number&gt;451&lt;/rec-number&gt;&lt;foreign-keys&gt;&lt;key app="EN" db-id="wavfdz2fjpxppie9zptpz2ss2apzzpzz020f" timestamp="1562852478"&gt;451&lt;/key&gt;&lt;/foreign-keys&gt;&lt;ref-type name="Journal Article"&gt;17&lt;/ref-type&gt;&lt;contributors&gt;&lt;authors&gt;&lt;author&gt;Hellman, Frances&lt;/author&gt;&lt;author&gt;Hoffmann, Axel&lt;/author&gt;&lt;author&gt;Tserkovnyak, Yaroslav&lt;/author&gt;&lt;author&gt;Beach, Geoffrey SD&lt;/author&gt;&lt;author&gt;Fullerton, Eric E&lt;/author&gt;&lt;author&gt;Leighton, Chris&lt;/author&gt;&lt;author&gt;MacDonald, Allan H&lt;/author&gt;&lt;author&gt;Ralph, Daniel C&lt;/author&gt;&lt;author&gt;Arena, Dario A&lt;/author&gt;&lt;author&gt;Dürr, Hermann A&lt;/author&gt;&lt;/authors&gt;&lt;/contributors&gt;&lt;titles&gt;&lt;title&gt;Interface-induced phenomena in magnetism&lt;/title&gt;&lt;secondary-title&gt;Reviews of modern physics&lt;/secondary-title&gt;&lt;/titles&gt;&lt;periodical&gt;&lt;full-title&gt;Reviews of modern physics&lt;/full-title&gt;&lt;abbr-1&gt;Rev. Mod. Phys.&lt;/abbr-1&gt;&lt;/periodical&gt;&lt;pages&gt;025006&lt;/pages&gt;&lt;volume&gt;89&lt;/volume&gt;&lt;number&gt;2&lt;/number&gt;&lt;dates&gt;&lt;year&gt;2017&lt;/year&gt;&lt;/dates&gt;&lt;urls&gt;&lt;/urls&gt;&lt;/record&gt;&lt;/Cite&gt;&lt;/EndNote&gt;</w:instrText>
      </w:r>
      <w:r w:rsidR="00910771">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129" w:tooltip="Hellman, 2017 #451" w:history="1">
        <w:r w:rsidR="00600371">
          <w:rPr>
            <w:rFonts w:ascii="Times New Roman" w:hAnsi="Times New Roman" w:cs="Times New Roman"/>
            <w:noProof/>
            <w:sz w:val="24"/>
            <w:szCs w:val="24"/>
          </w:rPr>
          <w:t>129</w:t>
        </w:r>
      </w:hyperlink>
      <w:r w:rsidR="00D86628">
        <w:rPr>
          <w:rFonts w:ascii="Times New Roman" w:hAnsi="Times New Roman" w:cs="Times New Roman"/>
          <w:noProof/>
          <w:sz w:val="24"/>
          <w:szCs w:val="24"/>
        </w:rPr>
        <w:t>]</w:t>
      </w:r>
      <w:r w:rsidR="00910771">
        <w:rPr>
          <w:rFonts w:ascii="Times New Roman" w:hAnsi="Times New Roman" w:cs="Times New Roman"/>
          <w:sz w:val="24"/>
          <w:szCs w:val="24"/>
        </w:rPr>
        <w:fldChar w:fldCharType="end"/>
      </w:r>
      <w:r w:rsidRPr="00253871">
        <w:rPr>
          <w:rFonts w:ascii="Times New Roman" w:hAnsi="Times New Roman" w:cs="Times New Roman"/>
          <w:sz w:val="24"/>
          <w:szCs w:val="24"/>
        </w:rPr>
        <w:t xml:space="preserve"> Upon </w:t>
      </w:r>
      <w:r w:rsidRPr="00253871">
        <w:rPr>
          <w:rFonts w:ascii="Times New Roman" w:hAnsi="Times New Roman" w:cs="Times New Roman"/>
          <w:i/>
          <w:iCs/>
          <w:sz w:val="24"/>
          <w:szCs w:val="24"/>
        </w:rPr>
        <w:t>in situ</w:t>
      </w:r>
      <w:r w:rsidRPr="00253871">
        <w:rPr>
          <w:rFonts w:ascii="Times New Roman" w:hAnsi="Times New Roman" w:cs="Times New Roman"/>
          <w:sz w:val="24"/>
          <w:szCs w:val="24"/>
        </w:rPr>
        <w:t xml:space="preserve"> photoexcitation during the PNR measurements (</w:t>
      </w:r>
      <w:r w:rsidR="00B06519">
        <w:rPr>
          <w:rFonts w:ascii="Times New Roman" w:hAnsi="Times New Roman" w:cs="Times New Roman"/>
          <w:b/>
          <w:bCs/>
          <w:sz w:val="24"/>
          <w:szCs w:val="24"/>
        </w:rPr>
        <w:fldChar w:fldCharType="begin"/>
      </w:r>
      <w:r w:rsidR="00B06519">
        <w:rPr>
          <w:rFonts w:ascii="Times New Roman" w:hAnsi="Times New Roman" w:cs="Times New Roman"/>
          <w:sz w:val="24"/>
          <w:szCs w:val="24"/>
        </w:rPr>
        <w:instrText xml:space="preserve"> REF _Ref64381727 \h </w:instrText>
      </w:r>
      <w:r w:rsidR="00B06519">
        <w:rPr>
          <w:rFonts w:ascii="Times New Roman" w:hAnsi="Times New Roman" w:cs="Times New Roman"/>
          <w:b/>
          <w:bCs/>
          <w:sz w:val="24"/>
          <w:szCs w:val="24"/>
        </w:rPr>
      </w:r>
      <w:r w:rsidR="00B06519">
        <w:rPr>
          <w:rFonts w:ascii="Times New Roman" w:hAnsi="Times New Roman" w:cs="Times New Roman"/>
          <w:b/>
          <w:bCs/>
          <w:sz w:val="24"/>
          <w:szCs w:val="24"/>
        </w:rPr>
        <w:fldChar w:fldCharType="separate"/>
      </w:r>
      <w:r w:rsidR="00B06519" w:rsidRPr="004D31F2">
        <w:rPr>
          <w:rFonts w:ascii="Times New Roman" w:hAnsi="Times New Roman" w:cs="Times New Roman"/>
          <w:b/>
          <w:bCs/>
          <w:sz w:val="24"/>
          <w:szCs w:val="24"/>
        </w:rPr>
        <w:t>Figure 5-</w:t>
      </w:r>
      <w:r w:rsidR="00B06519">
        <w:rPr>
          <w:rFonts w:ascii="Times New Roman" w:hAnsi="Times New Roman" w:cs="Times New Roman"/>
          <w:b/>
          <w:bCs/>
          <w:noProof/>
          <w:sz w:val="24"/>
          <w:szCs w:val="24"/>
        </w:rPr>
        <w:t>4</w:t>
      </w:r>
      <w:r w:rsidR="00B06519">
        <w:rPr>
          <w:rFonts w:ascii="Times New Roman" w:hAnsi="Times New Roman" w:cs="Times New Roman"/>
          <w:b/>
          <w:bCs/>
          <w:sz w:val="24"/>
          <w:szCs w:val="24"/>
        </w:rPr>
        <w:fldChar w:fldCharType="end"/>
      </w:r>
      <w:r w:rsidRPr="001021A7">
        <w:rPr>
          <w:rFonts w:ascii="Times New Roman" w:hAnsi="Times New Roman" w:cs="Times New Roman"/>
          <w:b/>
          <w:bCs/>
          <w:sz w:val="24"/>
          <w:szCs w:val="24"/>
        </w:rPr>
        <w:t>a</w:t>
      </w:r>
      <w:r w:rsidRPr="00253871">
        <w:rPr>
          <w:rFonts w:ascii="Times New Roman" w:hAnsi="Times New Roman" w:cs="Times New Roman"/>
          <w:sz w:val="24"/>
          <w:szCs w:val="24"/>
        </w:rPr>
        <w:t>), the change of magnetization properties at MAPbBr</w:t>
      </w:r>
      <w:r w:rsidRPr="00253871">
        <w:rPr>
          <w:rFonts w:ascii="Times New Roman" w:hAnsi="Times New Roman" w:cs="Times New Roman"/>
          <w:sz w:val="24"/>
          <w:szCs w:val="24"/>
          <w:vertAlign w:val="subscript"/>
        </w:rPr>
        <w:t>3</w:t>
      </w:r>
      <w:r w:rsidRPr="00253871">
        <w:rPr>
          <w:rFonts w:ascii="Times New Roman" w:hAnsi="Times New Roman" w:cs="Times New Roman"/>
          <w:sz w:val="24"/>
          <w:szCs w:val="24"/>
        </w:rPr>
        <w:t>/Co interface can be detected by monitoring the MSLD depth profile. Here, the PNR measurements were completed first on the Si/MAPbBr</w:t>
      </w:r>
      <w:r w:rsidRPr="00253871">
        <w:rPr>
          <w:rFonts w:ascii="Times New Roman" w:hAnsi="Times New Roman" w:cs="Times New Roman"/>
          <w:sz w:val="24"/>
          <w:szCs w:val="24"/>
          <w:vertAlign w:val="subscript"/>
        </w:rPr>
        <w:t>3</w:t>
      </w:r>
      <w:r w:rsidRPr="00253871">
        <w:rPr>
          <w:rFonts w:ascii="Times New Roman" w:hAnsi="Times New Roman" w:cs="Times New Roman"/>
          <w:sz w:val="24"/>
          <w:szCs w:val="24"/>
        </w:rPr>
        <w:t>/Co/Au sample (N1) at room temperature, and in-plane applied magnetic field of 1 T. The neutron reflectivity plots of R</w:t>
      </w:r>
      <w:r w:rsidRPr="00253871">
        <w:rPr>
          <w:rFonts w:ascii="Times New Roman" w:hAnsi="Times New Roman" w:cs="Times New Roman"/>
          <w:sz w:val="24"/>
          <w:szCs w:val="24"/>
          <w:vertAlign w:val="superscript"/>
        </w:rPr>
        <w:t>+</w:t>
      </w:r>
      <w:r w:rsidRPr="00253871">
        <w:rPr>
          <w:rFonts w:ascii="Times New Roman" w:hAnsi="Times New Roman" w:cs="Times New Roman"/>
          <w:sz w:val="24"/>
          <w:szCs w:val="24"/>
        </w:rPr>
        <w:t xml:space="preserve"> and R</w:t>
      </w:r>
      <w:r w:rsidRPr="00253871">
        <w:rPr>
          <w:rFonts w:ascii="Times New Roman" w:hAnsi="Times New Roman" w:cs="Times New Roman"/>
          <w:sz w:val="24"/>
          <w:szCs w:val="24"/>
          <w:vertAlign w:val="superscript"/>
        </w:rPr>
        <w:t>−</w:t>
      </w:r>
      <w:r w:rsidRPr="00253871">
        <w:rPr>
          <w:rFonts w:ascii="Times New Roman" w:hAnsi="Times New Roman" w:cs="Times New Roman"/>
          <w:sz w:val="24"/>
          <w:szCs w:val="24"/>
        </w:rPr>
        <w:t xml:space="preserve">, where the superscript plus (or minus) signs indicate neutrons with spin parallel (or antiparallel) to the direction of the applied magnetic field, are shown in </w:t>
      </w:r>
      <w:r w:rsidR="00B06519">
        <w:rPr>
          <w:rFonts w:ascii="Times New Roman" w:hAnsi="Times New Roman" w:cs="Times New Roman"/>
          <w:b/>
          <w:bCs/>
          <w:sz w:val="24"/>
          <w:szCs w:val="24"/>
        </w:rPr>
        <w:fldChar w:fldCharType="begin"/>
      </w:r>
      <w:r w:rsidR="00B06519">
        <w:rPr>
          <w:rFonts w:ascii="Times New Roman" w:hAnsi="Times New Roman" w:cs="Times New Roman"/>
          <w:sz w:val="24"/>
          <w:szCs w:val="24"/>
        </w:rPr>
        <w:instrText xml:space="preserve"> REF _Ref64381727 \h </w:instrText>
      </w:r>
      <w:r w:rsidR="00B06519">
        <w:rPr>
          <w:rFonts w:ascii="Times New Roman" w:hAnsi="Times New Roman" w:cs="Times New Roman"/>
          <w:b/>
          <w:bCs/>
          <w:sz w:val="24"/>
          <w:szCs w:val="24"/>
        </w:rPr>
      </w:r>
      <w:r w:rsidR="00B06519">
        <w:rPr>
          <w:rFonts w:ascii="Times New Roman" w:hAnsi="Times New Roman" w:cs="Times New Roman"/>
          <w:b/>
          <w:bCs/>
          <w:sz w:val="24"/>
          <w:szCs w:val="24"/>
        </w:rPr>
        <w:fldChar w:fldCharType="separate"/>
      </w:r>
      <w:r w:rsidR="00B06519" w:rsidRPr="004D31F2">
        <w:rPr>
          <w:rFonts w:ascii="Times New Roman" w:hAnsi="Times New Roman" w:cs="Times New Roman"/>
          <w:b/>
          <w:bCs/>
          <w:sz w:val="24"/>
          <w:szCs w:val="24"/>
        </w:rPr>
        <w:t>Figure 5-</w:t>
      </w:r>
      <w:r w:rsidR="00B06519">
        <w:rPr>
          <w:rFonts w:ascii="Times New Roman" w:hAnsi="Times New Roman" w:cs="Times New Roman"/>
          <w:b/>
          <w:bCs/>
          <w:noProof/>
          <w:sz w:val="24"/>
          <w:szCs w:val="24"/>
        </w:rPr>
        <w:t>4</w:t>
      </w:r>
      <w:r w:rsidR="00B06519">
        <w:rPr>
          <w:rFonts w:ascii="Times New Roman" w:hAnsi="Times New Roman" w:cs="Times New Roman"/>
          <w:b/>
          <w:bCs/>
          <w:sz w:val="24"/>
          <w:szCs w:val="24"/>
        </w:rPr>
        <w:fldChar w:fldCharType="end"/>
      </w:r>
      <w:r w:rsidR="001021A7">
        <w:rPr>
          <w:rFonts w:ascii="Times New Roman" w:hAnsi="Times New Roman" w:cs="Times New Roman"/>
          <w:b/>
          <w:bCs/>
          <w:sz w:val="24"/>
          <w:szCs w:val="24"/>
        </w:rPr>
        <w:t xml:space="preserve">b </w:t>
      </w:r>
      <w:r w:rsidRPr="00253871">
        <w:rPr>
          <w:rFonts w:ascii="Times New Roman" w:hAnsi="Times New Roman" w:cs="Times New Roman"/>
          <w:sz w:val="24"/>
          <w:szCs w:val="24"/>
        </w:rPr>
        <w:t xml:space="preserve">as a function of the wave vector </w:t>
      </w:r>
      <w:r w:rsidR="003F5435" w:rsidRPr="00782F28">
        <w:rPr>
          <w:rFonts w:ascii="Times New Roman" w:hAnsi="Times New Roman" w:cs="Times New Roman"/>
          <w:sz w:val="24"/>
          <w:szCs w:val="24"/>
        </w:rPr>
        <w:t>transfer Q</w:t>
      </w:r>
      <w:r w:rsidR="003F5435" w:rsidRPr="00782F28">
        <w:rPr>
          <w:sz w:val="24"/>
          <w:szCs w:val="24"/>
        </w:rPr>
        <w:t xml:space="preserve"> </w:t>
      </w:r>
      <w:r w:rsidR="003F5435" w:rsidRPr="00782F28">
        <w:rPr>
          <w:rFonts w:ascii="Times New Roman" w:hAnsi="Times New Roman" w:cs="Times New Roman"/>
          <w:sz w:val="24"/>
          <w:szCs w:val="24"/>
        </w:rPr>
        <w:t>= 4</w:t>
      </w:r>
      <w:r w:rsidR="003F5435" w:rsidRPr="00782F28">
        <w:rPr>
          <w:rFonts w:ascii="Symbol" w:hAnsi="Symbol"/>
          <w:sz w:val="24"/>
          <w:szCs w:val="24"/>
        </w:rPr>
        <w:t></w:t>
      </w:r>
      <w:r w:rsidR="003F5435" w:rsidRPr="00782F28">
        <w:rPr>
          <w:rFonts w:ascii="Times New Roman" w:hAnsi="Times New Roman" w:cs="Times New Roman"/>
          <w:sz w:val="24"/>
          <w:szCs w:val="24"/>
        </w:rPr>
        <w:t>sin(</w:t>
      </w:r>
      <w:r w:rsidR="003F5435" w:rsidRPr="00782F28">
        <w:rPr>
          <w:rFonts w:ascii="Symbol" w:hAnsi="Symbol" w:cs="Times New Roman"/>
          <w:sz w:val="24"/>
          <w:szCs w:val="24"/>
        </w:rPr>
        <w:t></w:t>
      </w:r>
      <w:r w:rsidR="003F5435" w:rsidRPr="00782F28">
        <w:rPr>
          <w:rFonts w:ascii="Times New Roman" w:hAnsi="Times New Roman" w:cs="Times New Roman"/>
          <w:sz w:val="24"/>
          <w:szCs w:val="24"/>
          <w:vertAlign w:val="subscript"/>
        </w:rPr>
        <w:t>i</w:t>
      </w:r>
      <w:r w:rsidR="003F5435" w:rsidRPr="00782F28">
        <w:rPr>
          <w:rFonts w:ascii="Times New Roman" w:hAnsi="Times New Roman" w:cs="Times New Roman"/>
          <w:sz w:val="24"/>
          <w:szCs w:val="24"/>
        </w:rPr>
        <w:t>/</w:t>
      </w:r>
      <w:r w:rsidR="003F5435" w:rsidRPr="00782F28">
        <w:rPr>
          <w:rFonts w:ascii="Symbol" w:hAnsi="Symbol" w:cs="Times New Roman"/>
          <w:sz w:val="24"/>
          <w:szCs w:val="24"/>
        </w:rPr>
        <w:t></w:t>
      </w:r>
      <w:r w:rsidR="003F5435" w:rsidRPr="00782F28">
        <w:rPr>
          <w:rFonts w:ascii="Times New Roman" w:hAnsi="Times New Roman" w:cs="Times New Roman"/>
          <w:sz w:val="24"/>
          <w:szCs w:val="24"/>
        </w:rPr>
        <w:t xml:space="preserve">), where </w:t>
      </w:r>
      <w:r w:rsidR="003F5435" w:rsidRPr="00782F28">
        <w:rPr>
          <w:rFonts w:ascii="Symbol" w:hAnsi="Symbol" w:cs="Times New Roman"/>
          <w:sz w:val="24"/>
          <w:szCs w:val="24"/>
        </w:rPr>
        <w:t></w:t>
      </w:r>
      <w:r w:rsidR="003F5435" w:rsidRPr="00782F28">
        <w:rPr>
          <w:rFonts w:ascii="Times New Roman" w:hAnsi="Times New Roman" w:cs="Times New Roman"/>
          <w:sz w:val="24"/>
          <w:szCs w:val="24"/>
          <w:vertAlign w:val="subscript"/>
        </w:rPr>
        <w:t>i</w:t>
      </w:r>
      <w:r w:rsidR="003F5435" w:rsidRPr="00782F28">
        <w:rPr>
          <w:rFonts w:ascii="Times New Roman" w:hAnsi="Times New Roman" w:cs="Times New Roman"/>
          <w:sz w:val="24"/>
          <w:szCs w:val="24"/>
        </w:rPr>
        <w:t xml:space="preserve"> is the incident angle and </w:t>
      </w:r>
      <w:r w:rsidR="003F5435" w:rsidRPr="00782F28">
        <w:rPr>
          <w:rFonts w:ascii="Symbol" w:hAnsi="Symbol" w:cs="Times New Roman"/>
          <w:sz w:val="24"/>
          <w:szCs w:val="24"/>
        </w:rPr>
        <w:t></w:t>
      </w:r>
      <w:r w:rsidR="003F5435" w:rsidRPr="00782F28">
        <w:rPr>
          <w:rFonts w:ascii="Times New Roman" w:hAnsi="Times New Roman" w:cs="Times New Roman"/>
          <w:sz w:val="24"/>
          <w:szCs w:val="24"/>
        </w:rPr>
        <w:t xml:space="preserve"> is the neutron wavelength</w:t>
      </w:r>
      <w:r w:rsidRPr="00253871">
        <w:rPr>
          <w:rFonts w:ascii="Times New Roman" w:hAnsi="Times New Roman" w:cs="Times New Roman"/>
          <w:sz w:val="24"/>
          <w:szCs w:val="24"/>
        </w:rPr>
        <w:t xml:space="preserve">. The chemical profile (NSLD) and the magnetic profile (MSLD) are obtained from a simultaneous fit of the PNR data </w:t>
      </w:r>
      <w:r w:rsidRPr="00642698">
        <w:rPr>
          <w:rFonts w:ascii="Times New Roman" w:hAnsi="Times New Roman" w:cs="Times New Roman"/>
          <w:sz w:val="24"/>
          <w:szCs w:val="24"/>
        </w:rPr>
        <w:t>(</w:t>
      </w:r>
      <w:r w:rsidR="00B06519">
        <w:rPr>
          <w:rFonts w:ascii="Times New Roman" w:hAnsi="Times New Roman" w:cs="Times New Roman"/>
          <w:b/>
          <w:bCs/>
          <w:sz w:val="24"/>
          <w:szCs w:val="24"/>
        </w:rPr>
        <w:fldChar w:fldCharType="begin"/>
      </w:r>
      <w:r w:rsidR="00B06519">
        <w:rPr>
          <w:rFonts w:ascii="Times New Roman" w:hAnsi="Times New Roman" w:cs="Times New Roman"/>
          <w:sz w:val="24"/>
          <w:szCs w:val="24"/>
        </w:rPr>
        <w:instrText xml:space="preserve"> REF _Ref64381727 \h </w:instrText>
      </w:r>
      <w:r w:rsidR="00B06519">
        <w:rPr>
          <w:rFonts w:ascii="Times New Roman" w:hAnsi="Times New Roman" w:cs="Times New Roman"/>
          <w:b/>
          <w:bCs/>
          <w:sz w:val="24"/>
          <w:szCs w:val="24"/>
        </w:rPr>
      </w:r>
      <w:r w:rsidR="00B06519">
        <w:rPr>
          <w:rFonts w:ascii="Times New Roman" w:hAnsi="Times New Roman" w:cs="Times New Roman"/>
          <w:b/>
          <w:bCs/>
          <w:sz w:val="24"/>
          <w:szCs w:val="24"/>
        </w:rPr>
        <w:fldChar w:fldCharType="separate"/>
      </w:r>
      <w:r w:rsidR="00B06519" w:rsidRPr="004D31F2">
        <w:rPr>
          <w:rFonts w:ascii="Times New Roman" w:hAnsi="Times New Roman" w:cs="Times New Roman"/>
          <w:b/>
          <w:bCs/>
          <w:sz w:val="24"/>
          <w:szCs w:val="24"/>
        </w:rPr>
        <w:t>Figure 5-</w:t>
      </w:r>
      <w:r w:rsidR="00B06519">
        <w:rPr>
          <w:rFonts w:ascii="Times New Roman" w:hAnsi="Times New Roman" w:cs="Times New Roman"/>
          <w:b/>
          <w:bCs/>
          <w:noProof/>
          <w:sz w:val="24"/>
          <w:szCs w:val="24"/>
        </w:rPr>
        <w:t>4</w:t>
      </w:r>
      <w:r w:rsidR="00B06519">
        <w:rPr>
          <w:rFonts w:ascii="Times New Roman" w:hAnsi="Times New Roman" w:cs="Times New Roman"/>
          <w:b/>
          <w:bCs/>
          <w:sz w:val="24"/>
          <w:szCs w:val="24"/>
        </w:rPr>
        <w:fldChar w:fldCharType="end"/>
      </w:r>
      <w:r w:rsidR="00642698">
        <w:rPr>
          <w:rFonts w:ascii="Times New Roman" w:hAnsi="Times New Roman" w:cs="Times New Roman"/>
          <w:b/>
          <w:bCs/>
          <w:sz w:val="24"/>
          <w:szCs w:val="24"/>
        </w:rPr>
        <w:t>c</w:t>
      </w:r>
      <w:r w:rsidRPr="00642698">
        <w:rPr>
          <w:rFonts w:ascii="Times New Roman" w:hAnsi="Times New Roman" w:cs="Times New Roman"/>
          <w:sz w:val="24"/>
          <w:szCs w:val="24"/>
        </w:rPr>
        <w:t>)</w:t>
      </w:r>
      <w:r w:rsidRPr="00253871">
        <w:rPr>
          <w:rFonts w:ascii="Times New Roman" w:hAnsi="Times New Roman" w:cs="Times New Roman"/>
          <w:sz w:val="24"/>
          <w:szCs w:val="24"/>
        </w:rPr>
        <w:t xml:space="preserve"> and are plotted as functions of the distance from the sample surface. By closely comparing the MSLD</w:t>
      </w:r>
      <w:r w:rsidRPr="00253871">
        <w:rPr>
          <w:rFonts w:ascii="Times New Roman" w:hAnsi="Times New Roman" w:cs="Times New Roman"/>
          <w:i/>
          <w:iCs/>
          <w:sz w:val="24"/>
          <w:szCs w:val="24"/>
          <w:vertAlign w:val="subscript"/>
        </w:rPr>
        <w:t>dark</w:t>
      </w:r>
      <w:r w:rsidRPr="00253871">
        <w:rPr>
          <w:rFonts w:ascii="Times New Roman" w:hAnsi="Times New Roman" w:cs="Times New Roman"/>
          <w:sz w:val="24"/>
          <w:szCs w:val="24"/>
        </w:rPr>
        <w:t xml:space="preserve"> with the NSLD in </w:t>
      </w:r>
      <w:r w:rsidR="00B06519">
        <w:rPr>
          <w:rFonts w:ascii="Times New Roman" w:hAnsi="Times New Roman" w:cs="Times New Roman"/>
          <w:b/>
          <w:bCs/>
          <w:sz w:val="24"/>
          <w:szCs w:val="24"/>
        </w:rPr>
        <w:fldChar w:fldCharType="begin"/>
      </w:r>
      <w:r w:rsidR="00B06519">
        <w:rPr>
          <w:rFonts w:ascii="Times New Roman" w:hAnsi="Times New Roman" w:cs="Times New Roman"/>
          <w:sz w:val="24"/>
          <w:szCs w:val="24"/>
        </w:rPr>
        <w:instrText xml:space="preserve"> REF _Ref64381727 \h </w:instrText>
      </w:r>
      <w:r w:rsidR="00B06519">
        <w:rPr>
          <w:rFonts w:ascii="Times New Roman" w:hAnsi="Times New Roman" w:cs="Times New Roman"/>
          <w:b/>
          <w:bCs/>
          <w:sz w:val="24"/>
          <w:szCs w:val="24"/>
        </w:rPr>
      </w:r>
      <w:r w:rsidR="00B06519">
        <w:rPr>
          <w:rFonts w:ascii="Times New Roman" w:hAnsi="Times New Roman" w:cs="Times New Roman"/>
          <w:b/>
          <w:bCs/>
          <w:sz w:val="24"/>
          <w:szCs w:val="24"/>
        </w:rPr>
        <w:fldChar w:fldCharType="separate"/>
      </w:r>
      <w:r w:rsidR="00B06519" w:rsidRPr="004D31F2">
        <w:rPr>
          <w:rFonts w:ascii="Times New Roman" w:hAnsi="Times New Roman" w:cs="Times New Roman"/>
          <w:b/>
          <w:bCs/>
          <w:sz w:val="24"/>
          <w:szCs w:val="24"/>
        </w:rPr>
        <w:t>Figure 5-</w:t>
      </w:r>
      <w:r w:rsidR="00B06519">
        <w:rPr>
          <w:rFonts w:ascii="Times New Roman" w:hAnsi="Times New Roman" w:cs="Times New Roman"/>
          <w:b/>
          <w:bCs/>
          <w:noProof/>
          <w:sz w:val="24"/>
          <w:szCs w:val="24"/>
        </w:rPr>
        <w:t>4</w:t>
      </w:r>
      <w:r w:rsidR="00B06519">
        <w:rPr>
          <w:rFonts w:ascii="Times New Roman" w:hAnsi="Times New Roman" w:cs="Times New Roman"/>
          <w:b/>
          <w:bCs/>
          <w:sz w:val="24"/>
          <w:szCs w:val="24"/>
        </w:rPr>
        <w:fldChar w:fldCharType="end"/>
      </w:r>
      <w:r w:rsidR="00736FFD">
        <w:rPr>
          <w:rFonts w:ascii="Times New Roman" w:hAnsi="Times New Roman" w:cs="Times New Roman"/>
          <w:b/>
          <w:bCs/>
          <w:sz w:val="24"/>
          <w:szCs w:val="24"/>
        </w:rPr>
        <w:t>c</w:t>
      </w:r>
      <w:r w:rsidRPr="00253871">
        <w:rPr>
          <w:rFonts w:ascii="Times New Roman" w:hAnsi="Times New Roman" w:cs="Times New Roman"/>
          <w:sz w:val="24"/>
          <w:szCs w:val="24"/>
        </w:rPr>
        <w:t>, we can see that in dark condition, the magnetism is concentrated solely in the ferromagnetic Co layer. However, when under circularly polarized 488 nm continuous-wave laser beam photoexcites orbital magnetic dipoles to generate spin-polarized excited states, the difference between R</w:t>
      </w:r>
      <w:r w:rsidRPr="00253871">
        <w:rPr>
          <w:rFonts w:ascii="Times New Roman" w:hAnsi="Times New Roman" w:cs="Times New Roman"/>
          <w:sz w:val="24"/>
          <w:szCs w:val="24"/>
          <w:vertAlign w:val="superscript"/>
        </w:rPr>
        <w:t>+</w:t>
      </w:r>
      <w:r w:rsidRPr="00253871">
        <w:rPr>
          <w:rFonts w:ascii="Times New Roman" w:hAnsi="Times New Roman" w:cs="Times New Roman"/>
          <w:sz w:val="24"/>
          <w:szCs w:val="24"/>
        </w:rPr>
        <w:t xml:space="preserve"> and R</w:t>
      </w:r>
      <w:r w:rsidRPr="00253871">
        <w:rPr>
          <w:rFonts w:ascii="Times New Roman" w:hAnsi="Times New Roman" w:cs="Times New Roman"/>
          <w:sz w:val="24"/>
          <w:szCs w:val="24"/>
          <w:vertAlign w:val="superscript"/>
        </w:rPr>
        <w:t>-</w:t>
      </w:r>
      <w:r w:rsidRPr="00253871">
        <w:rPr>
          <w:rFonts w:ascii="Times New Roman" w:hAnsi="Times New Roman" w:cs="Times New Roman"/>
          <w:sz w:val="24"/>
          <w:szCs w:val="24"/>
        </w:rPr>
        <w:t xml:space="preserve"> curves becomes larger in the high Q range from 0. 8 to 1.2 nm</w:t>
      </w:r>
      <w:r w:rsidRPr="00253871">
        <w:rPr>
          <w:rFonts w:ascii="Times New Roman" w:hAnsi="Times New Roman" w:cs="Times New Roman"/>
          <w:sz w:val="24"/>
          <w:szCs w:val="24"/>
          <w:vertAlign w:val="superscript"/>
        </w:rPr>
        <w:t>-1</w:t>
      </w:r>
      <w:r w:rsidRPr="00253871">
        <w:rPr>
          <w:rFonts w:ascii="Times New Roman" w:hAnsi="Times New Roman" w:cs="Times New Roman"/>
          <w:sz w:val="24"/>
          <w:szCs w:val="24"/>
        </w:rPr>
        <w:t>, compared to dark condition measurements, indicating the appearance of interfacial magnetization induced by circularly polarized photoexcitation within the perovskite layer near the perovskite/ferromagnetic interface. The corresponding spin asymmetry of the circularly polarized photoexcitation condition also shows a larger value in the high Q range compared to the dark condition, representing the enhanced magnetization within the perovskite interface (</w:t>
      </w:r>
      <w:r w:rsidR="00B06519">
        <w:rPr>
          <w:rFonts w:ascii="Times New Roman" w:hAnsi="Times New Roman" w:cs="Times New Roman"/>
          <w:b/>
          <w:bCs/>
          <w:sz w:val="24"/>
          <w:szCs w:val="24"/>
        </w:rPr>
        <w:fldChar w:fldCharType="begin"/>
      </w:r>
      <w:r w:rsidR="00B06519">
        <w:rPr>
          <w:rFonts w:ascii="Times New Roman" w:hAnsi="Times New Roman" w:cs="Times New Roman"/>
          <w:sz w:val="24"/>
          <w:szCs w:val="24"/>
        </w:rPr>
        <w:instrText xml:space="preserve"> REF _Ref64381727 \h </w:instrText>
      </w:r>
      <w:r w:rsidR="00B06519">
        <w:rPr>
          <w:rFonts w:ascii="Times New Roman" w:hAnsi="Times New Roman" w:cs="Times New Roman"/>
          <w:b/>
          <w:bCs/>
          <w:sz w:val="24"/>
          <w:szCs w:val="24"/>
        </w:rPr>
      </w:r>
      <w:r w:rsidR="00B06519">
        <w:rPr>
          <w:rFonts w:ascii="Times New Roman" w:hAnsi="Times New Roman" w:cs="Times New Roman"/>
          <w:b/>
          <w:bCs/>
          <w:sz w:val="24"/>
          <w:szCs w:val="24"/>
        </w:rPr>
        <w:fldChar w:fldCharType="separate"/>
      </w:r>
      <w:r w:rsidR="00B06519" w:rsidRPr="004D31F2">
        <w:rPr>
          <w:rFonts w:ascii="Times New Roman" w:hAnsi="Times New Roman" w:cs="Times New Roman"/>
          <w:b/>
          <w:bCs/>
          <w:sz w:val="24"/>
          <w:szCs w:val="24"/>
        </w:rPr>
        <w:t>Figure 5-</w:t>
      </w:r>
      <w:r w:rsidR="00B06519">
        <w:rPr>
          <w:rFonts w:ascii="Times New Roman" w:hAnsi="Times New Roman" w:cs="Times New Roman"/>
          <w:b/>
          <w:bCs/>
          <w:noProof/>
          <w:sz w:val="24"/>
          <w:szCs w:val="24"/>
        </w:rPr>
        <w:t>4</w:t>
      </w:r>
      <w:r w:rsidR="00B06519">
        <w:rPr>
          <w:rFonts w:ascii="Times New Roman" w:hAnsi="Times New Roman" w:cs="Times New Roman"/>
          <w:b/>
          <w:bCs/>
          <w:sz w:val="24"/>
          <w:szCs w:val="24"/>
        </w:rPr>
        <w:fldChar w:fldCharType="end"/>
      </w:r>
      <w:r w:rsidR="00E0610E">
        <w:rPr>
          <w:rFonts w:ascii="Times New Roman" w:hAnsi="Times New Roman" w:cs="Times New Roman"/>
          <w:b/>
          <w:bCs/>
          <w:sz w:val="24"/>
          <w:szCs w:val="24"/>
        </w:rPr>
        <w:t>d</w:t>
      </w:r>
      <w:r w:rsidR="00AA5952" w:rsidRPr="00642698">
        <w:rPr>
          <w:rFonts w:ascii="Times New Roman" w:hAnsi="Times New Roman" w:cs="Times New Roman"/>
          <w:sz w:val="24"/>
          <w:szCs w:val="24"/>
        </w:rPr>
        <w:t>)</w:t>
      </w:r>
      <w:r w:rsidRPr="00253871">
        <w:rPr>
          <w:rFonts w:ascii="Times New Roman" w:hAnsi="Times New Roman" w:cs="Times New Roman"/>
          <w:sz w:val="24"/>
          <w:szCs w:val="24"/>
        </w:rPr>
        <w:t>. Indeed, the corresponding MSLD</w:t>
      </w:r>
      <w:r w:rsidRPr="00253871">
        <w:rPr>
          <w:rFonts w:ascii="Times New Roman" w:hAnsi="Times New Roman" w:cs="Times New Roman"/>
          <w:i/>
          <w:iCs/>
          <w:sz w:val="24"/>
          <w:szCs w:val="24"/>
          <w:vertAlign w:val="subscript"/>
        </w:rPr>
        <w:t>circular</w:t>
      </w:r>
      <w:r w:rsidRPr="00253871">
        <w:rPr>
          <w:rFonts w:ascii="Times New Roman" w:hAnsi="Times New Roman" w:cs="Times New Roman"/>
          <w:sz w:val="24"/>
          <w:szCs w:val="24"/>
        </w:rPr>
        <w:t xml:space="preserve"> depth profile shows that the magnetization reaches into the perovskite layer approximately 5 nm at the MAPbBr</w:t>
      </w:r>
      <w:r w:rsidRPr="00253871">
        <w:rPr>
          <w:rFonts w:ascii="Times New Roman" w:hAnsi="Times New Roman" w:cs="Times New Roman"/>
          <w:sz w:val="24"/>
          <w:szCs w:val="24"/>
          <w:vertAlign w:val="subscript"/>
        </w:rPr>
        <w:t>3</w:t>
      </w:r>
      <w:r w:rsidRPr="00253871">
        <w:rPr>
          <w:rFonts w:ascii="Times New Roman" w:hAnsi="Times New Roman" w:cs="Times New Roman"/>
          <w:sz w:val="24"/>
          <w:szCs w:val="24"/>
        </w:rPr>
        <w:t>/Co interface under circularly polarized laser excitation. Note, this additional magnetization does not come from the Co atoms because the NSLD profile indicates the pristine MAPbBr</w:t>
      </w:r>
      <w:r w:rsidRPr="00253871">
        <w:rPr>
          <w:rFonts w:ascii="Times New Roman" w:hAnsi="Times New Roman" w:cs="Times New Roman"/>
          <w:sz w:val="24"/>
          <w:szCs w:val="24"/>
          <w:vertAlign w:val="subscript"/>
        </w:rPr>
        <w:t>3</w:t>
      </w:r>
      <w:r w:rsidRPr="00253871">
        <w:rPr>
          <w:rFonts w:ascii="Times New Roman" w:hAnsi="Times New Roman" w:cs="Times New Roman"/>
          <w:sz w:val="24"/>
          <w:szCs w:val="24"/>
        </w:rPr>
        <w:t xml:space="preserve"> component in the same depth regime, which was confirmed using XRR.</w:t>
      </w:r>
    </w:p>
    <w:p w14:paraId="0CBC7DA0" w14:textId="77777777" w:rsidR="00CC0096" w:rsidRPr="00253871" w:rsidRDefault="00CC0096" w:rsidP="00253871">
      <w:pPr>
        <w:spacing w:after="0" w:line="360" w:lineRule="auto"/>
        <w:jc w:val="both"/>
        <w:rPr>
          <w:rFonts w:ascii="Times New Roman" w:hAnsi="Times New Roman" w:cs="Times New Roman"/>
          <w:sz w:val="24"/>
          <w:szCs w:val="24"/>
        </w:rPr>
      </w:pPr>
    </w:p>
    <w:p w14:paraId="362C2D88" w14:textId="4B01F50D" w:rsidR="00CC0096" w:rsidRPr="00253871" w:rsidRDefault="00CC0096" w:rsidP="00253871">
      <w:pPr>
        <w:spacing w:after="0" w:line="360" w:lineRule="auto"/>
        <w:jc w:val="both"/>
        <w:rPr>
          <w:rFonts w:ascii="Times New Roman" w:hAnsi="Times New Roman" w:cs="Times New Roman"/>
          <w:sz w:val="24"/>
          <w:szCs w:val="24"/>
        </w:rPr>
      </w:pPr>
      <w:r w:rsidRPr="00253871">
        <w:rPr>
          <w:rFonts w:ascii="Times New Roman" w:hAnsi="Times New Roman" w:cs="Times New Roman"/>
          <w:sz w:val="24"/>
          <w:szCs w:val="24"/>
        </w:rPr>
        <w:t>To confirm the observed photoinduced magnetization at the MAPbBr</w:t>
      </w:r>
      <w:r w:rsidRPr="00253871">
        <w:rPr>
          <w:rFonts w:ascii="Times New Roman" w:hAnsi="Times New Roman" w:cs="Times New Roman"/>
          <w:sz w:val="24"/>
          <w:szCs w:val="24"/>
          <w:vertAlign w:val="subscript"/>
        </w:rPr>
        <w:t>3</w:t>
      </w:r>
      <w:r w:rsidRPr="00253871">
        <w:rPr>
          <w:rFonts w:ascii="Times New Roman" w:hAnsi="Times New Roman" w:cs="Times New Roman"/>
          <w:sz w:val="24"/>
          <w:szCs w:val="24"/>
        </w:rPr>
        <w:t>/Co interface, we performed a detailed study on a second Si/MAPbBr</w:t>
      </w:r>
      <w:r w:rsidRPr="00253871">
        <w:rPr>
          <w:rFonts w:ascii="Times New Roman" w:hAnsi="Times New Roman" w:cs="Times New Roman"/>
          <w:sz w:val="24"/>
          <w:szCs w:val="24"/>
          <w:vertAlign w:val="subscript"/>
        </w:rPr>
        <w:t>3</w:t>
      </w:r>
      <w:r w:rsidRPr="00253871">
        <w:rPr>
          <w:rFonts w:ascii="Times New Roman" w:hAnsi="Times New Roman" w:cs="Times New Roman"/>
          <w:sz w:val="24"/>
          <w:szCs w:val="24"/>
        </w:rPr>
        <w:t>/Co/Au sample (N2) with a similar structure to explore magnetization under dark, circularly and linearly polarized photoexcitation (</w:t>
      </w:r>
      <w:r w:rsidR="00B06519">
        <w:rPr>
          <w:rFonts w:ascii="Times New Roman" w:hAnsi="Times New Roman" w:cs="Times New Roman"/>
          <w:b/>
          <w:bCs/>
          <w:sz w:val="24"/>
          <w:szCs w:val="24"/>
        </w:rPr>
        <w:fldChar w:fldCharType="begin"/>
      </w:r>
      <w:r w:rsidR="00B06519">
        <w:rPr>
          <w:rFonts w:ascii="Times New Roman" w:hAnsi="Times New Roman" w:cs="Times New Roman"/>
          <w:sz w:val="24"/>
          <w:szCs w:val="24"/>
        </w:rPr>
        <w:instrText xml:space="preserve"> REF _Ref64381759 \h </w:instrText>
      </w:r>
      <w:r w:rsidR="00B06519">
        <w:rPr>
          <w:rFonts w:ascii="Times New Roman" w:hAnsi="Times New Roman" w:cs="Times New Roman"/>
          <w:b/>
          <w:bCs/>
          <w:sz w:val="24"/>
          <w:szCs w:val="24"/>
        </w:rPr>
      </w:r>
      <w:r w:rsidR="00B06519">
        <w:rPr>
          <w:rFonts w:ascii="Times New Roman" w:hAnsi="Times New Roman" w:cs="Times New Roman"/>
          <w:b/>
          <w:bCs/>
          <w:sz w:val="24"/>
          <w:szCs w:val="24"/>
        </w:rPr>
        <w:fldChar w:fldCharType="separate"/>
      </w:r>
      <w:r w:rsidR="00B06519" w:rsidRPr="004D31F2">
        <w:rPr>
          <w:rFonts w:ascii="Times New Roman" w:hAnsi="Times New Roman" w:cs="Times New Roman"/>
          <w:b/>
          <w:bCs/>
          <w:sz w:val="24"/>
          <w:szCs w:val="24"/>
        </w:rPr>
        <w:t>Figure 5-</w:t>
      </w:r>
      <w:r w:rsidR="00B06519">
        <w:rPr>
          <w:rFonts w:ascii="Times New Roman" w:hAnsi="Times New Roman" w:cs="Times New Roman"/>
          <w:b/>
          <w:bCs/>
          <w:noProof/>
          <w:sz w:val="24"/>
          <w:szCs w:val="24"/>
        </w:rPr>
        <w:t>5</w:t>
      </w:r>
      <w:r w:rsidR="00B06519">
        <w:rPr>
          <w:rFonts w:ascii="Times New Roman" w:hAnsi="Times New Roman" w:cs="Times New Roman"/>
          <w:b/>
          <w:bCs/>
          <w:sz w:val="24"/>
          <w:szCs w:val="24"/>
        </w:rPr>
        <w:fldChar w:fldCharType="end"/>
      </w:r>
      <w:r w:rsidR="00AA5952">
        <w:rPr>
          <w:rFonts w:ascii="Times New Roman" w:hAnsi="Times New Roman" w:cs="Times New Roman"/>
          <w:b/>
          <w:bCs/>
          <w:sz w:val="24"/>
          <w:szCs w:val="24"/>
        </w:rPr>
        <w:t>a</w:t>
      </w:r>
      <w:r w:rsidRPr="00253871">
        <w:rPr>
          <w:rFonts w:ascii="Times New Roman" w:hAnsi="Times New Roman" w:cs="Times New Roman"/>
          <w:sz w:val="24"/>
          <w:szCs w:val="24"/>
        </w:rPr>
        <w:t xml:space="preserve">). </w:t>
      </w:r>
      <w:r w:rsidR="00B06519">
        <w:rPr>
          <w:rFonts w:ascii="Times New Roman" w:hAnsi="Times New Roman" w:cs="Times New Roman"/>
          <w:b/>
          <w:bCs/>
          <w:sz w:val="24"/>
          <w:szCs w:val="24"/>
        </w:rPr>
        <w:fldChar w:fldCharType="begin"/>
      </w:r>
      <w:r w:rsidR="00B06519">
        <w:rPr>
          <w:rFonts w:ascii="Times New Roman" w:hAnsi="Times New Roman" w:cs="Times New Roman"/>
          <w:sz w:val="24"/>
          <w:szCs w:val="24"/>
        </w:rPr>
        <w:instrText xml:space="preserve"> REF _Ref64381759 \h </w:instrText>
      </w:r>
      <w:r w:rsidR="00B06519">
        <w:rPr>
          <w:rFonts w:ascii="Times New Roman" w:hAnsi="Times New Roman" w:cs="Times New Roman"/>
          <w:b/>
          <w:bCs/>
          <w:sz w:val="24"/>
          <w:szCs w:val="24"/>
        </w:rPr>
      </w:r>
      <w:r w:rsidR="00B06519">
        <w:rPr>
          <w:rFonts w:ascii="Times New Roman" w:hAnsi="Times New Roman" w:cs="Times New Roman"/>
          <w:b/>
          <w:bCs/>
          <w:sz w:val="24"/>
          <w:szCs w:val="24"/>
        </w:rPr>
        <w:fldChar w:fldCharType="separate"/>
      </w:r>
      <w:r w:rsidR="00B06519" w:rsidRPr="004D31F2">
        <w:rPr>
          <w:rFonts w:ascii="Times New Roman" w:hAnsi="Times New Roman" w:cs="Times New Roman"/>
          <w:b/>
          <w:bCs/>
          <w:sz w:val="24"/>
          <w:szCs w:val="24"/>
        </w:rPr>
        <w:t>Figure 5-</w:t>
      </w:r>
      <w:r w:rsidR="00B06519">
        <w:rPr>
          <w:rFonts w:ascii="Times New Roman" w:hAnsi="Times New Roman" w:cs="Times New Roman"/>
          <w:b/>
          <w:bCs/>
          <w:noProof/>
          <w:sz w:val="24"/>
          <w:szCs w:val="24"/>
        </w:rPr>
        <w:t>5</w:t>
      </w:r>
      <w:r w:rsidR="00B06519">
        <w:rPr>
          <w:rFonts w:ascii="Times New Roman" w:hAnsi="Times New Roman" w:cs="Times New Roman"/>
          <w:b/>
          <w:bCs/>
          <w:sz w:val="24"/>
          <w:szCs w:val="24"/>
        </w:rPr>
        <w:fldChar w:fldCharType="end"/>
      </w:r>
      <w:r w:rsidR="00AA5952">
        <w:rPr>
          <w:rFonts w:ascii="Times New Roman" w:hAnsi="Times New Roman" w:cs="Times New Roman"/>
          <w:b/>
          <w:bCs/>
          <w:sz w:val="24"/>
          <w:szCs w:val="24"/>
        </w:rPr>
        <w:t xml:space="preserve">b </w:t>
      </w:r>
      <w:r w:rsidRPr="00253871">
        <w:rPr>
          <w:rFonts w:ascii="Times New Roman" w:hAnsi="Times New Roman" w:cs="Times New Roman"/>
          <w:sz w:val="24"/>
          <w:szCs w:val="24"/>
        </w:rPr>
        <w:t>depicts the chemical (NSLD) and magnetization (MSLD) profiles for dark, linear, and circular laser polarizations at the perovskite/Co interfacial region</w:t>
      </w:r>
      <w:r w:rsidR="000C74DE">
        <w:rPr>
          <w:rFonts w:ascii="Times New Roman" w:hAnsi="Times New Roman" w:cs="Times New Roman"/>
          <w:sz w:val="24"/>
          <w:szCs w:val="24"/>
        </w:rPr>
        <w:t>. It can be seen that</w:t>
      </w:r>
      <w:r w:rsidRPr="00253871">
        <w:rPr>
          <w:rFonts w:ascii="Times New Roman" w:hAnsi="Times New Roman" w:cs="Times New Roman"/>
          <w:sz w:val="24"/>
          <w:szCs w:val="24"/>
        </w:rPr>
        <w:t xml:space="preserve"> no </w:t>
      </w:r>
      <w:r w:rsidRPr="00253871">
        <w:rPr>
          <w:rFonts w:ascii="Times New Roman" w:hAnsi="Times New Roman" w:cs="Times New Roman"/>
          <w:sz w:val="24"/>
          <w:szCs w:val="24"/>
        </w:rPr>
        <w:lastRenderedPageBreak/>
        <w:t>magnetization was detected in the MAPbBr</w:t>
      </w:r>
      <w:r w:rsidRPr="00253871">
        <w:rPr>
          <w:rFonts w:ascii="Times New Roman" w:hAnsi="Times New Roman" w:cs="Times New Roman"/>
          <w:sz w:val="24"/>
          <w:szCs w:val="24"/>
          <w:vertAlign w:val="subscript"/>
        </w:rPr>
        <w:t>3</w:t>
      </w:r>
      <w:r w:rsidRPr="00253871">
        <w:rPr>
          <w:rFonts w:ascii="Times New Roman" w:hAnsi="Times New Roman" w:cs="Times New Roman"/>
          <w:sz w:val="24"/>
          <w:szCs w:val="24"/>
        </w:rPr>
        <w:t xml:space="preserve"> layer at the MAPbBr</w:t>
      </w:r>
      <w:r w:rsidRPr="00253871">
        <w:rPr>
          <w:rFonts w:ascii="Times New Roman" w:hAnsi="Times New Roman" w:cs="Times New Roman"/>
          <w:sz w:val="24"/>
          <w:szCs w:val="24"/>
          <w:vertAlign w:val="subscript"/>
        </w:rPr>
        <w:t>3</w:t>
      </w:r>
      <w:r w:rsidRPr="00253871">
        <w:rPr>
          <w:rFonts w:ascii="Times New Roman" w:hAnsi="Times New Roman" w:cs="Times New Roman"/>
          <w:sz w:val="24"/>
          <w:szCs w:val="24"/>
        </w:rPr>
        <w:t>/Co interface in dark condition. However, when the circularly polarized 488 nm laser beam excited the MAPbBr</w:t>
      </w:r>
      <w:r w:rsidRPr="00253871">
        <w:rPr>
          <w:rFonts w:ascii="Times New Roman" w:hAnsi="Times New Roman" w:cs="Times New Roman"/>
          <w:sz w:val="24"/>
          <w:szCs w:val="24"/>
          <w:vertAlign w:val="subscript"/>
        </w:rPr>
        <w:t>3</w:t>
      </w:r>
      <w:r w:rsidRPr="00253871">
        <w:rPr>
          <w:rFonts w:ascii="Times New Roman" w:hAnsi="Times New Roman" w:cs="Times New Roman"/>
          <w:sz w:val="24"/>
          <w:szCs w:val="24"/>
        </w:rPr>
        <w:t>, we observed that magnetization formed in MAPbBr</w:t>
      </w:r>
      <w:r w:rsidRPr="00253871">
        <w:rPr>
          <w:rFonts w:ascii="Times New Roman" w:hAnsi="Times New Roman" w:cs="Times New Roman"/>
          <w:sz w:val="24"/>
          <w:szCs w:val="24"/>
          <w:vertAlign w:val="subscript"/>
        </w:rPr>
        <w:t>3</w:t>
      </w:r>
      <w:r w:rsidRPr="00253871">
        <w:rPr>
          <w:rFonts w:ascii="Times New Roman" w:hAnsi="Times New Roman" w:cs="Times New Roman"/>
          <w:sz w:val="24"/>
          <w:szCs w:val="24"/>
        </w:rPr>
        <w:t xml:space="preserve"> layer with the thickness of 7.5 nm at MAPbBr</w:t>
      </w:r>
      <w:r w:rsidRPr="00253871">
        <w:rPr>
          <w:rFonts w:ascii="Times New Roman" w:hAnsi="Times New Roman" w:cs="Times New Roman"/>
          <w:sz w:val="24"/>
          <w:szCs w:val="24"/>
          <w:vertAlign w:val="subscript"/>
        </w:rPr>
        <w:t>3</w:t>
      </w:r>
      <w:r w:rsidRPr="00253871">
        <w:rPr>
          <w:rFonts w:ascii="Times New Roman" w:hAnsi="Times New Roman" w:cs="Times New Roman"/>
          <w:sz w:val="24"/>
          <w:szCs w:val="24"/>
        </w:rPr>
        <w:t xml:space="preserve">/Co interface. This is consistent with the experimental results observed in sample N1. In contrast, when switching the photoexcitation to a linearly polarized laser beam, the interfacial magnetization is significantly reduced to a negligible value within the sensitivity of the method. These results suggest that the observed interface magnetization is not merely an excited state effect. The orbital magnetic dipoles in spin-polarized states generated by circular photoexcitation are likely the origin of the observed photoinduced interface magnetization. The spin asymmetry plots in </w:t>
      </w:r>
      <w:r w:rsidR="00B06519">
        <w:rPr>
          <w:rFonts w:ascii="Times New Roman" w:hAnsi="Times New Roman" w:cs="Times New Roman"/>
          <w:b/>
          <w:bCs/>
          <w:sz w:val="24"/>
          <w:szCs w:val="24"/>
        </w:rPr>
        <w:fldChar w:fldCharType="begin"/>
      </w:r>
      <w:r w:rsidR="00B06519">
        <w:rPr>
          <w:rFonts w:ascii="Times New Roman" w:hAnsi="Times New Roman" w:cs="Times New Roman"/>
          <w:sz w:val="24"/>
          <w:szCs w:val="24"/>
        </w:rPr>
        <w:instrText xml:space="preserve"> REF _Ref64381759 \h </w:instrText>
      </w:r>
      <w:r w:rsidR="00B06519">
        <w:rPr>
          <w:rFonts w:ascii="Times New Roman" w:hAnsi="Times New Roman" w:cs="Times New Roman"/>
          <w:b/>
          <w:bCs/>
          <w:sz w:val="24"/>
          <w:szCs w:val="24"/>
        </w:rPr>
      </w:r>
      <w:r w:rsidR="00B06519">
        <w:rPr>
          <w:rFonts w:ascii="Times New Roman" w:hAnsi="Times New Roman" w:cs="Times New Roman"/>
          <w:b/>
          <w:bCs/>
          <w:sz w:val="24"/>
          <w:szCs w:val="24"/>
        </w:rPr>
        <w:fldChar w:fldCharType="separate"/>
      </w:r>
      <w:r w:rsidR="00B06519" w:rsidRPr="004D31F2">
        <w:rPr>
          <w:rFonts w:ascii="Times New Roman" w:hAnsi="Times New Roman" w:cs="Times New Roman"/>
          <w:b/>
          <w:bCs/>
          <w:sz w:val="24"/>
          <w:szCs w:val="24"/>
        </w:rPr>
        <w:t>Figure 5-</w:t>
      </w:r>
      <w:r w:rsidR="00B06519">
        <w:rPr>
          <w:rFonts w:ascii="Times New Roman" w:hAnsi="Times New Roman" w:cs="Times New Roman"/>
          <w:b/>
          <w:bCs/>
          <w:noProof/>
          <w:sz w:val="24"/>
          <w:szCs w:val="24"/>
        </w:rPr>
        <w:t>5</w:t>
      </w:r>
      <w:r w:rsidR="00B06519">
        <w:rPr>
          <w:rFonts w:ascii="Times New Roman" w:hAnsi="Times New Roman" w:cs="Times New Roman"/>
          <w:b/>
          <w:bCs/>
          <w:sz w:val="24"/>
          <w:szCs w:val="24"/>
        </w:rPr>
        <w:fldChar w:fldCharType="end"/>
      </w:r>
      <w:r w:rsidR="000C74DE">
        <w:rPr>
          <w:rFonts w:ascii="Times New Roman" w:hAnsi="Times New Roman" w:cs="Times New Roman"/>
          <w:b/>
          <w:bCs/>
          <w:sz w:val="24"/>
          <w:szCs w:val="24"/>
        </w:rPr>
        <w:t>c</w:t>
      </w:r>
      <w:r w:rsidRPr="00253871">
        <w:rPr>
          <w:rFonts w:ascii="Times New Roman" w:hAnsi="Times New Roman" w:cs="Times New Roman"/>
          <w:sz w:val="24"/>
          <w:szCs w:val="24"/>
        </w:rPr>
        <w:t xml:space="preserve"> show that the circularly polarized photoexcitation condition yields a larger spin asymmetry value in the region of wavevector transfer (0.8 nm</w:t>
      </w:r>
      <w:r w:rsidRPr="00253871">
        <w:rPr>
          <w:rFonts w:ascii="Times New Roman" w:hAnsi="Times New Roman" w:cs="Times New Roman"/>
          <w:sz w:val="24"/>
          <w:szCs w:val="24"/>
          <w:vertAlign w:val="superscript"/>
        </w:rPr>
        <w:t>-1</w:t>
      </w:r>
      <w:r w:rsidRPr="00253871">
        <w:rPr>
          <w:rFonts w:ascii="Times New Roman" w:hAnsi="Times New Roman" w:cs="Times New Roman"/>
          <w:sz w:val="24"/>
          <w:szCs w:val="24"/>
        </w:rPr>
        <w:t xml:space="preserve"> &lt; Q &lt; 1.2 nm</w:t>
      </w:r>
      <w:r w:rsidRPr="00253871">
        <w:rPr>
          <w:rFonts w:ascii="Times New Roman" w:hAnsi="Times New Roman" w:cs="Times New Roman"/>
          <w:sz w:val="24"/>
          <w:szCs w:val="24"/>
          <w:vertAlign w:val="superscript"/>
        </w:rPr>
        <w:t xml:space="preserve"> -1</w:t>
      </w:r>
      <w:r w:rsidRPr="00253871">
        <w:rPr>
          <w:rFonts w:ascii="Times New Roman" w:hAnsi="Times New Roman" w:cs="Times New Roman"/>
          <w:sz w:val="24"/>
          <w:szCs w:val="24"/>
        </w:rPr>
        <w:t xml:space="preserve">), which corresponds to the length scale of about 6–8 nm, and the fit to the data shows that it comes from the interface magnetization. From the fit to the data, we obtained detailed quantitative information on the magnetization induced in the perovskite interfacial layer. </w:t>
      </w:r>
      <w:r w:rsidR="00CB0BE7" w:rsidRPr="00782F28">
        <w:rPr>
          <w:rFonts w:ascii="Times New Roman" w:hAnsi="Times New Roman" w:cs="Times New Roman"/>
          <w:sz w:val="24"/>
          <w:szCs w:val="24"/>
        </w:rPr>
        <w:t>The next to Co perovskite layer (</w:t>
      </w:r>
      <w:r w:rsidR="00CB0BE7">
        <w:rPr>
          <w:rFonts w:ascii="Times New Roman" w:hAnsi="Times New Roman" w:cs="Times New Roman"/>
          <w:sz w:val="24"/>
          <w:szCs w:val="24"/>
        </w:rPr>
        <w:t>subl</w:t>
      </w:r>
      <w:r w:rsidR="00CB0BE7" w:rsidRPr="00782F28">
        <w:rPr>
          <w:rFonts w:ascii="Times New Roman" w:hAnsi="Times New Roman" w:cs="Times New Roman"/>
          <w:sz w:val="24"/>
          <w:szCs w:val="24"/>
        </w:rPr>
        <w:t>ayer 1) is 6.8</w:t>
      </w:r>
      <w:r w:rsidR="00CB0BE7">
        <w:rPr>
          <w:rFonts w:ascii="Times New Roman" w:hAnsi="Times New Roman" w:cs="Times New Roman"/>
          <w:sz w:val="24"/>
          <w:szCs w:val="24"/>
        </w:rPr>
        <w:t xml:space="preserve"> +/- 0.5 </w:t>
      </w:r>
      <w:r w:rsidR="00CB0BE7" w:rsidRPr="00782F28">
        <w:rPr>
          <w:rFonts w:ascii="Times New Roman" w:hAnsi="Times New Roman" w:cs="Times New Roman"/>
          <w:sz w:val="24"/>
          <w:szCs w:val="24"/>
        </w:rPr>
        <w:t xml:space="preserve">nm wide with </w:t>
      </w:r>
      <w:r w:rsidR="00CB0BE7">
        <w:rPr>
          <w:rFonts w:ascii="Times New Roman" w:hAnsi="Times New Roman" w:cs="Times New Roman"/>
          <w:sz w:val="24"/>
          <w:szCs w:val="24"/>
        </w:rPr>
        <w:t xml:space="preserve">an </w:t>
      </w:r>
      <w:r w:rsidR="00CB0BE7" w:rsidRPr="00782F28">
        <w:rPr>
          <w:rFonts w:ascii="Times New Roman" w:hAnsi="Times New Roman" w:cs="Times New Roman"/>
          <w:sz w:val="24"/>
          <w:szCs w:val="24"/>
        </w:rPr>
        <w:t>MSLD = 3.4</w:t>
      </w:r>
      <w:r w:rsidR="00CB0BE7">
        <w:rPr>
          <w:rFonts w:ascii="Times New Roman" w:hAnsi="Times New Roman" w:cs="Times New Roman"/>
          <w:sz w:val="24"/>
          <w:szCs w:val="24"/>
        </w:rPr>
        <w:t xml:space="preserve"> +/- 1 x10</w:t>
      </w:r>
      <w:r w:rsidR="00CB0BE7" w:rsidRPr="00EE2E13">
        <w:rPr>
          <w:rFonts w:ascii="Times New Roman" w:hAnsi="Times New Roman" w:cs="Times New Roman"/>
          <w:sz w:val="24"/>
          <w:szCs w:val="24"/>
          <w:vertAlign w:val="superscript"/>
        </w:rPr>
        <w:t>-5</w:t>
      </w:r>
      <w:r w:rsidR="00CB0BE7" w:rsidRPr="00782F28">
        <w:rPr>
          <w:rFonts w:ascii="Times New Roman" w:hAnsi="Times New Roman" w:cs="Times New Roman"/>
          <w:sz w:val="24"/>
          <w:szCs w:val="24"/>
        </w:rPr>
        <w:t xml:space="preserve"> </w:t>
      </w:r>
      <w:r w:rsidR="00CB0BE7">
        <w:rPr>
          <w:rFonts w:ascii="Times New Roman" w:hAnsi="Times New Roman" w:cs="Times New Roman"/>
          <w:sz w:val="24"/>
          <w:szCs w:val="24"/>
        </w:rPr>
        <w:t>nm</w:t>
      </w:r>
      <w:r w:rsidR="00CB0BE7" w:rsidRPr="00782F28">
        <w:rPr>
          <w:rFonts w:ascii="Times New Roman" w:hAnsi="Times New Roman" w:cs="Times New Roman"/>
          <w:sz w:val="24"/>
          <w:szCs w:val="24"/>
          <w:vertAlign w:val="superscript"/>
        </w:rPr>
        <w:t>-2</w:t>
      </w:r>
      <w:r w:rsidR="00CB0BE7">
        <w:rPr>
          <w:rFonts w:ascii="Times New Roman" w:hAnsi="Times New Roman" w:cs="Times New Roman"/>
          <w:sz w:val="24"/>
          <w:szCs w:val="24"/>
        </w:rPr>
        <w:t>, which</w:t>
      </w:r>
      <w:r w:rsidR="00CB0BE7" w:rsidRPr="00782F28">
        <w:rPr>
          <w:rFonts w:ascii="Times New Roman" w:hAnsi="Times New Roman" w:cs="Times New Roman"/>
          <w:sz w:val="24"/>
          <w:szCs w:val="24"/>
        </w:rPr>
        <w:t xml:space="preserve"> corresponds to 117</w:t>
      </w:r>
      <w:r w:rsidR="00CB0BE7">
        <w:rPr>
          <w:rFonts w:ascii="Times New Roman" w:hAnsi="Times New Roman" w:cs="Times New Roman"/>
          <w:sz w:val="24"/>
          <w:szCs w:val="24"/>
        </w:rPr>
        <w:t xml:space="preserve"> +/- 30 </w:t>
      </w:r>
      <w:r w:rsidR="00CB0BE7" w:rsidRPr="00782F28">
        <w:rPr>
          <w:rFonts w:ascii="Times New Roman" w:hAnsi="Times New Roman" w:cs="Times New Roman"/>
          <w:sz w:val="24"/>
          <w:szCs w:val="24"/>
        </w:rPr>
        <w:t>emu/cc. The next</w:t>
      </w:r>
      <w:r w:rsidR="00CB0BE7">
        <w:rPr>
          <w:rFonts w:ascii="Times New Roman" w:hAnsi="Times New Roman" w:cs="Times New Roman"/>
          <w:sz w:val="24"/>
          <w:szCs w:val="24"/>
        </w:rPr>
        <w:t xml:space="preserve"> layer, subl</w:t>
      </w:r>
      <w:r w:rsidR="00CB0BE7" w:rsidRPr="00782F28">
        <w:rPr>
          <w:rFonts w:ascii="Times New Roman" w:hAnsi="Times New Roman" w:cs="Times New Roman"/>
          <w:sz w:val="24"/>
          <w:szCs w:val="24"/>
        </w:rPr>
        <w:t>ayer 2</w:t>
      </w:r>
      <w:r w:rsidR="00CB0BE7">
        <w:rPr>
          <w:rFonts w:ascii="Times New Roman" w:hAnsi="Times New Roman" w:cs="Times New Roman"/>
          <w:sz w:val="24"/>
          <w:szCs w:val="24"/>
        </w:rPr>
        <w:t>,</w:t>
      </w:r>
      <w:r w:rsidR="00CB0BE7" w:rsidRPr="00782F28">
        <w:rPr>
          <w:rFonts w:ascii="Times New Roman" w:hAnsi="Times New Roman" w:cs="Times New Roman"/>
          <w:sz w:val="24"/>
          <w:szCs w:val="24"/>
        </w:rPr>
        <w:t xml:space="preserve"> is about 0.7</w:t>
      </w:r>
      <w:r w:rsidR="00CB0BE7">
        <w:rPr>
          <w:rFonts w:ascii="Times New Roman" w:hAnsi="Times New Roman" w:cs="Times New Roman"/>
          <w:sz w:val="24"/>
          <w:szCs w:val="24"/>
        </w:rPr>
        <w:t xml:space="preserve"> +/- 0.5 </w:t>
      </w:r>
      <w:r w:rsidR="00CB0BE7" w:rsidRPr="00782F28">
        <w:rPr>
          <w:rFonts w:ascii="Times New Roman" w:hAnsi="Times New Roman" w:cs="Times New Roman"/>
          <w:sz w:val="24"/>
          <w:szCs w:val="24"/>
        </w:rPr>
        <w:t>nm wide with</w:t>
      </w:r>
      <w:r w:rsidR="00CB0BE7">
        <w:rPr>
          <w:rFonts w:ascii="Times New Roman" w:hAnsi="Times New Roman" w:cs="Times New Roman"/>
          <w:sz w:val="24"/>
          <w:szCs w:val="24"/>
        </w:rPr>
        <w:t xml:space="preserve"> an</w:t>
      </w:r>
      <w:r w:rsidR="00CB0BE7" w:rsidRPr="00782F28">
        <w:rPr>
          <w:rFonts w:ascii="Times New Roman" w:hAnsi="Times New Roman" w:cs="Times New Roman"/>
          <w:sz w:val="24"/>
          <w:szCs w:val="24"/>
        </w:rPr>
        <w:t xml:space="preserve"> MSLD = 1.5</w:t>
      </w:r>
      <w:r w:rsidR="00CB0BE7">
        <w:rPr>
          <w:rFonts w:ascii="Times New Roman" w:hAnsi="Times New Roman" w:cs="Times New Roman"/>
          <w:sz w:val="24"/>
          <w:szCs w:val="24"/>
        </w:rPr>
        <w:t xml:space="preserve"> +/- 1 x10</w:t>
      </w:r>
      <w:r w:rsidR="00CB0BE7" w:rsidRPr="00EE2E13">
        <w:rPr>
          <w:rFonts w:ascii="Times New Roman" w:hAnsi="Times New Roman" w:cs="Times New Roman"/>
          <w:sz w:val="24"/>
          <w:szCs w:val="24"/>
          <w:vertAlign w:val="superscript"/>
        </w:rPr>
        <w:t>-5</w:t>
      </w:r>
      <w:r w:rsidR="00CB0BE7" w:rsidRPr="00782F28">
        <w:rPr>
          <w:rFonts w:ascii="Times New Roman" w:hAnsi="Times New Roman" w:cs="Times New Roman"/>
          <w:sz w:val="24"/>
          <w:szCs w:val="24"/>
        </w:rPr>
        <w:t xml:space="preserve"> </w:t>
      </w:r>
      <w:r w:rsidR="00CB0BE7">
        <w:rPr>
          <w:rFonts w:ascii="Times New Roman" w:hAnsi="Times New Roman" w:cs="Times New Roman"/>
          <w:sz w:val="24"/>
          <w:szCs w:val="24"/>
        </w:rPr>
        <w:t>nm</w:t>
      </w:r>
      <w:r w:rsidR="00CB0BE7" w:rsidRPr="00782F28">
        <w:rPr>
          <w:rFonts w:ascii="Times New Roman" w:hAnsi="Times New Roman" w:cs="Times New Roman"/>
          <w:sz w:val="24"/>
          <w:szCs w:val="24"/>
          <w:vertAlign w:val="superscript"/>
        </w:rPr>
        <w:t>-2</w:t>
      </w:r>
      <w:r w:rsidR="00CB0BE7">
        <w:rPr>
          <w:rFonts w:ascii="Times New Roman" w:hAnsi="Times New Roman" w:cs="Times New Roman"/>
          <w:sz w:val="24"/>
          <w:szCs w:val="24"/>
        </w:rPr>
        <w:t>, which</w:t>
      </w:r>
      <w:r w:rsidR="00CB0BE7" w:rsidRPr="00782F28">
        <w:rPr>
          <w:rFonts w:ascii="Times New Roman" w:hAnsi="Times New Roman" w:cs="Times New Roman"/>
          <w:sz w:val="24"/>
          <w:szCs w:val="24"/>
        </w:rPr>
        <w:t xml:space="preserve"> corresponds to 51.7</w:t>
      </w:r>
      <w:r w:rsidR="00CB0BE7">
        <w:rPr>
          <w:rFonts w:ascii="Times New Roman" w:hAnsi="Times New Roman" w:cs="Times New Roman"/>
          <w:sz w:val="24"/>
          <w:szCs w:val="24"/>
        </w:rPr>
        <w:t xml:space="preserve"> +/- 30 </w:t>
      </w:r>
      <w:r w:rsidR="00CB0BE7" w:rsidRPr="00782F28">
        <w:rPr>
          <w:rFonts w:ascii="Times New Roman" w:hAnsi="Times New Roman" w:cs="Times New Roman"/>
          <w:sz w:val="24"/>
          <w:szCs w:val="24"/>
        </w:rPr>
        <w:t>emu/cc. The magnetization of the Co layer has</w:t>
      </w:r>
      <w:r w:rsidR="00CB0BE7">
        <w:rPr>
          <w:rFonts w:ascii="Times New Roman" w:hAnsi="Times New Roman" w:cs="Times New Roman"/>
          <w:sz w:val="24"/>
          <w:szCs w:val="24"/>
        </w:rPr>
        <w:t xml:space="preserve"> a</w:t>
      </w:r>
      <w:r w:rsidR="00CB0BE7" w:rsidRPr="00782F28">
        <w:rPr>
          <w:rFonts w:ascii="Times New Roman" w:hAnsi="Times New Roman" w:cs="Times New Roman"/>
          <w:sz w:val="24"/>
          <w:szCs w:val="24"/>
        </w:rPr>
        <w:t xml:space="preserve"> maximum MSLD Co =3.34</w:t>
      </w:r>
      <w:r w:rsidR="00CB0BE7">
        <w:rPr>
          <w:rFonts w:ascii="Times New Roman" w:hAnsi="Times New Roman" w:cs="Times New Roman"/>
          <w:sz w:val="24"/>
          <w:szCs w:val="24"/>
        </w:rPr>
        <w:t xml:space="preserve"> +/- 0.1 x10</w:t>
      </w:r>
      <w:r w:rsidR="00CB0BE7" w:rsidRPr="00EE2E13">
        <w:rPr>
          <w:rFonts w:ascii="Times New Roman" w:hAnsi="Times New Roman" w:cs="Times New Roman"/>
          <w:sz w:val="24"/>
          <w:szCs w:val="24"/>
          <w:vertAlign w:val="superscript"/>
        </w:rPr>
        <w:t>-4</w:t>
      </w:r>
      <w:r w:rsidR="00CB0BE7" w:rsidRPr="00782F28">
        <w:rPr>
          <w:rFonts w:ascii="Times New Roman" w:hAnsi="Times New Roman" w:cs="Times New Roman"/>
          <w:sz w:val="24"/>
          <w:szCs w:val="24"/>
        </w:rPr>
        <w:t xml:space="preserve"> </w:t>
      </w:r>
      <w:r w:rsidR="00CB0BE7">
        <w:rPr>
          <w:rFonts w:ascii="Times New Roman" w:hAnsi="Times New Roman" w:cs="Times New Roman"/>
          <w:sz w:val="24"/>
          <w:szCs w:val="24"/>
        </w:rPr>
        <w:t>nm</w:t>
      </w:r>
      <w:r w:rsidR="00CB0BE7" w:rsidRPr="00782F28">
        <w:rPr>
          <w:rFonts w:ascii="Times New Roman" w:hAnsi="Times New Roman" w:cs="Times New Roman"/>
          <w:sz w:val="24"/>
          <w:szCs w:val="24"/>
          <w:vertAlign w:val="superscript"/>
        </w:rPr>
        <w:t>-2</w:t>
      </w:r>
      <w:r w:rsidR="00CB0BE7">
        <w:rPr>
          <w:rFonts w:ascii="Times New Roman" w:hAnsi="Times New Roman" w:cs="Times New Roman"/>
          <w:sz w:val="24"/>
          <w:szCs w:val="24"/>
        </w:rPr>
        <w:t>,</w:t>
      </w:r>
      <w:r w:rsidR="00CB0BE7" w:rsidRPr="00782F28">
        <w:rPr>
          <w:rFonts w:ascii="Times New Roman" w:hAnsi="Times New Roman" w:cs="Times New Roman"/>
          <w:sz w:val="24"/>
          <w:szCs w:val="24"/>
        </w:rPr>
        <w:t xml:space="preserve"> corresponding to 1151.7</w:t>
      </w:r>
      <w:r w:rsidR="00CB0BE7">
        <w:rPr>
          <w:rFonts w:ascii="Times New Roman" w:hAnsi="Times New Roman" w:cs="Times New Roman"/>
          <w:sz w:val="24"/>
          <w:szCs w:val="24"/>
        </w:rPr>
        <w:t xml:space="preserve"> +/- 30 </w:t>
      </w:r>
      <w:r w:rsidR="00CB0BE7" w:rsidRPr="00782F28">
        <w:rPr>
          <w:rFonts w:ascii="Times New Roman" w:hAnsi="Times New Roman" w:cs="Times New Roman"/>
          <w:sz w:val="24"/>
          <w:szCs w:val="24"/>
        </w:rPr>
        <w:t>emu/cc</w:t>
      </w:r>
      <w:r w:rsidR="00CB0BE7">
        <w:rPr>
          <w:rFonts w:ascii="Times New Roman" w:hAnsi="Times New Roman" w:cs="Times New Roman"/>
          <w:sz w:val="24"/>
          <w:szCs w:val="24"/>
        </w:rPr>
        <w:t>.</w:t>
      </w:r>
    </w:p>
    <w:p w14:paraId="57DB7C0B" w14:textId="77777777" w:rsidR="00CC0096" w:rsidRPr="00253871" w:rsidRDefault="00CC0096" w:rsidP="00253871">
      <w:pPr>
        <w:spacing w:after="0" w:line="360" w:lineRule="auto"/>
        <w:jc w:val="both"/>
        <w:rPr>
          <w:rFonts w:ascii="Times New Roman" w:hAnsi="Times New Roman" w:cs="Times New Roman"/>
          <w:sz w:val="24"/>
          <w:szCs w:val="24"/>
        </w:rPr>
      </w:pPr>
    </w:p>
    <w:p w14:paraId="1A329055" w14:textId="66C7695E" w:rsidR="00CC0096" w:rsidRPr="00253871" w:rsidRDefault="00CC0096" w:rsidP="00253871">
      <w:pPr>
        <w:autoSpaceDE w:val="0"/>
        <w:autoSpaceDN w:val="0"/>
        <w:adjustRightInd w:val="0"/>
        <w:spacing w:after="0" w:line="360" w:lineRule="auto"/>
        <w:jc w:val="both"/>
        <w:rPr>
          <w:rFonts w:ascii="Times New Roman" w:hAnsi="Times New Roman" w:cs="Times New Roman"/>
          <w:sz w:val="24"/>
          <w:szCs w:val="24"/>
        </w:rPr>
      </w:pPr>
      <w:r w:rsidRPr="00253871">
        <w:rPr>
          <w:rFonts w:ascii="Times New Roman" w:hAnsi="Times New Roman" w:cs="Times New Roman"/>
          <w:sz w:val="24"/>
          <w:szCs w:val="24"/>
        </w:rPr>
        <w:t>Clearly, circularly polarized photoexcitation can introduce a magnetization at the MAPbBr</w:t>
      </w:r>
      <w:r w:rsidRPr="00253871">
        <w:rPr>
          <w:rFonts w:ascii="Times New Roman" w:hAnsi="Times New Roman" w:cs="Times New Roman"/>
          <w:sz w:val="24"/>
          <w:szCs w:val="24"/>
          <w:vertAlign w:val="subscript"/>
        </w:rPr>
        <w:t>3</w:t>
      </w:r>
      <w:r w:rsidRPr="00253871">
        <w:rPr>
          <w:rFonts w:ascii="Times New Roman" w:hAnsi="Times New Roman" w:cs="Times New Roman"/>
          <w:sz w:val="24"/>
          <w:szCs w:val="24"/>
        </w:rPr>
        <w:t xml:space="preserve">/Co interface, representing a promising method to realize magnetized excited states through the coupling between the orbital magnetic dipoles of perovskite and the spin dipoles of ferromagnetic surface. The observed </w:t>
      </w:r>
      <w:r w:rsidRPr="00253871">
        <w:rPr>
          <w:rFonts w:ascii="Times New Roman" w:hAnsi="Times New Roman" w:cs="Times New Roman"/>
          <w:sz w:val="24"/>
          <w:szCs w:val="24"/>
        </w:rPr>
        <w:sym w:font="Symbol" w:char="F044"/>
      </w:r>
      <w:r w:rsidRPr="00253871">
        <w:rPr>
          <w:rFonts w:ascii="Times New Roman" w:hAnsi="Times New Roman" w:cs="Times New Roman"/>
          <w:sz w:val="24"/>
          <w:szCs w:val="24"/>
        </w:rPr>
        <w:t xml:space="preserve">PL phenomenon provides evidence that the orbital magnetic dipoles can conserve their spin polarizations within the lifetime of excited states, providing the necessary condition to interact with the spin dipoles of ferromagnetic surface toward developing optically induced magnetization. </w:t>
      </w:r>
      <w:r w:rsidR="00B06519">
        <w:rPr>
          <w:rFonts w:ascii="Times New Roman" w:hAnsi="Times New Roman" w:cs="Times New Roman"/>
          <w:b/>
          <w:bCs/>
          <w:sz w:val="24"/>
          <w:szCs w:val="24"/>
        </w:rPr>
        <w:fldChar w:fldCharType="begin"/>
      </w:r>
      <w:r w:rsidR="00B06519">
        <w:rPr>
          <w:rFonts w:ascii="Times New Roman" w:hAnsi="Times New Roman" w:cs="Times New Roman"/>
          <w:sz w:val="24"/>
          <w:szCs w:val="24"/>
        </w:rPr>
        <w:instrText xml:space="preserve"> REF _Ref64381809 \h </w:instrText>
      </w:r>
      <w:r w:rsidR="00B06519">
        <w:rPr>
          <w:rFonts w:ascii="Times New Roman" w:hAnsi="Times New Roman" w:cs="Times New Roman"/>
          <w:b/>
          <w:bCs/>
          <w:sz w:val="24"/>
          <w:szCs w:val="24"/>
        </w:rPr>
      </w:r>
      <w:r w:rsidR="00B06519">
        <w:rPr>
          <w:rFonts w:ascii="Times New Roman" w:hAnsi="Times New Roman" w:cs="Times New Roman"/>
          <w:b/>
          <w:bCs/>
          <w:sz w:val="24"/>
          <w:szCs w:val="24"/>
        </w:rPr>
        <w:fldChar w:fldCharType="separate"/>
      </w:r>
      <w:r w:rsidR="00B06519" w:rsidRPr="004D31F2">
        <w:rPr>
          <w:rFonts w:ascii="Times New Roman" w:hAnsi="Times New Roman" w:cs="Times New Roman"/>
          <w:b/>
          <w:bCs/>
          <w:sz w:val="24"/>
          <w:szCs w:val="24"/>
        </w:rPr>
        <w:t>Figure 5-</w:t>
      </w:r>
      <w:r w:rsidR="00B06519">
        <w:rPr>
          <w:rFonts w:ascii="Times New Roman" w:hAnsi="Times New Roman" w:cs="Times New Roman"/>
          <w:b/>
          <w:bCs/>
          <w:noProof/>
          <w:sz w:val="24"/>
          <w:szCs w:val="24"/>
        </w:rPr>
        <w:t>6</w:t>
      </w:r>
      <w:r w:rsidR="00B06519">
        <w:rPr>
          <w:rFonts w:ascii="Times New Roman" w:hAnsi="Times New Roman" w:cs="Times New Roman"/>
          <w:b/>
          <w:bCs/>
          <w:sz w:val="24"/>
          <w:szCs w:val="24"/>
        </w:rPr>
        <w:fldChar w:fldCharType="end"/>
      </w:r>
      <w:r w:rsidR="000C74DE" w:rsidRPr="00AA5952">
        <w:rPr>
          <w:rFonts w:ascii="Times New Roman" w:hAnsi="Times New Roman" w:cs="Times New Roman"/>
          <w:b/>
          <w:bCs/>
          <w:sz w:val="24"/>
          <w:szCs w:val="24"/>
        </w:rPr>
        <w:t>a</w:t>
      </w:r>
      <w:r w:rsidR="000C74DE" w:rsidRPr="00253871">
        <w:rPr>
          <w:rFonts w:ascii="Times New Roman" w:hAnsi="Times New Roman" w:cs="Times New Roman"/>
          <w:sz w:val="24"/>
          <w:szCs w:val="24"/>
        </w:rPr>
        <w:t xml:space="preserve"> </w:t>
      </w:r>
      <w:r w:rsidRPr="00253871">
        <w:rPr>
          <w:rFonts w:ascii="Times New Roman" w:hAnsi="Times New Roman" w:cs="Times New Roman"/>
          <w:sz w:val="24"/>
          <w:szCs w:val="24"/>
        </w:rPr>
        <w:t xml:space="preserve">illustrates the principle of optically induced magnetization by directly coupling the orbital magnetic dipoles of circularly polarized excited states on a hybrid perovskite surface with the magnetic spins on the ferromagnetic Co surface. The coupling between orbital magnetic dipoles of excited states generated by circular photoexcitation and magnetic spins of Co is an underlying mechanism behind of an optically induced magnetization through the </w:t>
      </w:r>
      <w:r w:rsidRPr="00253871">
        <w:rPr>
          <w:rFonts w:ascii="Times New Roman" w:hAnsi="Times New Roman" w:cs="Times New Roman"/>
          <w:sz w:val="24"/>
          <w:szCs w:val="24"/>
        </w:rPr>
        <w:lastRenderedPageBreak/>
        <w:t>perovskite/ferromagnetic interface. To further confirm the mechanism</w:t>
      </w:r>
      <w:r w:rsidR="00CB0BE7">
        <w:rPr>
          <w:rFonts w:ascii="Times New Roman" w:hAnsi="Times New Roman" w:cs="Times New Roman"/>
          <w:sz w:val="24"/>
          <w:szCs w:val="24"/>
        </w:rPr>
        <w:t>,</w:t>
      </w:r>
      <w:r w:rsidRPr="00253871">
        <w:rPr>
          <w:rFonts w:ascii="Times New Roman" w:hAnsi="Times New Roman" w:cs="Times New Roman"/>
          <w:sz w:val="24"/>
          <w:szCs w:val="24"/>
        </w:rPr>
        <w:t xml:space="preserve"> we measured the off-specular scattering</w:t>
      </w:r>
      <w:r w:rsidR="0004494A">
        <w:rPr>
          <w:rFonts w:ascii="Times New Roman" w:hAnsi="Times New Roman" w:cs="Times New Roman"/>
          <w:sz w:val="24"/>
          <w:szCs w:val="24"/>
          <w:vertAlign w:val="superscript"/>
        </w:rPr>
        <w:t xml:space="preserve"> </w:t>
      </w:r>
      <w:r w:rsidRPr="00253871">
        <w:rPr>
          <w:rFonts w:ascii="Times New Roman" w:hAnsi="Times New Roman" w:cs="Times New Roman"/>
          <w:sz w:val="24"/>
          <w:szCs w:val="24"/>
        </w:rPr>
        <w:t xml:space="preserve">with polarized neutrons under the same experimental conditions with </w:t>
      </w:r>
      <w:r w:rsidRPr="00253871">
        <w:rPr>
          <w:rFonts w:ascii="Times New Roman" w:hAnsi="Times New Roman" w:cs="Times New Roman"/>
          <w:i/>
          <w:iCs/>
          <w:sz w:val="24"/>
          <w:szCs w:val="24"/>
        </w:rPr>
        <w:t>in situ</w:t>
      </w:r>
      <w:r w:rsidRPr="00253871">
        <w:rPr>
          <w:rFonts w:ascii="Times New Roman" w:hAnsi="Times New Roman" w:cs="Times New Roman"/>
          <w:sz w:val="24"/>
          <w:szCs w:val="24"/>
        </w:rPr>
        <w:t xml:space="preserve"> circularly polarized, linearly polarized photoexcitations, and under dark conditions. The magnetic off-specular scattering has a spin-flip origin</w:t>
      </w:r>
      <w:r w:rsidR="0004494A">
        <w:rPr>
          <w:rFonts w:ascii="Times New Roman" w:hAnsi="Times New Roman" w:cs="Times New Roman"/>
          <w:sz w:val="24"/>
          <w:szCs w:val="24"/>
        </w:rPr>
        <w:t xml:space="preserve"> </w:t>
      </w:r>
      <w:r w:rsidR="0004494A">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&lt;EndNote&gt;&lt;Cite&gt;&lt;Author&gt;Blundell&lt;/Author&gt;&lt;Year&gt;1995&lt;/Year&gt;&lt;RecNum&gt;862&lt;/RecNum&gt;&lt;DisplayText&gt;[130]&lt;/DisplayText&gt;&lt;record&gt;&lt;rec-number&gt;862&lt;/rec-number&gt;&lt;foreign-keys&gt;&lt;key app="EN" db-id="wavfdz2fjpxppie9zptpz2ss2apzzpzz020f" timestamp="1596073952"&gt;862&lt;/key&gt;&lt;/foreign-keys&gt;&lt;ref-type name="Journal Article"&gt;17&lt;/ref-type&gt;&lt;contributors&gt;&lt;authors&gt;&lt;author&gt;Blundell, SJ&lt;/author&gt;&lt;author&gt;Gester, M&lt;/author&gt;&lt;author&gt;Bland, JAC&lt;/author&gt;&lt;author&gt;Lauter, HJ&lt;/author&gt;&lt;author&gt;Pasyuk, VV&lt;/author&gt;&lt;author&gt;Petrenko, AV&lt;/author&gt;&lt;/authors&gt;&lt;/contributors&gt;&lt;titles&gt;&lt;title&gt;Spin-orientation dependence in neutron reflection from a single magnetic film&lt;/title&gt;&lt;secondary-title&gt;Physical Review B&lt;/secondary-title&gt;&lt;/titles&gt;&lt;periodical&gt;&lt;full-title&gt;Physical Review B&lt;/full-title&gt;&lt;abbr-1&gt;Phys. Rev. B&lt;/abbr-1&gt;&lt;/periodical&gt;&lt;pages&gt;9395&lt;/pages&gt;&lt;volume&gt;51&lt;/volume&gt;&lt;number&gt;14&lt;/number&gt;&lt;dates&gt;&lt;year&gt;1995&lt;/year&gt;&lt;/dates&gt;&lt;urls&gt;&lt;/urls&gt;&lt;/record&gt;&lt;/Cite&gt;&lt;/EndNote&gt;</w:instrText>
      </w:r>
      <w:r w:rsidR="0004494A">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130" w:tooltip="Blundell, 1995 #862" w:history="1">
        <w:r w:rsidR="00600371">
          <w:rPr>
            <w:rFonts w:ascii="Times New Roman" w:hAnsi="Times New Roman" w:cs="Times New Roman"/>
            <w:noProof/>
            <w:sz w:val="24"/>
            <w:szCs w:val="24"/>
          </w:rPr>
          <w:t>130</w:t>
        </w:r>
      </w:hyperlink>
      <w:r w:rsidR="00D86628">
        <w:rPr>
          <w:rFonts w:ascii="Times New Roman" w:hAnsi="Times New Roman" w:cs="Times New Roman"/>
          <w:noProof/>
          <w:sz w:val="24"/>
          <w:szCs w:val="24"/>
        </w:rPr>
        <w:t>]</w:t>
      </w:r>
      <w:r w:rsidR="0004494A">
        <w:rPr>
          <w:rFonts w:ascii="Times New Roman" w:hAnsi="Times New Roman" w:cs="Times New Roman"/>
          <w:sz w:val="24"/>
          <w:szCs w:val="24"/>
        </w:rPr>
        <w:fldChar w:fldCharType="end"/>
      </w:r>
      <w:r w:rsidRPr="00253871">
        <w:rPr>
          <w:rFonts w:ascii="Times New Roman" w:hAnsi="Times New Roman" w:cs="Times New Roman"/>
          <w:sz w:val="24"/>
          <w:szCs w:val="24"/>
        </w:rPr>
        <w:t xml:space="preserve"> and is sensitive to the lateral fluctuations of the magnetic moments.</w:t>
      </w:r>
      <w:r w:rsidR="0004494A">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&lt;EndNote&gt;&lt;Cite&gt;&lt;Author&gt;Lauter-Pasyuk&lt;/Author&gt;&lt;Year&gt;2000&lt;/Year&gt;&lt;RecNum&gt;863&lt;/RecNum&gt;&lt;DisplayText&gt;[131, 132]&lt;/DisplayText&gt;&lt;record&gt;&lt;rec-number&gt;863&lt;/rec-number&gt;&lt;foreign-keys&gt;&lt;key app="EN" db-id="wavfdz2fjpxppie9zptpz2ss2apzzpzz020f" timestamp="1596077386"&gt;863&lt;/key&gt;&lt;/foreign-keys&gt;&lt;ref-type name="Journal Article"&gt;17&lt;/ref-type&gt;&lt;contributors&gt;&lt;authors&gt;&lt;author&gt;Lauter-Pasyuk, V&lt;/author&gt;&lt;author&gt;Lauter, HJ&lt;/author&gt;&lt;author&gt;Toperverg, B&lt;/author&gt;&lt;author&gt;Nikonov, O&lt;/author&gt;&lt;author&gt;Kravtsov, E&lt;/author&gt;&lt;author&gt;Milyaev, MA&lt;/author&gt;&lt;author&gt;Romashev, L&lt;/author&gt;&lt;author&gt;Ustinov, V&lt;/author&gt;&lt;/authors&gt;&lt;/contributors&gt;&lt;titles&gt;&lt;title&gt;Magnetic off-specular neutron scattering from Fe/Cr multilayers&lt;/title&gt;&lt;secondary-title&gt;Physica B: Condensed Matter&lt;/secondary-title&gt;&lt;/titles&gt;&lt;periodical&gt;&lt;full-title&gt;Physica B: Condensed Matter&lt;/full-title&gt;&lt;abbr-1&gt;Physica B Condens. Matter&lt;/abbr-1&gt;&lt;/periodical&gt;&lt;pages&gt;194-198&lt;/pages&gt;&lt;volume&gt;283&lt;/volume&gt;&lt;number&gt;1-3&lt;/number&gt;&lt;dates&gt;&lt;year&gt;2000&lt;/year&gt;&lt;/dates&gt;&lt;isbn&gt;0921-4526&lt;/isbn&gt;&lt;urls&gt;&lt;/urls&gt;&lt;/record&gt;&lt;/Cite&gt;&lt;Cite&gt;&lt;Author&gt;Zabel&lt;/Author&gt;&lt;Year&gt;2007&lt;/Year&gt;&lt;RecNum&gt;864&lt;/RecNum&gt;&lt;record&gt;&lt;rec-number&gt;864&lt;/rec-number&gt;&lt;foreign-keys&gt;&lt;key app="EN" db-id="wavfdz2fjpxppie9zptpz2ss2apzzpzz020f" timestamp="1596077427"&gt;864&lt;/key&gt;&lt;/foreign-keys&gt;&lt;ref-type name="Journa</w:instrText>
      </w:r>
      <w:r w:rsidR="00D86628">
        <w:rPr>
          <w:rFonts w:ascii="Times New Roman" w:hAnsi="Times New Roman" w:cs="Times New Roman" w:hint="eastAsia"/>
          <w:sz w:val="24"/>
          <w:szCs w:val="24"/>
        </w:rPr>
        <w:instrText>l Article"&gt;17&lt;/ref-type&gt;&lt;contributors&gt;&lt;authors&gt;&lt;author&gt;Zabel, Hartmut&lt;/author&gt;&lt;author&gt;Theis</w:instrText>
      </w:r>
      <w:r w:rsidR="00D86628">
        <w:rPr>
          <w:rFonts w:ascii="Times New Roman" w:hAnsi="Times New Roman" w:cs="Times New Roman" w:hint="eastAsia"/>
          <w:sz w:val="24"/>
          <w:szCs w:val="24"/>
        </w:rPr>
        <w:instrText>‐</w:instrText>
      </w:r>
      <w:r w:rsidR="00D86628">
        <w:rPr>
          <w:rFonts w:ascii="Times New Roman" w:hAnsi="Times New Roman" w:cs="Times New Roman" w:hint="eastAsia"/>
          <w:sz w:val="24"/>
          <w:szCs w:val="24"/>
        </w:rPr>
        <w:instrText>Bröhl, Katharina&lt;/author&gt;&lt;author&gt;Toperverg, Boris P&lt;/author&gt;&lt;/authors&gt;&lt;/contributors&gt;&lt;titles&gt;&lt;title&gt;Polarized neutron reflectivity and scattering from magnetic nan</w:instrText>
      </w:r>
      <w:r w:rsidR="00D86628">
        <w:rPr>
          <w:rFonts w:ascii="Times New Roman" w:hAnsi="Times New Roman" w:cs="Times New Roman"/>
          <w:sz w:val="24"/>
          <w:szCs w:val="24"/>
        </w:rPr>
        <w:instrText>ostructures and spintronic materials&lt;/title&gt;&lt;secondary-title&gt;Handbook of magnetism and advanced magnetic materials&lt;/secondary-title&gt;&lt;/titles&gt;&lt;periodical&gt;&lt;full-title&gt;Handbook of magnetism and advanced magnetic materials&lt;/full-title&gt;&lt;/periodical&gt;&lt;dates&gt;&lt;year&gt;2007&lt;/year&gt;&lt;/dates&gt;&lt;urls&gt;&lt;/urls&gt;&lt;/record&gt;&lt;/Cite&gt;&lt;/EndNote&gt;</w:instrText>
      </w:r>
      <w:r w:rsidR="0004494A">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131" w:tooltip="Lauter-Pasyuk, 2000 #863" w:history="1">
        <w:r w:rsidR="00600371">
          <w:rPr>
            <w:rFonts w:ascii="Times New Roman" w:hAnsi="Times New Roman" w:cs="Times New Roman"/>
            <w:noProof/>
            <w:sz w:val="24"/>
            <w:szCs w:val="24"/>
          </w:rPr>
          <w:t>131</w:t>
        </w:r>
      </w:hyperlink>
      <w:r w:rsidR="00D86628">
        <w:rPr>
          <w:rFonts w:ascii="Times New Roman" w:hAnsi="Times New Roman" w:cs="Times New Roman"/>
          <w:noProof/>
          <w:sz w:val="24"/>
          <w:szCs w:val="24"/>
        </w:rPr>
        <w:t xml:space="preserve">, </w:t>
      </w:r>
      <w:hyperlink w:anchor="_ENREF_132" w:tooltip="Zabel, 2007 #864" w:history="1">
        <w:r w:rsidR="00600371">
          <w:rPr>
            <w:rFonts w:ascii="Times New Roman" w:hAnsi="Times New Roman" w:cs="Times New Roman"/>
            <w:noProof/>
            <w:sz w:val="24"/>
            <w:szCs w:val="24"/>
          </w:rPr>
          <w:t>132</w:t>
        </w:r>
      </w:hyperlink>
      <w:r w:rsidR="00D86628">
        <w:rPr>
          <w:rFonts w:ascii="Times New Roman" w:hAnsi="Times New Roman" w:cs="Times New Roman"/>
          <w:noProof/>
          <w:sz w:val="24"/>
          <w:szCs w:val="24"/>
        </w:rPr>
        <w:t>]</w:t>
      </w:r>
      <w:r w:rsidR="0004494A">
        <w:rPr>
          <w:rFonts w:ascii="Times New Roman" w:hAnsi="Times New Roman" w:cs="Times New Roman"/>
          <w:sz w:val="24"/>
          <w:szCs w:val="24"/>
        </w:rPr>
        <w:fldChar w:fldCharType="end"/>
      </w:r>
      <w:r w:rsidRPr="00253871">
        <w:rPr>
          <w:rFonts w:ascii="Times New Roman" w:hAnsi="Times New Roman" w:cs="Times New Roman"/>
          <w:sz w:val="24"/>
          <w:szCs w:val="24"/>
        </w:rPr>
        <w:t xml:space="preserve"> If the orbital magnetic dipoles of excited states generated by polarized photoexcitation are coupled with the magnetic spins at perovskite/ferromagnetic interfaces as shown in the scheme in </w:t>
      </w:r>
      <w:r w:rsidR="00B06519">
        <w:rPr>
          <w:rFonts w:ascii="Times New Roman" w:hAnsi="Times New Roman" w:cs="Times New Roman"/>
          <w:b/>
          <w:bCs/>
          <w:sz w:val="24"/>
          <w:szCs w:val="24"/>
        </w:rPr>
        <w:fldChar w:fldCharType="begin"/>
      </w:r>
      <w:r w:rsidR="00B06519">
        <w:rPr>
          <w:rFonts w:ascii="Times New Roman" w:hAnsi="Times New Roman" w:cs="Times New Roman"/>
          <w:sz w:val="24"/>
          <w:szCs w:val="24"/>
        </w:rPr>
        <w:instrText xml:space="preserve"> REF _Ref64381809 \h </w:instrText>
      </w:r>
      <w:r w:rsidR="00B06519">
        <w:rPr>
          <w:rFonts w:ascii="Times New Roman" w:hAnsi="Times New Roman" w:cs="Times New Roman"/>
          <w:b/>
          <w:bCs/>
          <w:sz w:val="24"/>
          <w:szCs w:val="24"/>
        </w:rPr>
      </w:r>
      <w:r w:rsidR="00B06519">
        <w:rPr>
          <w:rFonts w:ascii="Times New Roman" w:hAnsi="Times New Roman" w:cs="Times New Roman"/>
          <w:b/>
          <w:bCs/>
          <w:sz w:val="24"/>
          <w:szCs w:val="24"/>
        </w:rPr>
        <w:fldChar w:fldCharType="separate"/>
      </w:r>
      <w:r w:rsidR="00B06519" w:rsidRPr="004D31F2">
        <w:rPr>
          <w:rFonts w:ascii="Times New Roman" w:hAnsi="Times New Roman" w:cs="Times New Roman"/>
          <w:b/>
          <w:bCs/>
          <w:sz w:val="24"/>
          <w:szCs w:val="24"/>
        </w:rPr>
        <w:t>Figure 5-</w:t>
      </w:r>
      <w:r w:rsidR="00B06519">
        <w:rPr>
          <w:rFonts w:ascii="Times New Roman" w:hAnsi="Times New Roman" w:cs="Times New Roman"/>
          <w:b/>
          <w:bCs/>
          <w:noProof/>
          <w:sz w:val="24"/>
          <w:szCs w:val="24"/>
        </w:rPr>
        <w:t>6</w:t>
      </w:r>
      <w:r w:rsidR="00B06519">
        <w:rPr>
          <w:rFonts w:ascii="Times New Roman" w:hAnsi="Times New Roman" w:cs="Times New Roman"/>
          <w:b/>
          <w:bCs/>
          <w:sz w:val="24"/>
          <w:szCs w:val="24"/>
        </w:rPr>
        <w:fldChar w:fldCharType="end"/>
      </w:r>
      <w:r w:rsidRPr="00FB161E">
        <w:rPr>
          <w:rFonts w:ascii="Times New Roman" w:hAnsi="Times New Roman" w:cs="Times New Roman"/>
          <w:b/>
          <w:bCs/>
          <w:sz w:val="24"/>
          <w:szCs w:val="24"/>
        </w:rPr>
        <w:t>a</w:t>
      </w:r>
      <w:r w:rsidRPr="00253871">
        <w:rPr>
          <w:rFonts w:ascii="Times New Roman" w:hAnsi="Times New Roman" w:cs="Times New Roman"/>
          <w:sz w:val="24"/>
          <w:szCs w:val="24"/>
        </w:rPr>
        <w:t>, then the neutron spins can undergo spin-flip scattering</w:t>
      </w:r>
      <w:r w:rsidR="0004494A">
        <w:rPr>
          <w:rFonts w:ascii="Times New Roman" w:hAnsi="Times New Roman" w:cs="Times New Roman"/>
          <w:sz w:val="24"/>
          <w:szCs w:val="24"/>
          <w:vertAlign w:val="superscript"/>
        </w:rPr>
        <w:t xml:space="preserve"> </w:t>
      </w:r>
      <w:r w:rsidRPr="00253871">
        <w:rPr>
          <w:rFonts w:ascii="Times New Roman" w:hAnsi="Times New Roman" w:cs="Times New Roman"/>
          <w:sz w:val="24"/>
          <w:szCs w:val="24"/>
        </w:rPr>
        <w:t>on the in-plane component of the magnetic dipoles perpendicular to the neutron spin,</w:t>
      </w:r>
      <w:r w:rsidR="0004494A">
        <w:rPr>
          <w:rFonts w:ascii="Times New Roman" w:hAnsi="Times New Roman" w:cs="Times New Roman"/>
          <w:sz w:val="24"/>
          <w:szCs w:val="24"/>
        </w:rPr>
        <w:t xml:space="preserve"> </w:t>
      </w:r>
      <w:r w:rsidR="0004494A">
        <w:rPr>
          <w:rFonts w:ascii="Times New Roman" w:hAnsi="Times New Roman" w:cs="Times New Roman"/>
          <w:sz w:val="24"/>
          <w:szCs w:val="24"/>
        </w:rPr>
        <w:fldChar w:fldCharType="begin">
          <w:fldData xml:space="preserve">PEVuZE5vdGU+PENpdGU+PEF1dGhvcj5MYXV0ZXI8L0F1dGhvcj48WWVhcj4yMDAzPC9ZZWFyPjxS
ZWNOdW0+ODY1PC9SZWNOdW0+PERpc3BsYXlUZXh0PlsxMzMsIDEzNF08L0Rpc3BsYXlUZXh0Pjxy
ZWNvcmQ+PHJlYy1udW1iZXI+ODY1PC9yZWMtbnVtYmVyPjxmb3JlaWduLWtleXM+PGtleSBhcHA9
IkVOIiBkYi1pZD0id2F2ZmR6MmZqcHhwcGllOXpwdHB6MnNzMmFwenpwenowMjBmIiB0aW1lc3Rh
bXA9IjE1OTYwNzc0NjMiPjg2NTwva2V5PjwvZm9yZWlnbi1rZXlzPjxyZWYtdHlwZSBuYW1lPSJK
b3VybmFsIEFydGljbGUiPjE3PC9yZWYtdHlwZT48Y29udHJpYnV0b3JzPjxhdXRob3JzPjxhdXRo
b3I+TGF1dGVyLCBIPC9hdXRob3I+PGF1dGhvcj5MYXV0ZXItUGFzeXVrLCBWPC9hdXRob3I+PGF1
dGhvcj5Ub3BlcnZlcmcsIEI8L2F1dGhvcj48YXV0aG9yPlJvbWFzaGV2LCBMPC9hdXRob3I+PGF1
dGhvcj5NaWx5YWV2LCBNPC9hdXRob3I+PGF1dGhvcj5LcmluaXRzaW5hLCBUPC9hdXRob3I+PGF1
dGhvcj5LcmF2dHNvdiwgRTwvYXV0aG9yPjxhdXRob3I+VXN0aW5vdiwgVjwvYXV0aG9yPjxhdXRo
b3I+UGV0cmVua28sIEE8L2F1dGhvcj48YXV0aG9yPkFrc2Vub3YsIFY8L2F1dGhvcj48L2F1dGhv
cnM+PC9jb250cmlidXRvcnM+PHRpdGxlcz48dGl0bGU+RG9tYWlucyBhbmQgaW50ZXJmYWNlIHJv
dWdobmVzcyBpbiBGZS9DciBtdWx0aWxheWVyczogaW5mbHVlbmNlIG9uIHRoZSBHTVIgZWZmZWN0
PC90aXRsZT48c2Vjb25kYXJ5LXRpdGxlPkpvdXJuYWwgb2YgbWFnbmV0aXNtIGFuZCBtYWduZXRp
YyBtYXRlcmlhbHM8L3NlY29uZGFyeS10aXRsZT48L3RpdGxlcz48cGVyaW9kaWNhbD48ZnVsbC10
aXRsZT5Kb3VybmFsIG9mIG1hZ25ldGlzbSBhbmQgbWFnbmV0aWMgbWF0ZXJpYWxzPC9mdWxsLXRp
dGxlPjxhYmJyLTE+Si4gTWFnbi4gTWFnbi4gTWF0ZXI8L2FiYnItMT48L3BlcmlvZGljYWw+PHBh
Z2VzPjMzOC0zNDE8L3BhZ2VzPjx2b2x1bWU+MjU4PC92b2x1bWU+PGRhdGVzPjx5ZWFyPjIwMDM8
L3llYXI+PC9kYXRlcz48aXNibj4wMzA0LTg4NTM8L2lzYm4+PHVybHM+PC91cmxzPjwvcmVjb3Jk
PjwvQ2l0ZT48Q2l0ZT48QXV0aG9yPkxhdXRlci1QYXN5dWs8L0F1dGhvcj48WWVhcj4yMDAxPC9Z
ZWFyPjxSZWNOdW0+ODY2PC9SZWNOdW0+PHJlY29yZD48cmVjLW51bWJlcj44NjY8L3JlYy1udW1i
ZXI+PGZvcmVpZ24ta2V5cz48a2V5IGFwcD0iRU4iIGRiLWlkPSJ3YXZmZHoyZmpweHBwaWU5enB0
cHoyc3MyYXB6enB6ejAyMGYiIHRpbWVzdGFtcD0iMTU5NjA3NzUwMCI+ODY2PC9rZXk+PC9mb3Jl
aWduLWtleXM+PHJlZi10eXBlIG5hbWU9IkpvdXJuYWwgQXJ0aWNsZSI+MTc8L3JlZi10eXBlPjxj
b250cmlidXRvcnM+PGF1dGhvcnM+PGF1dGhvcj5MYXV0ZXItUGFzeXVrLCBWPC9hdXRob3I+PGF1
dGhvcj5MYXV0ZXIsIEhKPC9hdXRob3I+PGF1dGhvcj5Ub3BlcnZlcmcsIEI8L2F1dGhvcj48YXV0
aG9yPk5pa29ub3YsIE88L2F1dGhvcj48YXV0aG9yPktyYXZ0c292LCBFPC9hdXRob3I+PGF1dGhv
cj5Sb21hc2hldiwgTDwvYXV0aG9yPjxhdXRob3I+VXN0aW5vdiwgVjwvYXV0aG9yPjwvYXV0aG9y
cz48L2NvbnRyaWJ1dG9ycz48dGl0bGVzPjx0aXRsZT5NYWduZXRpYyBuZXV0cm9uIG9mZi1zcGVj
dWxhciBzY2F0dGVyaW5nIGZvciB0aGUgZGlyZWN0IGRldGVybWluYXRpb24gb2YgdGhlIGNvdXBs
aW5nIGFuZ2xlIGluIGV4Y2hhbmdlLWNvdXBsZWQgbXVsdGlsYXllcnM8L3RpdGxlPjxzZWNvbmRh
cnktdGl0bGU+Sm91cm5hbCBvZiBtYWduZXRpc20gYW5kIG1hZ25ldGljIG1hdGVyaWFsczwvc2Vj
b25kYXJ5LXRpdGxlPjwvdGl0bGVzPjxwZXJpb2RpY2FsPjxmdWxsLXRpdGxlPkpvdXJuYWwgb2Yg
bWFnbmV0aXNtIGFuZCBtYWduZXRpYyBtYXRlcmlhbHM8L2Z1bGwtdGl0bGU+PGFiYnItMT5KLiBN
YWduLiBNYWduLiBNYXRlcjwvYWJici0xPjwvcGVyaW9kaWNhbD48cGFnZXM+MTY5NC0xNjk2PC9w
YWdlcz48dm9sdW1lPjIyNjwvdm9sdW1lPjxkYXRlcz48eWVhcj4yMDAxPC95ZWFyPjwvZGF0ZXM+
PGlzYm4+MDMwNC04ODUzPC9pc2JuPjx1cmxzPjwvdXJscz48L3JlY29yZD48L0NpdGU+PC9FbmRO
b3RlPgB=
</w:fldData>
        </w:fldChar>
      </w:r>
      <w:r w:rsidR="00D86628">
        <w:rPr>
          <w:rFonts w:ascii="Times New Roman" w:hAnsi="Times New Roman" w:cs="Times New Roman"/>
          <w:sz w:val="24"/>
          <w:szCs w:val="24"/>
        </w:rPr>
        <w:instrText xml:space="preserve"> ADDIN EN.CITE </w:instrText>
      </w:r>
      <w:r w:rsidR="00D86628">
        <w:rPr>
          <w:rFonts w:ascii="Times New Roman" w:hAnsi="Times New Roman" w:cs="Times New Roman"/>
          <w:sz w:val="24"/>
          <w:szCs w:val="24"/>
        </w:rPr>
        <w:fldChar w:fldCharType="begin">
          <w:fldData xml:space="preserve">PEVuZE5vdGU+PENpdGU+PEF1dGhvcj5MYXV0ZXI8L0F1dGhvcj48WWVhcj4yMDAzPC9ZZWFyPjxS
ZWNOdW0+ODY1PC9SZWNOdW0+PERpc3BsYXlUZXh0PlsxMzMsIDEzNF08L0Rpc3BsYXlUZXh0Pjxy
ZWNvcmQ+PHJlYy1udW1iZXI+ODY1PC9yZWMtbnVtYmVyPjxmb3JlaWduLWtleXM+PGtleSBhcHA9
IkVOIiBkYi1pZD0id2F2ZmR6MmZqcHhwcGllOXpwdHB6MnNzMmFwenpwenowMjBmIiB0aW1lc3Rh
bXA9IjE1OTYwNzc0NjMiPjg2NTwva2V5PjwvZm9yZWlnbi1rZXlzPjxyZWYtdHlwZSBuYW1lPSJK
b3VybmFsIEFydGljbGUiPjE3PC9yZWYtdHlwZT48Y29udHJpYnV0b3JzPjxhdXRob3JzPjxhdXRo
b3I+TGF1dGVyLCBIPC9hdXRob3I+PGF1dGhvcj5MYXV0ZXItUGFzeXVrLCBWPC9hdXRob3I+PGF1
dGhvcj5Ub3BlcnZlcmcsIEI8L2F1dGhvcj48YXV0aG9yPlJvbWFzaGV2LCBMPC9hdXRob3I+PGF1
dGhvcj5NaWx5YWV2LCBNPC9hdXRob3I+PGF1dGhvcj5LcmluaXRzaW5hLCBUPC9hdXRob3I+PGF1
dGhvcj5LcmF2dHNvdiwgRTwvYXV0aG9yPjxhdXRob3I+VXN0aW5vdiwgVjwvYXV0aG9yPjxhdXRo
b3I+UGV0cmVua28sIEE8L2F1dGhvcj48YXV0aG9yPkFrc2Vub3YsIFY8L2F1dGhvcj48L2F1dGhv
cnM+PC9jb250cmlidXRvcnM+PHRpdGxlcz48dGl0bGU+RG9tYWlucyBhbmQgaW50ZXJmYWNlIHJv
dWdobmVzcyBpbiBGZS9DciBtdWx0aWxheWVyczogaW5mbHVlbmNlIG9uIHRoZSBHTVIgZWZmZWN0
PC90aXRsZT48c2Vjb25kYXJ5LXRpdGxlPkpvdXJuYWwgb2YgbWFnbmV0aXNtIGFuZCBtYWduZXRp
YyBtYXRlcmlhbHM8L3NlY29uZGFyeS10aXRsZT48L3RpdGxlcz48cGVyaW9kaWNhbD48ZnVsbC10
aXRsZT5Kb3VybmFsIG9mIG1hZ25ldGlzbSBhbmQgbWFnbmV0aWMgbWF0ZXJpYWxzPC9mdWxsLXRp
dGxlPjxhYmJyLTE+Si4gTWFnbi4gTWFnbi4gTWF0ZXI8L2FiYnItMT48L3BlcmlvZGljYWw+PHBh
Z2VzPjMzOC0zNDE8L3BhZ2VzPjx2b2x1bWU+MjU4PC92b2x1bWU+PGRhdGVzPjx5ZWFyPjIwMDM8
L3llYXI+PC9kYXRlcz48aXNibj4wMzA0LTg4NTM8L2lzYm4+PHVybHM+PC91cmxzPjwvcmVjb3Jk
PjwvQ2l0ZT48Q2l0ZT48QXV0aG9yPkxhdXRlci1QYXN5dWs8L0F1dGhvcj48WWVhcj4yMDAxPC9Z
ZWFyPjxSZWNOdW0+ODY2PC9SZWNOdW0+PHJlY29yZD48cmVjLW51bWJlcj44NjY8L3JlYy1udW1i
ZXI+PGZvcmVpZ24ta2V5cz48a2V5IGFwcD0iRU4iIGRiLWlkPSJ3YXZmZHoyZmpweHBwaWU5enB0
cHoyc3MyYXB6enB6ejAyMGYiIHRpbWVzdGFtcD0iMTU5NjA3NzUwMCI+ODY2PC9rZXk+PC9mb3Jl
aWduLWtleXM+PHJlZi10eXBlIG5hbWU9IkpvdXJuYWwgQXJ0aWNsZSI+MTc8L3JlZi10eXBlPjxj
b250cmlidXRvcnM+PGF1dGhvcnM+PGF1dGhvcj5MYXV0ZXItUGFzeXVrLCBWPC9hdXRob3I+PGF1
dGhvcj5MYXV0ZXIsIEhKPC9hdXRob3I+PGF1dGhvcj5Ub3BlcnZlcmcsIEI8L2F1dGhvcj48YXV0
aG9yPk5pa29ub3YsIE88L2F1dGhvcj48YXV0aG9yPktyYXZ0c292LCBFPC9hdXRob3I+PGF1dGhv
cj5Sb21hc2hldiwgTDwvYXV0aG9yPjxhdXRob3I+VXN0aW5vdiwgVjwvYXV0aG9yPjwvYXV0aG9y
cz48L2NvbnRyaWJ1dG9ycz48dGl0bGVzPjx0aXRsZT5NYWduZXRpYyBuZXV0cm9uIG9mZi1zcGVj
dWxhciBzY2F0dGVyaW5nIGZvciB0aGUgZGlyZWN0IGRldGVybWluYXRpb24gb2YgdGhlIGNvdXBs
aW5nIGFuZ2xlIGluIGV4Y2hhbmdlLWNvdXBsZWQgbXVsdGlsYXllcnM8L3RpdGxlPjxzZWNvbmRh
cnktdGl0bGU+Sm91cm5hbCBvZiBtYWduZXRpc20gYW5kIG1hZ25ldGljIG1hdGVyaWFsczwvc2Vj
b25kYXJ5LXRpdGxlPjwvdGl0bGVzPjxwZXJpb2RpY2FsPjxmdWxsLXRpdGxlPkpvdXJuYWwgb2Yg
bWFnbmV0aXNtIGFuZCBtYWduZXRpYyBtYXRlcmlhbHM8L2Z1bGwtdGl0bGU+PGFiYnItMT5KLiBN
YWduLiBNYWduLiBNYXRlcjwvYWJici0xPjwvcGVyaW9kaWNhbD48cGFnZXM+MTY5NC0xNjk2PC9w
YWdlcz48dm9sdW1lPjIyNjwvdm9sdW1lPjxkYXRlcz48eWVhcj4yMDAxPC95ZWFyPjwvZGF0ZXM+
PGlzYm4+MDMwNC04ODUzPC9pc2JuPjx1cmxzPjwvdXJscz48L3JlY29yZD48L0NpdGU+PC9FbmRO
b3RlPgB=
</w:fldData>
        </w:fldChar>
      </w:r>
      <w:r w:rsidR="00D86628">
        <w:rPr>
          <w:rFonts w:ascii="Times New Roman" w:hAnsi="Times New Roman" w:cs="Times New Roman"/>
          <w:sz w:val="24"/>
          <w:szCs w:val="24"/>
        </w:rPr>
        <w:instrText xml:space="preserve"> ADDIN EN.CITE.DATA </w:instrText>
      </w:r>
      <w:r w:rsidR="00D86628">
        <w:rPr>
          <w:rFonts w:ascii="Times New Roman" w:hAnsi="Times New Roman" w:cs="Times New Roman"/>
          <w:sz w:val="24"/>
          <w:szCs w:val="24"/>
        </w:rPr>
      </w:r>
      <w:r w:rsidR="00D86628">
        <w:rPr>
          <w:rFonts w:ascii="Times New Roman" w:hAnsi="Times New Roman" w:cs="Times New Roman"/>
          <w:sz w:val="24"/>
          <w:szCs w:val="24"/>
        </w:rPr>
        <w:fldChar w:fldCharType="end"/>
      </w:r>
      <w:r w:rsidR="0004494A">
        <w:rPr>
          <w:rFonts w:ascii="Times New Roman" w:hAnsi="Times New Roman" w:cs="Times New Roman"/>
          <w:sz w:val="24"/>
          <w:szCs w:val="24"/>
        </w:rPr>
      </w:r>
      <w:r w:rsidR="0004494A">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133" w:tooltip="Lauter, 2003 #865" w:history="1">
        <w:r w:rsidR="00600371">
          <w:rPr>
            <w:rFonts w:ascii="Times New Roman" w:hAnsi="Times New Roman" w:cs="Times New Roman"/>
            <w:noProof/>
            <w:sz w:val="24"/>
            <w:szCs w:val="24"/>
          </w:rPr>
          <w:t>133</w:t>
        </w:r>
      </w:hyperlink>
      <w:r w:rsidR="00D86628">
        <w:rPr>
          <w:rFonts w:ascii="Times New Roman" w:hAnsi="Times New Roman" w:cs="Times New Roman"/>
          <w:noProof/>
          <w:sz w:val="24"/>
          <w:szCs w:val="24"/>
        </w:rPr>
        <w:t xml:space="preserve">, </w:t>
      </w:r>
      <w:hyperlink w:anchor="_ENREF_134" w:tooltip="Lauter-Pasyuk, 2001 #866" w:history="1">
        <w:r w:rsidR="00600371">
          <w:rPr>
            <w:rFonts w:ascii="Times New Roman" w:hAnsi="Times New Roman" w:cs="Times New Roman"/>
            <w:noProof/>
            <w:sz w:val="24"/>
            <w:szCs w:val="24"/>
          </w:rPr>
          <w:t>134</w:t>
        </w:r>
      </w:hyperlink>
      <w:r w:rsidR="00D86628">
        <w:rPr>
          <w:rFonts w:ascii="Times New Roman" w:hAnsi="Times New Roman" w:cs="Times New Roman"/>
          <w:noProof/>
          <w:sz w:val="24"/>
          <w:szCs w:val="24"/>
        </w:rPr>
        <w:t>]</w:t>
      </w:r>
      <w:r w:rsidR="0004494A">
        <w:rPr>
          <w:rFonts w:ascii="Times New Roman" w:hAnsi="Times New Roman" w:cs="Times New Roman"/>
          <w:sz w:val="24"/>
          <w:szCs w:val="24"/>
        </w:rPr>
        <w:fldChar w:fldCharType="end"/>
      </w:r>
      <w:r w:rsidRPr="00253871">
        <w:rPr>
          <w:rFonts w:ascii="Times New Roman" w:hAnsi="Times New Roman" w:cs="Times New Roman"/>
          <w:sz w:val="24"/>
          <w:szCs w:val="24"/>
        </w:rPr>
        <w:t xml:space="preserve"> and this scattering can appear as an additional intensity in the two-dimensional (2D) intensity maps. The results of off-specular scattering measurement for the three experimental conditions with circularly polarized, linearly polarized photoexcitation, and dark conditions are presented in </w:t>
      </w:r>
      <w:r w:rsidR="00B06519">
        <w:rPr>
          <w:rFonts w:ascii="Times New Roman" w:hAnsi="Times New Roman" w:cs="Times New Roman"/>
          <w:b/>
          <w:bCs/>
          <w:sz w:val="24"/>
          <w:szCs w:val="24"/>
        </w:rPr>
        <w:fldChar w:fldCharType="begin"/>
      </w:r>
      <w:r w:rsidR="00B06519">
        <w:rPr>
          <w:rFonts w:ascii="Times New Roman" w:hAnsi="Times New Roman" w:cs="Times New Roman"/>
          <w:sz w:val="24"/>
          <w:szCs w:val="24"/>
        </w:rPr>
        <w:instrText xml:space="preserve"> REF _Ref64381809 \h </w:instrText>
      </w:r>
      <w:r w:rsidR="00B06519">
        <w:rPr>
          <w:rFonts w:ascii="Times New Roman" w:hAnsi="Times New Roman" w:cs="Times New Roman"/>
          <w:b/>
          <w:bCs/>
          <w:sz w:val="24"/>
          <w:szCs w:val="24"/>
        </w:rPr>
      </w:r>
      <w:r w:rsidR="00B06519">
        <w:rPr>
          <w:rFonts w:ascii="Times New Roman" w:hAnsi="Times New Roman" w:cs="Times New Roman"/>
          <w:b/>
          <w:bCs/>
          <w:sz w:val="24"/>
          <w:szCs w:val="24"/>
        </w:rPr>
        <w:fldChar w:fldCharType="separate"/>
      </w:r>
      <w:r w:rsidR="00B06519" w:rsidRPr="004D31F2">
        <w:rPr>
          <w:rFonts w:ascii="Times New Roman" w:hAnsi="Times New Roman" w:cs="Times New Roman"/>
          <w:b/>
          <w:bCs/>
          <w:sz w:val="24"/>
          <w:szCs w:val="24"/>
        </w:rPr>
        <w:t>Figure 5-</w:t>
      </w:r>
      <w:r w:rsidR="00B06519">
        <w:rPr>
          <w:rFonts w:ascii="Times New Roman" w:hAnsi="Times New Roman" w:cs="Times New Roman"/>
          <w:b/>
          <w:bCs/>
          <w:noProof/>
          <w:sz w:val="24"/>
          <w:szCs w:val="24"/>
        </w:rPr>
        <w:t>6</w:t>
      </w:r>
      <w:r w:rsidR="00B06519">
        <w:rPr>
          <w:rFonts w:ascii="Times New Roman" w:hAnsi="Times New Roman" w:cs="Times New Roman"/>
          <w:b/>
          <w:bCs/>
          <w:sz w:val="24"/>
          <w:szCs w:val="24"/>
        </w:rPr>
        <w:fldChar w:fldCharType="end"/>
      </w:r>
      <w:r w:rsidRPr="00FB161E">
        <w:rPr>
          <w:rFonts w:ascii="Times New Roman" w:hAnsi="Times New Roman" w:cs="Times New Roman"/>
          <w:b/>
          <w:bCs/>
          <w:sz w:val="24"/>
          <w:szCs w:val="24"/>
        </w:rPr>
        <w:t>b</w:t>
      </w:r>
      <w:r w:rsidRPr="00253871">
        <w:rPr>
          <w:rFonts w:ascii="Times New Roman" w:hAnsi="Times New Roman" w:cs="Times New Roman"/>
          <w:sz w:val="24"/>
          <w:szCs w:val="24"/>
        </w:rPr>
        <w:t xml:space="preserve"> as a 2D intensity map in the coordinates </w:t>
      </w:r>
      <w:r w:rsidRPr="00253871">
        <w:rPr>
          <w:rFonts w:ascii="Times New Roman" w:hAnsi="Times New Roman" w:cs="Times New Roman"/>
          <w:i/>
          <w:iCs/>
          <w:sz w:val="24"/>
          <w:szCs w:val="24"/>
        </w:rPr>
        <w:t>p</w:t>
      </w:r>
      <w:r w:rsidRPr="00253871">
        <w:rPr>
          <w:rFonts w:ascii="Times New Roman" w:hAnsi="Times New Roman" w:cs="Times New Roman"/>
          <w:i/>
          <w:iCs/>
          <w:sz w:val="24"/>
          <w:szCs w:val="24"/>
          <w:vertAlign w:val="subscript"/>
        </w:rPr>
        <w:t>i</w:t>
      </w:r>
      <w:r w:rsidRPr="00253871">
        <w:rPr>
          <w:rFonts w:ascii="Times New Roman" w:hAnsi="Times New Roman" w:cs="Times New Roman"/>
          <w:i/>
          <w:iCs/>
          <w:sz w:val="24"/>
          <w:szCs w:val="24"/>
        </w:rPr>
        <w:t> </w:t>
      </w:r>
      <w:r w:rsidRPr="00253871">
        <w:rPr>
          <w:rFonts w:ascii="Times New Roman" w:hAnsi="Times New Roman" w:cs="Times New Roman"/>
          <w:sz w:val="24"/>
          <w:szCs w:val="24"/>
        </w:rPr>
        <w:t>– </w:t>
      </w:r>
      <w:r w:rsidRPr="00253871">
        <w:rPr>
          <w:rFonts w:ascii="Times New Roman" w:hAnsi="Times New Roman" w:cs="Times New Roman"/>
          <w:i/>
          <w:iCs/>
          <w:sz w:val="24"/>
          <w:szCs w:val="24"/>
        </w:rPr>
        <w:t>p</w:t>
      </w:r>
      <w:r w:rsidRPr="00253871">
        <w:rPr>
          <w:rFonts w:ascii="Times New Roman" w:hAnsi="Times New Roman" w:cs="Times New Roman"/>
          <w:i/>
          <w:iCs/>
          <w:sz w:val="24"/>
          <w:szCs w:val="24"/>
          <w:vertAlign w:val="subscript"/>
        </w:rPr>
        <w:t>f</w:t>
      </w:r>
      <w:r w:rsidRPr="00253871">
        <w:rPr>
          <w:rFonts w:ascii="Times New Roman" w:hAnsi="Times New Roman" w:cs="Times New Roman"/>
          <w:sz w:val="24"/>
          <w:szCs w:val="24"/>
          <w:vertAlign w:val="subscript"/>
        </w:rPr>
        <w:t xml:space="preserve">  </w:t>
      </w:r>
      <w:r w:rsidRPr="00253871">
        <w:rPr>
          <w:rFonts w:ascii="Times New Roman" w:hAnsi="Times New Roman" w:cs="Times New Roman"/>
          <w:sz w:val="24"/>
          <w:szCs w:val="24"/>
        </w:rPr>
        <w:t xml:space="preserve">and </w:t>
      </w:r>
      <w:r w:rsidRPr="00253871">
        <w:rPr>
          <w:rFonts w:ascii="Times New Roman" w:hAnsi="Times New Roman" w:cs="Times New Roman"/>
          <w:i/>
          <w:iCs/>
          <w:sz w:val="24"/>
          <w:szCs w:val="24"/>
        </w:rPr>
        <w:t>p</w:t>
      </w:r>
      <w:r w:rsidRPr="00253871">
        <w:rPr>
          <w:rFonts w:ascii="Times New Roman" w:hAnsi="Times New Roman" w:cs="Times New Roman"/>
          <w:i/>
          <w:iCs/>
          <w:sz w:val="24"/>
          <w:szCs w:val="24"/>
          <w:vertAlign w:val="subscript"/>
        </w:rPr>
        <w:t>i</w:t>
      </w:r>
      <w:r w:rsidRPr="00253871">
        <w:rPr>
          <w:rFonts w:ascii="Times New Roman" w:hAnsi="Times New Roman" w:cs="Times New Roman"/>
          <w:i/>
          <w:iCs/>
          <w:sz w:val="24"/>
          <w:szCs w:val="24"/>
        </w:rPr>
        <w:t> </w:t>
      </w:r>
      <w:r w:rsidRPr="00253871">
        <w:rPr>
          <w:rFonts w:ascii="Times New Roman" w:hAnsi="Times New Roman" w:cs="Times New Roman"/>
          <w:sz w:val="24"/>
          <w:szCs w:val="24"/>
        </w:rPr>
        <w:t>+ </w:t>
      </w:r>
      <w:r w:rsidRPr="00253871">
        <w:rPr>
          <w:rFonts w:ascii="Times New Roman" w:hAnsi="Times New Roman" w:cs="Times New Roman"/>
          <w:i/>
          <w:iCs/>
          <w:sz w:val="24"/>
          <w:szCs w:val="24"/>
        </w:rPr>
        <w:t>p</w:t>
      </w:r>
      <w:r w:rsidRPr="00253871">
        <w:rPr>
          <w:rFonts w:ascii="Times New Roman" w:hAnsi="Times New Roman" w:cs="Times New Roman"/>
          <w:i/>
          <w:iCs/>
          <w:sz w:val="24"/>
          <w:szCs w:val="24"/>
          <w:vertAlign w:val="subscript"/>
        </w:rPr>
        <w:t>f</w:t>
      </w:r>
      <w:r w:rsidRPr="00253871">
        <w:rPr>
          <w:rFonts w:ascii="Times New Roman" w:hAnsi="Times New Roman" w:cs="Times New Roman"/>
          <w:sz w:val="24"/>
          <w:szCs w:val="24"/>
        </w:rPr>
        <w:t xml:space="preserve"> (</w:t>
      </w:r>
      <w:r w:rsidRPr="00253871">
        <w:rPr>
          <w:rFonts w:ascii="Times New Roman" w:hAnsi="Times New Roman" w:cs="Times New Roman"/>
          <w:i/>
          <w:iCs/>
          <w:sz w:val="24"/>
          <w:szCs w:val="24"/>
        </w:rPr>
        <w:t>p</w:t>
      </w:r>
      <w:r w:rsidRPr="00253871">
        <w:rPr>
          <w:rFonts w:ascii="Times New Roman" w:hAnsi="Times New Roman" w:cs="Times New Roman"/>
          <w:i/>
          <w:iCs/>
          <w:sz w:val="24"/>
          <w:szCs w:val="24"/>
          <w:vertAlign w:val="subscript"/>
        </w:rPr>
        <w:t>i</w:t>
      </w:r>
      <w:r w:rsidRPr="00253871">
        <w:rPr>
          <w:rFonts w:ascii="Times New Roman" w:hAnsi="Times New Roman" w:cs="Times New Roman"/>
          <w:sz w:val="24"/>
          <w:szCs w:val="24"/>
        </w:rPr>
        <w:t xml:space="preserve"> and </w:t>
      </w:r>
      <w:r w:rsidRPr="00253871">
        <w:rPr>
          <w:rFonts w:ascii="Times New Roman" w:hAnsi="Times New Roman" w:cs="Times New Roman"/>
          <w:i/>
          <w:iCs/>
          <w:sz w:val="24"/>
          <w:szCs w:val="24"/>
        </w:rPr>
        <w:t>p</w:t>
      </w:r>
      <w:r w:rsidRPr="00253871">
        <w:rPr>
          <w:rFonts w:ascii="Times New Roman" w:hAnsi="Times New Roman" w:cs="Times New Roman"/>
          <w:i/>
          <w:iCs/>
          <w:sz w:val="24"/>
          <w:szCs w:val="24"/>
          <w:vertAlign w:val="subscript"/>
        </w:rPr>
        <w:t>f</w:t>
      </w:r>
      <w:r w:rsidRPr="00253871">
        <w:rPr>
          <w:rFonts w:ascii="Times New Roman" w:hAnsi="Times New Roman" w:cs="Times New Roman"/>
          <w:i/>
          <w:iCs/>
          <w:sz w:val="24"/>
          <w:szCs w:val="24"/>
        </w:rPr>
        <w:t xml:space="preserve"> </w:t>
      </w:r>
      <w:r w:rsidRPr="00253871">
        <w:rPr>
          <w:rFonts w:ascii="Times New Roman" w:hAnsi="Times New Roman" w:cs="Times New Roman"/>
          <w:sz w:val="24"/>
          <w:szCs w:val="24"/>
        </w:rPr>
        <w:t xml:space="preserve">are shown in the inset and are the components of the neutron wavevectors perpendicular to the sample surface). The Q = </w:t>
      </w:r>
      <w:r w:rsidRPr="00253871">
        <w:rPr>
          <w:rFonts w:ascii="Times New Roman" w:hAnsi="Times New Roman" w:cs="Times New Roman"/>
          <w:i/>
          <w:iCs/>
          <w:sz w:val="24"/>
          <w:szCs w:val="24"/>
        </w:rPr>
        <w:t>p</w:t>
      </w:r>
      <w:r w:rsidRPr="00253871">
        <w:rPr>
          <w:rFonts w:ascii="Times New Roman" w:hAnsi="Times New Roman" w:cs="Times New Roman"/>
          <w:i/>
          <w:iCs/>
          <w:sz w:val="24"/>
          <w:szCs w:val="24"/>
          <w:vertAlign w:val="subscript"/>
        </w:rPr>
        <w:t>i</w:t>
      </w:r>
      <w:r w:rsidRPr="00253871">
        <w:rPr>
          <w:rFonts w:ascii="Times New Roman" w:hAnsi="Times New Roman" w:cs="Times New Roman"/>
          <w:i/>
          <w:iCs/>
          <w:sz w:val="24"/>
          <w:szCs w:val="24"/>
        </w:rPr>
        <w:t> </w:t>
      </w:r>
      <w:r w:rsidRPr="00253871">
        <w:rPr>
          <w:rFonts w:ascii="Times New Roman" w:hAnsi="Times New Roman" w:cs="Times New Roman"/>
          <w:sz w:val="24"/>
          <w:szCs w:val="24"/>
        </w:rPr>
        <w:t>+ </w:t>
      </w:r>
      <w:r w:rsidRPr="00253871">
        <w:rPr>
          <w:rFonts w:ascii="Times New Roman" w:hAnsi="Times New Roman" w:cs="Times New Roman"/>
          <w:i/>
          <w:iCs/>
          <w:sz w:val="24"/>
          <w:szCs w:val="24"/>
        </w:rPr>
        <w:t>p</w:t>
      </w:r>
      <w:r w:rsidRPr="00253871">
        <w:rPr>
          <w:rFonts w:ascii="Times New Roman" w:hAnsi="Times New Roman" w:cs="Times New Roman"/>
          <w:i/>
          <w:iCs/>
          <w:sz w:val="24"/>
          <w:szCs w:val="24"/>
          <w:vertAlign w:val="subscript"/>
        </w:rPr>
        <w:t>f</w:t>
      </w:r>
      <w:r w:rsidRPr="00253871">
        <w:rPr>
          <w:rFonts w:ascii="Times New Roman" w:hAnsi="Times New Roman" w:cs="Times New Roman"/>
          <w:sz w:val="24"/>
          <w:szCs w:val="24"/>
        </w:rPr>
        <w:t xml:space="preserve"> is the wave vector transfer perpendicular to the surface, so the structure of the multilayer along this direction is probed. The intensity of the specular line as a function of </w:t>
      </w:r>
      <w:r w:rsidRPr="00253871">
        <w:rPr>
          <w:rFonts w:ascii="Times New Roman" w:hAnsi="Times New Roman" w:cs="Times New Roman"/>
          <w:i/>
          <w:iCs/>
          <w:sz w:val="24"/>
          <w:szCs w:val="24"/>
        </w:rPr>
        <w:t>p</w:t>
      </w:r>
      <w:r w:rsidRPr="00253871">
        <w:rPr>
          <w:rFonts w:ascii="Times New Roman" w:hAnsi="Times New Roman" w:cs="Times New Roman"/>
          <w:i/>
          <w:iCs/>
          <w:sz w:val="24"/>
          <w:szCs w:val="24"/>
          <w:vertAlign w:val="subscript"/>
        </w:rPr>
        <w:t>i</w:t>
      </w:r>
      <w:r w:rsidRPr="00253871">
        <w:rPr>
          <w:rFonts w:ascii="Times New Roman" w:hAnsi="Times New Roman" w:cs="Times New Roman"/>
          <w:i/>
          <w:iCs/>
          <w:sz w:val="24"/>
          <w:szCs w:val="24"/>
        </w:rPr>
        <w:t xml:space="preserve"> </w:t>
      </w:r>
      <w:r w:rsidRPr="00253871">
        <w:rPr>
          <w:rFonts w:ascii="Times New Roman" w:hAnsi="Times New Roman" w:cs="Times New Roman"/>
          <w:sz w:val="24"/>
          <w:szCs w:val="24"/>
        </w:rPr>
        <w:t xml:space="preserve">+ </w:t>
      </w:r>
      <w:r w:rsidRPr="00253871">
        <w:rPr>
          <w:rFonts w:ascii="Times New Roman" w:hAnsi="Times New Roman" w:cs="Times New Roman"/>
          <w:i/>
          <w:iCs/>
          <w:sz w:val="24"/>
          <w:szCs w:val="24"/>
        </w:rPr>
        <w:t>p</w:t>
      </w:r>
      <w:r w:rsidRPr="00253871">
        <w:rPr>
          <w:rFonts w:ascii="Times New Roman" w:hAnsi="Times New Roman" w:cs="Times New Roman"/>
          <w:i/>
          <w:iCs/>
          <w:sz w:val="24"/>
          <w:szCs w:val="24"/>
          <w:vertAlign w:val="subscript"/>
        </w:rPr>
        <w:t>f</w:t>
      </w:r>
      <w:r w:rsidRPr="00253871">
        <w:rPr>
          <w:rFonts w:ascii="Times New Roman" w:hAnsi="Times New Roman" w:cs="Times New Roman"/>
          <w:sz w:val="24"/>
          <w:szCs w:val="24"/>
        </w:rPr>
        <w:t xml:space="preserve"> at </w:t>
      </w:r>
      <w:r w:rsidRPr="00253871">
        <w:rPr>
          <w:rFonts w:ascii="Times New Roman" w:hAnsi="Times New Roman" w:cs="Times New Roman"/>
          <w:i/>
          <w:iCs/>
          <w:sz w:val="24"/>
          <w:szCs w:val="24"/>
        </w:rPr>
        <w:t>p</w:t>
      </w:r>
      <w:r w:rsidRPr="00253871">
        <w:rPr>
          <w:rFonts w:ascii="Times New Roman" w:hAnsi="Times New Roman" w:cs="Times New Roman"/>
          <w:i/>
          <w:iCs/>
          <w:sz w:val="24"/>
          <w:szCs w:val="24"/>
          <w:vertAlign w:val="subscript"/>
        </w:rPr>
        <w:t>i</w:t>
      </w:r>
      <w:r w:rsidRPr="00253871">
        <w:rPr>
          <w:rFonts w:ascii="Times New Roman" w:hAnsi="Times New Roman" w:cs="Times New Roman"/>
          <w:sz w:val="24"/>
          <w:szCs w:val="24"/>
        </w:rPr>
        <w:t xml:space="preserve"> − </w:t>
      </w:r>
      <w:r w:rsidRPr="00253871">
        <w:rPr>
          <w:rFonts w:ascii="Times New Roman" w:hAnsi="Times New Roman" w:cs="Times New Roman"/>
          <w:i/>
          <w:iCs/>
          <w:sz w:val="24"/>
          <w:szCs w:val="24"/>
        </w:rPr>
        <w:t>p</w:t>
      </w:r>
      <w:r w:rsidRPr="00253871">
        <w:rPr>
          <w:rFonts w:ascii="Times New Roman" w:hAnsi="Times New Roman" w:cs="Times New Roman"/>
          <w:i/>
          <w:iCs/>
          <w:sz w:val="24"/>
          <w:szCs w:val="24"/>
          <w:vertAlign w:val="subscript"/>
        </w:rPr>
        <w:t>f</w:t>
      </w:r>
      <w:r w:rsidRPr="00253871">
        <w:rPr>
          <w:rFonts w:ascii="Times New Roman" w:hAnsi="Times New Roman" w:cs="Times New Roman"/>
          <w:sz w:val="24"/>
          <w:szCs w:val="24"/>
        </w:rPr>
        <w:t xml:space="preserve"> = 0 reflects the features described in the following. The total reflection region at low momentum transfer </w:t>
      </w:r>
      <w:r w:rsidRPr="00253871">
        <w:rPr>
          <w:rFonts w:ascii="Times New Roman" w:hAnsi="Times New Roman" w:cs="Times New Roman"/>
          <w:i/>
          <w:iCs/>
          <w:sz w:val="24"/>
          <w:szCs w:val="24"/>
        </w:rPr>
        <w:t>p</w:t>
      </w:r>
      <w:r w:rsidRPr="00253871">
        <w:rPr>
          <w:rFonts w:ascii="Times New Roman" w:hAnsi="Times New Roman" w:cs="Times New Roman"/>
          <w:i/>
          <w:iCs/>
          <w:sz w:val="24"/>
          <w:szCs w:val="24"/>
          <w:vertAlign w:val="subscript"/>
        </w:rPr>
        <w:t>i</w:t>
      </w:r>
      <w:r w:rsidRPr="00253871">
        <w:rPr>
          <w:rFonts w:ascii="Times New Roman" w:hAnsi="Times New Roman" w:cs="Times New Roman"/>
          <w:sz w:val="24"/>
          <w:szCs w:val="24"/>
        </w:rPr>
        <w:t xml:space="preserve"> + </w:t>
      </w:r>
      <w:r w:rsidRPr="00253871">
        <w:rPr>
          <w:rFonts w:ascii="Times New Roman" w:hAnsi="Times New Roman" w:cs="Times New Roman"/>
          <w:i/>
          <w:iCs/>
          <w:sz w:val="24"/>
          <w:szCs w:val="24"/>
        </w:rPr>
        <w:t>p</w:t>
      </w:r>
      <w:r w:rsidRPr="00253871">
        <w:rPr>
          <w:rFonts w:ascii="Times New Roman" w:hAnsi="Times New Roman" w:cs="Times New Roman"/>
          <w:i/>
          <w:iCs/>
          <w:sz w:val="24"/>
          <w:szCs w:val="24"/>
          <w:vertAlign w:val="subscript"/>
        </w:rPr>
        <w:t>f</w:t>
      </w:r>
      <w:r w:rsidRPr="00253871">
        <w:rPr>
          <w:rFonts w:ascii="Times New Roman" w:hAnsi="Times New Roman" w:cs="Times New Roman"/>
          <w:sz w:val="24"/>
          <w:szCs w:val="24"/>
        </w:rPr>
        <w:t xml:space="preserve"> is followed by thickness oscillations originating from the layered structure of the sample. The off-specular scattering in </w:t>
      </w:r>
      <w:r w:rsidR="00B06519">
        <w:rPr>
          <w:rFonts w:ascii="Times New Roman" w:hAnsi="Times New Roman" w:cs="Times New Roman"/>
          <w:b/>
          <w:bCs/>
          <w:sz w:val="24"/>
          <w:szCs w:val="24"/>
        </w:rPr>
        <w:fldChar w:fldCharType="begin"/>
      </w:r>
      <w:r w:rsidR="00B06519">
        <w:rPr>
          <w:rFonts w:ascii="Times New Roman" w:hAnsi="Times New Roman" w:cs="Times New Roman"/>
          <w:sz w:val="24"/>
          <w:szCs w:val="24"/>
        </w:rPr>
        <w:instrText xml:space="preserve"> REF _Ref64381809 \h </w:instrText>
      </w:r>
      <w:r w:rsidR="00B06519">
        <w:rPr>
          <w:rFonts w:ascii="Times New Roman" w:hAnsi="Times New Roman" w:cs="Times New Roman"/>
          <w:b/>
          <w:bCs/>
          <w:sz w:val="24"/>
          <w:szCs w:val="24"/>
        </w:rPr>
      </w:r>
      <w:r w:rsidR="00B06519">
        <w:rPr>
          <w:rFonts w:ascii="Times New Roman" w:hAnsi="Times New Roman" w:cs="Times New Roman"/>
          <w:b/>
          <w:bCs/>
          <w:sz w:val="24"/>
          <w:szCs w:val="24"/>
        </w:rPr>
        <w:fldChar w:fldCharType="separate"/>
      </w:r>
      <w:r w:rsidR="00B06519" w:rsidRPr="004D31F2">
        <w:rPr>
          <w:rFonts w:ascii="Times New Roman" w:hAnsi="Times New Roman" w:cs="Times New Roman"/>
          <w:b/>
          <w:bCs/>
          <w:sz w:val="24"/>
          <w:szCs w:val="24"/>
        </w:rPr>
        <w:t>Figure 5-</w:t>
      </w:r>
      <w:r w:rsidR="00B06519">
        <w:rPr>
          <w:rFonts w:ascii="Times New Roman" w:hAnsi="Times New Roman" w:cs="Times New Roman"/>
          <w:b/>
          <w:bCs/>
          <w:noProof/>
          <w:sz w:val="24"/>
          <w:szCs w:val="24"/>
        </w:rPr>
        <w:t>6</w:t>
      </w:r>
      <w:r w:rsidR="00B06519">
        <w:rPr>
          <w:rFonts w:ascii="Times New Roman" w:hAnsi="Times New Roman" w:cs="Times New Roman"/>
          <w:b/>
          <w:bCs/>
          <w:sz w:val="24"/>
          <w:szCs w:val="24"/>
        </w:rPr>
        <w:fldChar w:fldCharType="end"/>
      </w:r>
      <w:r w:rsidR="00FB161E">
        <w:rPr>
          <w:rFonts w:ascii="Times New Roman" w:hAnsi="Times New Roman" w:cs="Times New Roman"/>
          <w:b/>
          <w:bCs/>
          <w:sz w:val="24"/>
          <w:szCs w:val="24"/>
        </w:rPr>
        <w:t>b</w:t>
      </w:r>
      <w:r w:rsidRPr="00253871">
        <w:rPr>
          <w:rFonts w:ascii="Times New Roman" w:hAnsi="Times New Roman" w:cs="Times New Roman"/>
          <w:sz w:val="24"/>
          <w:szCs w:val="24"/>
        </w:rPr>
        <w:t xml:space="preserve"> appears as intensity bands perpendicular to the reflectivity line and crossing it at the thickness oscillation positions. The off-specular scattering measured in the sample in circular polarization conditions show a strong scattering at 0.8 nm</w:t>
      </w:r>
      <w:r w:rsidRPr="00253871">
        <w:rPr>
          <w:rFonts w:ascii="Times New Roman" w:hAnsi="Times New Roman" w:cs="Times New Roman"/>
          <w:sz w:val="24"/>
          <w:szCs w:val="24"/>
          <w:vertAlign w:val="superscript"/>
        </w:rPr>
        <w:t>-1</w:t>
      </w:r>
      <w:r w:rsidRPr="00253871">
        <w:rPr>
          <w:rFonts w:ascii="Times New Roman" w:hAnsi="Times New Roman" w:cs="Times New Roman"/>
          <w:sz w:val="24"/>
          <w:szCs w:val="24"/>
        </w:rPr>
        <w:t> &lt; Q &lt; 1.2 nm</w:t>
      </w:r>
      <w:r w:rsidRPr="00253871">
        <w:rPr>
          <w:rFonts w:ascii="Times New Roman" w:hAnsi="Times New Roman" w:cs="Times New Roman"/>
          <w:sz w:val="24"/>
          <w:szCs w:val="24"/>
          <w:vertAlign w:val="superscript"/>
        </w:rPr>
        <w:t>-1</w:t>
      </w:r>
      <w:r w:rsidRPr="00253871">
        <w:rPr>
          <w:rFonts w:ascii="Times New Roman" w:hAnsi="Times New Roman" w:cs="Times New Roman"/>
          <w:sz w:val="24"/>
          <w:szCs w:val="24"/>
        </w:rPr>
        <w:t xml:space="preserve"> (marked with the dashed box), which is absent in two other 2D maps measured in linear polarization and dark conditions. This intensity originates from the spin-flip scattering of neutron spins on magnetic dipoles shown schematically in </w:t>
      </w:r>
      <w:r w:rsidR="00AA0DA3">
        <w:rPr>
          <w:rFonts w:ascii="Times New Roman" w:hAnsi="Times New Roman" w:cs="Times New Roman"/>
          <w:b/>
          <w:bCs/>
          <w:sz w:val="24"/>
          <w:szCs w:val="24"/>
        </w:rPr>
        <w:fldChar w:fldCharType="begin"/>
      </w:r>
      <w:r w:rsidR="00AA0DA3">
        <w:rPr>
          <w:rFonts w:ascii="Times New Roman" w:hAnsi="Times New Roman" w:cs="Times New Roman"/>
          <w:sz w:val="24"/>
          <w:szCs w:val="24"/>
        </w:rPr>
        <w:instrText xml:space="preserve"> REF _Ref64381809 \h </w:instrText>
      </w:r>
      <w:r w:rsidR="00AA0DA3">
        <w:rPr>
          <w:rFonts w:ascii="Times New Roman" w:hAnsi="Times New Roman" w:cs="Times New Roman"/>
          <w:b/>
          <w:bCs/>
          <w:sz w:val="24"/>
          <w:szCs w:val="24"/>
        </w:rPr>
      </w:r>
      <w:r w:rsidR="00AA0DA3">
        <w:rPr>
          <w:rFonts w:ascii="Times New Roman" w:hAnsi="Times New Roman" w:cs="Times New Roman"/>
          <w:b/>
          <w:bCs/>
          <w:sz w:val="24"/>
          <w:szCs w:val="24"/>
        </w:rPr>
        <w:fldChar w:fldCharType="separate"/>
      </w:r>
      <w:r w:rsidR="00AA0DA3" w:rsidRPr="004D31F2">
        <w:rPr>
          <w:rFonts w:ascii="Times New Roman" w:hAnsi="Times New Roman" w:cs="Times New Roman"/>
          <w:b/>
          <w:bCs/>
          <w:sz w:val="24"/>
          <w:szCs w:val="24"/>
        </w:rPr>
        <w:t>Figure 5-</w:t>
      </w:r>
      <w:r w:rsidR="00AA0DA3">
        <w:rPr>
          <w:rFonts w:ascii="Times New Roman" w:hAnsi="Times New Roman" w:cs="Times New Roman"/>
          <w:b/>
          <w:bCs/>
          <w:noProof/>
          <w:sz w:val="24"/>
          <w:szCs w:val="24"/>
        </w:rPr>
        <w:t>6</w:t>
      </w:r>
      <w:r w:rsidR="00AA0DA3">
        <w:rPr>
          <w:rFonts w:ascii="Times New Roman" w:hAnsi="Times New Roman" w:cs="Times New Roman"/>
          <w:b/>
          <w:bCs/>
          <w:sz w:val="24"/>
          <w:szCs w:val="24"/>
        </w:rPr>
        <w:fldChar w:fldCharType="end"/>
      </w:r>
      <w:r w:rsidR="00AA0DA3" w:rsidRPr="00FB161E">
        <w:rPr>
          <w:rFonts w:ascii="Times New Roman" w:hAnsi="Times New Roman" w:cs="Times New Roman"/>
          <w:b/>
          <w:bCs/>
          <w:sz w:val="24"/>
          <w:szCs w:val="24"/>
        </w:rPr>
        <w:t>a</w:t>
      </w:r>
      <w:r w:rsidRPr="00253871">
        <w:rPr>
          <w:rFonts w:ascii="Times New Roman" w:hAnsi="Times New Roman" w:cs="Times New Roman"/>
          <w:sz w:val="24"/>
          <w:szCs w:val="24"/>
        </w:rPr>
        <w:t>.</w:t>
      </w:r>
    </w:p>
    <w:p w14:paraId="64201427" w14:textId="3DB1F88E" w:rsidR="008F521D" w:rsidRPr="00253871" w:rsidRDefault="008F521D" w:rsidP="00253871">
      <w:pPr>
        <w:autoSpaceDE w:val="0"/>
        <w:autoSpaceDN w:val="0"/>
        <w:adjustRightInd w:val="0"/>
        <w:spacing w:after="0" w:line="360" w:lineRule="auto"/>
        <w:jc w:val="both"/>
        <w:rPr>
          <w:rFonts w:ascii="Times New Roman" w:hAnsi="Times New Roman" w:cs="Times New Roman"/>
          <w:sz w:val="24"/>
          <w:szCs w:val="24"/>
        </w:rPr>
      </w:pPr>
    </w:p>
    <w:p w14:paraId="20D7DAA8" w14:textId="71C8C9A2" w:rsidR="00CC0096" w:rsidRPr="00253871" w:rsidRDefault="008F521D" w:rsidP="00253871">
      <w:pPr>
        <w:pStyle w:val="Heading2"/>
        <w:spacing w:before="0" w:line="360" w:lineRule="auto"/>
        <w:jc w:val="both"/>
      </w:pPr>
      <w:bookmarkStart w:id="161" w:name="_Toc65075090"/>
      <w:r w:rsidRPr="00253871">
        <w:t>5.5 Conclusion</w:t>
      </w:r>
      <w:bookmarkEnd w:id="161"/>
    </w:p>
    <w:p w14:paraId="13EC2757" w14:textId="582D80D1" w:rsidR="00CC0096" w:rsidRPr="00253871" w:rsidRDefault="00CC0096" w:rsidP="00253871">
      <w:pPr>
        <w:spacing w:after="0" w:line="360" w:lineRule="auto"/>
        <w:jc w:val="both"/>
        <w:rPr>
          <w:rFonts w:ascii="Times New Roman" w:hAnsi="Times New Roman" w:cs="Times New Roman"/>
          <w:sz w:val="24"/>
          <w:szCs w:val="24"/>
        </w:rPr>
      </w:pPr>
      <w:r w:rsidRPr="00253871">
        <w:rPr>
          <w:rFonts w:ascii="Times New Roman" w:hAnsi="Times New Roman" w:cs="Times New Roman"/>
          <w:sz w:val="24"/>
          <w:szCs w:val="24"/>
        </w:rPr>
        <w:t>In conclusion, we have presented experimental evidence of optically induced magnetization at perovskite/ferromagnet (MAPbBr</w:t>
      </w:r>
      <w:r w:rsidRPr="00253871">
        <w:rPr>
          <w:rFonts w:ascii="Times New Roman" w:hAnsi="Times New Roman" w:cs="Times New Roman"/>
          <w:sz w:val="24"/>
          <w:szCs w:val="24"/>
          <w:vertAlign w:val="subscript"/>
        </w:rPr>
        <w:t>3</w:t>
      </w:r>
      <w:r w:rsidRPr="00253871">
        <w:rPr>
          <w:rFonts w:ascii="Times New Roman" w:hAnsi="Times New Roman" w:cs="Times New Roman"/>
          <w:sz w:val="24"/>
          <w:szCs w:val="24"/>
        </w:rPr>
        <w:t xml:space="preserve">/Co) interface under photoexcitation by using the depth-sensitive PNR method at room temperature. </w:t>
      </w:r>
      <w:r w:rsidRPr="00253871">
        <w:rPr>
          <w:rFonts w:ascii="Times New Roman" w:hAnsi="Times New Roman" w:cs="Times New Roman"/>
          <w:color w:val="000000"/>
          <w:sz w:val="24"/>
          <w:szCs w:val="24"/>
        </w:rPr>
        <w:t xml:space="preserve">We </w:t>
      </w:r>
      <w:r w:rsidRPr="00253871">
        <w:rPr>
          <w:rFonts w:ascii="Times New Roman" w:hAnsi="Times New Roman" w:cs="Times New Roman"/>
          <w:sz w:val="24"/>
          <w:szCs w:val="24"/>
        </w:rPr>
        <w:t>found that an optically induced magnetization can be observed with thicknesses up to ~7.5 nm into MAPbBr</w:t>
      </w:r>
      <w:r w:rsidRPr="00253871">
        <w:rPr>
          <w:rFonts w:ascii="Times New Roman" w:hAnsi="Times New Roman" w:cs="Times New Roman"/>
          <w:sz w:val="24"/>
          <w:szCs w:val="24"/>
          <w:vertAlign w:val="subscript"/>
        </w:rPr>
        <w:t>3</w:t>
      </w:r>
      <w:r w:rsidRPr="00253871">
        <w:rPr>
          <w:rFonts w:ascii="Times New Roman" w:hAnsi="Times New Roman" w:cs="Times New Roman"/>
          <w:sz w:val="24"/>
          <w:szCs w:val="24"/>
        </w:rPr>
        <w:t xml:space="preserve"> layer in the presence of ferromagnetic Co when orbital magnetic dipoles are generated in the same direction under a circularly polarized </w:t>
      </w:r>
      <w:r w:rsidRPr="00253871">
        <w:rPr>
          <w:rFonts w:ascii="Times New Roman" w:hAnsi="Times New Roman" w:cs="Times New Roman"/>
          <w:sz w:val="24"/>
          <w:szCs w:val="24"/>
        </w:rPr>
        <w:lastRenderedPageBreak/>
        <w:t>photoexcitation. In contrast, no optically induced magnetization can be detected within the perovskite surface in the MAPbBr</w:t>
      </w:r>
      <w:r w:rsidRPr="00253871">
        <w:rPr>
          <w:rFonts w:ascii="Times New Roman" w:hAnsi="Times New Roman" w:cs="Times New Roman"/>
          <w:sz w:val="24"/>
          <w:szCs w:val="24"/>
          <w:vertAlign w:val="subscript"/>
        </w:rPr>
        <w:t>3</w:t>
      </w:r>
      <w:r w:rsidRPr="00253871">
        <w:rPr>
          <w:rFonts w:ascii="Times New Roman" w:hAnsi="Times New Roman" w:cs="Times New Roman"/>
          <w:sz w:val="24"/>
          <w:szCs w:val="24"/>
        </w:rPr>
        <w:t xml:space="preserve">/Co sample when the orbital magnetic dipoles are generated with opposite directions under a linearly polarized photoexcitation. This indicates that circularly polarized light-generated spin states in the perovskite layer can directly interact with ferromagnet Co through electric-magnetic coupling, leading to an optically induced magnetization. </w:t>
      </w:r>
      <w:r w:rsidR="004A23D8">
        <w:rPr>
          <w:rFonts w:ascii="Times New Roman" w:hAnsi="Times New Roman" w:cs="Times New Roman"/>
          <w:sz w:val="24"/>
          <w:szCs w:val="24"/>
        </w:rPr>
        <w:t xml:space="preserve">These studies represent an exciting discovery of the photoinduced </w:t>
      </w:r>
      <w:r w:rsidR="004A23D8">
        <w:rPr>
          <w:rFonts w:ascii="Times New Roman" w:eastAsia="SimSun" w:hAnsi="Times New Roman" w:cs="Times New Roman"/>
          <w:sz w:val="24"/>
          <w:szCs w:val="24"/>
        </w:rPr>
        <w:t>room-</w:t>
      </w:r>
      <w:r w:rsidR="004A23D8" w:rsidRPr="00B050DA">
        <w:rPr>
          <w:rFonts w:ascii="Times New Roman" w:eastAsia="SimSun" w:hAnsi="Times New Roman" w:cs="Times New Roman"/>
          <w:sz w:val="24"/>
          <w:szCs w:val="24"/>
        </w:rPr>
        <w:t xml:space="preserve">temperature ferromagnetism in </w:t>
      </w:r>
      <w:r w:rsidR="004A23D8">
        <w:rPr>
          <w:rFonts w:ascii="Times New Roman" w:eastAsia="SimSun" w:hAnsi="Times New Roman" w:cs="Times New Roman"/>
          <w:sz w:val="24"/>
          <w:szCs w:val="24"/>
        </w:rPr>
        <w:t xml:space="preserve">metal </w:t>
      </w:r>
      <w:r w:rsidR="004A23D8" w:rsidRPr="00B050DA">
        <w:rPr>
          <w:rFonts w:ascii="Times New Roman" w:eastAsia="SimSun" w:hAnsi="Times New Roman" w:cs="Times New Roman"/>
          <w:sz w:val="24"/>
          <w:szCs w:val="24"/>
        </w:rPr>
        <w:t>halide perovskite</w:t>
      </w:r>
      <w:r w:rsidR="004A23D8">
        <w:rPr>
          <w:rFonts w:ascii="Times New Roman" w:eastAsia="SimSun" w:hAnsi="Times New Roman" w:cs="Times New Roman"/>
          <w:sz w:val="24"/>
          <w:szCs w:val="24"/>
        </w:rPr>
        <w:t xml:space="preserve"> in heterostructure design and</w:t>
      </w:r>
      <w:r w:rsidR="004A23D8" w:rsidRPr="00B050DA">
        <w:rPr>
          <w:rFonts w:ascii="Times New Roman" w:eastAsia="SimSun" w:hAnsi="Times New Roman" w:cs="Times New Roman"/>
          <w:sz w:val="24"/>
          <w:szCs w:val="24"/>
        </w:rPr>
        <w:t xml:space="preserve"> ha</w:t>
      </w:r>
      <w:r w:rsidR="004A23D8">
        <w:rPr>
          <w:rFonts w:ascii="Times New Roman" w:eastAsia="SimSun" w:hAnsi="Times New Roman" w:cs="Times New Roman"/>
          <w:sz w:val="24"/>
          <w:szCs w:val="24"/>
        </w:rPr>
        <w:t>ve</w:t>
      </w:r>
      <w:r w:rsidR="004A23D8" w:rsidRPr="00B050DA">
        <w:rPr>
          <w:rFonts w:ascii="Times New Roman" w:eastAsia="SimSun" w:hAnsi="Times New Roman" w:cs="Times New Roman"/>
          <w:sz w:val="24"/>
          <w:szCs w:val="24"/>
        </w:rPr>
        <w:t xml:space="preserve"> far</w:t>
      </w:r>
      <w:r w:rsidR="004A23D8">
        <w:rPr>
          <w:rFonts w:ascii="Times New Roman" w:eastAsia="SimSun" w:hAnsi="Times New Roman" w:cs="Times New Roman"/>
          <w:sz w:val="24"/>
          <w:szCs w:val="24"/>
        </w:rPr>
        <w:t>-</w:t>
      </w:r>
      <w:r w:rsidR="004A23D8" w:rsidRPr="00B050DA">
        <w:rPr>
          <w:rFonts w:ascii="Times New Roman" w:eastAsia="SimSun" w:hAnsi="Times New Roman" w:cs="Times New Roman"/>
          <w:sz w:val="24"/>
          <w:szCs w:val="24"/>
        </w:rPr>
        <w:t xml:space="preserve">reaching consequences, as it paves the way for the realization of new </w:t>
      </w:r>
      <w:r w:rsidR="004A23D8" w:rsidRPr="00B050DA">
        <w:rPr>
          <w:rFonts w:ascii="Times New Roman" w:hAnsi="Times New Roman"/>
          <w:sz w:val="24"/>
          <w:szCs w:val="24"/>
        </w:rPr>
        <w:t xml:space="preserve">ferromagnetically tunable </w:t>
      </w:r>
      <w:r w:rsidR="004A23D8">
        <w:rPr>
          <w:rFonts w:ascii="Times New Roman" w:hAnsi="Times New Roman"/>
          <w:sz w:val="24"/>
          <w:szCs w:val="24"/>
        </w:rPr>
        <w:t>semico</w:t>
      </w:r>
      <w:r w:rsidR="004A23D8" w:rsidRPr="003320AB">
        <w:rPr>
          <w:rFonts w:ascii="Times New Roman" w:hAnsi="Times New Roman"/>
          <w:sz w:val="24"/>
          <w:szCs w:val="24"/>
        </w:rPr>
        <w:t xml:space="preserve">nductor materials through optical method </w:t>
      </w:r>
      <w:r w:rsidR="004A23D8" w:rsidRPr="003320AB">
        <w:rPr>
          <w:rFonts w:ascii="Times New Roman" w:eastAsia="SimSun" w:hAnsi="Times New Roman" w:cs="Times New Roman"/>
          <w:sz w:val="24"/>
          <w:szCs w:val="24"/>
        </w:rPr>
        <w:t>for next-generation spin-related optoelectronics.</w:t>
      </w:r>
    </w:p>
    <w:p w14:paraId="65ADF2F2" w14:textId="77777777" w:rsidR="00CC0096" w:rsidRPr="003470F5" w:rsidRDefault="00CC0096" w:rsidP="00CC0096">
      <w:pPr>
        <w:spacing w:after="0" w:line="360" w:lineRule="auto"/>
        <w:rPr>
          <w:rFonts w:ascii="Times New Roman" w:hAnsi="Times New Roman" w:cs="Times New Roman"/>
          <w:b/>
          <w:sz w:val="24"/>
          <w:szCs w:val="24"/>
        </w:rPr>
      </w:pPr>
    </w:p>
    <w:p w14:paraId="593B7E05" w14:textId="77777777" w:rsidR="002E1C90" w:rsidRDefault="002E1C90" w:rsidP="00157A47">
      <w:pPr>
        <w:pStyle w:val="Heading2"/>
      </w:pPr>
      <w:r>
        <w:br w:type="page"/>
      </w:r>
    </w:p>
    <w:p w14:paraId="16173E3C" w14:textId="720F4A26" w:rsidR="00CC0096" w:rsidRDefault="00157A47" w:rsidP="00157A47">
      <w:pPr>
        <w:pStyle w:val="Heading2"/>
      </w:pPr>
      <w:bookmarkStart w:id="162" w:name="_Toc65075091"/>
      <w:r>
        <w:lastRenderedPageBreak/>
        <w:t>Appendix</w:t>
      </w:r>
      <w:bookmarkEnd w:id="162"/>
    </w:p>
    <w:p w14:paraId="1F8EA8EC" w14:textId="77777777" w:rsidR="00D04BA6" w:rsidRPr="009F10C6" w:rsidRDefault="00D04BA6" w:rsidP="00D04BA6">
      <w:pPr>
        <w:spacing w:line="360" w:lineRule="auto"/>
        <w:rPr>
          <w:rFonts w:ascii="Times New Roman" w:hAnsi="Times New Roman" w:cs="Times New Roman"/>
          <w:sz w:val="24"/>
        </w:rPr>
      </w:pPr>
      <w:r>
        <w:object w:dxaOrig="5760" w:dyaOrig="4704" w14:anchorId="1DC358F7">
          <v:shape id="_x0000_i1102" type="#_x0000_t75" style="width:223.5pt;height:179.7pt" o:ole="">
            <v:imagedata r:id="rId187" o:title=""/>
          </v:shape>
          <o:OLEObject Type="Embed" ProgID="Origin50.Graph" ShapeID="_x0000_i1102" DrawAspect="Content" ObjectID="_1677235901" r:id="rId188"/>
        </w:object>
      </w:r>
      <w:r>
        <w:object w:dxaOrig="5760" w:dyaOrig="4669" w14:anchorId="6A38C947">
          <v:shape id="_x0000_i1103" type="#_x0000_t75" style="width:230.4pt;height:187.2pt" o:ole="">
            <v:imagedata r:id="rId189" o:title=""/>
          </v:shape>
          <o:OLEObject Type="Embed" ProgID="Origin50.Graph" ShapeID="_x0000_i1103" DrawAspect="Content" ObjectID="_1677235902" r:id="rId190"/>
        </w:object>
      </w:r>
    </w:p>
    <w:p w14:paraId="3EF33070" w14:textId="4FCB2B94" w:rsidR="00D04BA6" w:rsidRPr="004A23D8" w:rsidRDefault="004D31F2" w:rsidP="004D31F2">
      <w:pPr>
        <w:pStyle w:val="Caption"/>
      </w:pPr>
      <w:bookmarkStart w:id="163" w:name="_Ref64381602"/>
      <w:bookmarkStart w:id="164" w:name="_Toc64460706"/>
      <w:r w:rsidRPr="004D31F2">
        <w:rPr>
          <w:b/>
          <w:bCs/>
        </w:rPr>
        <w:t>Figure 5-</w:t>
      </w:r>
      <w:r w:rsidRPr="004D31F2">
        <w:rPr>
          <w:b/>
          <w:bCs/>
        </w:rPr>
        <w:fldChar w:fldCharType="begin"/>
      </w:r>
      <w:r w:rsidRPr="004D31F2">
        <w:rPr>
          <w:b/>
          <w:bCs/>
        </w:rPr>
        <w:instrText xml:space="preserve"> SEQ Figure_5- \* ARABIC </w:instrText>
      </w:r>
      <w:r w:rsidRPr="004D31F2">
        <w:rPr>
          <w:b/>
          <w:bCs/>
        </w:rPr>
        <w:fldChar w:fldCharType="separate"/>
      </w:r>
      <w:r w:rsidRPr="004D31F2">
        <w:rPr>
          <w:b/>
          <w:bCs/>
          <w:noProof/>
        </w:rPr>
        <w:t>1</w:t>
      </w:r>
      <w:r w:rsidRPr="004D31F2">
        <w:rPr>
          <w:b/>
          <w:bCs/>
        </w:rPr>
        <w:fldChar w:fldCharType="end"/>
      </w:r>
      <w:bookmarkEnd w:id="163"/>
      <w:r w:rsidR="00D04BA6" w:rsidRPr="004A23D8">
        <w:t xml:space="preserve"> </w:t>
      </w:r>
      <w:r w:rsidR="004A23D8" w:rsidRPr="006925AD">
        <w:t>(</w:t>
      </w:r>
      <w:r w:rsidR="00D04BA6" w:rsidRPr="006925AD">
        <w:t>a</w:t>
      </w:r>
      <w:r w:rsidR="004A23D8" w:rsidRPr="006925AD">
        <w:t>)</w:t>
      </w:r>
      <w:r w:rsidR="00D04BA6" w:rsidRPr="006925AD">
        <w:t>,</w:t>
      </w:r>
      <w:r w:rsidR="00D04BA6" w:rsidRPr="004A23D8">
        <w:t xml:space="preserve"> Absorption and PL spectra of the MAPbBr</w:t>
      </w:r>
      <w:r w:rsidR="00D04BA6" w:rsidRPr="004A23D8">
        <w:rPr>
          <w:vertAlign w:val="subscript"/>
        </w:rPr>
        <w:t>3</w:t>
      </w:r>
      <w:r w:rsidR="00D04BA6" w:rsidRPr="004A23D8">
        <w:t xml:space="preserve"> thin film.</w:t>
      </w:r>
      <w:r w:rsidR="00D04BA6" w:rsidRPr="006925AD">
        <w:t xml:space="preserve"> </w:t>
      </w:r>
      <w:r w:rsidR="006925AD" w:rsidRPr="006925AD">
        <w:t>(</w:t>
      </w:r>
      <w:r w:rsidR="00D04BA6" w:rsidRPr="006925AD">
        <w:t>b</w:t>
      </w:r>
      <w:r w:rsidR="006925AD" w:rsidRPr="006925AD">
        <w:t>)</w:t>
      </w:r>
      <w:r w:rsidR="00D04BA6" w:rsidRPr="006925AD">
        <w:t xml:space="preserve">, Out-of-plane </w:t>
      </w:r>
      <w:r w:rsidR="00D04BA6" w:rsidRPr="006925AD">
        <w:sym w:font="Symbol" w:char="F071"/>
      </w:r>
      <w:r w:rsidR="00D04BA6" w:rsidRPr="006925AD">
        <w:t>-2</w:t>
      </w:r>
      <w:r w:rsidR="00D04BA6" w:rsidRPr="006925AD">
        <w:sym w:font="Symbol" w:char="F071"/>
      </w:r>
      <w:r w:rsidR="00D04BA6" w:rsidRPr="006925AD">
        <w:t xml:space="preserve"> X-ray diffraction scan for MAPbBr</w:t>
      </w:r>
      <w:r w:rsidR="00D04BA6" w:rsidRPr="006925AD">
        <w:rPr>
          <w:vertAlign w:val="subscript"/>
        </w:rPr>
        <w:t xml:space="preserve">3 </w:t>
      </w:r>
      <w:r w:rsidR="00D04BA6" w:rsidRPr="006925AD">
        <w:t>thin film.</w:t>
      </w:r>
      <w:bookmarkEnd w:id="164"/>
    </w:p>
    <w:p w14:paraId="00297118" w14:textId="754AA251" w:rsidR="00D04BA6" w:rsidRDefault="00D04BA6" w:rsidP="00CC0096">
      <w:pPr>
        <w:spacing w:line="360" w:lineRule="auto"/>
        <w:jc w:val="both"/>
        <w:rPr>
          <w:rFonts w:ascii="Times New Roman" w:hAnsi="Times New Roman" w:cs="Times New Roman"/>
          <w:b/>
          <w:sz w:val="24"/>
          <w:szCs w:val="24"/>
        </w:rPr>
      </w:pPr>
    </w:p>
    <w:p w14:paraId="4B41ECEB" w14:textId="3B2AD800" w:rsidR="00D04BA6" w:rsidRDefault="00D04BA6" w:rsidP="00CC0096">
      <w:pPr>
        <w:spacing w:line="360" w:lineRule="auto"/>
        <w:jc w:val="both"/>
        <w:rPr>
          <w:rFonts w:ascii="Times New Roman" w:hAnsi="Times New Roman" w:cs="Times New Roman"/>
          <w:b/>
          <w:sz w:val="24"/>
          <w:szCs w:val="24"/>
        </w:rPr>
      </w:pPr>
    </w:p>
    <w:p w14:paraId="75AD4FAA" w14:textId="14D61A88" w:rsidR="00D04BA6" w:rsidRDefault="00D04BA6" w:rsidP="00CC0096">
      <w:pPr>
        <w:spacing w:line="360" w:lineRule="auto"/>
        <w:jc w:val="both"/>
        <w:rPr>
          <w:rFonts w:ascii="Times New Roman" w:hAnsi="Times New Roman" w:cs="Times New Roman"/>
          <w:b/>
          <w:sz w:val="24"/>
          <w:szCs w:val="24"/>
        </w:rPr>
      </w:pPr>
    </w:p>
    <w:p w14:paraId="74C48AED" w14:textId="331296CA" w:rsidR="00D04BA6" w:rsidRDefault="00D04BA6" w:rsidP="00CC0096">
      <w:pPr>
        <w:spacing w:line="360" w:lineRule="auto"/>
        <w:jc w:val="both"/>
        <w:rPr>
          <w:rFonts w:ascii="Times New Roman" w:hAnsi="Times New Roman" w:cs="Times New Roman"/>
          <w:b/>
          <w:sz w:val="24"/>
          <w:szCs w:val="24"/>
        </w:rPr>
      </w:pPr>
    </w:p>
    <w:p w14:paraId="6B2FA46A" w14:textId="77777777" w:rsidR="00D04BA6" w:rsidRDefault="00D04BA6" w:rsidP="00CC0096">
      <w:pPr>
        <w:spacing w:line="360" w:lineRule="auto"/>
        <w:jc w:val="both"/>
        <w:rPr>
          <w:rFonts w:ascii="Times New Roman" w:hAnsi="Times New Roman" w:cs="Times New Roman"/>
          <w:b/>
          <w:sz w:val="24"/>
          <w:szCs w:val="24"/>
        </w:rPr>
      </w:pPr>
    </w:p>
    <w:p w14:paraId="4BDE741A" w14:textId="77777777" w:rsidR="00AD0CD7" w:rsidRDefault="00AD0CD7" w:rsidP="00CC0096">
      <w:pPr>
        <w:spacing w:line="360" w:lineRule="auto"/>
        <w:jc w:val="both"/>
        <w:rPr>
          <w:rFonts w:ascii="Times New Roman" w:hAnsi="Times New Roman" w:cs="Times New Roman"/>
          <w:b/>
          <w:sz w:val="24"/>
          <w:szCs w:val="24"/>
        </w:rPr>
      </w:pPr>
    </w:p>
    <w:p w14:paraId="48387DA5" w14:textId="77777777" w:rsidR="00AD0CD7" w:rsidRDefault="00AD0CD7" w:rsidP="00CC0096">
      <w:pPr>
        <w:spacing w:line="360" w:lineRule="auto"/>
        <w:jc w:val="both"/>
        <w:rPr>
          <w:rFonts w:ascii="Times New Roman" w:hAnsi="Times New Roman" w:cs="Times New Roman"/>
          <w:b/>
          <w:sz w:val="24"/>
          <w:szCs w:val="24"/>
        </w:rPr>
      </w:pPr>
    </w:p>
    <w:p w14:paraId="37E46F37" w14:textId="77777777" w:rsidR="00AD0CD7" w:rsidRDefault="00AD0CD7" w:rsidP="00CC0096">
      <w:pPr>
        <w:spacing w:line="360" w:lineRule="auto"/>
        <w:jc w:val="both"/>
        <w:rPr>
          <w:rFonts w:ascii="Times New Roman" w:hAnsi="Times New Roman" w:cs="Times New Roman"/>
          <w:b/>
          <w:sz w:val="24"/>
          <w:szCs w:val="24"/>
        </w:rPr>
      </w:pPr>
    </w:p>
    <w:p w14:paraId="65279175" w14:textId="77777777" w:rsidR="004D31F2" w:rsidRDefault="004D31F2" w:rsidP="00CC0096">
      <w:pPr>
        <w:spacing w:line="360" w:lineRule="auto"/>
        <w:jc w:val="both"/>
        <w:rPr>
          <w:rFonts w:ascii="Times New Roman" w:hAnsi="Times New Roman" w:cs="Times New Roman"/>
          <w:b/>
          <w:sz w:val="24"/>
          <w:szCs w:val="24"/>
        </w:rPr>
      </w:pPr>
    </w:p>
    <w:p w14:paraId="7FD6AF83" w14:textId="28ABE2C6" w:rsidR="009716E8" w:rsidRPr="006523A3" w:rsidRDefault="003928FB" w:rsidP="00CC0096">
      <w:pPr>
        <w:spacing w:line="360" w:lineRule="auto"/>
        <w:jc w:val="both"/>
        <w:rPr>
          <w:rFonts w:ascii="Times New Roman" w:hAnsi="Times New Roman" w:cs="Times New Roman"/>
          <w:b/>
          <w:sz w:val="24"/>
          <w:szCs w:val="24"/>
        </w:rPr>
      </w:pPr>
      <w:r>
        <w:rPr>
          <w:rFonts w:ascii="Times New Roman" w:hAnsi="Times New Roman" w:cs="Times New Roman"/>
          <w:noProof/>
          <w:sz w:val="24"/>
          <w:szCs w:val="24"/>
        </w:rPr>
        <w:lastRenderedPageBreak/>
        <w:object w:dxaOrig="1440" w:dyaOrig="1440" w14:anchorId="74ABAB96">
          <v:shape id="_x0000_s1247" type="#_x0000_t75" style="position:absolute;left:0;text-align:left;margin-left:13.5pt;margin-top:34.95pt;width:207.25pt;height:148.05pt;z-index:251661312">
            <v:imagedata r:id="rId191" o:title=""/>
            <w10:wrap type="square"/>
          </v:shape>
          <o:OLEObject Type="Embed" ProgID="ChemDraw.Document.6.0" ShapeID="_x0000_s1247" DrawAspect="Content" ObjectID="_1677235921" r:id="rId192"/>
        </w:object>
      </w:r>
    </w:p>
    <w:p w14:paraId="164C7021" w14:textId="77777777" w:rsidR="00CC0096" w:rsidRPr="003675D4" w:rsidRDefault="003928FB" w:rsidP="00CC0096">
      <w:pPr>
        <w:spacing w:line="360" w:lineRule="auto"/>
        <w:rPr>
          <w:rFonts w:ascii="Times New Roman" w:hAnsi="Times New Roman" w:cs="Times New Roman"/>
          <w:sz w:val="24"/>
          <w:szCs w:val="24"/>
        </w:rPr>
      </w:pPr>
      <w:r>
        <w:rPr>
          <w:rFonts w:ascii="Times New Roman" w:hAnsi="Times New Roman" w:cs="Times New Roman"/>
          <w:noProof/>
          <w:sz w:val="24"/>
          <w:szCs w:val="24"/>
        </w:rPr>
        <w:object w:dxaOrig="1440" w:dyaOrig="1440" w14:anchorId="78E27F64">
          <v:shape id="_x0000_s1248" type="#_x0000_t75" style="position:absolute;margin-left:224.85pt;margin-top:2.55pt;width:225.9pt;height:177.15pt;z-index:251660288">
            <v:imagedata r:id="rId193" o:title=""/>
            <w10:wrap type="square"/>
          </v:shape>
          <o:OLEObject Type="Embed" ProgID="Origin50.Graph" ShapeID="_x0000_s1248" DrawAspect="Content" ObjectID="_1677235922" r:id="rId194"/>
        </w:object>
      </w:r>
      <w:bookmarkStart w:id="165" w:name="_Hlk522894629"/>
    </w:p>
    <w:p w14:paraId="0D7659E3" w14:textId="77777777" w:rsidR="00CC0096" w:rsidRDefault="00CC0096" w:rsidP="00CC0096">
      <w:pPr>
        <w:spacing w:line="360" w:lineRule="auto"/>
        <w:rPr>
          <w:rFonts w:ascii="Times New Roman" w:hAnsi="Times New Roman" w:cs="Times New Roman"/>
          <w:sz w:val="24"/>
          <w:szCs w:val="24"/>
        </w:rPr>
      </w:pPr>
      <w:r>
        <w:object w:dxaOrig="6821" w:dyaOrig="5391" w14:anchorId="7E7A7415">
          <v:shape id="_x0000_i1106" type="#_x0000_t75" style="width:230.4pt;height:180.3pt" o:ole="">
            <v:imagedata r:id="rId195" o:title=""/>
          </v:shape>
          <o:OLEObject Type="Embed" ProgID="Origin50.Graph" ShapeID="_x0000_i1106" DrawAspect="Content" ObjectID="_1677235903" r:id="rId196"/>
        </w:object>
      </w:r>
      <w:r w:rsidRPr="000E4A4E">
        <w:t xml:space="preserve"> </w:t>
      </w:r>
      <w:r>
        <w:object w:dxaOrig="6821" w:dyaOrig="5391" w14:anchorId="3AC434C7">
          <v:shape id="_x0000_i1107" type="#_x0000_t75" style="width:222.9pt;height:180.3pt" o:ole="">
            <v:imagedata r:id="rId197" o:title=""/>
          </v:shape>
          <o:OLEObject Type="Embed" ProgID="Origin50.Graph" ShapeID="_x0000_i1107" DrawAspect="Content" ObjectID="_1677235904" r:id="rId198"/>
        </w:object>
      </w:r>
    </w:p>
    <w:p w14:paraId="10632046" w14:textId="28341589" w:rsidR="00CC0096" w:rsidRPr="006925AD" w:rsidRDefault="004D31F2" w:rsidP="00CC0096">
      <w:pPr>
        <w:spacing w:line="240" w:lineRule="auto"/>
        <w:jc w:val="both"/>
        <w:rPr>
          <w:rFonts w:ascii="Times New Roman" w:eastAsia="SimSun" w:hAnsi="Times New Roman" w:cs="Times New Roman"/>
          <w:kern w:val="2"/>
          <w:sz w:val="24"/>
          <w:szCs w:val="24"/>
        </w:rPr>
      </w:pPr>
      <w:bookmarkStart w:id="166" w:name="_Ref64381629"/>
      <w:bookmarkStart w:id="167" w:name="_Toc64460707"/>
      <w:r w:rsidRPr="004D31F2">
        <w:rPr>
          <w:rFonts w:ascii="Times New Roman" w:hAnsi="Times New Roman" w:cs="Times New Roman"/>
          <w:b/>
          <w:bCs/>
          <w:sz w:val="24"/>
          <w:szCs w:val="24"/>
        </w:rPr>
        <w:t>Figure 5-</w:t>
      </w:r>
      <w:r w:rsidRPr="004D31F2">
        <w:rPr>
          <w:rFonts w:ascii="Times New Roman" w:hAnsi="Times New Roman" w:cs="Times New Roman"/>
          <w:b/>
          <w:bCs/>
          <w:sz w:val="24"/>
          <w:szCs w:val="24"/>
        </w:rPr>
        <w:fldChar w:fldCharType="begin"/>
      </w:r>
      <w:r w:rsidRPr="004D31F2">
        <w:rPr>
          <w:rFonts w:ascii="Times New Roman" w:hAnsi="Times New Roman" w:cs="Times New Roman"/>
          <w:b/>
          <w:bCs/>
          <w:sz w:val="24"/>
          <w:szCs w:val="24"/>
        </w:rPr>
        <w:instrText xml:space="preserve"> SEQ Figure_5- \* ARABIC </w:instrText>
      </w:r>
      <w:r w:rsidRPr="004D31F2">
        <w:rPr>
          <w:rFonts w:ascii="Times New Roman" w:hAnsi="Times New Roman" w:cs="Times New Roman"/>
          <w:b/>
          <w:bCs/>
          <w:sz w:val="24"/>
          <w:szCs w:val="24"/>
        </w:rPr>
        <w:fldChar w:fldCharType="separate"/>
      </w:r>
      <w:r>
        <w:rPr>
          <w:rFonts w:ascii="Times New Roman" w:hAnsi="Times New Roman" w:cs="Times New Roman"/>
          <w:b/>
          <w:bCs/>
          <w:noProof/>
          <w:sz w:val="24"/>
          <w:szCs w:val="24"/>
        </w:rPr>
        <w:t>2</w:t>
      </w:r>
      <w:r w:rsidRPr="004D31F2">
        <w:rPr>
          <w:rFonts w:ascii="Times New Roman" w:hAnsi="Times New Roman" w:cs="Times New Roman"/>
          <w:b/>
          <w:bCs/>
          <w:sz w:val="24"/>
          <w:szCs w:val="24"/>
        </w:rPr>
        <w:fldChar w:fldCharType="end"/>
      </w:r>
      <w:bookmarkEnd w:id="166"/>
      <w:r>
        <w:rPr>
          <w:b/>
          <w:bCs/>
        </w:rPr>
        <w:t xml:space="preserve"> </w:t>
      </w:r>
      <w:r w:rsidR="00CC0096" w:rsidRPr="006925AD">
        <w:rPr>
          <w:rFonts w:ascii="Times New Roman" w:hAnsi="Times New Roman" w:cs="Times New Roman"/>
          <w:sz w:val="24"/>
          <w:szCs w:val="24"/>
        </w:rPr>
        <w:t xml:space="preserve">Photoluminescence and magnetic properties. </w:t>
      </w:r>
      <w:r w:rsidR="006925AD" w:rsidRPr="006925AD">
        <w:rPr>
          <w:rFonts w:ascii="Times New Roman" w:hAnsi="Times New Roman" w:cs="Times New Roman"/>
          <w:sz w:val="24"/>
          <w:szCs w:val="24"/>
        </w:rPr>
        <w:t>(</w:t>
      </w:r>
      <w:r w:rsidR="00CC0096" w:rsidRPr="006925AD">
        <w:rPr>
          <w:rFonts w:ascii="Times New Roman" w:hAnsi="Times New Roman" w:cs="Times New Roman"/>
          <w:sz w:val="24"/>
          <w:szCs w:val="24"/>
        </w:rPr>
        <w:t>a</w:t>
      </w:r>
      <w:r w:rsidR="006925AD" w:rsidRPr="006925AD">
        <w:rPr>
          <w:rFonts w:ascii="Times New Roman" w:hAnsi="Times New Roman" w:cs="Times New Roman"/>
          <w:sz w:val="24"/>
          <w:szCs w:val="24"/>
        </w:rPr>
        <w:t>)</w:t>
      </w:r>
      <w:r w:rsidR="00CC0096" w:rsidRPr="006925AD">
        <w:rPr>
          <w:rFonts w:ascii="Times New Roman" w:hAnsi="Times New Roman" w:cs="Times New Roman"/>
          <w:sz w:val="24"/>
          <w:szCs w:val="24"/>
        </w:rPr>
        <w:t>,</w:t>
      </w:r>
      <w:r w:rsidR="00CC0096" w:rsidRPr="006925AD">
        <w:rPr>
          <w:rFonts w:ascii="Times New Roman" w:hAnsi="Times New Roman" w:cs="Times New Roman"/>
        </w:rPr>
        <w:t xml:space="preserve"> </w:t>
      </w:r>
      <w:r w:rsidR="00CC0096" w:rsidRPr="006925AD">
        <w:rPr>
          <w:rFonts w:ascii="Times New Roman" w:hAnsi="Times New Roman" w:cs="Times New Roman"/>
          <w:sz w:val="24"/>
          <w:szCs w:val="24"/>
        </w:rPr>
        <w:t xml:space="preserve">Schematic diagram representing the generation of polarization-modulated photoluminescence in hybrid perovskites by switching photoexcitation polarization between circular and linear polarization. </w:t>
      </w:r>
      <w:r w:rsidR="006925AD" w:rsidRPr="006925AD">
        <w:rPr>
          <w:rFonts w:ascii="Times New Roman" w:hAnsi="Times New Roman" w:cs="Times New Roman"/>
          <w:sz w:val="24"/>
          <w:szCs w:val="24"/>
        </w:rPr>
        <w:t>(</w:t>
      </w:r>
      <w:r w:rsidR="00CC0096" w:rsidRPr="006925AD">
        <w:rPr>
          <w:rFonts w:ascii="Times New Roman" w:hAnsi="Times New Roman" w:cs="Times New Roman"/>
          <w:sz w:val="24"/>
          <w:szCs w:val="24"/>
        </w:rPr>
        <w:t>b</w:t>
      </w:r>
      <w:r w:rsidR="006925AD" w:rsidRPr="006925AD">
        <w:rPr>
          <w:rFonts w:ascii="Times New Roman" w:hAnsi="Times New Roman" w:cs="Times New Roman"/>
          <w:sz w:val="24"/>
          <w:szCs w:val="24"/>
        </w:rPr>
        <w:t>)</w:t>
      </w:r>
      <w:r w:rsidR="00CC0096" w:rsidRPr="006925AD">
        <w:rPr>
          <w:rFonts w:ascii="Times New Roman" w:hAnsi="Times New Roman" w:cs="Times New Roman"/>
          <w:sz w:val="24"/>
          <w:szCs w:val="24"/>
        </w:rPr>
        <w:t xml:space="preserve">, PL change caused by switching the photoexcitation from linear to circular. The orbital magnetic dipoles are formed in spin-polarized excited states under circularly polarized photoexcitation. </w:t>
      </w:r>
      <w:r w:rsidR="006925AD" w:rsidRPr="006925AD">
        <w:rPr>
          <w:rFonts w:ascii="Times New Roman" w:hAnsi="Times New Roman" w:cs="Times New Roman"/>
          <w:sz w:val="24"/>
          <w:szCs w:val="24"/>
        </w:rPr>
        <w:t>(</w:t>
      </w:r>
      <w:r w:rsidR="00CC0096" w:rsidRPr="006925AD">
        <w:rPr>
          <w:rFonts w:ascii="Times New Roman" w:hAnsi="Times New Roman" w:cs="Times New Roman"/>
          <w:sz w:val="24"/>
          <w:szCs w:val="24"/>
        </w:rPr>
        <w:t>c</w:t>
      </w:r>
      <w:r w:rsidR="006925AD" w:rsidRPr="006925AD">
        <w:rPr>
          <w:rFonts w:ascii="Times New Roman" w:hAnsi="Times New Roman" w:cs="Times New Roman"/>
          <w:sz w:val="24"/>
          <w:szCs w:val="24"/>
        </w:rPr>
        <w:t>)</w:t>
      </w:r>
      <w:r w:rsidR="00CC0096" w:rsidRPr="006925AD">
        <w:rPr>
          <w:rFonts w:ascii="Times New Roman" w:hAnsi="Times New Roman" w:cs="Times New Roman"/>
          <w:sz w:val="24"/>
          <w:szCs w:val="24"/>
        </w:rPr>
        <w:t xml:space="preserve">, Magnetic </w:t>
      </w:r>
      <w:r w:rsidR="00CC0096" w:rsidRPr="006925AD">
        <w:rPr>
          <w:rFonts w:ascii="Times New Roman" w:hAnsi="Times New Roman" w:cs="Times New Roman"/>
          <w:color w:val="000000"/>
          <w:sz w:val="24"/>
          <w:szCs w:val="24"/>
        </w:rPr>
        <w:t>hysteresis loop of the MAPbBr</w:t>
      </w:r>
      <w:r w:rsidR="00CC0096" w:rsidRPr="006925AD">
        <w:rPr>
          <w:rFonts w:ascii="Times New Roman" w:hAnsi="Times New Roman" w:cs="Times New Roman"/>
          <w:color w:val="000000"/>
          <w:sz w:val="24"/>
          <w:szCs w:val="24"/>
          <w:vertAlign w:val="subscript"/>
        </w:rPr>
        <w:t>3</w:t>
      </w:r>
      <w:r w:rsidR="00CC0096" w:rsidRPr="006925AD">
        <w:rPr>
          <w:rFonts w:ascii="Times New Roman" w:hAnsi="Times New Roman" w:cs="Times New Roman"/>
          <w:color w:val="000000"/>
          <w:sz w:val="24"/>
          <w:szCs w:val="24"/>
        </w:rPr>
        <w:t xml:space="preserve">/Co/Au sample. </w:t>
      </w:r>
      <w:r w:rsidR="006925AD" w:rsidRPr="006925AD">
        <w:rPr>
          <w:rFonts w:ascii="Times New Roman" w:hAnsi="Times New Roman" w:cs="Times New Roman"/>
          <w:color w:val="000000"/>
          <w:sz w:val="24"/>
          <w:szCs w:val="24"/>
        </w:rPr>
        <w:t>(</w:t>
      </w:r>
      <w:r w:rsidR="00CC0096" w:rsidRPr="006925AD">
        <w:rPr>
          <w:rFonts w:ascii="Times New Roman" w:hAnsi="Times New Roman" w:cs="Times New Roman"/>
          <w:sz w:val="24"/>
          <w:szCs w:val="24"/>
        </w:rPr>
        <w:t>d</w:t>
      </w:r>
      <w:r w:rsidR="006925AD" w:rsidRPr="006925AD">
        <w:rPr>
          <w:rFonts w:ascii="Times New Roman" w:hAnsi="Times New Roman" w:cs="Times New Roman"/>
          <w:sz w:val="24"/>
          <w:szCs w:val="24"/>
        </w:rPr>
        <w:t>)</w:t>
      </w:r>
      <w:r w:rsidR="00CC0096" w:rsidRPr="006925AD">
        <w:rPr>
          <w:rFonts w:ascii="Times New Roman" w:hAnsi="Times New Roman" w:cs="Times New Roman"/>
          <w:sz w:val="24"/>
          <w:szCs w:val="24"/>
        </w:rPr>
        <w:t xml:space="preserve">, </w:t>
      </w:r>
      <w:r w:rsidR="00CC0096" w:rsidRPr="006925AD">
        <w:rPr>
          <w:rFonts w:ascii="Times New Roman" w:eastAsia="SimSun" w:hAnsi="Times New Roman" w:cs="Times New Roman"/>
          <w:kern w:val="2"/>
          <w:sz w:val="24"/>
          <w:szCs w:val="24"/>
        </w:rPr>
        <w:t>Magneto-dielectric effects from the two different device configurations: ITO/PMMA/MAPbBr</w:t>
      </w:r>
      <w:r w:rsidR="00CC0096" w:rsidRPr="006925AD">
        <w:rPr>
          <w:rFonts w:ascii="Times New Roman" w:eastAsia="SimSun" w:hAnsi="Times New Roman" w:cs="Times New Roman"/>
          <w:kern w:val="2"/>
          <w:sz w:val="24"/>
          <w:szCs w:val="24"/>
          <w:vertAlign w:val="subscript"/>
        </w:rPr>
        <w:t>3</w:t>
      </w:r>
      <w:r w:rsidR="00CC0096" w:rsidRPr="006925AD">
        <w:rPr>
          <w:rFonts w:ascii="Times New Roman" w:eastAsia="SimSun" w:hAnsi="Times New Roman" w:cs="Times New Roman"/>
          <w:kern w:val="2"/>
          <w:sz w:val="24"/>
          <w:szCs w:val="24"/>
        </w:rPr>
        <w:t>/Co/PMMA/Ag; ITO/PMMA/MAPbBr</w:t>
      </w:r>
      <w:r w:rsidR="00CC0096" w:rsidRPr="006925AD">
        <w:rPr>
          <w:rFonts w:ascii="Times New Roman" w:eastAsia="SimSun" w:hAnsi="Times New Roman" w:cs="Times New Roman"/>
          <w:kern w:val="2"/>
          <w:sz w:val="24"/>
          <w:szCs w:val="24"/>
          <w:vertAlign w:val="subscript"/>
        </w:rPr>
        <w:t>3</w:t>
      </w:r>
      <w:r w:rsidR="00CC0096" w:rsidRPr="006925AD">
        <w:rPr>
          <w:rFonts w:ascii="Times New Roman" w:eastAsia="SimSun" w:hAnsi="Times New Roman" w:cs="Times New Roman"/>
          <w:kern w:val="2"/>
          <w:sz w:val="24"/>
          <w:szCs w:val="24"/>
        </w:rPr>
        <w:t>/PMMA/Ag with the frequency of 1 kHz at dark condition.</w:t>
      </w:r>
      <w:bookmarkEnd w:id="167"/>
    </w:p>
    <w:p w14:paraId="0FA37950" w14:textId="76F0EEE3" w:rsidR="000F7349" w:rsidRDefault="000F7349" w:rsidP="00CC0096">
      <w:pPr>
        <w:spacing w:line="240" w:lineRule="auto"/>
        <w:jc w:val="both"/>
        <w:rPr>
          <w:rFonts w:ascii="Times New Roman" w:eastAsia="SimSun" w:hAnsi="Times New Roman" w:cs="Times New Roman"/>
          <w:kern w:val="2"/>
          <w:sz w:val="24"/>
          <w:szCs w:val="24"/>
        </w:rPr>
      </w:pPr>
    </w:p>
    <w:p w14:paraId="140961A5" w14:textId="5CBF9443" w:rsidR="000F7349" w:rsidRDefault="000F7349" w:rsidP="00CC0096">
      <w:pPr>
        <w:spacing w:line="240" w:lineRule="auto"/>
        <w:jc w:val="both"/>
        <w:rPr>
          <w:rFonts w:ascii="Times New Roman" w:eastAsia="SimSun" w:hAnsi="Times New Roman" w:cs="Times New Roman"/>
          <w:kern w:val="2"/>
          <w:sz w:val="24"/>
          <w:szCs w:val="24"/>
        </w:rPr>
      </w:pPr>
    </w:p>
    <w:p w14:paraId="39C0E77D" w14:textId="77777777" w:rsidR="000F7349" w:rsidRDefault="000F7349" w:rsidP="000F7349">
      <w:pPr>
        <w:spacing w:line="360" w:lineRule="auto"/>
      </w:pPr>
      <w:r>
        <w:object w:dxaOrig="6635" w:dyaOrig="5407" w14:anchorId="3FC5E12F">
          <v:shape id="_x0000_i1108" type="#_x0000_t75" style="width:3in;height:172.8pt" o:ole="">
            <v:imagedata r:id="rId199" o:title=""/>
          </v:shape>
          <o:OLEObject Type="Embed" ProgID="Origin50.Graph" ShapeID="_x0000_i1108" DrawAspect="Content" ObjectID="_1677235905" r:id="rId200"/>
        </w:object>
      </w:r>
      <w:r>
        <w:object w:dxaOrig="4322" w:dyaOrig="3512" w14:anchorId="255C9866">
          <v:shape id="_x0000_i1109" type="#_x0000_t75" style="width:223.5pt;height:172.8pt" o:ole="">
            <v:imagedata r:id="rId201" o:title=""/>
          </v:shape>
          <o:OLEObject Type="Embed" ProgID="Origin50.Graph" ShapeID="_x0000_i1109" DrawAspect="Content" ObjectID="_1677235906" r:id="rId202"/>
        </w:object>
      </w:r>
    </w:p>
    <w:p w14:paraId="387D6B92" w14:textId="5912430C" w:rsidR="000F7349" w:rsidRDefault="004D31F2" w:rsidP="003A002C">
      <w:pPr>
        <w:spacing w:line="240" w:lineRule="auto"/>
        <w:jc w:val="both"/>
      </w:pPr>
      <w:bookmarkStart w:id="168" w:name="_Ref64381674"/>
      <w:bookmarkStart w:id="169" w:name="_Toc64460708"/>
      <w:r w:rsidRPr="004D31F2">
        <w:rPr>
          <w:rFonts w:ascii="Times New Roman" w:hAnsi="Times New Roman" w:cs="Times New Roman"/>
          <w:b/>
          <w:bCs/>
          <w:sz w:val="24"/>
          <w:szCs w:val="24"/>
        </w:rPr>
        <w:t>Figure 5-</w:t>
      </w:r>
      <w:r w:rsidRPr="004D31F2">
        <w:rPr>
          <w:rFonts w:ascii="Times New Roman" w:hAnsi="Times New Roman" w:cs="Times New Roman"/>
          <w:b/>
          <w:bCs/>
          <w:sz w:val="24"/>
          <w:szCs w:val="24"/>
        </w:rPr>
        <w:fldChar w:fldCharType="begin"/>
      </w:r>
      <w:r w:rsidRPr="004D31F2">
        <w:rPr>
          <w:rFonts w:ascii="Times New Roman" w:hAnsi="Times New Roman" w:cs="Times New Roman"/>
          <w:b/>
          <w:bCs/>
          <w:sz w:val="24"/>
          <w:szCs w:val="24"/>
        </w:rPr>
        <w:instrText xml:space="preserve"> SEQ Figure_5- \* ARABIC </w:instrText>
      </w:r>
      <w:r w:rsidRPr="004D31F2">
        <w:rPr>
          <w:rFonts w:ascii="Times New Roman" w:hAnsi="Times New Roman" w:cs="Times New Roman"/>
          <w:b/>
          <w:bCs/>
          <w:sz w:val="24"/>
          <w:szCs w:val="24"/>
        </w:rPr>
        <w:fldChar w:fldCharType="separate"/>
      </w:r>
      <w:r>
        <w:rPr>
          <w:rFonts w:ascii="Times New Roman" w:hAnsi="Times New Roman" w:cs="Times New Roman"/>
          <w:b/>
          <w:bCs/>
          <w:noProof/>
          <w:sz w:val="24"/>
          <w:szCs w:val="24"/>
        </w:rPr>
        <w:t>3</w:t>
      </w:r>
      <w:r w:rsidRPr="004D31F2">
        <w:rPr>
          <w:rFonts w:ascii="Times New Roman" w:hAnsi="Times New Roman" w:cs="Times New Roman"/>
          <w:b/>
          <w:bCs/>
          <w:sz w:val="24"/>
          <w:szCs w:val="24"/>
        </w:rPr>
        <w:fldChar w:fldCharType="end"/>
      </w:r>
      <w:bookmarkEnd w:id="168"/>
      <w:r w:rsidR="000F7349">
        <w:rPr>
          <w:rFonts w:ascii="Times New Roman" w:hAnsi="Times New Roman" w:cs="Times New Roman"/>
          <w:sz w:val="24"/>
          <w:szCs w:val="24"/>
        </w:rPr>
        <w:t xml:space="preserve"> </w:t>
      </w:r>
      <w:r w:rsidR="006925AD" w:rsidRPr="00BB4869">
        <w:rPr>
          <w:rFonts w:ascii="Times New Roman" w:hAnsi="Times New Roman" w:cs="Times New Roman"/>
          <w:sz w:val="24"/>
          <w:szCs w:val="24"/>
        </w:rPr>
        <w:t>(</w:t>
      </w:r>
      <w:r w:rsidR="000F7349" w:rsidRPr="00BB4869">
        <w:rPr>
          <w:rFonts w:ascii="Times New Roman" w:hAnsi="Times New Roman" w:cs="Times New Roman"/>
          <w:sz w:val="24"/>
          <w:szCs w:val="24"/>
        </w:rPr>
        <w:t>a</w:t>
      </w:r>
      <w:r w:rsidR="006925AD" w:rsidRPr="00BB4869">
        <w:rPr>
          <w:rFonts w:ascii="Times New Roman" w:hAnsi="Times New Roman" w:cs="Times New Roman"/>
          <w:sz w:val="24"/>
          <w:szCs w:val="24"/>
        </w:rPr>
        <w:t>)</w:t>
      </w:r>
      <w:r w:rsidR="000F7349" w:rsidRPr="00BB4869">
        <w:rPr>
          <w:rFonts w:ascii="Times New Roman" w:hAnsi="Times New Roman" w:cs="Times New Roman"/>
          <w:sz w:val="24"/>
          <w:szCs w:val="24"/>
        </w:rPr>
        <w:t>, X-ray reflectivity (XRR) data for the Si/MAPbBr</w:t>
      </w:r>
      <w:r w:rsidR="000F7349" w:rsidRPr="00BB4869">
        <w:rPr>
          <w:rFonts w:ascii="Times New Roman" w:hAnsi="Times New Roman" w:cs="Times New Roman"/>
          <w:sz w:val="24"/>
          <w:szCs w:val="24"/>
          <w:vertAlign w:val="subscript"/>
        </w:rPr>
        <w:t>3</w:t>
      </w:r>
      <w:r w:rsidR="000F7349" w:rsidRPr="00BB4869">
        <w:rPr>
          <w:rFonts w:ascii="Times New Roman" w:hAnsi="Times New Roman" w:cs="Times New Roman"/>
          <w:sz w:val="24"/>
          <w:szCs w:val="24"/>
        </w:rPr>
        <w:t xml:space="preserve">/Co/Au sample. The black open circles show the experimental data, and the fit to the data is shown in red. </w:t>
      </w:r>
      <w:r w:rsidR="006925AD" w:rsidRPr="00BB4869">
        <w:rPr>
          <w:rFonts w:ascii="Times New Roman" w:hAnsi="Times New Roman" w:cs="Times New Roman"/>
          <w:sz w:val="24"/>
          <w:szCs w:val="24"/>
        </w:rPr>
        <w:t>(</w:t>
      </w:r>
      <w:r w:rsidR="000F7349" w:rsidRPr="00BB4869">
        <w:rPr>
          <w:rFonts w:ascii="Times New Roman" w:hAnsi="Times New Roman" w:cs="Times New Roman"/>
          <w:sz w:val="24"/>
          <w:szCs w:val="24"/>
        </w:rPr>
        <w:t>b</w:t>
      </w:r>
      <w:r w:rsidR="006925AD" w:rsidRPr="00BB4869">
        <w:rPr>
          <w:rFonts w:ascii="Times New Roman" w:hAnsi="Times New Roman" w:cs="Times New Roman"/>
          <w:sz w:val="24"/>
          <w:szCs w:val="24"/>
        </w:rPr>
        <w:t>)</w:t>
      </w:r>
      <w:r w:rsidR="000F7349" w:rsidRPr="00BB4869">
        <w:rPr>
          <w:rFonts w:ascii="Times New Roman" w:hAnsi="Times New Roman" w:cs="Times New Roman"/>
          <w:sz w:val="24"/>
          <w:szCs w:val="24"/>
        </w:rPr>
        <w:t>, Chemical depth profile for the Si/MAPbBr</w:t>
      </w:r>
      <w:r w:rsidR="000F7349" w:rsidRPr="00BB4869">
        <w:rPr>
          <w:rFonts w:ascii="Times New Roman" w:hAnsi="Times New Roman" w:cs="Times New Roman"/>
          <w:sz w:val="24"/>
          <w:szCs w:val="24"/>
          <w:vertAlign w:val="subscript"/>
        </w:rPr>
        <w:t>3</w:t>
      </w:r>
      <w:r w:rsidR="000F7349" w:rsidRPr="00BB4869">
        <w:rPr>
          <w:rFonts w:ascii="Times New Roman" w:hAnsi="Times New Roman" w:cs="Times New Roman"/>
          <w:sz w:val="24"/>
          <w:szCs w:val="24"/>
        </w:rPr>
        <w:t xml:space="preserve">/Co/Au sample obtained after the fit to the XRR data. The fit to the data </w:t>
      </w:r>
      <w:r w:rsidR="000F7349" w:rsidRPr="004F5E89">
        <w:rPr>
          <w:rFonts w:ascii="Times New Roman" w:hAnsi="Times New Roman" w:cs="Times New Roman"/>
          <w:sz w:val="24"/>
          <w:szCs w:val="24"/>
        </w:rPr>
        <w:t>showed that the density of the Co layer is not uniform. Instead, it forms two sublayers, Co</w:t>
      </w:r>
      <w:r w:rsidR="000F7349" w:rsidRPr="004F5E89">
        <w:rPr>
          <w:rFonts w:ascii="Times New Roman" w:hAnsi="Times New Roman" w:cs="Times New Roman"/>
          <w:sz w:val="22"/>
          <w:szCs w:val="22"/>
        </w:rPr>
        <w:t>_</w:t>
      </w:r>
      <w:r w:rsidR="000F7349" w:rsidRPr="004F5E89">
        <w:rPr>
          <w:rFonts w:ascii="Times New Roman" w:hAnsi="Times New Roman" w:cs="Times New Roman"/>
          <w:sz w:val="24"/>
          <w:szCs w:val="24"/>
        </w:rPr>
        <w:t xml:space="preserve">1 and </w:t>
      </w:r>
      <w:r w:rsidR="00663CFF" w:rsidRPr="004F5E89">
        <w:rPr>
          <w:rFonts w:ascii="Times New Roman" w:hAnsi="Times New Roman" w:cs="Times New Roman"/>
          <w:sz w:val="24"/>
          <w:szCs w:val="24"/>
        </w:rPr>
        <w:t>Co</w:t>
      </w:r>
      <w:r w:rsidR="00663CFF" w:rsidRPr="004F5E89">
        <w:rPr>
          <w:rFonts w:ascii="Times New Roman" w:hAnsi="Times New Roman" w:cs="Times New Roman"/>
          <w:sz w:val="22"/>
          <w:szCs w:val="22"/>
        </w:rPr>
        <w:t>_</w:t>
      </w:r>
      <w:r w:rsidR="00663CFF" w:rsidRPr="004F5E89">
        <w:rPr>
          <w:rFonts w:ascii="Times New Roman" w:hAnsi="Times New Roman" w:cs="Times New Roman"/>
          <w:sz w:val="24"/>
          <w:szCs w:val="24"/>
        </w:rPr>
        <w:t>2</w:t>
      </w:r>
      <w:r w:rsidR="000F7349" w:rsidRPr="004F5E89">
        <w:rPr>
          <w:rFonts w:ascii="Times New Roman" w:hAnsi="Times New Roman" w:cs="Times New Roman"/>
          <w:sz w:val="24"/>
          <w:szCs w:val="24"/>
        </w:rPr>
        <w:t>, which exhibit lower and higher SLD values. This might be caused by the density difference during</w:t>
      </w:r>
      <w:r w:rsidR="000F7349" w:rsidRPr="00BB4869">
        <w:rPr>
          <w:rFonts w:ascii="Times New Roman" w:hAnsi="Times New Roman" w:cs="Times New Roman"/>
          <w:sz w:val="24"/>
          <w:szCs w:val="24"/>
        </w:rPr>
        <w:t xml:space="preserve"> the deposition process of the Co layer on the surface of the perovskite.</w:t>
      </w:r>
      <w:bookmarkEnd w:id="169"/>
    </w:p>
    <w:p w14:paraId="3E948C9E" w14:textId="0E03AD6E" w:rsidR="000F7349" w:rsidRDefault="000F7349" w:rsidP="000F7349">
      <w:pPr>
        <w:rPr>
          <w:rFonts w:ascii="Times New Roman" w:hAnsi="Times New Roman" w:cs="Times New Roman"/>
          <w:sz w:val="24"/>
          <w:szCs w:val="24"/>
        </w:rPr>
      </w:pPr>
    </w:p>
    <w:p w14:paraId="55D3C772" w14:textId="77777777" w:rsidR="00E0610E" w:rsidRDefault="00E0610E" w:rsidP="000F7349">
      <w:pPr>
        <w:spacing w:line="36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63E3554D" w14:textId="7CC01983" w:rsidR="000F7349" w:rsidRPr="00A723D1" w:rsidRDefault="004D31F2" w:rsidP="004D31F2">
      <w:pPr>
        <w:pStyle w:val="Caption"/>
        <w:jc w:val="left"/>
      </w:pPr>
      <w:bookmarkStart w:id="170" w:name="_Ref64381692"/>
      <w:bookmarkStart w:id="171" w:name="_Toc64460671"/>
      <w:r w:rsidRPr="004D31F2">
        <w:rPr>
          <w:b/>
          <w:bCs/>
        </w:rPr>
        <w:lastRenderedPageBreak/>
        <w:t>Table 5-</w:t>
      </w:r>
      <w:r w:rsidRPr="004D31F2">
        <w:rPr>
          <w:b/>
          <w:bCs/>
        </w:rPr>
        <w:fldChar w:fldCharType="begin"/>
      </w:r>
      <w:r w:rsidRPr="004D31F2">
        <w:rPr>
          <w:b/>
          <w:bCs/>
        </w:rPr>
        <w:instrText xml:space="preserve"> SEQ Table_5- \* ARABIC </w:instrText>
      </w:r>
      <w:r w:rsidRPr="004D31F2">
        <w:rPr>
          <w:b/>
          <w:bCs/>
        </w:rPr>
        <w:fldChar w:fldCharType="separate"/>
      </w:r>
      <w:r w:rsidRPr="004D31F2">
        <w:rPr>
          <w:b/>
          <w:bCs/>
          <w:noProof/>
        </w:rPr>
        <w:t>1</w:t>
      </w:r>
      <w:r w:rsidRPr="004D31F2">
        <w:rPr>
          <w:b/>
          <w:bCs/>
        </w:rPr>
        <w:fldChar w:fldCharType="end"/>
      </w:r>
      <w:bookmarkEnd w:id="170"/>
      <w:r>
        <w:t xml:space="preserve"> </w:t>
      </w:r>
      <w:r w:rsidR="000F7349" w:rsidRPr="00A723D1">
        <w:t>Fit parameters of the XRR data for Si/MAPbBr</w:t>
      </w:r>
      <w:r w:rsidR="000F7349" w:rsidRPr="00A723D1">
        <w:rPr>
          <w:vertAlign w:val="subscript"/>
        </w:rPr>
        <w:t>3</w:t>
      </w:r>
      <w:r w:rsidR="000F7349" w:rsidRPr="00A723D1">
        <w:t>/Co/Au sample</w:t>
      </w:r>
      <w:bookmarkEnd w:id="171"/>
    </w:p>
    <w:tbl>
      <w:tblPr>
        <w:tblStyle w:val="TableGrid"/>
        <w:tblW w:w="0" w:type="auto"/>
        <w:tblLook w:val="04A0" w:firstRow="1" w:lastRow="0" w:firstColumn="1" w:lastColumn="0" w:noHBand="0" w:noVBand="1"/>
      </w:tblPr>
      <w:tblGrid>
        <w:gridCol w:w="2337"/>
        <w:gridCol w:w="2337"/>
        <w:gridCol w:w="2338"/>
        <w:gridCol w:w="2338"/>
      </w:tblGrid>
      <w:tr w:rsidR="000F7349" w14:paraId="29E903E2" w14:textId="77777777" w:rsidTr="00041369">
        <w:tc>
          <w:tcPr>
            <w:tcW w:w="2337" w:type="dxa"/>
          </w:tcPr>
          <w:p w14:paraId="234C44E4" w14:textId="77777777" w:rsidR="000F7349" w:rsidRPr="00A723D1" w:rsidRDefault="000F7349" w:rsidP="00041369">
            <w:pPr>
              <w:spacing w:line="360" w:lineRule="auto"/>
              <w:jc w:val="center"/>
              <w:rPr>
                <w:rFonts w:ascii="Times New Roman" w:hAnsi="Times New Roman" w:cs="Times New Roman"/>
              </w:rPr>
            </w:pPr>
            <w:r w:rsidRPr="00A723D1">
              <w:rPr>
                <w:rFonts w:ascii="Times New Roman" w:hAnsi="Times New Roman" w:cs="Times New Roman"/>
              </w:rPr>
              <w:t>Layers</w:t>
            </w:r>
          </w:p>
        </w:tc>
        <w:tc>
          <w:tcPr>
            <w:tcW w:w="2337" w:type="dxa"/>
          </w:tcPr>
          <w:p w14:paraId="3FFB911B" w14:textId="77777777" w:rsidR="000F7349" w:rsidRPr="00A723D1" w:rsidRDefault="000F7349" w:rsidP="00041369">
            <w:pPr>
              <w:spacing w:line="360" w:lineRule="auto"/>
              <w:jc w:val="center"/>
              <w:rPr>
                <w:rFonts w:ascii="Times New Roman" w:hAnsi="Times New Roman" w:cs="Times New Roman"/>
              </w:rPr>
            </w:pPr>
            <w:r w:rsidRPr="00A723D1">
              <w:rPr>
                <w:rFonts w:ascii="Times New Roman" w:hAnsi="Times New Roman" w:cs="Times New Roman"/>
              </w:rPr>
              <w:t xml:space="preserve">Thickness, </w:t>
            </w:r>
            <w:r>
              <w:rPr>
                <w:rFonts w:ascii="Times New Roman" w:hAnsi="Times New Roman" w:cs="Times New Roman"/>
              </w:rPr>
              <w:t>nm</w:t>
            </w:r>
          </w:p>
        </w:tc>
        <w:tc>
          <w:tcPr>
            <w:tcW w:w="2338" w:type="dxa"/>
          </w:tcPr>
          <w:p w14:paraId="30FA8E14" w14:textId="77777777" w:rsidR="000F7349" w:rsidRPr="00A723D1" w:rsidRDefault="000F7349" w:rsidP="00041369">
            <w:pPr>
              <w:spacing w:line="360" w:lineRule="auto"/>
              <w:jc w:val="center"/>
              <w:rPr>
                <w:rFonts w:ascii="Times New Roman" w:hAnsi="Times New Roman" w:cs="Times New Roman"/>
              </w:rPr>
            </w:pPr>
            <w:r w:rsidRPr="00A723D1">
              <w:rPr>
                <w:rFonts w:ascii="Times New Roman" w:hAnsi="Times New Roman" w:cs="Times New Roman"/>
              </w:rPr>
              <w:t xml:space="preserve">SLD, </w:t>
            </w:r>
            <w:r>
              <w:rPr>
                <w:rFonts w:ascii="Times New Roman" w:hAnsi="Times New Roman" w:cs="Times New Roman"/>
              </w:rPr>
              <w:t>×</w:t>
            </w:r>
            <w:r w:rsidRPr="00A723D1">
              <w:rPr>
                <w:rFonts w:ascii="Times New Roman" w:hAnsi="Times New Roman" w:cs="Times New Roman"/>
              </w:rPr>
              <w:t>10</w:t>
            </w:r>
            <w:r w:rsidRPr="00A723D1">
              <w:rPr>
                <w:rFonts w:ascii="Times New Roman" w:hAnsi="Times New Roman" w:cs="Times New Roman"/>
                <w:vertAlign w:val="superscript"/>
              </w:rPr>
              <w:t>-</w:t>
            </w:r>
            <w:r>
              <w:rPr>
                <w:rFonts w:ascii="Times New Roman" w:hAnsi="Times New Roman" w:cs="Times New Roman"/>
                <w:vertAlign w:val="superscript"/>
              </w:rPr>
              <w:t>4</w:t>
            </w:r>
            <w:r w:rsidRPr="00A723D1">
              <w:rPr>
                <w:rFonts w:ascii="Times New Roman" w:hAnsi="Times New Roman" w:cs="Times New Roman"/>
              </w:rPr>
              <w:t xml:space="preserve"> </w:t>
            </w:r>
            <w:r>
              <w:rPr>
                <w:rFonts w:ascii="Times New Roman" w:hAnsi="Times New Roman" w:cs="Times New Roman"/>
              </w:rPr>
              <w:t>nm</w:t>
            </w:r>
            <w:r w:rsidRPr="00A723D1">
              <w:rPr>
                <w:rFonts w:ascii="Times New Roman" w:hAnsi="Times New Roman" w:cs="Times New Roman"/>
                <w:vertAlign w:val="superscript"/>
              </w:rPr>
              <w:t>-2</w:t>
            </w:r>
          </w:p>
        </w:tc>
        <w:tc>
          <w:tcPr>
            <w:tcW w:w="2338" w:type="dxa"/>
          </w:tcPr>
          <w:p w14:paraId="172963DE" w14:textId="77777777" w:rsidR="000F7349" w:rsidRPr="00A723D1" w:rsidRDefault="000F7349" w:rsidP="00041369">
            <w:pPr>
              <w:spacing w:line="360" w:lineRule="auto"/>
              <w:jc w:val="center"/>
              <w:rPr>
                <w:rFonts w:ascii="Times New Roman" w:hAnsi="Times New Roman" w:cs="Times New Roman"/>
              </w:rPr>
            </w:pPr>
            <w:r w:rsidRPr="00A723D1">
              <w:rPr>
                <w:rFonts w:ascii="Times New Roman" w:hAnsi="Times New Roman" w:cs="Times New Roman"/>
              </w:rPr>
              <w:t xml:space="preserve">Roughness, </w:t>
            </w:r>
            <w:r>
              <w:rPr>
                <w:rFonts w:ascii="Times New Roman" w:hAnsi="Times New Roman" w:cs="Times New Roman"/>
              </w:rPr>
              <w:t>nm</w:t>
            </w:r>
          </w:p>
        </w:tc>
      </w:tr>
      <w:tr w:rsidR="000F7349" w14:paraId="14900E7F" w14:textId="77777777" w:rsidTr="00041369">
        <w:tc>
          <w:tcPr>
            <w:tcW w:w="2337" w:type="dxa"/>
          </w:tcPr>
          <w:p w14:paraId="6B46AC79" w14:textId="77777777" w:rsidR="000F7349" w:rsidRPr="00A723D1" w:rsidRDefault="000F7349" w:rsidP="00041369">
            <w:pPr>
              <w:spacing w:line="360" w:lineRule="auto"/>
              <w:jc w:val="center"/>
              <w:rPr>
                <w:rFonts w:ascii="Times New Roman" w:hAnsi="Times New Roman" w:cs="Times New Roman"/>
              </w:rPr>
            </w:pPr>
            <w:r w:rsidRPr="00A723D1">
              <w:rPr>
                <w:rFonts w:ascii="Times New Roman" w:hAnsi="Times New Roman" w:cs="Times New Roman"/>
              </w:rPr>
              <w:t>Si</w:t>
            </w:r>
          </w:p>
        </w:tc>
        <w:tc>
          <w:tcPr>
            <w:tcW w:w="2337" w:type="dxa"/>
          </w:tcPr>
          <w:p w14:paraId="115380B7" w14:textId="77777777" w:rsidR="000F7349" w:rsidRPr="00A723D1" w:rsidRDefault="000F7349" w:rsidP="00041369">
            <w:pPr>
              <w:spacing w:line="360" w:lineRule="auto"/>
              <w:jc w:val="center"/>
              <w:rPr>
                <w:rFonts w:ascii="Times New Roman" w:hAnsi="Times New Roman" w:cs="Times New Roman"/>
              </w:rPr>
            </w:pPr>
            <w:r w:rsidRPr="00A723D1">
              <w:rPr>
                <w:rFonts w:ascii="Times New Roman" w:hAnsi="Times New Roman" w:cs="Times New Roman"/>
              </w:rPr>
              <w:t>inf</w:t>
            </w:r>
          </w:p>
        </w:tc>
        <w:tc>
          <w:tcPr>
            <w:tcW w:w="2338" w:type="dxa"/>
          </w:tcPr>
          <w:p w14:paraId="4B7DAF8A" w14:textId="77777777" w:rsidR="000F7349" w:rsidRPr="00A723D1" w:rsidRDefault="000F7349" w:rsidP="00041369">
            <w:pPr>
              <w:tabs>
                <w:tab w:val="decimal" w:pos="972"/>
              </w:tabs>
              <w:spacing w:line="360" w:lineRule="auto"/>
              <w:rPr>
                <w:rFonts w:ascii="Times New Roman" w:hAnsi="Times New Roman" w:cs="Times New Roman"/>
              </w:rPr>
            </w:pPr>
            <w:r w:rsidRPr="00A723D1">
              <w:rPr>
                <w:rFonts w:ascii="Times New Roman" w:hAnsi="Times New Roman" w:cs="Times New Roman"/>
              </w:rPr>
              <w:t>20.1</w:t>
            </w:r>
          </w:p>
        </w:tc>
        <w:tc>
          <w:tcPr>
            <w:tcW w:w="2338" w:type="dxa"/>
          </w:tcPr>
          <w:p w14:paraId="2FC430C7" w14:textId="77777777" w:rsidR="000F7349" w:rsidRPr="00A723D1" w:rsidRDefault="000F7349" w:rsidP="00041369">
            <w:pPr>
              <w:spacing w:line="360" w:lineRule="auto"/>
              <w:jc w:val="center"/>
              <w:rPr>
                <w:rFonts w:ascii="Times New Roman" w:hAnsi="Times New Roman" w:cs="Times New Roman"/>
              </w:rPr>
            </w:pPr>
            <w:r w:rsidRPr="00A723D1">
              <w:rPr>
                <w:rFonts w:ascii="Times New Roman" w:hAnsi="Times New Roman" w:cs="Times New Roman"/>
              </w:rPr>
              <w:t>2</w:t>
            </w:r>
            <w:r>
              <w:rPr>
                <w:rFonts w:ascii="Times New Roman" w:hAnsi="Times New Roman" w:cs="Times New Roman"/>
              </w:rPr>
              <w:t>.</w:t>
            </w:r>
            <w:r w:rsidRPr="00A723D1">
              <w:rPr>
                <w:rFonts w:ascii="Times New Roman" w:hAnsi="Times New Roman" w:cs="Times New Roman"/>
              </w:rPr>
              <w:t>14</w:t>
            </w:r>
          </w:p>
        </w:tc>
      </w:tr>
      <w:tr w:rsidR="000F7349" w14:paraId="721DD166" w14:textId="77777777" w:rsidTr="00041369">
        <w:tc>
          <w:tcPr>
            <w:tcW w:w="2337" w:type="dxa"/>
          </w:tcPr>
          <w:p w14:paraId="7588ED8F" w14:textId="77777777" w:rsidR="000F7349" w:rsidRPr="00A723D1" w:rsidRDefault="000F7349" w:rsidP="00041369">
            <w:pPr>
              <w:spacing w:line="360" w:lineRule="auto"/>
              <w:jc w:val="center"/>
              <w:rPr>
                <w:rFonts w:ascii="Times New Roman" w:hAnsi="Times New Roman" w:cs="Times New Roman"/>
              </w:rPr>
            </w:pPr>
            <w:r w:rsidRPr="00A723D1">
              <w:rPr>
                <w:rFonts w:ascii="Times New Roman" w:hAnsi="Times New Roman" w:cs="Times New Roman"/>
              </w:rPr>
              <w:t>SiO</w:t>
            </w:r>
            <w:r w:rsidRPr="00A723D1">
              <w:rPr>
                <w:rFonts w:ascii="Times New Roman" w:hAnsi="Times New Roman" w:cs="Times New Roman"/>
                <w:vertAlign w:val="subscript"/>
              </w:rPr>
              <w:t>2</w:t>
            </w:r>
          </w:p>
        </w:tc>
        <w:tc>
          <w:tcPr>
            <w:tcW w:w="2337" w:type="dxa"/>
          </w:tcPr>
          <w:p w14:paraId="210E7578" w14:textId="77777777" w:rsidR="000F7349" w:rsidRPr="00A723D1" w:rsidRDefault="000F7349" w:rsidP="00041369">
            <w:pPr>
              <w:tabs>
                <w:tab w:val="decimal" w:pos="972"/>
              </w:tabs>
              <w:spacing w:line="360" w:lineRule="auto"/>
              <w:rPr>
                <w:rFonts w:ascii="Times New Roman" w:hAnsi="Times New Roman" w:cs="Times New Roman"/>
              </w:rPr>
            </w:pPr>
            <w:r w:rsidRPr="00A723D1">
              <w:rPr>
                <w:rFonts w:ascii="Times New Roman" w:hAnsi="Times New Roman" w:cs="Times New Roman"/>
              </w:rPr>
              <w:t>1</w:t>
            </w:r>
            <w:r>
              <w:rPr>
                <w:rFonts w:ascii="Times New Roman" w:hAnsi="Times New Roman" w:cs="Times New Roman"/>
              </w:rPr>
              <w:t>.</w:t>
            </w:r>
            <w:r w:rsidRPr="00A723D1">
              <w:rPr>
                <w:rFonts w:ascii="Times New Roman" w:hAnsi="Times New Roman" w:cs="Times New Roman"/>
              </w:rPr>
              <w:t>375</w:t>
            </w:r>
          </w:p>
        </w:tc>
        <w:tc>
          <w:tcPr>
            <w:tcW w:w="2338" w:type="dxa"/>
          </w:tcPr>
          <w:p w14:paraId="42BD5370" w14:textId="77777777" w:rsidR="000F7349" w:rsidRPr="00A723D1" w:rsidRDefault="000F7349" w:rsidP="00041369">
            <w:pPr>
              <w:tabs>
                <w:tab w:val="decimal" w:pos="972"/>
              </w:tabs>
              <w:spacing w:line="360" w:lineRule="auto"/>
              <w:rPr>
                <w:rFonts w:ascii="Times New Roman" w:hAnsi="Times New Roman" w:cs="Times New Roman"/>
              </w:rPr>
            </w:pPr>
            <w:r w:rsidRPr="00A723D1">
              <w:rPr>
                <w:rFonts w:ascii="Times New Roman" w:hAnsi="Times New Roman" w:cs="Times New Roman"/>
              </w:rPr>
              <w:t>18.9</w:t>
            </w:r>
          </w:p>
        </w:tc>
        <w:tc>
          <w:tcPr>
            <w:tcW w:w="2338" w:type="dxa"/>
          </w:tcPr>
          <w:p w14:paraId="7436B72B" w14:textId="77777777" w:rsidR="000F7349" w:rsidRPr="00A723D1" w:rsidRDefault="000F7349" w:rsidP="00041369">
            <w:pPr>
              <w:spacing w:line="360" w:lineRule="auto"/>
              <w:jc w:val="center"/>
              <w:rPr>
                <w:rFonts w:ascii="Times New Roman" w:hAnsi="Times New Roman" w:cs="Times New Roman"/>
              </w:rPr>
            </w:pPr>
            <w:r w:rsidRPr="00A723D1">
              <w:rPr>
                <w:rFonts w:ascii="Times New Roman" w:hAnsi="Times New Roman" w:cs="Times New Roman"/>
              </w:rPr>
              <w:t>2</w:t>
            </w:r>
            <w:r>
              <w:rPr>
                <w:rFonts w:ascii="Times New Roman" w:hAnsi="Times New Roman" w:cs="Times New Roman"/>
              </w:rPr>
              <w:t>.</w:t>
            </w:r>
            <w:r w:rsidRPr="00A723D1">
              <w:rPr>
                <w:rFonts w:ascii="Times New Roman" w:hAnsi="Times New Roman" w:cs="Times New Roman"/>
              </w:rPr>
              <w:t>33</w:t>
            </w:r>
          </w:p>
        </w:tc>
      </w:tr>
      <w:tr w:rsidR="000F7349" w14:paraId="7D65120C" w14:textId="77777777" w:rsidTr="00041369">
        <w:tc>
          <w:tcPr>
            <w:tcW w:w="2337" w:type="dxa"/>
          </w:tcPr>
          <w:p w14:paraId="7CF71BBB" w14:textId="77777777" w:rsidR="000F7349" w:rsidRPr="00A723D1" w:rsidRDefault="000F7349" w:rsidP="00041369">
            <w:pPr>
              <w:spacing w:line="360" w:lineRule="auto"/>
              <w:jc w:val="center"/>
              <w:rPr>
                <w:rFonts w:ascii="Times New Roman" w:hAnsi="Times New Roman" w:cs="Times New Roman"/>
              </w:rPr>
            </w:pPr>
            <w:r w:rsidRPr="00A723D1">
              <w:rPr>
                <w:rFonts w:ascii="Times New Roman" w:hAnsi="Times New Roman" w:cs="Times New Roman"/>
              </w:rPr>
              <w:t>Perovskite</w:t>
            </w:r>
          </w:p>
        </w:tc>
        <w:tc>
          <w:tcPr>
            <w:tcW w:w="2337" w:type="dxa"/>
          </w:tcPr>
          <w:p w14:paraId="2EEFC182" w14:textId="77777777" w:rsidR="000F7349" w:rsidRPr="00A723D1" w:rsidRDefault="000F7349" w:rsidP="00041369">
            <w:pPr>
              <w:tabs>
                <w:tab w:val="decimal" w:pos="972"/>
              </w:tabs>
              <w:spacing w:line="360" w:lineRule="auto"/>
              <w:rPr>
                <w:rFonts w:ascii="Times New Roman" w:hAnsi="Times New Roman" w:cs="Times New Roman"/>
              </w:rPr>
            </w:pPr>
            <w:r w:rsidRPr="00A723D1">
              <w:rPr>
                <w:rFonts w:ascii="Times New Roman" w:hAnsi="Times New Roman" w:cs="Times New Roman"/>
              </w:rPr>
              <w:t>65</w:t>
            </w:r>
            <w:r>
              <w:rPr>
                <w:rFonts w:ascii="Times New Roman" w:hAnsi="Times New Roman" w:cs="Times New Roman"/>
              </w:rPr>
              <w:t>.</w:t>
            </w:r>
            <w:r w:rsidRPr="00A723D1">
              <w:rPr>
                <w:rFonts w:ascii="Times New Roman" w:hAnsi="Times New Roman" w:cs="Times New Roman"/>
              </w:rPr>
              <w:t>86</w:t>
            </w:r>
          </w:p>
        </w:tc>
        <w:tc>
          <w:tcPr>
            <w:tcW w:w="2338" w:type="dxa"/>
          </w:tcPr>
          <w:p w14:paraId="3EDF5358" w14:textId="77777777" w:rsidR="000F7349" w:rsidRPr="00A723D1" w:rsidRDefault="000F7349" w:rsidP="00041369">
            <w:pPr>
              <w:tabs>
                <w:tab w:val="decimal" w:pos="972"/>
              </w:tabs>
              <w:spacing w:line="360" w:lineRule="auto"/>
              <w:rPr>
                <w:rFonts w:ascii="Times New Roman" w:hAnsi="Times New Roman" w:cs="Times New Roman"/>
              </w:rPr>
            </w:pPr>
            <w:r w:rsidRPr="00A723D1">
              <w:rPr>
                <w:rFonts w:ascii="Times New Roman" w:hAnsi="Times New Roman" w:cs="Times New Roman"/>
              </w:rPr>
              <w:t>25.3</w:t>
            </w:r>
          </w:p>
        </w:tc>
        <w:tc>
          <w:tcPr>
            <w:tcW w:w="2338" w:type="dxa"/>
          </w:tcPr>
          <w:p w14:paraId="188D3CE0" w14:textId="77777777" w:rsidR="000F7349" w:rsidRPr="00A723D1" w:rsidRDefault="000F7349" w:rsidP="00041369">
            <w:pPr>
              <w:spacing w:line="360" w:lineRule="auto"/>
              <w:jc w:val="center"/>
              <w:rPr>
                <w:rFonts w:ascii="Times New Roman" w:hAnsi="Times New Roman" w:cs="Times New Roman"/>
              </w:rPr>
            </w:pPr>
            <w:r w:rsidRPr="00A723D1">
              <w:rPr>
                <w:rFonts w:ascii="Times New Roman" w:hAnsi="Times New Roman" w:cs="Times New Roman"/>
              </w:rPr>
              <w:t>1</w:t>
            </w:r>
            <w:r>
              <w:rPr>
                <w:rFonts w:ascii="Times New Roman" w:hAnsi="Times New Roman" w:cs="Times New Roman"/>
              </w:rPr>
              <w:t>.</w:t>
            </w:r>
            <w:r w:rsidRPr="00A723D1">
              <w:rPr>
                <w:rFonts w:ascii="Times New Roman" w:hAnsi="Times New Roman" w:cs="Times New Roman"/>
              </w:rPr>
              <w:t>29</w:t>
            </w:r>
          </w:p>
        </w:tc>
      </w:tr>
      <w:tr w:rsidR="000F7349" w14:paraId="077575BD" w14:textId="77777777" w:rsidTr="00041369">
        <w:tc>
          <w:tcPr>
            <w:tcW w:w="2337" w:type="dxa"/>
          </w:tcPr>
          <w:p w14:paraId="29724ACD" w14:textId="77777777" w:rsidR="000F7349" w:rsidRPr="00A723D1" w:rsidRDefault="000F7349" w:rsidP="00041369">
            <w:pPr>
              <w:spacing w:line="360" w:lineRule="auto"/>
              <w:jc w:val="center"/>
              <w:rPr>
                <w:rFonts w:ascii="Times New Roman" w:hAnsi="Times New Roman" w:cs="Times New Roman"/>
              </w:rPr>
            </w:pPr>
            <w:r>
              <w:rPr>
                <w:rFonts w:ascii="Times New Roman" w:hAnsi="Times New Roman" w:cs="Times New Roman"/>
              </w:rPr>
              <w:t>Co_1</w:t>
            </w:r>
          </w:p>
        </w:tc>
        <w:tc>
          <w:tcPr>
            <w:tcW w:w="2337" w:type="dxa"/>
          </w:tcPr>
          <w:p w14:paraId="20AC5871" w14:textId="77777777" w:rsidR="000F7349" w:rsidRPr="00A723D1" w:rsidRDefault="000F7349" w:rsidP="00041369">
            <w:pPr>
              <w:tabs>
                <w:tab w:val="decimal" w:pos="972"/>
              </w:tabs>
              <w:spacing w:line="360" w:lineRule="auto"/>
              <w:rPr>
                <w:rFonts w:ascii="Times New Roman" w:hAnsi="Times New Roman" w:cs="Times New Roman"/>
              </w:rPr>
            </w:pPr>
            <w:r w:rsidRPr="00A723D1">
              <w:rPr>
                <w:rFonts w:ascii="Times New Roman" w:hAnsi="Times New Roman" w:cs="Times New Roman"/>
              </w:rPr>
              <w:t>8</w:t>
            </w:r>
            <w:r>
              <w:rPr>
                <w:rFonts w:ascii="Times New Roman" w:hAnsi="Times New Roman" w:cs="Times New Roman"/>
              </w:rPr>
              <w:t>.</w:t>
            </w:r>
            <w:r w:rsidRPr="00A723D1">
              <w:rPr>
                <w:rFonts w:ascii="Times New Roman" w:hAnsi="Times New Roman" w:cs="Times New Roman"/>
              </w:rPr>
              <w:t>28</w:t>
            </w:r>
          </w:p>
        </w:tc>
        <w:tc>
          <w:tcPr>
            <w:tcW w:w="2338" w:type="dxa"/>
          </w:tcPr>
          <w:p w14:paraId="0EC9A2D9" w14:textId="77777777" w:rsidR="000F7349" w:rsidRPr="00A723D1" w:rsidRDefault="000F7349" w:rsidP="00041369">
            <w:pPr>
              <w:tabs>
                <w:tab w:val="decimal" w:pos="972"/>
              </w:tabs>
              <w:spacing w:line="360" w:lineRule="auto"/>
              <w:rPr>
                <w:rFonts w:ascii="Times New Roman" w:hAnsi="Times New Roman" w:cs="Times New Roman"/>
              </w:rPr>
            </w:pPr>
            <w:r w:rsidRPr="00A723D1">
              <w:rPr>
                <w:rFonts w:ascii="Times New Roman" w:hAnsi="Times New Roman" w:cs="Times New Roman"/>
              </w:rPr>
              <w:t>51.1</w:t>
            </w:r>
          </w:p>
        </w:tc>
        <w:tc>
          <w:tcPr>
            <w:tcW w:w="2338" w:type="dxa"/>
          </w:tcPr>
          <w:p w14:paraId="6879105C" w14:textId="77777777" w:rsidR="000F7349" w:rsidRPr="00A723D1" w:rsidRDefault="000F7349" w:rsidP="00041369">
            <w:pPr>
              <w:spacing w:line="360" w:lineRule="auto"/>
              <w:jc w:val="center"/>
              <w:rPr>
                <w:rFonts w:ascii="Times New Roman" w:hAnsi="Times New Roman" w:cs="Times New Roman"/>
              </w:rPr>
            </w:pPr>
            <w:r w:rsidRPr="00A723D1">
              <w:rPr>
                <w:rFonts w:ascii="Times New Roman" w:hAnsi="Times New Roman" w:cs="Times New Roman"/>
              </w:rPr>
              <w:t>2</w:t>
            </w:r>
            <w:r>
              <w:rPr>
                <w:rFonts w:ascii="Times New Roman" w:hAnsi="Times New Roman" w:cs="Times New Roman"/>
              </w:rPr>
              <w:t>.</w:t>
            </w:r>
            <w:r w:rsidRPr="00A723D1">
              <w:rPr>
                <w:rFonts w:ascii="Times New Roman" w:hAnsi="Times New Roman" w:cs="Times New Roman"/>
              </w:rPr>
              <w:t>75</w:t>
            </w:r>
          </w:p>
        </w:tc>
      </w:tr>
      <w:tr w:rsidR="000F7349" w14:paraId="35785DD1" w14:textId="77777777" w:rsidTr="00041369">
        <w:tc>
          <w:tcPr>
            <w:tcW w:w="2337" w:type="dxa"/>
          </w:tcPr>
          <w:p w14:paraId="40327EBF" w14:textId="77777777" w:rsidR="000F7349" w:rsidRPr="00A723D1" w:rsidRDefault="000F7349" w:rsidP="00041369">
            <w:pPr>
              <w:spacing w:line="360" w:lineRule="auto"/>
              <w:jc w:val="center"/>
              <w:rPr>
                <w:rFonts w:ascii="Times New Roman" w:hAnsi="Times New Roman" w:cs="Times New Roman"/>
              </w:rPr>
            </w:pPr>
            <w:r w:rsidRPr="00A723D1">
              <w:rPr>
                <w:rFonts w:ascii="Times New Roman" w:hAnsi="Times New Roman" w:cs="Times New Roman"/>
              </w:rPr>
              <w:t>Co</w:t>
            </w:r>
            <w:r>
              <w:rPr>
                <w:rFonts w:ascii="Times New Roman" w:hAnsi="Times New Roman" w:cs="Times New Roman"/>
              </w:rPr>
              <w:t>_2</w:t>
            </w:r>
          </w:p>
        </w:tc>
        <w:tc>
          <w:tcPr>
            <w:tcW w:w="2337" w:type="dxa"/>
          </w:tcPr>
          <w:p w14:paraId="6C3529DE" w14:textId="77777777" w:rsidR="000F7349" w:rsidRPr="00A723D1" w:rsidRDefault="000F7349" w:rsidP="00041369">
            <w:pPr>
              <w:tabs>
                <w:tab w:val="decimal" w:pos="972"/>
              </w:tabs>
              <w:spacing w:line="360" w:lineRule="auto"/>
              <w:rPr>
                <w:rFonts w:ascii="Times New Roman" w:hAnsi="Times New Roman" w:cs="Times New Roman"/>
              </w:rPr>
            </w:pPr>
            <w:r w:rsidRPr="00A723D1">
              <w:rPr>
                <w:rFonts w:ascii="Times New Roman" w:hAnsi="Times New Roman" w:cs="Times New Roman"/>
              </w:rPr>
              <w:t>9</w:t>
            </w:r>
            <w:r>
              <w:rPr>
                <w:rFonts w:ascii="Times New Roman" w:hAnsi="Times New Roman" w:cs="Times New Roman"/>
              </w:rPr>
              <w:t>.</w:t>
            </w:r>
            <w:r w:rsidRPr="00A723D1">
              <w:rPr>
                <w:rFonts w:ascii="Times New Roman" w:hAnsi="Times New Roman" w:cs="Times New Roman"/>
              </w:rPr>
              <w:t>09</w:t>
            </w:r>
          </w:p>
        </w:tc>
        <w:tc>
          <w:tcPr>
            <w:tcW w:w="2338" w:type="dxa"/>
          </w:tcPr>
          <w:p w14:paraId="4E942A99" w14:textId="77777777" w:rsidR="000F7349" w:rsidRPr="00A723D1" w:rsidRDefault="000F7349" w:rsidP="00041369">
            <w:pPr>
              <w:tabs>
                <w:tab w:val="decimal" w:pos="972"/>
              </w:tabs>
              <w:spacing w:line="360" w:lineRule="auto"/>
              <w:rPr>
                <w:rFonts w:ascii="Times New Roman" w:hAnsi="Times New Roman" w:cs="Times New Roman"/>
              </w:rPr>
            </w:pPr>
            <w:r w:rsidRPr="00A723D1">
              <w:rPr>
                <w:rFonts w:ascii="Times New Roman" w:hAnsi="Times New Roman" w:cs="Times New Roman"/>
              </w:rPr>
              <w:t>61.9</w:t>
            </w:r>
          </w:p>
        </w:tc>
        <w:tc>
          <w:tcPr>
            <w:tcW w:w="2338" w:type="dxa"/>
          </w:tcPr>
          <w:p w14:paraId="253320A7" w14:textId="77777777" w:rsidR="000F7349" w:rsidRPr="00A723D1" w:rsidRDefault="000F7349" w:rsidP="00041369">
            <w:pPr>
              <w:spacing w:line="360" w:lineRule="auto"/>
              <w:jc w:val="center"/>
              <w:rPr>
                <w:rFonts w:ascii="Times New Roman" w:hAnsi="Times New Roman" w:cs="Times New Roman"/>
              </w:rPr>
            </w:pPr>
            <w:r w:rsidRPr="00A723D1">
              <w:rPr>
                <w:rFonts w:ascii="Times New Roman" w:hAnsi="Times New Roman" w:cs="Times New Roman"/>
              </w:rPr>
              <w:t>0.</w:t>
            </w:r>
            <w:r>
              <w:rPr>
                <w:rFonts w:ascii="Times New Roman" w:hAnsi="Times New Roman" w:cs="Times New Roman"/>
              </w:rPr>
              <w:t>0</w:t>
            </w:r>
            <w:r w:rsidRPr="00A723D1">
              <w:rPr>
                <w:rFonts w:ascii="Times New Roman" w:hAnsi="Times New Roman" w:cs="Times New Roman"/>
              </w:rPr>
              <w:t>2</w:t>
            </w:r>
          </w:p>
        </w:tc>
      </w:tr>
      <w:tr w:rsidR="000F7349" w14:paraId="45B363AD" w14:textId="77777777" w:rsidTr="00041369">
        <w:tc>
          <w:tcPr>
            <w:tcW w:w="2337" w:type="dxa"/>
          </w:tcPr>
          <w:p w14:paraId="65B3E8C6" w14:textId="77777777" w:rsidR="000F7349" w:rsidRPr="00A723D1" w:rsidRDefault="000F7349" w:rsidP="00041369">
            <w:pPr>
              <w:spacing w:line="360" w:lineRule="auto"/>
              <w:jc w:val="center"/>
              <w:rPr>
                <w:rFonts w:ascii="Times New Roman" w:hAnsi="Times New Roman" w:cs="Times New Roman"/>
              </w:rPr>
            </w:pPr>
            <w:r w:rsidRPr="00A723D1">
              <w:rPr>
                <w:rFonts w:ascii="Times New Roman" w:hAnsi="Times New Roman" w:cs="Times New Roman"/>
              </w:rPr>
              <w:t>Au</w:t>
            </w:r>
          </w:p>
        </w:tc>
        <w:tc>
          <w:tcPr>
            <w:tcW w:w="2337" w:type="dxa"/>
          </w:tcPr>
          <w:p w14:paraId="41F5E991" w14:textId="77777777" w:rsidR="000F7349" w:rsidRPr="00A723D1" w:rsidRDefault="000F7349" w:rsidP="00041369">
            <w:pPr>
              <w:tabs>
                <w:tab w:val="decimal" w:pos="972"/>
              </w:tabs>
              <w:spacing w:line="360" w:lineRule="auto"/>
              <w:rPr>
                <w:rFonts w:ascii="Times New Roman" w:hAnsi="Times New Roman" w:cs="Times New Roman"/>
              </w:rPr>
            </w:pPr>
            <w:r w:rsidRPr="00A723D1">
              <w:rPr>
                <w:rFonts w:ascii="Times New Roman" w:hAnsi="Times New Roman" w:cs="Times New Roman"/>
              </w:rPr>
              <w:t>12</w:t>
            </w:r>
            <w:r>
              <w:rPr>
                <w:rFonts w:ascii="Times New Roman" w:hAnsi="Times New Roman" w:cs="Times New Roman"/>
              </w:rPr>
              <w:t>.</w:t>
            </w:r>
            <w:r w:rsidRPr="00A723D1">
              <w:rPr>
                <w:rFonts w:ascii="Times New Roman" w:hAnsi="Times New Roman" w:cs="Times New Roman"/>
              </w:rPr>
              <w:t>79</w:t>
            </w:r>
          </w:p>
        </w:tc>
        <w:tc>
          <w:tcPr>
            <w:tcW w:w="2338" w:type="dxa"/>
          </w:tcPr>
          <w:p w14:paraId="120E4043" w14:textId="77777777" w:rsidR="000F7349" w:rsidRPr="00A723D1" w:rsidRDefault="000F7349" w:rsidP="00041369">
            <w:pPr>
              <w:tabs>
                <w:tab w:val="decimal" w:pos="972"/>
              </w:tabs>
              <w:spacing w:line="360" w:lineRule="auto"/>
              <w:rPr>
                <w:rFonts w:ascii="Times New Roman" w:hAnsi="Times New Roman" w:cs="Times New Roman"/>
              </w:rPr>
            </w:pPr>
            <w:r w:rsidRPr="00A723D1">
              <w:rPr>
                <w:rFonts w:ascii="Times New Roman" w:hAnsi="Times New Roman" w:cs="Times New Roman"/>
              </w:rPr>
              <w:t>120.7</w:t>
            </w:r>
          </w:p>
        </w:tc>
        <w:tc>
          <w:tcPr>
            <w:tcW w:w="2338" w:type="dxa"/>
          </w:tcPr>
          <w:p w14:paraId="47C402FC" w14:textId="77777777" w:rsidR="000F7349" w:rsidRPr="00A723D1" w:rsidRDefault="000F7349" w:rsidP="00041369">
            <w:pPr>
              <w:spacing w:line="360" w:lineRule="auto"/>
              <w:jc w:val="center"/>
              <w:rPr>
                <w:rFonts w:ascii="Times New Roman" w:hAnsi="Times New Roman" w:cs="Times New Roman"/>
              </w:rPr>
            </w:pPr>
            <w:r w:rsidRPr="00A723D1">
              <w:rPr>
                <w:rFonts w:ascii="Times New Roman" w:hAnsi="Times New Roman" w:cs="Times New Roman"/>
              </w:rPr>
              <w:t>0.</w:t>
            </w:r>
            <w:r>
              <w:rPr>
                <w:rFonts w:ascii="Times New Roman" w:hAnsi="Times New Roman" w:cs="Times New Roman"/>
              </w:rPr>
              <w:t>0</w:t>
            </w:r>
            <w:r w:rsidRPr="00A723D1">
              <w:rPr>
                <w:rFonts w:ascii="Times New Roman" w:hAnsi="Times New Roman" w:cs="Times New Roman"/>
              </w:rPr>
              <w:t>2</w:t>
            </w:r>
          </w:p>
        </w:tc>
      </w:tr>
    </w:tbl>
    <w:p w14:paraId="3CA7A5EE" w14:textId="20E6F025" w:rsidR="00E0610E" w:rsidRDefault="00E0610E" w:rsidP="00CC0096">
      <w:pPr>
        <w:spacing w:line="240" w:lineRule="auto"/>
        <w:jc w:val="both"/>
        <w:rPr>
          <w:rFonts w:ascii="Times New Roman" w:hAnsi="Times New Roman" w:cs="Times New Roman"/>
          <w:sz w:val="24"/>
          <w:szCs w:val="24"/>
        </w:rPr>
      </w:pPr>
      <w:r>
        <w:rPr>
          <w:rFonts w:ascii="Times New Roman" w:hAnsi="Times New Roman" w:cs="Times New Roman"/>
          <w:sz w:val="24"/>
          <w:szCs w:val="24"/>
        </w:rPr>
        <w:br w:type="page"/>
      </w:r>
    </w:p>
    <w:p w14:paraId="5697755C" w14:textId="77777777" w:rsidR="000F7349" w:rsidRPr="003675D4" w:rsidRDefault="000F7349" w:rsidP="00CC0096">
      <w:pPr>
        <w:spacing w:line="240" w:lineRule="auto"/>
        <w:jc w:val="both"/>
        <w:rPr>
          <w:rFonts w:ascii="Times New Roman" w:hAnsi="Times New Roman" w:cs="Times New Roman"/>
          <w:sz w:val="24"/>
          <w:szCs w:val="24"/>
        </w:rPr>
      </w:pPr>
    </w:p>
    <w:bookmarkEnd w:id="165"/>
    <w:p w14:paraId="356CF61A" w14:textId="2E20D22E" w:rsidR="00EB61BC" w:rsidRDefault="00061C36" w:rsidP="00E0610E">
      <w:pPr>
        <w:spacing w:line="360" w:lineRule="auto"/>
        <w:ind w:firstLine="195"/>
        <w:jc w:val="both"/>
      </w:pPr>
      <w:r>
        <w:rPr>
          <w:noProof/>
        </w:rPr>
        <w:drawing>
          <wp:inline distT="0" distB="0" distL="0" distR="0" wp14:anchorId="68112EF7" wp14:editId="1A25C386">
            <wp:extent cx="1663950" cy="161497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rotWithShape="1">
                    <a:blip r:embed="rId203" cstate="print">
                      <a:extLst>
                        <a:ext uri="{28A0092B-C50C-407E-A947-70E740481C1C}">
                          <a14:useLocalDpi xmlns:a14="http://schemas.microsoft.com/office/drawing/2010/main" val="0"/>
                        </a:ext>
                      </a:extLst>
                    </a:blip>
                    <a:srcRect t="2043" b="-6947"/>
                    <a:stretch/>
                  </pic:blipFill>
                  <pic:spPr bwMode="auto">
                    <a:xfrm>
                      <a:off x="0" y="0"/>
                      <a:ext cx="1678251" cy="1628850"/>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sidR="001A2DFF">
        <w:object w:dxaOrig="4106" w:dyaOrig="3456" w14:anchorId="1F72061E">
          <v:shape id="_x0000_i1110" type="#_x0000_t75" style="width:158.4pt;height:137.1pt" o:ole="">
            <v:imagedata r:id="rId204" o:title=""/>
          </v:shape>
          <o:OLEObject Type="Embed" ProgID="Origin50.Graph" ShapeID="_x0000_i1110" DrawAspect="Content" ObjectID="_1677235907" r:id="rId205"/>
        </w:object>
      </w:r>
      <w:r w:rsidR="00E0610E">
        <w:object w:dxaOrig="6635" w:dyaOrig="5320" w14:anchorId="74616F6F">
          <v:shape id="_x0000_i1111" type="#_x0000_t75" style="width:165.3pt;height:129.6pt" o:ole="">
            <v:imagedata r:id="rId206" o:title=""/>
          </v:shape>
          <o:OLEObject Type="Embed" ProgID="Origin50.Graph" ShapeID="_x0000_i1111" DrawAspect="Content" ObjectID="_1677235908" r:id="rId207"/>
        </w:object>
      </w:r>
    </w:p>
    <w:p w14:paraId="302A2048" w14:textId="772F7AAE" w:rsidR="00EB61BC" w:rsidRPr="000A6DD4" w:rsidRDefault="00AD6C1B" w:rsidP="00EB61BC">
      <w:pPr>
        <w:spacing w:line="360" w:lineRule="auto"/>
        <w:ind w:firstLine="195"/>
        <w:jc w:val="center"/>
      </w:pPr>
      <w:r>
        <w:object w:dxaOrig="7927" w:dyaOrig="3420" w14:anchorId="77593C58">
          <v:shape id="_x0000_i1112" type="#_x0000_t75" style="width:331.2pt;height:2in" o:ole="">
            <v:imagedata r:id="rId208" o:title=""/>
          </v:shape>
          <o:OLEObject Type="Embed" ProgID="Origin50.Graph" ShapeID="_x0000_i1112" DrawAspect="Content" ObjectID="_1677235909" r:id="rId209"/>
        </w:object>
      </w:r>
    </w:p>
    <w:p w14:paraId="5B254604" w14:textId="341AFC28" w:rsidR="00EB61BC" w:rsidRDefault="004D31F2" w:rsidP="00EB61BC">
      <w:pPr>
        <w:autoSpaceDE w:val="0"/>
        <w:autoSpaceDN w:val="0"/>
        <w:adjustRightInd w:val="0"/>
        <w:spacing w:after="0" w:line="240" w:lineRule="auto"/>
        <w:jc w:val="both"/>
        <w:rPr>
          <w:rFonts w:ascii="Times New Roman" w:hAnsi="Times New Roman" w:cs="Times New Roman"/>
          <w:sz w:val="24"/>
          <w:szCs w:val="24"/>
        </w:rPr>
      </w:pPr>
      <w:bookmarkStart w:id="172" w:name="_Ref64381727"/>
      <w:bookmarkStart w:id="173" w:name="_Toc64460709"/>
      <w:r w:rsidRPr="004D31F2">
        <w:rPr>
          <w:rFonts w:ascii="Times New Roman" w:hAnsi="Times New Roman" w:cs="Times New Roman"/>
          <w:b/>
          <w:bCs/>
          <w:sz w:val="24"/>
          <w:szCs w:val="24"/>
        </w:rPr>
        <w:t>Figure 5-</w:t>
      </w:r>
      <w:r w:rsidRPr="004D31F2">
        <w:rPr>
          <w:rFonts w:ascii="Times New Roman" w:hAnsi="Times New Roman" w:cs="Times New Roman"/>
          <w:b/>
          <w:bCs/>
          <w:sz w:val="24"/>
          <w:szCs w:val="24"/>
        </w:rPr>
        <w:fldChar w:fldCharType="begin"/>
      </w:r>
      <w:r w:rsidRPr="004D31F2">
        <w:rPr>
          <w:rFonts w:ascii="Times New Roman" w:hAnsi="Times New Roman" w:cs="Times New Roman"/>
          <w:b/>
          <w:bCs/>
          <w:sz w:val="24"/>
          <w:szCs w:val="24"/>
        </w:rPr>
        <w:instrText xml:space="preserve"> SEQ Figure_5- \* ARABIC </w:instrText>
      </w:r>
      <w:r w:rsidRPr="004D31F2">
        <w:rPr>
          <w:rFonts w:ascii="Times New Roman" w:hAnsi="Times New Roman" w:cs="Times New Roman"/>
          <w:b/>
          <w:bCs/>
          <w:sz w:val="24"/>
          <w:szCs w:val="24"/>
        </w:rPr>
        <w:fldChar w:fldCharType="separate"/>
      </w:r>
      <w:r>
        <w:rPr>
          <w:rFonts w:ascii="Times New Roman" w:hAnsi="Times New Roman" w:cs="Times New Roman"/>
          <w:b/>
          <w:bCs/>
          <w:noProof/>
          <w:sz w:val="24"/>
          <w:szCs w:val="24"/>
        </w:rPr>
        <w:t>4</w:t>
      </w:r>
      <w:r w:rsidRPr="004D31F2">
        <w:rPr>
          <w:rFonts w:ascii="Times New Roman" w:hAnsi="Times New Roman" w:cs="Times New Roman"/>
          <w:b/>
          <w:bCs/>
          <w:sz w:val="24"/>
          <w:szCs w:val="24"/>
        </w:rPr>
        <w:fldChar w:fldCharType="end"/>
      </w:r>
      <w:bookmarkEnd w:id="172"/>
      <w:r>
        <w:rPr>
          <w:rFonts w:ascii="Times New Roman" w:hAnsi="Times New Roman" w:cs="Times New Roman"/>
          <w:b/>
          <w:bCs/>
          <w:sz w:val="24"/>
          <w:szCs w:val="24"/>
        </w:rPr>
        <w:t xml:space="preserve"> </w:t>
      </w:r>
      <w:r w:rsidR="00EB61BC" w:rsidRPr="00C02F0D">
        <w:rPr>
          <w:rFonts w:ascii="Times New Roman" w:hAnsi="Times New Roman" w:cs="Times New Roman"/>
          <w:sz w:val="24"/>
          <w:szCs w:val="24"/>
        </w:rPr>
        <w:t xml:space="preserve">Results from probing the interface magnetism using </w:t>
      </w:r>
      <w:r w:rsidR="00EB61BC" w:rsidRPr="00C02F0D">
        <w:rPr>
          <w:rFonts w:ascii="Times New Roman" w:hAnsi="Times New Roman" w:cs="Times New Roman"/>
          <w:sz w:val="24"/>
          <w:szCs w:val="24"/>
          <w:lang w:val="en-IE"/>
        </w:rPr>
        <w:t xml:space="preserve">PNR experiment with </w:t>
      </w:r>
      <w:r w:rsidR="00EB61BC" w:rsidRPr="00C02F0D">
        <w:rPr>
          <w:rFonts w:ascii="Times New Roman" w:hAnsi="Times New Roman" w:cs="Times New Roman"/>
          <w:i/>
          <w:iCs/>
          <w:sz w:val="24"/>
          <w:szCs w:val="24"/>
          <w:lang w:val="en-IE"/>
        </w:rPr>
        <w:t>in situ</w:t>
      </w:r>
      <w:r w:rsidR="00EB61BC" w:rsidRPr="00C02F0D">
        <w:rPr>
          <w:rFonts w:ascii="Times New Roman" w:hAnsi="Times New Roman" w:cs="Times New Roman"/>
          <w:sz w:val="24"/>
          <w:szCs w:val="24"/>
          <w:lang w:val="en-IE"/>
        </w:rPr>
        <w:t xml:space="preserve"> photoexcitation.</w:t>
      </w:r>
      <w:r w:rsidR="00EB61BC" w:rsidRPr="00C02F0D" w:rsidDel="0024186C">
        <w:rPr>
          <w:rFonts w:ascii="Times New Roman" w:hAnsi="Times New Roman" w:cs="Times New Roman"/>
          <w:sz w:val="24"/>
          <w:szCs w:val="24"/>
          <w:lang w:val="en-IE"/>
        </w:rPr>
        <w:t xml:space="preserve"> </w:t>
      </w:r>
      <w:r w:rsidR="00C02F0D">
        <w:rPr>
          <w:rFonts w:ascii="Times New Roman" w:hAnsi="Times New Roman" w:cs="Times New Roman"/>
          <w:sz w:val="24"/>
          <w:szCs w:val="24"/>
          <w:lang w:val="en-IE"/>
        </w:rPr>
        <w:t>(</w:t>
      </w:r>
      <w:r w:rsidR="00EB61BC" w:rsidRPr="00C02F0D">
        <w:rPr>
          <w:rFonts w:ascii="Times New Roman" w:hAnsi="Times New Roman" w:cs="Times New Roman"/>
          <w:sz w:val="24"/>
          <w:szCs w:val="24"/>
        </w:rPr>
        <w:t>a</w:t>
      </w:r>
      <w:r w:rsidR="00C02F0D">
        <w:rPr>
          <w:rFonts w:ascii="Times New Roman" w:hAnsi="Times New Roman" w:cs="Times New Roman"/>
          <w:sz w:val="24"/>
          <w:szCs w:val="24"/>
        </w:rPr>
        <w:t>)</w:t>
      </w:r>
      <w:r w:rsidR="00EB61BC" w:rsidRPr="00C02F0D">
        <w:rPr>
          <w:rFonts w:ascii="Times New Roman" w:hAnsi="Times New Roman" w:cs="Times New Roman"/>
          <w:sz w:val="24"/>
          <w:szCs w:val="24"/>
        </w:rPr>
        <w:t>,</w:t>
      </w:r>
      <w:r w:rsidR="00EB61BC" w:rsidRPr="00AB0415">
        <w:rPr>
          <w:rFonts w:ascii="Times New Roman" w:hAnsi="Times New Roman" w:cs="Times New Roman"/>
          <w:sz w:val="24"/>
          <w:szCs w:val="24"/>
        </w:rPr>
        <w:t xml:space="preserve"> </w:t>
      </w:r>
      <w:r w:rsidR="00EB61BC">
        <w:rPr>
          <w:rFonts w:ascii="Times New Roman" w:hAnsi="Times New Roman" w:cs="Times New Roman"/>
          <w:sz w:val="24"/>
          <w:szCs w:val="24"/>
        </w:rPr>
        <w:t xml:space="preserve">Schematic of the experiment </w:t>
      </w:r>
      <w:r w:rsidR="00EB61BC" w:rsidRPr="00114231">
        <w:rPr>
          <w:rFonts w:ascii="Times New Roman" w:hAnsi="Times New Roman" w:cs="Times New Roman"/>
          <w:sz w:val="24"/>
          <w:szCs w:val="24"/>
        </w:rPr>
        <w:t xml:space="preserve">on a </w:t>
      </w:r>
      <w:r w:rsidR="00EB61BC" w:rsidRPr="00216728">
        <w:rPr>
          <w:rFonts w:ascii="Times New Roman" w:hAnsi="Times New Roman" w:cs="Times New Roman"/>
          <w:sz w:val="24"/>
          <w:szCs w:val="24"/>
        </w:rPr>
        <w:t>MAPbBr</w:t>
      </w:r>
      <w:r w:rsidR="00EB61BC" w:rsidRPr="00216728">
        <w:rPr>
          <w:rFonts w:ascii="Times New Roman" w:hAnsi="Times New Roman" w:cs="Times New Roman"/>
          <w:sz w:val="24"/>
          <w:szCs w:val="24"/>
          <w:vertAlign w:val="subscript"/>
        </w:rPr>
        <w:t>3</w:t>
      </w:r>
      <w:r w:rsidR="00EB61BC" w:rsidRPr="00216728">
        <w:rPr>
          <w:rFonts w:ascii="Times New Roman" w:hAnsi="Times New Roman" w:cs="Times New Roman"/>
          <w:sz w:val="24"/>
          <w:szCs w:val="24"/>
        </w:rPr>
        <w:t xml:space="preserve"> perovskite/</w:t>
      </w:r>
      <w:r w:rsidR="00EB61BC">
        <w:rPr>
          <w:rFonts w:ascii="Times New Roman" w:hAnsi="Times New Roman" w:cs="Times New Roman"/>
          <w:sz w:val="24"/>
          <w:szCs w:val="24"/>
        </w:rPr>
        <w:t>Co structure</w:t>
      </w:r>
      <w:r w:rsidR="00EB61BC" w:rsidRPr="003220C2">
        <w:rPr>
          <w:rFonts w:ascii="Times New Roman" w:hAnsi="Times New Roman" w:cs="Times New Roman"/>
          <w:sz w:val="24"/>
          <w:szCs w:val="24"/>
        </w:rPr>
        <w:t>.</w:t>
      </w:r>
      <w:r w:rsidR="00EB61BC" w:rsidRPr="00800DB3">
        <w:rPr>
          <w:rFonts w:ascii="Times New Roman" w:hAnsi="Times New Roman" w:cs="Times New Roman"/>
          <w:sz w:val="24"/>
          <w:szCs w:val="24"/>
        </w:rPr>
        <w:t xml:space="preserve"> The external magnetic field </w:t>
      </w:r>
      <w:r w:rsidR="00EB61BC" w:rsidRPr="00800DB3">
        <w:rPr>
          <w:rFonts w:ascii="Times New Roman" w:hAnsi="Times New Roman" w:cs="Times New Roman"/>
          <w:i/>
          <w:iCs/>
          <w:sz w:val="24"/>
          <w:szCs w:val="24"/>
        </w:rPr>
        <w:t>H</w:t>
      </w:r>
      <w:r w:rsidR="00EB61BC" w:rsidRPr="00800DB3">
        <w:rPr>
          <w:rFonts w:ascii="Times New Roman" w:hAnsi="Times New Roman" w:cs="Times New Roman"/>
          <w:sz w:val="24"/>
          <w:szCs w:val="24"/>
        </w:rPr>
        <w:t xml:space="preserve"> </w:t>
      </w:r>
      <w:r w:rsidR="00EB61BC">
        <w:rPr>
          <w:rFonts w:ascii="Times New Roman" w:hAnsi="Times New Roman" w:cs="Times New Roman"/>
          <w:sz w:val="24"/>
          <w:szCs w:val="24"/>
        </w:rPr>
        <w:t>i</w:t>
      </w:r>
      <w:r w:rsidR="00EB61BC" w:rsidRPr="00114231">
        <w:rPr>
          <w:rFonts w:ascii="Times New Roman" w:hAnsi="Times New Roman" w:cs="Times New Roman"/>
          <w:sz w:val="24"/>
          <w:szCs w:val="24"/>
        </w:rPr>
        <w:t>s applied in-</w:t>
      </w:r>
      <w:r w:rsidR="00EB61BC" w:rsidRPr="00216728">
        <w:rPr>
          <w:rFonts w:ascii="Times New Roman" w:hAnsi="Times New Roman" w:cs="Times New Roman"/>
          <w:sz w:val="24"/>
          <w:szCs w:val="24"/>
        </w:rPr>
        <w:t>plane</w:t>
      </w:r>
      <w:r w:rsidR="00EB61BC">
        <w:rPr>
          <w:rFonts w:ascii="Times New Roman" w:hAnsi="Times New Roman" w:cs="Times New Roman"/>
          <w:sz w:val="24"/>
          <w:szCs w:val="24"/>
        </w:rPr>
        <w:t xml:space="preserve"> to</w:t>
      </w:r>
      <w:r w:rsidR="00EB61BC" w:rsidRPr="00216728">
        <w:rPr>
          <w:rFonts w:ascii="Times New Roman" w:hAnsi="Times New Roman" w:cs="Times New Roman"/>
          <w:sz w:val="24"/>
          <w:szCs w:val="24"/>
        </w:rPr>
        <w:t xml:space="preserve"> the sample. </w:t>
      </w:r>
      <w:r w:rsidR="00EB61BC">
        <w:rPr>
          <w:rFonts w:ascii="Times New Roman" w:hAnsi="Times New Roman" w:cs="Times New Roman"/>
          <w:sz w:val="24"/>
          <w:szCs w:val="24"/>
        </w:rPr>
        <w:t>The p</w:t>
      </w:r>
      <w:r w:rsidR="00EB61BC" w:rsidRPr="00216728">
        <w:rPr>
          <w:rFonts w:ascii="Times New Roman" w:hAnsi="Times New Roman" w:cs="Times New Roman"/>
          <w:sz w:val="24"/>
          <w:szCs w:val="24"/>
        </w:rPr>
        <w:t>olarized neutron beam with neutron</w:t>
      </w:r>
      <w:r w:rsidR="00EB61BC">
        <w:rPr>
          <w:rFonts w:ascii="Times New Roman" w:hAnsi="Times New Roman" w:cs="Times New Roman"/>
          <w:sz w:val="24"/>
          <w:szCs w:val="24"/>
        </w:rPr>
        <w:t>s</w:t>
      </w:r>
      <w:r w:rsidR="00EB61BC" w:rsidRPr="00216728">
        <w:rPr>
          <w:rFonts w:ascii="Times New Roman" w:hAnsi="Times New Roman" w:cs="Times New Roman"/>
          <w:sz w:val="24"/>
          <w:szCs w:val="24"/>
        </w:rPr>
        <w:t xml:space="preserve"> spin</w:t>
      </w:r>
      <w:r w:rsidR="00EB61BC">
        <w:rPr>
          <w:rFonts w:ascii="Times New Roman" w:hAnsi="Times New Roman" w:cs="Times New Roman"/>
          <w:sz w:val="24"/>
          <w:szCs w:val="24"/>
        </w:rPr>
        <w:t>s</w:t>
      </w:r>
      <w:r w:rsidR="00EB61BC" w:rsidRPr="00216728">
        <w:rPr>
          <w:rFonts w:ascii="Times New Roman" w:hAnsi="Times New Roman" w:cs="Times New Roman"/>
          <w:sz w:val="24"/>
          <w:szCs w:val="24"/>
        </w:rPr>
        <w:t xml:space="preserve"> parallel (</w:t>
      </w:r>
      <w:r w:rsidR="00EB61BC" w:rsidRPr="003220C2">
        <w:rPr>
          <w:rFonts w:ascii="Times New Roman" w:hAnsi="Times New Roman" w:cs="Times New Roman"/>
          <w:sz w:val="24"/>
          <w:szCs w:val="24"/>
        </w:rPr>
        <w:t>blue arrow) or opposite (</w:t>
      </w:r>
      <w:r w:rsidR="00EB61BC" w:rsidRPr="00800DB3">
        <w:rPr>
          <w:rFonts w:ascii="Times New Roman" w:hAnsi="Times New Roman" w:cs="Times New Roman"/>
          <w:sz w:val="24"/>
          <w:szCs w:val="24"/>
        </w:rPr>
        <w:t>red arrow)</w:t>
      </w:r>
      <w:r w:rsidR="00EB61BC">
        <w:rPr>
          <w:rFonts w:ascii="Times New Roman" w:hAnsi="Times New Roman" w:cs="Times New Roman"/>
          <w:sz w:val="24"/>
          <w:szCs w:val="24"/>
        </w:rPr>
        <w:t xml:space="preserve"> impinging</w:t>
      </w:r>
      <w:r w:rsidR="00EB61BC" w:rsidRPr="00800DB3">
        <w:rPr>
          <w:rFonts w:ascii="Times New Roman" w:hAnsi="Times New Roman" w:cs="Times New Roman"/>
          <w:sz w:val="24"/>
          <w:szCs w:val="24"/>
        </w:rPr>
        <w:t xml:space="preserve"> under </w:t>
      </w:r>
      <w:r w:rsidR="00EB61BC">
        <w:rPr>
          <w:rFonts w:ascii="Times New Roman" w:hAnsi="Times New Roman" w:cs="Times New Roman"/>
          <w:sz w:val="24"/>
          <w:szCs w:val="24"/>
        </w:rPr>
        <w:t xml:space="preserve">the </w:t>
      </w:r>
      <w:r w:rsidR="00EB61BC" w:rsidRPr="00800DB3">
        <w:rPr>
          <w:rFonts w:ascii="Times New Roman" w:hAnsi="Times New Roman" w:cs="Times New Roman"/>
          <w:sz w:val="24"/>
          <w:szCs w:val="24"/>
        </w:rPr>
        <w:t xml:space="preserve">grazing angle at the sample. The 488 nm laser </w:t>
      </w:r>
      <w:r w:rsidR="00EB61BC">
        <w:rPr>
          <w:rFonts w:ascii="Times New Roman" w:hAnsi="Times New Roman" w:cs="Times New Roman"/>
          <w:sz w:val="24"/>
          <w:szCs w:val="24"/>
        </w:rPr>
        <w:t>beam</w:t>
      </w:r>
      <w:r w:rsidR="00EB61BC" w:rsidRPr="00800DB3">
        <w:rPr>
          <w:rFonts w:ascii="Times New Roman" w:hAnsi="Times New Roman" w:cs="Times New Roman"/>
          <w:sz w:val="24"/>
          <w:szCs w:val="24"/>
        </w:rPr>
        <w:t xml:space="preserve"> illuminates the</w:t>
      </w:r>
      <w:r w:rsidR="00EB61BC">
        <w:rPr>
          <w:rFonts w:ascii="Times New Roman" w:hAnsi="Times New Roman" w:cs="Times New Roman"/>
          <w:sz w:val="24"/>
          <w:szCs w:val="24"/>
        </w:rPr>
        <w:t xml:space="preserve"> entire</w:t>
      </w:r>
      <w:r w:rsidR="00EB61BC" w:rsidRPr="00800DB3">
        <w:rPr>
          <w:rFonts w:ascii="Times New Roman" w:hAnsi="Times New Roman" w:cs="Times New Roman"/>
          <w:sz w:val="24"/>
          <w:szCs w:val="24"/>
        </w:rPr>
        <w:t xml:space="preserve"> surface of the sample</w:t>
      </w:r>
      <w:r w:rsidR="00EB61BC" w:rsidRPr="00155BA1">
        <w:rPr>
          <w:rFonts w:ascii="Times New Roman" w:hAnsi="Times New Roman" w:cs="Times New Roman"/>
          <w:sz w:val="24"/>
          <w:szCs w:val="24"/>
        </w:rPr>
        <w:t xml:space="preserve">. </w:t>
      </w:r>
      <w:r w:rsidR="00EB61BC" w:rsidRPr="00800DB3">
        <w:rPr>
          <w:rFonts w:ascii="Times New Roman" w:hAnsi="Times New Roman" w:cs="Times New Roman"/>
          <w:sz w:val="24"/>
          <w:szCs w:val="24"/>
        </w:rPr>
        <w:t>The neutron beam probes the sample in dark and under circularly polarized photoexcitation conditions.</w:t>
      </w:r>
      <w:r w:rsidR="00EB61BC" w:rsidRPr="00C02F0D" w:rsidDel="00367EBC">
        <w:rPr>
          <w:rFonts w:ascii="Times New Roman" w:hAnsi="Times New Roman" w:cs="Times New Roman"/>
          <w:sz w:val="24"/>
          <w:szCs w:val="24"/>
        </w:rPr>
        <w:t xml:space="preserve"> </w:t>
      </w:r>
      <w:r w:rsidR="00C02F0D" w:rsidRPr="00C02F0D">
        <w:rPr>
          <w:rFonts w:ascii="Times New Roman" w:hAnsi="Times New Roman" w:cs="Times New Roman"/>
          <w:sz w:val="24"/>
          <w:szCs w:val="24"/>
        </w:rPr>
        <w:t>(</w:t>
      </w:r>
      <w:r w:rsidR="00EB61BC" w:rsidRPr="00C02F0D">
        <w:rPr>
          <w:rFonts w:ascii="Times New Roman" w:hAnsi="Times New Roman" w:cs="Times New Roman"/>
          <w:sz w:val="24"/>
          <w:szCs w:val="24"/>
        </w:rPr>
        <w:t>b</w:t>
      </w:r>
      <w:r w:rsidR="00C02F0D" w:rsidRPr="00C02F0D">
        <w:rPr>
          <w:rFonts w:ascii="Times New Roman" w:hAnsi="Times New Roman" w:cs="Times New Roman"/>
          <w:sz w:val="24"/>
          <w:szCs w:val="24"/>
        </w:rPr>
        <w:t>)</w:t>
      </w:r>
      <w:r w:rsidR="00EB61BC" w:rsidRPr="00C02F0D">
        <w:rPr>
          <w:rFonts w:ascii="Times New Roman" w:hAnsi="Times New Roman" w:cs="Times New Roman"/>
          <w:sz w:val="24"/>
          <w:szCs w:val="24"/>
        </w:rPr>
        <w:t xml:space="preserve">, Polarized neutron reflectivity </w:t>
      </w:r>
      <w:r w:rsidR="00EB61BC" w:rsidRPr="00C02F0D">
        <w:rPr>
          <w:rFonts w:ascii="Times New Roman" w:hAnsi="Times New Roman" w:cs="Times New Roman"/>
          <w:sz w:val="24"/>
          <w:szCs w:val="24"/>
          <w:lang w:val="en-IE"/>
        </w:rPr>
        <w:t xml:space="preserve">plots of the first sample (N1), as a function of </w:t>
      </w:r>
      <w:r w:rsidR="00EB61BC" w:rsidRPr="00C02F0D">
        <w:rPr>
          <w:rFonts w:ascii="Times New Roman" w:hAnsi="Times New Roman" w:cs="Times New Roman"/>
          <w:sz w:val="24"/>
          <w:szCs w:val="24"/>
        </w:rPr>
        <w:t xml:space="preserve">scattering vector magnitude </w:t>
      </w:r>
      <w:r w:rsidR="00EB61BC" w:rsidRPr="00C02F0D">
        <w:rPr>
          <w:rFonts w:ascii="Times New Roman" w:hAnsi="Times New Roman" w:cs="Times New Roman"/>
          <w:sz w:val="24"/>
          <w:szCs w:val="24"/>
          <w:lang w:val="en-IE"/>
        </w:rPr>
        <w:t>Q, for a film measured in dark (top) and under circularly polarized photoexcitation (bottom). The experimental data are shown as black points with fits shown as overlying lines</w:t>
      </w:r>
      <w:r w:rsidR="00C02F0D" w:rsidRPr="00C02F0D">
        <w:rPr>
          <w:rFonts w:ascii="Times New Roman" w:hAnsi="Times New Roman" w:cs="Times New Roman"/>
          <w:sz w:val="24"/>
          <w:szCs w:val="24"/>
        </w:rPr>
        <w:t>.</w:t>
      </w:r>
      <w:r w:rsidR="00EB61BC" w:rsidRPr="00C02F0D">
        <w:rPr>
          <w:rFonts w:ascii="Times New Roman" w:hAnsi="Times New Roman" w:cs="Times New Roman"/>
          <w:sz w:val="24"/>
          <w:szCs w:val="24"/>
        </w:rPr>
        <w:t xml:space="preserve"> </w:t>
      </w:r>
      <w:r w:rsidR="00C02F0D" w:rsidRPr="00C02F0D">
        <w:rPr>
          <w:rFonts w:ascii="Times New Roman" w:hAnsi="Times New Roman" w:cs="Times New Roman"/>
          <w:sz w:val="24"/>
          <w:szCs w:val="24"/>
        </w:rPr>
        <w:t>(</w:t>
      </w:r>
      <w:r w:rsidR="00EB61BC" w:rsidRPr="00C02F0D">
        <w:rPr>
          <w:rFonts w:ascii="Times New Roman" w:hAnsi="Times New Roman" w:cs="Times New Roman"/>
          <w:sz w:val="24"/>
          <w:szCs w:val="24"/>
        </w:rPr>
        <w:t>c</w:t>
      </w:r>
      <w:r w:rsidR="00C02F0D" w:rsidRPr="00C02F0D">
        <w:rPr>
          <w:rFonts w:ascii="Times New Roman" w:hAnsi="Times New Roman" w:cs="Times New Roman"/>
          <w:sz w:val="24"/>
          <w:szCs w:val="24"/>
        </w:rPr>
        <w:t>)</w:t>
      </w:r>
      <w:r w:rsidR="00EB61BC" w:rsidRPr="00C02F0D">
        <w:rPr>
          <w:rFonts w:ascii="Times New Roman" w:hAnsi="Times New Roman" w:cs="Times New Roman"/>
          <w:sz w:val="24"/>
          <w:szCs w:val="24"/>
        </w:rPr>
        <w:t>,</w:t>
      </w:r>
      <w:r w:rsidR="00EB61BC">
        <w:rPr>
          <w:rFonts w:ascii="Times New Roman" w:hAnsi="Times New Roman" w:cs="Times New Roman"/>
          <w:b/>
          <w:bCs/>
          <w:sz w:val="24"/>
          <w:szCs w:val="24"/>
        </w:rPr>
        <w:t xml:space="preserve"> </w:t>
      </w:r>
      <w:r w:rsidR="00EB61BC">
        <w:rPr>
          <w:rFonts w:ascii="Times New Roman" w:hAnsi="Times New Roman" w:cs="Times New Roman"/>
          <w:sz w:val="24"/>
          <w:szCs w:val="24"/>
        </w:rPr>
        <w:t xml:space="preserve">The full neutron nuclear and magnetic scattering length density profiles (NSLD and MSLD) obtained from the fit to the reflectivity. </w:t>
      </w:r>
      <w:r w:rsidR="00EB61BC" w:rsidRPr="00702D10">
        <w:rPr>
          <w:rFonts w:ascii="Times New Roman" w:hAnsi="Times New Roman" w:cs="Times New Roman"/>
          <w:sz w:val="24"/>
          <w:szCs w:val="24"/>
        </w:rPr>
        <w:t>Overall, the magnetization in</w:t>
      </w:r>
      <w:r w:rsidR="00EB61BC">
        <w:rPr>
          <w:rFonts w:ascii="Times New Roman" w:hAnsi="Times New Roman" w:cs="Times New Roman"/>
          <w:sz w:val="24"/>
          <w:szCs w:val="24"/>
        </w:rPr>
        <w:t xml:space="preserve"> a</w:t>
      </w:r>
      <w:r w:rsidR="00EB61BC" w:rsidRPr="00702D10">
        <w:rPr>
          <w:rFonts w:ascii="Times New Roman" w:hAnsi="Times New Roman" w:cs="Times New Roman"/>
          <w:sz w:val="24"/>
          <w:szCs w:val="24"/>
        </w:rPr>
        <w:t xml:space="preserve"> 5</w:t>
      </w:r>
      <w:r w:rsidR="00EB61BC">
        <w:rPr>
          <w:rFonts w:ascii="Times New Roman" w:hAnsi="Times New Roman" w:cs="Times New Roman"/>
          <w:sz w:val="24"/>
          <w:szCs w:val="24"/>
        </w:rPr>
        <w:t> </w:t>
      </w:r>
      <w:r w:rsidR="00EB61BC" w:rsidRPr="00702D10">
        <w:rPr>
          <w:rFonts w:ascii="Times New Roman" w:hAnsi="Times New Roman" w:cs="Times New Roman"/>
          <w:sz w:val="24"/>
          <w:szCs w:val="24"/>
        </w:rPr>
        <w:t xml:space="preserve">nm </w:t>
      </w:r>
      <w:r w:rsidR="00EB61BC" w:rsidRPr="00957C75">
        <w:rPr>
          <w:rFonts w:ascii="Times New Roman" w:hAnsi="Times New Roman" w:cs="Times New Roman"/>
          <w:sz w:val="24"/>
          <w:szCs w:val="24"/>
        </w:rPr>
        <w:t>MAPbBr</w:t>
      </w:r>
      <w:r w:rsidR="00EB61BC" w:rsidRPr="00957C75">
        <w:rPr>
          <w:rFonts w:ascii="Times New Roman" w:hAnsi="Times New Roman" w:cs="Times New Roman"/>
          <w:sz w:val="24"/>
          <w:szCs w:val="24"/>
          <w:vertAlign w:val="subscript"/>
        </w:rPr>
        <w:t>3</w:t>
      </w:r>
      <w:r w:rsidR="00EB61BC" w:rsidRPr="00114231">
        <w:rPr>
          <w:rFonts w:ascii="Times New Roman" w:hAnsi="Times New Roman" w:cs="Times New Roman"/>
          <w:sz w:val="24"/>
          <w:szCs w:val="24"/>
        </w:rPr>
        <w:t xml:space="preserve"> perovskite layer </w:t>
      </w:r>
      <w:r w:rsidR="00EB61BC" w:rsidRPr="00F76BE0">
        <w:rPr>
          <w:rFonts w:ascii="Times New Roman" w:hAnsi="Times New Roman" w:cs="Times New Roman"/>
          <w:sz w:val="24"/>
          <w:szCs w:val="24"/>
        </w:rPr>
        <w:t>(</w:t>
      </w:r>
      <w:r w:rsidR="00EB61BC" w:rsidRPr="00114231">
        <w:rPr>
          <w:rFonts w:ascii="Times New Roman" w:hAnsi="Times New Roman" w:cs="Times New Roman"/>
          <w:sz w:val="24"/>
          <w:szCs w:val="24"/>
        </w:rPr>
        <w:t>black lines)</w:t>
      </w:r>
      <w:r w:rsidR="00EB61BC" w:rsidRPr="00957C75">
        <w:rPr>
          <w:rFonts w:ascii="Times New Roman" w:hAnsi="Times New Roman" w:cs="Times New Roman"/>
          <w:sz w:val="24"/>
          <w:szCs w:val="24"/>
        </w:rPr>
        <w:t xml:space="preserve"> is observed u</w:t>
      </w:r>
      <w:r w:rsidR="00EB61BC" w:rsidRPr="00114231">
        <w:rPr>
          <w:rFonts w:ascii="Times New Roman" w:hAnsi="Times New Roman" w:cs="Times New Roman"/>
          <w:sz w:val="24"/>
          <w:szCs w:val="24"/>
        </w:rPr>
        <w:t xml:space="preserve">nder </w:t>
      </w:r>
      <w:r w:rsidR="00EB61BC">
        <w:rPr>
          <w:rFonts w:ascii="Times New Roman" w:hAnsi="Times New Roman" w:cs="Times New Roman"/>
          <w:sz w:val="24"/>
          <w:szCs w:val="24"/>
        </w:rPr>
        <w:t xml:space="preserve">the </w:t>
      </w:r>
      <w:r w:rsidR="00EB61BC" w:rsidRPr="00114231">
        <w:rPr>
          <w:rFonts w:ascii="Times New Roman" w:hAnsi="Times New Roman" w:cs="Times New Roman"/>
          <w:sz w:val="24"/>
          <w:szCs w:val="24"/>
        </w:rPr>
        <w:t xml:space="preserve">circularly polarized </w:t>
      </w:r>
      <w:r w:rsidR="00EB61BC" w:rsidRPr="003220C2">
        <w:rPr>
          <w:rFonts w:ascii="Times New Roman" w:hAnsi="Times New Roman" w:cs="Times New Roman"/>
          <w:sz w:val="24"/>
          <w:szCs w:val="24"/>
        </w:rPr>
        <w:t>laser beam excitation (</w:t>
      </w:r>
      <w:r w:rsidR="00EB61BC" w:rsidRPr="00800DB3">
        <w:rPr>
          <w:rFonts w:ascii="Times New Roman" w:hAnsi="Times New Roman" w:cs="Times New Roman"/>
          <w:sz w:val="24"/>
          <w:szCs w:val="24"/>
        </w:rPr>
        <w:t>green). In contrast, this magnetization effect is absent under dark condition (red solid line). The chemical composition of the interface</w:t>
      </w:r>
      <w:r w:rsidR="00EB61BC">
        <w:rPr>
          <w:rFonts w:ascii="Times New Roman" w:hAnsi="Times New Roman" w:cs="Times New Roman"/>
          <w:sz w:val="24"/>
          <w:szCs w:val="24"/>
        </w:rPr>
        <w:t xml:space="preserve"> (NSLD), </w:t>
      </w:r>
      <w:r w:rsidR="00EB61BC" w:rsidRPr="00114231">
        <w:rPr>
          <w:rFonts w:ascii="Times New Roman" w:hAnsi="Times New Roman" w:cs="Times New Roman"/>
          <w:sz w:val="24"/>
          <w:szCs w:val="24"/>
        </w:rPr>
        <w:t>shown</w:t>
      </w:r>
      <w:r w:rsidR="00EB61BC">
        <w:rPr>
          <w:rFonts w:ascii="Times New Roman" w:hAnsi="Times New Roman" w:cs="Times New Roman"/>
          <w:sz w:val="24"/>
          <w:szCs w:val="24"/>
        </w:rPr>
        <w:t xml:space="preserve"> in</w:t>
      </w:r>
      <w:r w:rsidR="00EB61BC" w:rsidRPr="00114231">
        <w:rPr>
          <w:rFonts w:ascii="Times New Roman" w:hAnsi="Times New Roman" w:cs="Times New Roman"/>
          <w:sz w:val="24"/>
          <w:szCs w:val="24"/>
        </w:rPr>
        <w:t xml:space="preserve"> light purple</w:t>
      </w:r>
      <w:r w:rsidR="00EB61BC">
        <w:rPr>
          <w:rFonts w:ascii="Times New Roman" w:hAnsi="Times New Roman" w:cs="Times New Roman"/>
          <w:sz w:val="24"/>
          <w:szCs w:val="24"/>
        </w:rPr>
        <w:t xml:space="preserve">, </w:t>
      </w:r>
      <w:r w:rsidR="00EB61BC" w:rsidRPr="00114231">
        <w:rPr>
          <w:rFonts w:ascii="Times New Roman" w:hAnsi="Times New Roman" w:cs="Times New Roman"/>
          <w:sz w:val="24"/>
          <w:szCs w:val="24"/>
        </w:rPr>
        <w:t>confirms that no Co atoms</w:t>
      </w:r>
      <w:r w:rsidR="00EB61BC">
        <w:rPr>
          <w:rFonts w:ascii="Times New Roman" w:hAnsi="Times New Roman" w:cs="Times New Roman"/>
          <w:sz w:val="24"/>
          <w:szCs w:val="24"/>
        </w:rPr>
        <w:t xml:space="preserve"> are</w:t>
      </w:r>
      <w:r w:rsidR="00EB61BC" w:rsidRPr="00114231">
        <w:rPr>
          <w:rFonts w:ascii="Times New Roman" w:hAnsi="Times New Roman" w:cs="Times New Roman"/>
          <w:sz w:val="24"/>
          <w:szCs w:val="24"/>
        </w:rPr>
        <w:t xml:space="preserve"> present in the perovskite. The interfacial roughness determined from the PNR experiment is 0.5</w:t>
      </w:r>
      <w:r w:rsidR="00EB61BC">
        <w:rPr>
          <w:rFonts w:ascii="Times New Roman" w:hAnsi="Times New Roman" w:cs="Times New Roman"/>
          <w:sz w:val="24"/>
          <w:szCs w:val="24"/>
        </w:rPr>
        <w:t> </w:t>
      </w:r>
      <w:r w:rsidR="00EB61BC" w:rsidRPr="00114231">
        <w:rPr>
          <w:rFonts w:ascii="Times New Roman" w:hAnsi="Times New Roman" w:cs="Times New Roman"/>
          <w:sz w:val="24"/>
          <w:szCs w:val="24"/>
        </w:rPr>
        <w:t>nm</w:t>
      </w:r>
      <w:r w:rsidR="00EB61BC">
        <w:rPr>
          <w:rFonts w:ascii="Times New Roman" w:hAnsi="Times New Roman" w:cs="Times New Roman"/>
          <w:sz w:val="24"/>
          <w:szCs w:val="24"/>
        </w:rPr>
        <w:t>.</w:t>
      </w:r>
      <w:r w:rsidR="00EB61BC">
        <w:rPr>
          <w:rFonts w:ascii="CMR9" w:hAnsi="CMR9" w:cs="CMR9"/>
          <w:sz w:val="18"/>
          <w:szCs w:val="18"/>
        </w:rPr>
        <w:t xml:space="preserve"> </w:t>
      </w:r>
      <w:r w:rsidR="00EB61BC" w:rsidRPr="003675D4">
        <w:rPr>
          <w:rFonts w:ascii="Times New Roman" w:hAnsi="Times New Roman" w:cs="Times New Roman"/>
          <w:sz w:val="24"/>
          <w:szCs w:val="24"/>
        </w:rPr>
        <w:t xml:space="preserve"> </w:t>
      </w:r>
      <w:r w:rsidR="00C02F0D" w:rsidRPr="00C02F0D">
        <w:rPr>
          <w:rFonts w:ascii="Times New Roman" w:hAnsi="Times New Roman" w:cs="Times New Roman"/>
          <w:sz w:val="24"/>
          <w:szCs w:val="24"/>
        </w:rPr>
        <w:t>(</w:t>
      </w:r>
      <w:r w:rsidR="00AD6C1B">
        <w:rPr>
          <w:rFonts w:ascii="Times New Roman" w:hAnsi="Times New Roman" w:cs="Times New Roman"/>
          <w:sz w:val="24"/>
          <w:szCs w:val="24"/>
        </w:rPr>
        <w:t>d</w:t>
      </w:r>
      <w:r w:rsidR="00C02F0D" w:rsidRPr="00C02F0D">
        <w:rPr>
          <w:rFonts w:ascii="Times New Roman" w:hAnsi="Times New Roman" w:cs="Times New Roman"/>
          <w:sz w:val="24"/>
          <w:szCs w:val="24"/>
        </w:rPr>
        <w:t>)</w:t>
      </w:r>
      <w:r w:rsidR="00EB61BC" w:rsidRPr="00C02F0D">
        <w:rPr>
          <w:rFonts w:ascii="Times New Roman" w:hAnsi="Times New Roman" w:cs="Times New Roman"/>
          <w:sz w:val="24"/>
          <w:szCs w:val="24"/>
        </w:rPr>
        <w:t>,</w:t>
      </w:r>
      <w:r w:rsidR="00EB61BC">
        <w:rPr>
          <w:rFonts w:ascii="Times New Roman" w:hAnsi="Times New Roman" w:cs="Times New Roman"/>
          <w:sz w:val="24"/>
          <w:szCs w:val="24"/>
        </w:rPr>
        <w:t xml:space="preserve"> The</w:t>
      </w:r>
      <w:r w:rsidR="00EB61BC" w:rsidRPr="003675D4">
        <w:rPr>
          <w:rFonts w:ascii="Times New Roman" w:hAnsi="Times New Roman" w:cs="Times New Roman"/>
          <w:sz w:val="24"/>
          <w:szCs w:val="24"/>
        </w:rPr>
        <w:t xml:space="preserve"> </w:t>
      </w:r>
      <w:r w:rsidR="00EB61BC">
        <w:rPr>
          <w:rFonts w:ascii="Times New Roman" w:hAnsi="Times New Roman" w:cs="Times New Roman"/>
          <w:sz w:val="24"/>
          <w:szCs w:val="24"/>
        </w:rPr>
        <w:t>s</w:t>
      </w:r>
      <w:r w:rsidR="00EB61BC" w:rsidRPr="003675D4">
        <w:rPr>
          <w:rFonts w:ascii="Times New Roman" w:hAnsi="Times New Roman" w:cs="Times New Roman"/>
          <w:sz w:val="24"/>
          <w:szCs w:val="24"/>
        </w:rPr>
        <w:t xml:space="preserve">pin </w:t>
      </w:r>
      <w:r w:rsidR="00EB61BC" w:rsidRPr="00216728">
        <w:rPr>
          <w:rFonts w:ascii="Times New Roman" w:hAnsi="Times New Roman" w:cs="Times New Roman"/>
          <w:sz w:val="24"/>
          <w:szCs w:val="24"/>
        </w:rPr>
        <w:t xml:space="preserve">asymmetry </w:t>
      </w:r>
      <w:r w:rsidR="00EB61BC" w:rsidRPr="0017203F">
        <w:rPr>
          <w:rFonts w:ascii="Times New Roman" w:hAnsi="Times New Roman" w:cs="Times New Roman"/>
          <w:sz w:val="24"/>
          <w:szCs w:val="24"/>
        </w:rPr>
        <w:t>ratio</w:t>
      </w:r>
      <w:r w:rsidR="00EB61BC">
        <w:rPr>
          <w:rFonts w:ascii="Times New Roman" w:hAnsi="Times New Roman" w:cs="Times New Roman"/>
          <w:sz w:val="24"/>
          <w:szCs w:val="24"/>
        </w:rPr>
        <w:t>,</w:t>
      </w:r>
      <w:r w:rsidR="00EB61BC" w:rsidRPr="0017203F">
        <w:rPr>
          <w:rFonts w:ascii="Times New Roman" w:hAnsi="Times New Roman" w:cs="Times New Roman"/>
          <w:sz w:val="24"/>
          <w:szCs w:val="24"/>
        </w:rPr>
        <w:t xml:space="preserve"> SA </w:t>
      </w:r>
      <w:r w:rsidR="00EB61BC" w:rsidRPr="0017203F">
        <w:rPr>
          <w:rFonts w:ascii="Times New Roman" w:eastAsia="EuclidSymbol" w:hAnsi="Times New Roman" w:cs="Times New Roman"/>
          <w:sz w:val="24"/>
          <w:szCs w:val="24"/>
        </w:rPr>
        <w:t xml:space="preserve">= </w:t>
      </w:r>
      <w:r w:rsidR="00EB61BC" w:rsidRPr="0017203F">
        <w:rPr>
          <w:rFonts w:ascii="Times New Roman" w:hAnsi="Times New Roman" w:cs="Times New Roman"/>
          <w:sz w:val="24"/>
          <w:szCs w:val="24"/>
        </w:rPr>
        <w:t>(</w:t>
      </w:r>
      <w:r w:rsidR="00EB61BC" w:rsidRPr="0017203F">
        <w:rPr>
          <w:rFonts w:ascii="Times New Roman" w:hAnsi="Times New Roman" w:cs="Times New Roman"/>
          <w:i/>
          <w:iCs/>
          <w:sz w:val="24"/>
          <w:szCs w:val="24"/>
        </w:rPr>
        <w:t>R</w:t>
      </w:r>
      <w:r w:rsidR="00EB61BC" w:rsidRPr="0017203F">
        <w:rPr>
          <w:rFonts w:ascii="Times New Roman" w:eastAsia="EuclidSymbol" w:hAnsi="Times New Roman" w:cs="Times New Roman"/>
          <w:sz w:val="24"/>
          <w:szCs w:val="24"/>
        </w:rPr>
        <w:t xml:space="preserve">+ − </w:t>
      </w:r>
      <w:r w:rsidR="00EB61BC" w:rsidRPr="0017203F">
        <w:rPr>
          <w:rFonts w:ascii="Times New Roman" w:hAnsi="Times New Roman" w:cs="Times New Roman"/>
          <w:i/>
          <w:iCs/>
          <w:sz w:val="24"/>
          <w:szCs w:val="24"/>
        </w:rPr>
        <w:t>R−</w:t>
      </w:r>
      <w:r w:rsidR="00EB61BC" w:rsidRPr="0017203F">
        <w:rPr>
          <w:rFonts w:ascii="Times New Roman" w:hAnsi="Times New Roman" w:cs="Times New Roman"/>
          <w:sz w:val="24"/>
          <w:szCs w:val="24"/>
        </w:rPr>
        <w:t>)/(</w:t>
      </w:r>
      <w:r w:rsidR="00EB61BC" w:rsidRPr="0017203F">
        <w:rPr>
          <w:rFonts w:ascii="Times New Roman" w:hAnsi="Times New Roman" w:cs="Times New Roman"/>
          <w:i/>
          <w:iCs/>
          <w:sz w:val="24"/>
          <w:szCs w:val="24"/>
        </w:rPr>
        <w:t>R</w:t>
      </w:r>
      <w:r w:rsidR="00EB61BC" w:rsidRPr="0017203F">
        <w:rPr>
          <w:rFonts w:ascii="Times New Roman" w:eastAsia="EuclidSymbol" w:hAnsi="Times New Roman" w:cs="Times New Roman"/>
          <w:sz w:val="24"/>
          <w:szCs w:val="24"/>
        </w:rPr>
        <w:t xml:space="preserve">+ + </w:t>
      </w:r>
      <w:r w:rsidR="00EB61BC" w:rsidRPr="0017203F">
        <w:rPr>
          <w:rFonts w:ascii="Times New Roman" w:hAnsi="Times New Roman" w:cs="Times New Roman"/>
          <w:i/>
          <w:iCs/>
          <w:sz w:val="24"/>
          <w:szCs w:val="24"/>
        </w:rPr>
        <w:t>R−</w:t>
      </w:r>
      <w:r w:rsidR="00EB61BC" w:rsidRPr="0017203F">
        <w:rPr>
          <w:rFonts w:ascii="Times New Roman" w:hAnsi="Times New Roman" w:cs="Times New Roman"/>
          <w:sz w:val="24"/>
          <w:szCs w:val="24"/>
        </w:rPr>
        <w:t>)</w:t>
      </w:r>
      <w:r w:rsidR="00EB61BC">
        <w:rPr>
          <w:rFonts w:ascii="Times New Roman" w:hAnsi="Times New Roman" w:cs="Times New Roman"/>
          <w:sz w:val="24"/>
          <w:szCs w:val="24"/>
        </w:rPr>
        <w:t>,</w:t>
      </w:r>
      <w:r w:rsidR="00EB61BC" w:rsidRPr="0017203F">
        <w:rPr>
          <w:rFonts w:ascii="Times New Roman" w:hAnsi="Times New Roman" w:cs="Times New Roman"/>
          <w:sz w:val="24"/>
          <w:szCs w:val="24"/>
        </w:rPr>
        <w:t xml:space="preserve"> obtained from the experimental and fitted reflectivities</w:t>
      </w:r>
      <w:r w:rsidR="0026208C">
        <w:rPr>
          <w:rFonts w:ascii="Times New Roman" w:hAnsi="Times New Roman" w:cs="Times New Roman"/>
          <w:sz w:val="24"/>
          <w:szCs w:val="24"/>
        </w:rPr>
        <w:t>,</w:t>
      </w:r>
      <w:r w:rsidR="00EB61BC">
        <w:rPr>
          <w:rFonts w:ascii="Times New Roman" w:hAnsi="Times New Roman" w:cs="Times New Roman"/>
          <w:sz w:val="24"/>
          <w:szCs w:val="24"/>
        </w:rPr>
        <w:t xml:space="preserve"> is shown</w:t>
      </w:r>
      <w:r w:rsidR="00EB61BC" w:rsidRPr="0017203F">
        <w:rPr>
          <w:rFonts w:ascii="Times New Roman" w:hAnsi="Times New Roman" w:cs="Times New Roman"/>
          <w:sz w:val="24"/>
          <w:szCs w:val="24"/>
        </w:rPr>
        <w:t xml:space="preserve"> for measurements performed</w:t>
      </w:r>
      <w:r w:rsidR="00EB61BC" w:rsidRPr="003220C2">
        <w:rPr>
          <w:rFonts w:ascii="Times New Roman" w:hAnsi="Times New Roman" w:cs="Times New Roman"/>
          <w:sz w:val="24"/>
          <w:szCs w:val="24"/>
        </w:rPr>
        <w:t xml:space="preserve"> </w:t>
      </w:r>
      <w:r w:rsidR="00EB61BC" w:rsidRPr="00800DB3">
        <w:rPr>
          <w:rFonts w:ascii="Times New Roman" w:hAnsi="Times New Roman" w:cs="Times New Roman"/>
          <w:sz w:val="24"/>
          <w:szCs w:val="24"/>
        </w:rPr>
        <w:t>under dark condition (left) and circularly polarized laser beam excitation</w:t>
      </w:r>
      <w:r w:rsidR="00EB61BC">
        <w:rPr>
          <w:rFonts w:ascii="Times New Roman" w:hAnsi="Times New Roman" w:cs="Times New Roman"/>
          <w:sz w:val="24"/>
          <w:szCs w:val="24"/>
        </w:rPr>
        <w:t xml:space="preserve"> (right)</w:t>
      </w:r>
      <w:r w:rsidR="00EB61BC" w:rsidRPr="003675D4">
        <w:rPr>
          <w:rFonts w:ascii="Times New Roman" w:hAnsi="Times New Roman" w:cs="Times New Roman"/>
          <w:sz w:val="24"/>
          <w:szCs w:val="24"/>
        </w:rPr>
        <w:t xml:space="preserve">. </w:t>
      </w:r>
      <w:r w:rsidR="00EB61BC">
        <w:rPr>
          <w:rFonts w:ascii="Times New Roman" w:hAnsi="Times New Roman" w:cs="Times New Roman"/>
          <w:sz w:val="24"/>
          <w:szCs w:val="24"/>
        </w:rPr>
        <w:t xml:space="preserve">The blue dashed box highlights the difference in SA between the </w:t>
      </w:r>
      <w:r w:rsidR="00EB61BC" w:rsidRPr="003675D4">
        <w:rPr>
          <w:rFonts w:ascii="Times New Roman" w:hAnsi="Times New Roman" w:cs="Times New Roman"/>
          <w:sz w:val="24"/>
          <w:szCs w:val="24"/>
        </w:rPr>
        <w:t xml:space="preserve">dark </w:t>
      </w:r>
      <w:r w:rsidR="00EB61BC">
        <w:rPr>
          <w:rFonts w:ascii="Times New Roman" w:hAnsi="Times New Roman" w:cs="Times New Roman"/>
          <w:sz w:val="24"/>
          <w:szCs w:val="24"/>
        </w:rPr>
        <w:t xml:space="preserve">and </w:t>
      </w:r>
      <w:r w:rsidR="00EB61BC" w:rsidRPr="003675D4">
        <w:rPr>
          <w:rFonts w:ascii="Times New Roman" w:hAnsi="Times New Roman" w:cs="Times New Roman"/>
          <w:sz w:val="24"/>
          <w:szCs w:val="24"/>
        </w:rPr>
        <w:t>circular</w:t>
      </w:r>
      <w:r w:rsidR="00EB61BC">
        <w:rPr>
          <w:rFonts w:ascii="Times New Roman" w:hAnsi="Times New Roman" w:cs="Times New Roman"/>
          <w:sz w:val="24"/>
          <w:szCs w:val="24"/>
        </w:rPr>
        <w:t>ly polarized</w:t>
      </w:r>
      <w:r w:rsidR="00EB61BC" w:rsidRPr="003675D4">
        <w:rPr>
          <w:rFonts w:ascii="Times New Roman" w:hAnsi="Times New Roman" w:cs="Times New Roman"/>
          <w:sz w:val="24"/>
          <w:szCs w:val="24"/>
        </w:rPr>
        <w:t xml:space="preserve"> </w:t>
      </w:r>
      <w:r w:rsidR="00EB61BC">
        <w:rPr>
          <w:rFonts w:ascii="Times New Roman" w:hAnsi="Times New Roman" w:cs="Times New Roman"/>
          <w:sz w:val="24"/>
          <w:szCs w:val="24"/>
        </w:rPr>
        <w:t>laser beam excitation conditions in the high-Q range, due to differences in magnetization profile at the perovskite/Co interface</w:t>
      </w:r>
      <w:r w:rsidR="00EB61BC" w:rsidRPr="00F53D72">
        <w:rPr>
          <w:rFonts w:ascii="Times New Roman" w:hAnsi="Times New Roman" w:cs="Times New Roman"/>
          <w:sz w:val="24"/>
          <w:szCs w:val="24"/>
        </w:rPr>
        <w:t>.</w:t>
      </w:r>
      <w:r w:rsidR="00EB61BC" w:rsidRPr="00E64463">
        <w:rPr>
          <w:rFonts w:ascii="Times New Roman" w:hAnsi="Times New Roman" w:cs="Times New Roman"/>
          <w:sz w:val="24"/>
          <w:szCs w:val="24"/>
        </w:rPr>
        <w:t xml:space="preserve"> </w:t>
      </w:r>
      <w:r w:rsidR="00EB61BC" w:rsidRPr="004E4B47">
        <w:rPr>
          <w:rFonts w:ascii="Times New Roman" w:hAnsi="Times New Roman" w:cs="Times New Roman"/>
          <w:sz w:val="24"/>
          <w:szCs w:val="24"/>
        </w:rPr>
        <w:t>The error bars represent one standard deviation.</w:t>
      </w:r>
      <w:bookmarkEnd w:id="173"/>
    </w:p>
    <w:p w14:paraId="1390389A" w14:textId="1ED83201" w:rsidR="0023160B" w:rsidRDefault="0023160B" w:rsidP="00CC0096">
      <w:pPr>
        <w:autoSpaceDE w:val="0"/>
        <w:autoSpaceDN w:val="0"/>
        <w:adjustRightInd w:val="0"/>
        <w:spacing w:after="0" w:line="240" w:lineRule="auto"/>
        <w:jc w:val="both"/>
        <w:rPr>
          <w:rFonts w:ascii="Times New Roman" w:hAnsi="Times New Roman" w:cs="Times New Roman"/>
          <w:sz w:val="24"/>
          <w:szCs w:val="24"/>
        </w:rPr>
      </w:pPr>
    </w:p>
    <w:p w14:paraId="381FE3A7" w14:textId="464642BE" w:rsidR="00CC0096" w:rsidRPr="00C12008" w:rsidRDefault="00CC0096" w:rsidP="00CC0096">
      <w:pPr>
        <w:spacing w:line="360" w:lineRule="auto"/>
        <w:jc w:val="center"/>
      </w:pPr>
      <w:r>
        <w:object w:dxaOrig="4616" w:dyaOrig="3502" w14:anchorId="6A08DF90">
          <v:shape id="_x0000_i1113" type="#_x0000_t75" style="width:230.4pt;height:172.8pt" o:ole="">
            <v:imagedata r:id="rId210" o:title=""/>
          </v:shape>
          <o:OLEObject Type="Embed" ProgID="Origin50.Graph" ShapeID="_x0000_i1113" DrawAspect="Content" ObjectID="_1677235910" r:id="rId211"/>
        </w:object>
      </w:r>
      <w:r w:rsidR="009F6579">
        <w:object w:dxaOrig="4616" w:dyaOrig="3502" w14:anchorId="342375C7">
          <v:shape id="_x0000_i1114" type="#_x0000_t75" style="width:230.4pt;height:172.8pt" o:ole="">
            <v:imagedata r:id="rId212" o:title=""/>
          </v:shape>
          <o:OLEObject Type="Embed" ProgID="Origin50.Graph" ShapeID="_x0000_i1114" DrawAspect="Content" ObjectID="_1677235911" r:id="rId213"/>
        </w:object>
      </w:r>
      <w:r>
        <w:object w:dxaOrig="11458" w:dyaOrig="3420" w14:anchorId="4414F939">
          <v:shape id="_x0000_i1115" type="#_x0000_t75" style="width:475.2pt;height:2in" o:ole="">
            <v:imagedata r:id="rId214" o:title=""/>
          </v:shape>
          <o:OLEObject Type="Embed" ProgID="Origin50.Graph" ShapeID="_x0000_i1115" DrawAspect="Content" ObjectID="_1677235912" r:id="rId215"/>
        </w:object>
      </w:r>
    </w:p>
    <w:p w14:paraId="1308D34E" w14:textId="39E10A9E" w:rsidR="00292290" w:rsidRDefault="004D31F2" w:rsidP="00CC0096">
      <w:pPr>
        <w:spacing w:line="240" w:lineRule="auto"/>
        <w:jc w:val="both"/>
        <w:rPr>
          <w:rFonts w:ascii="Times New Roman" w:hAnsi="Times New Roman" w:cs="Times New Roman"/>
          <w:sz w:val="24"/>
          <w:szCs w:val="24"/>
        </w:rPr>
      </w:pPr>
      <w:bookmarkStart w:id="174" w:name="_Ref64381759"/>
      <w:bookmarkStart w:id="175" w:name="_Toc64460710"/>
      <w:r w:rsidRPr="004D31F2">
        <w:rPr>
          <w:rFonts w:ascii="Times New Roman" w:hAnsi="Times New Roman" w:cs="Times New Roman"/>
          <w:b/>
          <w:bCs/>
          <w:sz w:val="24"/>
          <w:szCs w:val="24"/>
        </w:rPr>
        <w:t>Figure 5-</w:t>
      </w:r>
      <w:r w:rsidRPr="004D31F2">
        <w:rPr>
          <w:rFonts w:ascii="Times New Roman" w:hAnsi="Times New Roman" w:cs="Times New Roman"/>
          <w:b/>
          <w:bCs/>
          <w:sz w:val="24"/>
          <w:szCs w:val="24"/>
        </w:rPr>
        <w:fldChar w:fldCharType="begin"/>
      </w:r>
      <w:r w:rsidRPr="004D31F2">
        <w:rPr>
          <w:rFonts w:ascii="Times New Roman" w:hAnsi="Times New Roman" w:cs="Times New Roman"/>
          <w:b/>
          <w:bCs/>
          <w:sz w:val="24"/>
          <w:szCs w:val="24"/>
        </w:rPr>
        <w:instrText xml:space="preserve"> SEQ Figure_5- \* ARABIC </w:instrText>
      </w:r>
      <w:r w:rsidRPr="004D31F2">
        <w:rPr>
          <w:rFonts w:ascii="Times New Roman" w:hAnsi="Times New Roman" w:cs="Times New Roman"/>
          <w:b/>
          <w:bCs/>
          <w:sz w:val="24"/>
          <w:szCs w:val="24"/>
        </w:rPr>
        <w:fldChar w:fldCharType="separate"/>
      </w:r>
      <w:r>
        <w:rPr>
          <w:rFonts w:ascii="Times New Roman" w:hAnsi="Times New Roman" w:cs="Times New Roman"/>
          <w:b/>
          <w:bCs/>
          <w:noProof/>
          <w:sz w:val="24"/>
          <w:szCs w:val="24"/>
        </w:rPr>
        <w:t>5</w:t>
      </w:r>
      <w:r w:rsidRPr="004D31F2">
        <w:rPr>
          <w:rFonts w:ascii="Times New Roman" w:hAnsi="Times New Roman" w:cs="Times New Roman"/>
          <w:b/>
          <w:bCs/>
          <w:sz w:val="24"/>
          <w:szCs w:val="24"/>
        </w:rPr>
        <w:fldChar w:fldCharType="end"/>
      </w:r>
      <w:bookmarkEnd w:id="174"/>
      <w:r>
        <w:rPr>
          <w:rFonts w:ascii="Times New Roman" w:hAnsi="Times New Roman" w:cs="Times New Roman"/>
          <w:b/>
          <w:bCs/>
          <w:sz w:val="24"/>
          <w:szCs w:val="24"/>
        </w:rPr>
        <w:t xml:space="preserve"> </w:t>
      </w:r>
      <w:r w:rsidR="00CC0096" w:rsidRPr="00B0336F">
        <w:rPr>
          <w:rFonts w:ascii="Times New Roman" w:hAnsi="Times New Roman" w:cs="Times New Roman"/>
          <w:bCs/>
          <w:sz w:val="24"/>
          <w:szCs w:val="24"/>
          <w:lang w:val="en-IE"/>
        </w:rPr>
        <w:t xml:space="preserve">PNR experiments under dark, circularly and linearly polarized photoexcitation. </w:t>
      </w:r>
      <w:r w:rsidR="00B0336F" w:rsidRPr="00B0336F">
        <w:rPr>
          <w:rFonts w:ascii="Times New Roman" w:hAnsi="Times New Roman" w:cs="Times New Roman"/>
          <w:bCs/>
          <w:sz w:val="24"/>
          <w:szCs w:val="24"/>
          <w:lang w:val="en-IE"/>
        </w:rPr>
        <w:t>(</w:t>
      </w:r>
      <w:r w:rsidR="00CC0096" w:rsidRPr="00B0336F">
        <w:rPr>
          <w:rFonts w:ascii="Times New Roman" w:hAnsi="Times New Roman" w:cs="Times New Roman"/>
          <w:bCs/>
          <w:sz w:val="24"/>
          <w:szCs w:val="24"/>
        </w:rPr>
        <w:t>a</w:t>
      </w:r>
      <w:r w:rsidR="00B0336F" w:rsidRPr="00B0336F">
        <w:rPr>
          <w:rFonts w:ascii="Times New Roman" w:hAnsi="Times New Roman" w:cs="Times New Roman"/>
          <w:bCs/>
          <w:sz w:val="24"/>
          <w:szCs w:val="24"/>
        </w:rPr>
        <w:t>)</w:t>
      </w:r>
      <w:r w:rsidR="00CC0096" w:rsidRPr="00B0336F">
        <w:rPr>
          <w:rFonts w:ascii="Times New Roman" w:hAnsi="Times New Roman" w:cs="Times New Roman"/>
          <w:bCs/>
          <w:sz w:val="24"/>
          <w:szCs w:val="24"/>
        </w:rPr>
        <w:t>, Polarized neutron reflectivity plots for the second MAPbBr</w:t>
      </w:r>
      <w:r w:rsidR="00CC0096" w:rsidRPr="00B0336F">
        <w:rPr>
          <w:rFonts w:ascii="Times New Roman" w:hAnsi="Times New Roman" w:cs="Times New Roman"/>
          <w:bCs/>
          <w:sz w:val="24"/>
          <w:szCs w:val="24"/>
          <w:vertAlign w:val="subscript"/>
        </w:rPr>
        <w:t>3</w:t>
      </w:r>
      <w:r w:rsidR="00CC0096" w:rsidRPr="00B0336F">
        <w:rPr>
          <w:rFonts w:ascii="Times New Roman" w:hAnsi="Times New Roman" w:cs="Times New Roman"/>
          <w:bCs/>
          <w:sz w:val="24"/>
          <w:szCs w:val="24"/>
        </w:rPr>
        <w:t xml:space="preserve"> perovskite/Co sample (N2) </w:t>
      </w:r>
      <w:r w:rsidR="00CC0096" w:rsidRPr="00B0336F">
        <w:rPr>
          <w:rFonts w:ascii="Times New Roman" w:hAnsi="Times New Roman" w:cs="Times New Roman"/>
          <w:bCs/>
          <w:sz w:val="24"/>
          <w:szCs w:val="24"/>
          <w:lang w:val="en-IE"/>
        </w:rPr>
        <w:t>measured in the dark (top), under circularly polarized photoexcitation, and linearly polarized photoexcitation (bottom)</w:t>
      </w:r>
      <w:r w:rsidR="00CC0096" w:rsidRPr="00B0336F">
        <w:rPr>
          <w:rFonts w:ascii="Times New Roman" w:hAnsi="Times New Roman" w:cs="Times New Roman"/>
          <w:bCs/>
          <w:sz w:val="24"/>
          <w:szCs w:val="24"/>
        </w:rPr>
        <w:t xml:space="preserve">. The blue dashed box highlights the difference between dark, circularly, and linearly polarized laser beam excitation conditions in high-Q range. </w:t>
      </w:r>
      <w:r w:rsidR="00B0336F" w:rsidRPr="00B0336F">
        <w:rPr>
          <w:rFonts w:ascii="Times New Roman" w:hAnsi="Times New Roman" w:cs="Times New Roman"/>
          <w:bCs/>
          <w:sz w:val="24"/>
          <w:szCs w:val="24"/>
        </w:rPr>
        <w:t>(</w:t>
      </w:r>
      <w:r w:rsidR="0023160B" w:rsidRPr="00B0336F">
        <w:rPr>
          <w:rFonts w:ascii="Times New Roman" w:hAnsi="Times New Roman" w:cs="Times New Roman"/>
          <w:bCs/>
          <w:sz w:val="24"/>
          <w:szCs w:val="24"/>
        </w:rPr>
        <w:t>b</w:t>
      </w:r>
      <w:r w:rsidR="00B0336F" w:rsidRPr="00B0336F">
        <w:rPr>
          <w:rFonts w:ascii="Times New Roman" w:hAnsi="Times New Roman" w:cs="Times New Roman"/>
          <w:bCs/>
          <w:sz w:val="24"/>
          <w:szCs w:val="24"/>
        </w:rPr>
        <w:t>)</w:t>
      </w:r>
      <w:r w:rsidR="00DC12AE" w:rsidRPr="00B0336F">
        <w:rPr>
          <w:rFonts w:ascii="Times New Roman" w:hAnsi="Times New Roman" w:cs="Times New Roman"/>
          <w:bCs/>
          <w:sz w:val="24"/>
          <w:szCs w:val="24"/>
        </w:rPr>
        <w:t>,</w:t>
      </w:r>
      <w:r w:rsidR="00CC0096" w:rsidRPr="00B0336F">
        <w:rPr>
          <w:rFonts w:ascii="Times New Roman" w:hAnsi="Times New Roman" w:cs="Times New Roman"/>
          <w:bCs/>
          <w:sz w:val="24"/>
          <w:szCs w:val="24"/>
        </w:rPr>
        <w:t xml:space="preserve"> </w:t>
      </w:r>
      <w:bookmarkStart w:id="176" w:name="_Hlk4318303"/>
      <w:r w:rsidR="00292290" w:rsidRPr="00B0336F">
        <w:rPr>
          <w:rFonts w:ascii="Times New Roman" w:hAnsi="Times New Roman" w:cs="Times New Roman"/>
          <w:bCs/>
          <w:sz w:val="24"/>
          <w:szCs w:val="24"/>
        </w:rPr>
        <w:t>The full c</w:t>
      </w:r>
      <w:r w:rsidR="00CC0096" w:rsidRPr="00B0336F">
        <w:rPr>
          <w:rFonts w:ascii="Times New Roman" w:hAnsi="Times New Roman" w:cs="Times New Roman"/>
          <w:bCs/>
          <w:sz w:val="24"/>
          <w:szCs w:val="24"/>
        </w:rPr>
        <w:t>hemical (NSLD) and magnetization (MSLD) profiles in these three measurement conditions obtained from the fit to the reflectivity curves</w:t>
      </w:r>
      <w:bookmarkEnd w:id="176"/>
      <w:r w:rsidR="00CC0096" w:rsidRPr="00B0336F">
        <w:rPr>
          <w:rFonts w:ascii="Times New Roman" w:hAnsi="Times New Roman" w:cs="Times New Roman"/>
          <w:bCs/>
          <w:sz w:val="24"/>
          <w:szCs w:val="24"/>
        </w:rPr>
        <w:t xml:space="preserve"> with the focus on the perovskite/Co interface region. </w:t>
      </w:r>
      <w:r w:rsidR="00B0336F" w:rsidRPr="00B0336F">
        <w:rPr>
          <w:rFonts w:ascii="Times New Roman" w:hAnsi="Times New Roman" w:cs="Times New Roman"/>
          <w:bCs/>
          <w:sz w:val="24"/>
          <w:szCs w:val="24"/>
        </w:rPr>
        <w:t>(</w:t>
      </w:r>
      <w:r w:rsidR="00CC0096" w:rsidRPr="00B0336F">
        <w:rPr>
          <w:rFonts w:ascii="Times New Roman" w:hAnsi="Times New Roman" w:cs="Times New Roman"/>
          <w:bCs/>
          <w:sz w:val="24"/>
          <w:szCs w:val="24"/>
        </w:rPr>
        <w:t>c</w:t>
      </w:r>
      <w:r w:rsidR="00B0336F" w:rsidRPr="00B0336F">
        <w:rPr>
          <w:rFonts w:ascii="Times New Roman" w:hAnsi="Times New Roman" w:cs="Times New Roman"/>
          <w:bCs/>
          <w:sz w:val="24"/>
          <w:szCs w:val="24"/>
        </w:rPr>
        <w:t>)</w:t>
      </w:r>
      <w:r w:rsidR="00CC0096" w:rsidRPr="00B0336F">
        <w:rPr>
          <w:rFonts w:ascii="Times New Roman" w:hAnsi="Times New Roman" w:cs="Times New Roman"/>
          <w:bCs/>
          <w:sz w:val="24"/>
          <w:szCs w:val="24"/>
        </w:rPr>
        <w:t>, Spin asymmetry</w:t>
      </w:r>
      <w:r w:rsidR="00CC0096" w:rsidRPr="003675D4">
        <w:rPr>
          <w:rFonts w:ascii="Times New Roman" w:hAnsi="Times New Roman" w:cs="Times New Roman"/>
          <w:sz w:val="24"/>
          <w:szCs w:val="24"/>
        </w:rPr>
        <w:t xml:space="preserve"> </w:t>
      </w:r>
      <w:r w:rsidR="00CC0096">
        <w:rPr>
          <w:rFonts w:ascii="Times New Roman" w:hAnsi="Times New Roman" w:cs="Times New Roman"/>
          <w:sz w:val="24"/>
          <w:szCs w:val="24"/>
        </w:rPr>
        <w:t>plots</w:t>
      </w:r>
      <w:r w:rsidR="00CC0096" w:rsidRPr="003675D4">
        <w:rPr>
          <w:rFonts w:ascii="Times New Roman" w:hAnsi="Times New Roman" w:cs="Times New Roman"/>
          <w:sz w:val="24"/>
          <w:szCs w:val="24"/>
        </w:rPr>
        <w:t xml:space="preserve"> under dark</w:t>
      </w:r>
      <w:r w:rsidR="00CC0096">
        <w:rPr>
          <w:rFonts w:ascii="Times New Roman" w:hAnsi="Times New Roman" w:cs="Times New Roman"/>
          <w:sz w:val="24"/>
          <w:szCs w:val="24"/>
        </w:rPr>
        <w:t xml:space="preserve"> (left),</w:t>
      </w:r>
      <w:r w:rsidR="00CC0096" w:rsidRPr="003675D4">
        <w:rPr>
          <w:rFonts w:ascii="Times New Roman" w:hAnsi="Times New Roman" w:cs="Times New Roman"/>
          <w:sz w:val="24"/>
          <w:szCs w:val="24"/>
        </w:rPr>
        <w:t xml:space="preserve"> circular</w:t>
      </w:r>
      <w:r w:rsidR="00CC0096">
        <w:rPr>
          <w:rFonts w:ascii="Times New Roman" w:hAnsi="Times New Roman" w:cs="Times New Roman"/>
          <w:sz w:val="24"/>
          <w:szCs w:val="24"/>
        </w:rPr>
        <w:t>ly (middle) and linearly (right) polarized</w:t>
      </w:r>
      <w:r w:rsidR="00CC0096" w:rsidRPr="003675D4">
        <w:rPr>
          <w:rFonts w:ascii="Times New Roman" w:hAnsi="Times New Roman" w:cs="Times New Roman"/>
          <w:sz w:val="24"/>
          <w:szCs w:val="24"/>
        </w:rPr>
        <w:t xml:space="preserve"> </w:t>
      </w:r>
      <w:r w:rsidR="00CC0096">
        <w:rPr>
          <w:rFonts w:ascii="Times New Roman" w:hAnsi="Times New Roman" w:cs="Times New Roman"/>
          <w:sz w:val="24"/>
          <w:szCs w:val="24"/>
        </w:rPr>
        <w:t xml:space="preserve">laser beam excitation. The blue dashed box highlights the difference between </w:t>
      </w:r>
      <w:r w:rsidR="00CC0096" w:rsidRPr="003675D4">
        <w:rPr>
          <w:rFonts w:ascii="Times New Roman" w:hAnsi="Times New Roman" w:cs="Times New Roman"/>
          <w:sz w:val="24"/>
          <w:szCs w:val="24"/>
        </w:rPr>
        <w:t>dark</w:t>
      </w:r>
      <w:r w:rsidR="00CC0096">
        <w:rPr>
          <w:rFonts w:ascii="Times New Roman" w:hAnsi="Times New Roman" w:cs="Times New Roman"/>
          <w:sz w:val="24"/>
          <w:szCs w:val="24"/>
        </w:rPr>
        <w:t xml:space="preserve">, </w:t>
      </w:r>
      <w:r w:rsidR="00CC0096" w:rsidRPr="003675D4">
        <w:rPr>
          <w:rFonts w:ascii="Times New Roman" w:hAnsi="Times New Roman" w:cs="Times New Roman"/>
          <w:sz w:val="24"/>
          <w:szCs w:val="24"/>
        </w:rPr>
        <w:t>circular</w:t>
      </w:r>
      <w:r w:rsidR="00CC0096">
        <w:rPr>
          <w:rFonts w:ascii="Times New Roman" w:hAnsi="Times New Roman" w:cs="Times New Roman"/>
          <w:sz w:val="24"/>
          <w:szCs w:val="24"/>
        </w:rPr>
        <w:t>ly, and linearly polarized</w:t>
      </w:r>
      <w:r w:rsidR="00CC0096" w:rsidRPr="003675D4">
        <w:rPr>
          <w:rFonts w:ascii="Times New Roman" w:hAnsi="Times New Roman" w:cs="Times New Roman"/>
          <w:sz w:val="24"/>
          <w:szCs w:val="24"/>
        </w:rPr>
        <w:t xml:space="preserve"> </w:t>
      </w:r>
      <w:r w:rsidR="00CC0096">
        <w:rPr>
          <w:rFonts w:ascii="Times New Roman" w:hAnsi="Times New Roman" w:cs="Times New Roman"/>
          <w:sz w:val="24"/>
          <w:szCs w:val="24"/>
        </w:rPr>
        <w:t>laser beam excitation conditions in the high-Q range.</w:t>
      </w:r>
      <w:bookmarkEnd w:id="175"/>
    </w:p>
    <w:p w14:paraId="4E2F7E50" w14:textId="77777777" w:rsidR="00284506" w:rsidRPr="005C65C1" w:rsidRDefault="00284506" w:rsidP="00CC0096">
      <w:pPr>
        <w:spacing w:line="240" w:lineRule="auto"/>
        <w:jc w:val="both"/>
        <w:rPr>
          <w:rFonts w:ascii="Times New Roman" w:hAnsi="Times New Roman" w:cs="Times New Roman"/>
          <w:sz w:val="24"/>
          <w:szCs w:val="24"/>
        </w:rPr>
      </w:pPr>
    </w:p>
    <w:p w14:paraId="7A5AE255" w14:textId="77777777" w:rsidR="00CC0096" w:rsidRPr="00C33F50" w:rsidRDefault="00CC0096" w:rsidP="00CC0096">
      <w:pPr>
        <w:spacing w:line="360" w:lineRule="auto"/>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46976" behindDoc="0" locked="0" layoutInCell="1" allowOverlap="1" wp14:anchorId="3ADE5EBA" wp14:editId="14BD65C1">
            <wp:simplePos x="0" y="0"/>
            <wp:positionH relativeFrom="column">
              <wp:posOffset>2726055</wp:posOffset>
            </wp:positionH>
            <wp:positionV relativeFrom="paragraph">
              <wp:posOffset>-77470</wp:posOffset>
            </wp:positionV>
            <wp:extent cx="3350895" cy="4527550"/>
            <wp:effectExtent l="0" t="0" r="190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216">
                      <a:extLst>
                        <a:ext uri="{28A0092B-C50C-407E-A947-70E740481C1C}">
                          <a14:useLocalDpi xmlns:a14="http://schemas.microsoft.com/office/drawing/2010/main" val="0"/>
                        </a:ext>
                      </a:extLst>
                    </a:blip>
                    <a:stretch>
                      <a:fillRect/>
                    </a:stretch>
                  </pic:blipFill>
                  <pic:spPr bwMode="auto">
                    <a:xfrm>
                      <a:off x="0" y="0"/>
                      <a:ext cx="3350895" cy="4527550"/>
                    </a:xfrm>
                    <a:prstGeom prst="rect">
                      <a:avLst/>
                    </a:prstGeom>
                    <a:noFill/>
                  </pic:spPr>
                </pic:pic>
              </a:graphicData>
            </a:graphic>
          </wp:anchor>
        </w:drawing>
      </w:r>
      <w:r>
        <w:rPr>
          <w:rFonts w:ascii="Times New Roman" w:hAnsi="Times New Roman" w:cs="Times New Roman"/>
          <w:noProof/>
          <w:sz w:val="24"/>
          <w:szCs w:val="24"/>
        </w:rPr>
        <mc:AlternateContent>
          <mc:Choice Requires="wps">
            <w:drawing>
              <wp:anchor distT="0" distB="0" distL="114300" distR="114300" simplePos="0" relativeHeight="251652096" behindDoc="0" locked="0" layoutInCell="1" allowOverlap="1" wp14:anchorId="08396964" wp14:editId="40F561BF">
                <wp:simplePos x="0" y="0"/>
                <wp:positionH relativeFrom="column">
                  <wp:posOffset>2724150</wp:posOffset>
                </wp:positionH>
                <wp:positionV relativeFrom="paragraph">
                  <wp:posOffset>2038350</wp:posOffset>
                </wp:positionV>
                <wp:extent cx="720725" cy="1029970"/>
                <wp:effectExtent l="38100" t="19050" r="22225" b="55880"/>
                <wp:wrapNone/>
                <wp:docPr id="1" name="Straight Arrow Connector 1"/>
                <wp:cNvGraphicFramePr/>
                <a:graphic xmlns:a="http://schemas.openxmlformats.org/drawingml/2006/main">
                  <a:graphicData uri="http://schemas.microsoft.com/office/word/2010/wordprocessingShape">
                    <wps:wsp>
                      <wps:cNvCnPr/>
                      <wps:spPr>
                        <a:xfrm flipH="1">
                          <a:off x="0" y="0"/>
                          <a:ext cx="720725" cy="1029970"/>
                        </a:xfrm>
                        <a:prstGeom prst="straightConnector1">
                          <a:avLst/>
                        </a:prstGeom>
                        <a:noFill/>
                        <a:ln w="28575" cap="flat" cmpd="sng" algn="ctr">
                          <a:solidFill>
                            <a:sysClr val="windowText" lastClr="000000"/>
                          </a:solidFill>
                          <a:prstDash val="dash"/>
                          <a:miter lim="800000"/>
                          <a:tailEnd type="triangle"/>
                        </a:ln>
                        <a:effectLst/>
                      </wps:spPr>
                      <wps:bodyPr/>
                    </wps:wsp>
                  </a:graphicData>
                </a:graphic>
              </wp:anchor>
            </w:drawing>
          </mc:Choice>
          <mc:Fallback>
            <w:pict>
              <v:shapetype w14:anchorId="65EF6B0E" id="_x0000_t32" coordsize="21600,21600" o:spt="32" o:oned="t" path="m,l21600,21600e" filled="f">
                <v:path arrowok="t" fillok="f" o:connecttype="none"/>
                <o:lock v:ext="edit" shapetype="t"/>
              </v:shapetype>
              <v:shape id="Straight Arrow Connector 1" o:spid="_x0000_s1026" type="#_x0000_t32" style="position:absolute;margin-left:214.5pt;margin-top:160.5pt;width:56.75pt;height:81.1pt;flip:x;z-index:251652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WW09AEAAMcDAAAOAAAAZHJzL2Uyb0RvYy54bWysU12P0zAQfEfiP1h+p0kjHe1FTU+o5eAB&#10;QaU7fsCe7SSW/CWvadp/z9oJ1QFviDxYa1szntmd7B4u1rCziqi96/h6VXOmnPBSu6Hj358f3205&#10;wwROgvFOdfyqkD/s377ZTaFVjR+9kSoyInHYTqHjY0qhrSoUo7KAKx+Uo8veRwuJtnGoZISJ2K2p&#10;mrp+X00+yhC9UIh0epwv+b7w970S6Vvfo0rMdJy0pbLGsr7ktdrvoB0ihFGLRQb8gwoL2tGjN6oj&#10;JGA/ov6LymoRPfo+rYS3le97LVTxQG7W9R9unkYIqnih5mC4tQn/H634ej5FpiXNjjMHlkb0lCLo&#10;YUzsQ4x+YgfvHLXRR7bO3ZoCtgQ6uFNcdhhOMVu/9NGy3ujwOZPlE7LHLqXX11uv1SUxQYebpt40&#10;d5wJulrXzf39pgyjmnkyOkRMn5S3LBcdx0XWTc/8Bpy/YCIlBPwFyGDnH7UxZbrGsanjzfZuk58D&#10;CllvIFFpA9lGN3AGZqD0ihSLbPRGywzPRHjFg4nsDBQgyp300zNZ4MwAJrogX+XLrSEJv0GzniPg&#10;OIMlVXPcrE6UeaNtx7c3MLQJtPnoJEvXQFNIUYMbjFqIjctiVEn0YjhPYu59rl68vJaRVHlHaSl6&#10;lmTnOL7eU/36/9v/BAAA//8DAFBLAwQUAAYACAAAACEAWWzkP98AAAALAQAADwAAAGRycy9kb3du&#10;cmV2LnhtbEyPQU/DMAyF70j8h8hI3Fi6bp1GaTohBIfd2ABxTRvTlDZO1aRb+feYE7vZes/P3yt2&#10;s+vFCcfQelKwXCQgkGpvWmoUvL+93G1BhKjJ6N4TKvjBALvy+qrQufFnOuDpGBvBIRRyrcDGOORS&#10;htqi02HhByTWvvzodOR1bKQZ9ZnDXS/TJNlIp1viD1YP+GSx7o6TY4z9NCUfh72Wm+o5e/0M3TfZ&#10;Tqnbm/nxAUTEOf6b4Q+fb6BkpspPZILoFazTe+4SFazSJQ/syNZpBqJiabtKQZaFvOxQ/gIAAP//&#10;AwBQSwECLQAUAAYACAAAACEAtoM4kv4AAADhAQAAEwAAAAAAAAAAAAAAAAAAAAAAW0NvbnRlbnRf&#10;VHlwZXNdLnhtbFBLAQItABQABgAIAAAAIQA4/SH/1gAAAJQBAAALAAAAAAAAAAAAAAAAAC8BAABf&#10;cmVscy8ucmVsc1BLAQItABQABgAIAAAAIQAlZWW09AEAAMcDAAAOAAAAAAAAAAAAAAAAAC4CAABk&#10;cnMvZTJvRG9jLnhtbFBLAQItABQABgAIAAAAIQBZbOQ/3wAAAAsBAAAPAAAAAAAAAAAAAAAAAE4E&#10;AABkcnMvZG93bnJldi54bWxQSwUGAAAAAAQABADzAAAAWgUAAAAA&#10;" strokecolor="windowText" strokeweight="2.25pt">
                <v:stroke dashstyle="dash"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48000" behindDoc="0" locked="0" layoutInCell="1" allowOverlap="1" wp14:anchorId="41171A20" wp14:editId="20B3C4EA">
                <wp:simplePos x="0" y="0"/>
                <wp:positionH relativeFrom="column">
                  <wp:posOffset>2695575</wp:posOffset>
                </wp:positionH>
                <wp:positionV relativeFrom="paragraph">
                  <wp:posOffset>1009650</wp:posOffset>
                </wp:positionV>
                <wp:extent cx="796636" cy="597477"/>
                <wp:effectExtent l="38100" t="38100" r="22860" b="31750"/>
                <wp:wrapNone/>
                <wp:docPr id="3" name="Straight Arrow Connector 3"/>
                <wp:cNvGraphicFramePr/>
                <a:graphic xmlns:a="http://schemas.openxmlformats.org/drawingml/2006/main">
                  <a:graphicData uri="http://schemas.microsoft.com/office/word/2010/wordprocessingShape">
                    <wps:wsp>
                      <wps:cNvCnPr/>
                      <wps:spPr>
                        <a:xfrm flipH="1" flipV="1">
                          <a:off x="0" y="0"/>
                          <a:ext cx="796636" cy="597477"/>
                        </a:xfrm>
                        <a:prstGeom prst="straightConnector1">
                          <a:avLst/>
                        </a:prstGeom>
                        <a:noFill/>
                        <a:ln w="28575" cap="flat" cmpd="sng" algn="ctr">
                          <a:solidFill>
                            <a:sysClr val="windowText" lastClr="000000"/>
                          </a:solidFill>
                          <a:prstDash val="dash"/>
                          <a:miter lim="800000"/>
                          <a:tailEnd type="triangle"/>
                        </a:ln>
                        <a:effectLst/>
                      </wps:spPr>
                      <wps:bodyPr/>
                    </wps:wsp>
                  </a:graphicData>
                </a:graphic>
              </wp:anchor>
            </w:drawing>
          </mc:Choice>
          <mc:Fallback>
            <w:pict>
              <v:shape w14:anchorId="74342623" id="Straight Arrow Connector 3" o:spid="_x0000_s1026" type="#_x0000_t32" style="position:absolute;margin-left:212.25pt;margin-top:79.5pt;width:62.75pt;height:47.05pt;flip:x y;z-index:251648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Qzw+gEAANADAAAOAAAAZHJzL2Uyb0RvYy54bWysU02P0zAQvSPxHyzfabot23ajpivUsnBA&#10;bKVduM86dmLJX/KYpv33jJ1QLXBD9GDNePqe5828bO/P1rCTjKi9a/jNbM6ZdMK32nUN//b88G7D&#10;GSZwLRjvZMMvEvn97u2b7RBqufC9N62MjEgc1kNoeJ9SqKsKRS8t4MwH6aiofLSQKI1d1UYYiN2a&#10;ajGfr6rBxzZELyQi3R7GIt8VfqWkSI9KoUzMNJx6S+WM5XzJZ7XbQt1FCL0WUxvwD11Y0I4evVId&#10;IAH7EfVfVFaL6NGrNBPeVl4pLWTRQGpu5n+oeeohyKKFhoPhOib8f7Ti6+kYmW4bvuTMgaUVPaUI&#10;uusT+xCjH9jeO0dj9JEt87SGgDWB9u4YpwzDMWbpZxUtU0aHz2QEXqLvOco1EsrOZeqX69TlOTFB&#10;l+u71Wq54kxQ6fZu/X69zu9UI2EGh4jpk/SW5aDhOPV3bWx8Ak5fMI3AX4AMdv5BG0P3UBvHhoYv&#10;NrfrW3oNyG3KQKLQBtKPruMMTEc2FimWrtEb3WZ4RuMF9yayE5CTyICtH55JAWcGMFGBZJXf1Ptv&#10;0NzPAbAfwS1F+V9QW53I/Ebbhm+uYKgTaPPRtSxdAq0jRQ2uM3IiNi4jZbH2JDivZFxCjl58eym7&#10;qXJGtimznCyeffk6p/j1h7j7CQAA//8DAFBLAwQUAAYACAAAACEAyhdGYeAAAAALAQAADwAAAGRy&#10;cy9kb3ducmV2LnhtbEyPwU7DMBBE70j8g7VI3KiTtKY0xKlQJVTEBVH4ACfeJlHjdRQ7beDrWU5w&#10;29E8zc4U29n14oxj6DxpSBcJCKTa244aDZ8fz3cPIEI0ZE3vCTV8YYBteX1VmNz6C73j+RAbwSEU&#10;cqOhjXHIpQx1i86EhR+Q2Dv60ZnIcmykHc2Fw10vsyS5l850xB9aM+Cuxfp0mJyGl2qe1rhZh1PT&#10;per1O3vbV/uj1rc389MjiIhz/IPhtz5Xh5I7VX4iG0SvYZWtFKNsqA2PYkKphI9KQ6aWKciykP83&#10;lD8AAAD//wMAUEsBAi0AFAAGAAgAAAAhALaDOJL+AAAA4QEAABMAAAAAAAAAAAAAAAAAAAAAAFtD&#10;b250ZW50X1R5cGVzXS54bWxQSwECLQAUAAYACAAAACEAOP0h/9YAAACUAQAACwAAAAAAAAAAAAAA&#10;AAAvAQAAX3JlbHMvLnJlbHNQSwECLQAUAAYACAAAACEAGIkM8PoBAADQAwAADgAAAAAAAAAAAAAA&#10;AAAuAgAAZHJzL2Uyb0RvYy54bWxQSwECLQAUAAYACAAAACEAyhdGYeAAAAALAQAADwAAAAAAAAAA&#10;AAAAAABUBAAAZHJzL2Rvd25yZXYueG1sUEsFBgAAAAAEAAQA8wAAAGEFAAAAAA==&#10;" strokecolor="windowText" strokeweight="2.25pt">
                <v:stroke dashstyle="dash"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49024" behindDoc="0" locked="0" layoutInCell="1" allowOverlap="1" wp14:anchorId="1EC83CFE" wp14:editId="2B960765">
                <wp:simplePos x="0" y="0"/>
                <wp:positionH relativeFrom="column">
                  <wp:posOffset>3486150</wp:posOffset>
                </wp:positionH>
                <wp:positionV relativeFrom="paragraph">
                  <wp:posOffset>266700</wp:posOffset>
                </wp:positionV>
                <wp:extent cx="2162810" cy="465455"/>
                <wp:effectExtent l="19050" t="19050" r="27940" b="10795"/>
                <wp:wrapNone/>
                <wp:docPr id="5" name="Rectangle 5"/>
                <wp:cNvGraphicFramePr/>
                <a:graphic xmlns:a="http://schemas.openxmlformats.org/drawingml/2006/main">
                  <a:graphicData uri="http://schemas.microsoft.com/office/word/2010/wordprocessingShape">
                    <wps:wsp>
                      <wps:cNvSpPr/>
                      <wps:spPr>
                        <a:xfrm>
                          <a:off x="0" y="0"/>
                          <a:ext cx="2162810" cy="465455"/>
                        </a:xfrm>
                        <a:prstGeom prst="rect">
                          <a:avLst/>
                        </a:prstGeom>
                        <a:noFill/>
                        <a:ln w="28575" cap="flat" cmpd="sng" algn="ctr">
                          <a:solidFill>
                            <a:sysClr val="window" lastClr="FFFFFF"/>
                          </a:solidFill>
                          <a:prstDash val="lg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17D1AD" id="Rectangle 5" o:spid="_x0000_s1026" style="position:absolute;margin-left:274.5pt;margin-top:21pt;width:170.3pt;height:36.65pt;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RKUcQIAANkEAAAOAAAAZHJzL2Uyb0RvYy54bWysVMtqGzEU3Rf6D0L7ZmxjJ67JOJgEl0JI&#10;QpOStaKRZgR6VZI9dr++R5rJo2lXpbOQ79V9H53r84uD0WQvQlTO1nR6MqFEWO4aZduafn/YflpS&#10;EhOzDdPOipoeRaQX648fznu/EjPXOd2IQJDExlXva9ql5FdVFXknDIsnzgsLo3TBsAQ1tFUTWI/s&#10;RlezyeS06l1ofHBcxIjbq8FI1yW/lIKnWymjSETXFL2lcoZyPuWzWp+zVRuY7xQf22D/0IVhyqLo&#10;S6orlhjZBfVHKqN4cNHJdMKdqZyUiosyA6aZTt5Nc98xL8osACf6F5ji/0vLb/Z3gaimpgtKLDN4&#10;om8AjdlWC7LI8PQ+ruB17+/CqEWIedaDDCb/YgpyKJAeXyAVh0Q4LmfT09lyCuQ5bPPTxXxRklav&#10;0T7E9EU4Q7JQ04DqBUm2v44JFeH67JKLWbdVWpdn05b0qLBcnKF3zsAeqVmCaDzmibalhOkWtOQp&#10;lJTRadXk8JwoHuOlDmTPwAwQqnE9JZrFhMuabsuXx0f538JyL1csdkOgbrM8sMioBCprZWq6nORv&#10;DNc2lxOFjONIGdMBxSw9ueaIRwhuYGf0fKtQ5RrN3LEAOgI+rFi6xSG1w8xulCjpXPj5t/vsD5bA&#10;SkkPegOPHzsWBGb8asGfz9P5PO9DUeaLsxmU8Nby9NZid+bSAacpltnzImb/pJ9FGZx5xCZuclWY&#10;mOWoPSA/KpdpWDvsMhebTXHDDniWru295zl5xinj+3B4ZMGPhEig0o17XgW2eseLwXdgxmaXnFSF&#10;NK+44gmzgv0pjznuel7Qt3rxev1HWv8CAAD//wMAUEsDBBQABgAIAAAAIQCdmxeJ3wAAAAoBAAAP&#10;AAAAZHJzL2Rvd25yZXYueG1sTI/LTsMwEEX3SPyDNUjsqNMmLWmIUyEQSyoo/QAnHpJAPI5i5wFf&#10;z7CC1Wg0R3fOzQ+L7cSEg28dKVivIhBIlTMt1QrOb083KQgfNBndOUIFX+jhUFxe5DozbqZXnE6h&#10;FhxCPtMKmhD6TEpfNWi1X7keiW/vbrA68DrU0gx65nDbyU0U7aTVLfGHRvf40GD1eRqtguMYv3zH&#10;x/J5PDdTNScf+HjrUanrq+X+DkTAJfzB8KvP6lCwU+lGMl50CrbJnrsEBcmGJwNput+BKJlcb2OQ&#10;RS7/Vyh+AAAA//8DAFBLAQItABQABgAIAAAAIQC2gziS/gAAAOEBAAATAAAAAAAAAAAAAAAAAAAA&#10;AABbQ29udGVudF9UeXBlc10ueG1sUEsBAi0AFAAGAAgAAAAhADj9If/WAAAAlAEAAAsAAAAAAAAA&#10;AAAAAAAALwEAAF9yZWxzLy5yZWxzUEsBAi0AFAAGAAgAAAAhAKgVEpRxAgAA2QQAAA4AAAAAAAAA&#10;AAAAAAAALgIAAGRycy9lMm9Eb2MueG1sUEsBAi0AFAAGAAgAAAAhAJ2bF4nfAAAACgEAAA8AAAAA&#10;AAAAAAAAAAAAywQAAGRycy9kb3ducmV2LnhtbFBLBQYAAAAABAAEAPMAAADXBQAAAAA=&#10;" filled="f" strokecolor="window" strokeweight="2.25pt">
                <v:stroke dashstyle="longDash"/>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0048" behindDoc="0" locked="0" layoutInCell="1" allowOverlap="1" wp14:anchorId="488590A1" wp14:editId="35A684FC">
                <wp:simplePos x="0" y="0"/>
                <wp:positionH relativeFrom="column">
                  <wp:posOffset>3495675</wp:posOffset>
                </wp:positionH>
                <wp:positionV relativeFrom="paragraph">
                  <wp:posOffset>1600200</wp:posOffset>
                </wp:positionV>
                <wp:extent cx="2162810" cy="465455"/>
                <wp:effectExtent l="19050" t="19050" r="27940" b="10795"/>
                <wp:wrapNone/>
                <wp:docPr id="6" name="Rectangle 6"/>
                <wp:cNvGraphicFramePr/>
                <a:graphic xmlns:a="http://schemas.openxmlformats.org/drawingml/2006/main">
                  <a:graphicData uri="http://schemas.microsoft.com/office/word/2010/wordprocessingShape">
                    <wps:wsp>
                      <wps:cNvSpPr/>
                      <wps:spPr>
                        <a:xfrm>
                          <a:off x="0" y="0"/>
                          <a:ext cx="2162810" cy="465455"/>
                        </a:xfrm>
                        <a:prstGeom prst="rect">
                          <a:avLst/>
                        </a:prstGeom>
                        <a:noFill/>
                        <a:ln w="28575" cap="flat" cmpd="sng" algn="ctr">
                          <a:solidFill>
                            <a:sysClr val="window" lastClr="FFFFFF"/>
                          </a:solidFill>
                          <a:prstDash val="lg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A564E7" id="Rectangle 6" o:spid="_x0000_s1026" style="position:absolute;margin-left:275.25pt;margin-top:126pt;width:170.3pt;height:36.65pt;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wEQcgIAANkEAAAOAAAAZHJzL2Uyb0RvYy54bWysVEtv2zAMvg/YfxB0X50ESZoZdYqgRYYB&#10;RVssHXpmZdkWIImapMTJfv0o2X2s22mYDzIpvj9/9MXl0Wh2kD4otBWfnk04k1ZgrWxb8e8P208r&#10;zkIEW4NGKyt+koFfrj9+uOhdKWfYoa6lZ5TEhrJ3Fe9idGVRBNFJA+EMnbRkbNAbiKT6tqg99JTd&#10;6GI2mSyLHn3tPAoZAt1eD0a+zvmbRop41zRBRqYrTr3FfPp8PqWzWF9A2XpwnRJjG/APXRhQloq+&#10;pLqGCGzv1R+pjBIeAzbxTKApsGmUkHkGmmY6eTfNrgMn8ywETnAvMIX/l1bcHu49U3XFl5xZMPSJ&#10;vhFoYFst2TLB07tQktfO3ftRCySmWY+NN+lNU7BjhvT0Aqk8RibocjZdzlZTQl6Qbb5czBeLlLR4&#10;jXY+xC8SDUtCxT1Vz0jC4SbEwfXZJRWzuFVa0z2U2rKeKqwW5wvKD8SeRkMk0TiaJ9iWM9At0VJE&#10;n1MG1KpO4Sk6nMKV9uwAxAwiVI09ZxpCpMuKb/MzdvpbWOrlGkI3BOo2yckPSqMiUVkrU/HVJD1j&#10;uLbJKjMZx5ESpgOKSXrC+kQfwePAzuDEVlGVG2rmHjzRkeCjFYt3dDQaaWYcJc469D//dp/8iSVk&#10;5awnehMeP/bgJc341RJ/Pk/n87QPWZkvzmek+LeWp7cWuzdXSDhNaZmdyGLyj/pZbDyaR9rETapK&#10;JrCCag/Ij8pVHNaOdlnIzSa70Q44iDd250RKnnBK+D4cH8G7kRCRqHSLz6sA5TteDL4p0uJmH7FR&#10;mTSvuBLZkkL7k2k37npa0Ld69nr9I61/AQAA//8DAFBLAwQUAAYACAAAACEAcLC7bd8AAAALAQAA&#10;DwAAAGRycy9kb3ducmV2LnhtbEyPy07DMBBF90j8gzVI7KjzwFBCnAqBWFKV0g9w4iEOxHYUOw/4&#10;eoYVLEdzdO+55W61PZtxDJ13EtJNAgxd43XnWgmnt+erLbAQldOq9w4lfGGAXXV+VqpC+8W94nyM&#10;LaMQFwolwcQ4FJyHxqBVYeMHdPR796NVkc6x5XpUC4XbnmdJcsOt6hw1GDXgo8Hm8zhZCfspP3zn&#10;+/plOpm5Wa4/8Ok2oJSXF+vDPbCIa/yD4Vef1KEip9pPTgfWSxAiEYRKyERGo4jY3qUpsFpCnokc&#10;eFXy/xuqHwAAAP//AwBQSwECLQAUAAYACAAAACEAtoM4kv4AAADhAQAAEwAAAAAAAAAAAAAAAAAA&#10;AAAAW0NvbnRlbnRfVHlwZXNdLnhtbFBLAQItABQABgAIAAAAIQA4/SH/1gAAAJQBAAALAAAAAAAA&#10;AAAAAAAAAC8BAABfcmVscy8ucmVsc1BLAQItABQABgAIAAAAIQA4HwEQcgIAANkEAAAOAAAAAAAA&#10;AAAAAAAAAC4CAABkcnMvZTJvRG9jLnhtbFBLAQItABQABgAIAAAAIQBwsLtt3wAAAAsBAAAPAAAA&#10;AAAAAAAAAAAAAMwEAABkcnMvZG93bnJldi54bWxQSwUGAAAAAAQABADzAAAA2AUAAAAA&#10;" filled="f" strokecolor="window" strokeweight="2.25pt">
                <v:stroke dashstyle="longDash"/>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1072" behindDoc="0" locked="0" layoutInCell="1" allowOverlap="1" wp14:anchorId="71A7179E" wp14:editId="50488279">
                <wp:simplePos x="0" y="0"/>
                <wp:positionH relativeFrom="column">
                  <wp:posOffset>3495675</wp:posOffset>
                </wp:positionH>
                <wp:positionV relativeFrom="paragraph">
                  <wp:posOffset>2971800</wp:posOffset>
                </wp:positionV>
                <wp:extent cx="2162810" cy="465455"/>
                <wp:effectExtent l="19050" t="19050" r="27940" b="10795"/>
                <wp:wrapNone/>
                <wp:docPr id="10" name="Rectangle 10"/>
                <wp:cNvGraphicFramePr/>
                <a:graphic xmlns:a="http://schemas.openxmlformats.org/drawingml/2006/main">
                  <a:graphicData uri="http://schemas.microsoft.com/office/word/2010/wordprocessingShape">
                    <wps:wsp>
                      <wps:cNvSpPr/>
                      <wps:spPr>
                        <a:xfrm>
                          <a:off x="0" y="0"/>
                          <a:ext cx="2162810" cy="465455"/>
                        </a:xfrm>
                        <a:prstGeom prst="rect">
                          <a:avLst/>
                        </a:prstGeom>
                        <a:noFill/>
                        <a:ln w="28575" cap="flat" cmpd="sng" algn="ctr">
                          <a:solidFill>
                            <a:sysClr val="window" lastClr="FFFFFF"/>
                          </a:solidFill>
                          <a:prstDash val="lg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5E202F" id="Rectangle 10" o:spid="_x0000_s1026" style="position:absolute;margin-left:275.25pt;margin-top:234pt;width:170.3pt;height:36.65pt;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5FNcQIAANsEAAAOAAAAZHJzL2Uyb0RvYy54bWysVMlu2zAQvRfoPxC8N7INO3GFyIGRwEWB&#10;IAmaFDlPKEoWwK0kbdn9+j5SytK0p6I60DOc/fGNzy8OWrG99KGzpuLTkwln0ghbd6at+PeHzacl&#10;ZyGSqUlZIyt+lIFfrD5+OO9dKWd2a1UtPUMSE8reVXwboyuLIoit1BROrJMGxsZ6TRGqb4vaU4/s&#10;WhWzyeS06K2vnbdChoDbq8HIVzl/00gRb5smyMhUxdFbzKfP51M6i9U5la0nt+3E2Ab9QxeaOoOi&#10;L6muKBLb+e6PVLoT3gbbxBNhdWGbphMyz4BpppN309xvyck8C8AJ7gWm8P/Sipv9nWddjbcDPIY0&#10;3ugbUCPTKslwB4B6F0r43bs7P2oBYpr20HidfjEHO2RQjy+gykNkApez6elsmZIL2Oani/likZIW&#10;r9HOh/hFWs2SUHGP8hlL2l+HOLg+u6Rixm46pXBPpTKsR4Xl4myB/AT+NIoiRO0wUTAtZ6RaEFNE&#10;n1MGq7o6hafocAyXyrM9gRugVG17zhSFiMuKb/I3dvpbWOrlisJ2CFRtkpMflbqLILPqdMWXk/SN&#10;4cokq8x0HEdKmA4oJunJ1kc8g7cDP4MTmw5VrtHMHXkQEvBhyeItjkZZzGxHibOt9T//dp/8wRNY&#10;OetBcODxY0deYsavBgz6PJ3P00ZkZb44m0Hxby1Pby1mpy8tcJpinZ3IYvKP6llsvNWP2MV1qgoT&#10;GYHaA/KjchmHxcM2C7leZzdsgaN4be6dSMkTTgnfh8MjeTcSIoJKN/Z5Gah8x4vBN0Uau95F23SZ&#10;NK+4gmxJwQZl2o3bnlb0rZ69Xv+TVr8AAAD//wMAUEsDBBQABgAIAAAAIQCXfnlW3wAAAAsBAAAP&#10;AAAAZHJzL2Rvd25yZXYueG1sTI/dToQwEIXvTXyHZky8cwsCK7KUjdF46UbXfYBCZylKW0LLjz69&#10;45VeTs6XM98p96vp2Yyj75wVEG8iYGgbpzrbCji9P9/kwHyQVsneWRTwhR721eVFKQvlFvuG8zG0&#10;jEqsL6QAHcJQcO4bjUb6jRvQUnZ2o5GBzrHlapQLlZue30bRlhvZWfqg5YCPGpvP42QEHKbk9Ts5&#10;1C/TSc/Nkn7g051HIa6v1ocdsIBr+IPhV5/UoSKn2k1WedYLyLIoI1RAus1pFBH5fRwDqylK4wR4&#10;VfL/G6ofAAAA//8DAFBLAQItABQABgAIAAAAIQC2gziS/gAAAOEBAAATAAAAAAAAAAAAAAAAAAAA&#10;AABbQ29udGVudF9UeXBlc10ueG1sUEsBAi0AFAAGAAgAAAAhADj9If/WAAAAlAEAAAsAAAAAAAAA&#10;AAAAAAAALwEAAF9yZWxzLy5yZWxzUEsBAi0AFAAGAAgAAAAhAHUDkU1xAgAA2wQAAA4AAAAAAAAA&#10;AAAAAAAALgIAAGRycy9lMm9Eb2MueG1sUEsBAi0AFAAGAAgAAAAhAJd+eVbfAAAACwEAAA8AAAAA&#10;AAAAAAAAAAAAywQAAGRycy9kb3ducmV2LnhtbFBLBQYAAAAABAAEAPMAAADXBQAAAAA=&#10;" filled="f" strokecolor="window" strokeweight="2.25pt">
                <v:stroke dashstyle="longDash"/>
              </v:rect>
            </w:pict>
          </mc:Fallback>
        </mc:AlternateContent>
      </w:r>
      <w:r w:rsidR="003928FB">
        <w:rPr>
          <w:rFonts w:ascii="Times New Roman" w:hAnsi="Times New Roman" w:cs="Times New Roman"/>
          <w:noProof/>
          <w:sz w:val="24"/>
          <w:szCs w:val="24"/>
        </w:rPr>
        <w:object w:dxaOrig="1440" w:dyaOrig="1440" w14:anchorId="243E20BB">
          <v:shape id="_x0000_s1249" type="#_x0000_t75" style="position:absolute;margin-left:-11.6pt;margin-top:2.95pt;width:225.6pt;height:277.75pt;z-index:251662336;mso-position-horizontal-relative:text;mso-position-vertical-relative:text">
            <v:imagedata r:id="rId217" o:title=""/>
            <w10:wrap type="topAndBottom"/>
          </v:shape>
          <o:OLEObject Type="Embed" ProgID="ChemDraw.Document.6.0" ShapeID="_x0000_s1249" DrawAspect="Content" ObjectID="_1677235923" r:id="rId218"/>
        </w:object>
      </w:r>
    </w:p>
    <w:p w14:paraId="0BA9D7D6" w14:textId="77777777" w:rsidR="00CC0096" w:rsidRDefault="00CC0096" w:rsidP="00CC0096">
      <w:pPr>
        <w:autoSpaceDE w:val="0"/>
        <w:autoSpaceDN w:val="0"/>
        <w:adjustRightInd w:val="0"/>
        <w:spacing w:after="0" w:line="240" w:lineRule="auto"/>
        <w:jc w:val="both"/>
        <w:rPr>
          <w:rFonts w:ascii="Times New Roman" w:hAnsi="Times New Roman" w:cs="Times New Roman"/>
          <w:b/>
          <w:bCs/>
          <w:sz w:val="24"/>
          <w:szCs w:val="24"/>
        </w:rPr>
      </w:pPr>
    </w:p>
    <w:p w14:paraId="0DC9D116" w14:textId="77777777" w:rsidR="00CC0096" w:rsidRDefault="00CC0096" w:rsidP="00CC0096">
      <w:pPr>
        <w:autoSpaceDE w:val="0"/>
        <w:autoSpaceDN w:val="0"/>
        <w:adjustRightInd w:val="0"/>
        <w:spacing w:after="0" w:line="240" w:lineRule="auto"/>
        <w:jc w:val="both"/>
        <w:rPr>
          <w:rFonts w:ascii="Times New Roman" w:hAnsi="Times New Roman" w:cs="Times New Roman"/>
          <w:b/>
          <w:bCs/>
          <w:sz w:val="24"/>
          <w:szCs w:val="24"/>
        </w:rPr>
      </w:pPr>
    </w:p>
    <w:p w14:paraId="1266F024" w14:textId="77777777" w:rsidR="00CC0096" w:rsidRDefault="00CC0096" w:rsidP="00CC0096">
      <w:pPr>
        <w:autoSpaceDE w:val="0"/>
        <w:autoSpaceDN w:val="0"/>
        <w:adjustRightInd w:val="0"/>
        <w:spacing w:after="0" w:line="240" w:lineRule="auto"/>
        <w:jc w:val="both"/>
        <w:rPr>
          <w:rFonts w:ascii="Times New Roman" w:hAnsi="Times New Roman" w:cs="Times New Roman"/>
          <w:b/>
          <w:bCs/>
          <w:sz w:val="24"/>
          <w:szCs w:val="24"/>
        </w:rPr>
      </w:pPr>
    </w:p>
    <w:p w14:paraId="096FCE85" w14:textId="303B1265" w:rsidR="00CC0096" w:rsidRPr="00A23044" w:rsidRDefault="00290075" w:rsidP="00CC0096">
      <w:pPr>
        <w:autoSpaceDE w:val="0"/>
        <w:autoSpaceDN w:val="0"/>
        <w:adjustRightInd w:val="0"/>
        <w:spacing w:after="0" w:line="240" w:lineRule="auto"/>
        <w:jc w:val="both"/>
        <w:rPr>
          <w:rFonts w:ascii="Times New Roman" w:hAnsi="Times New Roman" w:cs="Times New Roman"/>
          <w:sz w:val="24"/>
          <w:szCs w:val="24"/>
        </w:rPr>
      </w:pPr>
      <w:bookmarkStart w:id="177" w:name="_Ref64381809"/>
      <w:bookmarkStart w:id="178" w:name="_Toc64460711"/>
      <w:r w:rsidRPr="004D31F2">
        <w:rPr>
          <w:rFonts w:ascii="Times New Roman" w:hAnsi="Times New Roman" w:cs="Times New Roman"/>
          <w:b/>
          <w:bCs/>
          <w:sz w:val="24"/>
          <w:szCs w:val="24"/>
        </w:rPr>
        <w:t>Figure 5-</w:t>
      </w:r>
      <w:r w:rsidRPr="004D31F2">
        <w:rPr>
          <w:rFonts w:ascii="Times New Roman" w:hAnsi="Times New Roman" w:cs="Times New Roman"/>
          <w:b/>
          <w:bCs/>
          <w:sz w:val="24"/>
          <w:szCs w:val="24"/>
        </w:rPr>
        <w:fldChar w:fldCharType="begin"/>
      </w:r>
      <w:r w:rsidRPr="004D31F2">
        <w:rPr>
          <w:rFonts w:ascii="Times New Roman" w:hAnsi="Times New Roman" w:cs="Times New Roman"/>
          <w:b/>
          <w:bCs/>
          <w:sz w:val="24"/>
          <w:szCs w:val="24"/>
        </w:rPr>
        <w:instrText xml:space="preserve"> SEQ Figure_5- \* ARABIC </w:instrText>
      </w:r>
      <w:r w:rsidRPr="004D31F2">
        <w:rPr>
          <w:rFonts w:ascii="Times New Roman" w:hAnsi="Times New Roman" w:cs="Times New Roman"/>
          <w:b/>
          <w:bCs/>
          <w:sz w:val="24"/>
          <w:szCs w:val="24"/>
        </w:rPr>
        <w:fldChar w:fldCharType="separate"/>
      </w:r>
      <w:r>
        <w:rPr>
          <w:rFonts w:ascii="Times New Roman" w:hAnsi="Times New Roman" w:cs="Times New Roman"/>
          <w:b/>
          <w:bCs/>
          <w:noProof/>
          <w:sz w:val="24"/>
          <w:szCs w:val="24"/>
        </w:rPr>
        <w:t>6</w:t>
      </w:r>
      <w:r w:rsidRPr="004D31F2">
        <w:rPr>
          <w:rFonts w:ascii="Times New Roman" w:hAnsi="Times New Roman" w:cs="Times New Roman"/>
          <w:b/>
          <w:bCs/>
          <w:sz w:val="24"/>
          <w:szCs w:val="24"/>
        </w:rPr>
        <w:fldChar w:fldCharType="end"/>
      </w:r>
      <w:bookmarkEnd w:id="177"/>
      <w:r>
        <w:rPr>
          <w:rFonts w:ascii="Times New Roman" w:hAnsi="Times New Roman" w:cs="Times New Roman"/>
          <w:b/>
          <w:bCs/>
          <w:sz w:val="24"/>
          <w:szCs w:val="24"/>
        </w:rPr>
        <w:t xml:space="preserve"> </w:t>
      </w:r>
      <w:r w:rsidR="00CC0096" w:rsidRPr="00284506">
        <w:rPr>
          <w:rFonts w:ascii="Times New Roman" w:hAnsi="Times New Roman" w:cs="Times New Roman"/>
          <w:sz w:val="24"/>
          <w:szCs w:val="24"/>
        </w:rPr>
        <w:t xml:space="preserve">Diagram demonstrating optically induced magnetization. </w:t>
      </w:r>
      <w:r w:rsidR="00284506">
        <w:rPr>
          <w:rFonts w:ascii="Times New Roman" w:hAnsi="Times New Roman" w:cs="Times New Roman"/>
          <w:sz w:val="24"/>
          <w:szCs w:val="24"/>
        </w:rPr>
        <w:t>(</w:t>
      </w:r>
      <w:r w:rsidR="00CC0096" w:rsidRPr="00284506">
        <w:rPr>
          <w:rFonts w:ascii="Times New Roman" w:hAnsi="Times New Roman" w:cs="Times New Roman"/>
          <w:sz w:val="24"/>
          <w:szCs w:val="24"/>
        </w:rPr>
        <w:t>a</w:t>
      </w:r>
      <w:r w:rsidR="00284506">
        <w:rPr>
          <w:rFonts w:ascii="Times New Roman" w:hAnsi="Times New Roman" w:cs="Times New Roman"/>
          <w:sz w:val="24"/>
          <w:szCs w:val="24"/>
        </w:rPr>
        <w:t>)</w:t>
      </w:r>
      <w:r w:rsidR="00CC0096" w:rsidRPr="00284506">
        <w:rPr>
          <w:rFonts w:ascii="Times New Roman" w:hAnsi="Times New Roman" w:cs="Times New Roman"/>
          <w:sz w:val="24"/>
          <w:szCs w:val="24"/>
        </w:rPr>
        <w:t>, The</w:t>
      </w:r>
      <w:r w:rsidR="00CC0096">
        <w:rPr>
          <w:rFonts w:ascii="Times New Roman" w:hAnsi="Times New Roman" w:cs="Times New Roman"/>
          <w:sz w:val="24"/>
          <w:szCs w:val="24"/>
        </w:rPr>
        <w:t xml:space="preserve"> orbital magnetic dipoles are coupled with circularly polarized photoexcitation generated excited states with magnetic spins at MAPbBr</w:t>
      </w:r>
      <w:r w:rsidR="00CC0096" w:rsidRPr="008A55CC">
        <w:rPr>
          <w:rFonts w:ascii="Times New Roman" w:hAnsi="Times New Roman" w:cs="Times New Roman"/>
          <w:sz w:val="24"/>
          <w:szCs w:val="24"/>
          <w:vertAlign w:val="subscript"/>
        </w:rPr>
        <w:t>3</w:t>
      </w:r>
      <w:r w:rsidR="00CC0096" w:rsidRPr="009D0FCC">
        <w:rPr>
          <w:rFonts w:ascii="Times New Roman" w:hAnsi="Times New Roman" w:cs="Times New Roman"/>
          <w:sz w:val="24"/>
          <w:szCs w:val="24"/>
        </w:rPr>
        <w:t>/</w:t>
      </w:r>
      <w:r w:rsidR="00CC0096">
        <w:rPr>
          <w:rFonts w:ascii="Times New Roman" w:hAnsi="Times New Roman" w:cs="Times New Roman"/>
          <w:sz w:val="24"/>
          <w:szCs w:val="24"/>
        </w:rPr>
        <w:t>Co</w:t>
      </w:r>
      <w:r w:rsidR="00CC0096" w:rsidRPr="009D0FCC">
        <w:rPr>
          <w:rFonts w:ascii="Times New Roman" w:hAnsi="Times New Roman" w:cs="Times New Roman"/>
          <w:sz w:val="24"/>
          <w:szCs w:val="24"/>
        </w:rPr>
        <w:t xml:space="preserve"> </w:t>
      </w:r>
      <w:r w:rsidR="00CC0096">
        <w:rPr>
          <w:rFonts w:ascii="Times New Roman" w:hAnsi="Times New Roman" w:cs="Times New Roman"/>
          <w:sz w:val="24"/>
          <w:szCs w:val="24"/>
        </w:rPr>
        <w:t xml:space="preserve">interfaces. </w:t>
      </w:r>
      <w:r w:rsidR="00284506">
        <w:rPr>
          <w:rFonts w:ascii="Times New Roman" w:hAnsi="Times New Roman" w:cs="Times New Roman"/>
          <w:sz w:val="24"/>
          <w:szCs w:val="24"/>
        </w:rPr>
        <w:t>(</w:t>
      </w:r>
      <w:r w:rsidR="00CC0096" w:rsidRPr="00284506">
        <w:rPr>
          <w:rFonts w:ascii="Times New Roman" w:hAnsi="Times New Roman" w:cs="Times New Roman"/>
          <w:sz w:val="24"/>
          <w:szCs w:val="24"/>
        </w:rPr>
        <w:t>b</w:t>
      </w:r>
      <w:r w:rsidR="00284506">
        <w:rPr>
          <w:rFonts w:ascii="Times New Roman" w:hAnsi="Times New Roman" w:cs="Times New Roman"/>
          <w:sz w:val="24"/>
          <w:szCs w:val="24"/>
        </w:rPr>
        <w:t>)</w:t>
      </w:r>
      <w:r w:rsidR="00CC0096" w:rsidRPr="005F25D6">
        <w:rPr>
          <w:rFonts w:ascii="Times New Roman" w:hAnsi="Times New Roman" w:cs="Times New Roman"/>
          <w:sz w:val="24"/>
          <w:szCs w:val="24"/>
        </w:rPr>
        <w:t>,</w:t>
      </w:r>
      <w:r w:rsidR="00CC0096" w:rsidRPr="00B91531">
        <w:rPr>
          <w:rFonts w:ascii="Times New Roman" w:hAnsi="Times New Roman" w:cs="Times New Roman"/>
          <w:sz w:val="24"/>
          <w:szCs w:val="24"/>
        </w:rPr>
        <w:t xml:space="preserve"> </w:t>
      </w:r>
      <w:r w:rsidR="00CC0096">
        <w:rPr>
          <w:rFonts w:ascii="Times New Roman" w:hAnsi="Times New Roman" w:cs="Times New Roman"/>
          <w:sz w:val="24"/>
          <w:szCs w:val="24"/>
        </w:rPr>
        <w:t>R+ and R- e</w:t>
      </w:r>
      <w:r w:rsidR="00CC0096" w:rsidRPr="00A94F80">
        <w:rPr>
          <w:rFonts w:ascii="Times New Roman" w:hAnsi="Times New Roman" w:cs="Times New Roman"/>
          <w:sz w:val="24"/>
          <w:szCs w:val="24"/>
        </w:rPr>
        <w:t>xperimental 2D map</w:t>
      </w:r>
      <w:r w:rsidR="00CC0096">
        <w:rPr>
          <w:rFonts w:ascii="Times New Roman" w:hAnsi="Times New Roman" w:cs="Times New Roman"/>
          <w:sz w:val="24"/>
          <w:szCs w:val="24"/>
        </w:rPr>
        <w:t xml:space="preserve">s </w:t>
      </w:r>
      <w:r w:rsidR="00CC0096" w:rsidRPr="00A94F80">
        <w:rPr>
          <w:rFonts w:ascii="Times New Roman" w:hAnsi="Times New Roman" w:cs="Times New Roman"/>
          <w:sz w:val="24"/>
          <w:szCs w:val="24"/>
        </w:rPr>
        <w:t xml:space="preserve">of the intensity scattered from the </w:t>
      </w:r>
      <w:r w:rsidR="00CC0096">
        <w:rPr>
          <w:rFonts w:ascii="Times New Roman" w:hAnsi="Times New Roman" w:cs="Times New Roman"/>
          <w:sz w:val="24"/>
          <w:szCs w:val="24"/>
        </w:rPr>
        <w:t>MAPbBr</w:t>
      </w:r>
      <w:r w:rsidR="00CC0096" w:rsidRPr="008A55CC">
        <w:rPr>
          <w:rFonts w:ascii="Times New Roman" w:hAnsi="Times New Roman" w:cs="Times New Roman"/>
          <w:sz w:val="24"/>
          <w:szCs w:val="24"/>
          <w:vertAlign w:val="subscript"/>
        </w:rPr>
        <w:t>3</w:t>
      </w:r>
      <w:r w:rsidR="00CC0096" w:rsidRPr="009D0FCC">
        <w:rPr>
          <w:rFonts w:ascii="Times New Roman" w:hAnsi="Times New Roman" w:cs="Times New Roman"/>
          <w:sz w:val="24"/>
          <w:szCs w:val="24"/>
        </w:rPr>
        <w:t>/</w:t>
      </w:r>
      <w:r w:rsidR="00CC0096">
        <w:rPr>
          <w:rFonts w:ascii="Times New Roman" w:hAnsi="Times New Roman" w:cs="Times New Roman"/>
          <w:sz w:val="24"/>
          <w:szCs w:val="24"/>
        </w:rPr>
        <w:t>Co</w:t>
      </w:r>
      <w:r w:rsidR="00CC0096" w:rsidRPr="009D0FCC">
        <w:rPr>
          <w:rFonts w:ascii="Times New Roman" w:hAnsi="Times New Roman" w:cs="Times New Roman"/>
          <w:sz w:val="24"/>
          <w:szCs w:val="24"/>
        </w:rPr>
        <w:t xml:space="preserve"> sample </w:t>
      </w:r>
      <w:r w:rsidR="00CC0096" w:rsidRPr="00A94F80">
        <w:rPr>
          <w:rFonts w:ascii="Times New Roman" w:hAnsi="Times New Roman" w:cs="Times New Roman"/>
          <w:sz w:val="24"/>
          <w:szCs w:val="24"/>
        </w:rPr>
        <w:t xml:space="preserve">as a </w:t>
      </w:r>
      <w:r w:rsidR="00CC0096" w:rsidRPr="004E092C">
        <w:rPr>
          <w:rFonts w:ascii="Times New Roman" w:hAnsi="Times New Roman" w:cs="Times New Roman"/>
          <w:sz w:val="24"/>
          <w:szCs w:val="24"/>
        </w:rPr>
        <w:t xml:space="preserve">function of </w:t>
      </w:r>
      <w:r w:rsidR="00CC0096" w:rsidRPr="004E092C">
        <w:rPr>
          <w:rFonts w:ascii="Times New Roman" w:hAnsi="Times New Roman" w:cs="Times New Roman"/>
          <w:i/>
          <w:iCs/>
          <w:sz w:val="24"/>
          <w:szCs w:val="24"/>
        </w:rPr>
        <w:t>p</w:t>
      </w:r>
      <w:r w:rsidR="00CC0096" w:rsidRPr="00304F3C">
        <w:rPr>
          <w:rFonts w:ascii="Times New Roman" w:hAnsi="Times New Roman" w:cs="Times New Roman"/>
          <w:i/>
          <w:sz w:val="24"/>
          <w:szCs w:val="24"/>
          <w:vertAlign w:val="subscript"/>
        </w:rPr>
        <w:t>i</w:t>
      </w:r>
      <w:r w:rsidR="00CC0096">
        <w:rPr>
          <w:rFonts w:ascii="Times New Roman" w:hAnsi="Times New Roman" w:cs="Times New Roman"/>
          <w:sz w:val="24"/>
          <w:szCs w:val="24"/>
        </w:rPr>
        <w:t xml:space="preserve"> </w:t>
      </w:r>
      <w:r w:rsidR="00CC0096">
        <w:rPr>
          <w:rFonts w:ascii="Times New Roman" w:hAnsi="Times New Roman" w:cs="Times New Roman"/>
          <w:sz w:val="24"/>
        </w:rPr>
        <w:t>−</w:t>
      </w:r>
      <w:r w:rsidR="00CC0096" w:rsidRPr="004E092C">
        <w:rPr>
          <w:rFonts w:ascii="Times New Roman" w:hAnsi="Times New Roman" w:cs="Times New Roman"/>
          <w:sz w:val="24"/>
          <w:szCs w:val="24"/>
        </w:rPr>
        <w:t xml:space="preserve"> </w:t>
      </w:r>
      <w:r w:rsidR="00CC0096" w:rsidRPr="004E092C">
        <w:rPr>
          <w:rFonts w:ascii="Times New Roman" w:hAnsi="Times New Roman" w:cs="Times New Roman"/>
          <w:i/>
          <w:iCs/>
          <w:sz w:val="24"/>
          <w:szCs w:val="24"/>
        </w:rPr>
        <w:t>p</w:t>
      </w:r>
      <w:r w:rsidR="00CC0096" w:rsidRPr="00304F3C">
        <w:rPr>
          <w:rFonts w:ascii="Times New Roman" w:hAnsi="Times New Roman" w:cs="Times New Roman"/>
          <w:i/>
          <w:sz w:val="24"/>
          <w:szCs w:val="24"/>
          <w:vertAlign w:val="subscript"/>
        </w:rPr>
        <w:t>f</w:t>
      </w:r>
      <w:r w:rsidR="00CC0096" w:rsidRPr="004E092C">
        <w:rPr>
          <w:rFonts w:ascii="Times New Roman" w:hAnsi="Times New Roman" w:cs="Times New Roman"/>
          <w:sz w:val="24"/>
          <w:szCs w:val="24"/>
        </w:rPr>
        <w:t xml:space="preserve"> </w:t>
      </w:r>
      <w:r w:rsidR="00CC0096">
        <w:rPr>
          <w:rFonts w:ascii="Times New Roman" w:hAnsi="Times New Roman" w:cs="Times New Roman"/>
          <w:sz w:val="24"/>
          <w:szCs w:val="24"/>
        </w:rPr>
        <w:t xml:space="preserve"> </w:t>
      </w:r>
      <w:r w:rsidR="00CC0096" w:rsidRPr="004E092C">
        <w:rPr>
          <w:rFonts w:ascii="Times New Roman" w:hAnsi="Times New Roman" w:cs="Times New Roman"/>
          <w:sz w:val="24"/>
          <w:szCs w:val="24"/>
        </w:rPr>
        <w:t>and Qz</w:t>
      </w:r>
      <w:r w:rsidR="00CC0096">
        <w:rPr>
          <w:rFonts w:ascii="Times New Roman" w:hAnsi="Times New Roman" w:cs="Times New Roman"/>
          <w:sz w:val="24"/>
          <w:szCs w:val="24"/>
        </w:rPr>
        <w:t> </w:t>
      </w:r>
      <w:r w:rsidR="00CC0096" w:rsidRPr="004E092C">
        <w:rPr>
          <w:rFonts w:ascii="Times New Roman" w:hAnsi="Times New Roman" w:cs="Times New Roman"/>
          <w:sz w:val="24"/>
          <w:szCs w:val="24"/>
        </w:rPr>
        <w:t>=</w:t>
      </w:r>
      <w:r w:rsidR="00CC0096">
        <w:rPr>
          <w:rFonts w:ascii="Times New Roman" w:hAnsi="Times New Roman" w:cs="Times New Roman"/>
          <w:sz w:val="24"/>
          <w:szCs w:val="24"/>
        </w:rPr>
        <w:t> </w:t>
      </w:r>
      <w:r w:rsidR="00CC0096" w:rsidRPr="004E092C">
        <w:rPr>
          <w:rFonts w:ascii="Times New Roman" w:hAnsi="Times New Roman" w:cs="Times New Roman"/>
          <w:i/>
          <w:iCs/>
          <w:sz w:val="24"/>
          <w:szCs w:val="24"/>
        </w:rPr>
        <w:t>p</w:t>
      </w:r>
      <w:r w:rsidR="00CC0096" w:rsidRPr="00304F3C">
        <w:rPr>
          <w:rFonts w:ascii="Times New Roman" w:hAnsi="Times New Roman" w:cs="Times New Roman"/>
          <w:i/>
          <w:sz w:val="24"/>
          <w:szCs w:val="24"/>
          <w:vertAlign w:val="subscript"/>
        </w:rPr>
        <w:t>i</w:t>
      </w:r>
      <w:r w:rsidR="00CC0096">
        <w:rPr>
          <w:rFonts w:ascii="Times New Roman" w:hAnsi="Times New Roman" w:cs="Times New Roman"/>
          <w:i/>
          <w:iCs/>
          <w:sz w:val="24"/>
          <w:szCs w:val="24"/>
        </w:rPr>
        <w:t> </w:t>
      </w:r>
      <w:r w:rsidR="00CC0096" w:rsidRPr="004E092C">
        <w:rPr>
          <w:rFonts w:ascii="Times New Roman" w:hAnsi="Times New Roman" w:cs="Times New Roman"/>
          <w:sz w:val="24"/>
          <w:szCs w:val="24"/>
        </w:rPr>
        <w:t xml:space="preserve">+ </w:t>
      </w:r>
      <w:r w:rsidR="00CC0096" w:rsidRPr="004E092C">
        <w:rPr>
          <w:rFonts w:ascii="Times New Roman" w:hAnsi="Times New Roman" w:cs="Times New Roman"/>
          <w:i/>
          <w:iCs/>
          <w:sz w:val="24"/>
          <w:szCs w:val="24"/>
        </w:rPr>
        <w:t>p</w:t>
      </w:r>
      <w:r w:rsidR="00CC0096" w:rsidRPr="00304F3C">
        <w:rPr>
          <w:rFonts w:ascii="Times New Roman" w:hAnsi="Times New Roman" w:cs="Times New Roman"/>
          <w:i/>
          <w:sz w:val="24"/>
          <w:szCs w:val="24"/>
          <w:vertAlign w:val="subscript"/>
        </w:rPr>
        <w:t>f</w:t>
      </w:r>
      <w:r w:rsidR="00CC0096" w:rsidRPr="004E092C">
        <w:rPr>
          <w:rFonts w:ascii="Times New Roman" w:hAnsi="Times New Roman" w:cs="Times New Roman"/>
          <w:sz w:val="24"/>
          <w:szCs w:val="24"/>
        </w:rPr>
        <w:t>,</w:t>
      </w:r>
      <w:r w:rsidR="00CC0096">
        <w:rPr>
          <w:rFonts w:ascii="Times New Roman" w:hAnsi="Times New Roman" w:cs="Times New Roman"/>
          <w:sz w:val="24"/>
          <w:szCs w:val="24"/>
        </w:rPr>
        <w:t xml:space="preserve"> where</w:t>
      </w:r>
      <w:r w:rsidR="00CC0096" w:rsidRPr="004E092C">
        <w:rPr>
          <w:rFonts w:ascii="Times New Roman" w:hAnsi="Times New Roman" w:cs="Times New Roman"/>
          <w:sz w:val="24"/>
          <w:szCs w:val="24"/>
        </w:rPr>
        <w:t xml:space="preserve"> </w:t>
      </w:r>
      <w:r w:rsidR="00CC0096" w:rsidRPr="004E092C">
        <w:rPr>
          <w:rFonts w:ascii="Times New Roman" w:hAnsi="Times New Roman" w:cs="Times New Roman"/>
          <w:i/>
          <w:iCs/>
          <w:sz w:val="24"/>
          <w:szCs w:val="24"/>
        </w:rPr>
        <w:t>p</w:t>
      </w:r>
      <w:r w:rsidR="00CC0096" w:rsidRPr="00A03519">
        <w:rPr>
          <w:rFonts w:ascii="Times New Roman" w:hAnsi="Times New Roman" w:cs="Times New Roman"/>
          <w:i/>
          <w:sz w:val="24"/>
          <w:szCs w:val="24"/>
          <w:vertAlign w:val="subscript"/>
        </w:rPr>
        <w:t>i</w:t>
      </w:r>
      <w:r w:rsidR="00CC0096" w:rsidRPr="004E092C">
        <w:rPr>
          <w:rFonts w:ascii="Times New Roman" w:hAnsi="Times New Roman" w:cs="Times New Roman"/>
          <w:i/>
          <w:iCs/>
          <w:sz w:val="24"/>
          <w:szCs w:val="24"/>
        </w:rPr>
        <w:t xml:space="preserve"> </w:t>
      </w:r>
      <w:r w:rsidR="00CC0096" w:rsidRPr="004E092C">
        <w:rPr>
          <w:rFonts w:ascii="Times New Roman" w:hAnsi="Times New Roman" w:cs="Times New Roman"/>
          <w:sz w:val="24"/>
          <w:szCs w:val="24"/>
        </w:rPr>
        <w:t xml:space="preserve">and </w:t>
      </w:r>
      <w:r w:rsidR="00CC0096" w:rsidRPr="004E092C">
        <w:rPr>
          <w:rFonts w:ascii="Times New Roman" w:hAnsi="Times New Roman" w:cs="Times New Roman"/>
          <w:i/>
          <w:iCs/>
          <w:sz w:val="24"/>
          <w:szCs w:val="24"/>
        </w:rPr>
        <w:t>p</w:t>
      </w:r>
      <w:r w:rsidR="00CC0096" w:rsidRPr="00A03519">
        <w:rPr>
          <w:rFonts w:ascii="Times New Roman" w:hAnsi="Times New Roman" w:cs="Times New Roman"/>
          <w:i/>
          <w:sz w:val="24"/>
          <w:szCs w:val="24"/>
          <w:vertAlign w:val="subscript"/>
        </w:rPr>
        <w:t>f</w:t>
      </w:r>
      <w:r w:rsidR="00CC0096">
        <w:rPr>
          <w:rFonts w:ascii="Times New Roman" w:hAnsi="Times New Roman" w:cs="Times New Roman"/>
          <w:sz w:val="24"/>
          <w:szCs w:val="24"/>
        </w:rPr>
        <w:t xml:space="preserve"> are</w:t>
      </w:r>
      <w:r w:rsidR="00CC0096" w:rsidRPr="004E092C">
        <w:rPr>
          <w:rFonts w:ascii="Times New Roman" w:hAnsi="Times New Roman" w:cs="Times New Roman"/>
          <w:sz w:val="24"/>
          <w:szCs w:val="24"/>
        </w:rPr>
        <w:t xml:space="preserve"> perpendicular to the sample surface components of the incoming and the outgoing wave vector</w:t>
      </w:r>
      <w:r w:rsidR="00CC0096">
        <w:rPr>
          <w:rFonts w:ascii="Times New Roman" w:hAnsi="Times New Roman" w:cs="Times New Roman"/>
          <w:sz w:val="24"/>
          <w:szCs w:val="24"/>
        </w:rPr>
        <w:t>s</w:t>
      </w:r>
      <w:r w:rsidR="00CC0096" w:rsidRPr="004E092C">
        <w:rPr>
          <w:rFonts w:ascii="Times New Roman" w:hAnsi="Times New Roman" w:cs="Times New Roman"/>
          <w:sz w:val="24"/>
          <w:szCs w:val="24"/>
        </w:rPr>
        <w:t>, respectively (see inset</w:t>
      </w:r>
      <w:r w:rsidR="00CC0096">
        <w:rPr>
          <w:rFonts w:ascii="Times New Roman" w:hAnsi="Times New Roman" w:cs="Times New Roman"/>
          <w:sz w:val="24"/>
          <w:szCs w:val="24"/>
        </w:rPr>
        <w:t xml:space="preserve"> in Fig</w:t>
      </w:r>
      <w:r w:rsidR="001C2D3B">
        <w:rPr>
          <w:rFonts w:ascii="Times New Roman" w:hAnsi="Times New Roman" w:cs="Times New Roman"/>
          <w:sz w:val="24"/>
          <w:szCs w:val="24"/>
        </w:rPr>
        <w:t>ure</w:t>
      </w:r>
      <w:r w:rsidR="00CC0096">
        <w:rPr>
          <w:rFonts w:ascii="Times New Roman" w:hAnsi="Times New Roman" w:cs="Times New Roman"/>
          <w:sz w:val="24"/>
          <w:szCs w:val="24"/>
        </w:rPr>
        <w:t xml:space="preserve"> </w:t>
      </w:r>
      <w:r w:rsidR="001C2D3B">
        <w:rPr>
          <w:rFonts w:ascii="Times New Roman" w:hAnsi="Times New Roman" w:cs="Times New Roman"/>
          <w:sz w:val="24"/>
          <w:szCs w:val="24"/>
        </w:rPr>
        <w:t>5-6</w:t>
      </w:r>
      <w:r w:rsidR="00CC0096">
        <w:rPr>
          <w:rFonts w:ascii="Times New Roman" w:hAnsi="Times New Roman" w:cs="Times New Roman"/>
          <w:sz w:val="24"/>
          <w:szCs w:val="24"/>
        </w:rPr>
        <w:t>a</w:t>
      </w:r>
      <w:r w:rsidR="00CC0096" w:rsidRPr="004E092C">
        <w:rPr>
          <w:rFonts w:ascii="Times New Roman" w:hAnsi="Times New Roman" w:cs="Times New Roman"/>
          <w:sz w:val="24"/>
          <w:szCs w:val="24"/>
        </w:rPr>
        <w:t xml:space="preserve">). The logarithmic intensity color scale is shown on the side. The </w:t>
      </w:r>
      <w:r w:rsidR="00CC0096">
        <w:rPr>
          <w:rFonts w:ascii="Times New Roman" w:hAnsi="Times New Roman" w:cs="Times New Roman"/>
          <w:sz w:val="24"/>
          <w:szCs w:val="24"/>
        </w:rPr>
        <w:t>strong</w:t>
      </w:r>
      <w:r w:rsidR="00CC0096" w:rsidRPr="004E092C">
        <w:rPr>
          <w:rFonts w:ascii="Times New Roman" w:hAnsi="Times New Roman" w:cs="Times New Roman"/>
          <w:sz w:val="24"/>
          <w:szCs w:val="24"/>
        </w:rPr>
        <w:t xml:space="preserve"> intensity along the </w:t>
      </w:r>
      <w:r w:rsidR="00CC0096">
        <w:rPr>
          <w:rFonts w:ascii="Times New Roman" w:hAnsi="Times New Roman" w:cs="Times New Roman"/>
          <w:sz w:val="24"/>
          <w:szCs w:val="24"/>
        </w:rPr>
        <w:t xml:space="preserve">vertical </w:t>
      </w:r>
      <w:r w:rsidR="00CC0096" w:rsidRPr="004E092C">
        <w:rPr>
          <w:rFonts w:ascii="Times New Roman" w:hAnsi="Times New Roman" w:cs="Times New Roman"/>
          <w:sz w:val="24"/>
          <w:szCs w:val="24"/>
        </w:rPr>
        <w:t>line</w:t>
      </w:r>
      <w:r w:rsidR="00CC0096">
        <w:rPr>
          <w:rFonts w:ascii="Times New Roman" w:hAnsi="Times New Roman" w:cs="Times New Roman"/>
          <w:sz w:val="24"/>
          <w:szCs w:val="24"/>
        </w:rPr>
        <w:t>s at</w:t>
      </w:r>
      <w:r w:rsidR="00CC0096" w:rsidRPr="004E092C">
        <w:rPr>
          <w:rFonts w:ascii="Times New Roman" w:hAnsi="Times New Roman" w:cs="Times New Roman"/>
          <w:sz w:val="24"/>
          <w:szCs w:val="24"/>
        </w:rPr>
        <w:t xml:space="preserve"> </w:t>
      </w:r>
      <w:r w:rsidR="00CC0096" w:rsidRPr="004E092C">
        <w:rPr>
          <w:rFonts w:ascii="Times New Roman" w:hAnsi="Times New Roman" w:cs="Times New Roman"/>
          <w:i/>
          <w:iCs/>
          <w:sz w:val="24"/>
          <w:szCs w:val="24"/>
        </w:rPr>
        <w:t>p</w:t>
      </w:r>
      <w:r w:rsidR="00CC0096" w:rsidRPr="00304F3C">
        <w:rPr>
          <w:rFonts w:ascii="Times New Roman" w:hAnsi="Times New Roman" w:cs="Times New Roman"/>
          <w:i/>
          <w:sz w:val="24"/>
          <w:szCs w:val="24"/>
          <w:vertAlign w:val="subscript"/>
        </w:rPr>
        <w:t>i</w:t>
      </w:r>
      <w:r w:rsidR="00CC0096" w:rsidRPr="005779F7">
        <w:rPr>
          <w:rFonts w:ascii="Times New Roman" w:hAnsi="Times New Roman" w:cs="Times New Roman"/>
          <w:i/>
          <w:sz w:val="24"/>
          <w:szCs w:val="24"/>
        </w:rPr>
        <w:t xml:space="preserve"> </w:t>
      </w:r>
      <w:r w:rsidR="00CC0096">
        <w:rPr>
          <w:rFonts w:ascii="Times New Roman" w:hAnsi="Times New Roman" w:cs="Times New Roman"/>
          <w:sz w:val="24"/>
          <w:szCs w:val="24"/>
        </w:rPr>
        <w:t>-</w:t>
      </w:r>
      <w:r w:rsidR="00CC0096" w:rsidRPr="004E092C">
        <w:rPr>
          <w:rFonts w:ascii="Times New Roman" w:hAnsi="Times New Roman" w:cs="Times New Roman"/>
          <w:sz w:val="24"/>
          <w:szCs w:val="24"/>
        </w:rPr>
        <w:t xml:space="preserve"> </w:t>
      </w:r>
      <w:r w:rsidR="00CC0096" w:rsidRPr="004E092C">
        <w:rPr>
          <w:rFonts w:ascii="Times New Roman" w:hAnsi="Times New Roman" w:cs="Times New Roman"/>
          <w:i/>
          <w:iCs/>
          <w:sz w:val="24"/>
          <w:szCs w:val="24"/>
        </w:rPr>
        <w:t>p</w:t>
      </w:r>
      <w:r w:rsidR="00CC0096" w:rsidRPr="00304F3C">
        <w:rPr>
          <w:rFonts w:ascii="Times New Roman" w:hAnsi="Times New Roman" w:cs="Times New Roman"/>
          <w:i/>
          <w:sz w:val="24"/>
          <w:szCs w:val="24"/>
          <w:vertAlign w:val="subscript"/>
        </w:rPr>
        <w:t>f</w:t>
      </w:r>
      <w:r w:rsidR="00CC0096">
        <w:rPr>
          <w:rFonts w:ascii="Times New Roman" w:hAnsi="Times New Roman" w:cs="Times New Roman"/>
          <w:i/>
          <w:sz w:val="24"/>
          <w:szCs w:val="24"/>
          <w:vertAlign w:val="subscript"/>
        </w:rPr>
        <w:t xml:space="preserve"> </w:t>
      </w:r>
      <w:r w:rsidR="00CC0096" w:rsidRPr="003C4DB5">
        <w:rPr>
          <w:rFonts w:ascii="Times New Roman" w:hAnsi="Times New Roman" w:cs="Times New Roman"/>
          <w:iCs/>
          <w:sz w:val="24"/>
          <w:szCs w:val="24"/>
        </w:rPr>
        <w:t>=</w:t>
      </w:r>
      <w:r w:rsidR="00CC0096">
        <w:rPr>
          <w:rFonts w:ascii="Times New Roman" w:hAnsi="Times New Roman" w:cs="Times New Roman"/>
          <w:iCs/>
          <w:sz w:val="24"/>
          <w:szCs w:val="24"/>
        </w:rPr>
        <w:t xml:space="preserve"> </w:t>
      </w:r>
      <w:r w:rsidR="00CC0096" w:rsidRPr="003C4DB5">
        <w:rPr>
          <w:rFonts w:ascii="Times New Roman" w:hAnsi="Times New Roman" w:cs="Times New Roman"/>
          <w:iCs/>
          <w:sz w:val="24"/>
          <w:szCs w:val="24"/>
        </w:rPr>
        <w:t xml:space="preserve">0 </w:t>
      </w:r>
      <w:r w:rsidR="00CC0096">
        <w:rPr>
          <w:rFonts w:ascii="Times New Roman" w:hAnsi="Times New Roman" w:cs="Times New Roman"/>
          <w:sz w:val="24"/>
          <w:szCs w:val="24"/>
        </w:rPr>
        <w:t>corresponds to</w:t>
      </w:r>
      <w:r w:rsidR="00CC0096" w:rsidRPr="00A94F80">
        <w:rPr>
          <w:rFonts w:ascii="Times New Roman" w:hAnsi="Times New Roman" w:cs="Times New Roman"/>
          <w:sz w:val="24"/>
          <w:szCs w:val="24"/>
        </w:rPr>
        <w:t xml:space="preserve"> the </w:t>
      </w:r>
      <w:r w:rsidR="00CC0096">
        <w:rPr>
          <w:rFonts w:ascii="Times New Roman" w:hAnsi="Times New Roman" w:cs="Times New Roman"/>
          <w:sz w:val="24"/>
          <w:szCs w:val="24"/>
        </w:rPr>
        <w:t>specular reflectivity, which have been extracted and analyzed in Fig</w:t>
      </w:r>
      <w:r w:rsidR="00734E56">
        <w:rPr>
          <w:rFonts w:ascii="Times New Roman" w:hAnsi="Times New Roman" w:cs="Times New Roman"/>
          <w:sz w:val="24"/>
          <w:szCs w:val="24"/>
        </w:rPr>
        <w:t>ure</w:t>
      </w:r>
      <w:r w:rsidR="00CC0096">
        <w:rPr>
          <w:rFonts w:ascii="Times New Roman" w:hAnsi="Times New Roman" w:cs="Times New Roman"/>
          <w:sz w:val="24"/>
          <w:szCs w:val="24"/>
        </w:rPr>
        <w:t xml:space="preserve"> </w:t>
      </w:r>
      <w:r w:rsidR="00734E56">
        <w:rPr>
          <w:rFonts w:ascii="Times New Roman" w:hAnsi="Times New Roman" w:cs="Times New Roman"/>
          <w:sz w:val="24"/>
          <w:szCs w:val="24"/>
        </w:rPr>
        <w:t>5-5</w:t>
      </w:r>
      <w:r w:rsidR="00CC0096">
        <w:rPr>
          <w:rFonts w:ascii="Times New Roman" w:hAnsi="Times New Roman" w:cs="Times New Roman"/>
          <w:sz w:val="24"/>
          <w:szCs w:val="24"/>
        </w:rPr>
        <w:t>a.</w:t>
      </w:r>
      <w:r w:rsidR="00CC0096" w:rsidRPr="002C58E3">
        <w:rPr>
          <w:rFonts w:ascii="Times New Roman" w:hAnsi="Times New Roman" w:cs="Times New Roman"/>
          <w:sz w:val="24"/>
          <w:szCs w:val="24"/>
        </w:rPr>
        <w:t xml:space="preserve"> </w:t>
      </w:r>
      <w:r w:rsidR="00CC0096">
        <w:rPr>
          <w:rFonts w:ascii="Times New Roman" w:hAnsi="Times New Roman" w:cs="Times New Roman"/>
          <w:sz w:val="24"/>
          <w:szCs w:val="24"/>
        </w:rPr>
        <w:t>The 2D map in the middle of the panel (Fig</w:t>
      </w:r>
      <w:r w:rsidR="00734E56">
        <w:rPr>
          <w:rFonts w:ascii="Times New Roman" w:hAnsi="Times New Roman" w:cs="Times New Roman"/>
          <w:sz w:val="24"/>
          <w:szCs w:val="24"/>
        </w:rPr>
        <w:t>ure 5-6</w:t>
      </w:r>
      <w:r w:rsidR="00CC0096">
        <w:rPr>
          <w:rFonts w:ascii="Times New Roman" w:hAnsi="Times New Roman" w:cs="Times New Roman"/>
          <w:sz w:val="24"/>
          <w:szCs w:val="24"/>
        </w:rPr>
        <w:t>b) was measured under circular polarization condition. The orbital magnetic dipoles result in additional magnetic scattering for Q &gt; 0.8 nm</w:t>
      </w:r>
      <w:r w:rsidR="00CC0096" w:rsidRPr="005E4BCA">
        <w:rPr>
          <w:rFonts w:ascii="Times New Roman" w:hAnsi="Times New Roman" w:cs="Times New Roman"/>
          <w:sz w:val="24"/>
          <w:szCs w:val="24"/>
          <w:vertAlign w:val="superscript"/>
        </w:rPr>
        <w:t>-1</w:t>
      </w:r>
      <w:r w:rsidR="00CC0096">
        <w:rPr>
          <w:rFonts w:ascii="Times New Roman" w:hAnsi="Times New Roman" w:cs="Times New Roman"/>
          <w:sz w:val="24"/>
          <w:szCs w:val="24"/>
        </w:rPr>
        <w:t>, which is absent in the top (no laser) and bottom (linear polarization) panels and marked with a white dashed rectangle.</w:t>
      </w:r>
      <w:bookmarkEnd w:id="178"/>
    </w:p>
    <w:p w14:paraId="3B0E9F63" w14:textId="77777777" w:rsidR="00AD6C1B" w:rsidRDefault="00AD6C1B" w:rsidP="00BC2CDA">
      <w:pPr>
        <w:pStyle w:val="Heading1"/>
        <w:rPr>
          <w:rFonts w:eastAsia="SimSun"/>
        </w:rPr>
      </w:pPr>
      <w:r>
        <w:rPr>
          <w:rFonts w:eastAsia="SimSun"/>
        </w:rPr>
        <w:br w:type="page"/>
      </w:r>
    </w:p>
    <w:p w14:paraId="396036D5" w14:textId="4A3A6700" w:rsidR="00CC0096" w:rsidRDefault="00B97A61" w:rsidP="00BC2CDA">
      <w:pPr>
        <w:pStyle w:val="Heading1"/>
        <w:rPr>
          <w:rFonts w:eastAsia="SimSun"/>
        </w:rPr>
      </w:pPr>
      <w:bookmarkStart w:id="179" w:name="_Toc65075092"/>
      <w:r>
        <w:rPr>
          <w:rFonts w:eastAsia="SimSun"/>
        </w:rPr>
        <w:lastRenderedPageBreak/>
        <w:t xml:space="preserve">Chapter 6. </w:t>
      </w:r>
      <w:r w:rsidR="00C91DE2">
        <w:rPr>
          <w:rFonts w:eastAsia="SimSun"/>
        </w:rPr>
        <w:t xml:space="preserve">Spin </w:t>
      </w:r>
      <w:r w:rsidR="00504D78">
        <w:rPr>
          <w:rFonts w:eastAsia="SimSun"/>
        </w:rPr>
        <w:t>dynamics in low dimen</w:t>
      </w:r>
      <w:r w:rsidR="00BC2CDA">
        <w:rPr>
          <w:rFonts w:eastAsia="SimSun"/>
        </w:rPr>
        <w:t>s</w:t>
      </w:r>
      <w:r w:rsidR="00504D78">
        <w:rPr>
          <w:rFonts w:eastAsia="SimSun"/>
        </w:rPr>
        <w:t xml:space="preserve">ional </w:t>
      </w:r>
      <w:r w:rsidR="001053BB">
        <w:rPr>
          <w:rFonts w:eastAsia="SimSun"/>
        </w:rPr>
        <w:t xml:space="preserve">hybrid </w:t>
      </w:r>
      <w:r w:rsidR="00504D78">
        <w:rPr>
          <w:rFonts w:eastAsia="SimSun"/>
        </w:rPr>
        <w:t>perovskites</w:t>
      </w:r>
      <w:bookmarkEnd w:id="179"/>
    </w:p>
    <w:p w14:paraId="1FE4B74C" w14:textId="259D772B" w:rsidR="003349A9" w:rsidRPr="001865B8" w:rsidRDefault="00A27911" w:rsidP="001865B8">
      <w:pPr>
        <w:pStyle w:val="Heading2"/>
        <w:spacing w:before="0" w:line="360" w:lineRule="auto"/>
        <w:jc w:val="both"/>
      </w:pPr>
      <w:bookmarkStart w:id="180" w:name="_Toc65075093"/>
      <w:r w:rsidRPr="001865B8">
        <w:t>6.1 Abstract</w:t>
      </w:r>
      <w:bookmarkEnd w:id="180"/>
    </w:p>
    <w:p w14:paraId="66F6FB00" w14:textId="67B64B6D" w:rsidR="006F6BFD" w:rsidRPr="001865B8" w:rsidRDefault="006F6BFD" w:rsidP="001865B8">
      <w:pPr>
        <w:spacing w:after="0" w:line="360" w:lineRule="auto"/>
        <w:contextualSpacing/>
        <w:jc w:val="both"/>
        <w:rPr>
          <w:rFonts w:ascii="Times New Roman" w:hAnsi="Times New Roman" w:cs="Times New Roman"/>
          <w:sz w:val="24"/>
          <w:szCs w:val="24"/>
        </w:rPr>
      </w:pPr>
      <w:r w:rsidRPr="001865B8">
        <w:rPr>
          <w:rFonts w:ascii="Times New Roman" w:hAnsi="Times New Roman" w:cs="Times New Roman"/>
          <w:sz w:val="24"/>
          <w:szCs w:val="24"/>
        </w:rPr>
        <w:t xml:space="preserve">This </w:t>
      </w:r>
      <w:r w:rsidR="00930EF2">
        <w:rPr>
          <w:rFonts w:ascii="Times New Roman" w:hAnsi="Times New Roman" w:cs="Times New Roman"/>
          <w:sz w:val="24"/>
          <w:szCs w:val="24"/>
        </w:rPr>
        <w:t>chapter investigates the spin dynamics of t</w:t>
      </w:r>
      <w:r w:rsidR="008C72AF">
        <w:rPr>
          <w:rFonts w:ascii="Times New Roman" w:hAnsi="Times New Roman" w:cs="Times New Roman"/>
          <w:sz w:val="24"/>
          <w:szCs w:val="24"/>
        </w:rPr>
        <w:t>he 2D hybrid perovskites. We</w:t>
      </w:r>
      <w:r w:rsidRPr="001865B8">
        <w:rPr>
          <w:rFonts w:ascii="Times New Roman" w:hAnsi="Times New Roman" w:cs="Times New Roman"/>
          <w:sz w:val="24"/>
          <w:szCs w:val="24"/>
        </w:rPr>
        <w:t xml:space="preserve"> report an extremely long spin relaxation time of optically polarized light-emitting states at room temperature in quasi-2D perovskites [(PEA)</w:t>
      </w:r>
      <w:r w:rsidRPr="001865B8">
        <w:rPr>
          <w:rFonts w:ascii="Times New Roman" w:hAnsi="Times New Roman" w:cs="Times New Roman"/>
          <w:sz w:val="24"/>
          <w:szCs w:val="24"/>
          <w:vertAlign w:val="subscript"/>
        </w:rPr>
        <w:t>2</w:t>
      </w:r>
      <w:r w:rsidRPr="001865B8">
        <w:rPr>
          <w:rFonts w:ascii="Times New Roman" w:hAnsi="Times New Roman" w:cs="Times New Roman"/>
          <w:sz w:val="24"/>
          <w:szCs w:val="24"/>
        </w:rPr>
        <w:t>(MA)</w:t>
      </w:r>
      <w:r w:rsidRPr="001865B8">
        <w:rPr>
          <w:rFonts w:ascii="Times New Roman" w:hAnsi="Times New Roman" w:cs="Times New Roman"/>
          <w:sz w:val="24"/>
          <w:szCs w:val="24"/>
          <w:vertAlign w:val="subscript"/>
        </w:rPr>
        <w:t>4</w:t>
      </w:r>
      <w:r w:rsidRPr="001865B8">
        <w:rPr>
          <w:rFonts w:ascii="Times New Roman" w:hAnsi="Times New Roman" w:cs="Times New Roman"/>
          <w:sz w:val="24"/>
          <w:szCs w:val="24"/>
        </w:rPr>
        <w:t>Pb</w:t>
      </w:r>
      <w:r w:rsidRPr="001865B8">
        <w:rPr>
          <w:rFonts w:ascii="Times New Roman" w:hAnsi="Times New Roman" w:cs="Times New Roman"/>
          <w:sz w:val="24"/>
          <w:szCs w:val="24"/>
          <w:vertAlign w:val="subscript"/>
        </w:rPr>
        <w:t>5</w:t>
      </w:r>
      <w:r w:rsidRPr="001865B8">
        <w:rPr>
          <w:rFonts w:ascii="Times New Roman" w:hAnsi="Times New Roman" w:cs="Times New Roman"/>
          <w:sz w:val="24"/>
          <w:szCs w:val="24"/>
        </w:rPr>
        <w:t>Br</w:t>
      </w:r>
      <w:r w:rsidRPr="001865B8">
        <w:rPr>
          <w:rFonts w:ascii="Times New Roman" w:hAnsi="Times New Roman" w:cs="Times New Roman"/>
          <w:sz w:val="24"/>
          <w:szCs w:val="24"/>
          <w:vertAlign w:val="subscript"/>
        </w:rPr>
        <w:t>16</w:t>
      </w:r>
      <w:r w:rsidRPr="001865B8">
        <w:rPr>
          <w:rFonts w:ascii="Times New Roman" w:hAnsi="Times New Roman" w:cs="Times New Roman"/>
          <w:sz w:val="24"/>
          <w:szCs w:val="24"/>
        </w:rPr>
        <w:t xml:space="preserve"> with n = 5], when the long-range orbit-orbit interaction between excited states is developed through orbital polarization. Our studies found that, the quasi-2D perovskite [(PEA)</w:t>
      </w:r>
      <w:r w:rsidRPr="001865B8">
        <w:rPr>
          <w:rFonts w:ascii="Times New Roman" w:hAnsi="Times New Roman" w:cs="Times New Roman"/>
          <w:sz w:val="24"/>
          <w:szCs w:val="24"/>
          <w:vertAlign w:val="subscript"/>
        </w:rPr>
        <w:t>2</w:t>
      </w:r>
      <w:r w:rsidRPr="001865B8">
        <w:rPr>
          <w:rFonts w:ascii="Times New Roman" w:hAnsi="Times New Roman" w:cs="Times New Roman"/>
          <w:sz w:val="24"/>
          <w:szCs w:val="24"/>
        </w:rPr>
        <w:t>(MA)</w:t>
      </w:r>
      <w:r w:rsidRPr="001865B8">
        <w:rPr>
          <w:rFonts w:ascii="Times New Roman" w:hAnsi="Times New Roman" w:cs="Times New Roman"/>
          <w:sz w:val="24"/>
          <w:szCs w:val="24"/>
          <w:vertAlign w:val="subscript"/>
        </w:rPr>
        <w:t>4</w:t>
      </w:r>
      <w:r w:rsidRPr="001865B8">
        <w:rPr>
          <w:rFonts w:ascii="Times New Roman" w:hAnsi="Times New Roman" w:cs="Times New Roman"/>
          <w:sz w:val="24"/>
          <w:szCs w:val="24"/>
        </w:rPr>
        <w:t>Pb</w:t>
      </w:r>
      <w:r w:rsidRPr="001865B8">
        <w:rPr>
          <w:rFonts w:ascii="Times New Roman" w:hAnsi="Times New Roman" w:cs="Times New Roman"/>
          <w:sz w:val="24"/>
          <w:szCs w:val="24"/>
          <w:vertAlign w:val="subscript"/>
        </w:rPr>
        <w:t>5</w:t>
      </w:r>
      <w:r w:rsidRPr="001865B8">
        <w:rPr>
          <w:rFonts w:ascii="Times New Roman" w:hAnsi="Times New Roman" w:cs="Times New Roman"/>
          <w:sz w:val="24"/>
          <w:szCs w:val="24"/>
        </w:rPr>
        <w:t>Br</w:t>
      </w:r>
      <w:r w:rsidRPr="001865B8">
        <w:rPr>
          <w:rFonts w:ascii="Times New Roman" w:hAnsi="Times New Roman" w:cs="Times New Roman"/>
          <w:sz w:val="24"/>
          <w:szCs w:val="24"/>
          <w:vertAlign w:val="subscript"/>
        </w:rPr>
        <w:t>16</w:t>
      </w:r>
      <w:r w:rsidRPr="001865B8">
        <w:rPr>
          <w:rFonts w:ascii="Times New Roman" w:hAnsi="Times New Roman" w:cs="Times New Roman"/>
          <w:sz w:val="24"/>
          <w:szCs w:val="24"/>
        </w:rPr>
        <w:t xml:space="preserve"> with n = 5] demonstrates a long-range orbit-orbit interaction between excited states to conserve the spins of optically polarized light-emitting states, identified by the positive change on photoluminescence intensity (+</w:t>
      </w:r>
      <w:r w:rsidRPr="001865B8">
        <w:rPr>
          <w:rFonts w:ascii="Times New Roman" w:hAnsi="Times New Roman" w:cs="Times New Roman"/>
          <w:sz w:val="24"/>
          <w:szCs w:val="24"/>
        </w:rPr>
        <w:sym w:font="Symbol" w:char="F044"/>
      </w:r>
      <w:r w:rsidRPr="001865B8">
        <w:rPr>
          <w:rFonts w:ascii="Times New Roman" w:hAnsi="Times New Roman" w:cs="Times New Roman"/>
          <w:sz w:val="24"/>
          <w:szCs w:val="24"/>
        </w:rPr>
        <w:t>PL) in steady</w:t>
      </w:r>
      <w:r w:rsidR="00B06519">
        <w:rPr>
          <w:rFonts w:ascii="Times New Roman" w:hAnsi="Times New Roman" w:cs="Times New Roman"/>
          <w:sz w:val="24"/>
          <w:szCs w:val="24"/>
        </w:rPr>
        <w:t>-</w:t>
      </w:r>
      <w:r w:rsidRPr="001865B8">
        <w:rPr>
          <w:rFonts w:ascii="Times New Roman" w:hAnsi="Times New Roman" w:cs="Times New Roman"/>
          <w:sz w:val="24"/>
          <w:szCs w:val="24"/>
        </w:rPr>
        <w:t>state upon switching the photoexcitation from linear to circular polarization. Meanwhile, the PL circular polarization (</w:t>
      </w:r>
      <w:r w:rsidRPr="001865B8">
        <w:rPr>
          <w:rFonts w:ascii="Times New Roman" w:hAnsi="Times New Roman" w:cs="Times New Roman"/>
          <w:sz w:val="24"/>
          <w:szCs w:val="24"/>
        </w:rPr>
        <w:sym w:font="Symbol" w:char="F073"/>
      </w:r>
      <w:r w:rsidRPr="001865B8">
        <w:rPr>
          <w:rFonts w:ascii="Times New Roman" w:hAnsi="Times New Roman" w:cs="Times New Roman"/>
          <w:sz w:val="24"/>
          <w:szCs w:val="24"/>
          <w:vertAlign w:val="superscript"/>
        </w:rPr>
        <w:t>+</w:t>
      </w:r>
      <w:r w:rsidRPr="001865B8">
        <w:rPr>
          <w:rFonts w:ascii="Times New Roman" w:hAnsi="Times New Roman" w:cs="Times New Roman"/>
          <w:sz w:val="24"/>
          <w:szCs w:val="24"/>
        </w:rPr>
        <w:sym w:font="Symbol" w:char="F073"/>
      </w:r>
      <w:r w:rsidRPr="001865B8">
        <w:rPr>
          <w:rFonts w:ascii="Times New Roman" w:hAnsi="Times New Roman" w:cs="Times New Roman"/>
          <w:sz w:val="24"/>
          <w:szCs w:val="24"/>
          <w:vertAlign w:val="superscript"/>
        </w:rPr>
        <w:t>+</w:t>
      </w:r>
      <w:r w:rsidRPr="001865B8">
        <w:rPr>
          <w:rFonts w:ascii="Times New Roman" w:hAnsi="Times New Roman" w:cs="Times New Roman"/>
          <w:sz w:val="24"/>
          <w:szCs w:val="24"/>
        </w:rPr>
        <w:t xml:space="preserve"> - </w:t>
      </w:r>
      <w:r w:rsidRPr="001865B8">
        <w:rPr>
          <w:rFonts w:ascii="Times New Roman" w:hAnsi="Times New Roman" w:cs="Times New Roman"/>
          <w:sz w:val="24"/>
          <w:szCs w:val="24"/>
        </w:rPr>
        <w:sym w:font="Symbol" w:char="F073"/>
      </w:r>
      <w:r w:rsidRPr="001865B8">
        <w:rPr>
          <w:rFonts w:ascii="Times New Roman" w:hAnsi="Times New Roman" w:cs="Times New Roman"/>
          <w:sz w:val="24"/>
          <w:szCs w:val="24"/>
          <w:vertAlign w:val="superscript"/>
        </w:rPr>
        <w:t>+</w:t>
      </w:r>
      <w:r w:rsidRPr="001865B8">
        <w:rPr>
          <w:rFonts w:ascii="Times New Roman" w:hAnsi="Times New Roman" w:cs="Times New Roman"/>
          <w:sz w:val="24"/>
          <w:szCs w:val="24"/>
        </w:rPr>
        <w:sym w:font="Symbol" w:char="F073"/>
      </w:r>
      <w:r w:rsidRPr="001865B8">
        <w:rPr>
          <w:rFonts w:ascii="Times New Roman" w:hAnsi="Times New Roman" w:cs="Times New Roman"/>
          <w:sz w:val="24"/>
          <w:szCs w:val="24"/>
          <w:vertAlign w:val="superscript"/>
        </w:rPr>
        <w:t>-</w:t>
      </w:r>
      <w:r w:rsidRPr="001865B8">
        <w:rPr>
          <w:rFonts w:ascii="Times New Roman" w:hAnsi="Times New Roman" w:cs="Times New Roman"/>
          <w:sz w:val="24"/>
          <w:szCs w:val="24"/>
        </w:rPr>
        <w:t>) can maintain in nanosecond under fixed photoexcitation (</w:t>
      </w:r>
      <w:r w:rsidRPr="001865B8">
        <w:rPr>
          <w:rFonts w:ascii="Times New Roman" w:hAnsi="Times New Roman" w:cs="Times New Roman"/>
          <w:sz w:val="24"/>
          <w:szCs w:val="24"/>
        </w:rPr>
        <w:sym w:font="Symbol" w:char="F073"/>
      </w:r>
      <w:r w:rsidRPr="001865B8">
        <w:rPr>
          <w:rFonts w:ascii="Times New Roman" w:hAnsi="Times New Roman" w:cs="Times New Roman"/>
          <w:sz w:val="24"/>
          <w:szCs w:val="24"/>
          <w:vertAlign w:val="superscript"/>
        </w:rPr>
        <w:t>+</w:t>
      </w:r>
      <w:r w:rsidRPr="001865B8">
        <w:rPr>
          <w:rFonts w:ascii="Times New Roman" w:hAnsi="Times New Roman" w:cs="Times New Roman"/>
          <w:sz w:val="24"/>
          <w:szCs w:val="24"/>
        </w:rPr>
        <w:t>). In contrast, the 2D/3D mixed perovskite (n &gt; 5) shows a short-range orbit-orbit interaction between excited states through orbital magnetic dipoles, identified by the -</w:t>
      </w:r>
      <w:r w:rsidRPr="001865B8">
        <w:rPr>
          <w:rFonts w:ascii="Times New Roman" w:hAnsi="Times New Roman" w:cs="Times New Roman"/>
          <w:sz w:val="24"/>
          <w:szCs w:val="24"/>
        </w:rPr>
        <w:sym w:font="Symbol" w:char="F044"/>
      </w:r>
      <w:r w:rsidRPr="001865B8">
        <w:rPr>
          <w:rFonts w:ascii="Times New Roman" w:hAnsi="Times New Roman" w:cs="Times New Roman"/>
          <w:sz w:val="24"/>
          <w:szCs w:val="24"/>
        </w:rPr>
        <w:t xml:space="preserve">PL by switching from linear to circular photoexcitation. At the same time, the spin lifetime of light-emitting states becomes non-detectable. </w:t>
      </w:r>
      <w:r w:rsidR="008C72AF">
        <w:rPr>
          <w:rFonts w:ascii="Times New Roman" w:eastAsia="Times New Roman" w:hAnsi="Times New Roman" w:cs="Times New Roman"/>
          <w:sz w:val="24"/>
          <w:szCs w:val="24"/>
        </w:rPr>
        <w:t xml:space="preserve">This part </w:t>
      </w:r>
      <w:r w:rsidR="008C72AF" w:rsidRPr="00D73C2A">
        <w:rPr>
          <w:rFonts w:ascii="Times New Roman" w:hAnsi="Times New Roman" w:cs="Times New Roman"/>
          <w:color w:val="000000"/>
          <w:sz w:val="24"/>
          <w:szCs w:val="24"/>
        </w:rPr>
        <w:t>is revised based on the published article</w:t>
      </w:r>
      <w:r w:rsidR="008C72AF">
        <w:rPr>
          <w:rFonts w:ascii="Times New Roman" w:hAnsi="Times New Roman" w:cs="Times New Roman"/>
          <w:color w:val="000000"/>
          <w:sz w:val="24"/>
          <w:szCs w:val="24"/>
        </w:rPr>
        <w:t xml:space="preserve"> [</w:t>
      </w:r>
      <w:r w:rsidR="00B06519" w:rsidRPr="00B06519">
        <w:rPr>
          <w:rFonts w:ascii="Times New Roman" w:hAnsi="Times New Roman" w:cs="Times New Roman"/>
          <w:color w:val="000000"/>
          <w:sz w:val="24"/>
          <w:szCs w:val="24"/>
        </w:rPr>
        <w:t>M. Wang, H. Zou, J. Zhang, T. Wu, H. Xu, S. Haacke, B. Hu, J. Phys. Chem. Lett. 2020, 11, 3647.</w:t>
      </w:r>
      <w:r w:rsidR="008C72AF">
        <w:rPr>
          <w:rFonts w:ascii="Times New Roman" w:hAnsi="Times New Roman" w:cs="Times New Roman"/>
          <w:color w:val="000000"/>
          <w:sz w:val="24"/>
          <w:szCs w:val="24"/>
        </w:rPr>
        <w:t>].</w:t>
      </w:r>
      <w:r w:rsidR="00E87C34">
        <w:rPr>
          <w:rFonts w:ascii="Times New Roman" w:hAnsi="Times New Roman" w:cs="Times New Roman"/>
          <w:color w:val="000000"/>
          <w:sz w:val="24"/>
          <w:szCs w:val="24"/>
        </w:rPr>
        <w:t xml:space="preserve"> </w:t>
      </w:r>
      <w:r w:rsidR="00E87C34">
        <w:rPr>
          <w:rFonts w:ascii="Times New Roman" w:hAnsi="Times New Roman" w:cs="Times New Roman"/>
          <w:color w:val="000000"/>
          <w:sz w:val="24"/>
          <w:szCs w:val="24"/>
        </w:rPr>
        <w:fldChar w:fldCharType="begin"/>
      </w:r>
      <w:r w:rsidR="00D86628">
        <w:rPr>
          <w:rFonts w:ascii="Times New Roman" w:hAnsi="Times New Roman" w:cs="Times New Roman"/>
          <w:color w:val="000000"/>
          <w:sz w:val="24"/>
          <w:szCs w:val="24"/>
        </w:rPr>
        <w:instrText xml:space="preserve"> ADDIN EN.CITE &lt;EndNote&gt;&lt;Cite&gt;&lt;Author&gt;Wang&lt;/Author&gt;&lt;Year&gt;2020&lt;/Year&gt;&lt;RecNum&gt;790&lt;/RecNum&gt;&lt;DisplayText&gt;[135]&lt;/DisplayText&gt;&lt;record&gt;&lt;rec-number&gt;790&lt;/rec-number&gt;&lt;foreign-keys&gt;&lt;key app="EN" db-id="wavfdz2fjpxppie9zptpz2ss2apzzpzz020f" timestamp="1589510837"&gt;790&lt;/key&gt;&lt;/foreign-keys&gt;&lt;ref-type name="Journal Article"&gt;17&lt;/ref-type&gt;&lt;contributors&gt;&lt;authors&gt;&lt;author&gt;Wang, Miaosheng&lt;/author&gt;&lt;author&gt;Zou, Han&lt;/author&gt;&lt;author&gt;Zhang, Jia&lt;/author&gt;&lt;author&gt;Wu, Ting&lt;/author&gt;&lt;author&gt;Xu, Hengxing&lt;/author&gt;&lt;author&gt;Haacke, Stefan&lt;/author&gt;&lt;author&gt;Hu, Bin&lt;/author&gt;&lt;/authors&gt;&lt;/contributors&gt;&lt;titles&gt;&lt;title&gt;Extremely Long Spin Lifetime of Light-emitting States in Quasi-2D Perovskites through Orbit-Orbit Interaction&lt;/title&gt;&lt;secondary-title&gt;The Journal of Physical Chemistry Letters&lt;/secondary-title&gt;&lt;/titles&gt;&lt;periodical&gt;&lt;full-title&gt;The Journal of Physical Chemistry Letters&lt;/full-title&gt;&lt;abbr-1&gt;J. Phys. Chem. Lett.&lt;/abbr-1&gt;&lt;/periodical&gt;&lt;pages&gt;3647-3652&lt;/pages&gt;&lt;volume&gt;11&lt;/volume&gt;&lt;number&gt;9&lt;/number&gt;&lt;dates&gt;&lt;year&gt;2020&lt;/year&gt;&lt;/dates&gt;&lt;isbn&gt;1948-7185&lt;/isbn&gt;&lt;urls&gt;&lt;/urls&gt;&lt;/record&gt;&lt;/Cite&gt;&lt;/EndNote&gt;</w:instrText>
      </w:r>
      <w:r w:rsidR="00E87C34">
        <w:rPr>
          <w:rFonts w:ascii="Times New Roman" w:hAnsi="Times New Roman" w:cs="Times New Roman"/>
          <w:color w:val="000000"/>
          <w:sz w:val="24"/>
          <w:szCs w:val="24"/>
        </w:rPr>
        <w:fldChar w:fldCharType="separate"/>
      </w:r>
      <w:r w:rsidR="00D86628">
        <w:rPr>
          <w:rFonts w:ascii="Times New Roman" w:hAnsi="Times New Roman" w:cs="Times New Roman"/>
          <w:noProof/>
          <w:color w:val="000000"/>
          <w:sz w:val="24"/>
          <w:szCs w:val="24"/>
        </w:rPr>
        <w:t>[</w:t>
      </w:r>
      <w:hyperlink w:anchor="_ENREF_135" w:tooltip="Wang, 2020 #790" w:history="1">
        <w:r w:rsidR="00600371">
          <w:rPr>
            <w:rFonts w:ascii="Times New Roman" w:hAnsi="Times New Roman" w:cs="Times New Roman"/>
            <w:noProof/>
            <w:color w:val="000000"/>
            <w:sz w:val="24"/>
            <w:szCs w:val="24"/>
          </w:rPr>
          <w:t>135</w:t>
        </w:r>
      </w:hyperlink>
      <w:r w:rsidR="00D86628">
        <w:rPr>
          <w:rFonts w:ascii="Times New Roman" w:hAnsi="Times New Roman" w:cs="Times New Roman"/>
          <w:noProof/>
          <w:color w:val="000000"/>
          <w:sz w:val="24"/>
          <w:szCs w:val="24"/>
        </w:rPr>
        <w:t>]</w:t>
      </w:r>
      <w:r w:rsidR="00E87C34">
        <w:rPr>
          <w:rFonts w:ascii="Times New Roman" w:hAnsi="Times New Roman" w:cs="Times New Roman"/>
          <w:color w:val="000000"/>
          <w:sz w:val="24"/>
          <w:szCs w:val="24"/>
        </w:rPr>
        <w:fldChar w:fldCharType="end"/>
      </w:r>
    </w:p>
    <w:p w14:paraId="4A84E2A0" w14:textId="77777777" w:rsidR="006F6BFD" w:rsidRPr="001865B8" w:rsidRDefault="006F6BFD" w:rsidP="001865B8">
      <w:pPr>
        <w:spacing w:after="0" w:line="360" w:lineRule="auto"/>
        <w:jc w:val="both"/>
        <w:rPr>
          <w:rFonts w:ascii="Times New Roman" w:hAnsi="Times New Roman" w:cs="Times New Roman"/>
          <w:sz w:val="24"/>
          <w:szCs w:val="24"/>
        </w:rPr>
      </w:pPr>
    </w:p>
    <w:p w14:paraId="19036B71" w14:textId="32060B6F" w:rsidR="00A27911" w:rsidRPr="001865B8" w:rsidRDefault="00A27911" w:rsidP="001865B8">
      <w:pPr>
        <w:pStyle w:val="Heading2"/>
        <w:spacing w:before="0" w:line="360" w:lineRule="auto"/>
        <w:jc w:val="both"/>
      </w:pPr>
      <w:bookmarkStart w:id="181" w:name="_Toc65075094"/>
      <w:r w:rsidRPr="001865B8">
        <w:t>6.2 Introduction</w:t>
      </w:r>
      <w:bookmarkEnd w:id="181"/>
    </w:p>
    <w:p w14:paraId="598BD346" w14:textId="6B750D8E" w:rsidR="007C29C5" w:rsidRPr="001865B8" w:rsidRDefault="007C29C5" w:rsidP="001865B8">
      <w:pPr>
        <w:autoSpaceDE w:val="0"/>
        <w:autoSpaceDN w:val="0"/>
        <w:adjustRightInd w:val="0"/>
        <w:spacing w:after="0" w:line="360" w:lineRule="auto"/>
        <w:jc w:val="both"/>
        <w:rPr>
          <w:rFonts w:ascii="Times New Roman" w:hAnsi="Times New Roman" w:cs="Times New Roman"/>
          <w:sz w:val="24"/>
          <w:szCs w:val="24"/>
        </w:rPr>
      </w:pPr>
      <w:r w:rsidRPr="001865B8">
        <w:rPr>
          <w:rFonts w:ascii="Times New Roman" w:hAnsi="Times New Roman" w:cs="Times New Roman"/>
          <w:sz w:val="24"/>
          <w:szCs w:val="24"/>
        </w:rPr>
        <w:t xml:space="preserve">Organic-inorganic </w:t>
      </w:r>
      <w:r w:rsidR="00575034">
        <w:rPr>
          <w:rFonts w:ascii="Times New Roman" w:hAnsi="Times New Roman" w:cs="Times New Roman"/>
          <w:sz w:val="24"/>
          <w:szCs w:val="24"/>
        </w:rPr>
        <w:t>hybrid</w:t>
      </w:r>
      <w:r w:rsidRPr="001865B8">
        <w:rPr>
          <w:rFonts w:ascii="Times New Roman" w:hAnsi="Times New Roman" w:cs="Times New Roman"/>
          <w:sz w:val="24"/>
          <w:szCs w:val="24"/>
        </w:rPr>
        <w:t xml:space="preserve"> perovskites possess strong orbital momentums towards forming spin-orbital coupling (SOC). The combination of high SOC and asymmetric structures provides a framework to realize </w:t>
      </w:r>
      <w:r w:rsidR="00B06519">
        <w:rPr>
          <w:rFonts w:ascii="Times New Roman" w:hAnsi="Times New Roman" w:cs="Times New Roman"/>
          <w:sz w:val="24"/>
          <w:szCs w:val="24"/>
        </w:rPr>
        <w:t xml:space="preserve">the </w:t>
      </w:r>
      <w:r w:rsidRPr="001865B8">
        <w:rPr>
          <w:rFonts w:ascii="Times New Roman" w:hAnsi="Times New Roman" w:cs="Times New Roman"/>
          <w:sz w:val="24"/>
          <w:szCs w:val="24"/>
        </w:rPr>
        <w:t>Rashba effect.</w:t>
      </w:r>
      <w:r w:rsidR="006F3B8B">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&lt;EndNote&gt;&lt;Cite&gt;&lt;Author&gt;Kepenekian&lt;/Author&gt;&lt;Year&gt;2015&lt;/Year&gt;&lt;RecNum&gt;219&lt;/RecNum&gt;&lt;DisplayText&gt;[136, 137]&lt;/DisplayText&gt;&lt;record&gt;&lt;rec-number&gt;219&lt;/rec-number&gt;&lt;foreign-keys&gt;&lt;key app="EN" db-id="wavfdz2fjpxppie9zptpz2ss2apzzpzz020f" timestamp="1540610939"&gt;219&lt;/key&gt;&lt;/foreign-keys&gt;&lt;ref-type name="Journal Article"&gt;17&lt;/ref-type&gt;&lt;contributors&gt;&lt;authors&gt;&lt;author&gt;Kepenekian, Mikaël&lt;/author&gt;&lt;author&gt;Robles, Roberto&lt;/author&gt;&lt;author&gt;Katan, Claudine&lt;/author&gt;&lt;author&gt;Sapori, Daniel&lt;/author&gt;&lt;author&gt;Pedesseau, Laurent&lt;/author&gt;&lt;author&gt;Even, Jacky&lt;/author&gt;&lt;/authors&gt;&lt;/contributors&gt;&lt;titles&gt;&lt;title&gt;Rashba and Dresselhaus effects in hybrid organic–inorganic perovskites: From basics to devices&lt;/title&gt;&lt;secondary-title&gt;ACS nano&lt;/secondary-title&gt;&lt;/titles&gt;&lt;periodical&gt;&lt;full-title&gt;ACS nano&lt;/full-title&gt;&lt;/periodical&gt;&lt;pages&gt;11557-11567&lt;/pages&gt;&lt;volume&gt;9&lt;/volume&gt;&lt;number&gt;12&lt;/number&gt;&lt;dates&gt;&lt;year&gt;2015&lt;/year&gt;&lt;/dates&gt;&lt;isbn&gt;1936-0851&lt;/isbn&gt;&lt;urls&gt;&lt;/urls&gt;&lt;/record&gt;&lt;/Cite&gt;&lt;Cite&gt;&lt;Author&gt;Kim&lt;/Author&gt;&lt;Year&gt;2014&lt;/Year&gt;&lt;RecNum&gt;212&lt;/RecNum&gt;&lt;record&gt;&lt;rec-number&gt;212&lt;/rec-number&gt;&lt;foreign-keys&gt;&lt;key app="EN" db-id="wavfdz2fjpxppie9zptpz2ss2apzzpzz020f" timestamp="1540522021"&gt;212&lt;/key&gt;&lt;/foreign-keys&gt;&lt;ref-type name="Journal Article"&gt;17&lt;/ref-type&gt;&lt;contributors&gt;&lt;authors&gt;&lt;author&gt;Kim, Minsung&lt;/author&gt;&lt;author&gt;Im, Jino&lt;/author&gt;&lt;author&gt;Freeman, Arthur J&lt;/author&gt;&lt;author&gt;Ihm, Jisoon&lt;/author&gt;&lt;author&gt;Jin, Hosub&lt;/author&gt;&lt;/authors&gt;&lt;/contributors&gt;&lt;titles&gt;&lt;title&gt;Switchable S= 1/2 and J= 1/2 Rashba bands in ferroelectric halide perovskites&lt;/title&gt;&lt;secondary-title&gt;Proceedings of the National Academy of Sciences&lt;/secondary-title&gt;&lt;/titles&gt;&lt;periodical&gt;&lt;full-title&gt;Proceedings of the National Academy of Sciences&lt;/full-title&gt;&lt;abbr-1&gt;Proc. Natl. Acad. Sci. U. S. A.&lt;/abbr-1&gt;&lt;/periodical&gt;&lt;pages&gt;201405780&lt;/pages&gt;&lt;dates&gt;&lt;year&gt;2014&lt;/year&gt;&lt;/dates&gt;&lt;isbn&gt;0027-8424&lt;/isbn&gt;&lt;urls&gt;&lt;/urls&gt;&lt;/record&gt;&lt;/Cite&gt;&lt;/EndNote&gt;</w:instrText>
      </w:r>
      <w:r w:rsidR="006F3B8B">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136" w:tooltip="Kepenekian, 2015 #219" w:history="1">
        <w:r w:rsidR="00600371">
          <w:rPr>
            <w:rFonts w:ascii="Times New Roman" w:hAnsi="Times New Roman" w:cs="Times New Roman"/>
            <w:noProof/>
            <w:sz w:val="24"/>
            <w:szCs w:val="24"/>
          </w:rPr>
          <w:t>136</w:t>
        </w:r>
      </w:hyperlink>
      <w:r w:rsidR="00D86628">
        <w:rPr>
          <w:rFonts w:ascii="Times New Roman" w:hAnsi="Times New Roman" w:cs="Times New Roman"/>
          <w:noProof/>
          <w:sz w:val="24"/>
          <w:szCs w:val="24"/>
        </w:rPr>
        <w:t xml:space="preserve">, </w:t>
      </w:r>
      <w:hyperlink w:anchor="_ENREF_137" w:tooltip="Kim, 2014 #212" w:history="1">
        <w:r w:rsidR="00600371">
          <w:rPr>
            <w:rFonts w:ascii="Times New Roman" w:hAnsi="Times New Roman" w:cs="Times New Roman"/>
            <w:noProof/>
            <w:sz w:val="24"/>
            <w:szCs w:val="24"/>
          </w:rPr>
          <w:t>137</w:t>
        </w:r>
      </w:hyperlink>
      <w:r w:rsidR="00D86628">
        <w:rPr>
          <w:rFonts w:ascii="Times New Roman" w:hAnsi="Times New Roman" w:cs="Times New Roman"/>
          <w:noProof/>
          <w:sz w:val="24"/>
          <w:szCs w:val="24"/>
        </w:rPr>
        <w:t>]</w:t>
      </w:r>
      <w:r w:rsidR="006F3B8B">
        <w:rPr>
          <w:rFonts w:ascii="Times New Roman" w:hAnsi="Times New Roman" w:cs="Times New Roman"/>
          <w:sz w:val="24"/>
          <w:szCs w:val="24"/>
        </w:rPr>
        <w:fldChar w:fldCharType="end"/>
      </w:r>
      <w:r w:rsidRPr="001865B8">
        <w:rPr>
          <w:rFonts w:ascii="Times New Roman" w:hAnsi="Times New Roman" w:cs="Times New Roman"/>
          <w:sz w:val="24"/>
          <w:szCs w:val="24"/>
        </w:rPr>
        <w:t xml:space="preserve"> The Rashba effect provides vital possibilities to manipulate the spin parameter in excited states by using electrical polarization in strong SOC materials. Experimentally, it was found that introducing a spin on the surface of </w:t>
      </w:r>
      <w:r w:rsidR="00B06519">
        <w:rPr>
          <w:rFonts w:ascii="Times New Roman" w:hAnsi="Times New Roman" w:cs="Times New Roman"/>
          <w:sz w:val="24"/>
          <w:szCs w:val="24"/>
        </w:rPr>
        <w:t xml:space="preserve">the </w:t>
      </w:r>
      <w:r w:rsidRPr="001865B8">
        <w:rPr>
          <w:rFonts w:ascii="Times New Roman" w:hAnsi="Times New Roman" w:cs="Times New Roman"/>
          <w:sz w:val="24"/>
          <w:szCs w:val="24"/>
        </w:rPr>
        <w:t>perovskite (MAPbI</w:t>
      </w:r>
      <w:r w:rsidRPr="001865B8">
        <w:rPr>
          <w:rFonts w:ascii="Times New Roman" w:hAnsi="Times New Roman" w:cs="Times New Roman"/>
          <w:sz w:val="24"/>
          <w:szCs w:val="24"/>
          <w:vertAlign w:val="subscript"/>
        </w:rPr>
        <w:t>3</w:t>
      </w:r>
      <w:r w:rsidRPr="001865B8">
        <w:rPr>
          <w:rFonts w:ascii="Times New Roman" w:hAnsi="Times New Roman" w:cs="Times New Roman"/>
          <w:sz w:val="24"/>
          <w:szCs w:val="24"/>
        </w:rPr>
        <w:t xml:space="preserve">) layer through </w:t>
      </w:r>
      <w:r w:rsidR="00B06519">
        <w:rPr>
          <w:rFonts w:ascii="Times New Roman" w:hAnsi="Times New Roman" w:cs="Times New Roman"/>
          <w:sz w:val="24"/>
          <w:szCs w:val="24"/>
        </w:rPr>
        <w:t xml:space="preserve">the </w:t>
      </w:r>
      <w:r w:rsidRPr="001865B8">
        <w:rPr>
          <w:rFonts w:ascii="Times New Roman" w:hAnsi="Times New Roman" w:cs="Times New Roman"/>
          <w:sz w:val="24"/>
          <w:szCs w:val="24"/>
        </w:rPr>
        <w:t>ferromagnet/perovskite interface can generate an electric-magnetic coupling phenomenon at room temperature.</w:t>
      </w:r>
      <w:r w:rsidR="006F3B8B">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&lt;EndNote&gt;&lt;Cite&gt;&lt;Author&gt;Li&lt;/Author&gt;&lt;Year&gt;2016&lt;/Year&gt;&lt;RecNum&gt;96&lt;/RecNum&gt;&lt;DisplayText&gt;[66]&lt;/DisplayText&gt;&lt;record&gt;&lt;rec-number&gt;96&lt;/rec-number&gt;&lt;foreign-keys&gt;&lt;key app="EN" db-id="wavfdz2fjpxppie9zptpz2ss2apzzpzz020f" timestamp="1535731502"&gt;96&lt;/key&gt;&lt;/foreign-keys&gt;&lt;ref-type name="Journal Article"&gt;17&lt;/ref-type&gt;&lt;contributors&gt;&lt;authors&gt;&lt;author&gt;Li, Mingxing&lt;/author&gt;&lt;author&gt;Li, Ling&lt;/author&gt;&lt;author&gt;Mukherjee, Rupam&lt;/author&gt;&lt;author&gt;Wang, Kai&lt;/author&gt;&lt;author&gt;Liu, Qing Gary&lt;/author&gt;&lt;author&gt;Zou, Qiang&lt;/author&gt;&lt;author&gt;Xu, Hengxing&lt;/author&gt;&lt;author&gt;Tisdale, Jeremy&lt;/author&gt;&lt;author&gt;Gai, Zheng&lt;/author&gt;&lt;author&gt;Ivanov, Ilia N&lt;/author&gt;&lt;author&gt;Mandrus, David&lt;/author&gt;&lt;author&gt;Hu, Bin&lt;/author&gt;&lt;/authors&gt;&lt;/contributors&gt;&lt;titles&gt;&lt;title&gt;Magnetodielectric Response from Spin-Orbital Interaction Occurring at Interface of Ferromagnetic Co and Organometal Halide Perovskite Layers via Rashba Effect&lt;/title&gt;&lt;secondary-title&gt;Advanced Materials&lt;/secondary-title&gt;&lt;/titles&gt;&lt;periodical&gt;&lt;full-title&gt;Advanced Materials&lt;/full-title&gt;&lt;abbr-1&gt;Adv. Mater.&lt;/abbr-1&gt;&lt;/periodical&gt;&lt;volume&gt;29&lt;/volume&gt;&lt;number&gt;6&lt;/number&gt;&lt;dates&gt;&lt;year&gt;2016&lt;/year&gt;&lt;/dates&gt;&lt;isbn&gt;0935-9648&lt;/isbn&gt;&lt;urls&gt;&lt;/urls&gt;&lt;/record&gt;&lt;/Cite&gt;&lt;/EndNote&gt;</w:instrText>
      </w:r>
      <w:r w:rsidR="006F3B8B">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66" w:tooltip="Li, 2016 #96" w:history="1">
        <w:r w:rsidR="00600371">
          <w:rPr>
            <w:rFonts w:ascii="Times New Roman" w:hAnsi="Times New Roman" w:cs="Times New Roman"/>
            <w:noProof/>
            <w:sz w:val="24"/>
            <w:szCs w:val="24"/>
          </w:rPr>
          <w:t>66</w:t>
        </w:r>
      </w:hyperlink>
      <w:r w:rsidR="00D86628">
        <w:rPr>
          <w:rFonts w:ascii="Times New Roman" w:hAnsi="Times New Roman" w:cs="Times New Roman"/>
          <w:noProof/>
          <w:sz w:val="24"/>
          <w:szCs w:val="24"/>
        </w:rPr>
        <w:t>]</w:t>
      </w:r>
      <w:r w:rsidR="006F3B8B">
        <w:rPr>
          <w:rFonts w:ascii="Times New Roman" w:hAnsi="Times New Roman" w:cs="Times New Roman"/>
          <w:sz w:val="24"/>
          <w:szCs w:val="24"/>
        </w:rPr>
        <w:fldChar w:fldCharType="end"/>
      </w:r>
      <w:r w:rsidRPr="001865B8">
        <w:rPr>
          <w:rFonts w:ascii="Times New Roman" w:hAnsi="Times New Roman" w:cs="Times New Roman"/>
          <w:sz w:val="24"/>
          <w:szCs w:val="24"/>
        </w:rPr>
        <w:t xml:space="preserve"> This phenomenon provides further evidence that the spin parameters can be conveniently tuned by electrical parameters through SOC in halide perovskites. On the other hand, </w:t>
      </w:r>
      <w:r w:rsidR="00133876">
        <w:rPr>
          <w:rFonts w:ascii="Times New Roman" w:hAnsi="Times New Roman" w:cs="Times New Roman"/>
          <w:sz w:val="24"/>
          <w:szCs w:val="24"/>
        </w:rPr>
        <w:t>magn</w:t>
      </w:r>
      <w:r w:rsidR="00B06519">
        <w:rPr>
          <w:rFonts w:ascii="Times New Roman" w:hAnsi="Times New Roman" w:cs="Times New Roman"/>
          <w:sz w:val="24"/>
          <w:szCs w:val="24"/>
        </w:rPr>
        <w:t>e</w:t>
      </w:r>
      <w:r w:rsidR="00133876">
        <w:rPr>
          <w:rFonts w:ascii="Times New Roman" w:hAnsi="Times New Roman" w:cs="Times New Roman"/>
          <w:sz w:val="24"/>
          <w:szCs w:val="24"/>
        </w:rPr>
        <w:t>to-</w:t>
      </w:r>
      <w:r w:rsidR="00B06519">
        <w:rPr>
          <w:rFonts w:ascii="Times New Roman" w:hAnsi="Times New Roman" w:cs="Times New Roman"/>
          <w:sz w:val="24"/>
          <w:szCs w:val="24"/>
        </w:rPr>
        <w:t>PL</w:t>
      </w:r>
      <w:r w:rsidR="00133876">
        <w:rPr>
          <w:rFonts w:ascii="Times New Roman" w:hAnsi="Times New Roman" w:cs="Times New Roman"/>
          <w:sz w:val="24"/>
          <w:szCs w:val="24"/>
        </w:rPr>
        <w:t xml:space="preserve"> and magn</w:t>
      </w:r>
      <w:r w:rsidR="00B06519">
        <w:rPr>
          <w:rFonts w:ascii="Times New Roman" w:hAnsi="Times New Roman" w:cs="Times New Roman"/>
          <w:sz w:val="24"/>
          <w:szCs w:val="24"/>
        </w:rPr>
        <w:t>e</w:t>
      </w:r>
      <w:r w:rsidR="00133876">
        <w:rPr>
          <w:rFonts w:ascii="Times New Roman" w:hAnsi="Times New Roman" w:cs="Times New Roman"/>
          <w:sz w:val="24"/>
          <w:szCs w:val="24"/>
        </w:rPr>
        <w:t>to-photocurrent</w:t>
      </w:r>
      <w:r w:rsidRPr="001865B8">
        <w:rPr>
          <w:rFonts w:ascii="Times New Roman" w:hAnsi="Times New Roman" w:cs="Times New Roman"/>
          <w:sz w:val="24"/>
          <w:szCs w:val="24"/>
        </w:rPr>
        <w:t xml:space="preserve"> have been observed at </w:t>
      </w:r>
      <w:r w:rsidR="00B06519">
        <w:rPr>
          <w:rFonts w:ascii="Times New Roman" w:hAnsi="Times New Roman" w:cs="Times New Roman"/>
          <w:sz w:val="24"/>
          <w:szCs w:val="24"/>
        </w:rPr>
        <w:t xml:space="preserve">the </w:t>
      </w:r>
      <w:r w:rsidRPr="001865B8">
        <w:rPr>
          <w:rFonts w:ascii="Times New Roman" w:hAnsi="Times New Roman" w:cs="Times New Roman"/>
          <w:sz w:val="24"/>
          <w:szCs w:val="24"/>
        </w:rPr>
        <w:t>ambient condition in such hybrid perovskites.</w:t>
      </w:r>
      <w:r w:rsidR="00CC2B55">
        <w:rPr>
          <w:rFonts w:ascii="Times New Roman" w:hAnsi="Times New Roman" w:cs="Times New Roman"/>
          <w:sz w:val="24"/>
          <w:szCs w:val="24"/>
        </w:rPr>
        <w:fldChar w:fldCharType="begin"/>
      </w:r>
      <w:r w:rsidR="005D1972">
        <w:rPr>
          <w:rFonts w:ascii="Times New Roman" w:hAnsi="Times New Roman" w:cs="Times New Roman"/>
          <w:sz w:val="24"/>
          <w:szCs w:val="24"/>
        </w:rPr>
        <w:instrText xml:space="preserve"> ADDIN EN.CITE &lt;EndNote&gt;&lt;Cite&gt;&lt;Author&gt;Zhang&lt;/Author&gt;&lt;Year&gt;2015&lt;/Year&gt;&lt;RecNum&gt;179&lt;/RecNum&gt;&lt;DisplayText&gt;[29, 32]&lt;/DisplayText&gt;&lt;record&gt;&lt;rec-number&gt;179&lt;/rec-number&gt;&lt;foreign-keys&gt;&lt;key app="EN" db-id="wavfdz2fjpxppie9zptpz2ss2apzzpzz020f" timestamp="1538929101"&gt;179&lt;/key&gt;&lt;/foreign-keys&gt;&lt;ref-type name="Journal Article"&gt;17&lt;/ref-type&gt;&lt;contributors&gt;&lt;authors&gt;&lt;author&gt;Zhang, C&lt;/author&gt;&lt;author&gt;Sun, D&lt;/author&gt;&lt;author&gt;Sheng, CX&lt;/author&gt;&lt;author&gt;Zhai, YX&lt;/author&gt;&lt;author&gt;Mielczarek, K&lt;/author&gt;&lt;author&gt;Zakhidov, A&lt;/author&gt;&lt;author&gt;Vardeny, ZV&lt;/author&gt;&lt;/authors&gt;&lt;/contributors&gt;&lt;titles&gt;&lt;title&gt;Magnetic field effects in hybrid perovskite devices&lt;/title&gt;&lt;secondary-title&gt;Nature Physics&lt;/secondary-title&gt;&lt;/titles&gt;&lt;periodical&gt;&lt;full-title&gt;Nature Physics&lt;/full-title&gt;&lt;/periodical&gt;&lt;pages&gt;427&lt;/pages&gt;&lt;volume&gt;11&lt;/volume&gt;&lt;number&gt;5&lt;/number&gt;&lt;dates&gt;&lt;year&gt;2015&lt;/year&gt;&lt;/dates&gt;&lt;isbn&gt;1745-2481&lt;/isbn&gt;&lt;urls&gt;&lt;/urls&gt;&lt;/record&gt;&lt;/Cite&gt;&lt;Cite&gt;&lt;Author&gt;Hsiao&lt;/Author&gt;&lt;Year&gt;2015&lt;/Year&gt;&lt;RecNum&gt;55&lt;/RecNum&gt;&lt;record&gt;&lt;rec-number&gt;55&lt;/rec-number&gt;&lt;foreign-keys&gt;&lt;key app="EN" </w:instrText>
      </w:r>
      <w:r w:rsidR="005D1972">
        <w:rPr>
          <w:rFonts w:ascii="Times New Roman" w:hAnsi="Times New Roman" w:cs="Times New Roman" w:hint="eastAsia"/>
          <w:sz w:val="24"/>
          <w:szCs w:val="24"/>
        </w:rPr>
        <w:instrText>db-id="wavfdz2fjpxppie9zptpz2ss2apzzpzz020f" timestamp="1533872398"&gt;55&lt;/key&gt;&lt;/foreign-keys&gt;&lt;ref-type name="Journal Article"&gt;17&lt;/ref-type&gt;&lt;contributors&gt;&lt;authors&gt;&lt;author&gt;Hsiao, Yu</w:instrText>
      </w:r>
      <w:r w:rsidR="005D1972">
        <w:rPr>
          <w:rFonts w:ascii="Times New Roman" w:hAnsi="Times New Roman" w:cs="Times New Roman" w:hint="eastAsia"/>
          <w:sz w:val="24"/>
          <w:szCs w:val="24"/>
        </w:rPr>
        <w:instrText>‐</w:instrText>
      </w:r>
      <w:r w:rsidR="005D1972">
        <w:rPr>
          <w:rFonts w:ascii="Times New Roman" w:hAnsi="Times New Roman" w:cs="Times New Roman" w:hint="eastAsia"/>
          <w:sz w:val="24"/>
          <w:szCs w:val="24"/>
        </w:rPr>
        <w:instrText>Che&lt;/author&gt;&lt;author&gt;Wu, Ting&lt;/author&gt;&lt;author&gt;Li, Mingxing&lt;/author&gt;&lt;author&gt;Hu, Bin&lt;/author&gt;&lt;/authors&gt;&lt;/contributors&gt;&lt;titles&gt;&lt;title&gt;Magneto</w:instrText>
      </w:r>
      <w:r w:rsidR="005D1972">
        <w:rPr>
          <w:rFonts w:ascii="Times New Roman" w:hAnsi="Times New Roman" w:cs="Times New Roman" w:hint="eastAsia"/>
          <w:sz w:val="24"/>
          <w:szCs w:val="24"/>
        </w:rPr>
        <w:instrText>‐</w:instrText>
      </w:r>
      <w:r w:rsidR="005D1972">
        <w:rPr>
          <w:rFonts w:ascii="Times New Roman" w:hAnsi="Times New Roman" w:cs="Times New Roman" w:hint="eastAsia"/>
          <w:sz w:val="24"/>
          <w:szCs w:val="24"/>
        </w:rPr>
        <w:instrText>optical studies on spin</w:instrText>
      </w:r>
      <w:r w:rsidR="005D1972">
        <w:rPr>
          <w:rFonts w:ascii="Times New Roman" w:hAnsi="Times New Roman" w:cs="Times New Roman" w:hint="eastAsia"/>
          <w:sz w:val="24"/>
          <w:szCs w:val="24"/>
        </w:rPr>
        <w:instrText>‐</w:instrText>
      </w:r>
      <w:r w:rsidR="005D1972">
        <w:rPr>
          <w:rFonts w:ascii="Times New Roman" w:hAnsi="Times New Roman" w:cs="Times New Roman" w:hint="eastAsia"/>
          <w:sz w:val="24"/>
          <w:szCs w:val="24"/>
        </w:rPr>
        <w:instrText>dependent charge recombination and dissociation in perovskite solar cells&lt;/title&gt;&lt;secondary-title&gt;Advanced Materials&lt;/secondary-title&gt;&lt;/titles&gt;&lt;periodical&gt;&lt;full-title&gt;Adv</w:instrText>
      </w:r>
      <w:r w:rsidR="005D1972">
        <w:rPr>
          <w:rFonts w:ascii="Times New Roman" w:hAnsi="Times New Roman" w:cs="Times New Roman"/>
          <w:sz w:val="24"/>
          <w:szCs w:val="24"/>
        </w:rPr>
        <w:instrText>anced Materials&lt;/full-title&gt;&lt;abbr-1&gt;Adv. Mater.&lt;/abbr-1&gt;&lt;/periodical&gt;&lt;pages&gt;2899-2906&lt;/pages&gt;&lt;volume&gt;27&lt;/volume&gt;&lt;number&gt;18&lt;/number&gt;&lt;dates&gt;&lt;year&gt;2015&lt;/year&gt;&lt;/dates&gt;&lt;isbn&gt;0935-9648&lt;/isbn&gt;&lt;urls&gt;&lt;/urls&gt;&lt;/record&gt;&lt;/Cite&gt;&lt;/EndNote&gt;</w:instrText>
      </w:r>
      <w:r w:rsidR="00CC2B55">
        <w:rPr>
          <w:rFonts w:ascii="Times New Roman" w:hAnsi="Times New Roman" w:cs="Times New Roman"/>
          <w:sz w:val="24"/>
          <w:szCs w:val="24"/>
        </w:rPr>
        <w:fldChar w:fldCharType="separate"/>
      </w:r>
      <w:r w:rsidR="005D1972">
        <w:rPr>
          <w:rFonts w:ascii="Times New Roman" w:hAnsi="Times New Roman" w:cs="Times New Roman"/>
          <w:noProof/>
          <w:sz w:val="24"/>
          <w:szCs w:val="24"/>
        </w:rPr>
        <w:t>[</w:t>
      </w:r>
      <w:hyperlink w:anchor="_ENREF_29" w:tooltip="Zhang, 2015 #179" w:history="1">
        <w:r w:rsidR="00600371">
          <w:rPr>
            <w:rFonts w:ascii="Times New Roman" w:hAnsi="Times New Roman" w:cs="Times New Roman"/>
            <w:noProof/>
            <w:sz w:val="24"/>
            <w:szCs w:val="24"/>
          </w:rPr>
          <w:t>29</w:t>
        </w:r>
      </w:hyperlink>
      <w:r w:rsidR="005D1972">
        <w:rPr>
          <w:rFonts w:ascii="Times New Roman" w:hAnsi="Times New Roman" w:cs="Times New Roman"/>
          <w:noProof/>
          <w:sz w:val="24"/>
          <w:szCs w:val="24"/>
        </w:rPr>
        <w:t xml:space="preserve">, </w:t>
      </w:r>
      <w:hyperlink w:anchor="_ENREF_32" w:tooltip="Hsiao, 2015 #55" w:history="1">
        <w:r w:rsidR="00600371">
          <w:rPr>
            <w:rFonts w:ascii="Times New Roman" w:hAnsi="Times New Roman" w:cs="Times New Roman"/>
            <w:noProof/>
            <w:sz w:val="24"/>
            <w:szCs w:val="24"/>
          </w:rPr>
          <w:t>32</w:t>
        </w:r>
      </w:hyperlink>
      <w:r w:rsidR="005D1972">
        <w:rPr>
          <w:rFonts w:ascii="Times New Roman" w:hAnsi="Times New Roman" w:cs="Times New Roman"/>
          <w:noProof/>
          <w:sz w:val="24"/>
          <w:szCs w:val="24"/>
        </w:rPr>
        <w:t>]</w:t>
      </w:r>
      <w:r w:rsidR="00CC2B55">
        <w:rPr>
          <w:rFonts w:ascii="Times New Roman" w:hAnsi="Times New Roman" w:cs="Times New Roman"/>
          <w:sz w:val="24"/>
          <w:szCs w:val="24"/>
        </w:rPr>
        <w:fldChar w:fldCharType="end"/>
      </w:r>
      <w:r w:rsidRPr="001865B8">
        <w:rPr>
          <w:rFonts w:ascii="Times New Roman" w:hAnsi="Times New Roman" w:cs="Times New Roman"/>
          <w:sz w:val="24"/>
          <w:szCs w:val="24"/>
          <w:vertAlign w:val="superscript"/>
        </w:rPr>
        <w:t xml:space="preserve"> </w:t>
      </w:r>
      <w:r w:rsidRPr="001865B8">
        <w:rPr>
          <w:rFonts w:ascii="Times New Roman" w:hAnsi="Times New Roman" w:cs="Times New Roman"/>
          <w:sz w:val="24"/>
          <w:szCs w:val="24"/>
        </w:rPr>
        <w:t xml:space="preserve">This implies that the spin parameter can be conserved with the time constant comparable to exciton recombination and dissociation, providing </w:t>
      </w:r>
      <w:r w:rsidRPr="001865B8">
        <w:rPr>
          <w:rFonts w:ascii="Times New Roman" w:hAnsi="Times New Roman" w:cs="Times New Roman"/>
          <w:sz w:val="24"/>
          <w:szCs w:val="24"/>
        </w:rPr>
        <w:lastRenderedPageBreak/>
        <w:t>the experimental argument of developing spin-polarized excited states. Therefore, the hybrid perovskites hold potential promises for spin generation and manipulation towards the applications in spintronics and quantum materials.</w:t>
      </w:r>
      <w:r w:rsidR="000A6B62">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&lt;EndNote&gt;&lt;Cite&gt;&lt;Author&gt;Wang&lt;/Author&gt;&lt;Year&gt;2019&lt;/Year&gt;&lt;RecNum&gt;278&lt;/RecNum&gt;&lt;DisplayText&gt;[117]&lt;/DisplayText&gt;&lt;record&gt;&lt;rec-number&gt;278&lt;/rec-number&gt;&lt;foreign-keys&gt;&lt;key app="EN" db-id="wavfdz2fjpxppie9zptpz2ss2apzzpzz020f" timestamp="1547564143"&gt;278&lt;/key&gt;&lt;/foreign-keys&gt;&lt;ref-type name="Journal Article"&gt;17&lt;/ref-type&gt;&lt;contributors&gt;&lt;authors&gt;&lt;author&gt;Wang, Jingying&lt;/author&gt;&lt;author&gt;Zhang, Chuang&lt;/author&gt;&lt;author&gt;Liu, Haoliang&lt;/author&gt;&lt;author&gt;McLaughlin, Ryan&lt;/author&gt;&lt;author&gt;Zhai, Yaxin&lt;/author&gt;&lt;author&gt;Vardeny, Shai R&lt;/author&gt;&lt;author&gt;Liu, Xiaojie&lt;/author&gt;&lt;author&gt;McGill, Stephen&lt;/author&gt;&lt;author&gt;Semenov, Dmitry&lt;/author&gt;&lt;author&gt;Guo, Hangwen&lt;/author&gt;&lt;author&gt;Tsuchikawa, Ryuichi &lt;/author&gt;&lt;author&gt;Deshpande, Vikram V. &lt;/author&gt;&lt;author&gt;Sun, Dali&lt;/author&gt;&lt;author&gt;Vardeny, Z. Valy&lt;/author&gt;&lt;/authors&gt;&lt;/contributors&gt;&lt;titles&gt;&lt;title&gt;Spin-optoelectronic devices based on hybrid organic-inorganic trihalide perovskites&lt;/title&gt;&lt;secondary-title&gt;Nature Communications&lt;/secondary-title&gt;&lt;/titles&gt;&lt;periodical&gt;&lt;full-title&gt;Nature Communications&lt;/full-title&gt;&lt;abbr-1&gt;Nat. Commun.&lt;/abbr-1&gt;&lt;/periodical&gt;&lt;pages&gt;129&lt;/pages&gt;&lt;volume&gt;10&lt;/volume&gt;&lt;number&gt;1&lt;/number&gt;&lt;dates&gt;&lt;year&gt;2019&lt;/year&gt;&lt;/dates&gt;&lt;isbn&gt;2041-1723&lt;/isbn&gt;&lt;urls&gt;&lt;/urls&gt;&lt;/record&gt;&lt;/Cite&gt;&lt;/EndNote&gt;</w:instrText>
      </w:r>
      <w:r w:rsidR="000A6B62">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117" w:tooltip="Wang, 2019 #278" w:history="1">
        <w:r w:rsidR="00600371">
          <w:rPr>
            <w:rFonts w:ascii="Times New Roman" w:hAnsi="Times New Roman" w:cs="Times New Roman"/>
            <w:noProof/>
            <w:sz w:val="24"/>
            <w:szCs w:val="24"/>
          </w:rPr>
          <w:t>117</w:t>
        </w:r>
      </w:hyperlink>
      <w:r w:rsidR="00D86628">
        <w:rPr>
          <w:rFonts w:ascii="Times New Roman" w:hAnsi="Times New Roman" w:cs="Times New Roman"/>
          <w:noProof/>
          <w:sz w:val="24"/>
          <w:szCs w:val="24"/>
        </w:rPr>
        <w:t>]</w:t>
      </w:r>
      <w:r w:rsidR="000A6B62">
        <w:rPr>
          <w:rFonts w:ascii="Times New Roman" w:hAnsi="Times New Roman" w:cs="Times New Roman"/>
          <w:sz w:val="24"/>
          <w:szCs w:val="24"/>
        </w:rPr>
        <w:fldChar w:fldCharType="end"/>
      </w:r>
      <w:r w:rsidRPr="001865B8">
        <w:rPr>
          <w:rFonts w:ascii="Times New Roman" w:hAnsi="Times New Roman" w:cs="Times New Roman"/>
          <w:sz w:val="24"/>
          <w:szCs w:val="24"/>
        </w:rPr>
        <w:t xml:space="preserve"> Towards revealing spin parameters in such strong SOC materials, the spin</w:t>
      </w:r>
      <w:r w:rsidR="00B06519">
        <w:rPr>
          <w:rFonts w:ascii="Times New Roman" w:hAnsi="Times New Roman" w:cs="Times New Roman"/>
          <w:sz w:val="24"/>
          <w:szCs w:val="24"/>
        </w:rPr>
        <w:t>-</w:t>
      </w:r>
      <w:r w:rsidRPr="001865B8">
        <w:rPr>
          <w:rFonts w:ascii="Times New Roman" w:hAnsi="Times New Roman" w:cs="Times New Roman"/>
          <w:sz w:val="24"/>
          <w:szCs w:val="24"/>
        </w:rPr>
        <w:t>polarized carriers were successfully observed with the electron and hole spin lifetimes of 7 ps and 1 ps in halide perovskites (MAPbI</w:t>
      </w:r>
      <w:r w:rsidRPr="001865B8">
        <w:rPr>
          <w:rFonts w:ascii="Times New Roman" w:hAnsi="Times New Roman" w:cs="Times New Roman"/>
          <w:sz w:val="24"/>
          <w:szCs w:val="24"/>
          <w:vertAlign w:val="subscript"/>
        </w:rPr>
        <w:t>3</w:t>
      </w:r>
      <w:r w:rsidRPr="001865B8">
        <w:rPr>
          <w:rFonts w:ascii="Times New Roman" w:hAnsi="Times New Roman" w:cs="Times New Roman"/>
          <w:sz w:val="24"/>
          <w:szCs w:val="24"/>
        </w:rPr>
        <w:t xml:space="preserve">) at 77 K with time-resolved Faraday </w:t>
      </w:r>
      <w:r w:rsidR="008C72AF">
        <w:rPr>
          <w:rFonts w:ascii="Times New Roman" w:hAnsi="Times New Roman" w:cs="Times New Roman"/>
          <w:sz w:val="24"/>
          <w:szCs w:val="24"/>
        </w:rPr>
        <w:t>r</w:t>
      </w:r>
      <w:r w:rsidRPr="001865B8">
        <w:rPr>
          <w:rFonts w:ascii="Times New Roman" w:hAnsi="Times New Roman" w:cs="Times New Roman"/>
          <w:sz w:val="24"/>
          <w:szCs w:val="24"/>
        </w:rPr>
        <w:t>otation measurements.</w:t>
      </w:r>
      <w:r w:rsidR="000A6B62">
        <w:rPr>
          <w:rFonts w:ascii="Times New Roman" w:hAnsi="Times New Roman" w:cs="Times New Roman"/>
          <w:sz w:val="24"/>
          <w:szCs w:val="24"/>
        </w:rPr>
        <w:fldChar w:fldCharType="begin"/>
      </w:r>
      <w:r w:rsidR="005D1972">
        <w:rPr>
          <w:rFonts w:ascii="Times New Roman" w:hAnsi="Times New Roman" w:cs="Times New Roman"/>
          <w:sz w:val="24"/>
          <w:szCs w:val="24"/>
        </w:rPr>
        <w:instrText xml:space="preserve"> ADDIN EN.CITE &lt;EndNote&gt;&lt;Cite&gt;&lt;Author&gt;Giovanni&lt;/Author&gt;&lt;Year&gt;2015&lt;/Year&gt;&lt;RecNum&gt;177&lt;/RecNum&gt;&lt;DisplayText&gt;[25]&lt;/DisplayText&gt;&lt;record&gt;&lt;rec-number&gt;177&lt;/rec-number&gt;&lt;foreign-keys&gt;&lt;key app="EN" db-id="wavfdz2fjpxppie9zptpz2ss2apzzpzz020f" timestamp="1538856581"&gt;177&lt;/key&gt;&lt;/foreign-keys&gt;&lt;ref-type name="Journal Article"&gt;17&lt;/ref-type&gt;&lt;contributors&gt;&lt;authors&gt;&lt;author&gt;Giovanni, David&lt;/author&gt;&lt;author&gt;Ma, Hong&lt;/author&gt;&lt;author&gt;Chua, Julianto&lt;/author&gt;&lt;author&gt;Grätzel, Michael&lt;/author&gt;&lt;author&gt;Ramesh, Ramamoorthy&lt;/author&gt;&lt;author&gt;Mhaisalkar, Subodh&lt;/author&gt;&lt;author&gt;Mathews, Nripan&lt;/author&gt;&lt;author&gt;Sum, Tze Chien&lt;/author&gt;&lt;/authors&gt;&lt;/contributors&gt;&lt;titles&gt;&lt;title&gt;Highly spin-polarized carrier dynamics and ultralarge photoinduced magnetization in CH3NH3PbI3 perovskite thin films&lt;/title&gt;&lt;secondary-title&gt;Nano letters&lt;/secondary-title&gt;&lt;/titles&gt;&lt;periodical&gt;&lt;full-title&gt;Nano Letters&lt;/full-title&gt;&lt;/periodical&gt;&lt;pages&gt;1553-1558&lt;/pages&gt;&lt;volume&gt;15&lt;/volume&gt;&lt;number&gt;3&lt;/number&gt;&lt;dates&gt;&lt;year&gt;2015&lt;/year&gt;&lt;/dates&gt;&lt;isbn&gt;1530-6984&lt;/isbn&gt;&lt;urls&gt;&lt;/urls&gt;&lt;/record&gt;&lt;/Cite&gt;&lt;/EndNote&gt;</w:instrText>
      </w:r>
      <w:r w:rsidR="000A6B62">
        <w:rPr>
          <w:rFonts w:ascii="Times New Roman" w:hAnsi="Times New Roman" w:cs="Times New Roman"/>
          <w:sz w:val="24"/>
          <w:szCs w:val="24"/>
        </w:rPr>
        <w:fldChar w:fldCharType="separate"/>
      </w:r>
      <w:r w:rsidR="005D1972">
        <w:rPr>
          <w:rFonts w:ascii="Times New Roman" w:hAnsi="Times New Roman" w:cs="Times New Roman"/>
          <w:noProof/>
          <w:sz w:val="24"/>
          <w:szCs w:val="24"/>
        </w:rPr>
        <w:t>[</w:t>
      </w:r>
      <w:hyperlink w:anchor="_ENREF_25" w:tooltip="Giovanni, 2015 #177" w:history="1">
        <w:r w:rsidR="00600371">
          <w:rPr>
            <w:rFonts w:ascii="Times New Roman" w:hAnsi="Times New Roman" w:cs="Times New Roman"/>
            <w:noProof/>
            <w:sz w:val="24"/>
            <w:szCs w:val="24"/>
          </w:rPr>
          <w:t>25</w:t>
        </w:r>
      </w:hyperlink>
      <w:r w:rsidR="005D1972">
        <w:rPr>
          <w:rFonts w:ascii="Times New Roman" w:hAnsi="Times New Roman" w:cs="Times New Roman"/>
          <w:noProof/>
          <w:sz w:val="24"/>
          <w:szCs w:val="24"/>
        </w:rPr>
        <w:t>]</w:t>
      </w:r>
      <w:r w:rsidR="000A6B62">
        <w:rPr>
          <w:rFonts w:ascii="Times New Roman" w:hAnsi="Times New Roman" w:cs="Times New Roman"/>
          <w:sz w:val="24"/>
          <w:szCs w:val="24"/>
        </w:rPr>
        <w:fldChar w:fldCharType="end"/>
      </w:r>
      <w:r w:rsidRPr="001865B8">
        <w:rPr>
          <w:rFonts w:ascii="Times New Roman" w:hAnsi="Times New Roman" w:cs="Times New Roman"/>
          <w:sz w:val="24"/>
          <w:szCs w:val="24"/>
        </w:rPr>
        <w:t xml:space="preserve"> Furthermore, by using chlorine doping, the long spin lifetime exceeding 1 ns in spin-polarized exciting states was observed at 4 K in orthorhombic phase MAPbCl</w:t>
      </w:r>
      <w:r w:rsidRPr="001865B8">
        <w:rPr>
          <w:rFonts w:ascii="Times New Roman" w:hAnsi="Times New Roman" w:cs="Times New Roman"/>
          <w:sz w:val="24"/>
          <w:szCs w:val="24"/>
          <w:vertAlign w:val="subscript"/>
        </w:rPr>
        <w:t>x</w:t>
      </w:r>
      <w:r w:rsidRPr="001865B8">
        <w:rPr>
          <w:rFonts w:ascii="Times New Roman" w:hAnsi="Times New Roman" w:cs="Times New Roman"/>
          <w:sz w:val="24"/>
          <w:szCs w:val="24"/>
        </w:rPr>
        <w:t>I</w:t>
      </w:r>
      <w:r w:rsidRPr="001865B8">
        <w:rPr>
          <w:rFonts w:ascii="Times New Roman" w:hAnsi="Times New Roman" w:cs="Times New Roman"/>
          <w:sz w:val="24"/>
          <w:szCs w:val="24"/>
          <w:vertAlign w:val="subscript"/>
        </w:rPr>
        <w:t>3-x</w:t>
      </w:r>
      <w:r w:rsidRPr="001865B8">
        <w:rPr>
          <w:rFonts w:ascii="Times New Roman" w:hAnsi="Times New Roman" w:cs="Times New Roman"/>
          <w:sz w:val="24"/>
          <w:szCs w:val="24"/>
        </w:rPr>
        <w:t xml:space="preserve"> films.</w:t>
      </w:r>
      <w:r w:rsidR="000A6B62">
        <w:rPr>
          <w:rFonts w:ascii="Times New Roman" w:hAnsi="Times New Roman" w:cs="Times New Roman"/>
          <w:sz w:val="24"/>
          <w:szCs w:val="24"/>
        </w:rPr>
        <w:fldChar w:fldCharType="begin"/>
      </w:r>
      <w:r w:rsidR="005D1972">
        <w:rPr>
          <w:rFonts w:ascii="Times New Roman" w:hAnsi="Times New Roman" w:cs="Times New Roman"/>
          <w:sz w:val="24"/>
          <w:szCs w:val="24"/>
        </w:rPr>
        <w:instrText xml:space="preserve"> ADDIN EN.CITE &lt;EndNote&gt;&lt;Cite&gt;&lt;Author&gt;Odenthal&lt;/Author&gt;&lt;Year&gt;2017&lt;/Year&gt;&lt;RecNum&gt;176&lt;/RecNum&gt;&lt;DisplayText&gt;[26]&lt;/DisplayText&gt;&lt;record&gt;&lt;rec-number&gt;176&lt;/rec-number&gt;&lt;foreign-keys&gt;&lt;key app="EN" db-id="wavfdz2fjpxppie9zptpz2ss2apzzpzz020f" timestamp="1538856480"&gt;176&lt;/key&gt;&lt;/foreign-keys&gt;&lt;ref-type name="Journal Article"&gt;17&lt;/ref-type&gt;&lt;contributors&gt;&lt;authors&gt;&lt;author&gt;Odenthal, Patrick&lt;/author&gt;&lt;author&gt;Talmadge, William&lt;/author&gt;&lt;author&gt;Gundlach, Nathan&lt;/author&gt;&lt;author&gt;Wang, Ruizhi&lt;/author&gt;&lt;author&gt;Zhang, Chuang&lt;/author&gt;&lt;author&gt;Sun, Dali&lt;/author&gt;&lt;author&gt;Yu, Zhi-Gang&lt;/author&gt;&lt;author&gt;Vardeny, Z Valy&lt;/author&gt;&lt;author&gt;Li, Yan S&lt;/author&gt;&lt;/authors&gt;&lt;/contributors&gt;&lt;titles&gt;&lt;title&gt;Spin-polarized exciton quantum beating in hybrid organic–inorganic perovskites&lt;/title&gt;&lt;secondary-title&gt;Nature Physics&lt;/secondary-title&gt;&lt;/titles&gt;&lt;periodical&gt;&lt;full-title&gt;Nature Physics&lt;/full-title&gt;&lt;/periodical&gt;&lt;pages&gt;894&lt;/pages&gt;&lt;volume&gt;13&lt;/volume&gt;&lt;number&gt;9&lt;/number&gt;&lt;dates&gt;&lt;year&gt;2017&lt;/year&gt;&lt;/dates&gt;&lt;isbn&gt;1745-2481&lt;/isbn&gt;&lt;urls&gt;&lt;/urls&gt;&lt;/record&gt;&lt;/Cite&gt;&lt;/EndNote&gt;</w:instrText>
      </w:r>
      <w:r w:rsidR="000A6B62">
        <w:rPr>
          <w:rFonts w:ascii="Times New Roman" w:hAnsi="Times New Roman" w:cs="Times New Roman"/>
          <w:sz w:val="24"/>
          <w:szCs w:val="24"/>
        </w:rPr>
        <w:fldChar w:fldCharType="separate"/>
      </w:r>
      <w:r w:rsidR="005D1972">
        <w:rPr>
          <w:rFonts w:ascii="Times New Roman" w:hAnsi="Times New Roman" w:cs="Times New Roman"/>
          <w:noProof/>
          <w:sz w:val="24"/>
          <w:szCs w:val="24"/>
        </w:rPr>
        <w:t>[</w:t>
      </w:r>
      <w:hyperlink w:anchor="_ENREF_26" w:tooltip="Odenthal, 2017 #176" w:history="1">
        <w:r w:rsidR="00600371">
          <w:rPr>
            <w:rFonts w:ascii="Times New Roman" w:hAnsi="Times New Roman" w:cs="Times New Roman"/>
            <w:noProof/>
            <w:sz w:val="24"/>
            <w:szCs w:val="24"/>
          </w:rPr>
          <w:t>26</w:t>
        </w:r>
      </w:hyperlink>
      <w:r w:rsidR="005D1972">
        <w:rPr>
          <w:rFonts w:ascii="Times New Roman" w:hAnsi="Times New Roman" w:cs="Times New Roman"/>
          <w:noProof/>
          <w:sz w:val="24"/>
          <w:szCs w:val="24"/>
        </w:rPr>
        <w:t>]</w:t>
      </w:r>
      <w:r w:rsidR="000A6B62">
        <w:rPr>
          <w:rFonts w:ascii="Times New Roman" w:hAnsi="Times New Roman" w:cs="Times New Roman"/>
          <w:sz w:val="24"/>
          <w:szCs w:val="24"/>
        </w:rPr>
        <w:fldChar w:fldCharType="end"/>
      </w:r>
      <w:r w:rsidRPr="001865B8">
        <w:rPr>
          <w:rFonts w:ascii="Times New Roman" w:hAnsi="Times New Roman" w:cs="Times New Roman"/>
          <w:sz w:val="24"/>
          <w:szCs w:val="24"/>
        </w:rPr>
        <w:t xml:space="preserve"> More recently, a long spin lifetime of 189 ps at room temperature has been obtained in MAPbBr</w:t>
      </w:r>
      <w:r w:rsidRPr="001865B8">
        <w:rPr>
          <w:rFonts w:ascii="Times New Roman" w:hAnsi="Times New Roman" w:cs="Times New Roman"/>
          <w:sz w:val="24"/>
          <w:szCs w:val="24"/>
          <w:vertAlign w:val="subscript"/>
        </w:rPr>
        <w:t>3</w:t>
      </w:r>
      <w:r w:rsidRPr="001865B8">
        <w:rPr>
          <w:rFonts w:ascii="Times New Roman" w:hAnsi="Times New Roman" w:cs="Times New Roman"/>
          <w:sz w:val="24"/>
          <w:szCs w:val="24"/>
        </w:rPr>
        <w:t xml:space="preserve"> based on the spin pumping technique.</w:t>
      </w:r>
      <w:r w:rsidR="000A6B62">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&lt;EndNote&gt;&lt;Cite&gt;&lt;Author&gt;Yang&lt;/Author&gt;&lt;Year&gt;2020&lt;/Year&gt;&lt;RecNum&gt;711&lt;/RecNum&gt;&lt;DisplayText&gt;[121]&lt;/DisplayText&gt;&lt;record&gt;&lt;rec-number&gt;711&lt;/rec-number&gt;&lt;foreign-keys&gt;&lt;key app="EN" db-id="wavfdz2fjpxppie9zptpz2ss2apzzpzz020f" timestamp="1581545806"&gt;711&lt;/key&gt;&lt;/foreign-keys&gt;&lt;ref-type name="Journal Article"&gt;17&lt;/ref-type&gt;&lt;contributors&gt;&lt;authors&gt;&lt;author&gt;Yang, Shijia&lt;/author&gt;&lt;author&gt;Vetter, Eric&lt;/author&gt;&lt;author&gt;Wang, Tonghui&lt;/author&gt;&lt;author&gt;Amassian, Aram&lt;/author&gt;&lt;author&gt;Sun, Dali&lt;/author&gt;&lt;/authors&gt;&lt;/contributors&gt;&lt;titles&gt;&lt;title&gt;Observation of long spin lifetime in MAPbBr 3 single crystals at room temperature&lt;/title&gt;&lt;secondary-title&gt;Journal of Physics: Materials&lt;/secondary-title&gt;&lt;/titles&gt;&lt;periodical&gt;&lt;full-title&gt;Journal of Physics: Materials&lt;/full-title&gt;&lt;abbr-1&gt;J. Phys. Mater.&lt;/abbr-1&gt;&lt;/periodical&gt;&lt;pages&gt;015012&lt;/pages&gt;&lt;volume&gt;3&lt;/volume&gt;&lt;dates&gt;&lt;year&gt;2020&lt;/year&gt;&lt;/dates&gt;&lt;isbn&gt;2515-7639&lt;/isbn&gt;&lt;urls&gt;&lt;/urls&gt;&lt;/record&gt;&lt;/Cite&gt;&lt;/EndNote&gt;</w:instrText>
      </w:r>
      <w:r w:rsidR="000A6B62">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121" w:tooltip="Yang, 2020 #711" w:history="1">
        <w:r w:rsidR="00600371">
          <w:rPr>
            <w:rFonts w:ascii="Times New Roman" w:hAnsi="Times New Roman" w:cs="Times New Roman"/>
            <w:noProof/>
            <w:sz w:val="24"/>
            <w:szCs w:val="24"/>
          </w:rPr>
          <w:t>121</w:t>
        </w:r>
      </w:hyperlink>
      <w:r w:rsidR="00D86628">
        <w:rPr>
          <w:rFonts w:ascii="Times New Roman" w:hAnsi="Times New Roman" w:cs="Times New Roman"/>
          <w:noProof/>
          <w:sz w:val="24"/>
          <w:szCs w:val="24"/>
        </w:rPr>
        <w:t>]</w:t>
      </w:r>
      <w:r w:rsidR="000A6B62">
        <w:rPr>
          <w:rFonts w:ascii="Times New Roman" w:hAnsi="Times New Roman" w:cs="Times New Roman"/>
          <w:sz w:val="24"/>
          <w:szCs w:val="24"/>
        </w:rPr>
        <w:fldChar w:fldCharType="end"/>
      </w:r>
      <w:r w:rsidR="000A6B62">
        <w:rPr>
          <w:rStyle w:val="EndnoteReference"/>
          <w:rFonts w:ascii="Times New Roman" w:hAnsi="Times New Roman" w:cs="Times New Roman"/>
          <w:sz w:val="24"/>
          <w:szCs w:val="24"/>
        </w:rPr>
        <w:t xml:space="preserve"> </w:t>
      </w:r>
      <w:r w:rsidRPr="001865B8">
        <w:rPr>
          <w:rFonts w:ascii="Times New Roman" w:hAnsi="Times New Roman" w:cs="Times New Roman"/>
          <w:sz w:val="24"/>
          <w:szCs w:val="24"/>
        </w:rPr>
        <w:t xml:space="preserve">These interesting results provide experimental opportunities for using organic-inorganic </w:t>
      </w:r>
      <w:r w:rsidR="000A6B62">
        <w:rPr>
          <w:rFonts w:ascii="Times New Roman" w:hAnsi="Times New Roman" w:cs="Times New Roman"/>
          <w:sz w:val="24"/>
          <w:szCs w:val="24"/>
        </w:rPr>
        <w:t>hybrid</w:t>
      </w:r>
      <w:r w:rsidRPr="001865B8">
        <w:rPr>
          <w:rFonts w:ascii="Times New Roman" w:hAnsi="Times New Roman" w:cs="Times New Roman"/>
          <w:sz w:val="24"/>
          <w:szCs w:val="24"/>
        </w:rPr>
        <w:t xml:space="preserve"> perovskites in spintronics and quantum materials. It is noted that the organic-inorganic halide perovskites can be prepared with two-dimensional (2D) structures, leading to Ruddlesden</w:t>
      </w:r>
      <w:r w:rsidRPr="001865B8">
        <w:rPr>
          <w:rFonts w:ascii="Times New Roman" w:eastAsia="AdvOT8608a8d1+22" w:hAnsi="Times New Roman" w:cs="Times New Roman"/>
          <w:sz w:val="24"/>
          <w:szCs w:val="24"/>
        </w:rPr>
        <w:t>−</w:t>
      </w:r>
      <w:r w:rsidRPr="001865B8">
        <w:rPr>
          <w:rFonts w:ascii="Times New Roman" w:hAnsi="Times New Roman" w:cs="Times New Roman"/>
          <w:sz w:val="24"/>
          <w:szCs w:val="24"/>
        </w:rPr>
        <w:t>Popper perovskites such as PEA</w:t>
      </w:r>
      <w:r w:rsidRPr="001865B8">
        <w:rPr>
          <w:rFonts w:ascii="Times New Roman" w:hAnsi="Times New Roman" w:cs="Times New Roman"/>
          <w:sz w:val="24"/>
          <w:szCs w:val="24"/>
          <w:vertAlign w:val="subscript"/>
        </w:rPr>
        <w:t>2</w:t>
      </w:r>
      <w:r w:rsidRPr="001865B8">
        <w:rPr>
          <w:rFonts w:ascii="Times New Roman" w:hAnsi="Times New Roman" w:cs="Times New Roman"/>
          <w:sz w:val="24"/>
          <w:szCs w:val="24"/>
        </w:rPr>
        <w:t>PbI</w:t>
      </w:r>
      <w:r w:rsidRPr="001865B8">
        <w:rPr>
          <w:rFonts w:ascii="Times New Roman" w:hAnsi="Times New Roman" w:cs="Times New Roman"/>
          <w:sz w:val="24"/>
          <w:szCs w:val="24"/>
          <w:vertAlign w:val="subscript"/>
        </w:rPr>
        <w:t>4</w:t>
      </w:r>
      <w:r w:rsidRPr="001865B8">
        <w:rPr>
          <w:rFonts w:ascii="Times New Roman" w:hAnsi="Times New Roman" w:cs="Times New Roman"/>
          <w:sz w:val="24"/>
          <w:szCs w:val="24"/>
        </w:rPr>
        <w:t>·(MAPbI</w:t>
      </w:r>
      <w:r w:rsidRPr="001865B8">
        <w:rPr>
          <w:rFonts w:ascii="Times New Roman" w:hAnsi="Times New Roman" w:cs="Times New Roman"/>
          <w:sz w:val="24"/>
          <w:szCs w:val="24"/>
          <w:vertAlign w:val="subscript"/>
        </w:rPr>
        <w:t>3</w:t>
      </w:r>
      <w:r w:rsidRPr="001865B8">
        <w:rPr>
          <w:rFonts w:ascii="Times New Roman" w:hAnsi="Times New Roman" w:cs="Times New Roman"/>
          <w:sz w:val="24"/>
          <w:szCs w:val="24"/>
        </w:rPr>
        <w:t>)</w:t>
      </w:r>
      <w:r w:rsidRPr="001865B8">
        <w:rPr>
          <w:rFonts w:ascii="Times New Roman" w:hAnsi="Times New Roman" w:cs="Times New Roman"/>
          <w:sz w:val="24"/>
          <w:szCs w:val="24"/>
          <w:vertAlign w:val="subscript"/>
        </w:rPr>
        <w:t>n</w:t>
      </w:r>
      <w:r w:rsidRPr="001865B8">
        <w:rPr>
          <w:rFonts w:ascii="Times New Roman" w:eastAsia="AdvOT8608a8d1+22" w:hAnsi="Times New Roman" w:cs="Times New Roman"/>
          <w:sz w:val="24"/>
          <w:szCs w:val="24"/>
          <w:vertAlign w:val="subscript"/>
        </w:rPr>
        <w:t>−</w:t>
      </w:r>
      <w:r w:rsidRPr="001865B8">
        <w:rPr>
          <w:rFonts w:ascii="Times New Roman" w:hAnsi="Times New Roman" w:cs="Times New Roman"/>
          <w:sz w:val="24"/>
          <w:szCs w:val="24"/>
          <w:vertAlign w:val="subscript"/>
        </w:rPr>
        <w:t xml:space="preserve">1  </w:t>
      </w:r>
      <w:r w:rsidRPr="001865B8">
        <w:rPr>
          <w:rFonts w:ascii="Times New Roman" w:hAnsi="Times New Roman" w:cs="Times New Roman"/>
          <w:sz w:val="24"/>
          <w:szCs w:val="24"/>
        </w:rPr>
        <w:t>(PEA, phenethylammonium; MA, methylammonium; n = 1, 2, 3, 4, 5) with greater property tunability and stability.</w:t>
      </w:r>
      <w:r w:rsidR="000A6B62">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&lt;EndNote&gt;&lt;Cite&gt;&lt;Author&gt;Chen&lt;/Author&gt;&lt;Year&gt;2018&lt;/Year&gt;&lt;RecNum&gt;203&lt;/RecNum&gt;&lt;DisplayText&gt;[138]&lt;/DisplayText&gt;&lt;record&gt;&lt;rec-number&gt;203&lt;/rec-number&gt;&lt;foreign-keys&gt;&lt;key app="EN" db-id="wavfdz2fjpxppie9zptpz2ss2apzzpzz020f" timestamp="1540336208"&gt;203&lt;/key&gt;&lt;/foreign-keys&gt;&lt;ref-type name="Journal Article"&gt;17&lt;/ref-type&gt;&lt;contributors&gt;&lt;authors&gt;&lt;author&gt;Chen, Zhizhong&lt;/author&gt;&lt;author&gt;Guo, Yuwei&lt;/author&gt;&lt;author&gt;Wertz, Esther&lt;/author&gt;&lt;author&gt;Shi, Jian&lt;/author&gt;&lt;/authors&gt;&lt;/contributors&gt;&lt;titles&gt;&lt;title&gt;Merits and </w:instrText>
      </w:r>
      <w:r w:rsidR="00D86628">
        <w:rPr>
          <w:rFonts w:ascii="Times New Roman" w:hAnsi="Times New Roman" w:cs="Times New Roman" w:hint="eastAsia"/>
          <w:sz w:val="24"/>
          <w:szCs w:val="24"/>
        </w:rPr>
        <w:instrText>Challenges of Ruddlesden</w:instrText>
      </w:r>
      <w:r w:rsidR="00D86628">
        <w:rPr>
          <w:rFonts w:ascii="Times New Roman" w:hAnsi="Times New Roman" w:cs="Times New Roman" w:hint="eastAsia"/>
          <w:sz w:val="24"/>
          <w:szCs w:val="24"/>
        </w:rPr>
        <w:instrText>–</w:instrText>
      </w:r>
      <w:r w:rsidR="00D86628">
        <w:rPr>
          <w:rFonts w:ascii="Times New Roman" w:hAnsi="Times New Roman" w:cs="Times New Roman" w:hint="eastAsia"/>
          <w:sz w:val="24"/>
          <w:szCs w:val="24"/>
        </w:rPr>
        <w:instrText>Popper Soft Halide Perovskites in Electro</w:instrText>
      </w:r>
      <w:r w:rsidR="00D86628">
        <w:rPr>
          <w:rFonts w:ascii="Times New Roman" w:hAnsi="Times New Roman" w:cs="Times New Roman" w:hint="eastAsia"/>
          <w:sz w:val="24"/>
          <w:szCs w:val="24"/>
        </w:rPr>
        <w:instrText>‐</w:instrText>
      </w:r>
      <w:r w:rsidR="00D86628">
        <w:rPr>
          <w:rFonts w:ascii="Times New Roman" w:hAnsi="Times New Roman" w:cs="Times New Roman" w:hint="eastAsia"/>
          <w:sz w:val="24"/>
          <w:szCs w:val="24"/>
        </w:rPr>
        <w:instrText>Optics and Optoelectronics&lt;/title&gt;&lt;secondary-title&gt;Advanced Materials&lt;/secondary-title&gt;&lt;/titles&gt;&lt;periodical&gt;&lt;full-title&gt;Advanced Materials&lt;/full-title&gt;&lt;abbr-1&gt;Adv. Mater.&lt;/abbr-1&gt;&lt;/periodi</w:instrText>
      </w:r>
      <w:r w:rsidR="00D86628">
        <w:rPr>
          <w:rFonts w:ascii="Times New Roman" w:hAnsi="Times New Roman" w:cs="Times New Roman"/>
          <w:sz w:val="24"/>
          <w:szCs w:val="24"/>
        </w:rPr>
        <w:instrText>cal&gt;&lt;pages&gt;1803514&lt;/pages&gt;&lt;dates&gt;&lt;year&gt;2018&lt;/year&gt;&lt;/dates&gt;&lt;isbn&gt;0935-9648&lt;/isbn&gt;&lt;urls&gt;&lt;/urls&gt;&lt;/record&gt;&lt;/Cite&gt;&lt;/EndNote&gt;</w:instrText>
      </w:r>
      <w:r w:rsidR="000A6B62">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138" w:tooltip="Chen, 2018 #203" w:history="1">
        <w:r w:rsidR="00600371">
          <w:rPr>
            <w:rFonts w:ascii="Times New Roman" w:hAnsi="Times New Roman" w:cs="Times New Roman"/>
            <w:noProof/>
            <w:sz w:val="24"/>
            <w:szCs w:val="24"/>
          </w:rPr>
          <w:t>138</w:t>
        </w:r>
      </w:hyperlink>
      <w:r w:rsidR="00D86628">
        <w:rPr>
          <w:rFonts w:ascii="Times New Roman" w:hAnsi="Times New Roman" w:cs="Times New Roman"/>
          <w:noProof/>
          <w:sz w:val="24"/>
          <w:szCs w:val="24"/>
        </w:rPr>
        <w:t>]</w:t>
      </w:r>
      <w:r w:rsidR="000A6B62">
        <w:rPr>
          <w:rFonts w:ascii="Times New Roman" w:hAnsi="Times New Roman" w:cs="Times New Roman"/>
          <w:sz w:val="24"/>
          <w:szCs w:val="24"/>
        </w:rPr>
        <w:fldChar w:fldCharType="end"/>
      </w:r>
      <w:r w:rsidRPr="001865B8">
        <w:rPr>
          <w:rFonts w:ascii="Times New Roman" w:hAnsi="Times New Roman" w:cs="Times New Roman"/>
          <w:sz w:val="24"/>
          <w:szCs w:val="24"/>
        </w:rPr>
        <w:t xml:space="preserve"> Therefore, 2D perovskites have become strong candidates for developing high-performance optoelectronic devices. Recently, by using circularly polarized pump-probe transient absorption, it was found that the 2D perovskites (PEA</w:t>
      </w:r>
      <w:r w:rsidRPr="001865B8">
        <w:rPr>
          <w:rFonts w:ascii="Times New Roman" w:hAnsi="Times New Roman" w:cs="Times New Roman"/>
          <w:sz w:val="24"/>
          <w:szCs w:val="24"/>
          <w:vertAlign w:val="subscript"/>
        </w:rPr>
        <w:t>2</w:t>
      </w:r>
      <w:r w:rsidRPr="001865B8">
        <w:rPr>
          <w:rFonts w:ascii="Times New Roman" w:hAnsi="Times New Roman" w:cs="Times New Roman"/>
          <w:sz w:val="24"/>
          <w:szCs w:val="24"/>
        </w:rPr>
        <w:t>PbI</w:t>
      </w:r>
      <w:r w:rsidRPr="001865B8">
        <w:rPr>
          <w:rFonts w:ascii="Times New Roman" w:hAnsi="Times New Roman" w:cs="Times New Roman"/>
          <w:sz w:val="24"/>
          <w:szCs w:val="24"/>
          <w:vertAlign w:val="subscript"/>
        </w:rPr>
        <w:t>4</w:t>
      </w:r>
      <w:r w:rsidRPr="001865B8">
        <w:rPr>
          <w:rFonts w:ascii="Times New Roman" w:hAnsi="Times New Roman" w:cs="Times New Roman"/>
          <w:sz w:val="24"/>
          <w:szCs w:val="24"/>
        </w:rPr>
        <w:t>· (MAPbI</w:t>
      </w:r>
      <w:r w:rsidRPr="001865B8">
        <w:rPr>
          <w:rFonts w:ascii="Times New Roman" w:hAnsi="Times New Roman" w:cs="Times New Roman"/>
          <w:sz w:val="24"/>
          <w:szCs w:val="24"/>
          <w:vertAlign w:val="subscript"/>
        </w:rPr>
        <w:t>3</w:t>
      </w:r>
      <w:r w:rsidRPr="001865B8">
        <w:rPr>
          <w:rFonts w:ascii="Times New Roman" w:hAnsi="Times New Roman" w:cs="Times New Roman"/>
          <w:sz w:val="24"/>
          <w:szCs w:val="24"/>
        </w:rPr>
        <w:t>)</w:t>
      </w:r>
      <w:r w:rsidRPr="001865B8">
        <w:rPr>
          <w:rFonts w:ascii="Times New Roman" w:hAnsi="Times New Roman" w:cs="Times New Roman"/>
          <w:sz w:val="24"/>
          <w:szCs w:val="24"/>
          <w:vertAlign w:val="subscript"/>
        </w:rPr>
        <w:t>3</w:t>
      </w:r>
      <w:r w:rsidRPr="001865B8">
        <w:rPr>
          <w:rFonts w:ascii="Times New Roman" w:hAnsi="Times New Roman" w:cs="Times New Roman"/>
          <w:sz w:val="24"/>
          <w:szCs w:val="24"/>
        </w:rPr>
        <w:t>; n = 4) can demonstrate the spin lifetime of ~ 7 ps in excited states at room temperature.</w:t>
      </w:r>
      <w:r w:rsidR="002B7512">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&lt;EndNote&gt;&lt;Cite&gt;&lt;Author&gt;Chen&lt;/Author&gt;&lt;Year&gt;2018&lt;/Year&gt;&lt;RecNum&gt;106&lt;/RecNum&gt;&lt;DisplayText&gt;[139]&lt;/DisplayText&gt;&lt;record&gt;&lt;rec-number&gt;106&lt;/rec-number&gt;&lt;foreign-keys&gt;&lt;key app="EN" db-id="wavfdz2fjpxppie9zptpz2ss2apzzpzz020f" timestamp="1536095741"&gt;106&lt;/key&gt;&lt;/foreign-keys&gt;&lt;ref-type name="Journal Article"&gt;17&lt;/ref-type&gt;&lt;contributors&gt;&lt;authors&gt;&lt;author&gt;Chen, Xihan&lt;/author&gt;&lt;author&gt;Lu, Haipeng&lt;/author&gt;&lt;author&gt;Li, Zhen&lt;/author&gt;&lt;author&gt;Zhai, Yaxin&lt;/author&gt;&lt;author&gt;Ndione, Paul F&lt;/author&gt;&lt;author&gt;Berry, Joseph J&lt;/author&gt;&lt;author&gt;Zhu, Kai&lt;/author&gt;&lt;author&gt;Yang, Ye&lt;/author&gt;&lt;author&gt;Beard, Matthew C&lt;/author&gt;&lt;/authors&gt;&lt;/contributors&gt;&lt;titles&gt;&lt;title&gt;Impact of Layer Thickness on the Charge Carrier and Spin Coherence Lifetime in 2D Layered Perovskite Single Crystals&lt;/title&gt;&lt;secondary-title&gt;ACS Energy Letters&lt;/secondary-title&gt;&lt;/titles&gt;&lt;periodical&gt;&lt;full-title&gt;ACS Energy Letters&lt;/full-title&gt;&lt;abbr-1&gt;ACS Energy Lett.&lt;/abbr-1&gt;&lt;/periodical&gt;&lt;pages&gt;2273-2279&lt;/pages&gt;&lt;volume&gt;3&lt;/volume&gt;&lt;number&gt;9&lt;/number&gt;&lt;dates&gt;&lt;year&gt;2018&lt;/year&gt;&lt;/dates&gt;&lt;isbn&gt;2380-8195&lt;/isbn&gt;&lt;urls&gt;&lt;/urls&gt;&lt;/record&gt;&lt;/Cite&gt;&lt;/EndNote&gt;</w:instrText>
      </w:r>
      <w:r w:rsidR="002B7512">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139" w:tooltip="Chen, 2018 #106" w:history="1">
        <w:r w:rsidR="00600371">
          <w:rPr>
            <w:rFonts w:ascii="Times New Roman" w:hAnsi="Times New Roman" w:cs="Times New Roman"/>
            <w:noProof/>
            <w:sz w:val="24"/>
            <w:szCs w:val="24"/>
          </w:rPr>
          <w:t>139</w:t>
        </w:r>
      </w:hyperlink>
      <w:r w:rsidR="00D86628">
        <w:rPr>
          <w:rFonts w:ascii="Times New Roman" w:hAnsi="Times New Roman" w:cs="Times New Roman"/>
          <w:noProof/>
          <w:sz w:val="24"/>
          <w:szCs w:val="24"/>
        </w:rPr>
        <w:t>]</w:t>
      </w:r>
      <w:r w:rsidR="002B7512">
        <w:rPr>
          <w:rFonts w:ascii="Times New Roman" w:hAnsi="Times New Roman" w:cs="Times New Roman"/>
          <w:sz w:val="24"/>
          <w:szCs w:val="24"/>
        </w:rPr>
        <w:fldChar w:fldCharType="end"/>
      </w:r>
      <w:r w:rsidRPr="001865B8">
        <w:rPr>
          <w:rFonts w:ascii="Times New Roman" w:hAnsi="Times New Roman" w:cs="Times New Roman"/>
          <w:sz w:val="24"/>
          <w:szCs w:val="24"/>
        </w:rPr>
        <w:t xml:space="preserve"> This presents a practical method to tune the spin lifetime in 2D perovskites by using nanoplate thickness.</w:t>
      </w:r>
    </w:p>
    <w:p w14:paraId="64350F5A" w14:textId="77777777" w:rsidR="007C29C5" w:rsidRPr="001865B8" w:rsidRDefault="007C29C5" w:rsidP="001865B8">
      <w:pPr>
        <w:autoSpaceDE w:val="0"/>
        <w:autoSpaceDN w:val="0"/>
        <w:adjustRightInd w:val="0"/>
        <w:spacing w:after="0" w:line="360" w:lineRule="auto"/>
        <w:jc w:val="both"/>
        <w:rPr>
          <w:rFonts w:ascii="Times New Roman" w:hAnsi="Times New Roman" w:cs="Times New Roman"/>
          <w:sz w:val="24"/>
          <w:szCs w:val="24"/>
        </w:rPr>
      </w:pPr>
    </w:p>
    <w:p w14:paraId="629AD140" w14:textId="747948EF" w:rsidR="007C29C5" w:rsidRPr="001865B8" w:rsidRDefault="007C29C5" w:rsidP="001865B8">
      <w:pPr>
        <w:autoSpaceDE w:val="0"/>
        <w:autoSpaceDN w:val="0"/>
        <w:adjustRightInd w:val="0"/>
        <w:spacing w:after="0" w:line="360" w:lineRule="auto"/>
        <w:jc w:val="both"/>
        <w:rPr>
          <w:rFonts w:ascii="Times New Roman" w:hAnsi="Times New Roman" w:cs="Times New Roman"/>
          <w:sz w:val="24"/>
          <w:szCs w:val="24"/>
        </w:rPr>
      </w:pPr>
      <w:r w:rsidRPr="001865B8">
        <w:rPr>
          <w:rFonts w:ascii="Times New Roman" w:hAnsi="Times New Roman" w:cs="Times New Roman"/>
          <w:sz w:val="24"/>
          <w:szCs w:val="24"/>
        </w:rPr>
        <w:t xml:space="preserve">In this </w:t>
      </w:r>
      <w:r w:rsidR="00746FFE">
        <w:rPr>
          <w:rFonts w:ascii="Times New Roman" w:hAnsi="Times New Roman" w:cs="Times New Roman"/>
          <w:sz w:val="24"/>
          <w:szCs w:val="24"/>
        </w:rPr>
        <w:t>chapter</w:t>
      </w:r>
      <w:r w:rsidRPr="001865B8">
        <w:rPr>
          <w:rFonts w:ascii="Times New Roman" w:hAnsi="Times New Roman" w:cs="Times New Roman"/>
          <w:sz w:val="24"/>
          <w:szCs w:val="24"/>
        </w:rPr>
        <w:t>, we select the quasi-2D and the 2D/3D perovskites (with n = 5 and n &gt; 5, respectively) with long-range and short-range orbit-orbit interactions between excited states to investigate the spin lifetime of optically polarized light-emitting states by using the circularly polarized time-resolved PL measurements. We have found that, when the long-range orbit-orbit interaction is established in the quasi-2D perovskites, an extremely long spin lifetime of nanoseconds in optically polarized light-emitting states can be observed at room temperature.</w:t>
      </w:r>
    </w:p>
    <w:p w14:paraId="6E9EB4D2" w14:textId="77777777" w:rsidR="007C29C5" w:rsidRPr="001865B8" w:rsidRDefault="007C29C5" w:rsidP="001865B8">
      <w:pPr>
        <w:spacing w:after="0" w:line="360" w:lineRule="auto"/>
        <w:jc w:val="both"/>
        <w:rPr>
          <w:rFonts w:ascii="Times New Roman" w:hAnsi="Times New Roman" w:cs="Times New Roman"/>
          <w:sz w:val="24"/>
          <w:szCs w:val="24"/>
        </w:rPr>
      </w:pPr>
    </w:p>
    <w:p w14:paraId="42EADDCF" w14:textId="3FE410F7" w:rsidR="00A27911" w:rsidRPr="001865B8" w:rsidRDefault="00A27911" w:rsidP="001865B8">
      <w:pPr>
        <w:pStyle w:val="Heading2"/>
        <w:spacing w:before="0" w:line="360" w:lineRule="auto"/>
        <w:jc w:val="both"/>
      </w:pPr>
      <w:bookmarkStart w:id="182" w:name="_Toc65075095"/>
      <w:r w:rsidRPr="001865B8">
        <w:lastRenderedPageBreak/>
        <w:t>6.3 Experimental methods</w:t>
      </w:r>
      <w:bookmarkEnd w:id="182"/>
    </w:p>
    <w:p w14:paraId="258920E1" w14:textId="2DD4EBC2" w:rsidR="00774AD2" w:rsidRDefault="00C26650" w:rsidP="00C26650">
      <w:pPr>
        <w:pStyle w:val="Heading3"/>
      </w:pPr>
      <w:bookmarkStart w:id="183" w:name="_Toc65075096"/>
      <w:r>
        <w:t xml:space="preserve">6.3.1 </w:t>
      </w:r>
      <w:r w:rsidR="00634F74" w:rsidRPr="001865B8">
        <w:t>Materials</w:t>
      </w:r>
      <w:r w:rsidR="00774AD2">
        <w:t xml:space="preserve"> preparation</w:t>
      </w:r>
      <w:bookmarkEnd w:id="183"/>
    </w:p>
    <w:p w14:paraId="382E67D7" w14:textId="24164951" w:rsidR="00634F74" w:rsidRDefault="00634F74" w:rsidP="001865B8">
      <w:pPr>
        <w:spacing w:after="0" w:line="360" w:lineRule="auto"/>
        <w:jc w:val="both"/>
        <w:rPr>
          <w:rFonts w:ascii="Times New Roman" w:hAnsi="Times New Roman" w:cs="Times New Roman"/>
          <w:sz w:val="24"/>
          <w:szCs w:val="24"/>
        </w:rPr>
      </w:pPr>
      <w:r w:rsidRPr="001865B8">
        <w:rPr>
          <w:rFonts w:ascii="Times New Roman" w:hAnsi="Times New Roman" w:cs="Times New Roman"/>
          <w:sz w:val="24"/>
          <w:szCs w:val="24"/>
        </w:rPr>
        <w:t>Quasi-2D perovskites PEA</w:t>
      </w:r>
      <w:r w:rsidRPr="001865B8">
        <w:rPr>
          <w:rFonts w:ascii="Times New Roman" w:hAnsi="Times New Roman" w:cs="Times New Roman"/>
          <w:sz w:val="24"/>
          <w:szCs w:val="24"/>
          <w:vertAlign w:val="subscript"/>
        </w:rPr>
        <w:t>2</w:t>
      </w:r>
      <w:r w:rsidRPr="001865B8">
        <w:rPr>
          <w:rFonts w:ascii="Times New Roman" w:hAnsi="Times New Roman" w:cs="Times New Roman"/>
          <w:sz w:val="24"/>
          <w:szCs w:val="24"/>
        </w:rPr>
        <w:t>(MA)</w:t>
      </w:r>
      <w:r w:rsidRPr="001865B8">
        <w:rPr>
          <w:rFonts w:ascii="Times New Roman" w:hAnsi="Times New Roman" w:cs="Times New Roman"/>
          <w:sz w:val="24"/>
          <w:szCs w:val="24"/>
          <w:vertAlign w:val="subscript"/>
        </w:rPr>
        <w:t>4</w:t>
      </w:r>
      <w:r w:rsidRPr="001865B8">
        <w:rPr>
          <w:rFonts w:ascii="Times New Roman" w:hAnsi="Times New Roman" w:cs="Times New Roman"/>
          <w:sz w:val="24"/>
          <w:szCs w:val="24"/>
        </w:rPr>
        <w:t>Pb</w:t>
      </w:r>
      <w:r w:rsidRPr="001865B8">
        <w:rPr>
          <w:rFonts w:ascii="Times New Roman" w:hAnsi="Times New Roman" w:cs="Times New Roman"/>
          <w:sz w:val="24"/>
          <w:szCs w:val="24"/>
          <w:vertAlign w:val="subscript"/>
        </w:rPr>
        <w:t>5</w:t>
      </w:r>
      <w:r w:rsidRPr="001865B8">
        <w:rPr>
          <w:rFonts w:ascii="Times New Roman" w:hAnsi="Times New Roman" w:cs="Times New Roman"/>
          <w:sz w:val="24"/>
          <w:szCs w:val="24"/>
        </w:rPr>
        <w:t>Br</w:t>
      </w:r>
      <w:r w:rsidRPr="001865B8">
        <w:rPr>
          <w:rFonts w:ascii="Times New Roman" w:hAnsi="Times New Roman" w:cs="Times New Roman"/>
          <w:sz w:val="24"/>
          <w:szCs w:val="24"/>
          <w:vertAlign w:val="subscript"/>
        </w:rPr>
        <w:t xml:space="preserve">16 </w:t>
      </w:r>
      <w:r w:rsidRPr="001865B8">
        <w:rPr>
          <w:rFonts w:ascii="Times New Roman" w:hAnsi="Times New Roman" w:cs="Times New Roman"/>
          <w:sz w:val="24"/>
          <w:szCs w:val="24"/>
        </w:rPr>
        <w:t>(n=5) precursor was prepared by dissolving PbBr</w:t>
      </w:r>
      <w:r w:rsidRPr="001865B8">
        <w:rPr>
          <w:rFonts w:ascii="Times New Roman" w:hAnsi="Times New Roman" w:cs="Times New Roman"/>
          <w:sz w:val="24"/>
          <w:szCs w:val="24"/>
          <w:vertAlign w:val="subscript"/>
        </w:rPr>
        <w:t>2</w:t>
      </w:r>
      <w:r w:rsidRPr="001865B8">
        <w:rPr>
          <w:rFonts w:ascii="Times New Roman" w:hAnsi="Times New Roman" w:cs="Times New Roman"/>
          <w:sz w:val="24"/>
          <w:szCs w:val="24"/>
        </w:rPr>
        <w:t>, MABr, and PEABr with mole ratio of 5:4:2 in DMSO and DMF mixed solvent (volume ratio of 3:7).</w:t>
      </w:r>
      <w:r w:rsidRPr="001865B8">
        <w:rPr>
          <w:rFonts w:ascii="Times New Roman" w:hAnsi="Times New Roman" w:cs="Times New Roman"/>
          <w:kern w:val="2"/>
          <w:sz w:val="24"/>
          <w:szCs w:val="24"/>
        </w:rPr>
        <w:t xml:space="preserve"> The concentrations for perovskites were 0.18 M of Pb</w:t>
      </w:r>
      <w:r w:rsidRPr="001865B8">
        <w:rPr>
          <w:rFonts w:ascii="Times New Roman" w:hAnsi="Times New Roman" w:cs="Times New Roman"/>
          <w:kern w:val="2"/>
          <w:sz w:val="24"/>
          <w:szCs w:val="24"/>
          <w:vertAlign w:val="superscript"/>
        </w:rPr>
        <w:t>2+</w:t>
      </w:r>
      <w:r w:rsidRPr="001865B8">
        <w:rPr>
          <w:rFonts w:ascii="Times New Roman" w:hAnsi="Times New Roman" w:cs="Times New Roman"/>
          <w:kern w:val="2"/>
          <w:sz w:val="24"/>
          <w:szCs w:val="24"/>
        </w:rPr>
        <w:t>. The precursor solution of 2D/3D perovskite was prepared by mixing the 2D (n=5) perovskite precursor solution with the 3D MAPbBr</w:t>
      </w:r>
      <w:r w:rsidRPr="001865B8">
        <w:rPr>
          <w:rFonts w:ascii="Times New Roman" w:hAnsi="Times New Roman" w:cs="Times New Roman"/>
          <w:kern w:val="2"/>
          <w:sz w:val="24"/>
          <w:szCs w:val="24"/>
          <w:vertAlign w:val="subscript"/>
        </w:rPr>
        <w:t>3</w:t>
      </w:r>
      <w:r w:rsidRPr="001865B8">
        <w:rPr>
          <w:rFonts w:ascii="Times New Roman" w:hAnsi="Times New Roman" w:cs="Times New Roman"/>
          <w:kern w:val="2"/>
          <w:sz w:val="24"/>
          <w:szCs w:val="24"/>
        </w:rPr>
        <w:t xml:space="preserve"> </w:t>
      </w:r>
      <w:r w:rsidRPr="001865B8">
        <w:rPr>
          <w:rFonts w:ascii="Times New Roman" w:hAnsi="Times New Roman" w:cs="Times New Roman"/>
          <w:sz w:val="24"/>
          <w:szCs w:val="24"/>
        </w:rPr>
        <w:t>precursor solution (volume ratio of 20:7).</w:t>
      </w:r>
      <w:r w:rsidRPr="001865B8">
        <w:rPr>
          <w:rFonts w:ascii="Times New Roman" w:hAnsi="Times New Roman" w:cs="Times New Roman"/>
          <w:kern w:val="2"/>
          <w:sz w:val="24"/>
          <w:szCs w:val="24"/>
        </w:rPr>
        <w:t xml:space="preserve"> Then </w:t>
      </w:r>
      <w:r w:rsidRPr="001865B8">
        <w:rPr>
          <w:rFonts w:ascii="Times New Roman" w:hAnsi="Times New Roman" w:cs="Times New Roman"/>
          <w:sz w:val="24"/>
          <w:szCs w:val="24"/>
        </w:rPr>
        <w:t xml:space="preserve">the precursor solutions were coated onto the substrate via a consecutive two-step spin coating process at 1000 (500 rpm/s) and 4000 (2000 rpm/s) rpm for 10 and 40 s, respectively. During the second spin step, 60 </w:t>
      </w:r>
      <w:r w:rsidRPr="001865B8">
        <w:rPr>
          <w:rFonts w:ascii="Times New Roman" w:eastAsia="AdvOTdd3b7348.I+03" w:hAnsi="Times New Roman" w:cs="Times New Roman"/>
          <w:sz w:val="24"/>
          <w:szCs w:val="24"/>
        </w:rPr>
        <w:t>μ</w:t>
      </w:r>
      <w:r w:rsidRPr="001865B8">
        <w:rPr>
          <w:rFonts w:ascii="Times New Roman" w:hAnsi="Times New Roman" w:cs="Times New Roman"/>
          <w:sz w:val="24"/>
          <w:szCs w:val="24"/>
        </w:rPr>
        <w:t>L of toluene was deposited onto the substrate at 8</w:t>
      </w:r>
      <w:r w:rsidRPr="001865B8">
        <w:rPr>
          <w:rFonts w:ascii="Times New Roman" w:hAnsi="Times New Roman" w:cs="Times New Roman"/>
          <w:sz w:val="24"/>
          <w:szCs w:val="24"/>
          <w:vertAlign w:val="superscript"/>
        </w:rPr>
        <w:t>th</w:t>
      </w:r>
      <w:r w:rsidRPr="001865B8">
        <w:rPr>
          <w:rFonts w:ascii="Times New Roman" w:hAnsi="Times New Roman" w:cs="Times New Roman"/>
          <w:sz w:val="24"/>
          <w:szCs w:val="24"/>
        </w:rPr>
        <w:t xml:space="preserve"> second. The resulting film was then annealed at 95 °C for 10 min for better crystallization.</w:t>
      </w:r>
    </w:p>
    <w:p w14:paraId="11A2EDEB" w14:textId="6F36CCFF" w:rsidR="00773807" w:rsidRDefault="00C26650" w:rsidP="00C26650">
      <w:pPr>
        <w:pStyle w:val="Heading3"/>
      </w:pPr>
      <w:bookmarkStart w:id="184" w:name="_Toc65075097"/>
      <w:r>
        <w:t xml:space="preserve">6.3.2 </w:t>
      </w:r>
      <w:r w:rsidR="00773807" w:rsidRPr="00773807">
        <w:t>The polarization- &amp; time-resolved photoluminescence measurements</w:t>
      </w:r>
      <w:bookmarkEnd w:id="184"/>
    </w:p>
    <w:p w14:paraId="6752814A" w14:textId="7DBBE787" w:rsidR="00634F74" w:rsidRDefault="00634F74" w:rsidP="001865B8">
      <w:pPr>
        <w:spacing w:after="0" w:line="360" w:lineRule="auto"/>
        <w:jc w:val="both"/>
        <w:rPr>
          <w:rFonts w:ascii="Times New Roman" w:hAnsi="Times New Roman" w:cs="Times New Roman"/>
          <w:sz w:val="24"/>
          <w:szCs w:val="24"/>
        </w:rPr>
      </w:pPr>
      <w:r w:rsidRPr="001865B8">
        <w:rPr>
          <w:rFonts w:ascii="Times New Roman" w:hAnsi="Times New Roman" w:cs="Times New Roman"/>
          <w:sz w:val="24"/>
          <w:szCs w:val="24"/>
        </w:rPr>
        <w:t>The polarization- &amp; time-resolved photoluminescence measurements used in this work combines a Streak camera with circularly polarized photoexcitation and detection system (time resolution: 0.5% of the selected time window).</w:t>
      </w:r>
      <w:r w:rsidR="00B06519">
        <w:rPr>
          <w:rFonts w:ascii="Times New Roman" w:hAnsi="Times New Roman" w:cs="Times New Roman"/>
          <w:sz w:val="24"/>
          <w:szCs w:val="24"/>
        </w:rPr>
        <w:t xml:space="preserve"> The diagram of optical setup is shown in </w:t>
      </w:r>
      <w:r w:rsidR="00B06519" w:rsidRPr="00B06519">
        <w:rPr>
          <w:rFonts w:ascii="Times New Roman" w:hAnsi="Times New Roman" w:cs="Times New Roman"/>
          <w:b/>
          <w:sz w:val="24"/>
          <w:szCs w:val="24"/>
        </w:rPr>
        <w:fldChar w:fldCharType="begin"/>
      </w:r>
      <w:r w:rsidR="00B06519" w:rsidRPr="00B06519">
        <w:rPr>
          <w:rFonts w:ascii="Times New Roman" w:hAnsi="Times New Roman" w:cs="Times New Roman"/>
          <w:sz w:val="24"/>
          <w:szCs w:val="24"/>
        </w:rPr>
        <w:instrText xml:space="preserve"> REF _Ref64382267 \h </w:instrText>
      </w:r>
      <w:r w:rsidR="00B06519" w:rsidRPr="00B06519">
        <w:rPr>
          <w:rFonts w:ascii="Times New Roman" w:hAnsi="Times New Roman" w:cs="Times New Roman"/>
          <w:b/>
          <w:sz w:val="24"/>
          <w:szCs w:val="24"/>
        </w:rPr>
        <w:instrText xml:space="preserve"> \* MERGEFORMAT </w:instrText>
      </w:r>
      <w:r w:rsidR="00B06519" w:rsidRPr="00B06519">
        <w:rPr>
          <w:rFonts w:ascii="Times New Roman" w:hAnsi="Times New Roman" w:cs="Times New Roman"/>
          <w:b/>
          <w:sz w:val="24"/>
          <w:szCs w:val="24"/>
        </w:rPr>
      </w:r>
      <w:r w:rsidR="00B06519" w:rsidRPr="00B06519">
        <w:rPr>
          <w:rFonts w:ascii="Times New Roman" w:hAnsi="Times New Roman" w:cs="Times New Roman"/>
          <w:b/>
          <w:sz w:val="24"/>
          <w:szCs w:val="24"/>
        </w:rPr>
        <w:fldChar w:fldCharType="separate"/>
      </w:r>
      <w:r w:rsidR="00B06519" w:rsidRPr="00B06519">
        <w:rPr>
          <w:rFonts w:ascii="Times New Roman" w:hAnsi="Times New Roman" w:cs="Times New Roman"/>
          <w:b/>
          <w:bCs/>
          <w:sz w:val="24"/>
          <w:szCs w:val="24"/>
        </w:rPr>
        <w:t>Figure 6-</w:t>
      </w:r>
      <w:r w:rsidR="00B06519" w:rsidRPr="00B06519">
        <w:rPr>
          <w:rFonts w:ascii="Times New Roman" w:hAnsi="Times New Roman" w:cs="Times New Roman"/>
          <w:b/>
          <w:bCs/>
          <w:noProof/>
          <w:sz w:val="24"/>
          <w:szCs w:val="24"/>
        </w:rPr>
        <w:t>1</w:t>
      </w:r>
      <w:r w:rsidR="00B06519" w:rsidRPr="00B06519">
        <w:rPr>
          <w:rFonts w:ascii="Times New Roman" w:hAnsi="Times New Roman" w:cs="Times New Roman"/>
          <w:b/>
          <w:sz w:val="24"/>
          <w:szCs w:val="24"/>
        </w:rPr>
        <w:fldChar w:fldCharType="end"/>
      </w:r>
      <w:r w:rsidR="00B06519">
        <w:rPr>
          <w:rFonts w:ascii="Times New Roman" w:hAnsi="Times New Roman" w:cs="Times New Roman"/>
          <w:sz w:val="24"/>
          <w:szCs w:val="24"/>
        </w:rPr>
        <w:t>.</w:t>
      </w:r>
      <w:r w:rsidRPr="001865B8">
        <w:rPr>
          <w:rFonts w:ascii="Times New Roman" w:hAnsi="Times New Roman" w:cs="Times New Roman"/>
          <w:sz w:val="24"/>
          <w:szCs w:val="24"/>
        </w:rPr>
        <w:t xml:space="preserve"> The samples were excited by a 405 nm pulse laser from a home-built optical parametric amplifier (OPA), seeded by the second harmonic of a Yb-doped fiber laser (TANGERINE, Amplitude System) with 50 kHz repetition rate and the pulse width of 300 fs. The focused beam size is ~ 60×60 µm</w:t>
      </w:r>
      <w:r w:rsidRPr="001865B8">
        <w:rPr>
          <w:rFonts w:ascii="Times New Roman" w:hAnsi="Times New Roman" w:cs="Times New Roman"/>
          <w:sz w:val="24"/>
          <w:szCs w:val="24"/>
          <w:vertAlign w:val="superscript"/>
        </w:rPr>
        <w:t>2</w:t>
      </w:r>
      <w:r w:rsidRPr="001865B8">
        <w:rPr>
          <w:rFonts w:ascii="Times New Roman" w:hAnsi="Times New Roman" w:cs="Times New Roman"/>
          <w:sz w:val="24"/>
          <w:szCs w:val="24"/>
        </w:rPr>
        <w:t>. The pulsed laser is converted from horizontal linear polarization to circular polarization (e.g. right-hand, σ+) through a quarter</w:t>
      </w:r>
      <w:r w:rsidR="00B06519">
        <w:rPr>
          <w:rFonts w:ascii="Times New Roman" w:hAnsi="Times New Roman" w:cs="Times New Roman"/>
          <w:sz w:val="24"/>
          <w:szCs w:val="24"/>
        </w:rPr>
        <w:t>-</w:t>
      </w:r>
      <w:r w:rsidRPr="001865B8">
        <w:rPr>
          <w:rFonts w:ascii="Times New Roman" w:hAnsi="Times New Roman" w:cs="Times New Roman"/>
          <w:sz w:val="24"/>
          <w:szCs w:val="24"/>
        </w:rPr>
        <w:t xml:space="preserve">wave plate (Thorlabs, WPQ10M-405, the fast axis is set at 45° compared with </w:t>
      </w:r>
      <w:r w:rsidR="00B06519">
        <w:rPr>
          <w:rFonts w:ascii="Times New Roman" w:hAnsi="Times New Roman" w:cs="Times New Roman"/>
          <w:sz w:val="24"/>
          <w:szCs w:val="24"/>
        </w:rPr>
        <w:t xml:space="preserve">the </w:t>
      </w:r>
      <w:r w:rsidRPr="001865B8">
        <w:rPr>
          <w:rFonts w:ascii="Times New Roman" w:hAnsi="Times New Roman" w:cs="Times New Roman"/>
          <w:sz w:val="24"/>
          <w:szCs w:val="24"/>
        </w:rPr>
        <w:t>horizontal ax</w:t>
      </w:r>
      <w:r w:rsidR="00B06519">
        <w:rPr>
          <w:rFonts w:ascii="Times New Roman" w:hAnsi="Times New Roman" w:cs="Times New Roman"/>
          <w:sz w:val="24"/>
          <w:szCs w:val="24"/>
        </w:rPr>
        <w:t>is</w:t>
      </w:r>
      <w:r w:rsidRPr="001865B8">
        <w:rPr>
          <w:rFonts w:ascii="Times New Roman" w:hAnsi="Times New Roman" w:cs="Times New Roman"/>
          <w:sz w:val="24"/>
          <w:szCs w:val="24"/>
        </w:rPr>
        <w:t>), while the fluorescence was counted by Streak camera (HAMAMATSU C10627) with a broad-band achromatic quarter</w:t>
      </w:r>
      <w:r w:rsidR="00B06519">
        <w:rPr>
          <w:rFonts w:ascii="Times New Roman" w:hAnsi="Times New Roman" w:cs="Times New Roman"/>
          <w:sz w:val="24"/>
          <w:szCs w:val="24"/>
        </w:rPr>
        <w:t>-</w:t>
      </w:r>
      <w:r w:rsidRPr="001865B8">
        <w:rPr>
          <w:rFonts w:ascii="Times New Roman" w:hAnsi="Times New Roman" w:cs="Times New Roman"/>
          <w:sz w:val="24"/>
          <w:szCs w:val="24"/>
        </w:rPr>
        <w:t>wave plate (B.Halle RAC 3.4.10, 460nm~680nm) in front to control the right-hand/left-hand (σ+/σ-, the fast ax</w:t>
      </w:r>
      <w:r w:rsidR="00B06519">
        <w:rPr>
          <w:rFonts w:ascii="Times New Roman" w:hAnsi="Times New Roman" w:cs="Times New Roman"/>
          <w:sz w:val="24"/>
          <w:szCs w:val="24"/>
        </w:rPr>
        <w:t>is</w:t>
      </w:r>
      <w:r w:rsidRPr="001865B8">
        <w:rPr>
          <w:rFonts w:ascii="Times New Roman" w:hAnsi="Times New Roman" w:cs="Times New Roman"/>
          <w:sz w:val="24"/>
          <w:szCs w:val="24"/>
        </w:rPr>
        <w:t xml:space="preserve"> is set at 45°/-45° compared with horizontal axis) detection. A vertical linear polarizer is placed in front of the spectrometer. All angles were adjusted with respect to the linearly polarized pump. To avoid the variation of PL decay dynamics caused by morphological inhomogeneity of the samples, each set of data was taken from the same sample spot. </w:t>
      </w:r>
    </w:p>
    <w:p w14:paraId="23D1946B" w14:textId="77777777" w:rsidR="00B06519" w:rsidRPr="001865B8" w:rsidRDefault="00B06519" w:rsidP="001865B8">
      <w:pPr>
        <w:spacing w:after="0" w:line="360" w:lineRule="auto"/>
        <w:jc w:val="both"/>
        <w:rPr>
          <w:rFonts w:ascii="Times New Roman" w:hAnsi="Times New Roman" w:cs="Times New Roman"/>
          <w:sz w:val="24"/>
          <w:szCs w:val="24"/>
        </w:rPr>
      </w:pPr>
    </w:p>
    <w:p w14:paraId="4A306558" w14:textId="77777777" w:rsidR="004E609D" w:rsidRPr="001865B8" w:rsidRDefault="004E609D" w:rsidP="001865B8">
      <w:pPr>
        <w:spacing w:after="0" w:line="360" w:lineRule="auto"/>
        <w:jc w:val="both"/>
        <w:rPr>
          <w:rFonts w:ascii="Times New Roman" w:hAnsi="Times New Roman" w:cs="Times New Roman"/>
          <w:sz w:val="24"/>
          <w:szCs w:val="24"/>
        </w:rPr>
      </w:pPr>
      <w:r w:rsidRPr="001865B8">
        <w:rPr>
          <w:rFonts w:ascii="Times New Roman" w:hAnsi="Times New Roman" w:cs="Times New Roman"/>
          <w:sz w:val="24"/>
          <w:szCs w:val="24"/>
        </w:rPr>
        <w:t>Consider a photoluminescence process that displays N decay time (τ</w:t>
      </w:r>
      <w:r w:rsidRPr="001865B8">
        <w:rPr>
          <w:rFonts w:ascii="Times New Roman" w:hAnsi="Times New Roman" w:cs="Times New Roman"/>
          <w:sz w:val="24"/>
          <w:szCs w:val="24"/>
          <w:vertAlign w:val="subscript"/>
        </w:rPr>
        <w:t>1</w:t>
      </w:r>
      <w:r w:rsidRPr="001865B8">
        <w:rPr>
          <w:rFonts w:ascii="Times New Roman" w:hAnsi="Times New Roman" w:cs="Times New Roman"/>
          <w:sz w:val="24"/>
          <w:szCs w:val="24"/>
        </w:rPr>
        <w:t>, τ</w:t>
      </w:r>
      <w:r w:rsidRPr="001865B8">
        <w:rPr>
          <w:rFonts w:ascii="Times New Roman" w:hAnsi="Times New Roman" w:cs="Times New Roman"/>
          <w:sz w:val="24"/>
          <w:szCs w:val="24"/>
          <w:vertAlign w:val="subscript"/>
        </w:rPr>
        <w:t>2</w:t>
      </w:r>
      <w:r w:rsidRPr="001865B8">
        <w:rPr>
          <w:rFonts w:ascii="Times New Roman" w:hAnsi="Times New Roman" w:cs="Times New Roman"/>
          <w:sz w:val="24"/>
          <w:szCs w:val="24"/>
        </w:rPr>
        <w:t>, ..., τ</w:t>
      </w:r>
      <w:r w:rsidRPr="001865B8">
        <w:rPr>
          <w:rFonts w:ascii="Times New Roman" w:hAnsi="Times New Roman" w:cs="Times New Roman"/>
          <w:sz w:val="24"/>
          <w:szCs w:val="24"/>
          <w:vertAlign w:val="subscript"/>
        </w:rPr>
        <w:t>N</w:t>
      </w:r>
      <w:r w:rsidRPr="001865B8">
        <w:rPr>
          <w:rFonts w:ascii="Times New Roman" w:hAnsi="Times New Roman" w:cs="Times New Roman"/>
          <w:sz w:val="24"/>
          <w:szCs w:val="24"/>
        </w:rPr>
        <w:t xml:space="preserve">), the intensity decay is given by </w:t>
      </w:r>
    </w:p>
    <w:p w14:paraId="3DACB14B" w14:textId="77777777" w:rsidR="004E609D" w:rsidRPr="001865B8" w:rsidRDefault="004E609D" w:rsidP="001865B8">
      <w:pPr>
        <w:spacing w:after="0" w:line="360" w:lineRule="auto"/>
        <w:ind w:firstLineChars="200" w:firstLine="480"/>
        <w:jc w:val="both"/>
        <w:rPr>
          <w:rFonts w:ascii="Times New Roman" w:hAnsi="Times New Roman" w:cs="Times New Roman"/>
          <w:sz w:val="24"/>
          <w:szCs w:val="24"/>
        </w:rPr>
      </w:pPr>
      <m:oMathPara>
        <m:oMath>
          <m:r>
            <w:rPr>
              <w:rFonts w:ascii="Cambria Math" w:hAnsi="Cambria Math" w:cs="Times New Roman"/>
              <w:kern w:val="2"/>
              <w:sz w:val="24"/>
              <w:szCs w:val="24"/>
            </w:rPr>
            <w:lastRenderedPageBreak/>
            <m:t>I(t)=</m:t>
          </m:r>
          <m:nary>
            <m:naryPr>
              <m:chr m:val="∑"/>
              <m:ctrlPr>
                <w:rPr>
                  <w:rFonts w:ascii="Cambria Math" w:hAnsi="Cambria Math" w:cs="Times New Roman"/>
                  <w:i/>
                  <w:kern w:val="2"/>
                  <w:sz w:val="24"/>
                  <w:szCs w:val="24"/>
                </w:rPr>
              </m:ctrlPr>
            </m:naryPr>
            <m:sub>
              <m:r>
                <w:rPr>
                  <w:rFonts w:ascii="Cambria Math" w:hAnsi="Cambria Math" w:cs="Times New Roman"/>
                  <w:kern w:val="2"/>
                  <w:sz w:val="24"/>
                  <w:szCs w:val="24"/>
                </w:rPr>
                <m:t>n=1</m:t>
              </m:r>
            </m:sub>
            <m:sup>
              <m:r>
                <w:rPr>
                  <w:rFonts w:ascii="Cambria Math" w:hAnsi="Cambria Math" w:cs="Times New Roman"/>
                  <w:kern w:val="2"/>
                  <w:sz w:val="24"/>
                  <w:szCs w:val="24"/>
                </w:rPr>
                <m:t>N</m:t>
              </m:r>
            </m:sup>
            <m:e>
              <m:sSub>
                <m:sSubPr>
                  <m:ctrlPr>
                    <w:rPr>
                      <w:rFonts w:ascii="Cambria Math" w:hAnsi="Cambria Math" w:cs="Times New Roman"/>
                      <w:i/>
                      <w:kern w:val="2"/>
                      <w:sz w:val="24"/>
                      <w:szCs w:val="24"/>
                    </w:rPr>
                  </m:ctrlPr>
                </m:sSubPr>
                <m:e>
                  <m:r>
                    <w:rPr>
                      <w:rFonts w:ascii="Cambria Math" w:hAnsi="Cambria Math" w:cs="Times New Roman"/>
                      <w:kern w:val="2"/>
                      <w:sz w:val="24"/>
                      <w:szCs w:val="24"/>
                    </w:rPr>
                    <m:t>I</m:t>
                  </m:r>
                </m:e>
                <m:sub>
                  <m:r>
                    <w:rPr>
                      <w:rFonts w:ascii="Cambria Math" w:hAnsi="Cambria Math" w:cs="Times New Roman"/>
                      <w:kern w:val="2"/>
                      <w:sz w:val="24"/>
                      <w:szCs w:val="24"/>
                    </w:rPr>
                    <m:t>1</m:t>
                  </m:r>
                </m:sub>
              </m:sSub>
              <m:sSup>
                <m:sSupPr>
                  <m:ctrlPr>
                    <w:rPr>
                      <w:rFonts w:ascii="Cambria Math" w:hAnsi="Cambria Math" w:cs="Times New Roman"/>
                      <w:i/>
                      <w:kern w:val="2"/>
                      <w:sz w:val="24"/>
                      <w:szCs w:val="24"/>
                    </w:rPr>
                  </m:ctrlPr>
                </m:sSupPr>
                <m:e>
                  <m:r>
                    <w:rPr>
                      <w:rFonts w:ascii="Cambria Math" w:hAnsi="Cambria Math" w:cs="Times New Roman"/>
                      <w:kern w:val="2"/>
                      <w:sz w:val="24"/>
                      <w:szCs w:val="24"/>
                    </w:rPr>
                    <m:t>e</m:t>
                  </m:r>
                </m:e>
                <m:sup>
                  <m:r>
                    <w:rPr>
                      <w:rFonts w:ascii="Cambria Math" w:hAnsi="Cambria Math" w:cs="Times New Roman"/>
                      <w:kern w:val="2"/>
                      <w:sz w:val="24"/>
                      <w:szCs w:val="24"/>
                    </w:rPr>
                    <m:t>-t/</m:t>
                  </m:r>
                  <m:sSub>
                    <m:sSubPr>
                      <m:ctrlPr>
                        <w:rPr>
                          <w:rFonts w:ascii="Cambria Math" w:hAnsi="Cambria Math" w:cs="Times New Roman"/>
                          <w:i/>
                          <w:kern w:val="2"/>
                          <w:sz w:val="24"/>
                          <w:szCs w:val="24"/>
                        </w:rPr>
                      </m:ctrlPr>
                    </m:sSubPr>
                    <m:e>
                      <m:r>
                        <w:rPr>
                          <w:rFonts w:ascii="Cambria Math" w:hAnsi="Cambria Math" w:cs="Times New Roman"/>
                          <w:kern w:val="2"/>
                          <w:sz w:val="24"/>
                          <w:szCs w:val="24"/>
                        </w:rPr>
                        <m:t>τ</m:t>
                      </m:r>
                    </m:e>
                    <m:sub>
                      <m:r>
                        <w:rPr>
                          <w:rFonts w:ascii="Cambria Math" w:hAnsi="Cambria Math" w:cs="Times New Roman"/>
                          <w:kern w:val="2"/>
                          <w:sz w:val="24"/>
                          <w:szCs w:val="24"/>
                        </w:rPr>
                        <m:t>n</m:t>
                      </m:r>
                    </m:sub>
                  </m:sSub>
                </m:sup>
              </m:sSup>
            </m:e>
          </m:nary>
          <m:r>
            <w:rPr>
              <w:rFonts w:ascii="Cambria Math" w:hAnsi="Cambria Math" w:cs="Times New Roman"/>
              <w:i/>
              <w:kern w:val="2"/>
              <w:sz w:val="24"/>
              <w:szCs w:val="24"/>
            </w:rPr>
            <m:t> </m:t>
          </m:r>
          <m:r>
            <w:rPr>
              <w:rFonts w:ascii="Cambria Math" w:hAnsi="Cambria Math" w:cs="Times New Roman"/>
              <w:kern w:val="2"/>
              <w:sz w:val="24"/>
              <w:szCs w:val="24"/>
            </w:rPr>
            <m:t>(1)</m:t>
          </m:r>
        </m:oMath>
      </m:oMathPara>
    </w:p>
    <w:p w14:paraId="251A594C" w14:textId="77777777" w:rsidR="004E609D" w:rsidRPr="001865B8" w:rsidRDefault="004E609D" w:rsidP="001865B8">
      <w:pPr>
        <w:spacing w:after="0" w:line="360" w:lineRule="auto"/>
        <w:jc w:val="both"/>
        <w:rPr>
          <w:rFonts w:ascii="Times New Roman" w:hAnsi="Times New Roman" w:cs="Times New Roman"/>
          <w:sz w:val="24"/>
          <w:szCs w:val="24"/>
        </w:rPr>
      </w:pPr>
      <w:r w:rsidRPr="001865B8">
        <w:rPr>
          <w:rFonts w:ascii="Times New Roman" w:hAnsi="Times New Roman" w:cs="Times New Roman"/>
          <w:sz w:val="24"/>
          <w:szCs w:val="24"/>
        </w:rPr>
        <w:t>where I</w:t>
      </w:r>
      <w:r w:rsidRPr="001865B8">
        <w:rPr>
          <w:rFonts w:ascii="Times New Roman" w:hAnsi="Times New Roman" w:cs="Times New Roman"/>
          <w:sz w:val="24"/>
          <w:szCs w:val="24"/>
          <w:vertAlign w:val="subscript"/>
        </w:rPr>
        <w:t>1</w:t>
      </w:r>
      <w:r w:rsidRPr="001865B8">
        <w:rPr>
          <w:rFonts w:ascii="Times New Roman" w:hAnsi="Times New Roman" w:cs="Times New Roman"/>
          <w:sz w:val="24"/>
          <w:szCs w:val="24"/>
        </w:rPr>
        <w:t xml:space="preserve"> is the initial intensity (t=0). In our situation, the decay curve is a convolution between fluorescence emission and system instrument response (IRF), assumed to be a Gaussian of standard deviation σ, and integral 1. Therefore, a low resolution will not be able to capture decay times or processes faster than the IRF. These will give rise to a Gaussian signal pulse of width proportional to σ. Thus, the equation should be defined as</w:t>
      </w:r>
    </w:p>
    <w:p w14:paraId="7EE08449" w14:textId="77777777" w:rsidR="004E609D" w:rsidRPr="001865B8" w:rsidRDefault="004E609D" w:rsidP="001865B8">
      <w:pPr>
        <w:spacing w:after="0" w:line="360" w:lineRule="auto"/>
        <w:ind w:firstLineChars="200" w:firstLine="480"/>
        <w:jc w:val="both"/>
        <w:rPr>
          <w:rFonts w:ascii="Times New Roman" w:hAnsi="Times New Roman" w:cs="Times New Roman"/>
          <w:sz w:val="24"/>
          <w:szCs w:val="24"/>
        </w:rPr>
      </w:pPr>
      <m:oMathPara>
        <m:oMath>
          <m:r>
            <w:rPr>
              <w:rFonts w:ascii="Cambria Math" w:hAnsi="Cambria Math" w:cs="Times New Roman"/>
              <w:kern w:val="2"/>
              <w:sz w:val="24"/>
              <w:szCs w:val="24"/>
            </w:rPr>
            <m:t>I(t)=Offset+</m:t>
          </m:r>
          <m:f>
            <m:fPr>
              <m:ctrlPr>
                <w:rPr>
                  <w:rFonts w:ascii="Cambria Math" w:hAnsi="Cambria Math" w:cs="Times New Roman"/>
                  <w:i/>
                  <w:kern w:val="2"/>
                  <w:sz w:val="24"/>
                  <w:szCs w:val="24"/>
                </w:rPr>
              </m:ctrlPr>
            </m:fPr>
            <m:num>
              <m:sSub>
                <m:sSubPr>
                  <m:ctrlPr>
                    <w:rPr>
                      <w:rFonts w:ascii="Cambria Math" w:hAnsi="Cambria Math" w:cs="Times New Roman"/>
                      <w:i/>
                      <w:kern w:val="2"/>
                      <w:sz w:val="24"/>
                      <w:szCs w:val="24"/>
                    </w:rPr>
                  </m:ctrlPr>
                </m:sSubPr>
                <m:e>
                  <m:r>
                    <w:rPr>
                      <w:rFonts w:ascii="Cambria Math" w:hAnsi="Cambria Math" w:cs="Times New Roman"/>
                      <w:kern w:val="2"/>
                      <w:sz w:val="24"/>
                      <w:szCs w:val="24"/>
                    </w:rPr>
                    <m:t>A</m:t>
                  </m:r>
                </m:e>
                <m:sub>
                  <m:r>
                    <w:rPr>
                      <w:rFonts w:ascii="Cambria Math" w:hAnsi="Cambria Math" w:cs="Times New Roman"/>
                      <w:kern w:val="2"/>
                      <w:sz w:val="24"/>
                      <w:szCs w:val="24"/>
                    </w:rPr>
                    <m:t>τ</m:t>
                  </m:r>
                </m:sub>
              </m:sSub>
            </m:num>
            <m:den>
              <m:r>
                <w:rPr>
                  <w:rFonts w:ascii="Cambria Math" w:hAnsi="Cambria Math" w:cs="Times New Roman"/>
                  <w:kern w:val="2"/>
                  <w:sz w:val="24"/>
                  <w:szCs w:val="24"/>
                </w:rPr>
                <m:t>σ</m:t>
              </m:r>
              <m:rad>
                <m:radPr>
                  <m:degHide m:val="1"/>
                  <m:ctrlPr>
                    <w:rPr>
                      <w:rFonts w:ascii="Cambria Math" w:hAnsi="Cambria Math" w:cs="Times New Roman"/>
                      <w:i/>
                      <w:kern w:val="2"/>
                      <w:sz w:val="24"/>
                      <w:szCs w:val="24"/>
                    </w:rPr>
                  </m:ctrlPr>
                </m:radPr>
                <m:deg/>
                <m:e>
                  <m:r>
                    <w:rPr>
                      <w:rFonts w:ascii="Cambria Math" w:hAnsi="Cambria Math" w:cs="Times New Roman"/>
                      <w:kern w:val="2"/>
                      <w:sz w:val="24"/>
                      <w:szCs w:val="24"/>
                    </w:rPr>
                    <m:t>2π</m:t>
                  </m:r>
                </m:e>
              </m:rad>
            </m:den>
          </m:f>
          <m:sSup>
            <m:sSupPr>
              <m:ctrlPr>
                <w:rPr>
                  <w:rFonts w:ascii="Cambria Math" w:hAnsi="Cambria Math" w:cs="Times New Roman"/>
                  <w:i/>
                  <w:kern w:val="2"/>
                  <w:sz w:val="24"/>
                  <w:szCs w:val="24"/>
                </w:rPr>
              </m:ctrlPr>
            </m:sSupPr>
            <m:e>
              <m:r>
                <w:rPr>
                  <w:rFonts w:ascii="Cambria Math" w:hAnsi="Cambria Math" w:cs="Times New Roman"/>
                  <w:kern w:val="2"/>
                  <w:sz w:val="24"/>
                  <w:szCs w:val="24"/>
                </w:rPr>
                <m:t>e</m:t>
              </m:r>
            </m:e>
            <m:sup>
              <m:r>
                <w:rPr>
                  <w:rFonts w:ascii="Cambria Math" w:hAnsi="Cambria Math" w:cs="Times New Roman"/>
                  <w:kern w:val="2"/>
                  <w:sz w:val="24"/>
                  <w:szCs w:val="24"/>
                </w:rPr>
                <m:t>-</m:t>
              </m:r>
              <m:f>
                <m:fPr>
                  <m:ctrlPr>
                    <w:rPr>
                      <w:rFonts w:ascii="Cambria Math" w:hAnsi="Cambria Math" w:cs="Times New Roman"/>
                      <w:i/>
                      <w:kern w:val="2"/>
                      <w:sz w:val="24"/>
                      <w:szCs w:val="24"/>
                    </w:rPr>
                  </m:ctrlPr>
                </m:fPr>
                <m:num>
                  <m:r>
                    <w:rPr>
                      <w:rFonts w:ascii="Cambria Math" w:hAnsi="Cambria Math" w:cs="Times New Roman"/>
                      <w:kern w:val="2"/>
                      <w:sz w:val="24"/>
                      <w:szCs w:val="24"/>
                    </w:rPr>
                    <m:t>(t-</m:t>
                  </m:r>
                  <m:sSub>
                    <m:sSubPr>
                      <m:ctrlPr>
                        <w:rPr>
                          <w:rFonts w:ascii="Cambria Math" w:hAnsi="Cambria Math" w:cs="Times New Roman"/>
                          <w:i/>
                          <w:kern w:val="2"/>
                          <w:sz w:val="24"/>
                          <w:szCs w:val="24"/>
                        </w:rPr>
                      </m:ctrlPr>
                    </m:sSubPr>
                    <m:e>
                      <m:r>
                        <w:rPr>
                          <w:rFonts w:ascii="Cambria Math" w:hAnsi="Cambria Math" w:cs="Times New Roman"/>
                          <w:kern w:val="2"/>
                          <w:sz w:val="24"/>
                          <w:szCs w:val="24"/>
                        </w:rPr>
                        <m:t>t</m:t>
                      </m:r>
                    </m:e>
                    <m:sub>
                      <m:r>
                        <w:rPr>
                          <w:rFonts w:ascii="Cambria Math" w:hAnsi="Cambria Math" w:cs="Times New Roman"/>
                          <w:kern w:val="2"/>
                          <w:sz w:val="24"/>
                          <w:szCs w:val="24"/>
                        </w:rPr>
                        <m:t>0</m:t>
                      </m:r>
                    </m:sub>
                  </m:sSub>
                  <m:r>
                    <w:rPr>
                      <w:rFonts w:ascii="Cambria Math" w:hAnsi="Cambria Math" w:cs="Times New Roman"/>
                      <w:kern w:val="2"/>
                      <w:sz w:val="24"/>
                      <w:szCs w:val="24"/>
                    </w:rPr>
                    <m:t>-</m:t>
                  </m:r>
                  <m:sSub>
                    <m:sSubPr>
                      <m:ctrlPr>
                        <w:rPr>
                          <w:rFonts w:ascii="Cambria Math" w:hAnsi="Cambria Math" w:cs="Times New Roman"/>
                          <w:i/>
                          <w:kern w:val="2"/>
                          <w:sz w:val="24"/>
                          <w:szCs w:val="24"/>
                        </w:rPr>
                      </m:ctrlPr>
                    </m:sSubPr>
                    <m:e>
                      <m:r>
                        <w:rPr>
                          <w:rFonts w:ascii="Cambria Math" w:hAnsi="Cambria Math" w:cs="Times New Roman"/>
                          <w:kern w:val="2"/>
                          <w:sz w:val="24"/>
                          <w:szCs w:val="24"/>
                        </w:rPr>
                        <m:t>t</m:t>
                      </m:r>
                    </m:e>
                    <m:sub>
                      <m:r>
                        <w:rPr>
                          <w:rFonts w:ascii="Cambria Math" w:hAnsi="Cambria Math" w:cs="Times New Roman"/>
                          <w:kern w:val="2"/>
                          <w:sz w:val="24"/>
                          <w:szCs w:val="24"/>
                        </w:rPr>
                        <m:t>0G</m:t>
                      </m:r>
                    </m:sub>
                  </m:sSub>
                  <m:sSup>
                    <m:sSupPr>
                      <m:ctrlPr>
                        <w:rPr>
                          <w:rFonts w:ascii="Cambria Math" w:hAnsi="Cambria Math" w:cs="Times New Roman"/>
                          <w:i/>
                          <w:kern w:val="2"/>
                          <w:sz w:val="24"/>
                          <w:szCs w:val="24"/>
                        </w:rPr>
                      </m:ctrlPr>
                    </m:sSupPr>
                    <m:e>
                      <m:r>
                        <w:rPr>
                          <w:rFonts w:ascii="Cambria Math" w:hAnsi="Cambria Math" w:cs="Times New Roman"/>
                          <w:kern w:val="2"/>
                          <w:sz w:val="24"/>
                          <w:szCs w:val="24"/>
                        </w:rPr>
                        <m:t>)</m:t>
                      </m:r>
                    </m:e>
                    <m:sup>
                      <m:r>
                        <w:rPr>
                          <w:rFonts w:ascii="Cambria Math" w:hAnsi="Cambria Math" w:cs="Times New Roman"/>
                          <w:kern w:val="2"/>
                          <w:sz w:val="24"/>
                          <w:szCs w:val="24"/>
                        </w:rPr>
                        <m:t>2</m:t>
                      </m:r>
                    </m:sup>
                  </m:sSup>
                </m:num>
                <m:den>
                  <m:r>
                    <w:rPr>
                      <w:rFonts w:ascii="Cambria Math" w:hAnsi="Cambria Math" w:cs="Times New Roman"/>
                      <w:kern w:val="2"/>
                      <w:sz w:val="24"/>
                      <w:szCs w:val="24"/>
                    </w:rPr>
                    <m:t>2</m:t>
                  </m:r>
                  <m:sSup>
                    <m:sSupPr>
                      <m:ctrlPr>
                        <w:rPr>
                          <w:rFonts w:ascii="Cambria Math" w:hAnsi="Cambria Math" w:cs="Times New Roman"/>
                          <w:i/>
                          <w:kern w:val="2"/>
                          <w:sz w:val="24"/>
                          <w:szCs w:val="24"/>
                        </w:rPr>
                      </m:ctrlPr>
                    </m:sSupPr>
                    <m:e>
                      <m:r>
                        <w:rPr>
                          <w:rFonts w:ascii="Cambria Math" w:hAnsi="Cambria Math" w:cs="Times New Roman"/>
                          <w:kern w:val="2"/>
                          <w:sz w:val="24"/>
                          <w:szCs w:val="24"/>
                        </w:rPr>
                        <m:t>σ</m:t>
                      </m:r>
                    </m:e>
                    <m:sup>
                      <m:r>
                        <w:rPr>
                          <w:rFonts w:ascii="Cambria Math" w:hAnsi="Cambria Math" w:cs="Times New Roman"/>
                          <w:kern w:val="2"/>
                          <w:sz w:val="24"/>
                          <w:szCs w:val="24"/>
                        </w:rPr>
                        <m:t>2</m:t>
                      </m:r>
                    </m:sup>
                  </m:sSup>
                </m:den>
              </m:f>
            </m:sup>
          </m:sSup>
          <m:r>
            <w:rPr>
              <w:rFonts w:ascii="Cambria Math" w:hAnsi="Cambria Math" w:cs="Times New Roman"/>
              <w:kern w:val="2"/>
              <w:sz w:val="24"/>
              <w:szCs w:val="24"/>
            </w:rPr>
            <m:t>+</m:t>
          </m:r>
          <m:nary>
            <m:naryPr>
              <m:chr m:val="∑"/>
              <m:ctrlPr>
                <w:rPr>
                  <w:rFonts w:ascii="Cambria Math" w:hAnsi="Cambria Math" w:cs="Times New Roman"/>
                  <w:i/>
                  <w:kern w:val="2"/>
                  <w:sz w:val="24"/>
                  <w:szCs w:val="24"/>
                </w:rPr>
              </m:ctrlPr>
            </m:naryPr>
            <m:sub>
              <m:r>
                <w:rPr>
                  <w:rFonts w:ascii="Cambria Math" w:hAnsi="Cambria Math" w:cs="Times New Roman"/>
                  <w:kern w:val="2"/>
                  <w:sz w:val="24"/>
                  <w:szCs w:val="24"/>
                </w:rPr>
                <m:t>n=1</m:t>
              </m:r>
            </m:sub>
            <m:sup>
              <m:r>
                <w:rPr>
                  <w:rFonts w:ascii="Cambria Math" w:hAnsi="Cambria Math" w:cs="Times New Roman"/>
                  <w:kern w:val="2"/>
                  <w:sz w:val="24"/>
                  <w:szCs w:val="24"/>
                </w:rPr>
                <m:t>N</m:t>
              </m:r>
            </m:sup>
            <m:e>
              <m:f>
                <m:fPr>
                  <m:ctrlPr>
                    <w:rPr>
                      <w:rFonts w:ascii="Cambria Math" w:hAnsi="Cambria Math" w:cs="Times New Roman"/>
                      <w:i/>
                      <w:kern w:val="2"/>
                      <w:sz w:val="24"/>
                      <w:szCs w:val="24"/>
                    </w:rPr>
                  </m:ctrlPr>
                </m:fPr>
                <m:num>
                  <m:sSub>
                    <m:sSubPr>
                      <m:ctrlPr>
                        <w:rPr>
                          <w:rFonts w:ascii="Cambria Math" w:hAnsi="Cambria Math" w:cs="Times New Roman"/>
                          <w:i/>
                          <w:kern w:val="2"/>
                          <w:sz w:val="24"/>
                          <w:szCs w:val="24"/>
                        </w:rPr>
                      </m:ctrlPr>
                    </m:sSubPr>
                    <m:e>
                      <m:r>
                        <w:rPr>
                          <w:rFonts w:ascii="Cambria Math" w:hAnsi="Cambria Math" w:cs="Times New Roman"/>
                          <w:kern w:val="2"/>
                          <w:sz w:val="24"/>
                          <w:szCs w:val="24"/>
                        </w:rPr>
                        <m:t>A</m:t>
                      </m:r>
                    </m:e>
                    <m:sub>
                      <m:r>
                        <w:rPr>
                          <w:rFonts w:ascii="Cambria Math" w:hAnsi="Cambria Math" w:cs="Times New Roman"/>
                          <w:kern w:val="2"/>
                          <w:sz w:val="24"/>
                          <w:szCs w:val="24"/>
                        </w:rPr>
                        <m:t>n</m:t>
                      </m:r>
                    </m:sub>
                  </m:sSub>
                </m:num>
                <m:den>
                  <m:r>
                    <w:rPr>
                      <w:rFonts w:ascii="Cambria Math" w:hAnsi="Cambria Math" w:cs="Times New Roman"/>
                      <w:kern w:val="2"/>
                      <w:sz w:val="24"/>
                      <w:szCs w:val="24"/>
                    </w:rPr>
                    <m:t>2</m:t>
                  </m:r>
                </m:den>
              </m:f>
              <m:sSup>
                <m:sSupPr>
                  <m:ctrlPr>
                    <w:rPr>
                      <w:rFonts w:ascii="Cambria Math" w:hAnsi="Cambria Math" w:cs="Times New Roman"/>
                      <w:i/>
                      <w:kern w:val="2"/>
                      <w:sz w:val="24"/>
                      <w:szCs w:val="24"/>
                    </w:rPr>
                  </m:ctrlPr>
                </m:sSupPr>
                <m:e>
                  <m:r>
                    <w:rPr>
                      <w:rFonts w:ascii="Cambria Math" w:hAnsi="Cambria Math" w:cs="Times New Roman"/>
                      <w:kern w:val="2"/>
                      <w:sz w:val="24"/>
                      <w:szCs w:val="24"/>
                    </w:rPr>
                    <m:t>e</m:t>
                  </m:r>
                </m:e>
                <m:sup>
                  <m:r>
                    <w:rPr>
                      <w:rFonts w:ascii="Cambria Math" w:hAnsi="Cambria Math" w:cs="Times New Roman"/>
                      <w:kern w:val="2"/>
                      <w:sz w:val="24"/>
                      <w:szCs w:val="24"/>
                    </w:rPr>
                    <m:t>-</m:t>
                  </m:r>
                  <m:f>
                    <m:fPr>
                      <m:ctrlPr>
                        <w:rPr>
                          <w:rFonts w:ascii="Cambria Math" w:hAnsi="Cambria Math" w:cs="Times New Roman"/>
                          <w:i/>
                          <w:kern w:val="2"/>
                          <w:sz w:val="24"/>
                          <w:szCs w:val="24"/>
                        </w:rPr>
                      </m:ctrlPr>
                    </m:fPr>
                    <m:num>
                      <m:r>
                        <w:rPr>
                          <w:rFonts w:ascii="Cambria Math" w:hAnsi="Cambria Math" w:cs="Times New Roman"/>
                          <w:kern w:val="2"/>
                          <w:sz w:val="24"/>
                          <w:szCs w:val="24"/>
                        </w:rPr>
                        <m:t>t-</m:t>
                      </m:r>
                      <m:sSub>
                        <m:sSubPr>
                          <m:ctrlPr>
                            <w:rPr>
                              <w:rFonts w:ascii="Cambria Math" w:hAnsi="Cambria Math" w:cs="Times New Roman"/>
                              <w:i/>
                              <w:kern w:val="2"/>
                              <w:sz w:val="24"/>
                              <w:szCs w:val="24"/>
                            </w:rPr>
                          </m:ctrlPr>
                        </m:sSubPr>
                        <m:e>
                          <m:r>
                            <w:rPr>
                              <w:rFonts w:ascii="Cambria Math" w:hAnsi="Cambria Math" w:cs="Times New Roman"/>
                              <w:kern w:val="2"/>
                              <w:sz w:val="24"/>
                              <w:szCs w:val="24"/>
                            </w:rPr>
                            <m:t>t</m:t>
                          </m:r>
                        </m:e>
                        <m:sub>
                          <m:r>
                            <w:rPr>
                              <w:rFonts w:ascii="Cambria Math" w:hAnsi="Cambria Math" w:cs="Times New Roman"/>
                              <w:kern w:val="2"/>
                              <w:sz w:val="24"/>
                              <w:szCs w:val="24"/>
                            </w:rPr>
                            <m:t>0</m:t>
                          </m:r>
                        </m:sub>
                      </m:sSub>
                    </m:num>
                    <m:den>
                      <m:sSub>
                        <m:sSubPr>
                          <m:ctrlPr>
                            <w:rPr>
                              <w:rFonts w:ascii="Cambria Math" w:hAnsi="Cambria Math" w:cs="Times New Roman"/>
                              <w:i/>
                              <w:kern w:val="2"/>
                              <w:sz w:val="24"/>
                              <w:szCs w:val="24"/>
                            </w:rPr>
                          </m:ctrlPr>
                        </m:sSubPr>
                        <m:e>
                          <m:r>
                            <w:rPr>
                              <w:rFonts w:ascii="Cambria Math" w:hAnsi="Cambria Math" w:cs="Times New Roman"/>
                              <w:kern w:val="2"/>
                              <w:sz w:val="24"/>
                              <w:szCs w:val="24"/>
                            </w:rPr>
                            <m:t>τ</m:t>
                          </m:r>
                        </m:e>
                        <m:sub>
                          <m:r>
                            <w:rPr>
                              <w:rFonts w:ascii="Cambria Math" w:hAnsi="Cambria Math" w:cs="Times New Roman"/>
                              <w:kern w:val="2"/>
                              <w:sz w:val="24"/>
                              <w:szCs w:val="24"/>
                            </w:rPr>
                            <m:t>n</m:t>
                          </m:r>
                        </m:sub>
                      </m:sSub>
                    </m:den>
                  </m:f>
                </m:sup>
              </m:sSup>
              <m:r>
                <w:rPr>
                  <w:rFonts w:ascii="Cambria Math" w:hAnsi="Cambria Math" w:cs="Times New Roman"/>
                  <w:kern w:val="2"/>
                  <w:sz w:val="24"/>
                  <w:szCs w:val="24"/>
                </w:rPr>
                <m:t>•(1+erf(</m:t>
              </m:r>
              <m:f>
                <m:fPr>
                  <m:ctrlPr>
                    <w:rPr>
                      <w:rFonts w:ascii="Cambria Math" w:hAnsi="Cambria Math" w:cs="Times New Roman"/>
                      <w:i/>
                      <w:kern w:val="2"/>
                      <w:sz w:val="24"/>
                      <w:szCs w:val="24"/>
                    </w:rPr>
                  </m:ctrlPr>
                </m:fPr>
                <m:num>
                  <m:r>
                    <w:rPr>
                      <w:rFonts w:ascii="Cambria Math" w:hAnsi="Cambria Math" w:cs="Times New Roman"/>
                      <w:kern w:val="2"/>
                      <w:sz w:val="24"/>
                      <w:szCs w:val="24"/>
                    </w:rPr>
                    <m:t>t-</m:t>
                  </m:r>
                  <m:sSub>
                    <m:sSubPr>
                      <m:ctrlPr>
                        <w:rPr>
                          <w:rFonts w:ascii="Cambria Math" w:hAnsi="Cambria Math" w:cs="Times New Roman"/>
                          <w:i/>
                          <w:kern w:val="2"/>
                          <w:sz w:val="24"/>
                          <w:szCs w:val="24"/>
                        </w:rPr>
                      </m:ctrlPr>
                    </m:sSubPr>
                    <m:e>
                      <m:r>
                        <w:rPr>
                          <w:rFonts w:ascii="Cambria Math" w:hAnsi="Cambria Math" w:cs="Times New Roman"/>
                          <w:kern w:val="2"/>
                          <w:sz w:val="24"/>
                          <w:szCs w:val="24"/>
                        </w:rPr>
                        <m:t>t</m:t>
                      </m:r>
                    </m:e>
                    <m:sub>
                      <m:r>
                        <w:rPr>
                          <w:rFonts w:ascii="Cambria Math" w:hAnsi="Cambria Math" w:cs="Times New Roman"/>
                          <w:kern w:val="2"/>
                          <w:sz w:val="24"/>
                          <w:szCs w:val="24"/>
                        </w:rPr>
                        <m:t>0</m:t>
                      </m:r>
                    </m:sub>
                  </m:sSub>
                  <m:r>
                    <w:rPr>
                      <w:rFonts w:ascii="Cambria Math" w:hAnsi="Cambria Math" w:cs="Times New Roman"/>
                      <w:kern w:val="2"/>
                      <w:sz w:val="24"/>
                      <w:szCs w:val="24"/>
                    </w:rPr>
                    <m:t>-</m:t>
                  </m:r>
                  <m:f>
                    <m:fPr>
                      <m:ctrlPr>
                        <w:rPr>
                          <w:rFonts w:ascii="Cambria Math" w:hAnsi="Cambria Math" w:cs="Times New Roman"/>
                          <w:i/>
                          <w:kern w:val="2"/>
                          <w:sz w:val="24"/>
                          <w:szCs w:val="24"/>
                        </w:rPr>
                      </m:ctrlPr>
                    </m:fPr>
                    <m:num>
                      <m:sSup>
                        <m:sSupPr>
                          <m:ctrlPr>
                            <w:rPr>
                              <w:rFonts w:ascii="Cambria Math" w:hAnsi="Cambria Math" w:cs="Times New Roman"/>
                              <w:i/>
                              <w:kern w:val="2"/>
                              <w:sz w:val="24"/>
                              <w:szCs w:val="24"/>
                            </w:rPr>
                          </m:ctrlPr>
                        </m:sSupPr>
                        <m:e>
                          <m:r>
                            <w:rPr>
                              <w:rFonts w:ascii="Cambria Math" w:hAnsi="Cambria Math" w:cs="Times New Roman"/>
                              <w:kern w:val="2"/>
                              <w:sz w:val="24"/>
                              <w:szCs w:val="24"/>
                            </w:rPr>
                            <m:t>σ</m:t>
                          </m:r>
                        </m:e>
                        <m:sup>
                          <m:r>
                            <w:rPr>
                              <w:rFonts w:ascii="Cambria Math" w:hAnsi="Cambria Math" w:cs="Times New Roman"/>
                              <w:kern w:val="2"/>
                              <w:sz w:val="24"/>
                              <w:szCs w:val="24"/>
                            </w:rPr>
                            <m:t>2</m:t>
                          </m:r>
                        </m:sup>
                      </m:sSup>
                    </m:num>
                    <m:den>
                      <m:sSub>
                        <m:sSubPr>
                          <m:ctrlPr>
                            <w:rPr>
                              <w:rFonts w:ascii="Cambria Math" w:hAnsi="Cambria Math" w:cs="Times New Roman"/>
                              <w:i/>
                              <w:kern w:val="2"/>
                              <w:sz w:val="24"/>
                              <w:szCs w:val="24"/>
                            </w:rPr>
                          </m:ctrlPr>
                        </m:sSubPr>
                        <m:e>
                          <m:r>
                            <w:rPr>
                              <w:rFonts w:ascii="Cambria Math" w:hAnsi="Cambria Math" w:cs="Times New Roman"/>
                              <w:kern w:val="2"/>
                              <w:sz w:val="24"/>
                              <w:szCs w:val="24"/>
                            </w:rPr>
                            <m:t>τ</m:t>
                          </m:r>
                        </m:e>
                        <m:sub>
                          <m:r>
                            <w:rPr>
                              <w:rFonts w:ascii="Cambria Math" w:hAnsi="Cambria Math" w:cs="Times New Roman"/>
                              <w:kern w:val="2"/>
                              <w:sz w:val="24"/>
                              <w:szCs w:val="24"/>
                            </w:rPr>
                            <m:t>n</m:t>
                          </m:r>
                        </m:sub>
                      </m:sSub>
                    </m:den>
                  </m:f>
                </m:num>
                <m:den>
                  <m:r>
                    <w:rPr>
                      <w:rFonts w:ascii="Cambria Math" w:hAnsi="Cambria Math" w:cs="Times New Roman"/>
                      <w:kern w:val="2"/>
                      <w:sz w:val="24"/>
                      <w:szCs w:val="24"/>
                    </w:rPr>
                    <m:t>σ</m:t>
                  </m:r>
                  <m:rad>
                    <m:radPr>
                      <m:degHide m:val="1"/>
                      <m:ctrlPr>
                        <w:rPr>
                          <w:rFonts w:ascii="Cambria Math" w:hAnsi="Cambria Math" w:cs="Times New Roman"/>
                          <w:i/>
                          <w:kern w:val="2"/>
                          <w:sz w:val="24"/>
                          <w:szCs w:val="24"/>
                        </w:rPr>
                      </m:ctrlPr>
                    </m:radPr>
                    <m:deg/>
                    <m:e>
                      <m:r>
                        <w:rPr>
                          <w:rFonts w:ascii="Cambria Math" w:hAnsi="Cambria Math" w:cs="Times New Roman"/>
                          <w:kern w:val="2"/>
                          <w:sz w:val="24"/>
                          <w:szCs w:val="24"/>
                        </w:rPr>
                        <m:t>2</m:t>
                      </m:r>
                    </m:e>
                  </m:rad>
                </m:den>
              </m:f>
              <m:r>
                <w:rPr>
                  <w:rFonts w:ascii="Cambria Math" w:hAnsi="Cambria Math" w:cs="Times New Roman"/>
                  <w:kern w:val="2"/>
                  <w:sz w:val="24"/>
                  <w:szCs w:val="24"/>
                </w:rPr>
                <m:t>))</m:t>
              </m:r>
              <m:sSup>
                <m:sSupPr>
                  <m:ctrlPr>
                    <w:rPr>
                      <w:rFonts w:ascii="Cambria Math" w:hAnsi="Cambria Math" w:cs="Times New Roman"/>
                      <w:i/>
                      <w:kern w:val="2"/>
                      <w:sz w:val="24"/>
                      <w:szCs w:val="24"/>
                    </w:rPr>
                  </m:ctrlPr>
                </m:sSupPr>
                <m:e>
                  <m:r>
                    <w:rPr>
                      <w:rFonts w:ascii="Cambria Math" w:hAnsi="Cambria Math" w:cs="Times New Roman"/>
                      <w:kern w:val="2"/>
                      <w:sz w:val="24"/>
                      <w:szCs w:val="24"/>
                    </w:rPr>
                    <m:t>e</m:t>
                  </m:r>
                </m:e>
                <m:sup>
                  <m:f>
                    <m:fPr>
                      <m:ctrlPr>
                        <w:rPr>
                          <w:rFonts w:ascii="Cambria Math" w:hAnsi="Cambria Math" w:cs="Times New Roman"/>
                          <w:i/>
                          <w:kern w:val="2"/>
                          <w:sz w:val="24"/>
                          <w:szCs w:val="24"/>
                        </w:rPr>
                      </m:ctrlPr>
                    </m:fPr>
                    <m:num>
                      <m:sSup>
                        <m:sSupPr>
                          <m:ctrlPr>
                            <w:rPr>
                              <w:rFonts w:ascii="Cambria Math" w:hAnsi="Cambria Math" w:cs="Times New Roman"/>
                              <w:i/>
                              <w:kern w:val="2"/>
                              <w:sz w:val="24"/>
                              <w:szCs w:val="24"/>
                            </w:rPr>
                          </m:ctrlPr>
                        </m:sSupPr>
                        <m:e>
                          <m:r>
                            <w:rPr>
                              <w:rFonts w:ascii="Cambria Math" w:hAnsi="Cambria Math" w:cs="Times New Roman"/>
                              <w:kern w:val="2"/>
                              <w:sz w:val="24"/>
                              <w:szCs w:val="24"/>
                            </w:rPr>
                            <m:t>σ</m:t>
                          </m:r>
                        </m:e>
                        <m:sup>
                          <m:r>
                            <w:rPr>
                              <w:rFonts w:ascii="Cambria Math" w:hAnsi="Cambria Math" w:cs="Times New Roman"/>
                              <w:kern w:val="2"/>
                              <w:sz w:val="24"/>
                              <w:szCs w:val="24"/>
                            </w:rPr>
                            <m:t>2</m:t>
                          </m:r>
                        </m:sup>
                      </m:sSup>
                    </m:num>
                    <m:den>
                      <m:r>
                        <w:rPr>
                          <w:rFonts w:ascii="Cambria Math" w:hAnsi="Cambria Math" w:cs="Times New Roman"/>
                          <w:kern w:val="2"/>
                          <w:sz w:val="24"/>
                          <w:szCs w:val="24"/>
                        </w:rPr>
                        <m:t>2</m:t>
                      </m:r>
                      <m:sSubSup>
                        <m:sSubSupPr>
                          <m:ctrlPr>
                            <w:rPr>
                              <w:rFonts w:ascii="Cambria Math" w:hAnsi="Cambria Math" w:cs="Times New Roman"/>
                              <w:i/>
                              <w:kern w:val="2"/>
                              <w:sz w:val="24"/>
                              <w:szCs w:val="24"/>
                            </w:rPr>
                          </m:ctrlPr>
                        </m:sSubSupPr>
                        <m:e>
                          <m:r>
                            <w:rPr>
                              <w:rFonts w:ascii="Cambria Math" w:hAnsi="Cambria Math" w:cs="Times New Roman"/>
                              <w:kern w:val="2"/>
                              <w:sz w:val="24"/>
                              <w:szCs w:val="24"/>
                            </w:rPr>
                            <m:t>τ</m:t>
                          </m:r>
                        </m:e>
                        <m:sub>
                          <m:r>
                            <w:rPr>
                              <w:rFonts w:ascii="Cambria Math" w:hAnsi="Cambria Math" w:cs="Times New Roman"/>
                              <w:kern w:val="2"/>
                              <w:sz w:val="24"/>
                              <w:szCs w:val="24"/>
                            </w:rPr>
                            <m:t>n</m:t>
                          </m:r>
                        </m:sub>
                        <m:sup>
                          <m:r>
                            <w:rPr>
                              <w:rFonts w:ascii="Cambria Math" w:hAnsi="Cambria Math" w:cs="Times New Roman"/>
                              <w:kern w:val="2"/>
                              <w:sz w:val="24"/>
                              <w:szCs w:val="24"/>
                            </w:rPr>
                            <m:t>2</m:t>
                          </m:r>
                        </m:sup>
                      </m:sSubSup>
                    </m:den>
                  </m:f>
                </m:sup>
              </m:sSup>
            </m:e>
          </m:nary>
          <m:r>
            <w:rPr>
              <w:rFonts w:ascii="Cambria Math" w:hAnsi="Cambria Math" w:cs="Times New Roman"/>
              <w:i/>
              <w:kern w:val="2"/>
              <w:sz w:val="24"/>
              <w:szCs w:val="24"/>
            </w:rPr>
            <m:t> </m:t>
          </m:r>
          <m:r>
            <w:rPr>
              <w:rFonts w:ascii="Cambria Math" w:hAnsi="Cambria Math" w:cs="Times New Roman"/>
              <w:kern w:val="2"/>
              <w:sz w:val="24"/>
              <w:szCs w:val="24"/>
            </w:rPr>
            <m:t>(2)</m:t>
          </m:r>
        </m:oMath>
      </m:oMathPara>
    </w:p>
    <w:p w14:paraId="063FCFE5" w14:textId="51CEF395" w:rsidR="004E609D" w:rsidRPr="001865B8" w:rsidRDefault="004E609D" w:rsidP="001865B8">
      <w:pPr>
        <w:spacing w:after="0" w:line="360" w:lineRule="auto"/>
        <w:jc w:val="both"/>
        <w:rPr>
          <w:rFonts w:ascii="Times New Roman" w:hAnsi="Times New Roman" w:cs="Times New Roman"/>
          <w:sz w:val="24"/>
          <w:szCs w:val="24"/>
        </w:rPr>
      </w:pPr>
      <w:r w:rsidRPr="001865B8">
        <w:rPr>
          <w:rFonts w:ascii="Times New Roman" w:hAnsi="Times New Roman" w:cs="Times New Roman"/>
          <w:sz w:val="24"/>
          <w:szCs w:val="24"/>
        </w:rPr>
        <w:t xml:space="preserve">where </w:t>
      </w:r>
      <w:r w:rsidR="00B06519">
        <w:rPr>
          <w:rFonts w:ascii="Times New Roman" w:hAnsi="Times New Roman" w:cs="Times New Roman"/>
          <w:sz w:val="24"/>
          <w:szCs w:val="24"/>
        </w:rPr>
        <w:t xml:space="preserve">the </w:t>
      </w:r>
      <w:r w:rsidRPr="001865B8">
        <w:rPr>
          <w:rFonts w:ascii="Times New Roman" w:hAnsi="Times New Roman" w:cs="Times New Roman"/>
          <w:sz w:val="24"/>
          <w:szCs w:val="24"/>
        </w:rPr>
        <w:t xml:space="preserve">offset is a constant caused by background noise. The resolution is defined as σ and  </w:t>
      </w:r>
    </w:p>
    <w:p w14:paraId="591742E8" w14:textId="77777777" w:rsidR="004E609D" w:rsidRPr="001865B8" w:rsidRDefault="003928FB" w:rsidP="001865B8">
      <w:pPr>
        <w:spacing w:after="0" w:line="360" w:lineRule="auto"/>
        <w:jc w:val="both"/>
        <w:rPr>
          <w:rFonts w:ascii="Times New Roman" w:hAnsi="Times New Roman" w:cs="Times New Roman"/>
          <w:sz w:val="24"/>
          <w:szCs w:val="24"/>
        </w:rPr>
      </w:pPr>
      <m:oMathPara>
        <m:oMath>
          <m:f>
            <m:fPr>
              <m:ctrlPr>
                <w:rPr>
                  <w:rFonts w:ascii="Cambria Math" w:hAnsi="Cambria Math" w:cs="Times New Roman"/>
                  <w:i/>
                  <w:kern w:val="2"/>
                  <w:sz w:val="24"/>
                  <w:szCs w:val="24"/>
                </w:rPr>
              </m:ctrlPr>
            </m:fPr>
            <m:num>
              <m:sSub>
                <m:sSubPr>
                  <m:ctrlPr>
                    <w:rPr>
                      <w:rFonts w:ascii="Cambria Math" w:hAnsi="Cambria Math" w:cs="Times New Roman"/>
                      <w:i/>
                      <w:kern w:val="2"/>
                      <w:sz w:val="24"/>
                      <w:szCs w:val="24"/>
                    </w:rPr>
                  </m:ctrlPr>
                </m:sSubPr>
                <m:e>
                  <m:r>
                    <w:rPr>
                      <w:rFonts w:ascii="Cambria Math" w:hAnsi="Cambria Math" w:cs="Times New Roman"/>
                      <w:kern w:val="2"/>
                      <w:sz w:val="24"/>
                      <w:szCs w:val="24"/>
                    </w:rPr>
                    <m:t>A</m:t>
                  </m:r>
                </m:e>
                <m:sub>
                  <m:r>
                    <w:rPr>
                      <w:rFonts w:ascii="Cambria Math" w:hAnsi="Cambria Math" w:cs="Times New Roman"/>
                      <w:kern w:val="2"/>
                      <w:sz w:val="24"/>
                      <w:szCs w:val="24"/>
                    </w:rPr>
                    <m:t>τ</m:t>
                  </m:r>
                </m:sub>
              </m:sSub>
            </m:num>
            <m:den>
              <m:r>
                <w:rPr>
                  <w:rFonts w:ascii="Cambria Math" w:hAnsi="Cambria Math" w:cs="Times New Roman"/>
                  <w:kern w:val="2"/>
                  <w:sz w:val="24"/>
                  <w:szCs w:val="24"/>
                </w:rPr>
                <m:t>σ</m:t>
              </m:r>
              <m:rad>
                <m:radPr>
                  <m:degHide m:val="1"/>
                  <m:ctrlPr>
                    <w:rPr>
                      <w:rFonts w:ascii="Cambria Math" w:hAnsi="Cambria Math" w:cs="Times New Roman"/>
                      <w:i/>
                      <w:kern w:val="2"/>
                      <w:sz w:val="24"/>
                      <w:szCs w:val="24"/>
                    </w:rPr>
                  </m:ctrlPr>
                </m:radPr>
                <m:deg/>
                <m:e>
                  <m:r>
                    <w:rPr>
                      <w:rFonts w:ascii="Cambria Math" w:hAnsi="Cambria Math" w:cs="Times New Roman"/>
                      <w:kern w:val="2"/>
                      <w:sz w:val="24"/>
                      <w:szCs w:val="24"/>
                    </w:rPr>
                    <m:t>2π</m:t>
                  </m:r>
                </m:e>
              </m:rad>
            </m:den>
          </m:f>
          <m:sSup>
            <m:sSupPr>
              <m:ctrlPr>
                <w:rPr>
                  <w:rFonts w:ascii="Cambria Math" w:hAnsi="Cambria Math" w:cs="Times New Roman"/>
                  <w:i/>
                  <w:kern w:val="2"/>
                  <w:sz w:val="24"/>
                  <w:szCs w:val="24"/>
                </w:rPr>
              </m:ctrlPr>
            </m:sSupPr>
            <m:e>
              <m:r>
                <w:rPr>
                  <w:rFonts w:ascii="Cambria Math" w:hAnsi="Cambria Math" w:cs="Times New Roman"/>
                  <w:kern w:val="2"/>
                  <w:sz w:val="24"/>
                  <w:szCs w:val="24"/>
                </w:rPr>
                <m:t>e</m:t>
              </m:r>
            </m:e>
            <m:sup>
              <m:r>
                <w:rPr>
                  <w:rFonts w:ascii="Cambria Math" w:hAnsi="Cambria Math" w:cs="Times New Roman"/>
                  <w:kern w:val="2"/>
                  <w:sz w:val="24"/>
                  <w:szCs w:val="24"/>
                </w:rPr>
                <m:t>-</m:t>
              </m:r>
              <m:f>
                <m:fPr>
                  <m:ctrlPr>
                    <w:rPr>
                      <w:rFonts w:ascii="Cambria Math" w:hAnsi="Cambria Math" w:cs="Times New Roman"/>
                      <w:i/>
                      <w:kern w:val="2"/>
                      <w:sz w:val="24"/>
                      <w:szCs w:val="24"/>
                    </w:rPr>
                  </m:ctrlPr>
                </m:fPr>
                <m:num>
                  <m:r>
                    <w:rPr>
                      <w:rFonts w:ascii="Cambria Math" w:hAnsi="Cambria Math" w:cs="Times New Roman"/>
                      <w:kern w:val="2"/>
                      <w:sz w:val="24"/>
                      <w:szCs w:val="24"/>
                    </w:rPr>
                    <m:t>(t-</m:t>
                  </m:r>
                  <m:sSub>
                    <m:sSubPr>
                      <m:ctrlPr>
                        <w:rPr>
                          <w:rFonts w:ascii="Cambria Math" w:hAnsi="Cambria Math" w:cs="Times New Roman"/>
                          <w:i/>
                          <w:kern w:val="2"/>
                          <w:sz w:val="24"/>
                          <w:szCs w:val="24"/>
                        </w:rPr>
                      </m:ctrlPr>
                    </m:sSubPr>
                    <m:e>
                      <m:r>
                        <w:rPr>
                          <w:rFonts w:ascii="Cambria Math" w:hAnsi="Cambria Math" w:cs="Times New Roman"/>
                          <w:kern w:val="2"/>
                          <w:sz w:val="24"/>
                          <w:szCs w:val="24"/>
                        </w:rPr>
                        <m:t>t</m:t>
                      </m:r>
                    </m:e>
                    <m:sub>
                      <m:r>
                        <w:rPr>
                          <w:rFonts w:ascii="Cambria Math" w:hAnsi="Cambria Math" w:cs="Times New Roman"/>
                          <w:kern w:val="2"/>
                          <w:sz w:val="24"/>
                          <w:szCs w:val="24"/>
                        </w:rPr>
                        <m:t>0</m:t>
                      </m:r>
                    </m:sub>
                  </m:sSub>
                  <m:r>
                    <w:rPr>
                      <w:rFonts w:ascii="Cambria Math" w:hAnsi="Cambria Math" w:cs="Times New Roman"/>
                      <w:kern w:val="2"/>
                      <w:sz w:val="24"/>
                      <w:szCs w:val="24"/>
                    </w:rPr>
                    <m:t>-</m:t>
                  </m:r>
                  <m:sSub>
                    <m:sSubPr>
                      <m:ctrlPr>
                        <w:rPr>
                          <w:rFonts w:ascii="Cambria Math" w:hAnsi="Cambria Math" w:cs="Times New Roman"/>
                          <w:i/>
                          <w:kern w:val="2"/>
                          <w:sz w:val="24"/>
                          <w:szCs w:val="24"/>
                        </w:rPr>
                      </m:ctrlPr>
                    </m:sSubPr>
                    <m:e>
                      <m:r>
                        <w:rPr>
                          <w:rFonts w:ascii="Cambria Math" w:hAnsi="Cambria Math" w:cs="Times New Roman"/>
                          <w:kern w:val="2"/>
                          <w:sz w:val="24"/>
                          <w:szCs w:val="24"/>
                        </w:rPr>
                        <m:t>t</m:t>
                      </m:r>
                    </m:e>
                    <m:sub>
                      <m:r>
                        <w:rPr>
                          <w:rFonts w:ascii="Cambria Math" w:hAnsi="Cambria Math" w:cs="Times New Roman"/>
                          <w:kern w:val="2"/>
                          <w:sz w:val="24"/>
                          <w:szCs w:val="24"/>
                        </w:rPr>
                        <m:t>0G</m:t>
                      </m:r>
                    </m:sub>
                  </m:sSub>
                  <m:sSup>
                    <m:sSupPr>
                      <m:ctrlPr>
                        <w:rPr>
                          <w:rFonts w:ascii="Cambria Math" w:hAnsi="Cambria Math" w:cs="Times New Roman"/>
                          <w:i/>
                          <w:kern w:val="2"/>
                          <w:sz w:val="24"/>
                          <w:szCs w:val="24"/>
                        </w:rPr>
                      </m:ctrlPr>
                    </m:sSupPr>
                    <m:e>
                      <m:r>
                        <w:rPr>
                          <w:rFonts w:ascii="Cambria Math" w:hAnsi="Cambria Math" w:cs="Times New Roman"/>
                          <w:kern w:val="2"/>
                          <w:sz w:val="24"/>
                          <w:szCs w:val="24"/>
                        </w:rPr>
                        <m:t>)</m:t>
                      </m:r>
                    </m:e>
                    <m:sup>
                      <m:r>
                        <w:rPr>
                          <w:rFonts w:ascii="Cambria Math" w:hAnsi="Cambria Math" w:cs="Times New Roman"/>
                          <w:kern w:val="2"/>
                          <w:sz w:val="24"/>
                          <w:szCs w:val="24"/>
                        </w:rPr>
                        <m:t>2</m:t>
                      </m:r>
                    </m:sup>
                  </m:sSup>
                </m:num>
                <m:den>
                  <m:r>
                    <w:rPr>
                      <w:rFonts w:ascii="Cambria Math" w:hAnsi="Cambria Math" w:cs="Times New Roman"/>
                      <w:kern w:val="2"/>
                      <w:sz w:val="24"/>
                      <w:szCs w:val="24"/>
                    </w:rPr>
                    <m:t>2</m:t>
                  </m:r>
                  <m:sSup>
                    <m:sSupPr>
                      <m:ctrlPr>
                        <w:rPr>
                          <w:rFonts w:ascii="Cambria Math" w:hAnsi="Cambria Math" w:cs="Times New Roman"/>
                          <w:i/>
                          <w:kern w:val="2"/>
                          <w:sz w:val="24"/>
                          <w:szCs w:val="24"/>
                        </w:rPr>
                      </m:ctrlPr>
                    </m:sSupPr>
                    <m:e>
                      <m:r>
                        <w:rPr>
                          <w:rFonts w:ascii="Cambria Math" w:hAnsi="Cambria Math" w:cs="Times New Roman"/>
                          <w:kern w:val="2"/>
                          <w:sz w:val="24"/>
                          <w:szCs w:val="24"/>
                        </w:rPr>
                        <m:t>σ</m:t>
                      </m:r>
                    </m:e>
                    <m:sup>
                      <m:r>
                        <w:rPr>
                          <w:rFonts w:ascii="Cambria Math" w:hAnsi="Cambria Math" w:cs="Times New Roman"/>
                          <w:kern w:val="2"/>
                          <w:sz w:val="24"/>
                          <w:szCs w:val="24"/>
                        </w:rPr>
                        <m:t>2</m:t>
                      </m:r>
                    </m:sup>
                  </m:sSup>
                </m:den>
              </m:f>
            </m:sup>
          </m:sSup>
          <m:r>
            <w:rPr>
              <w:rFonts w:ascii="Cambria Math" w:hAnsi="Cambria Math" w:cs="Times New Roman"/>
              <w:i/>
              <w:kern w:val="2"/>
              <w:sz w:val="24"/>
              <w:szCs w:val="24"/>
            </w:rPr>
            <m:t> </m:t>
          </m:r>
          <m:r>
            <w:rPr>
              <w:rFonts w:ascii="Cambria Math" w:hAnsi="Cambria Math" w:cs="Times New Roman"/>
              <w:kern w:val="2"/>
              <w:sz w:val="24"/>
              <w:szCs w:val="24"/>
            </w:rPr>
            <m:t>(3)</m:t>
          </m:r>
        </m:oMath>
      </m:oMathPara>
    </w:p>
    <w:p w14:paraId="6C6E9964" w14:textId="435CBD5E" w:rsidR="004E609D" w:rsidRPr="001865B8" w:rsidRDefault="004E609D" w:rsidP="001865B8">
      <w:pPr>
        <w:spacing w:after="0" w:line="360" w:lineRule="auto"/>
        <w:jc w:val="both"/>
        <w:rPr>
          <w:rFonts w:ascii="Times New Roman" w:hAnsi="Times New Roman" w:cs="Times New Roman"/>
          <w:sz w:val="24"/>
          <w:szCs w:val="24"/>
        </w:rPr>
      </w:pPr>
      <w:r w:rsidRPr="001865B8">
        <w:rPr>
          <w:rFonts w:ascii="Times New Roman" w:hAnsi="Times New Roman" w:cs="Times New Roman"/>
          <w:sz w:val="24"/>
          <w:szCs w:val="24"/>
        </w:rPr>
        <w:t>accounts for processes faster than the IRF. Also, there is a time shift defined as t</w:t>
      </w:r>
      <w:r w:rsidRPr="001865B8">
        <w:rPr>
          <w:rFonts w:ascii="Times New Roman" w:hAnsi="Times New Roman" w:cs="Times New Roman"/>
          <w:sz w:val="24"/>
          <w:szCs w:val="24"/>
          <w:vertAlign w:val="subscript"/>
        </w:rPr>
        <w:t>0</w:t>
      </w:r>
      <w:r w:rsidRPr="001865B8">
        <w:rPr>
          <w:rFonts w:ascii="Times New Roman" w:hAnsi="Times New Roman" w:cs="Times New Roman"/>
          <w:sz w:val="24"/>
          <w:szCs w:val="24"/>
        </w:rPr>
        <w:t>. In our situation</w:t>
      </w:r>
      <w:r w:rsidR="00B06519">
        <w:rPr>
          <w:rFonts w:ascii="Times New Roman" w:hAnsi="Times New Roman" w:cs="Times New Roman"/>
          <w:sz w:val="24"/>
          <w:szCs w:val="24"/>
        </w:rPr>
        <w:t>,</w:t>
      </w:r>
      <w:r w:rsidRPr="001865B8">
        <w:rPr>
          <w:rFonts w:ascii="Times New Roman" w:hAnsi="Times New Roman" w:cs="Times New Roman"/>
          <w:sz w:val="24"/>
          <w:szCs w:val="24"/>
        </w:rPr>
        <w:t xml:space="preserve"> t</w:t>
      </w:r>
      <w:r w:rsidRPr="001865B8">
        <w:rPr>
          <w:rFonts w:ascii="Times New Roman" w:hAnsi="Times New Roman" w:cs="Times New Roman"/>
          <w:sz w:val="24"/>
          <w:szCs w:val="24"/>
          <w:vertAlign w:val="subscript"/>
        </w:rPr>
        <w:t>0</w:t>
      </w:r>
      <w:r w:rsidRPr="001865B8">
        <w:rPr>
          <w:rFonts w:ascii="Times New Roman" w:hAnsi="Times New Roman" w:cs="Times New Roman"/>
          <w:sz w:val="24"/>
          <w:szCs w:val="24"/>
        </w:rPr>
        <w:t xml:space="preserve"> should be close to zero. Then,</w:t>
      </w:r>
    </w:p>
    <w:p w14:paraId="69FF8CBC" w14:textId="77777777" w:rsidR="004E609D" w:rsidRPr="001865B8" w:rsidRDefault="003928FB" w:rsidP="001865B8">
      <w:pPr>
        <w:spacing w:after="0" w:line="360" w:lineRule="auto"/>
        <w:ind w:firstLineChars="200" w:firstLine="480"/>
        <w:jc w:val="both"/>
        <w:rPr>
          <w:rFonts w:ascii="Times New Roman" w:hAnsi="Times New Roman" w:cs="Times New Roman"/>
          <w:sz w:val="24"/>
          <w:szCs w:val="24"/>
        </w:rPr>
      </w:pPr>
      <m:oMathPara>
        <m:oMath>
          <m:sSub>
            <m:sSubPr>
              <m:ctrlPr>
                <w:rPr>
                  <w:rFonts w:ascii="Cambria Math" w:hAnsi="Cambria Math" w:cs="Times New Roman"/>
                  <w:i/>
                  <w:kern w:val="2"/>
                  <w:sz w:val="24"/>
                  <w:szCs w:val="24"/>
                </w:rPr>
              </m:ctrlPr>
            </m:sSubPr>
            <m:e>
              <m:r>
                <w:rPr>
                  <w:rFonts w:ascii="Cambria Math" w:hAnsi="Cambria Math" w:cs="Times New Roman"/>
                  <w:kern w:val="2"/>
                  <w:sz w:val="24"/>
                  <w:szCs w:val="24"/>
                </w:rPr>
                <m:t>A</m:t>
              </m:r>
            </m:e>
            <m:sub>
              <m:r>
                <w:rPr>
                  <w:rFonts w:ascii="Cambria Math" w:hAnsi="Cambria Math" w:cs="Times New Roman"/>
                  <w:kern w:val="2"/>
                  <w:sz w:val="24"/>
                  <w:szCs w:val="24"/>
                </w:rPr>
                <m:t>n</m:t>
              </m:r>
            </m:sub>
          </m:sSub>
          <m:sSup>
            <m:sSupPr>
              <m:ctrlPr>
                <w:rPr>
                  <w:rFonts w:ascii="Cambria Math" w:hAnsi="Cambria Math" w:cs="Times New Roman"/>
                  <w:i/>
                  <w:kern w:val="2"/>
                  <w:sz w:val="24"/>
                  <w:szCs w:val="24"/>
                </w:rPr>
              </m:ctrlPr>
            </m:sSupPr>
            <m:e>
              <m:r>
                <w:rPr>
                  <w:rFonts w:ascii="Cambria Math" w:hAnsi="Cambria Math" w:cs="Times New Roman"/>
                  <w:kern w:val="2"/>
                  <w:sz w:val="24"/>
                  <w:szCs w:val="24"/>
                </w:rPr>
                <m:t>e</m:t>
              </m:r>
            </m:e>
            <m:sup>
              <m:r>
                <w:rPr>
                  <w:rFonts w:ascii="Cambria Math" w:hAnsi="Cambria Math" w:cs="Times New Roman"/>
                  <w:kern w:val="2"/>
                  <w:sz w:val="24"/>
                  <w:szCs w:val="24"/>
                </w:rPr>
                <m:t>-</m:t>
              </m:r>
              <m:f>
                <m:fPr>
                  <m:ctrlPr>
                    <w:rPr>
                      <w:rFonts w:ascii="Cambria Math" w:hAnsi="Cambria Math" w:cs="Times New Roman"/>
                      <w:i/>
                      <w:kern w:val="2"/>
                      <w:sz w:val="24"/>
                      <w:szCs w:val="24"/>
                    </w:rPr>
                  </m:ctrlPr>
                </m:fPr>
                <m:num>
                  <m:r>
                    <w:rPr>
                      <w:rFonts w:ascii="Cambria Math" w:hAnsi="Cambria Math" w:cs="Times New Roman"/>
                      <w:kern w:val="2"/>
                      <w:sz w:val="24"/>
                      <w:szCs w:val="24"/>
                    </w:rPr>
                    <m:t>t-</m:t>
                  </m:r>
                  <m:sSub>
                    <m:sSubPr>
                      <m:ctrlPr>
                        <w:rPr>
                          <w:rFonts w:ascii="Cambria Math" w:hAnsi="Cambria Math" w:cs="Times New Roman"/>
                          <w:i/>
                          <w:kern w:val="2"/>
                          <w:sz w:val="24"/>
                          <w:szCs w:val="24"/>
                        </w:rPr>
                      </m:ctrlPr>
                    </m:sSubPr>
                    <m:e>
                      <m:r>
                        <w:rPr>
                          <w:rFonts w:ascii="Cambria Math" w:hAnsi="Cambria Math" w:cs="Times New Roman"/>
                          <w:kern w:val="2"/>
                          <w:sz w:val="24"/>
                          <w:szCs w:val="24"/>
                        </w:rPr>
                        <m:t>t</m:t>
                      </m:r>
                    </m:e>
                    <m:sub>
                      <m:r>
                        <w:rPr>
                          <w:rFonts w:ascii="Cambria Math" w:hAnsi="Cambria Math" w:cs="Times New Roman"/>
                          <w:kern w:val="2"/>
                          <w:sz w:val="24"/>
                          <w:szCs w:val="24"/>
                        </w:rPr>
                        <m:t>0</m:t>
                      </m:r>
                    </m:sub>
                  </m:sSub>
                </m:num>
                <m:den>
                  <m:sSub>
                    <m:sSubPr>
                      <m:ctrlPr>
                        <w:rPr>
                          <w:rFonts w:ascii="Cambria Math" w:hAnsi="Cambria Math" w:cs="Times New Roman"/>
                          <w:i/>
                          <w:kern w:val="2"/>
                          <w:sz w:val="24"/>
                          <w:szCs w:val="24"/>
                        </w:rPr>
                      </m:ctrlPr>
                    </m:sSubPr>
                    <m:e>
                      <m:r>
                        <w:rPr>
                          <w:rFonts w:ascii="Cambria Math" w:hAnsi="Cambria Math" w:cs="Times New Roman"/>
                          <w:kern w:val="2"/>
                          <w:sz w:val="24"/>
                          <w:szCs w:val="24"/>
                        </w:rPr>
                        <m:t>τ</m:t>
                      </m:r>
                    </m:e>
                    <m:sub>
                      <m:r>
                        <w:rPr>
                          <w:rFonts w:ascii="Cambria Math" w:hAnsi="Cambria Math" w:cs="Times New Roman"/>
                          <w:kern w:val="2"/>
                          <w:sz w:val="24"/>
                          <w:szCs w:val="24"/>
                        </w:rPr>
                        <m:t>n</m:t>
                      </m:r>
                    </m:sub>
                  </m:sSub>
                </m:den>
              </m:f>
            </m:sup>
          </m:sSup>
          <m:r>
            <w:rPr>
              <w:rFonts w:ascii="Cambria Math" w:hAnsi="Cambria Math" w:cs="Times New Roman"/>
              <w:i/>
              <w:kern w:val="2"/>
              <w:sz w:val="24"/>
              <w:szCs w:val="24"/>
            </w:rPr>
            <m:t> </m:t>
          </m:r>
          <m:r>
            <w:rPr>
              <w:rFonts w:ascii="Cambria Math" w:hAnsi="Cambria Math" w:cs="Times New Roman"/>
              <w:kern w:val="2"/>
              <w:sz w:val="24"/>
              <w:szCs w:val="24"/>
            </w:rPr>
            <m:t>(4)</m:t>
          </m:r>
        </m:oMath>
      </m:oMathPara>
    </w:p>
    <w:p w14:paraId="0BC6E86F" w14:textId="57D998FD" w:rsidR="004E609D" w:rsidRPr="001865B8" w:rsidRDefault="004E609D" w:rsidP="001865B8">
      <w:pPr>
        <w:spacing w:after="0" w:line="360" w:lineRule="auto"/>
        <w:jc w:val="both"/>
        <w:rPr>
          <w:rFonts w:ascii="Times New Roman" w:hAnsi="Times New Roman" w:cs="Times New Roman"/>
          <w:sz w:val="24"/>
          <w:szCs w:val="24"/>
        </w:rPr>
      </w:pPr>
      <w:r w:rsidRPr="001865B8">
        <w:rPr>
          <w:rFonts w:ascii="Times New Roman" w:hAnsi="Times New Roman" w:cs="Times New Roman"/>
          <w:sz w:val="24"/>
          <w:szCs w:val="24"/>
        </w:rPr>
        <w:t xml:space="preserve">is </w:t>
      </w:r>
      <w:r w:rsidR="00B06519">
        <w:rPr>
          <w:rFonts w:ascii="Times New Roman" w:hAnsi="Times New Roman" w:cs="Times New Roman"/>
          <w:sz w:val="24"/>
          <w:szCs w:val="24"/>
        </w:rPr>
        <w:t xml:space="preserve">the </w:t>
      </w:r>
      <w:r w:rsidRPr="001865B8">
        <w:rPr>
          <w:rFonts w:ascii="Times New Roman" w:hAnsi="Times New Roman" w:cs="Times New Roman"/>
          <w:sz w:val="24"/>
          <w:szCs w:val="24"/>
        </w:rPr>
        <w:t xml:space="preserve">same as equation (1). Finally,  </w:t>
      </w:r>
    </w:p>
    <w:p w14:paraId="68CF9F85" w14:textId="77777777" w:rsidR="004E609D" w:rsidRPr="001865B8" w:rsidRDefault="003928FB" w:rsidP="001865B8">
      <w:pPr>
        <w:spacing w:after="0" w:line="360" w:lineRule="auto"/>
        <w:ind w:firstLineChars="200" w:firstLine="480"/>
        <w:jc w:val="both"/>
        <w:rPr>
          <w:rFonts w:ascii="Times New Roman" w:hAnsi="Times New Roman" w:cs="Times New Roman"/>
          <w:sz w:val="24"/>
          <w:szCs w:val="24"/>
        </w:rPr>
      </w:pPr>
      <m:oMathPara>
        <m:oMath>
          <m:f>
            <m:fPr>
              <m:ctrlPr>
                <w:rPr>
                  <w:rFonts w:ascii="Cambria Math" w:hAnsi="Cambria Math" w:cs="Times New Roman"/>
                  <w:i/>
                  <w:kern w:val="2"/>
                  <w:sz w:val="24"/>
                  <w:szCs w:val="24"/>
                </w:rPr>
              </m:ctrlPr>
            </m:fPr>
            <m:num>
              <m:r>
                <w:rPr>
                  <w:rFonts w:ascii="Cambria Math" w:hAnsi="Cambria Math" w:cs="Times New Roman"/>
                  <w:kern w:val="2"/>
                  <w:sz w:val="24"/>
                  <w:szCs w:val="24"/>
                </w:rPr>
                <m:t>1</m:t>
              </m:r>
            </m:num>
            <m:den>
              <m:r>
                <w:rPr>
                  <w:rFonts w:ascii="Cambria Math" w:hAnsi="Cambria Math" w:cs="Times New Roman"/>
                  <w:kern w:val="2"/>
                  <w:sz w:val="24"/>
                  <w:szCs w:val="24"/>
                </w:rPr>
                <m:t>2</m:t>
              </m:r>
            </m:den>
          </m:f>
          <m:r>
            <w:rPr>
              <w:rFonts w:ascii="Cambria Math" w:hAnsi="Cambria Math" w:cs="Times New Roman"/>
              <w:kern w:val="2"/>
              <w:sz w:val="24"/>
              <w:szCs w:val="24"/>
            </w:rPr>
            <m:t>(1+erf(</m:t>
          </m:r>
          <m:f>
            <m:fPr>
              <m:ctrlPr>
                <w:rPr>
                  <w:rFonts w:ascii="Cambria Math" w:hAnsi="Cambria Math" w:cs="Times New Roman"/>
                  <w:i/>
                  <w:kern w:val="2"/>
                  <w:sz w:val="24"/>
                  <w:szCs w:val="24"/>
                </w:rPr>
              </m:ctrlPr>
            </m:fPr>
            <m:num>
              <m:r>
                <w:rPr>
                  <w:rFonts w:ascii="Cambria Math" w:hAnsi="Cambria Math" w:cs="Times New Roman"/>
                  <w:kern w:val="2"/>
                  <w:sz w:val="24"/>
                  <w:szCs w:val="24"/>
                </w:rPr>
                <m:t>t-</m:t>
              </m:r>
              <m:sSub>
                <m:sSubPr>
                  <m:ctrlPr>
                    <w:rPr>
                      <w:rFonts w:ascii="Cambria Math" w:hAnsi="Cambria Math" w:cs="Times New Roman"/>
                      <w:i/>
                      <w:kern w:val="2"/>
                      <w:sz w:val="24"/>
                      <w:szCs w:val="24"/>
                    </w:rPr>
                  </m:ctrlPr>
                </m:sSubPr>
                <m:e>
                  <m:r>
                    <w:rPr>
                      <w:rFonts w:ascii="Cambria Math" w:hAnsi="Cambria Math" w:cs="Times New Roman"/>
                      <w:kern w:val="2"/>
                      <w:sz w:val="24"/>
                      <w:szCs w:val="24"/>
                    </w:rPr>
                    <m:t>t</m:t>
                  </m:r>
                </m:e>
                <m:sub>
                  <m:r>
                    <w:rPr>
                      <w:rFonts w:ascii="Cambria Math" w:hAnsi="Cambria Math" w:cs="Times New Roman"/>
                      <w:kern w:val="2"/>
                      <w:sz w:val="24"/>
                      <w:szCs w:val="24"/>
                    </w:rPr>
                    <m:t>0</m:t>
                  </m:r>
                </m:sub>
              </m:sSub>
              <m:r>
                <w:rPr>
                  <w:rFonts w:ascii="Cambria Math" w:hAnsi="Cambria Math" w:cs="Times New Roman"/>
                  <w:kern w:val="2"/>
                  <w:sz w:val="24"/>
                  <w:szCs w:val="24"/>
                </w:rPr>
                <m:t>-</m:t>
              </m:r>
              <m:f>
                <m:fPr>
                  <m:ctrlPr>
                    <w:rPr>
                      <w:rFonts w:ascii="Cambria Math" w:hAnsi="Cambria Math" w:cs="Times New Roman"/>
                      <w:i/>
                      <w:kern w:val="2"/>
                      <w:sz w:val="24"/>
                      <w:szCs w:val="24"/>
                    </w:rPr>
                  </m:ctrlPr>
                </m:fPr>
                <m:num>
                  <m:sSup>
                    <m:sSupPr>
                      <m:ctrlPr>
                        <w:rPr>
                          <w:rFonts w:ascii="Cambria Math" w:hAnsi="Cambria Math" w:cs="Times New Roman"/>
                          <w:i/>
                          <w:kern w:val="2"/>
                          <w:sz w:val="24"/>
                          <w:szCs w:val="24"/>
                        </w:rPr>
                      </m:ctrlPr>
                    </m:sSupPr>
                    <m:e>
                      <m:r>
                        <w:rPr>
                          <w:rFonts w:ascii="Cambria Math" w:hAnsi="Cambria Math" w:cs="Times New Roman"/>
                          <w:kern w:val="2"/>
                          <w:sz w:val="24"/>
                          <w:szCs w:val="24"/>
                        </w:rPr>
                        <m:t>σ</m:t>
                      </m:r>
                    </m:e>
                    <m:sup>
                      <m:r>
                        <w:rPr>
                          <w:rFonts w:ascii="Cambria Math" w:hAnsi="Cambria Math" w:cs="Times New Roman"/>
                          <w:kern w:val="2"/>
                          <w:sz w:val="24"/>
                          <w:szCs w:val="24"/>
                        </w:rPr>
                        <m:t>2</m:t>
                      </m:r>
                    </m:sup>
                  </m:sSup>
                </m:num>
                <m:den>
                  <m:sSub>
                    <m:sSubPr>
                      <m:ctrlPr>
                        <w:rPr>
                          <w:rFonts w:ascii="Cambria Math" w:hAnsi="Cambria Math" w:cs="Times New Roman"/>
                          <w:i/>
                          <w:kern w:val="2"/>
                          <w:sz w:val="24"/>
                          <w:szCs w:val="24"/>
                        </w:rPr>
                      </m:ctrlPr>
                    </m:sSubPr>
                    <m:e>
                      <m:r>
                        <w:rPr>
                          <w:rFonts w:ascii="Cambria Math" w:hAnsi="Cambria Math" w:cs="Times New Roman"/>
                          <w:kern w:val="2"/>
                          <w:sz w:val="24"/>
                          <w:szCs w:val="24"/>
                        </w:rPr>
                        <m:t>τ</m:t>
                      </m:r>
                    </m:e>
                    <m:sub>
                      <m:r>
                        <w:rPr>
                          <w:rFonts w:ascii="Cambria Math" w:hAnsi="Cambria Math" w:cs="Times New Roman"/>
                          <w:kern w:val="2"/>
                          <w:sz w:val="24"/>
                          <w:szCs w:val="24"/>
                        </w:rPr>
                        <m:t>n</m:t>
                      </m:r>
                    </m:sub>
                  </m:sSub>
                </m:den>
              </m:f>
            </m:num>
            <m:den>
              <m:r>
                <w:rPr>
                  <w:rFonts w:ascii="Cambria Math" w:hAnsi="Cambria Math" w:cs="Times New Roman"/>
                  <w:kern w:val="2"/>
                  <w:sz w:val="24"/>
                  <w:szCs w:val="24"/>
                </w:rPr>
                <m:t>σ</m:t>
              </m:r>
              <m:rad>
                <m:radPr>
                  <m:degHide m:val="1"/>
                  <m:ctrlPr>
                    <w:rPr>
                      <w:rFonts w:ascii="Cambria Math" w:hAnsi="Cambria Math" w:cs="Times New Roman"/>
                      <w:i/>
                      <w:kern w:val="2"/>
                      <w:sz w:val="24"/>
                      <w:szCs w:val="24"/>
                    </w:rPr>
                  </m:ctrlPr>
                </m:radPr>
                <m:deg/>
                <m:e>
                  <m:r>
                    <w:rPr>
                      <w:rFonts w:ascii="Cambria Math" w:hAnsi="Cambria Math" w:cs="Times New Roman"/>
                      <w:kern w:val="2"/>
                      <w:sz w:val="24"/>
                      <w:szCs w:val="24"/>
                    </w:rPr>
                    <m:t>2</m:t>
                  </m:r>
                </m:e>
              </m:rad>
            </m:den>
          </m:f>
          <m:r>
            <w:rPr>
              <w:rFonts w:ascii="Cambria Math" w:hAnsi="Cambria Math" w:cs="Times New Roman"/>
              <w:kern w:val="2"/>
              <w:sz w:val="24"/>
              <w:szCs w:val="24"/>
            </w:rPr>
            <m:t>))</m:t>
          </m:r>
          <m:sSup>
            <m:sSupPr>
              <m:ctrlPr>
                <w:rPr>
                  <w:rFonts w:ascii="Cambria Math" w:hAnsi="Cambria Math" w:cs="Times New Roman"/>
                  <w:i/>
                  <w:kern w:val="2"/>
                  <w:sz w:val="24"/>
                  <w:szCs w:val="24"/>
                </w:rPr>
              </m:ctrlPr>
            </m:sSupPr>
            <m:e>
              <m:r>
                <w:rPr>
                  <w:rFonts w:ascii="Cambria Math" w:hAnsi="Cambria Math" w:cs="Times New Roman"/>
                  <w:kern w:val="2"/>
                  <w:sz w:val="24"/>
                  <w:szCs w:val="24"/>
                </w:rPr>
                <m:t>e</m:t>
              </m:r>
            </m:e>
            <m:sup>
              <m:f>
                <m:fPr>
                  <m:ctrlPr>
                    <w:rPr>
                      <w:rFonts w:ascii="Cambria Math" w:hAnsi="Cambria Math" w:cs="Times New Roman"/>
                      <w:i/>
                      <w:kern w:val="2"/>
                      <w:sz w:val="24"/>
                      <w:szCs w:val="24"/>
                    </w:rPr>
                  </m:ctrlPr>
                </m:fPr>
                <m:num>
                  <m:sSup>
                    <m:sSupPr>
                      <m:ctrlPr>
                        <w:rPr>
                          <w:rFonts w:ascii="Cambria Math" w:hAnsi="Cambria Math" w:cs="Times New Roman"/>
                          <w:i/>
                          <w:kern w:val="2"/>
                          <w:sz w:val="24"/>
                          <w:szCs w:val="24"/>
                        </w:rPr>
                      </m:ctrlPr>
                    </m:sSupPr>
                    <m:e>
                      <m:r>
                        <w:rPr>
                          <w:rFonts w:ascii="Cambria Math" w:hAnsi="Cambria Math" w:cs="Times New Roman"/>
                          <w:kern w:val="2"/>
                          <w:sz w:val="24"/>
                          <w:szCs w:val="24"/>
                        </w:rPr>
                        <m:t>σ</m:t>
                      </m:r>
                    </m:e>
                    <m:sup>
                      <m:r>
                        <w:rPr>
                          <w:rFonts w:ascii="Cambria Math" w:hAnsi="Cambria Math" w:cs="Times New Roman"/>
                          <w:kern w:val="2"/>
                          <w:sz w:val="24"/>
                          <w:szCs w:val="24"/>
                        </w:rPr>
                        <m:t>2</m:t>
                      </m:r>
                    </m:sup>
                  </m:sSup>
                </m:num>
                <m:den>
                  <m:r>
                    <w:rPr>
                      <w:rFonts w:ascii="Cambria Math" w:hAnsi="Cambria Math" w:cs="Times New Roman"/>
                      <w:kern w:val="2"/>
                      <w:sz w:val="24"/>
                      <w:szCs w:val="24"/>
                    </w:rPr>
                    <m:t>2</m:t>
                  </m:r>
                  <m:sSubSup>
                    <m:sSubSupPr>
                      <m:ctrlPr>
                        <w:rPr>
                          <w:rFonts w:ascii="Cambria Math" w:hAnsi="Cambria Math" w:cs="Times New Roman"/>
                          <w:i/>
                          <w:kern w:val="2"/>
                          <w:sz w:val="24"/>
                          <w:szCs w:val="24"/>
                        </w:rPr>
                      </m:ctrlPr>
                    </m:sSubSupPr>
                    <m:e>
                      <m:r>
                        <w:rPr>
                          <w:rFonts w:ascii="Cambria Math" w:hAnsi="Cambria Math" w:cs="Times New Roman"/>
                          <w:kern w:val="2"/>
                          <w:sz w:val="24"/>
                          <w:szCs w:val="24"/>
                        </w:rPr>
                        <m:t>τ</m:t>
                      </m:r>
                    </m:e>
                    <m:sub>
                      <m:r>
                        <w:rPr>
                          <w:rFonts w:ascii="Cambria Math" w:hAnsi="Cambria Math" w:cs="Times New Roman"/>
                          <w:kern w:val="2"/>
                          <w:sz w:val="24"/>
                          <w:szCs w:val="24"/>
                        </w:rPr>
                        <m:t>n</m:t>
                      </m:r>
                    </m:sub>
                    <m:sup>
                      <m:r>
                        <w:rPr>
                          <w:rFonts w:ascii="Cambria Math" w:hAnsi="Cambria Math" w:cs="Times New Roman"/>
                          <w:kern w:val="2"/>
                          <w:sz w:val="24"/>
                          <w:szCs w:val="24"/>
                        </w:rPr>
                        <m:t>2</m:t>
                      </m:r>
                    </m:sup>
                  </m:sSubSup>
                </m:den>
              </m:f>
            </m:sup>
          </m:sSup>
          <m:r>
            <w:rPr>
              <w:rFonts w:ascii="Cambria Math" w:hAnsi="Cambria Math" w:cs="Times New Roman"/>
              <w:i/>
              <w:kern w:val="2"/>
              <w:sz w:val="24"/>
              <w:szCs w:val="24"/>
            </w:rPr>
            <m:t> </m:t>
          </m:r>
          <m:r>
            <w:rPr>
              <w:rFonts w:ascii="Cambria Math" w:hAnsi="Cambria Math" w:cs="Times New Roman"/>
              <w:kern w:val="2"/>
              <w:sz w:val="24"/>
              <w:szCs w:val="24"/>
            </w:rPr>
            <m:t>(5)</m:t>
          </m:r>
        </m:oMath>
      </m:oMathPara>
    </w:p>
    <w:p w14:paraId="0027B02D" w14:textId="77777777" w:rsidR="004E609D" w:rsidRPr="001865B8" w:rsidRDefault="004E609D" w:rsidP="001865B8">
      <w:pPr>
        <w:spacing w:after="0" w:line="360" w:lineRule="auto"/>
        <w:jc w:val="both"/>
        <w:rPr>
          <w:rFonts w:ascii="Times New Roman" w:hAnsi="Times New Roman" w:cs="Times New Roman"/>
          <w:sz w:val="24"/>
          <w:szCs w:val="24"/>
        </w:rPr>
      </w:pPr>
      <w:r w:rsidRPr="001865B8">
        <w:rPr>
          <w:rFonts w:ascii="Times New Roman" w:hAnsi="Times New Roman" w:cs="Times New Roman"/>
          <w:sz w:val="24"/>
          <w:szCs w:val="24"/>
        </w:rPr>
        <w:t>means the convolution between fluorescence emission and IRF, where erf is Gauss error function.</w:t>
      </w:r>
    </w:p>
    <w:p w14:paraId="0D9E4F52" w14:textId="77777777" w:rsidR="004E609D" w:rsidRPr="001865B8" w:rsidRDefault="004E609D" w:rsidP="001865B8">
      <w:pPr>
        <w:spacing w:after="0" w:line="360" w:lineRule="auto"/>
        <w:ind w:firstLineChars="200" w:firstLine="480"/>
        <w:jc w:val="both"/>
        <w:rPr>
          <w:rFonts w:ascii="Times New Roman" w:hAnsi="Times New Roman" w:cs="Times New Roman"/>
          <w:sz w:val="24"/>
          <w:szCs w:val="24"/>
        </w:rPr>
      </w:pPr>
      <w:r w:rsidRPr="001865B8">
        <w:rPr>
          <w:rFonts w:ascii="Times New Roman" w:hAnsi="Times New Roman" w:cs="Times New Roman"/>
          <w:sz w:val="24"/>
          <w:szCs w:val="24"/>
        </w:rPr>
        <w:t xml:space="preserve">In our fitting process, the σ+σ+ and σ+σ- curves are firstly fitted separately by using equation (2) to get the fitting curves as </w:t>
      </w:r>
      <m:oMath>
        <m:sSubSup>
          <m:sSubSupPr>
            <m:ctrlPr>
              <w:rPr>
                <w:rFonts w:ascii="Cambria Math" w:hAnsi="Cambria Math" w:cs="Times New Roman"/>
                <w:i/>
                <w:kern w:val="2"/>
                <w:sz w:val="24"/>
                <w:szCs w:val="24"/>
              </w:rPr>
            </m:ctrlPr>
          </m:sSubSupPr>
          <m:e>
            <m:r>
              <w:rPr>
                <w:rFonts w:ascii="Cambria Math" w:hAnsi="Cambria Math" w:cs="Times New Roman"/>
                <w:kern w:val="2"/>
                <w:sz w:val="24"/>
                <w:szCs w:val="24"/>
              </w:rPr>
              <m:t>I</m:t>
            </m:r>
          </m:e>
          <m:sub>
            <m:sSup>
              <m:sSupPr>
                <m:ctrlPr>
                  <w:rPr>
                    <w:rFonts w:ascii="Cambria Math" w:hAnsi="Cambria Math" w:cs="Times New Roman"/>
                    <w:i/>
                    <w:kern w:val="2"/>
                    <w:sz w:val="24"/>
                    <w:szCs w:val="24"/>
                  </w:rPr>
                </m:ctrlPr>
              </m:sSupPr>
              <m:e>
                <m:r>
                  <w:rPr>
                    <w:rFonts w:ascii="Cambria Math" w:hAnsi="Cambria Math" w:cs="Times New Roman"/>
                    <w:kern w:val="2"/>
                    <w:sz w:val="24"/>
                    <w:szCs w:val="24"/>
                  </w:rPr>
                  <m:t>σ</m:t>
                </m:r>
              </m:e>
              <m:sup>
                <m:r>
                  <w:rPr>
                    <w:rFonts w:ascii="Cambria Math" w:hAnsi="Cambria Math" w:cs="Times New Roman"/>
                    <w:kern w:val="2"/>
                    <w:sz w:val="24"/>
                    <w:szCs w:val="24"/>
                  </w:rPr>
                  <m:t>+</m:t>
                </m:r>
              </m:sup>
            </m:sSup>
          </m:sub>
          <m:sup>
            <m:r>
              <w:rPr>
                <w:rFonts w:ascii="Cambria Math" w:hAnsi="Cambria Math" w:cs="Times New Roman"/>
                <w:kern w:val="2"/>
                <w:sz w:val="24"/>
                <w:szCs w:val="24"/>
              </w:rPr>
              <m:t>Fit</m:t>
            </m:r>
          </m:sup>
        </m:sSubSup>
      </m:oMath>
      <w:r w:rsidRPr="001865B8">
        <w:rPr>
          <w:rFonts w:ascii="Times New Roman" w:hAnsi="Times New Roman" w:cs="Times New Roman"/>
          <w:sz w:val="24"/>
          <w:szCs w:val="24"/>
        </w:rPr>
        <w:t xml:space="preserve"> and </w:t>
      </w:r>
      <m:oMath>
        <m:sSubSup>
          <m:sSubSupPr>
            <m:ctrlPr>
              <w:rPr>
                <w:rFonts w:ascii="Cambria Math" w:hAnsi="Cambria Math" w:cs="Times New Roman"/>
                <w:i/>
                <w:kern w:val="2"/>
                <w:sz w:val="24"/>
                <w:szCs w:val="24"/>
              </w:rPr>
            </m:ctrlPr>
          </m:sSubSupPr>
          <m:e>
            <m:r>
              <w:rPr>
                <w:rFonts w:ascii="Cambria Math" w:hAnsi="Cambria Math" w:cs="Times New Roman"/>
                <w:kern w:val="2"/>
                <w:sz w:val="24"/>
                <w:szCs w:val="24"/>
              </w:rPr>
              <m:t>I</m:t>
            </m:r>
          </m:e>
          <m:sub>
            <m:sSup>
              <m:sSupPr>
                <m:ctrlPr>
                  <w:rPr>
                    <w:rFonts w:ascii="Cambria Math" w:hAnsi="Cambria Math" w:cs="Times New Roman"/>
                    <w:i/>
                    <w:kern w:val="2"/>
                    <w:sz w:val="24"/>
                    <w:szCs w:val="24"/>
                  </w:rPr>
                </m:ctrlPr>
              </m:sSupPr>
              <m:e>
                <m:r>
                  <w:rPr>
                    <w:rFonts w:ascii="Cambria Math" w:hAnsi="Cambria Math" w:cs="Times New Roman"/>
                    <w:kern w:val="2"/>
                    <w:sz w:val="24"/>
                    <w:szCs w:val="24"/>
                  </w:rPr>
                  <m:t>σ</m:t>
                </m:r>
              </m:e>
              <m:sup>
                <m:r>
                  <w:rPr>
                    <w:rFonts w:ascii="Cambria Math" w:hAnsi="Cambria Math" w:cs="Times New Roman"/>
                    <w:kern w:val="2"/>
                    <w:sz w:val="24"/>
                    <w:szCs w:val="24"/>
                  </w:rPr>
                  <m:t>-</m:t>
                </m:r>
              </m:sup>
            </m:sSup>
          </m:sub>
          <m:sup>
            <m:r>
              <w:rPr>
                <w:rFonts w:ascii="Cambria Math" w:hAnsi="Cambria Math" w:cs="Times New Roman"/>
                <w:kern w:val="2"/>
                <w:sz w:val="24"/>
                <w:szCs w:val="24"/>
              </w:rPr>
              <m:t>Fit</m:t>
            </m:r>
          </m:sup>
        </m:sSubSup>
      </m:oMath>
      <w:r w:rsidRPr="001865B8">
        <w:rPr>
          <w:rFonts w:ascii="Times New Roman" w:hAnsi="Times New Roman" w:cs="Times New Roman"/>
          <w:sz w:val="24"/>
          <w:szCs w:val="24"/>
        </w:rPr>
        <w:t xml:space="preserve">. After that, the degree of spin polarization was calculated by </w:t>
      </w:r>
    </w:p>
    <w:p w14:paraId="0D55AD46" w14:textId="77777777" w:rsidR="004E609D" w:rsidRPr="001865B8" w:rsidRDefault="003928FB" w:rsidP="001865B8">
      <w:pPr>
        <w:spacing w:after="0" w:line="360" w:lineRule="auto"/>
        <w:ind w:firstLineChars="200" w:firstLine="480"/>
        <w:jc w:val="both"/>
        <w:rPr>
          <w:rFonts w:ascii="Times New Roman" w:hAnsi="Times New Roman" w:cs="Times New Roman"/>
          <w:kern w:val="2"/>
          <w:sz w:val="24"/>
          <w:szCs w:val="24"/>
        </w:rPr>
      </w:pPr>
      <m:oMathPara>
        <m:oMath>
          <m:sSub>
            <m:sSubPr>
              <m:ctrlPr>
                <w:rPr>
                  <w:rFonts w:ascii="Cambria Math" w:hAnsi="Cambria Math" w:cs="Times New Roman"/>
                  <w:i/>
                  <w:kern w:val="2"/>
                  <w:sz w:val="24"/>
                  <w:szCs w:val="24"/>
                </w:rPr>
              </m:ctrlPr>
            </m:sSubPr>
            <m:e>
              <m:r>
                <w:rPr>
                  <w:rFonts w:ascii="Cambria Math" w:hAnsi="Cambria Math" w:cs="Times New Roman"/>
                  <w:kern w:val="2"/>
                  <w:sz w:val="24"/>
                  <w:szCs w:val="24"/>
                </w:rPr>
                <m:t>ρ</m:t>
              </m:r>
            </m:e>
            <m:sub>
              <m:r>
                <w:rPr>
                  <w:rFonts w:ascii="Cambria Math" w:hAnsi="Cambria Math" w:cs="Times New Roman"/>
                  <w:kern w:val="2"/>
                  <w:sz w:val="24"/>
                  <w:szCs w:val="24"/>
                </w:rPr>
                <m:t>c</m:t>
              </m:r>
            </m:sub>
          </m:sSub>
          <m:r>
            <w:rPr>
              <w:rFonts w:ascii="Cambria Math" w:hAnsi="Cambria Math" w:cs="Times New Roman"/>
              <w:kern w:val="2"/>
              <w:sz w:val="24"/>
              <w:szCs w:val="24"/>
            </w:rPr>
            <m:t>=</m:t>
          </m:r>
          <m:f>
            <m:fPr>
              <m:ctrlPr>
                <w:rPr>
                  <w:rFonts w:ascii="Cambria Math" w:hAnsi="Cambria Math" w:cs="Times New Roman"/>
                  <w:i/>
                  <w:kern w:val="2"/>
                  <w:sz w:val="24"/>
                  <w:szCs w:val="24"/>
                </w:rPr>
              </m:ctrlPr>
            </m:fPr>
            <m:num>
              <m:sSubSup>
                <m:sSubSupPr>
                  <m:ctrlPr>
                    <w:rPr>
                      <w:rFonts w:ascii="Cambria Math" w:hAnsi="Cambria Math" w:cs="Times New Roman"/>
                      <w:i/>
                      <w:kern w:val="2"/>
                      <w:sz w:val="24"/>
                      <w:szCs w:val="24"/>
                    </w:rPr>
                  </m:ctrlPr>
                </m:sSubSupPr>
                <m:e>
                  <m:r>
                    <w:rPr>
                      <w:rFonts w:ascii="Cambria Math" w:hAnsi="Cambria Math" w:cs="Times New Roman"/>
                      <w:kern w:val="2"/>
                      <w:sz w:val="24"/>
                      <w:szCs w:val="24"/>
                    </w:rPr>
                    <m:t>I</m:t>
                  </m:r>
                </m:e>
                <m:sub>
                  <m:sSup>
                    <m:sSupPr>
                      <m:ctrlPr>
                        <w:rPr>
                          <w:rFonts w:ascii="Cambria Math" w:hAnsi="Cambria Math" w:cs="Times New Roman"/>
                          <w:i/>
                          <w:kern w:val="2"/>
                          <w:sz w:val="24"/>
                          <w:szCs w:val="24"/>
                        </w:rPr>
                      </m:ctrlPr>
                    </m:sSupPr>
                    <m:e>
                      <m:r>
                        <w:rPr>
                          <w:rFonts w:ascii="Cambria Math" w:hAnsi="Cambria Math" w:cs="Times New Roman"/>
                          <w:kern w:val="2"/>
                          <w:sz w:val="24"/>
                          <w:szCs w:val="24"/>
                        </w:rPr>
                        <m:t>σ</m:t>
                      </m:r>
                    </m:e>
                    <m:sup>
                      <m:r>
                        <w:rPr>
                          <w:rFonts w:ascii="Cambria Math" w:hAnsi="Cambria Math" w:cs="Times New Roman"/>
                          <w:kern w:val="2"/>
                          <w:sz w:val="24"/>
                          <w:szCs w:val="24"/>
                        </w:rPr>
                        <m:t>+</m:t>
                      </m:r>
                    </m:sup>
                  </m:sSup>
                </m:sub>
                <m:sup>
                  <m:r>
                    <w:rPr>
                      <w:rFonts w:ascii="Cambria Math" w:hAnsi="Cambria Math" w:cs="Times New Roman"/>
                      <w:kern w:val="2"/>
                      <w:sz w:val="24"/>
                      <w:szCs w:val="24"/>
                    </w:rPr>
                    <m:t>Fit</m:t>
                  </m:r>
                </m:sup>
              </m:sSubSup>
              <m:r>
                <w:rPr>
                  <w:rFonts w:ascii="Cambria Math" w:hAnsi="Cambria Math" w:cs="Times New Roman"/>
                  <w:kern w:val="2"/>
                  <w:sz w:val="24"/>
                  <w:szCs w:val="24"/>
                </w:rPr>
                <m:t>-</m:t>
              </m:r>
              <m:sSubSup>
                <m:sSubSupPr>
                  <m:ctrlPr>
                    <w:rPr>
                      <w:rFonts w:ascii="Cambria Math" w:hAnsi="Cambria Math" w:cs="Times New Roman"/>
                      <w:i/>
                      <w:kern w:val="2"/>
                      <w:sz w:val="24"/>
                      <w:szCs w:val="24"/>
                    </w:rPr>
                  </m:ctrlPr>
                </m:sSubSupPr>
                <m:e>
                  <m:r>
                    <w:rPr>
                      <w:rFonts w:ascii="Cambria Math" w:hAnsi="Cambria Math" w:cs="Times New Roman"/>
                      <w:kern w:val="2"/>
                      <w:sz w:val="24"/>
                      <w:szCs w:val="24"/>
                    </w:rPr>
                    <m:t>I</m:t>
                  </m:r>
                </m:e>
                <m:sub>
                  <m:sSup>
                    <m:sSupPr>
                      <m:ctrlPr>
                        <w:rPr>
                          <w:rFonts w:ascii="Cambria Math" w:hAnsi="Cambria Math" w:cs="Times New Roman"/>
                          <w:i/>
                          <w:kern w:val="2"/>
                          <w:sz w:val="24"/>
                          <w:szCs w:val="24"/>
                        </w:rPr>
                      </m:ctrlPr>
                    </m:sSupPr>
                    <m:e>
                      <m:r>
                        <w:rPr>
                          <w:rFonts w:ascii="Cambria Math" w:hAnsi="Cambria Math" w:cs="Times New Roman"/>
                          <w:kern w:val="2"/>
                          <w:sz w:val="24"/>
                          <w:szCs w:val="24"/>
                        </w:rPr>
                        <m:t>σ</m:t>
                      </m:r>
                    </m:e>
                    <m:sup>
                      <m:r>
                        <w:rPr>
                          <w:rFonts w:ascii="Cambria Math" w:hAnsi="Cambria Math" w:cs="Times New Roman"/>
                          <w:kern w:val="2"/>
                          <w:sz w:val="24"/>
                          <w:szCs w:val="24"/>
                        </w:rPr>
                        <m:t>-</m:t>
                      </m:r>
                    </m:sup>
                  </m:sSup>
                </m:sub>
                <m:sup>
                  <m:r>
                    <w:rPr>
                      <w:rFonts w:ascii="Cambria Math" w:hAnsi="Cambria Math" w:cs="Times New Roman"/>
                      <w:kern w:val="2"/>
                      <w:sz w:val="24"/>
                      <w:szCs w:val="24"/>
                    </w:rPr>
                    <m:t>Fit</m:t>
                  </m:r>
                </m:sup>
              </m:sSubSup>
            </m:num>
            <m:den>
              <m:sSubSup>
                <m:sSubSupPr>
                  <m:ctrlPr>
                    <w:rPr>
                      <w:rFonts w:ascii="Cambria Math" w:hAnsi="Cambria Math" w:cs="Times New Roman"/>
                      <w:i/>
                      <w:kern w:val="2"/>
                      <w:sz w:val="24"/>
                      <w:szCs w:val="24"/>
                    </w:rPr>
                  </m:ctrlPr>
                </m:sSubSupPr>
                <m:e>
                  <m:r>
                    <w:rPr>
                      <w:rFonts w:ascii="Cambria Math" w:hAnsi="Cambria Math" w:cs="Times New Roman"/>
                      <w:kern w:val="2"/>
                      <w:sz w:val="24"/>
                      <w:szCs w:val="24"/>
                    </w:rPr>
                    <m:t>I</m:t>
                  </m:r>
                </m:e>
                <m:sub>
                  <m:sSup>
                    <m:sSupPr>
                      <m:ctrlPr>
                        <w:rPr>
                          <w:rFonts w:ascii="Cambria Math" w:hAnsi="Cambria Math" w:cs="Times New Roman"/>
                          <w:i/>
                          <w:kern w:val="2"/>
                          <w:sz w:val="24"/>
                          <w:szCs w:val="24"/>
                        </w:rPr>
                      </m:ctrlPr>
                    </m:sSupPr>
                    <m:e>
                      <m:r>
                        <w:rPr>
                          <w:rFonts w:ascii="Cambria Math" w:hAnsi="Cambria Math" w:cs="Times New Roman"/>
                          <w:kern w:val="2"/>
                          <w:sz w:val="24"/>
                          <w:szCs w:val="24"/>
                        </w:rPr>
                        <m:t>σ</m:t>
                      </m:r>
                    </m:e>
                    <m:sup>
                      <m:r>
                        <w:rPr>
                          <w:rFonts w:ascii="Cambria Math" w:hAnsi="Cambria Math" w:cs="Times New Roman"/>
                          <w:kern w:val="2"/>
                          <w:sz w:val="24"/>
                          <w:szCs w:val="24"/>
                        </w:rPr>
                        <m:t>+</m:t>
                      </m:r>
                    </m:sup>
                  </m:sSup>
                </m:sub>
                <m:sup>
                  <m:r>
                    <w:rPr>
                      <w:rFonts w:ascii="Cambria Math" w:hAnsi="Cambria Math" w:cs="Times New Roman"/>
                      <w:kern w:val="2"/>
                      <w:sz w:val="24"/>
                      <w:szCs w:val="24"/>
                    </w:rPr>
                    <m:t>F</m:t>
                  </m:r>
                  <m:r>
                    <m:rPr>
                      <m:nor/>
                    </m:rPr>
                    <w:rPr>
                      <w:rFonts w:ascii="Times New Roman" w:hAnsi="Times New Roman" w:cs="Times New Roman"/>
                      <w:kern w:val="2"/>
                      <w:sz w:val="24"/>
                      <w:szCs w:val="24"/>
                    </w:rPr>
                    <m:t>it</m:t>
                  </m:r>
                  <m:ctrlPr>
                    <w:rPr>
                      <w:rFonts w:ascii="Cambria Math" w:hAnsi="Cambria Math" w:cs="Times New Roman"/>
                      <w:kern w:val="2"/>
                      <w:sz w:val="24"/>
                      <w:szCs w:val="24"/>
                    </w:rPr>
                  </m:ctrlPr>
                </m:sup>
              </m:sSubSup>
              <m:r>
                <w:rPr>
                  <w:rFonts w:ascii="Cambria Math" w:hAnsi="Cambria Math" w:cs="Times New Roman"/>
                  <w:kern w:val="2"/>
                  <w:sz w:val="24"/>
                  <w:szCs w:val="24"/>
                </w:rPr>
                <m:t>+</m:t>
              </m:r>
              <m:sSubSup>
                <m:sSubSupPr>
                  <m:ctrlPr>
                    <w:rPr>
                      <w:rFonts w:ascii="Cambria Math" w:hAnsi="Cambria Math" w:cs="Times New Roman"/>
                      <w:i/>
                      <w:kern w:val="2"/>
                      <w:sz w:val="24"/>
                      <w:szCs w:val="24"/>
                    </w:rPr>
                  </m:ctrlPr>
                </m:sSubSupPr>
                <m:e>
                  <m:r>
                    <w:rPr>
                      <w:rFonts w:ascii="Cambria Math" w:hAnsi="Cambria Math" w:cs="Times New Roman"/>
                      <w:kern w:val="2"/>
                      <w:sz w:val="24"/>
                      <w:szCs w:val="24"/>
                    </w:rPr>
                    <m:t>I</m:t>
                  </m:r>
                </m:e>
                <m:sub>
                  <m:sSup>
                    <m:sSupPr>
                      <m:ctrlPr>
                        <w:rPr>
                          <w:rFonts w:ascii="Cambria Math" w:hAnsi="Cambria Math" w:cs="Times New Roman"/>
                          <w:i/>
                          <w:kern w:val="2"/>
                          <w:sz w:val="24"/>
                          <w:szCs w:val="24"/>
                        </w:rPr>
                      </m:ctrlPr>
                    </m:sSupPr>
                    <m:e>
                      <m:r>
                        <w:rPr>
                          <w:rFonts w:ascii="Cambria Math" w:hAnsi="Cambria Math" w:cs="Times New Roman"/>
                          <w:kern w:val="2"/>
                          <w:sz w:val="24"/>
                          <w:szCs w:val="24"/>
                        </w:rPr>
                        <m:t>σ</m:t>
                      </m:r>
                    </m:e>
                    <m:sup>
                      <m:r>
                        <w:rPr>
                          <w:rFonts w:ascii="Cambria Math" w:hAnsi="Cambria Math" w:cs="Times New Roman"/>
                          <w:kern w:val="2"/>
                          <w:sz w:val="24"/>
                          <w:szCs w:val="24"/>
                        </w:rPr>
                        <m:t>+</m:t>
                      </m:r>
                    </m:sup>
                  </m:sSup>
                </m:sub>
                <m:sup>
                  <m:r>
                    <w:rPr>
                      <w:rFonts w:ascii="Cambria Math" w:hAnsi="Cambria Math" w:cs="Times New Roman"/>
                      <w:kern w:val="2"/>
                      <w:sz w:val="24"/>
                      <w:szCs w:val="24"/>
                    </w:rPr>
                    <m:t>Fit</m:t>
                  </m:r>
                </m:sup>
              </m:sSubSup>
            </m:den>
          </m:f>
          <m:r>
            <w:rPr>
              <w:rFonts w:ascii="Cambria Math" w:hAnsi="Cambria Math" w:cs="Times New Roman"/>
              <w:i/>
              <w:kern w:val="2"/>
              <w:sz w:val="24"/>
              <w:szCs w:val="24"/>
            </w:rPr>
            <m:t> </m:t>
          </m:r>
          <m:r>
            <w:rPr>
              <w:rFonts w:ascii="Cambria Math" w:hAnsi="Cambria Math" w:cs="Times New Roman"/>
              <w:kern w:val="2"/>
              <w:sz w:val="24"/>
              <w:szCs w:val="24"/>
            </w:rPr>
            <m:t>(6)</m:t>
          </m:r>
        </m:oMath>
      </m:oMathPara>
    </w:p>
    <w:p w14:paraId="2AE505EB" w14:textId="77777777" w:rsidR="004E609D" w:rsidRPr="001865B8" w:rsidRDefault="004E609D" w:rsidP="001865B8">
      <w:pPr>
        <w:spacing w:after="0" w:line="360" w:lineRule="auto"/>
        <w:jc w:val="both"/>
        <w:rPr>
          <w:rFonts w:ascii="Times New Roman" w:hAnsi="Times New Roman" w:cs="Times New Roman"/>
          <w:kern w:val="2"/>
          <w:sz w:val="24"/>
          <w:szCs w:val="24"/>
        </w:rPr>
      </w:pPr>
      <w:r w:rsidRPr="001865B8">
        <w:rPr>
          <w:rFonts w:ascii="Times New Roman" w:hAnsi="Times New Roman" w:cs="Times New Roman"/>
          <w:kern w:val="2"/>
          <w:sz w:val="24"/>
          <w:szCs w:val="24"/>
        </w:rPr>
        <w:t xml:space="preserve">Then the degree of spin polarization was fitted by </w:t>
      </w:r>
    </w:p>
    <w:p w14:paraId="2F20C9D7" w14:textId="77777777" w:rsidR="004E609D" w:rsidRPr="001865B8" w:rsidRDefault="003928FB" w:rsidP="001865B8">
      <w:pPr>
        <w:spacing w:after="0" w:line="360" w:lineRule="auto"/>
        <w:jc w:val="both"/>
        <w:rPr>
          <w:rFonts w:ascii="Times New Roman" w:hAnsi="Times New Roman" w:cs="Times New Roman"/>
          <w:kern w:val="2"/>
          <w:sz w:val="24"/>
          <w:szCs w:val="24"/>
        </w:rPr>
      </w:pPr>
      <m:oMathPara>
        <m:oMath>
          <m:sSub>
            <m:sSubPr>
              <m:ctrlPr>
                <w:rPr>
                  <w:rFonts w:ascii="Cambria Math" w:hAnsi="Cambria Math" w:cs="Times New Roman"/>
                  <w:i/>
                  <w:kern w:val="2"/>
                  <w:sz w:val="24"/>
                  <w:szCs w:val="24"/>
                </w:rPr>
              </m:ctrlPr>
            </m:sSubPr>
            <m:e>
              <m:r>
                <w:rPr>
                  <w:rFonts w:ascii="Cambria Math" w:hAnsi="Cambria Math" w:cs="Times New Roman"/>
                  <w:kern w:val="2"/>
                  <w:sz w:val="24"/>
                  <w:szCs w:val="24"/>
                </w:rPr>
                <m:t>ρ</m:t>
              </m:r>
            </m:e>
            <m:sub>
              <m:r>
                <w:rPr>
                  <w:rFonts w:ascii="Cambria Math" w:hAnsi="Cambria Math" w:cs="Times New Roman"/>
                  <w:kern w:val="2"/>
                  <w:sz w:val="24"/>
                  <w:szCs w:val="24"/>
                </w:rPr>
                <m:t>c</m:t>
              </m:r>
            </m:sub>
          </m:sSub>
          <m:r>
            <w:rPr>
              <w:rFonts w:ascii="Cambria Math" w:hAnsi="Cambria Math" w:cs="Times New Roman"/>
              <w:kern w:val="2"/>
              <w:sz w:val="24"/>
              <w:szCs w:val="24"/>
            </w:rPr>
            <m:t>=</m:t>
          </m:r>
          <m:sSub>
            <m:sSubPr>
              <m:ctrlPr>
                <w:rPr>
                  <w:rFonts w:ascii="Cambria Math" w:hAnsi="Cambria Math" w:cs="Times New Roman"/>
                  <w:i/>
                  <w:kern w:val="2"/>
                  <w:sz w:val="24"/>
                  <w:szCs w:val="24"/>
                </w:rPr>
              </m:ctrlPr>
            </m:sSubPr>
            <m:e>
              <m:r>
                <w:rPr>
                  <w:rFonts w:ascii="Cambria Math" w:hAnsi="Cambria Math" w:cs="Times New Roman"/>
                  <w:kern w:val="2"/>
                  <w:sz w:val="24"/>
                  <w:szCs w:val="24"/>
                </w:rPr>
                <m:t>r</m:t>
              </m:r>
            </m:e>
            <m:sub>
              <m:r>
                <w:rPr>
                  <w:rFonts w:ascii="Cambria Math" w:hAnsi="Cambria Math" w:cs="Times New Roman"/>
                  <w:kern w:val="2"/>
                  <w:sz w:val="24"/>
                  <w:szCs w:val="24"/>
                </w:rPr>
                <m:t>o</m:t>
              </m:r>
            </m:sub>
          </m:sSub>
          <m:sSup>
            <m:sSupPr>
              <m:ctrlPr>
                <w:rPr>
                  <w:rFonts w:ascii="Cambria Math" w:hAnsi="Cambria Math" w:cs="Times New Roman"/>
                  <w:i/>
                  <w:kern w:val="2"/>
                  <w:sz w:val="24"/>
                  <w:szCs w:val="24"/>
                </w:rPr>
              </m:ctrlPr>
            </m:sSupPr>
            <m:e>
              <m:r>
                <w:rPr>
                  <w:rFonts w:ascii="Cambria Math" w:hAnsi="Cambria Math" w:cs="Times New Roman"/>
                  <w:kern w:val="2"/>
                  <w:sz w:val="24"/>
                  <w:szCs w:val="24"/>
                </w:rPr>
                <m:t>e</m:t>
              </m:r>
            </m:e>
            <m:sup>
              <m:r>
                <w:rPr>
                  <w:rFonts w:ascii="Cambria Math" w:hAnsi="Cambria Math" w:cs="Times New Roman"/>
                  <w:kern w:val="2"/>
                  <w:sz w:val="24"/>
                  <w:szCs w:val="24"/>
                </w:rPr>
                <m:t>-</m:t>
              </m:r>
              <m:f>
                <m:fPr>
                  <m:ctrlPr>
                    <w:rPr>
                      <w:rFonts w:ascii="Cambria Math" w:hAnsi="Cambria Math" w:cs="Times New Roman"/>
                      <w:i/>
                      <w:kern w:val="2"/>
                      <w:sz w:val="24"/>
                      <w:szCs w:val="24"/>
                    </w:rPr>
                  </m:ctrlPr>
                </m:fPr>
                <m:num>
                  <m:r>
                    <w:rPr>
                      <w:rFonts w:ascii="Cambria Math" w:hAnsi="Cambria Math" w:cs="Times New Roman"/>
                      <w:kern w:val="2"/>
                      <w:sz w:val="24"/>
                      <w:szCs w:val="24"/>
                    </w:rPr>
                    <m:t>t</m:t>
                  </m:r>
                </m:num>
                <m:den>
                  <m:r>
                    <w:rPr>
                      <w:rFonts w:ascii="Cambria Math" w:hAnsi="Cambria Math" w:cs="Times New Roman"/>
                      <w:kern w:val="2"/>
                      <w:sz w:val="24"/>
                      <w:szCs w:val="24"/>
                    </w:rPr>
                    <m:t>θ</m:t>
                  </m:r>
                </m:den>
              </m:f>
            </m:sup>
          </m:sSup>
          <m:r>
            <w:rPr>
              <w:rFonts w:ascii="Cambria Math" w:hAnsi="Cambria Math" w:cs="Times New Roman"/>
              <w:i/>
              <w:kern w:val="2"/>
              <w:sz w:val="24"/>
              <w:szCs w:val="24"/>
            </w:rPr>
            <m:t> </m:t>
          </m:r>
          <m:r>
            <w:rPr>
              <w:rFonts w:ascii="Cambria Math" w:hAnsi="Cambria Math" w:cs="Times New Roman"/>
              <w:kern w:val="2"/>
              <w:sz w:val="24"/>
              <w:szCs w:val="24"/>
            </w:rPr>
            <m:t>(7)</m:t>
          </m:r>
        </m:oMath>
      </m:oMathPara>
    </w:p>
    <w:p w14:paraId="73E520F6" w14:textId="0554EEB5" w:rsidR="00634F74" w:rsidRDefault="004E609D" w:rsidP="001865B8">
      <w:pPr>
        <w:spacing w:after="0" w:line="360" w:lineRule="auto"/>
        <w:jc w:val="both"/>
        <w:rPr>
          <w:rFonts w:ascii="Times New Roman" w:hAnsi="Times New Roman" w:cs="Times New Roman"/>
          <w:kern w:val="2"/>
          <w:sz w:val="24"/>
          <w:szCs w:val="24"/>
        </w:rPr>
      </w:pPr>
      <w:r w:rsidRPr="001865B8">
        <w:rPr>
          <w:rFonts w:ascii="Times New Roman" w:hAnsi="Times New Roman" w:cs="Times New Roman"/>
          <w:kern w:val="2"/>
          <w:sz w:val="24"/>
          <w:szCs w:val="24"/>
        </w:rPr>
        <w:t xml:space="preserve">to give the spin lifetime θ as well as the error bars. </w:t>
      </w:r>
    </w:p>
    <w:p w14:paraId="26564AA8" w14:textId="3A379960" w:rsidR="00E40334" w:rsidRDefault="00E40334" w:rsidP="001865B8">
      <w:pPr>
        <w:spacing w:after="0" w:line="360" w:lineRule="auto"/>
        <w:jc w:val="both"/>
        <w:rPr>
          <w:rFonts w:ascii="Times New Roman" w:hAnsi="Times New Roman" w:cs="Times New Roman"/>
          <w:kern w:val="2"/>
          <w:sz w:val="24"/>
          <w:szCs w:val="24"/>
        </w:rPr>
      </w:pPr>
    </w:p>
    <w:p w14:paraId="0203BCD0" w14:textId="646F2F3B" w:rsidR="00B06519" w:rsidRPr="001865B8" w:rsidRDefault="00B06519" w:rsidP="001865B8">
      <w:pPr>
        <w:spacing w:after="0" w:line="360" w:lineRule="auto"/>
        <w:jc w:val="both"/>
        <w:rPr>
          <w:rFonts w:ascii="Times New Roman" w:hAnsi="Times New Roman" w:cs="Times New Roman"/>
          <w:kern w:val="2"/>
          <w:sz w:val="24"/>
          <w:szCs w:val="24"/>
        </w:rPr>
      </w:pPr>
      <w:r w:rsidRPr="001865B8">
        <w:rPr>
          <w:rFonts w:ascii="Times New Roman" w:hAnsi="Times New Roman" w:cs="Times New Roman"/>
          <w:sz w:val="24"/>
          <w:szCs w:val="24"/>
        </w:rPr>
        <w:lastRenderedPageBreak/>
        <w:t>For the photoexcitation polarization</w:t>
      </w:r>
      <w:r>
        <w:rPr>
          <w:rFonts w:ascii="Times New Roman" w:hAnsi="Times New Roman" w:cs="Times New Roman"/>
          <w:sz w:val="24"/>
          <w:szCs w:val="24"/>
        </w:rPr>
        <w:t>-</w:t>
      </w:r>
      <w:r w:rsidRPr="001865B8">
        <w:rPr>
          <w:rFonts w:ascii="Times New Roman" w:hAnsi="Times New Roman" w:cs="Times New Roman"/>
          <w:sz w:val="24"/>
          <w:szCs w:val="24"/>
        </w:rPr>
        <w:t>dependent ∆PL measurements, a 405 nm continuous-wave (CW) semiconductor laser was combined with a linear polarizer and quarter</w:t>
      </w:r>
      <w:r>
        <w:rPr>
          <w:rFonts w:ascii="Times New Roman" w:hAnsi="Times New Roman" w:cs="Times New Roman"/>
          <w:sz w:val="24"/>
          <w:szCs w:val="24"/>
        </w:rPr>
        <w:t>-</w:t>
      </w:r>
      <w:r w:rsidRPr="001865B8">
        <w:rPr>
          <w:rFonts w:ascii="Times New Roman" w:hAnsi="Times New Roman" w:cs="Times New Roman"/>
          <w:sz w:val="24"/>
          <w:szCs w:val="24"/>
        </w:rPr>
        <w:t>wave plate to generate switchable linearly and circularly polarized photoexcitations with identical intensity. The magneto-PL measurements were performed by using Horiba Fluorolog-3 spectrometer combined with an electrically controllable magnet. The photoexcitation was provided by a 405 nm CW laser.</w:t>
      </w:r>
    </w:p>
    <w:p w14:paraId="4337972E" w14:textId="77777777" w:rsidR="004F5E89" w:rsidRDefault="004F5E89" w:rsidP="001865B8">
      <w:pPr>
        <w:pStyle w:val="Heading2"/>
        <w:spacing w:before="0" w:line="360" w:lineRule="auto"/>
        <w:jc w:val="both"/>
      </w:pPr>
    </w:p>
    <w:p w14:paraId="1036C63A" w14:textId="0F657B4B" w:rsidR="00A27911" w:rsidRPr="001865B8" w:rsidRDefault="00A27911" w:rsidP="001865B8">
      <w:pPr>
        <w:pStyle w:val="Heading2"/>
        <w:spacing w:before="0" w:line="360" w:lineRule="auto"/>
        <w:jc w:val="both"/>
      </w:pPr>
      <w:bookmarkStart w:id="185" w:name="_Toc65075098"/>
      <w:r w:rsidRPr="001865B8">
        <w:t>6.4 Results and discussion</w:t>
      </w:r>
      <w:bookmarkEnd w:id="185"/>
    </w:p>
    <w:p w14:paraId="51D43567" w14:textId="2F6217B2" w:rsidR="00A27911" w:rsidRPr="001865B8" w:rsidRDefault="00A27911" w:rsidP="001865B8">
      <w:pPr>
        <w:pStyle w:val="Heading3"/>
        <w:spacing w:before="0" w:line="360" w:lineRule="auto"/>
        <w:jc w:val="both"/>
      </w:pPr>
      <w:bookmarkStart w:id="186" w:name="_Toc65075099"/>
      <w:r w:rsidRPr="001865B8">
        <w:t>6.</w:t>
      </w:r>
      <w:r w:rsidR="00F31E6A" w:rsidRPr="001865B8">
        <w:t>4.1 Long Spin Lifetime of Light-Emitting States in Quasi-2D Perovskites through Orbit–Orbit Interaction</w:t>
      </w:r>
      <w:bookmarkEnd w:id="186"/>
    </w:p>
    <w:p w14:paraId="5B467F5E" w14:textId="5338D1CC" w:rsidR="00E96544" w:rsidRDefault="00E96544" w:rsidP="001865B8">
      <w:pPr>
        <w:spacing w:after="0" w:line="360" w:lineRule="auto"/>
        <w:jc w:val="both"/>
        <w:rPr>
          <w:rFonts w:ascii="Times New Roman" w:hAnsi="Times New Roman" w:cs="Times New Roman"/>
          <w:sz w:val="24"/>
          <w:szCs w:val="24"/>
        </w:rPr>
      </w:pPr>
      <w:r w:rsidRPr="001865B8">
        <w:rPr>
          <w:rFonts w:ascii="Times New Roman" w:hAnsi="Times New Roman" w:cs="Times New Roman"/>
          <w:sz w:val="24"/>
          <w:szCs w:val="24"/>
        </w:rPr>
        <w:t>As compared to the 3D perovskite counterparts, quasi-2D perovskites are expected to have greater tunability and enriched photophysics due to the quantum confinement,</w:t>
      </w:r>
      <w:r w:rsidR="00684AD0">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&lt;EndNote&gt;&lt;Cite&gt;&lt;Author&gt;Hong&lt;/Author&gt;&lt;Year&gt;1992&lt;/Year&gt;&lt;RecNum&gt;753&lt;/RecNum&gt;&lt;DisplayText&gt;[140]&lt;/DisplayText&gt;&lt;record&gt;&lt;rec-number&gt;753&lt;/rec-number&gt;&lt;foreign-keys&gt;&lt;key app="EN" db-id="wavfdz2fjpxppie9zptpz2ss2apzzpzz020f" timestamp="1586205625"&gt;753&lt;/key&gt;&lt;/foreign-keys&gt;&lt;ref-type name="Journal Article"&gt;17&lt;/ref-type&gt;&lt;contributors&gt;&lt;authors&gt;&lt;author&gt;Hong, X&lt;/author&gt;&lt;author&gt;Ishihara, T&lt;/author&gt;&lt;author&gt;Nurmikko, AV&lt;/author&gt;&lt;/authors&gt;&lt;/contributors&gt;&lt;titles&gt;&lt;title&gt;Dielectric confinement effect on excitons in PbI 4-based layered semiconductors&lt;/title&gt;&lt;secondary-title&gt;Physical Review B&lt;/secondary-title&gt;&lt;/titles&gt;&lt;periodical&gt;&lt;full-title&gt;Physical Review B&lt;/full-title&gt;&lt;abbr-1&gt;Phys. Rev. B&lt;/abbr-1&gt;&lt;/periodical&gt;&lt;pages&gt;6961&lt;/pages&gt;&lt;volume&gt;45&lt;/volume&gt;&lt;number&gt;12&lt;/number&gt;&lt;dates&gt;&lt;year&gt;1992&lt;/year&gt;&lt;/dates&gt;&lt;urls&gt;&lt;/urls&gt;&lt;/record&gt;&lt;/Cite&gt;&lt;/EndNote&gt;</w:instrText>
      </w:r>
      <w:r w:rsidR="00684AD0">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140" w:tooltip="Hong, 1992 #753" w:history="1">
        <w:r w:rsidR="00600371">
          <w:rPr>
            <w:rFonts w:ascii="Times New Roman" w:hAnsi="Times New Roman" w:cs="Times New Roman"/>
            <w:noProof/>
            <w:sz w:val="24"/>
            <w:szCs w:val="24"/>
          </w:rPr>
          <w:t>140</w:t>
        </w:r>
      </w:hyperlink>
      <w:r w:rsidR="00D86628">
        <w:rPr>
          <w:rFonts w:ascii="Times New Roman" w:hAnsi="Times New Roman" w:cs="Times New Roman"/>
          <w:noProof/>
          <w:sz w:val="24"/>
          <w:szCs w:val="24"/>
        </w:rPr>
        <w:t>]</w:t>
      </w:r>
      <w:r w:rsidR="00684AD0">
        <w:rPr>
          <w:rFonts w:ascii="Times New Roman" w:hAnsi="Times New Roman" w:cs="Times New Roman"/>
          <w:sz w:val="24"/>
          <w:szCs w:val="24"/>
        </w:rPr>
        <w:fldChar w:fldCharType="end"/>
      </w:r>
      <w:r w:rsidRPr="001865B8">
        <w:rPr>
          <w:rFonts w:ascii="Times New Roman" w:hAnsi="Times New Roman" w:cs="Times New Roman"/>
          <w:sz w:val="24"/>
          <w:szCs w:val="24"/>
        </w:rPr>
        <w:t xml:space="preserve"> breaking of structural inversion symmetry,</w:t>
      </w:r>
      <w:r w:rsidR="00B542A3">
        <w:rPr>
          <w:rFonts w:ascii="Times New Roman" w:hAnsi="Times New Roman" w:cs="Times New Roman"/>
          <w:sz w:val="24"/>
          <w:szCs w:val="24"/>
        </w:rPr>
        <w:fldChar w:fldCharType="begin">
          <w:fldData xml:space="preserve">PEVuZE5vdGU+PENpdGU+PEF1dGhvcj5HaW92YW5uaTwvQXV0aG9yPjxZZWFyPjIwMTY8L1llYXI+
PFJlY051bT45MzwvUmVjTnVtPjxEaXNwbGF5VGV4dD5bMTQxLCAxNDJdPC9EaXNwbGF5VGV4dD48
cmVjb3JkPjxyZWMtbnVtYmVyPjkzPC9yZWMtbnVtYmVyPjxmb3JlaWduLWtleXM+PGtleSBhcHA9
IkVOIiBkYi1pZD0id2F2ZmR6MmZqcHhwcGllOXpwdHB6MnNzMmFwenpwenowMjBmIiB0aW1lc3Rh
bXA9IjE1MzU1NTE0MTEiPjkzPC9rZXk+PC9mb3JlaWduLWtleXM+PHJlZi10eXBlIG5hbWU9Ikpv
dXJuYWwgQXJ0aWNsZSI+MTc8L3JlZi10eXBlPjxjb250cmlidXRvcnM+PGF1dGhvcnM+PGF1dGhv
cj5HaW92YW5uaSwgRGF2aWQ8L2F1dGhvcj48YXV0aG9yPkNob25nLCBXZWUgS2lhbmc8L2F1dGhv
cj48YXV0aG9yPkRld2ksIEhlcmxpbmEgQXJpYW5pdGE8L2F1dGhvcj48YXV0aG9yPlRoaXJ1bWFs
LCBLcmlzaG5hbW9vcnRoeTwvYXV0aG9yPjxhdXRob3I+TmVvZ2ksIElzaGl0YTwvYXV0aG9yPjxh
dXRob3I+UmFtZXNoLCBSYW1hbW9vcnRoeTwvYXV0aG9yPjxhdXRob3I+TWhhaXNhbGthciwgU3Vi
b2RoPC9hdXRob3I+PGF1dGhvcj5NYXRoZXdzLCBOcmlwYW48L2F1dGhvcj48YXV0aG9yPlN1bSwg
VHplIENoaWVuPC9hdXRob3I+PC9hdXRob3JzPjwvY29udHJpYnV0b3JzPjx0aXRsZXM+PHRpdGxl
PlR1bmFibGUgcm9vbS10ZW1wZXJhdHVyZSBzcGluLXNlbGVjdGl2ZSBvcHRpY2FsIFN0YXJrIGVm
ZmVjdCBpbiBzb2x1dGlvbi1wcm9jZXNzZWQgbGF5ZXJlZCBoYWxpZGUgcGVyb3Zza2l0ZXM8L3Rp
dGxlPjxzZWNvbmRhcnktdGl0bGU+U2NpZW5jZSBhZHZhbmNlczwvc2Vjb25kYXJ5LXRpdGxlPjwv
dGl0bGVzPjxwZXJpb2RpY2FsPjxmdWxsLXRpdGxlPlNjaWVuY2UgQWR2YW5jZXM8L2Z1bGwtdGl0
bGU+PGFiYnItMT5TY2kuIEFkdi48L2FiYnItMT48L3BlcmlvZGljYWw+PHBhZ2VzPmUxNjAwNDc3
PC9wYWdlcz48dm9sdW1lPjI8L3ZvbHVtZT48bnVtYmVyPjY8L251bWJlcj48ZGF0ZXM+PHllYXI+
MjAxNjwveWVhcj48L2RhdGVzPjxpc2JuPjIzNzUtMjU0ODwvaXNibj48dXJscz48L3VybHM+PC9y
ZWNvcmQ+PC9DaXRlPjxDaXRlPjxBdXRob3I+WmhhaTwvQXV0aG9yPjxZZWFyPjIwMTc8L1llYXI+
PFJlY051bT42OTA8L1JlY051bT48cmVjb3JkPjxyZWMtbnVtYmVyPjY5MDwvcmVjLW51bWJlcj48
Zm9yZWlnbi1rZXlzPjxrZXkgYXBwPSJFTiIgZGItaWQ9IndhdmZkejJmanB4cHBpZTl6cHRwejJz
czJhcHp6cHp6MDIwZiIgdGltZXN0YW1wPSIxNTc5MTkwNzY5Ij42OTA8L2tleT48L2ZvcmVpZ24t
a2V5cz48cmVmLXR5cGUgbmFtZT0iSm91cm5hbCBBcnRpY2xlIj4xNzwvcmVmLXR5cGU+PGNvbnRy
aWJ1dG9ycz48YXV0aG9ycz48YXV0aG9yPlpoYWksIFlheGluPC9hdXRob3I+PGF1dGhvcj5CYW5p
eWEsIFNhbmdpdGE8L2F1dGhvcj48YXV0aG9yPlpoYW5nLCBDaHVhbmc8L2F1dGhvcj48YXV0aG9y
PkxpLCBKdW53ZW48L2F1dGhvcj48YXV0aG9yPkhhbmV5LCBQYXVsPC9hdXRob3I+PGF1dGhvcj5T
aGVuZywgQ2h1YW4tWGlhbmc8L2F1dGhvcj48YXV0aG9yPkVocmVuZnJldW5kLCBFaXRhbjwvYXV0
aG9yPjxhdXRob3I+VmFyZGVueSwgWmVldiBWYWx5PC9hdXRob3I+PC9hdXRob3JzPjwvY29udHJp
YnV0b3JzPjx0aXRsZXM+PHRpdGxlPkdpYW50IFJhc2hiYSBzcGxpdHRpbmcgaW4gMkQgb3JnYW5p
Yy1pbm9yZ2FuaWMgaGFsaWRlIHBlcm92c2tpdGVzIG1lYXN1cmVkIGJ5IHRyYW5zaWVudCBzcGVj
dHJvc2NvcGllczwvdGl0bGU+PHNlY29uZGFyeS10aXRsZT5TY2llbmNlIGFkdmFuY2VzPC9zZWNv
bmRhcnktdGl0bGU+PC90aXRsZXM+PHBlcmlvZGljYWw+PGZ1bGwtdGl0bGU+U2NpZW5jZSBBZHZh
bmNlczwvZnVsbC10aXRsZT48YWJici0xPlNjaS4gQWR2LjwvYWJici0xPjwvcGVyaW9kaWNhbD48
cGFnZXM+ZTE3MDA3MDQ8L3BhZ2VzPjx2b2x1bWU+Mzwvdm9sdW1lPjxudW1iZXI+NzwvbnVtYmVy
PjxkYXRlcz48eWVhcj4yMDE3PC95ZWFyPjwvZGF0ZXM+PGlzYm4+MjM3NS0yNTQ4PC9pc2JuPjx1
cmxzPjwvdXJscz48L3JlY29yZD48L0NpdGU+PC9FbmROb3RlPgB=
</w:fldData>
        </w:fldChar>
      </w:r>
      <w:r w:rsidR="00D86628">
        <w:rPr>
          <w:rFonts w:ascii="Times New Roman" w:hAnsi="Times New Roman" w:cs="Times New Roman"/>
          <w:sz w:val="24"/>
          <w:szCs w:val="24"/>
        </w:rPr>
        <w:instrText xml:space="preserve"> ADDIN EN.CITE </w:instrText>
      </w:r>
      <w:r w:rsidR="00D86628">
        <w:rPr>
          <w:rFonts w:ascii="Times New Roman" w:hAnsi="Times New Roman" w:cs="Times New Roman"/>
          <w:sz w:val="24"/>
          <w:szCs w:val="24"/>
        </w:rPr>
        <w:fldChar w:fldCharType="begin">
          <w:fldData xml:space="preserve">PEVuZE5vdGU+PENpdGU+PEF1dGhvcj5HaW92YW5uaTwvQXV0aG9yPjxZZWFyPjIwMTY8L1llYXI+
PFJlY051bT45MzwvUmVjTnVtPjxEaXNwbGF5VGV4dD5bMTQxLCAxNDJdPC9EaXNwbGF5VGV4dD48
cmVjb3JkPjxyZWMtbnVtYmVyPjkzPC9yZWMtbnVtYmVyPjxmb3JlaWduLWtleXM+PGtleSBhcHA9
IkVOIiBkYi1pZD0id2F2ZmR6MmZqcHhwcGllOXpwdHB6MnNzMmFwenpwenowMjBmIiB0aW1lc3Rh
bXA9IjE1MzU1NTE0MTEiPjkzPC9rZXk+PC9mb3JlaWduLWtleXM+PHJlZi10eXBlIG5hbWU9Ikpv
dXJuYWwgQXJ0aWNsZSI+MTc8L3JlZi10eXBlPjxjb250cmlidXRvcnM+PGF1dGhvcnM+PGF1dGhv
cj5HaW92YW5uaSwgRGF2aWQ8L2F1dGhvcj48YXV0aG9yPkNob25nLCBXZWUgS2lhbmc8L2F1dGhv
cj48YXV0aG9yPkRld2ksIEhlcmxpbmEgQXJpYW5pdGE8L2F1dGhvcj48YXV0aG9yPlRoaXJ1bWFs
LCBLcmlzaG5hbW9vcnRoeTwvYXV0aG9yPjxhdXRob3I+TmVvZ2ksIElzaGl0YTwvYXV0aG9yPjxh
dXRob3I+UmFtZXNoLCBSYW1hbW9vcnRoeTwvYXV0aG9yPjxhdXRob3I+TWhhaXNhbGthciwgU3Vi
b2RoPC9hdXRob3I+PGF1dGhvcj5NYXRoZXdzLCBOcmlwYW48L2F1dGhvcj48YXV0aG9yPlN1bSwg
VHplIENoaWVuPC9hdXRob3I+PC9hdXRob3JzPjwvY29udHJpYnV0b3JzPjx0aXRsZXM+PHRpdGxl
PlR1bmFibGUgcm9vbS10ZW1wZXJhdHVyZSBzcGluLXNlbGVjdGl2ZSBvcHRpY2FsIFN0YXJrIGVm
ZmVjdCBpbiBzb2x1dGlvbi1wcm9jZXNzZWQgbGF5ZXJlZCBoYWxpZGUgcGVyb3Zza2l0ZXM8L3Rp
dGxlPjxzZWNvbmRhcnktdGl0bGU+U2NpZW5jZSBhZHZhbmNlczwvc2Vjb25kYXJ5LXRpdGxlPjwv
dGl0bGVzPjxwZXJpb2RpY2FsPjxmdWxsLXRpdGxlPlNjaWVuY2UgQWR2YW5jZXM8L2Z1bGwtdGl0
bGU+PGFiYnItMT5TY2kuIEFkdi48L2FiYnItMT48L3BlcmlvZGljYWw+PHBhZ2VzPmUxNjAwNDc3
PC9wYWdlcz48dm9sdW1lPjI8L3ZvbHVtZT48bnVtYmVyPjY8L251bWJlcj48ZGF0ZXM+PHllYXI+
MjAxNjwveWVhcj48L2RhdGVzPjxpc2JuPjIzNzUtMjU0ODwvaXNibj48dXJscz48L3VybHM+PC9y
ZWNvcmQ+PC9DaXRlPjxDaXRlPjxBdXRob3I+WmhhaTwvQXV0aG9yPjxZZWFyPjIwMTc8L1llYXI+
PFJlY051bT42OTA8L1JlY051bT48cmVjb3JkPjxyZWMtbnVtYmVyPjY5MDwvcmVjLW51bWJlcj48
Zm9yZWlnbi1rZXlzPjxrZXkgYXBwPSJFTiIgZGItaWQ9IndhdmZkejJmanB4cHBpZTl6cHRwejJz
czJhcHp6cHp6MDIwZiIgdGltZXN0YW1wPSIxNTc5MTkwNzY5Ij42OTA8L2tleT48L2ZvcmVpZ24t
a2V5cz48cmVmLXR5cGUgbmFtZT0iSm91cm5hbCBBcnRpY2xlIj4xNzwvcmVmLXR5cGU+PGNvbnRy
aWJ1dG9ycz48YXV0aG9ycz48YXV0aG9yPlpoYWksIFlheGluPC9hdXRob3I+PGF1dGhvcj5CYW5p
eWEsIFNhbmdpdGE8L2F1dGhvcj48YXV0aG9yPlpoYW5nLCBDaHVhbmc8L2F1dGhvcj48YXV0aG9y
PkxpLCBKdW53ZW48L2F1dGhvcj48YXV0aG9yPkhhbmV5LCBQYXVsPC9hdXRob3I+PGF1dGhvcj5T
aGVuZywgQ2h1YW4tWGlhbmc8L2F1dGhvcj48YXV0aG9yPkVocmVuZnJldW5kLCBFaXRhbjwvYXV0
aG9yPjxhdXRob3I+VmFyZGVueSwgWmVldiBWYWx5PC9hdXRob3I+PC9hdXRob3JzPjwvY29udHJp
YnV0b3JzPjx0aXRsZXM+PHRpdGxlPkdpYW50IFJhc2hiYSBzcGxpdHRpbmcgaW4gMkQgb3JnYW5p
Yy1pbm9yZ2FuaWMgaGFsaWRlIHBlcm92c2tpdGVzIG1lYXN1cmVkIGJ5IHRyYW5zaWVudCBzcGVj
dHJvc2NvcGllczwvdGl0bGU+PHNlY29uZGFyeS10aXRsZT5TY2llbmNlIGFkdmFuY2VzPC9zZWNv
bmRhcnktdGl0bGU+PC90aXRsZXM+PHBlcmlvZGljYWw+PGZ1bGwtdGl0bGU+U2NpZW5jZSBBZHZh
bmNlczwvZnVsbC10aXRsZT48YWJici0xPlNjaS4gQWR2LjwvYWJici0xPjwvcGVyaW9kaWNhbD48
cGFnZXM+ZTE3MDA3MDQ8L3BhZ2VzPjx2b2x1bWU+Mzwvdm9sdW1lPjxudW1iZXI+NzwvbnVtYmVy
PjxkYXRlcz48eWVhcj4yMDE3PC95ZWFyPjwvZGF0ZXM+PGlzYm4+MjM3NS0yNTQ4PC9pc2JuPjx1
cmxzPjwvdXJscz48L3JlY29yZD48L0NpdGU+PC9FbmROb3RlPgB=
</w:fldData>
        </w:fldChar>
      </w:r>
      <w:r w:rsidR="00D86628">
        <w:rPr>
          <w:rFonts w:ascii="Times New Roman" w:hAnsi="Times New Roman" w:cs="Times New Roman"/>
          <w:sz w:val="24"/>
          <w:szCs w:val="24"/>
        </w:rPr>
        <w:instrText xml:space="preserve"> ADDIN EN.CITE.DATA </w:instrText>
      </w:r>
      <w:r w:rsidR="00D86628">
        <w:rPr>
          <w:rFonts w:ascii="Times New Roman" w:hAnsi="Times New Roman" w:cs="Times New Roman"/>
          <w:sz w:val="24"/>
          <w:szCs w:val="24"/>
        </w:rPr>
      </w:r>
      <w:r w:rsidR="00D86628">
        <w:rPr>
          <w:rFonts w:ascii="Times New Roman" w:hAnsi="Times New Roman" w:cs="Times New Roman"/>
          <w:sz w:val="24"/>
          <w:szCs w:val="24"/>
        </w:rPr>
        <w:fldChar w:fldCharType="end"/>
      </w:r>
      <w:r w:rsidR="00B542A3">
        <w:rPr>
          <w:rFonts w:ascii="Times New Roman" w:hAnsi="Times New Roman" w:cs="Times New Roman"/>
          <w:sz w:val="24"/>
          <w:szCs w:val="24"/>
        </w:rPr>
      </w:r>
      <w:r w:rsidR="00B542A3">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141" w:tooltip="Giovanni, 2016 #93" w:history="1">
        <w:r w:rsidR="00600371">
          <w:rPr>
            <w:rFonts w:ascii="Times New Roman" w:hAnsi="Times New Roman" w:cs="Times New Roman"/>
            <w:noProof/>
            <w:sz w:val="24"/>
            <w:szCs w:val="24"/>
          </w:rPr>
          <w:t>141</w:t>
        </w:r>
      </w:hyperlink>
      <w:r w:rsidR="00D86628">
        <w:rPr>
          <w:rFonts w:ascii="Times New Roman" w:hAnsi="Times New Roman" w:cs="Times New Roman"/>
          <w:noProof/>
          <w:sz w:val="24"/>
          <w:szCs w:val="24"/>
        </w:rPr>
        <w:t xml:space="preserve">, </w:t>
      </w:r>
      <w:hyperlink w:anchor="_ENREF_142" w:tooltip="Zhai, 2017 #690" w:history="1">
        <w:r w:rsidR="00600371">
          <w:rPr>
            <w:rFonts w:ascii="Times New Roman" w:hAnsi="Times New Roman" w:cs="Times New Roman"/>
            <w:noProof/>
            <w:sz w:val="24"/>
            <w:szCs w:val="24"/>
          </w:rPr>
          <w:t>142</w:t>
        </w:r>
      </w:hyperlink>
      <w:r w:rsidR="00D86628">
        <w:rPr>
          <w:rFonts w:ascii="Times New Roman" w:hAnsi="Times New Roman" w:cs="Times New Roman"/>
          <w:noProof/>
          <w:sz w:val="24"/>
          <w:szCs w:val="24"/>
        </w:rPr>
        <w:t>]</w:t>
      </w:r>
      <w:r w:rsidR="00B542A3">
        <w:rPr>
          <w:rFonts w:ascii="Times New Roman" w:hAnsi="Times New Roman" w:cs="Times New Roman"/>
          <w:sz w:val="24"/>
          <w:szCs w:val="24"/>
        </w:rPr>
        <w:fldChar w:fldCharType="end"/>
      </w:r>
      <w:r w:rsidRPr="001865B8">
        <w:rPr>
          <w:rStyle w:val="EndnoteReference"/>
          <w:rFonts w:ascii="Times New Roman" w:hAnsi="Times New Roman" w:cs="Times New Roman"/>
          <w:sz w:val="24"/>
          <w:szCs w:val="24"/>
        </w:rPr>
        <w:t xml:space="preserve"> </w:t>
      </w:r>
      <w:r w:rsidRPr="001865B8">
        <w:rPr>
          <w:rFonts w:ascii="Times New Roman" w:hAnsi="Times New Roman" w:cs="Times New Roman"/>
          <w:sz w:val="24"/>
          <w:szCs w:val="24"/>
        </w:rPr>
        <w:t>and strong exciton-photon coupling.</w:t>
      </w:r>
      <w:r w:rsidR="00E01637">
        <w:rPr>
          <w:rFonts w:ascii="Times New Roman" w:hAnsi="Times New Roman" w:cs="Times New Roman"/>
          <w:sz w:val="24"/>
          <w:szCs w:val="24"/>
        </w:rPr>
        <w:fldChar w:fldCharType="begin"/>
      </w:r>
      <w:r w:rsidR="00D86628">
        <w:rPr>
          <w:rFonts w:ascii="Times New Roman" w:hAnsi="Times New Roman" w:cs="Times New Roman"/>
          <w:sz w:val="24"/>
          <w:szCs w:val="24"/>
        </w:rPr>
        <w:instrText xml:space="preserve"> ADDIN EN.CITE &lt;EndNote&gt;&lt;Cite&gt;&lt;Author&gt;Straus&lt;/Author&gt;&lt;Year&gt;2016&lt;/Year&gt;&lt;RecNum&gt;689&lt;/RecNum&gt;&lt;DisplayText&gt;[143]&lt;/DisplayText&gt;&lt;record&gt;&lt;rec-number&gt;689&lt;/rec-number&gt;&lt;foreign-keys&gt;&lt;key app="EN" db-id="wavfdz2fjpxppie9zptpz2ss2apzzpzz020f" timestamp="1579190648"&gt;689&lt;/key&gt;&lt;/foreign-keys&gt;&lt;ref-type name="Journal Article"&gt;17&lt;/ref-type&gt;&lt;contributors&gt;&lt;authors&gt;&lt;author&gt;Straus, Daniel B&lt;/author&gt;&lt;author&gt;Hurtado Parra, Sebastian&lt;/author&gt;&lt;author&gt;Iotov, Natasha&lt;/author&gt;&lt;author&gt;Gebhardt, Julian&lt;/author&gt;&lt;author&gt;Rappe, Andrew M&lt;/author&gt;&lt;author&gt;Subotnik, Joseph E&lt;/author&gt;&lt;author&gt;Kikkawa, James M&lt;/author&gt;&lt;author&gt;Kagan, Cherie R&lt;/author&gt;&lt;/authors&gt;&lt;/contributors&gt;&lt;titles&gt;&lt;title&gt;Direct observation of electron–phonon coupling and slow vibrational relaxation in organic–inorganic hybrid perovskites&lt;/title&gt;&lt;secondary-title&gt;Journal of the American Chemical Society&lt;/secondary-title&gt;&lt;/titles&gt;&lt;periodical&gt;&lt;full-title&gt;Journal of the American Chemical Society&lt;/full-title&gt;&lt;abbr-1&gt;J. Am. Chem. Soc.&lt;/abbr-1&gt;&lt;/periodical&gt;&lt;pages&gt;13798-13801&lt;/pages&gt;&lt;volume&gt;138&lt;/volume&gt;&lt;number&gt;42&lt;/number&gt;&lt;dates&gt;&lt;year&gt;2016&lt;/year&gt;&lt;/dates&gt;&lt;isbn&gt;0002-7863&lt;/isbn&gt;&lt;urls&gt;&lt;/urls&gt;&lt;/record&gt;&lt;/Cite&gt;&lt;/EndNote&gt;</w:instrText>
      </w:r>
      <w:r w:rsidR="00E01637">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143" w:tooltip="Straus, 2016 #689" w:history="1">
        <w:r w:rsidR="00600371">
          <w:rPr>
            <w:rFonts w:ascii="Times New Roman" w:hAnsi="Times New Roman" w:cs="Times New Roman"/>
            <w:noProof/>
            <w:sz w:val="24"/>
            <w:szCs w:val="24"/>
          </w:rPr>
          <w:t>143</w:t>
        </w:r>
      </w:hyperlink>
      <w:r w:rsidR="00D86628">
        <w:rPr>
          <w:rFonts w:ascii="Times New Roman" w:hAnsi="Times New Roman" w:cs="Times New Roman"/>
          <w:noProof/>
          <w:sz w:val="24"/>
          <w:szCs w:val="24"/>
        </w:rPr>
        <w:t>]</w:t>
      </w:r>
      <w:r w:rsidR="00E01637">
        <w:rPr>
          <w:rFonts w:ascii="Times New Roman" w:hAnsi="Times New Roman" w:cs="Times New Roman"/>
          <w:sz w:val="24"/>
          <w:szCs w:val="24"/>
        </w:rPr>
        <w:fldChar w:fldCharType="end"/>
      </w:r>
      <w:r w:rsidRPr="001865B8">
        <w:rPr>
          <w:rFonts w:ascii="Times New Roman" w:hAnsi="Times New Roman" w:cs="Times New Roman"/>
          <w:sz w:val="24"/>
          <w:szCs w:val="24"/>
        </w:rPr>
        <w:t xml:space="preserve"> Here, quasi-2D (PEA)</w:t>
      </w:r>
      <w:r w:rsidRPr="001865B8">
        <w:rPr>
          <w:rFonts w:ascii="Times New Roman" w:hAnsi="Times New Roman" w:cs="Times New Roman"/>
          <w:sz w:val="24"/>
          <w:szCs w:val="24"/>
          <w:vertAlign w:val="subscript"/>
        </w:rPr>
        <w:t>2</w:t>
      </w:r>
      <w:r w:rsidRPr="001865B8">
        <w:rPr>
          <w:rFonts w:ascii="Times New Roman" w:hAnsi="Times New Roman" w:cs="Times New Roman"/>
          <w:sz w:val="24"/>
          <w:szCs w:val="24"/>
        </w:rPr>
        <w:t>(MA)</w:t>
      </w:r>
      <w:r w:rsidRPr="001865B8">
        <w:rPr>
          <w:rFonts w:ascii="Times New Roman" w:hAnsi="Times New Roman" w:cs="Times New Roman"/>
          <w:sz w:val="24"/>
          <w:szCs w:val="24"/>
          <w:vertAlign w:val="subscript"/>
        </w:rPr>
        <w:t>4</w:t>
      </w:r>
      <w:r w:rsidRPr="001865B8">
        <w:rPr>
          <w:rFonts w:ascii="Times New Roman" w:hAnsi="Times New Roman" w:cs="Times New Roman"/>
          <w:sz w:val="24"/>
          <w:szCs w:val="24"/>
        </w:rPr>
        <w:t>Pb</w:t>
      </w:r>
      <w:r w:rsidRPr="001865B8">
        <w:rPr>
          <w:rFonts w:ascii="Times New Roman" w:hAnsi="Times New Roman" w:cs="Times New Roman"/>
          <w:sz w:val="24"/>
          <w:szCs w:val="24"/>
          <w:vertAlign w:val="subscript"/>
        </w:rPr>
        <w:t>5</w:t>
      </w:r>
      <w:r w:rsidRPr="001865B8">
        <w:rPr>
          <w:rFonts w:ascii="Times New Roman" w:hAnsi="Times New Roman" w:cs="Times New Roman"/>
          <w:sz w:val="24"/>
          <w:szCs w:val="24"/>
        </w:rPr>
        <w:t>Br</w:t>
      </w:r>
      <w:r w:rsidRPr="001865B8">
        <w:rPr>
          <w:rFonts w:ascii="Times New Roman" w:hAnsi="Times New Roman" w:cs="Times New Roman"/>
          <w:sz w:val="24"/>
          <w:szCs w:val="24"/>
          <w:vertAlign w:val="subscript"/>
        </w:rPr>
        <w:t>16</w:t>
      </w:r>
      <w:r w:rsidRPr="001865B8">
        <w:rPr>
          <w:rFonts w:ascii="Times New Roman" w:hAnsi="Times New Roman" w:cs="Times New Roman"/>
          <w:sz w:val="24"/>
          <w:szCs w:val="24"/>
        </w:rPr>
        <w:t xml:space="preserve"> (n = 5) and the 2D/3D (n &gt; 5) perovskites were used to investigate the spin dynamics. Here, the n values are determined by the stoichiometric ratio of the perovskite precursor </w:t>
      </w:r>
      <w:r w:rsidRPr="00B06519">
        <w:rPr>
          <w:rFonts w:ascii="Times New Roman" w:hAnsi="Times New Roman" w:cs="Times New Roman"/>
          <w:sz w:val="24"/>
          <w:szCs w:val="24"/>
        </w:rPr>
        <w:t xml:space="preserve">solutions. </w:t>
      </w:r>
      <w:r w:rsidR="00B06519">
        <w:rPr>
          <w:rFonts w:ascii="Times New Roman" w:hAnsi="Times New Roman" w:cs="Times New Roman"/>
          <w:b/>
          <w:sz w:val="24"/>
          <w:szCs w:val="24"/>
        </w:rPr>
        <w:fldChar w:fldCharType="begin"/>
      </w:r>
      <w:r w:rsidR="00B06519">
        <w:rPr>
          <w:rFonts w:ascii="Times New Roman" w:hAnsi="Times New Roman" w:cs="Times New Roman"/>
          <w:sz w:val="24"/>
          <w:szCs w:val="24"/>
        </w:rPr>
        <w:instrText xml:space="preserve"> REF _Ref64382371 \h </w:instrText>
      </w:r>
      <w:r w:rsidR="00B06519">
        <w:rPr>
          <w:rFonts w:ascii="Times New Roman" w:hAnsi="Times New Roman" w:cs="Times New Roman"/>
          <w:b/>
          <w:sz w:val="24"/>
          <w:szCs w:val="24"/>
        </w:rPr>
      </w:r>
      <w:r w:rsidR="00B06519">
        <w:rPr>
          <w:rFonts w:ascii="Times New Roman" w:hAnsi="Times New Roman" w:cs="Times New Roman"/>
          <w:b/>
          <w:sz w:val="24"/>
          <w:szCs w:val="24"/>
        </w:rPr>
        <w:fldChar w:fldCharType="separate"/>
      </w:r>
      <w:r w:rsidR="00B06519" w:rsidRPr="00727751">
        <w:rPr>
          <w:rFonts w:ascii="Times New Roman" w:hAnsi="Times New Roman" w:cs="Times New Roman"/>
          <w:b/>
          <w:bCs/>
          <w:sz w:val="24"/>
          <w:szCs w:val="24"/>
        </w:rPr>
        <w:t>Figure 6-</w:t>
      </w:r>
      <w:r w:rsidR="00B06519">
        <w:rPr>
          <w:rFonts w:ascii="Times New Roman" w:hAnsi="Times New Roman" w:cs="Times New Roman"/>
          <w:b/>
          <w:bCs/>
          <w:noProof/>
          <w:sz w:val="24"/>
          <w:szCs w:val="24"/>
        </w:rPr>
        <w:t>2</w:t>
      </w:r>
      <w:r w:rsidR="00B06519">
        <w:rPr>
          <w:rFonts w:ascii="Times New Roman" w:hAnsi="Times New Roman" w:cs="Times New Roman"/>
          <w:b/>
          <w:sz w:val="24"/>
          <w:szCs w:val="24"/>
        </w:rPr>
        <w:fldChar w:fldCharType="end"/>
      </w:r>
      <w:r w:rsidRPr="00B06519">
        <w:rPr>
          <w:rFonts w:ascii="Times New Roman" w:hAnsi="Times New Roman" w:cs="Times New Roman"/>
          <w:b/>
          <w:sz w:val="24"/>
          <w:szCs w:val="24"/>
        </w:rPr>
        <w:t>a</w:t>
      </w:r>
      <w:r w:rsidRPr="00B06519">
        <w:rPr>
          <w:rFonts w:ascii="Times New Roman" w:hAnsi="Times New Roman" w:cs="Times New Roman"/>
          <w:sz w:val="24"/>
          <w:szCs w:val="24"/>
        </w:rPr>
        <w:t xml:space="preserve"> presents the absorption spectra of quasi-2D (n = 5) and the 2D/3D (n &gt; 5) perovskite thin films fabricated with antisolvent spin-coating methods. The precursor solution of 2D/3D (n &gt; 5) perovskite was prepared by mixing the 2D (n=5) perovskite with the 3D MAPbBr</w:t>
      </w:r>
      <w:r w:rsidRPr="00B06519">
        <w:rPr>
          <w:rFonts w:ascii="Times New Roman" w:hAnsi="Times New Roman" w:cs="Times New Roman"/>
          <w:sz w:val="24"/>
          <w:szCs w:val="24"/>
          <w:vertAlign w:val="subscript"/>
        </w:rPr>
        <w:t>3</w:t>
      </w:r>
      <w:r w:rsidRPr="00B06519">
        <w:rPr>
          <w:rFonts w:ascii="Times New Roman" w:hAnsi="Times New Roman" w:cs="Times New Roman"/>
          <w:sz w:val="24"/>
          <w:szCs w:val="24"/>
        </w:rPr>
        <w:t xml:space="preserve"> perovskite solutions (volume ratio= 200:70). It can be seen that the 2D/3D perovskites exhibit a red-shifted band edge as compared with the quasi-2D perovskite due to the reduced 2D component. </w:t>
      </w:r>
      <w:r w:rsidRPr="00B06519">
        <w:rPr>
          <w:rFonts w:ascii="Times New Roman" w:hAnsi="Times New Roman" w:cs="Times New Roman"/>
          <w:bCs/>
          <w:iCs/>
          <w:sz w:val="24"/>
          <w:szCs w:val="24"/>
        </w:rPr>
        <w:t>The bandgaps are determined to be 2.267 eV and 2.259 eV for quasi-2D (n=5) and 2D/3D (n&gt;5) perovskites, respectively.  The absorption peak close to 400 nm is attributed to the small portion of n=1 nanoplates (PEA</w:t>
      </w:r>
      <w:r w:rsidRPr="00B06519">
        <w:rPr>
          <w:rFonts w:ascii="Times New Roman" w:hAnsi="Times New Roman" w:cs="Times New Roman"/>
          <w:bCs/>
          <w:iCs/>
          <w:sz w:val="24"/>
          <w:szCs w:val="24"/>
          <w:vertAlign w:val="subscript"/>
        </w:rPr>
        <w:t>2</w:t>
      </w:r>
      <w:r w:rsidRPr="00B06519">
        <w:rPr>
          <w:rFonts w:ascii="Times New Roman" w:hAnsi="Times New Roman" w:cs="Times New Roman"/>
          <w:bCs/>
          <w:iCs/>
          <w:sz w:val="24"/>
          <w:szCs w:val="24"/>
        </w:rPr>
        <w:t>PbBr</w:t>
      </w:r>
      <w:r w:rsidRPr="00B06519">
        <w:rPr>
          <w:rFonts w:ascii="Times New Roman" w:hAnsi="Times New Roman" w:cs="Times New Roman"/>
          <w:bCs/>
          <w:iCs/>
          <w:sz w:val="24"/>
          <w:szCs w:val="24"/>
          <w:vertAlign w:val="subscript"/>
        </w:rPr>
        <w:t>4</w:t>
      </w:r>
      <w:r w:rsidRPr="00B06519">
        <w:rPr>
          <w:rFonts w:ascii="Times New Roman" w:hAnsi="Times New Roman" w:cs="Times New Roman"/>
          <w:bCs/>
          <w:iCs/>
          <w:sz w:val="24"/>
          <w:szCs w:val="24"/>
        </w:rPr>
        <w:t>) in the solution processed films.</w:t>
      </w:r>
      <w:r w:rsidR="007A4B49" w:rsidRPr="00B06519">
        <w:rPr>
          <w:rFonts w:ascii="Times New Roman" w:hAnsi="Times New Roman" w:cs="Times New Roman"/>
          <w:bCs/>
          <w:iCs/>
          <w:sz w:val="24"/>
          <w:szCs w:val="24"/>
        </w:rPr>
        <w:fldChar w:fldCharType="begin"/>
      </w:r>
      <w:r w:rsidR="00D86628">
        <w:rPr>
          <w:rFonts w:ascii="Times New Roman" w:hAnsi="Times New Roman" w:cs="Times New Roman"/>
          <w:bCs/>
          <w:iCs/>
          <w:sz w:val="24"/>
          <w:szCs w:val="24"/>
        </w:rPr>
        <w:instrText xml:space="preserve"> ADDIN EN.CITE &lt;EndNote&gt;&lt;Cite&gt;&lt;Author&gt;Byun&lt;/Author&gt;&lt;Year&gt;2016&lt;/Year&gt;&lt;RecNum&gt;750&lt;/RecNum&gt;&lt;DisplayText&gt;[144]&lt;/DisplayText&gt;&lt;record&gt;&lt;rec-number&gt;750&lt;/rec-number&gt;&lt;foreign-keys&gt;&lt;key app="EN" db-id="wavfdz2fjpxppie9zptpz2ss2apzzpzz020f" timestamp="1586027109"&gt;750&lt;/key&gt;&lt;/foreign-keys&gt;&lt;ref-type name="Journal Article"&gt;17&lt;/ref-type&gt;&lt;contributors&gt;&lt;authors&gt;&lt;author&gt;Byun, Jinwoo&lt;/author&gt;&lt;author&gt;Cho, Himchan&lt;/author&gt;&lt;author&gt;Wolf, Christoph&lt;/author&gt;&lt;author&gt;Jang, Mi&lt;/author&gt;&lt;author&gt;Sadhanala, Aditya&lt;/author&gt;&lt;author&gt;Friend, </w:instrText>
      </w:r>
      <w:r w:rsidR="00D86628">
        <w:rPr>
          <w:rFonts w:ascii="Times New Roman" w:hAnsi="Times New Roman" w:cs="Times New Roman" w:hint="eastAsia"/>
          <w:bCs/>
          <w:iCs/>
          <w:sz w:val="24"/>
          <w:szCs w:val="24"/>
        </w:rPr>
        <w:instrText>Richard H&lt;/author&gt;&lt;author&gt;Yang, Hoichang&lt;/author&gt;&lt;author&gt;Lee, Tae</w:instrText>
      </w:r>
      <w:r w:rsidR="00D86628">
        <w:rPr>
          <w:rFonts w:ascii="Times New Roman" w:hAnsi="Times New Roman" w:cs="Times New Roman" w:hint="eastAsia"/>
          <w:bCs/>
          <w:iCs/>
          <w:sz w:val="24"/>
          <w:szCs w:val="24"/>
        </w:rPr>
        <w:instrText>‐</w:instrText>
      </w:r>
      <w:r w:rsidR="00D86628">
        <w:rPr>
          <w:rFonts w:ascii="Times New Roman" w:hAnsi="Times New Roman" w:cs="Times New Roman" w:hint="eastAsia"/>
          <w:bCs/>
          <w:iCs/>
          <w:sz w:val="24"/>
          <w:szCs w:val="24"/>
        </w:rPr>
        <w:instrText>Woo&lt;/author&gt;&lt;/authors&gt;&lt;/contributors&gt;&lt;titles&gt;&lt;title&gt;Efficient visible quasi</w:instrText>
      </w:r>
      <w:r w:rsidR="00D86628">
        <w:rPr>
          <w:rFonts w:ascii="Times New Roman" w:hAnsi="Times New Roman" w:cs="Times New Roman" w:hint="eastAsia"/>
          <w:bCs/>
          <w:iCs/>
          <w:sz w:val="24"/>
          <w:szCs w:val="24"/>
        </w:rPr>
        <w:instrText>‐</w:instrText>
      </w:r>
      <w:r w:rsidR="00D86628">
        <w:rPr>
          <w:rFonts w:ascii="Times New Roman" w:hAnsi="Times New Roman" w:cs="Times New Roman" w:hint="eastAsia"/>
          <w:bCs/>
          <w:iCs/>
          <w:sz w:val="24"/>
          <w:szCs w:val="24"/>
        </w:rPr>
        <w:instrText>2D perovskite light</w:instrText>
      </w:r>
      <w:r w:rsidR="00D86628">
        <w:rPr>
          <w:rFonts w:ascii="Times New Roman" w:hAnsi="Times New Roman" w:cs="Times New Roman" w:hint="eastAsia"/>
          <w:bCs/>
          <w:iCs/>
          <w:sz w:val="24"/>
          <w:szCs w:val="24"/>
        </w:rPr>
        <w:instrText>‐</w:instrText>
      </w:r>
      <w:r w:rsidR="00D86628">
        <w:rPr>
          <w:rFonts w:ascii="Times New Roman" w:hAnsi="Times New Roman" w:cs="Times New Roman" w:hint="eastAsia"/>
          <w:bCs/>
          <w:iCs/>
          <w:sz w:val="24"/>
          <w:szCs w:val="24"/>
        </w:rPr>
        <w:instrText>emitting diodes&lt;/title&gt;&lt;secondary-title&gt;Advanced Materials&lt;/secondary-title&gt;&lt;/titles&gt;&lt;periodi</w:instrText>
      </w:r>
      <w:r w:rsidR="00D86628">
        <w:rPr>
          <w:rFonts w:ascii="Times New Roman" w:hAnsi="Times New Roman" w:cs="Times New Roman"/>
          <w:bCs/>
          <w:iCs/>
          <w:sz w:val="24"/>
          <w:szCs w:val="24"/>
        </w:rPr>
        <w:instrText>cal&gt;&lt;full-title&gt;Advanced Materials&lt;/full-title&gt;&lt;abbr-1&gt;Adv. Mater.&lt;/abbr-1&gt;&lt;/periodical&gt;&lt;pages&gt;7515-7520&lt;/pages&gt;&lt;volume&gt;28&lt;/volume&gt;&lt;number&gt;34&lt;/number&gt;&lt;dates&gt;&lt;year&gt;2016&lt;/year&gt;&lt;/dates&gt;&lt;isbn&gt;0935-9648&lt;/isbn&gt;&lt;urls&gt;&lt;/urls&gt;&lt;/record&gt;&lt;/Cite&gt;&lt;/EndNote&gt;</w:instrText>
      </w:r>
      <w:r w:rsidR="007A4B49" w:rsidRPr="00B06519">
        <w:rPr>
          <w:rFonts w:ascii="Times New Roman" w:hAnsi="Times New Roman" w:cs="Times New Roman"/>
          <w:bCs/>
          <w:iCs/>
          <w:sz w:val="24"/>
          <w:szCs w:val="24"/>
        </w:rPr>
        <w:fldChar w:fldCharType="separate"/>
      </w:r>
      <w:r w:rsidR="00D86628">
        <w:rPr>
          <w:rFonts w:ascii="Times New Roman" w:hAnsi="Times New Roman" w:cs="Times New Roman"/>
          <w:bCs/>
          <w:iCs/>
          <w:noProof/>
          <w:sz w:val="24"/>
          <w:szCs w:val="24"/>
        </w:rPr>
        <w:t>[</w:t>
      </w:r>
      <w:hyperlink w:anchor="_ENREF_144" w:tooltip="Byun, 2016 #750" w:history="1">
        <w:r w:rsidR="00600371">
          <w:rPr>
            <w:rFonts w:ascii="Times New Roman" w:hAnsi="Times New Roman" w:cs="Times New Roman"/>
            <w:bCs/>
            <w:iCs/>
            <w:noProof/>
            <w:sz w:val="24"/>
            <w:szCs w:val="24"/>
          </w:rPr>
          <w:t>144</w:t>
        </w:r>
      </w:hyperlink>
      <w:r w:rsidR="00D86628">
        <w:rPr>
          <w:rFonts w:ascii="Times New Roman" w:hAnsi="Times New Roman" w:cs="Times New Roman"/>
          <w:bCs/>
          <w:iCs/>
          <w:noProof/>
          <w:sz w:val="24"/>
          <w:szCs w:val="24"/>
        </w:rPr>
        <w:t>]</w:t>
      </w:r>
      <w:r w:rsidR="007A4B49" w:rsidRPr="00B06519">
        <w:rPr>
          <w:rFonts w:ascii="Times New Roman" w:hAnsi="Times New Roman" w:cs="Times New Roman"/>
          <w:bCs/>
          <w:iCs/>
          <w:sz w:val="24"/>
          <w:szCs w:val="24"/>
        </w:rPr>
        <w:fldChar w:fldCharType="end"/>
      </w:r>
      <w:r w:rsidRPr="00B06519">
        <w:rPr>
          <w:rFonts w:ascii="Times New Roman" w:hAnsi="Times New Roman" w:cs="Times New Roman"/>
          <w:bCs/>
          <w:iCs/>
          <w:sz w:val="24"/>
          <w:szCs w:val="24"/>
        </w:rPr>
        <w:t xml:space="preserve"> Due to the higher concentration of PEA in quasi-2D n=5 perovskite, the n=1 nanoplates (PEA</w:t>
      </w:r>
      <w:r w:rsidRPr="00B06519">
        <w:rPr>
          <w:rFonts w:ascii="Times New Roman" w:hAnsi="Times New Roman" w:cs="Times New Roman"/>
          <w:bCs/>
          <w:iCs/>
          <w:sz w:val="24"/>
          <w:szCs w:val="24"/>
          <w:vertAlign w:val="subscript"/>
        </w:rPr>
        <w:t>2</w:t>
      </w:r>
      <w:r w:rsidRPr="00B06519">
        <w:rPr>
          <w:rFonts w:ascii="Times New Roman" w:hAnsi="Times New Roman" w:cs="Times New Roman"/>
          <w:bCs/>
          <w:iCs/>
          <w:sz w:val="24"/>
          <w:szCs w:val="24"/>
        </w:rPr>
        <w:t>PbBr</w:t>
      </w:r>
      <w:r w:rsidRPr="00B06519">
        <w:rPr>
          <w:rFonts w:ascii="Times New Roman" w:hAnsi="Times New Roman" w:cs="Times New Roman"/>
          <w:bCs/>
          <w:iCs/>
          <w:sz w:val="24"/>
          <w:szCs w:val="24"/>
          <w:vertAlign w:val="subscript"/>
        </w:rPr>
        <w:t>4</w:t>
      </w:r>
      <w:r w:rsidRPr="00B06519">
        <w:rPr>
          <w:rFonts w:ascii="Times New Roman" w:hAnsi="Times New Roman" w:cs="Times New Roman"/>
          <w:bCs/>
          <w:iCs/>
          <w:sz w:val="24"/>
          <w:szCs w:val="24"/>
        </w:rPr>
        <w:t>) are more easily to form and consequently give stronger absorption peak close to 400 nm, as compared with 2D/3D n&gt;5 perovskite.</w:t>
      </w:r>
      <w:r w:rsidRPr="00B06519">
        <w:rPr>
          <w:rFonts w:ascii="Times New Roman" w:hAnsi="Times New Roman" w:cs="Times New Roman"/>
          <w:sz w:val="24"/>
          <w:szCs w:val="24"/>
        </w:rPr>
        <w:t xml:space="preserve"> As shown in the inset of </w:t>
      </w:r>
      <w:r w:rsidR="00B06519">
        <w:rPr>
          <w:rFonts w:ascii="Times New Roman" w:hAnsi="Times New Roman" w:cs="Times New Roman"/>
          <w:b/>
          <w:sz w:val="24"/>
          <w:szCs w:val="24"/>
        </w:rPr>
        <w:fldChar w:fldCharType="begin"/>
      </w:r>
      <w:r w:rsidR="00B06519">
        <w:rPr>
          <w:rFonts w:ascii="Times New Roman" w:hAnsi="Times New Roman" w:cs="Times New Roman"/>
          <w:sz w:val="24"/>
          <w:szCs w:val="24"/>
        </w:rPr>
        <w:instrText xml:space="preserve"> REF _Ref64382371 \h </w:instrText>
      </w:r>
      <w:r w:rsidR="00B06519">
        <w:rPr>
          <w:rFonts w:ascii="Times New Roman" w:hAnsi="Times New Roman" w:cs="Times New Roman"/>
          <w:b/>
          <w:sz w:val="24"/>
          <w:szCs w:val="24"/>
        </w:rPr>
      </w:r>
      <w:r w:rsidR="00B06519">
        <w:rPr>
          <w:rFonts w:ascii="Times New Roman" w:hAnsi="Times New Roman" w:cs="Times New Roman"/>
          <w:b/>
          <w:sz w:val="24"/>
          <w:szCs w:val="24"/>
        </w:rPr>
        <w:fldChar w:fldCharType="separate"/>
      </w:r>
      <w:r w:rsidR="00B06519" w:rsidRPr="00727751">
        <w:rPr>
          <w:rFonts w:ascii="Times New Roman" w:hAnsi="Times New Roman" w:cs="Times New Roman"/>
          <w:b/>
          <w:bCs/>
          <w:sz w:val="24"/>
          <w:szCs w:val="24"/>
        </w:rPr>
        <w:t>Figure 6-</w:t>
      </w:r>
      <w:r w:rsidR="00B06519">
        <w:rPr>
          <w:rFonts w:ascii="Times New Roman" w:hAnsi="Times New Roman" w:cs="Times New Roman"/>
          <w:b/>
          <w:bCs/>
          <w:noProof/>
          <w:sz w:val="24"/>
          <w:szCs w:val="24"/>
        </w:rPr>
        <w:t>2</w:t>
      </w:r>
      <w:r w:rsidR="00B06519">
        <w:rPr>
          <w:rFonts w:ascii="Times New Roman" w:hAnsi="Times New Roman" w:cs="Times New Roman"/>
          <w:b/>
          <w:sz w:val="24"/>
          <w:szCs w:val="24"/>
        </w:rPr>
        <w:fldChar w:fldCharType="end"/>
      </w:r>
      <w:r w:rsidRPr="00B06519">
        <w:rPr>
          <w:rFonts w:ascii="Times New Roman" w:hAnsi="Times New Roman" w:cs="Times New Roman"/>
          <w:b/>
          <w:bCs/>
          <w:sz w:val="24"/>
          <w:szCs w:val="24"/>
        </w:rPr>
        <w:t>b</w:t>
      </w:r>
      <w:r w:rsidRPr="00B06519">
        <w:rPr>
          <w:rFonts w:ascii="Times New Roman" w:hAnsi="Times New Roman" w:cs="Times New Roman"/>
          <w:sz w:val="24"/>
          <w:szCs w:val="24"/>
        </w:rPr>
        <w:t>, the PL peak for quasi-2D perovskite is located at 525 nm while the PL spectrum of 2D/3D (n &gt; 5) perovskite is red-shifted to 533 nm, which is consistent with the red-shifted band edge in absorption spectrum. This indicates that the PL in quasi-2D perovskite is mainly from the n = 5 perovskite nanoplates while the PL in 2D/3D perovskite is more likely from the 3D component. Meanwhile</w:t>
      </w:r>
      <w:r w:rsidRPr="001865B8">
        <w:rPr>
          <w:rFonts w:ascii="Times New Roman" w:hAnsi="Times New Roman" w:cs="Times New Roman"/>
          <w:sz w:val="24"/>
          <w:szCs w:val="24"/>
        </w:rPr>
        <w:t xml:space="preserve">, the quasi-2D perovskite gives stronger PL intensity as compared with 2D/3D perovskite. </w:t>
      </w:r>
      <w:r w:rsidRPr="001865B8">
        <w:rPr>
          <w:rFonts w:ascii="Times New Roman" w:hAnsi="Times New Roman" w:cs="Times New Roman"/>
          <w:bCs/>
          <w:iCs/>
          <w:sz w:val="24"/>
          <w:szCs w:val="24"/>
        </w:rPr>
        <w:t xml:space="preserve">Generally, reducing the nanoplate </w:t>
      </w:r>
      <w:r w:rsidRPr="001865B8">
        <w:rPr>
          <w:rFonts w:ascii="Times New Roman" w:hAnsi="Times New Roman" w:cs="Times New Roman"/>
          <w:bCs/>
          <w:iCs/>
          <w:sz w:val="24"/>
          <w:szCs w:val="24"/>
        </w:rPr>
        <w:lastRenderedPageBreak/>
        <w:t>thickness by decreasing n value in quasi-2D perovskites leads to increased exciton binding energy and faster charge carrier recombination owing to quantum and dielectric confinements.</w:t>
      </w:r>
      <w:r w:rsidR="007A4B49">
        <w:rPr>
          <w:rFonts w:ascii="Times New Roman" w:hAnsi="Times New Roman" w:cs="Times New Roman"/>
          <w:bCs/>
          <w:iCs/>
          <w:sz w:val="24"/>
          <w:szCs w:val="24"/>
        </w:rPr>
        <w:fldChar w:fldCharType="begin"/>
      </w:r>
      <w:r w:rsidR="00D86628">
        <w:rPr>
          <w:rFonts w:ascii="Times New Roman" w:hAnsi="Times New Roman" w:cs="Times New Roman"/>
          <w:bCs/>
          <w:iCs/>
          <w:sz w:val="24"/>
          <w:szCs w:val="24"/>
        </w:rPr>
        <w:instrText xml:space="preserve"> ADDIN EN.CITE &lt;EndNote&gt;&lt;Cite&gt;&lt;Author&gt;Blancon&lt;/Author&gt;&lt;Year&gt;2018&lt;/Year&gt;&lt;RecNum&gt;749&lt;/RecNum&gt;&lt;DisplayText&gt;[145, 146]&lt;/DisplayText&gt;&lt;record&gt;&lt;rec-number&gt;749&lt;/rec-number&gt;&lt;foreign-keys&gt;&lt;key app="EN" db-id="wavfdz2fjpxppie9zptpz2ss2apzzpzz020f" timestamp="1586025722"&gt;749&lt;/key&gt;&lt;/foreign-keys&gt;&lt;ref-type name="Journal Article"&gt;17&lt;/ref-type&gt;&lt;contributors&gt;&lt;authors&gt;&lt;author&gt;Blancon, J-C&lt;/author&gt;&lt;author&gt;Stier, Andreas V&lt;/author&gt;&lt;author&gt;Tsai, Hsinhan&lt;/author&gt;&lt;author&gt;Nie, Wanyi&lt;/author&gt;&lt;author&gt;Stoumpos, Costas C&lt;/author&gt;&lt;author&gt;Traore, Boubacar&lt;/author&gt;&lt;author&gt;Pedesseau, L&lt;/author&gt;&lt;author&gt;Kepenekian, Mikael&lt;/author&gt;&lt;author&gt;Katsutani, Fumiya&lt;/author&gt;&lt;author&gt;Noe, GT&lt;/author&gt;&lt;/authors&gt;&lt;/contributors&gt;&lt;titles&gt;&lt;title&gt;Scaling law for excitons in 2D perovskite quantum wells&lt;/title&gt;&lt;secondary-title&gt;Nature communications&lt;/secondary-title&gt;&lt;/titles&gt;&lt;periodical&gt;&lt;full-title&gt;Nature Communications&lt;/full-title&gt;&lt;abbr-1&gt;Nat. Commun.&lt;/abbr-1&gt;&lt;/periodical&gt;&lt;pages&gt;1-10&lt;/pages&gt;&lt;volume&gt;9&lt;/volume&gt;&lt;number&gt;1&lt;/number&gt;&lt;dates&gt;&lt;year&gt;2018&lt;/year&gt;&lt;/dates&gt;&lt;isbn&gt;2041-1723&lt;/isbn&gt;&lt;urls&gt;&lt;/urls&gt;&lt;/record&gt;&lt;/Cite&gt;&lt;Cite&gt;&lt;Author&gt;Cho&lt;/Author&gt;&lt;Year&gt;2020&lt;/Year&gt;&lt;RecNum&gt;748&lt;/RecNum&gt;&lt;record&gt;&lt;rec-number&gt;748&lt;/rec-number&gt;&lt;foreign-keys&gt;&lt;key app="EN" db-id="wavfdz2fjpxppie9zptpz2ss2apzzpzz020f" timestamp="1586025434"&gt;748&lt;/key&gt;&lt;/foreign-keys&gt;&lt;ref-type name="Journal Article"&gt;17&lt;/ref-type&gt;&lt;contributors&gt;&lt;authors&gt;&lt;author&gt;Cho, Junsang&lt;/author&gt;&lt;author&gt;DuBose, Jeffrey T&lt;/author&gt;&lt;author&gt;Kamat, Prashant V&lt;/author&gt;&lt;/authors&gt;&lt;/contributors&gt;&lt;titles&gt;&lt;title&gt;Charge Carrier Recombination Dynamics of 2-D Lead Halide Perovskites&lt;/title&gt;&lt;secondary-title&gt;The Journal of Physical Chemistry Letters&lt;/secondary-title&gt;&lt;/titles&gt;&lt;periodical&gt;&lt;full-title&gt;The Journal of Physical Chemistry Letters&lt;/full-title&gt;&lt;abbr-1&gt;J. Phys. Chem. Lett.&lt;/abbr-1&gt;&lt;/periodical&gt;&lt;dates&gt;&lt;year&gt;2020&lt;/year&gt;&lt;/dates&gt;&lt;isbn&gt;1948-7185&lt;/isbn&gt;&lt;urls&gt;&lt;/urls&gt;&lt;/record&gt;&lt;/Cite&gt;&lt;/EndNote&gt;</w:instrText>
      </w:r>
      <w:r w:rsidR="007A4B49">
        <w:rPr>
          <w:rFonts w:ascii="Times New Roman" w:hAnsi="Times New Roman" w:cs="Times New Roman"/>
          <w:bCs/>
          <w:iCs/>
          <w:sz w:val="24"/>
          <w:szCs w:val="24"/>
        </w:rPr>
        <w:fldChar w:fldCharType="separate"/>
      </w:r>
      <w:r w:rsidR="00D86628">
        <w:rPr>
          <w:rFonts w:ascii="Times New Roman" w:hAnsi="Times New Roman" w:cs="Times New Roman"/>
          <w:bCs/>
          <w:iCs/>
          <w:noProof/>
          <w:sz w:val="24"/>
          <w:szCs w:val="24"/>
        </w:rPr>
        <w:t>[</w:t>
      </w:r>
      <w:hyperlink w:anchor="_ENREF_145" w:tooltip="Blancon, 2018 #749" w:history="1">
        <w:r w:rsidR="00600371">
          <w:rPr>
            <w:rFonts w:ascii="Times New Roman" w:hAnsi="Times New Roman" w:cs="Times New Roman"/>
            <w:bCs/>
            <w:iCs/>
            <w:noProof/>
            <w:sz w:val="24"/>
            <w:szCs w:val="24"/>
          </w:rPr>
          <w:t>145</w:t>
        </w:r>
      </w:hyperlink>
      <w:r w:rsidR="00D86628">
        <w:rPr>
          <w:rFonts w:ascii="Times New Roman" w:hAnsi="Times New Roman" w:cs="Times New Roman"/>
          <w:bCs/>
          <w:iCs/>
          <w:noProof/>
          <w:sz w:val="24"/>
          <w:szCs w:val="24"/>
        </w:rPr>
        <w:t xml:space="preserve">, </w:t>
      </w:r>
      <w:hyperlink w:anchor="_ENREF_146" w:tooltip="Cho, 2020 #748" w:history="1">
        <w:r w:rsidR="00600371">
          <w:rPr>
            <w:rFonts w:ascii="Times New Roman" w:hAnsi="Times New Roman" w:cs="Times New Roman"/>
            <w:bCs/>
            <w:iCs/>
            <w:noProof/>
            <w:sz w:val="24"/>
            <w:szCs w:val="24"/>
          </w:rPr>
          <w:t>146</w:t>
        </w:r>
      </w:hyperlink>
      <w:r w:rsidR="00D86628">
        <w:rPr>
          <w:rFonts w:ascii="Times New Roman" w:hAnsi="Times New Roman" w:cs="Times New Roman"/>
          <w:bCs/>
          <w:iCs/>
          <w:noProof/>
          <w:sz w:val="24"/>
          <w:szCs w:val="24"/>
        </w:rPr>
        <w:t>]</w:t>
      </w:r>
      <w:r w:rsidR="007A4B49">
        <w:rPr>
          <w:rFonts w:ascii="Times New Roman" w:hAnsi="Times New Roman" w:cs="Times New Roman"/>
          <w:bCs/>
          <w:iCs/>
          <w:sz w:val="24"/>
          <w:szCs w:val="24"/>
        </w:rPr>
        <w:fldChar w:fldCharType="end"/>
      </w:r>
      <w:r w:rsidRPr="001865B8">
        <w:rPr>
          <w:rFonts w:ascii="Times New Roman" w:hAnsi="Times New Roman" w:cs="Times New Roman"/>
          <w:bCs/>
          <w:iCs/>
          <w:sz w:val="24"/>
          <w:szCs w:val="24"/>
        </w:rPr>
        <w:t xml:space="preserve"> </w:t>
      </w:r>
      <w:r w:rsidR="00B06519">
        <w:rPr>
          <w:rFonts w:ascii="Times New Roman" w:hAnsi="Times New Roman" w:cs="Times New Roman"/>
          <w:bCs/>
          <w:iCs/>
          <w:sz w:val="24"/>
          <w:szCs w:val="24"/>
        </w:rPr>
        <w:t>B</w:t>
      </w:r>
      <w:r w:rsidRPr="001865B8">
        <w:rPr>
          <w:rFonts w:ascii="Times New Roman" w:hAnsi="Times New Roman" w:cs="Times New Roman"/>
          <w:bCs/>
          <w:iCs/>
          <w:sz w:val="24"/>
          <w:szCs w:val="24"/>
        </w:rPr>
        <w:t xml:space="preserve">y comparing the relationship between PL count and excitation intensity, we found that the power factor for </w:t>
      </w:r>
      <w:r w:rsidRPr="001865B8">
        <w:rPr>
          <w:rFonts w:ascii="Times New Roman" w:hAnsi="Times New Roman" w:cs="Times New Roman"/>
          <w:sz w:val="24"/>
          <w:szCs w:val="24"/>
        </w:rPr>
        <w:t xml:space="preserve">quasi-2D n=5 perovskite is close to 1, while the 2D/3D (n&gt;5) perovskite has the power factor of 1.62. This indicates that the monomolecular recombination from excitons dominates in the quasi-2D n=5 perovskite. In contrast, the bimolecular recombination from charge carriers dominantly occurs in 2D/3D (n&gt;5) perovskite. </w:t>
      </w:r>
    </w:p>
    <w:p w14:paraId="734BA8EF" w14:textId="77777777" w:rsidR="00E01637" w:rsidRPr="001865B8" w:rsidRDefault="00E01637" w:rsidP="001865B8">
      <w:pPr>
        <w:spacing w:after="0" w:line="360" w:lineRule="auto"/>
        <w:jc w:val="both"/>
        <w:rPr>
          <w:rFonts w:ascii="Times New Roman" w:hAnsi="Times New Roman" w:cs="Times New Roman"/>
          <w:sz w:val="24"/>
          <w:szCs w:val="24"/>
        </w:rPr>
      </w:pPr>
    </w:p>
    <w:p w14:paraId="4ECF5849" w14:textId="46C7A36E" w:rsidR="00E96544" w:rsidRPr="001865B8" w:rsidRDefault="00E96544" w:rsidP="001865B8">
      <w:pPr>
        <w:spacing w:after="0" w:line="360" w:lineRule="auto"/>
        <w:jc w:val="both"/>
        <w:rPr>
          <w:rFonts w:ascii="Times New Roman" w:hAnsi="Times New Roman" w:cs="Times New Roman"/>
          <w:sz w:val="24"/>
          <w:szCs w:val="24"/>
        </w:rPr>
      </w:pPr>
      <w:r w:rsidRPr="001865B8">
        <w:rPr>
          <w:rFonts w:ascii="Times New Roman" w:hAnsi="Times New Roman" w:cs="Times New Roman"/>
          <w:sz w:val="24"/>
          <w:szCs w:val="24"/>
        </w:rPr>
        <w:t>Hybrid metal halide perovskites carry both orbital (</w:t>
      </w:r>
      <w:r w:rsidRPr="001865B8">
        <w:rPr>
          <w:rFonts w:ascii="Times New Roman" w:hAnsi="Times New Roman" w:cs="Times New Roman"/>
          <w:b/>
          <w:i/>
          <w:sz w:val="24"/>
          <w:szCs w:val="24"/>
        </w:rPr>
        <w:t>L</w:t>
      </w:r>
      <w:r w:rsidRPr="001865B8">
        <w:rPr>
          <w:rFonts w:ascii="Times New Roman" w:hAnsi="Times New Roman" w:cs="Times New Roman"/>
          <w:sz w:val="24"/>
          <w:szCs w:val="24"/>
        </w:rPr>
        <w:t>) and spin (</w:t>
      </w:r>
      <w:r w:rsidRPr="001865B8">
        <w:rPr>
          <w:rFonts w:ascii="Times New Roman" w:hAnsi="Times New Roman" w:cs="Times New Roman"/>
          <w:b/>
          <w:i/>
          <w:sz w:val="24"/>
          <w:szCs w:val="24"/>
        </w:rPr>
        <w:t>S</w:t>
      </w:r>
      <w:r w:rsidRPr="001865B8">
        <w:rPr>
          <w:rFonts w:ascii="Times New Roman" w:hAnsi="Times New Roman" w:cs="Times New Roman"/>
          <w:sz w:val="24"/>
          <w:szCs w:val="24"/>
        </w:rPr>
        <w:t xml:space="preserve">) momentum, making the total exciton angular momentum </w:t>
      </w:r>
      <w:r w:rsidRPr="001865B8">
        <w:rPr>
          <w:rFonts w:ascii="Times New Roman" w:hAnsi="Times New Roman" w:cs="Times New Roman"/>
          <w:b/>
          <w:i/>
          <w:sz w:val="24"/>
          <w:szCs w:val="24"/>
        </w:rPr>
        <w:t>J</w:t>
      </w:r>
      <w:r w:rsidRPr="001865B8">
        <w:rPr>
          <w:rFonts w:ascii="Times New Roman" w:hAnsi="Times New Roman" w:cs="Times New Roman"/>
          <w:sz w:val="24"/>
          <w:szCs w:val="24"/>
        </w:rPr>
        <w:t xml:space="preserve"> conserved quantum number. Consequently, the excited states are denoted as </w:t>
      </w:r>
      <w:r w:rsidRPr="001865B8">
        <w:rPr>
          <w:rFonts w:ascii="Times New Roman" w:hAnsi="Times New Roman" w:cs="Times New Roman"/>
          <w:b/>
          <w:i/>
          <w:sz w:val="24"/>
          <w:szCs w:val="24"/>
        </w:rPr>
        <w:t>J</w:t>
      </w:r>
      <w:r w:rsidRPr="001865B8">
        <w:rPr>
          <w:rFonts w:ascii="Times New Roman" w:hAnsi="Times New Roman" w:cs="Times New Roman"/>
          <w:sz w:val="24"/>
          <w:szCs w:val="24"/>
        </w:rPr>
        <w:t xml:space="preserve"> states where </w:t>
      </w:r>
      <w:r w:rsidRPr="001865B8">
        <w:rPr>
          <w:rFonts w:ascii="Times New Roman" w:hAnsi="Times New Roman" w:cs="Times New Roman"/>
          <w:b/>
          <w:i/>
          <w:sz w:val="24"/>
          <w:szCs w:val="24"/>
        </w:rPr>
        <w:t>J</w:t>
      </w:r>
      <w:r w:rsidRPr="001865B8">
        <w:rPr>
          <w:rFonts w:ascii="Times New Roman" w:hAnsi="Times New Roman" w:cs="Times New Roman"/>
          <w:sz w:val="24"/>
          <w:szCs w:val="24"/>
        </w:rPr>
        <w:t xml:space="preserve"> = </w:t>
      </w:r>
      <w:r w:rsidRPr="001865B8">
        <w:rPr>
          <w:rFonts w:ascii="Times New Roman" w:hAnsi="Times New Roman" w:cs="Times New Roman"/>
          <w:b/>
          <w:i/>
          <w:sz w:val="24"/>
          <w:szCs w:val="24"/>
        </w:rPr>
        <w:t>L</w:t>
      </w:r>
      <w:r w:rsidRPr="001865B8">
        <w:rPr>
          <w:rFonts w:ascii="Times New Roman" w:hAnsi="Times New Roman" w:cs="Times New Roman"/>
          <w:sz w:val="24"/>
          <w:szCs w:val="24"/>
        </w:rPr>
        <w:t xml:space="preserve"> + </w:t>
      </w:r>
      <w:r w:rsidRPr="001865B8">
        <w:rPr>
          <w:rFonts w:ascii="Times New Roman" w:hAnsi="Times New Roman" w:cs="Times New Roman"/>
          <w:b/>
          <w:i/>
          <w:sz w:val="24"/>
          <w:szCs w:val="24"/>
        </w:rPr>
        <w:t>S</w:t>
      </w:r>
      <w:r w:rsidRPr="001865B8">
        <w:rPr>
          <w:rFonts w:ascii="Times New Roman" w:hAnsi="Times New Roman" w:cs="Times New Roman"/>
          <w:sz w:val="24"/>
          <w:szCs w:val="24"/>
        </w:rPr>
        <w:t>.</w:t>
      </w:r>
      <w:r w:rsidR="007A4B49">
        <w:rPr>
          <w:rFonts w:ascii="Times New Roman" w:hAnsi="Times New Roman" w:cs="Times New Roman"/>
          <w:sz w:val="24"/>
          <w:szCs w:val="24"/>
        </w:rPr>
        <w:fldChar w:fldCharType="begin"/>
      </w:r>
      <w:r w:rsidR="005D1972">
        <w:rPr>
          <w:rFonts w:ascii="Times New Roman" w:hAnsi="Times New Roman" w:cs="Times New Roman"/>
          <w:sz w:val="24"/>
          <w:szCs w:val="24"/>
        </w:rPr>
        <w:instrText xml:space="preserve"> ADDIN EN.CITE &lt;EndNote&gt;&lt;Cite&gt;&lt;Author&gt;Yu&lt;/Author&gt;&lt;Year&gt;2016&lt;/Year&gt;&lt;RecNum&gt;196&lt;/RecNum&gt;&lt;DisplayText&gt;[31, 147]&lt;/DisplayText&gt;&lt;record&gt;&lt;rec-number&gt;196&lt;/rec-number&gt;&lt;foreign-keys&gt;&lt;key app="EN" db-id="wavfdz2fjpxppie9zptpz2ss2apzzpzz020f" timestamp="1540149256"&gt;196&lt;/key&gt;&lt;/foreign-keys&gt;&lt;ref-type name="Journal Article"&gt;17&lt;/ref-type&gt;&lt;contributors&gt;&lt;authors&gt;&lt;author&gt;Yu, ZG&lt;/author&gt;&lt;/authors&gt;&lt;/contributors&gt;&lt;titles&gt;&lt;title&gt;Effective-mass model and magneto-optical properties in hybrid perovskites&lt;/title&gt;&lt;secondary-title&gt;Scientific reports&lt;/secondary-title&gt;&lt;/titles&gt;&lt;periodical&gt;&lt;full-title&gt;Scientific Reports&lt;/full-title&gt;&lt;abbr-1&gt;Sci. Rep.&lt;/abbr-1&gt;&lt;/periodical&gt;&lt;pages&gt;28576&lt;/pages&gt;&lt;volume&gt;6&lt;/volume&gt;&lt;dates&gt;&lt;year&gt;2016&lt;/year&gt;&lt;/dates&gt;&lt;isbn&gt;2045-2322&lt;/isbn&gt;&lt;urls&gt;&lt;/urls&gt;&lt;/record&gt;&lt;/Cite&gt;&lt;Cite&gt;&lt;Author&gt;Becker&lt;/Author&gt;&lt;Year&gt;2018&lt;/Year&gt;&lt;RecNum&gt;178&lt;/RecNum&gt;&lt;record&gt;&lt;rec-number&gt;178&lt;/rec-number&gt;&lt;foreign-keys&gt;&lt;key app="EN" db-id="wavfdz2fjpxppie9zptpz2ss2apzzpzz020f" timestamp="1538858372"&gt;178&lt;/key&gt;&lt;/foreign-keys&gt;&lt;ref-type name="Journal Article"&gt;17&lt;/ref-type&gt;&lt;contributors&gt;&lt;authors&gt;&lt;author&gt;Becker, Michael A&lt;/author&gt;&lt;author&gt;Vaxenburg, Roman&lt;/author&gt;&lt;author&gt;Nedelcu, Georgian&lt;/author&gt;&lt;author&gt;Sercel, Peter C&lt;/author&gt;&lt;author&gt;Shabaev, Andrew&lt;/author&gt;&lt;author&gt;Mehl, Michael J&lt;/author&gt;&lt;author&gt;Michopoulos, John G&lt;/author&gt;&lt;author&gt;Lambrakos, Samuel G&lt;/author&gt;&lt;author&gt;Bernstein, Noam&lt;/author&gt;&lt;author&gt;Lyons, John L&lt;/author&gt;&lt;/authors&gt;&lt;/contributors&gt;&lt;titles&gt;&lt;title&gt;Bright triplet excitons in caesium lead halide perovskites&lt;/title&gt;&lt;secondary-title&gt;Nature&lt;/secondary-title&gt;&lt;/titles&gt;&lt;periodical&gt;&lt;full-title&gt;Nature&lt;/full-title&gt;&lt;/periodical&gt;&lt;pages&gt;189&lt;/pages&gt;&lt;volume&gt;553&lt;/volume&gt;&lt;number&gt;7687&lt;/number&gt;&lt;dates&gt;&lt;year&gt;2018&lt;/year&gt;&lt;/dates&gt;&lt;isbn&gt;1476-4687&lt;/isbn&gt;&lt;urls&gt;&lt;/urls&gt;&lt;/record&gt;&lt;/Cite&gt;&lt;/EndNote&gt;</w:instrText>
      </w:r>
      <w:r w:rsidR="007A4B49">
        <w:rPr>
          <w:rFonts w:ascii="Times New Roman" w:hAnsi="Times New Roman" w:cs="Times New Roman"/>
          <w:sz w:val="24"/>
          <w:szCs w:val="24"/>
        </w:rPr>
        <w:fldChar w:fldCharType="separate"/>
      </w:r>
      <w:r w:rsidR="005D1972">
        <w:rPr>
          <w:rFonts w:ascii="Times New Roman" w:hAnsi="Times New Roman" w:cs="Times New Roman"/>
          <w:noProof/>
          <w:sz w:val="24"/>
          <w:szCs w:val="24"/>
        </w:rPr>
        <w:t>[</w:t>
      </w:r>
      <w:hyperlink w:anchor="_ENREF_31" w:tooltip="Yu, 2016 #196" w:history="1">
        <w:r w:rsidR="00600371">
          <w:rPr>
            <w:rFonts w:ascii="Times New Roman" w:hAnsi="Times New Roman" w:cs="Times New Roman"/>
            <w:noProof/>
            <w:sz w:val="24"/>
            <w:szCs w:val="24"/>
          </w:rPr>
          <w:t>31</w:t>
        </w:r>
      </w:hyperlink>
      <w:r w:rsidR="005D1972">
        <w:rPr>
          <w:rFonts w:ascii="Times New Roman" w:hAnsi="Times New Roman" w:cs="Times New Roman"/>
          <w:noProof/>
          <w:sz w:val="24"/>
          <w:szCs w:val="24"/>
        </w:rPr>
        <w:t xml:space="preserve">, </w:t>
      </w:r>
      <w:hyperlink w:anchor="_ENREF_147" w:tooltip="Becker, 2018 #178" w:history="1">
        <w:r w:rsidR="00600371">
          <w:rPr>
            <w:rFonts w:ascii="Times New Roman" w:hAnsi="Times New Roman" w:cs="Times New Roman"/>
            <w:noProof/>
            <w:sz w:val="24"/>
            <w:szCs w:val="24"/>
          </w:rPr>
          <w:t>147</w:t>
        </w:r>
      </w:hyperlink>
      <w:r w:rsidR="005D1972">
        <w:rPr>
          <w:rFonts w:ascii="Times New Roman" w:hAnsi="Times New Roman" w:cs="Times New Roman"/>
          <w:noProof/>
          <w:sz w:val="24"/>
          <w:szCs w:val="24"/>
        </w:rPr>
        <w:t>]</w:t>
      </w:r>
      <w:r w:rsidR="007A4B49">
        <w:rPr>
          <w:rFonts w:ascii="Times New Roman" w:hAnsi="Times New Roman" w:cs="Times New Roman"/>
          <w:sz w:val="24"/>
          <w:szCs w:val="24"/>
        </w:rPr>
        <w:fldChar w:fldCharType="end"/>
      </w:r>
      <w:r w:rsidRPr="001865B8">
        <w:rPr>
          <w:rFonts w:ascii="Times New Roman" w:hAnsi="Times New Roman" w:cs="Times New Roman"/>
          <w:sz w:val="24"/>
          <w:szCs w:val="24"/>
        </w:rPr>
        <w:t xml:space="preserve"> When the excited states develop a mutual interaction, this interaction can occur between orbital polarizations or between orbital magnetic dipoles, as schematically illustrated in </w:t>
      </w:r>
      <w:r w:rsidR="00B06519">
        <w:rPr>
          <w:rFonts w:ascii="Times New Roman" w:hAnsi="Times New Roman" w:cs="Times New Roman"/>
          <w:b/>
          <w:bCs/>
          <w:sz w:val="24"/>
          <w:szCs w:val="24"/>
        </w:rPr>
        <w:fldChar w:fldCharType="begin"/>
      </w:r>
      <w:r w:rsidR="00B06519">
        <w:rPr>
          <w:rFonts w:ascii="Times New Roman" w:hAnsi="Times New Roman" w:cs="Times New Roman"/>
          <w:sz w:val="24"/>
          <w:szCs w:val="24"/>
        </w:rPr>
        <w:instrText xml:space="preserve"> REF _Ref64382406 \h </w:instrText>
      </w:r>
      <w:r w:rsidR="00B06519">
        <w:rPr>
          <w:rFonts w:ascii="Times New Roman" w:hAnsi="Times New Roman" w:cs="Times New Roman"/>
          <w:b/>
          <w:bCs/>
          <w:sz w:val="24"/>
          <w:szCs w:val="24"/>
        </w:rPr>
      </w:r>
      <w:r w:rsidR="00B06519">
        <w:rPr>
          <w:rFonts w:ascii="Times New Roman" w:hAnsi="Times New Roman" w:cs="Times New Roman"/>
          <w:b/>
          <w:bCs/>
          <w:sz w:val="24"/>
          <w:szCs w:val="24"/>
        </w:rPr>
        <w:fldChar w:fldCharType="separate"/>
      </w:r>
      <w:r w:rsidR="00B06519" w:rsidRPr="00727751">
        <w:rPr>
          <w:rFonts w:ascii="Times New Roman" w:hAnsi="Times New Roman" w:cs="Times New Roman"/>
          <w:b/>
          <w:bCs/>
          <w:sz w:val="24"/>
          <w:szCs w:val="24"/>
        </w:rPr>
        <w:t>Figure 6-</w:t>
      </w:r>
      <w:r w:rsidR="00B06519">
        <w:rPr>
          <w:rFonts w:ascii="Times New Roman" w:hAnsi="Times New Roman" w:cs="Times New Roman"/>
          <w:b/>
          <w:bCs/>
          <w:noProof/>
          <w:sz w:val="24"/>
          <w:szCs w:val="24"/>
        </w:rPr>
        <w:t>3</w:t>
      </w:r>
      <w:r w:rsidR="00B06519">
        <w:rPr>
          <w:rFonts w:ascii="Times New Roman" w:hAnsi="Times New Roman" w:cs="Times New Roman"/>
          <w:b/>
          <w:bCs/>
          <w:sz w:val="24"/>
          <w:szCs w:val="24"/>
        </w:rPr>
        <w:fldChar w:fldCharType="end"/>
      </w:r>
      <w:r w:rsidRPr="001865B8">
        <w:rPr>
          <w:rFonts w:ascii="Times New Roman" w:hAnsi="Times New Roman" w:cs="Times New Roman"/>
          <w:sz w:val="24"/>
          <w:szCs w:val="24"/>
        </w:rPr>
        <w:t xml:space="preserve">. Here, we define the former and latter as long-range and short-range orbit-orbit interaction, respectively. If the orbital polarization between excited states under circularly polarized photoexcitation </w:t>
      </w:r>
      <w:r w:rsidR="00B06519">
        <w:rPr>
          <w:rFonts w:ascii="Times New Roman" w:hAnsi="Times New Roman" w:cs="Times New Roman"/>
          <w:sz w:val="24"/>
          <w:szCs w:val="24"/>
        </w:rPr>
        <w:t>is</w:t>
      </w:r>
      <w:r w:rsidRPr="001865B8">
        <w:rPr>
          <w:rFonts w:ascii="Times New Roman" w:hAnsi="Times New Roman" w:cs="Times New Roman"/>
          <w:sz w:val="24"/>
          <w:szCs w:val="24"/>
        </w:rPr>
        <w:t xml:space="preserve"> conserved </w:t>
      </w:r>
      <w:r w:rsidR="00B06519">
        <w:rPr>
          <w:rFonts w:ascii="Times New Roman" w:hAnsi="Times New Roman" w:cs="Times New Roman"/>
          <w:sz w:val="24"/>
          <w:szCs w:val="24"/>
        </w:rPr>
        <w:t>before</w:t>
      </w:r>
      <w:r w:rsidRPr="001865B8">
        <w:rPr>
          <w:rFonts w:ascii="Times New Roman" w:hAnsi="Times New Roman" w:cs="Times New Roman"/>
          <w:sz w:val="24"/>
          <w:szCs w:val="24"/>
        </w:rPr>
        <w:t xml:space="preserve"> the occurrence of PL, the orbital magnetic dipoles can establish an order between light-emitting states. This gives rise to spin-polarized light-emitting states, leading to a spin-polarized PL. In contrast, if the orbital polarization between excited states under circularly polarized photoexcitation </w:t>
      </w:r>
      <w:r w:rsidR="00B06519">
        <w:rPr>
          <w:rFonts w:ascii="Times New Roman" w:hAnsi="Times New Roman" w:cs="Times New Roman"/>
          <w:sz w:val="24"/>
          <w:szCs w:val="24"/>
        </w:rPr>
        <w:t>is</w:t>
      </w:r>
      <w:r w:rsidRPr="001865B8">
        <w:rPr>
          <w:rFonts w:ascii="Times New Roman" w:hAnsi="Times New Roman" w:cs="Times New Roman"/>
          <w:sz w:val="24"/>
          <w:szCs w:val="24"/>
        </w:rPr>
        <w:t xml:space="preserve"> completely relaxed </w:t>
      </w:r>
      <w:r w:rsidR="00B06519">
        <w:rPr>
          <w:rFonts w:ascii="Times New Roman" w:hAnsi="Times New Roman" w:cs="Times New Roman"/>
          <w:sz w:val="24"/>
          <w:szCs w:val="24"/>
        </w:rPr>
        <w:t>before</w:t>
      </w:r>
      <w:r w:rsidRPr="001865B8">
        <w:rPr>
          <w:rFonts w:ascii="Times New Roman" w:hAnsi="Times New Roman" w:cs="Times New Roman"/>
          <w:sz w:val="24"/>
          <w:szCs w:val="24"/>
        </w:rPr>
        <w:t xml:space="preserve"> the occurrence of PL, the orbital magnetic dipoles become random between light-emitting states. This generates a non-spin-polarized PL. Here, we use circularly polarized time-resolved PL to directly monitor the spin lifetime of light-emitting states in 2D and 2D/3D perovskite thin films at room temperature. This method has been widely used to investigate the optical spin orientation in inorganic semiconductors.</w:t>
      </w:r>
      <w:r w:rsidR="00C150D6">
        <w:rPr>
          <w:rFonts w:ascii="Times New Roman" w:hAnsi="Times New Roman" w:cs="Times New Roman"/>
          <w:sz w:val="24"/>
          <w:szCs w:val="24"/>
        </w:rPr>
        <w:fldChar w:fldCharType="begin">
          <w:fldData xml:space="preserve">PEVuZE5vdGU+PENpdGU+PEF1dGhvcj5Mb21iZXo8L0F1dGhvcj48WWVhcj4yMDA3PC9ZZWFyPjxS
ZWNOdW0+NzIyPC9SZWNOdW0+PERpc3BsYXlUZXh0PlsxNDgtMTUwXTwvRGlzcGxheVRleHQ+PHJl
Y29yZD48cmVjLW51bWJlcj43MjI8L3JlYy1udW1iZXI+PGZvcmVpZ24ta2V5cz48a2V5IGFwcD0i
RU4iIGRiLWlkPSJ3YXZmZHoyZmpweHBwaWU5enB0cHoyc3MyYXB6enB6ejAyMGYiIHRpbWVzdGFt
cD0iMTU4NDIxODI0OSI+NzIyPC9rZXk+PC9mb3JlaWduLWtleXM+PHJlZi10eXBlIG5hbWU9Ikpv
dXJuYWwgQXJ0aWNsZSI+MTc8L3JlZi10eXBlPjxjb250cmlidXRvcnM+PGF1dGhvcnM+PGF1dGhv
cj5Mb21iZXosIEw8L2F1dGhvcj48YXV0aG9yPkxhZ2FyZGUsIEQ8L2F1dGhvcj48YXV0aG9yPlJl
bnVjY2ksIFA8L2F1dGhvcj48YXV0aG9yPkFtYW5kLCBUPC9hdXRob3I+PGF1dGhvcj5NYXJpZSwg
WDwvYXV0aG9yPjxhdXRob3I+TGl1LCBCTDwvYXV0aG9yPjxhdXRob3I+V2FuZywgV1g8L2F1dGhv
cj48YXV0aG9yPlh1ZSwgUUs8L2F1dGhvcj48YXV0aG9yPkNoZW4sIERNPC9hdXRob3I+PC9hdXRo
b3JzPjwvY29udHJpYnV0b3JzPjx0aXRsZXM+PHRpdGxlPk9wdGljYWwgc3BpbiBvcmllbnRhdGlv
biBpbiAoMTEwKSBHYUFzIHF1YW50dW0gd2VsbHMgYXQgcm9vbSB0ZW1wZXJhdHVyZTwvdGl0bGU+
PHNlY29uZGFyeS10aXRsZT5waHlzaWNhIHN0YXR1cyBzb2xpZGkgYzwvc2Vjb25kYXJ5LXRpdGxl
PjwvdGl0bGVzPjxwZXJpb2RpY2FsPjxmdWxsLXRpdGxlPnBoeXNpY2Egc3RhdHVzIHNvbGlkaSBj
PC9mdWxsLXRpdGxlPjxhYmJyLTE+UGh5cy4gU3RhdHVzIFNvbGlkaSBDPC9hYmJyLTE+PC9wZXJp
b2RpY2FsPjxwYWdlcz40NzUtNDc3PC9wYWdlcz48dm9sdW1lPjQ8L3ZvbHVtZT48bnVtYmVyPjI8
L251bWJlcj48ZGF0ZXM+PHllYXI+MjAwNzwveWVhcj48L2RhdGVzPjxpc2JuPjE4NjItNjM1MTwv
aXNibj48dXJscz48L3VybHM+PC9yZWNvcmQ+PC9DaXRlPjxDaXRlPjxBdXRob3I+TGFnYXJkZTwv
QXV0aG9yPjxZZWFyPjIwMDg8L1llYXI+PFJlY051bT43MjM8L1JlY051bT48cmVjb3JkPjxyZWMt
bnVtYmVyPjcyMzwvcmVjLW51bWJlcj48Zm9yZWlnbi1rZXlzPjxrZXkgYXBwPSJFTiIgZGItaWQ9
IndhdmZkejJmanB4cHBpZTl6cHRwejJzczJhcHp6cHp6MDIwZiIgdGltZXN0YW1wPSIxNTg0MjE4
NTk3Ij43MjM8L2tleT48L2ZvcmVpZ24ta2V5cz48cmVmLXR5cGUgbmFtZT0iSm91cm5hbCBBcnRp
Y2xlIj4xNzwvcmVmLXR5cGU+PGNvbnRyaWJ1dG9ycz48YXV0aG9ycz48YXV0aG9yPkxhZ2FyZGUs
IEQ8L2F1dGhvcj48YXV0aG9yPkJhbG9jY2hpLCBBPC9hdXRob3I+PGF1dGhvcj5SZW51Y2NpLCBQ
PC9hdXRob3I+PGF1dGhvcj5DYXJyw6hyZSwgSDwvYXV0aG9yPjxhdXRob3I+WmhhbywgRjwvYXV0
aG9yPjxhdXRob3I+QW1hbmQsIFQ8L2F1dGhvcj48YXV0aG9yPk1hcmllLCBYPC9hdXRob3I+PGF1
dGhvcj5NZWksIFpYPC9hdXRob3I+PGF1dGhvcj5EdSwgWEw8L2F1dGhvcj48YXV0aG9yPlh1ZSwg
UUs8L2F1dGhvcj48L2F1dGhvcnM+PC9jb250cmlidXRvcnM+PHRpdGxlcz48dGl0bGU+RXhjaXRv
biBhbmQgaG9sZSBzcGluIGR5bmFtaWNzIGluIFpuTyBpbnZlc3RpZ2F0ZWQgYnkgdGltZS1yZXNv
bHZlZCBwaG90b2x1bWluZXNjZW5jZSBleHBlcmltZW50czwvdGl0bGU+PHNlY29uZGFyeS10aXRs
ZT5QaHlzaWNhbCBSZXZpZXcgQjwvc2Vjb25kYXJ5LXRpdGxlPjwvdGl0bGVzPjxwZXJpb2RpY2Fs
PjxmdWxsLXRpdGxlPlBoeXNpY2FsIFJldmlldyBCPC9mdWxsLXRpdGxlPjxhYmJyLTE+UGh5cy4g
UmV2LiBCPC9hYmJyLTE+PC9wZXJpb2RpY2FsPjxwYWdlcz4wMzMyMDM8L3BhZ2VzPjx2b2x1bWU+
Nzg8L3ZvbHVtZT48bnVtYmVyPjM8L251bWJlcj48ZGF0ZXM+PHllYXI+MjAwODwveWVhcj48L2Rh
dGVzPjx1cmxzPjwvdXJscz48L3JlY29yZD48L0NpdGU+PENpdGU+PEF1dGhvcj5UYW5nPC9BdXRo
b3I+PFllYXI+MjAxNTwvWWVhcj48UmVjTnVtPjcyNDwvUmVjTnVtPjxyZWNvcmQ+PHJlYy1udW1i
ZXI+NzI0PC9yZWMtbnVtYmVyPjxmb3JlaWduLWtleXM+PGtleSBhcHA9IkVOIiBkYi1pZD0id2F2
ZmR6MmZqcHhwcGllOXpwdHB6MnNzMmFwenpwenowMjBmIiB0aW1lc3RhbXA9IjE1ODQyMTg3ODAi
PjcyNDwva2V5PjwvZm9yZWlnbi1rZXlzPjxyZWYtdHlwZSBuYW1lPSJKb3VybmFsIEFydGljbGUi
PjE3PC9yZWYtdHlwZT48Y29udHJpYnV0b3JzPjxhdXRob3JzPjxhdXRob3I+VGFuZywgWWFuaGFv
PC9hdXRob3I+PGF1dGhvcj5YaWUsIFdlaTwvYXV0aG9yPjxhdXRob3I+TWFuZGFsLCBLcmlzaG5h
IEM8L2F1dGhvcj48YXV0aG9yPk1jR3VpcmUsIEpvaG4gQTwvYXV0aG9yPjxhdXRob3I+TGFpLCBD
aGloLVdlaTwvYXV0aG9yPjwvYXV0aG9ycz48L2NvbnRyaWJ1dG9ycz48dGl0bGVzPjx0aXRsZT5P
cHRpY2FsIGFuZCBzcGluIHBvbGFyaXphdGlvbiBkeW5hbWljcyBpbiBHYVNlIG5hbm9zbGFiczwv
dGl0bGU+PHNlY29uZGFyeS10aXRsZT5QaHlzaWNhbCBSZXZpZXcgQjwvc2Vjb25kYXJ5LXRpdGxl
PjwvdGl0bGVzPjxwZXJpb2RpY2FsPjxmdWxsLXRpdGxlPlBoeXNpY2FsIFJldmlldyBCPC9mdWxs
LXRpdGxlPjxhYmJyLTE+UGh5cy4gUmV2LiBCPC9hYmJyLTE+PC9wZXJpb2RpY2FsPjxwYWdlcz4x
OTU0Mjk8L3BhZ2VzPjx2b2x1bWU+OTE8L3ZvbHVtZT48bnVtYmVyPjE5PC9udW1iZXI+PGRhdGVz
Pjx5ZWFyPjIwMTU8L3llYXI+PC9kYXRlcz48dXJscz48L3VybHM+PC9yZWNvcmQ+PC9DaXRlPjwv
RW5kTm90ZT4A
</w:fldData>
        </w:fldChar>
      </w:r>
      <w:r w:rsidR="00D86628">
        <w:rPr>
          <w:rFonts w:ascii="Times New Roman" w:hAnsi="Times New Roman" w:cs="Times New Roman"/>
          <w:sz w:val="24"/>
          <w:szCs w:val="24"/>
        </w:rPr>
        <w:instrText xml:space="preserve"> ADDIN EN.CITE </w:instrText>
      </w:r>
      <w:r w:rsidR="00D86628">
        <w:rPr>
          <w:rFonts w:ascii="Times New Roman" w:hAnsi="Times New Roman" w:cs="Times New Roman"/>
          <w:sz w:val="24"/>
          <w:szCs w:val="24"/>
        </w:rPr>
        <w:fldChar w:fldCharType="begin">
          <w:fldData xml:space="preserve">PEVuZE5vdGU+PENpdGU+PEF1dGhvcj5Mb21iZXo8L0F1dGhvcj48WWVhcj4yMDA3PC9ZZWFyPjxS
ZWNOdW0+NzIyPC9SZWNOdW0+PERpc3BsYXlUZXh0PlsxNDgtMTUwXTwvRGlzcGxheVRleHQ+PHJl
Y29yZD48cmVjLW51bWJlcj43MjI8L3JlYy1udW1iZXI+PGZvcmVpZ24ta2V5cz48a2V5IGFwcD0i
RU4iIGRiLWlkPSJ3YXZmZHoyZmpweHBwaWU5enB0cHoyc3MyYXB6enB6ejAyMGYiIHRpbWVzdGFt
cD0iMTU4NDIxODI0OSI+NzIyPC9rZXk+PC9mb3JlaWduLWtleXM+PHJlZi10eXBlIG5hbWU9Ikpv
dXJuYWwgQXJ0aWNsZSI+MTc8L3JlZi10eXBlPjxjb250cmlidXRvcnM+PGF1dGhvcnM+PGF1dGhv
cj5Mb21iZXosIEw8L2F1dGhvcj48YXV0aG9yPkxhZ2FyZGUsIEQ8L2F1dGhvcj48YXV0aG9yPlJl
bnVjY2ksIFA8L2F1dGhvcj48YXV0aG9yPkFtYW5kLCBUPC9hdXRob3I+PGF1dGhvcj5NYXJpZSwg
WDwvYXV0aG9yPjxhdXRob3I+TGl1LCBCTDwvYXV0aG9yPjxhdXRob3I+V2FuZywgV1g8L2F1dGhv
cj48YXV0aG9yPlh1ZSwgUUs8L2F1dGhvcj48YXV0aG9yPkNoZW4sIERNPC9hdXRob3I+PC9hdXRo
b3JzPjwvY29udHJpYnV0b3JzPjx0aXRsZXM+PHRpdGxlPk9wdGljYWwgc3BpbiBvcmllbnRhdGlv
biBpbiAoMTEwKSBHYUFzIHF1YW50dW0gd2VsbHMgYXQgcm9vbSB0ZW1wZXJhdHVyZTwvdGl0bGU+
PHNlY29uZGFyeS10aXRsZT5waHlzaWNhIHN0YXR1cyBzb2xpZGkgYzwvc2Vjb25kYXJ5LXRpdGxl
PjwvdGl0bGVzPjxwZXJpb2RpY2FsPjxmdWxsLXRpdGxlPnBoeXNpY2Egc3RhdHVzIHNvbGlkaSBj
PC9mdWxsLXRpdGxlPjxhYmJyLTE+UGh5cy4gU3RhdHVzIFNvbGlkaSBDPC9hYmJyLTE+PC9wZXJp
b2RpY2FsPjxwYWdlcz40NzUtNDc3PC9wYWdlcz48dm9sdW1lPjQ8L3ZvbHVtZT48bnVtYmVyPjI8
L251bWJlcj48ZGF0ZXM+PHllYXI+MjAwNzwveWVhcj48L2RhdGVzPjxpc2JuPjE4NjItNjM1MTwv
aXNibj48dXJscz48L3VybHM+PC9yZWNvcmQ+PC9DaXRlPjxDaXRlPjxBdXRob3I+TGFnYXJkZTwv
QXV0aG9yPjxZZWFyPjIwMDg8L1llYXI+PFJlY051bT43MjM8L1JlY051bT48cmVjb3JkPjxyZWMt
bnVtYmVyPjcyMzwvcmVjLW51bWJlcj48Zm9yZWlnbi1rZXlzPjxrZXkgYXBwPSJFTiIgZGItaWQ9
IndhdmZkejJmanB4cHBpZTl6cHRwejJzczJhcHp6cHp6MDIwZiIgdGltZXN0YW1wPSIxNTg0MjE4
NTk3Ij43MjM8L2tleT48L2ZvcmVpZ24ta2V5cz48cmVmLXR5cGUgbmFtZT0iSm91cm5hbCBBcnRp
Y2xlIj4xNzwvcmVmLXR5cGU+PGNvbnRyaWJ1dG9ycz48YXV0aG9ycz48YXV0aG9yPkxhZ2FyZGUs
IEQ8L2F1dGhvcj48YXV0aG9yPkJhbG9jY2hpLCBBPC9hdXRob3I+PGF1dGhvcj5SZW51Y2NpLCBQ
PC9hdXRob3I+PGF1dGhvcj5DYXJyw6hyZSwgSDwvYXV0aG9yPjxhdXRob3I+WmhhbywgRjwvYXV0
aG9yPjxhdXRob3I+QW1hbmQsIFQ8L2F1dGhvcj48YXV0aG9yPk1hcmllLCBYPC9hdXRob3I+PGF1
dGhvcj5NZWksIFpYPC9hdXRob3I+PGF1dGhvcj5EdSwgWEw8L2F1dGhvcj48YXV0aG9yPlh1ZSwg
UUs8L2F1dGhvcj48L2F1dGhvcnM+PC9jb250cmlidXRvcnM+PHRpdGxlcz48dGl0bGU+RXhjaXRv
biBhbmQgaG9sZSBzcGluIGR5bmFtaWNzIGluIFpuTyBpbnZlc3RpZ2F0ZWQgYnkgdGltZS1yZXNv
bHZlZCBwaG90b2x1bWluZXNjZW5jZSBleHBlcmltZW50czwvdGl0bGU+PHNlY29uZGFyeS10aXRs
ZT5QaHlzaWNhbCBSZXZpZXcgQjwvc2Vjb25kYXJ5LXRpdGxlPjwvdGl0bGVzPjxwZXJpb2RpY2Fs
PjxmdWxsLXRpdGxlPlBoeXNpY2FsIFJldmlldyBCPC9mdWxsLXRpdGxlPjxhYmJyLTE+UGh5cy4g
UmV2LiBCPC9hYmJyLTE+PC9wZXJpb2RpY2FsPjxwYWdlcz4wMzMyMDM8L3BhZ2VzPjx2b2x1bWU+
Nzg8L3ZvbHVtZT48bnVtYmVyPjM8L251bWJlcj48ZGF0ZXM+PHllYXI+MjAwODwveWVhcj48L2Rh
dGVzPjx1cmxzPjwvdXJscz48L3JlY29yZD48L0NpdGU+PENpdGU+PEF1dGhvcj5UYW5nPC9BdXRo
b3I+PFllYXI+MjAxNTwvWWVhcj48UmVjTnVtPjcyNDwvUmVjTnVtPjxyZWNvcmQ+PHJlYy1udW1i
ZXI+NzI0PC9yZWMtbnVtYmVyPjxmb3JlaWduLWtleXM+PGtleSBhcHA9IkVOIiBkYi1pZD0id2F2
ZmR6MmZqcHhwcGllOXpwdHB6MnNzMmFwenpwenowMjBmIiB0aW1lc3RhbXA9IjE1ODQyMTg3ODAi
PjcyNDwva2V5PjwvZm9yZWlnbi1rZXlzPjxyZWYtdHlwZSBuYW1lPSJKb3VybmFsIEFydGljbGUi
PjE3PC9yZWYtdHlwZT48Y29udHJpYnV0b3JzPjxhdXRob3JzPjxhdXRob3I+VGFuZywgWWFuaGFv
PC9hdXRob3I+PGF1dGhvcj5YaWUsIFdlaTwvYXV0aG9yPjxhdXRob3I+TWFuZGFsLCBLcmlzaG5h
IEM8L2F1dGhvcj48YXV0aG9yPk1jR3VpcmUsIEpvaG4gQTwvYXV0aG9yPjxhdXRob3I+TGFpLCBD
aGloLVdlaTwvYXV0aG9yPjwvYXV0aG9ycz48L2NvbnRyaWJ1dG9ycz48dGl0bGVzPjx0aXRsZT5P
cHRpY2FsIGFuZCBzcGluIHBvbGFyaXphdGlvbiBkeW5hbWljcyBpbiBHYVNlIG5hbm9zbGFiczwv
dGl0bGU+PHNlY29uZGFyeS10aXRsZT5QaHlzaWNhbCBSZXZpZXcgQjwvc2Vjb25kYXJ5LXRpdGxl
PjwvdGl0bGVzPjxwZXJpb2RpY2FsPjxmdWxsLXRpdGxlPlBoeXNpY2FsIFJldmlldyBCPC9mdWxs
LXRpdGxlPjxhYmJyLTE+UGh5cy4gUmV2LiBCPC9hYmJyLTE+PC9wZXJpb2RpY2FsPjxwYWdlcz4x
OTU0Mjk8L3BhZ2VzPjx2b2x1bWU+OTE8L3ZvbHVtZT48bnVtYmVyPjE5PC9udW1iZXI+PGRhdGVz
Pjx5ZWFyPjIwMTU8L3llYXI+PC9kYXRlcz48dXJscz48L3VybHM+PC9yZWNvcmQ+PC9DaXRlPjwv
RW5kTm90ZT4A
</w:fldData>
        </w:fldChar>
      </w:r>
      <w:r w:rsidR="00D86628">
        <w:rPr>
          <w:rFonts w:ascii="Times New Roman" w:hAnsi="Times New Roman" w:cs="Times New Roman"/>
          <w:sz w:val="24"/>
          <w:szCs w:val="24"/>
        </w:rPr>
        <w:instrText xml:space="preserve"> ADDIN EN.CITE.DATA </w:instrText>
      </w:r>
      <w:r w:rsidR="00D86628">
        <w:rPr>
          <w:rFonts w:ascii="Times New Roman" w:hAnsi="Times New Roman" w:cs="Times New Roman"/>
          <w:sz w:val="24"/>
          <w:szCs w:val="24"/>
        </w:rPr>
      </w:r>
      <w:r w:rsidR="00D86628">
        <w:rPr>
          <w:rFonts w:ascii="Times New Roman" w:hAnsi="Times New Roman" w:cs="Times New Roman"/>
          <w:sz w:val="24"/>
          <w:szCs w:val="24"/>
        </w:rPr>
        <w:fldChar w:fldCharType="end"/>
      </w:r>
      <w:r w:rsidR="00C150D6">
        <w:rPr>
          <w:rFonts w:ascii="Times New Roman" w:hAnsi="Times New Roman" w:cs="Times New Roman"/>
          <w:sz w:val="24"/>
          <w:szCs w:val="24"/>
        </w:rPr>
      </w:r>
      <w:r w:rsidR="00C150D6">
        <w:rPr>
          <w:rFonts w:ascii="Times New Roman" w:hAnsi="Times New Roman" w:cs="Times New Roman"/>
          <w:sz w:val="24"/>
          <w:szCs w:val="24"/>
        </w:rPr>
        <w:fldChar w:fldCharType="separate"/>
      </w:r>
      <w:r w:rsidR="00D86628">
        <w:rPr>
          <w:rFonts w:ascii="Times New Roman" w:hAnsi="Times New Roman" w:cs="Times New Roman"/>
          <w:noProof/>
          <w:sz w:val="24"/>
          <w:szCs w:val="24"/>
        </w:rPr>
        <w:t>[</w:t>
      </w:r>
      <w:hyperlink w:anchor="_ENREF_148" w:tooltip="Lombez, 2007 #722" w:history="1">
        <w:r w:rsidR="00600371">
          <w:rPr>
            <w:rFonts w:ascii="Times New Roman" w:hAnsi="Times New Roman" w:cs="Times New Roman"/>
            <w:noProof/>
            <w:sz w:val="24"/>
            <w:szCs w:val="24"/>
          </w:rPr>
          <w:t>148-150</w:t>
        </w:r>
      </w:hyperlink>
      <w:r w:rsidR="00D86628">
        <w:rPr>
          <w:rFonts w:ascii="Times New Roman" w:hAnsi="Times New Roman" w:cs="Times New Roman"/>
          <w:noProof/>
          <w:sz w:val="24"/>
          <w:szCs w:val="24"/>
        </w:rPr>
        <w:t>]</w:t>
      </w:r>
      <w:r w:rsidR="00C150D6">
        <w:rPr>
          <w:rFonts w:ascii="Times New Roman" w:hAnsi="Times New Roman" w:cs="Times New Roman"/>
          <w:sz w:val="24"/>
          <w:szCs w:val="24"/>
        </w:rPr>
        <w:fldChar w:fldCharType="end"/>
      </w:r>
      <w:r w:rsidRPr="001865B8">
        <w:rPr>
          <w:rFonts w:ascii="Times New Roman" w:hAnsi="Times New Roman" w:cs="Times New Roman"/>
          <w:sz w:val="24"/>
          <w:szCs w:val="24"/>
        </w:rPr>
        <w:t xml:space="preserve"> </w:t>
      </w:r>
      <w:r w:rsidR="00B06519">
        <w:rPr>
          <w:rFonts w:ascii="Times New Roman" w:hAnsi="Times New Roman" w:cs="Times New Roman"/>
          <w:b/>
          <w:bCs/>
          <w:sz w:val="24"/>
          <w:szCs w:val="24"/>
        </w:rPr>
        <w:fldChar w:fldCharType="begin"/>
      </w:r>
      <w:r w:rsidR="00B06519">
        <w:rPr>
          <w:rFonts w:ascii="Times New Roman" w:hAnsi="Times New Roman" w:cs="Times New Roman"/>
          <w:sz w:val="24"/>
          <w:szCs w:val="24"/>
        </w:rPr>
        <w:instrText xml:space="preserve"> REF _Ref64382458 \h </w:instrText>
      </w:r>
      <w:r w:rsidR="00B06519">
        <w:rPr>
          <w:rFonts w:ascii="Times New Roman" w:hAnsi="Times New Roman" w:cs="Times New Roman"/>
          <w:b/>
          <w:bCs/>
          <w:sz w:val="24"/>
          <w:szCs w:val="24"/>
        </w:rPr>
      </w:r>
      <w:r w:rsidR="00B06519">
        <w:rPr>
          <w:rFonts w:ascii="Times New Roman" w:hAnsi="Times New Roman" w:cs="Times New Roman"/>
          <w:b/>
          <w:bCs/>
          <w:sz w:val="24"/>
          <w:szCs w:val="24"/>
        </w:rPr>
        <w:fldChar w:fldCharType="separate"/>
      </w:r>
      <w:r w:rsidR="00B06519" w:rsidRPr="00727751">
        <w:rPr>
          <w:rFonts w:ascii="Times New Roman" w:hAnsi="Times New Roman" w:cs="Times New Roman"/>
          <w:b/>
          <w:bCs/>
          <w:sz w:val="24"/>
          <w:szCs w:val="24"/>
        </w:rPr>
        <w:t>Figure 6-</w:t>
      </w:r>
      <w:r w:rsidR="00B06519">
        <w:rPr>
          <w:rFonts w:ascii="Times New Roman" w:hAnsi="Times New Roman" w:cs="Times New Roman"/>
          <w:b/>
          <w:bCs/>
          <w:noProof/>
          <w:sz w:val="24"/>
          <w:szCs w:val="24"/>
        </w:rPr>
        <w:t>4</w:t>
      </w:r>
      <w:r w:rsidR="00B06519">
        <w:rPr>
          <w:rFonts w:ascii="Times New Roman" w:hAnsi="Times New Roman" w:cs="Times New Roman"/>
          <w:b/>
          <w:bCs/>
          <w:sz w:val="24"/>
          <w:szCs w:val="24"/>
        </w:rPr>
        <w:fldChar w:fldCharType="end"/>
      </w:r>
      <w:r w:rsidRPr="001865B8">
        <w:rPr>
          <w:rFonts w:ascii="Times New Roman" w:hAnsi="Times New Roman" w:cs="Times New Roman"/>
          <w:b/>
          <w:bCs/>
          <w:sz w:val="24"/>
          <w:szCs w:val="24"/>
        </w:rPr>
        <w:t>a</w:t>
      </w:r>
      <w:r w:rsidRPr="001865B8">
        <w:rPr>
          <w:rFonts w:ascii="Times New Roman" w:hAnsi="Times New Roman" w:cs="Times New Roman"/>
          <w:sz w:val="24"/>
          <w:szCs w:val="24"/>
        </w:rPr>
        <w:t xml:space="preserve"> shows the wavelength-integrated time-resolved PL decay traces of quasi-2D perovskite thin film under </w:t>
      </w:r>
      <m:oMath>
        <m:sSup>
          <m:sSupPr>
            <m:ctrlPr>
              <w:rPr>
                <w:rFonts w:ascii="Cambria Math" w:hAnsi="Cambria Math" w:cs="Times New Roman"/>
                <w:kern w:val="2"/>
                <w:sz w:val="24"/>
                <w:szCs w:val="24"/>
              </w:rPr>
            </m:ctrlPr>
          </m:sSupPr>
          <m:e>
            <m:r>
              <w:rPr>
                <w:rFonts w:ascii="Cambria Math" w:hAnsi="Cambria Math" w:cs="Times New Roman"/>
                <w:sz w:val="24"/>
                <w:szCs w:val="24"/>
              </w:rPr>
              <m:t>σ</m:t>
            </m:r>
          </m:e>
          <m:sup>
            <m:r>
              <w:rPr>
                <w:rFonts w:ascii="Cambria Math" w:hAnsi="Cambria Math" w:cs="Times New Roman"/>
                <w:sz w:val="24"/>
                <w:szCs w:val="24"/>
              </w:rPr>
              <m:t>+</m:t>
            </m:r>
          </m:sup>
        </m:sSup>
        <m:r>
          <w:rPr>
            <w:rFonts w:ascii="Cambria Math" w:hAnsi="Cambria Math" w:cs="Times New Roman"/>
            <w:sz w:val="24"/>
            <w:szCs w:val="24"/>
          </w:rPr>
          <m:t xml:space="preserve"> </m:t>
        </m:r>
      </m:oMath>
      <w:r w:rsidRPr="001865B8">
        <w:rPr>
          <w:rFonts w:ascii="Times New Roman" w:hAnsi="Times New Roman" w:cs="Times New Roman"/>
          <w:sz w:val="24"/>
          <w:szCs w:val="24"/>
        </w:rPr>
        <w:t xml:space="preserve">photoexcitation </w:t>
      </w:r>
      <m:oMath>
        <m:r>
          <w:rPr>
            <w:rFonts w:ascii="Cambria Math" w:hAnsi="Cambria Math" w:cs="Times New Roman"/>
            <w:sz w:val="24"/>
            <w:szCs w:val="24"/>
          </w:rPr>
          <m:t xml:space="preserve"> </m:t>
        </m:r>
      </m:oMath>
      <w:r w:rsidRPr="001865B8">
        <w:rPr>
          <w:rFonts w:ascii="Times New Roman" w:hAnsi="Times New Roman" w:cs="Times New Roman"/>
          <w:sz w:val="24"/>
          <w:szCs w:val="24"/>
        </w:rPr>
        <w:t xml:space="preserve">at 405 nm with the power of 6µW while the detection is switched between </w:t>
      </w:r>
      <m:oMath>
        <m:sSup>
          <m:sSupPr>
            <m:ctrlPr>
              <w:rPr>
                <w:rFonts w:ascii="Cambria Math" w:hAnsi="Cambria Math" w:cs="Times New Roman"/>
                <w:kern w:val="2"/>
                <w:sz w:val="24"/>
                <w:szCs w:val="24"/>
              </w:rPr>
            </m:ctrlPr>
          </m:sSupPr>
          <m:e>
            <m:r>
              <w:rPr>
                <w:rFonts w:ascii="Cambria Math" w:hAnsi="Cambria Math" w:cs="Times New Roman"/>
                <w:sz w:val="24"/>
                <w:szCs w:val="24"/>
              </w:rPr>
              <m:t>σ</m:t>
            </m:r>
          </m:e>
          <m:sup>
            <m:r>
              <w:rPr>
                <w:rFonts w:ascii="Cambria Math" w:hAnsi="Cambria Math" w:cs="Times New Roman"/>
                <w:sz w:val="24"/>
                <w:szCs w:val="24"/>
              </w:rPr>
              <m:t>+</m:t>
            </m:r>
          </m:sup>
        </m:sSup>
      </m:oMath>
      <w:r w:rsidRPr="001865B8">
        <w:rPr>
          <w:rFonts w:ascii="Times New Roman" w:hAnsi="Times New Roman" w:cs="Times New Roman"/>
          <w:sz w:val="24"/>
          <w:szCs w:val="24"/>
        </w:rPr>
        <w:t xml:space="preserve"> and </w:t>
      </w:r>
      <m:oMath>
        <m:sSup>
          <m:sSupPr>
            <m:ctrlPr>
              <w:rPr>
                <w:rFonts w:ascii="Cambria Math" w:hAnsi="Cambria Math" w:cs="Times New Roman"/>
                <w:kern w:val="2"/>
                <w:sz w:val="24"/>
                <w:szCs w:val="24"/>
              </w:rPr>
            </m:ctrlPr>
          </m:sSupPr>
          <m:e>
            <m:r>
              <w:rPr>
                <w:rFonts w:ascii="Cambria Math" w:hAnsi="Cambria Math" w:cs="Times New Roman"/>
                <w:sz w:val="24"/>
                <w:szCs w:val="24"/>
              </w:rPr>
              <m:t>σ</m:t>
            </m:r>
          </m:e>
          <m:sup>
            <m:r>
              <w:rPr>
                <w:rFonts w:ascii="Cambria Math" w:hAnsi="Cambria Math" w:cs="Times New Roman"/>
                <w:sz w:val="24"/>
                <w:szCs w:val="24"/>
              </w:rPr>
              <m:t>-</m:t>
            </m:r>
          </m:sup>
        </m:sSup>
      </m:oMath>
      <w:r w:rsidRPr="001865B8">
        <w:rPr>
          <w:rFonts w:ascii="Times New Roman" w:hAnsi="Times New Roman" w:cs="Times New Roman"/>
          <w:sz w:val="24"/>
          <w:szCs w:val="24"/>
        </w:rPr>
        <w:t xml:space="preserve"> polarizations. We can see that the PL intensity is enhanced by 11 % at time zero when switching the detection from </w:t>
      </w:r>
      <m:oMath>
        <m:sSup>
          <m:sSupPr>
            <m:ctrlPr>
              <w:rPr>
                <w:rFonts w:ascii="Cambria Math" w:hAnsi="Cambria Math" w:cs="Times New Roman"/>
                <w:kern w:val="2"/>
                <w:sz w:val="24"/>
                <w:szCs w:val="24"/>
              </w:rPr>
            </m:ctrlPr>
          </m:sSupPr>
          <m:e>
            <m:r>
              <w:rPr>
                <w:rFonts w:ascii="Cambria Math" w:hAnsi="Cambria Math" w:cs="Times New Roman"/>
                <w:sz w:val="24"/>
                <w:szCs w:val="24"/>
              </w:rPr>
              <m:t>σ</m:t>
            </m:r>
          </m:e>
          <m:sup>
            <m:r>
              <w:rPr>
                <w:rFonts w:ascii="Cambria Math" w:hAnsi="Cambria Math" w:cs="Times New Roman"/>
                <w:sz w:val="24"/>
                <w:szCs w:val="24"/>
              </w:rPr>
              <m:t>-</m:t>
            </m:r>
          </m:sup>
        </m:sSup>
      </m:oMath>
      <w:r w:rsidRPr="001865B8">
        <w:rPr>
          <w:rFonts w:ascii="Times New Roman" w:hAnsi="Times New Roman" w:cs="Times New Roman"/>
          <w:sz w:val="24"/>
          <w:szCs w:val="24"/>
        </w:rPr>
        <w:t xml:space="preserve"> to </w:t>
      </w:r>
      <m:oMath>
        <m:sSup>
          <m:sSupPr>
            <m:ctrlPr>
              <w:rPr>
                <w:rFonts w:ascii="Cambria Math" w:hAnsi="Cambria Math" w:cs="Times New Roman"/>
                <w:kern w:val="2"/>
                <w:sz w:val="24"/>
                <w:szCs w:val="24"/>
              </w:rPr>
            </m:ctrlPr>
          </m:sSupPr>
          <m:e>
            <m:r>
              <w:rPr>
                <w:rFonts w:ascii="Cambria Math" w:hAnsi="Cambria Math" w:cs="Times New Roman"/>
                <w:sz w:val="24"/>
                <w:szCs w:val="24"/>
              </w:rPr>
              <m:t>σ</m:t>
            </m:r>
          </m:e>
          <m:sup>
            <m:r>
              <w:rPr>
                <w:rFonts w:ascii="Cambria Math" w:hAnsi="Cambria Math" w:cs="Times New Roman"/>
                <w:sz w:val="24"/>
                <w:szCs w:val="24"/>
              </w:rPr>
              <m:t>+</m:t>
            </m:r>
          </m:sup>
        </m:sSup>
      </m:oMath>
      <w:r w:rsidRPr="001865B8">
        <w:rPr>
          <w:rFonts w:ascii="Times New Roman" w:hAnsi="Times New Roman" w:cs="Times New Roman"/>
          <w:sz w:val="24"/>
          <w:szCs w:val="24"/>
        </w:rPr>
        <w:t xml:space="preserve">. This PL intensity difference between </w:t>
      </w:r>
      <m:oMath>
        <m:sSup>
          <m:sSupPr>
            <m:ctrlPr>
              <w:rPr>
                <w:rFonts w:ascii="Cambria Math" w:hAnsi="Cambria Math" w:cs="Times New Roman"/>
                <w:color w:val="000000" w:themeColor="text1"/>
                <w:kern w:val="2"/>
                <w:sz w:val="24"/>
                <w:szCs w:val="24"/>
              </w:rPr>
            </m:ctrlPr>
          </m:sSupPr>
          <m:e>
            <m:r>
              <w:rPr>
                <w:rFonts w:ascii="Cambria Math" w:hAnsi="Cambria Math" w:cs="Times New Roman"/>
                <w:color w:val="000000" w:themeColor="text1"/>
                <w:sz w:val="24"/>
                <w:szCs w:val="24"/>
              </w:rPr>
              <m:t>σ</m:t>
            </m:r>
          </m:e>
          <m:sup>
            <m:r>
              <w:rPr>
                <w:rFonts w:ascii="Cambria Math" w:hAnsi="Cambria Math" w:cs="Times New Roman"/>
                <w:color w:val="000000" w:themeColor="text1"/>
                <w:sz w:val="24"/>
                <w:szCs w:val="24"/>
              </w:rPr>
              <m:t>+</m:t>
            </m:r>
          </m:sup>
        </m:sSup>
      </m:oMath>
      <w:r w:rsidRPr="001865B8">
        <w:rPr>
          <w:rFonts w:ascii="Times New Roman" w:hAnsi="Times New Roman" w:cs="Times New Roman"/>
          <w:color w:val="000000" w:themeColor="text1"/>
          <w:sz w:val="24"/>
          <w:szCs w:val="24"/>
        </w:rPr>
        <w:t xml:space="preserve">and </w:t>
      </w:r>
      <m:oMath>
        <m:sSup>
          <m:sSupPr>
            <m:ctrlPr>
              <w:rPr>
                <w:rFonts w:ascii="Cambria Math" w:hAnsi="Cambria Math" w:cs="Times New Roman"/>
                <w:color w:val="000000" w:themeColor="text1"/>
                <w:kern w:val="2"/>
                <w:sz w:val="24"/>
                <w:szCs w:val="24"/>
              </w:rPr>
            </m:ctrlPr>
          </m:sSupPr>
          <m:e>
            <m:r>
              <w:rPr>
                <w:rFonts w:ascii="Cambria Math" w:hAnsi="Cambria Math" w:cs="Times New Roman"/>
                <w:color w:val="000000" w:themeColor="text1"/>
                <w:sz w:val="24"/>
                <w:szCs w:val="24"/>
              </w:rPr>
              <m:t>σ</m:t>
            </m:r>
          </m:e>
          <m:sup>
            <m:r>
              <w:rPr>
                <w:rFonts w:ascii="Cambria Math" w:hAnsi="Cambria Math" w:cs="Times New Roman"/>
                <w:color w:val="000000" w:themeColor="text1"/>
                <w:sz w:val="24"/>
                <w:szCs w:val="24"/>
              </w:rPr>
              <m:t>-</m:t>
            </m:r>
          </m:sup>
        </m:sSup>
      </m:oMath>
      <w:r w:rsidRPr="001865B8">
        <w:rPr>
          <w:rFonts w:ascii="Times New Roman" w:hAnsi="Times New Roman" w:cs="Times New Roman"/>
          <w:color w:val="000000" w:themeColor="text1"/>
          <w:sz w:val="24"/>
          <w:szCs w:val="24"/>
        </w:rPr>
        <w:t xml:space="preserve"> </w:t>
      </w:r>
      <w:r w:rsidRPr="001865B8">
        <w:rPr>
          <w:rFonts w:ascii="Times New Roman" w:hAnsi="Times New Roman" w:cs="Times New Roman"/>
          <w:sz w:val="24"/>
          <w:szCs w:val="24"/>
        </w:rPr>
        <w:t xml:space="preserve">detections at </w:t>
      </w:r>
      <m:oMath>
        <m:sSup>
          <m:sSupPr>
            <m:ctrlPr>
              <w:rPr>
                <w:rFonts w:ascii="Cambria Math" w:hAnsi="Cambria Math" w:cs="Times New Roman"/>
                <w:color w:val="000000" w:themeColor="text1"/>
                <w:kern w:val="2"/>
                <w:sz w:val="24"/>
                <w:szCs w:val="24"/>
              </w:rPr>
            </m:ctrlPr>
          </m:sSupPr>
          <m:e>
            <m:r>
              <w:rPr>
                <w:rFonts w:ascii="Cambria Math" w:hAnsi="Cambria Math" w:cs="Times New Roman"/>
                <w:color w:val="000000" w:themeColor="text1"/>
                <w:sz w:val="24"/>
                <w:szCs w:val="24"/>
              </w:rPr>
              <m:t>σ</m:t>
            </m:r>
          </m:e>
          <m:sup>
            <m:r>
              <w:rPr>
                <w:rFonts w:ascii="Cambria Math" w:hAnsi="Cambria Math" w:cs="Times New Roman"/>
                <w:color w:val="000000" w:themeColor="text1"/>
                <w:sz w:val="24"/>
                <w:szCs w:val="24"/>
              </w:rPr>
              <m:t>+</m:t>
            </m:r>
          </m:sup>
        </m:sSup>
      </m:oMath>
      <w:r w:rsidRPr="001865B8">
        <w:rPr>
          <w:rFonts w:ascii="Times New Roman" w:hAnsi="Times New Roman" w:cs="Times New Roman"/>
          <w:color w:val="000000" w:themeColor="text1"/>
          <w:sz w:val="24"/>
          <w:szCs w:val="24"/>
        </w:rPr>
        <w:t>excitation gradually disappears</w:t>
      </w:r>
      <w:r w:rsidRPr="001865B8">
        <w:rPr>
          <w:rFonts w:ascii="Times New Roman" w:hAnsi="Times New Roman" w:cs="Times New Roman"/>
          <w:sz w:val="24"/>
          <w:szCs w:val="24"/>
        </w:rPr>
        <w:t xml:space="preserve">. In particular, the curve fitting determines the spin lifetime </w:t>
      </w:r>
      <m:oMath>
        <m:sSub>
          <m:sSubPr>
            <m:ctrlPr>
              <w:rPr>
                <w:rFonts w:ascii="Cambria Math" w:hAnsi="Cambria Math" w:cs="Times New Roman"/>
                <w:kern w:val="2"/>
                <w:sz w:val="24"/>
                <w:szCs w:val="24"/>
              </w:rPr>
            </m:ctrlPr>
          </m:sSubPr>
          <m:e>
            <m:r>
              <w:rPr>
                <w:rFonts w:ascii="Cambria Math" w:hAnsi="Cambria Math" w:cs="Times New Roman"/>
                <w:sz w:val="24"/>
                <w:szCs w:val="24"/>
              </w:rPr>
              <m:t>τ</m:t>
            </m:r>
          </m:e>
          <m:sub>
            <m:r>
              <w:rPr>
                <w:rFonts w:ascii="Cambria Math" w:hAnsi="Cambria Math" w:cs="Times New Roman"/>
                <w:sz w:val="24"/>
                <w:szCs w:val="24"/>
              </w:rPr>
              <m:t>s</m:t>
            </m:r>
          </m:sub>
        </m:sSub>
        <m:r>
          <w:rPr>
            <w:rFonts w:ascii="Cambria Math" w:hAnsi="Cambria Math" w:cs="Times New Roman"/>
            <w:sz w:val="24"/>
            <w:szCs w:val="24"/>
          </w:rPr>
          <m:t xml:space="preserve"> </m:t>
        </m:r>
      </m:oMath>
      <w:r w:rsidRPr="001865B8">
        <w:rPr>
          <w:rFonts w:ascii="Times New Roman" w:hAnsi="Times New Roman" w:cs="Times New Roman"/>
          <w:sz w:val="24"/>
          <w:szCs w:val="24"/>
        </w:rPr>
        <w:t xml:space="preserve">of 2.5 ns. Meanwhile, we can see an appreciable change between </w:t>
      </w:r>
      <m:oMath>
        <m:sSup>
          <m:sSupPr>
            <m:ctrlPr>
              <w:rPr>
                <w:rFonts w:ascii="Cambria Math" w:hAnsi="Cambria Math" w:cs="Times New Roman"/>
                <w:kern w:val="2"/>
                <w:sz w:val="24"/>
                <w:szCs w:val="24"/>
              </w:rPr>
            </m:ctrlPr>
          </m:sSupPr>
          <m:e>
            <m:r>
              <w:rPr>
                <w:rFonts w:ascii="Cambria Math" w:hAnsi="Cambria Math" w:cs="Times New Roman"/>
                <w:sz w:val="24"/>
                <w:szCs w:val="24"/>
              </w:rPr>
              <m:t>σ</m:t>
            </m:r>
          </m:e>
          <m:sup>
            <m:r>
              <w:rPr>
                <w:rFonts w:ascii="Cambria Math" w:hAnsi="Cambria Math" w:cs="Times New Roman"/>
                <w:sz w:val="24"/>
                <w:szCs w:val="24"/>
              </w:rPr>
              <m:t>-</m:t>
            </m:r>
          </m:sup>
        </m:sSup>
      </m:oMath>
      <w:r w:rsidRPr="001865B8">
        <w:rPr>
          <w:rFonts w:ascii="Times New Roman" w:hAnsi="Times New Roman" w:cs="Times New Roman"/>
          <w:sz w:val="24"/>
          <w:szCs w:val="24"/>
        </w:rPr>
        <w:t xml:space="preserve"> and </w:t>
      </w:r>
      <m:oMath>
        <m:sSup>
          <m:sSupPr>
            <m:ctrlPr>
              <w:rPr>
                <w:rFonts w:ascii="Cambria Math" w:hAnsi="Cambria Math" w:cs="Times New Roman"/>
                <w:kern w:val="2"/>
                <w:sz w:val="24"/>
                <w:szCs w:val="24"/>
              </w:rPr>
            </m:ctrlPr>
          </m:sSupPr>
          <m:e>
            <m:r>
              <w:rPr>
                <w:rFonts w:ascii="Cambria Math" w:hAnsi="Cambria Math" w:cs="Times New Roman"/>
                <w:sz w:val="24"/>
                <w:szCs w:val="24"/>
              </w:rPr>
              <m:t>σ</m:t>
            </m:r>
          </m:e>
          <m:sup>
            <m:r>
              <w:rPr>
                <w:rFonts w:ascii="Cambria Math" w:hAnsi="Cambria Math" w:cs="Times New Roman"/>
                <w:sz w:val="24"/>
                <w:szCs w:val="24"/>
              </w:rPr>
              <m:t>+</m:t>
            </m:r>
          </m:sup>
        </m:sSup>
      </m:oMath>
      <w:r w:rsidRPr="001865B8">
        <w:rPr>
          <w:rFonts w:ascii="Times New Roman" w:hAnsi="Times New Roman" w:cs="Times New Roman"/>
          <w:sz w:val="24"/>
          <w:szCs w:val="24"/>
        </w:rPr>
        <w:t xml:space="preserve"> detection in the time-integrated PL spectra within 20 ns time window under </w:t>
      </w:r>
      <m:oMath>
        <m:sSup>
          <m:sSupPr>
            <m:ctrlPr>
              <w:rPr>
                <w:rFonts w:ascii="Cambria Math" w:hAnsi="Cambria Math" w:cs="Times New Roman"/>
                <w:kern w:val="2"/>
                <w:sz w:val="24"/>
                <w:szCs w:val="24"/>
              </w:rPr>
            </m:ctrlPr>
          </m:sSupPr>
          <m:e>
            <m:r>
              <w:rPr>
                <w:rFonts w:ascii="Cambria Math" w:hAnsi="Cambria Math" w:cs="Times New Roman"/>
                <w:sz w:val="24"/>
                <w:szCs w:val="24"/>
              </w:rPr>
              <m:t>σ</m:t>
            </m:r>
          </m:e>
          <m:sup>
            <m:r>
              <w:rPr>
                <w:rFonts w:ascii="Cambria Math" w:hAnsi="Cambria Math" w:cs="Times New Roman"/>
                <w:sz w:val="24"/>
                <w:szCs w:val="24"/>
              </w:rPr>
              <m:t>+</m:t>
            </m:r>
          </m:sup>
        </m:sSup>
      </m:oMath>
      <w:r w:rsidRPr="001865B8">
        <w:rPr>
          <w:rFonts w:ascii="Times New Roman" w:hAnsi="Times New Roman" w:cs="Times New Roman"/>
          <w:sz w:val="24"/>
          <w:szCs w:val="24"/>
        </w:rPr>
        <w:t xml:space="preserve"> excitation (</w:t>
      </w:r>
      <w:r w:rsidR="00B06519">
        <w:rPr>
          <w:rFonts w:ascii="Times New Roman" w:hAnsi="Times New Roman" w:cs="Times New Roman"/>
          <w:b/>
          <w:bCs/>
          <w:sz w:val="24"/>
          <w:szCs w:val="24"/>
        </w:rPr>
        <w:fldChar w:fldCharType="begin"/>
      </w:r>
      <w:r w:rsidR="00B06519">
        <w:rPr>
          <w:rFonts w:ascii="Times New Roman" w:hAnsi="Times New Roman" w:cs="Times New Roman"/>
          <w:sz w:val="24"/>
          <w:szCs w:val="24"/>
        </w:rPr>
        <w:instrText xml:space="preserve"> REF _Ref64382458 \h </w:instrText>
      </w:r>
      <w:r w:rsidR="00B06519">
        <w:rPr>
          <w:rFonts w:ascii="Times New Roman" w:hAnsi="Times New Roman" w:cs="Times New Roman"/>
          <w:b/>
          <w:bCs/>
          <w:sz w:val="24"/>
          <w:szCs w:val="24"/>
        </w:rPr>
      </w:r>
      <w:r w:rsidR="00B06519">
        <w:rPr>
          <w:rFonts w:ascii="Times New Roman" w:hAnsi="Times New Roman" w:cs="Times New Roman"/>
          <w:b/>
          <w:bCs/>
          <w:sz w:val="24"/>
          <w:szCs w:val="24"/>
        </w:rPr>
        <w:fldChar w:fldCharType="separate"/>
      </w:r>
      <w:r w:rsidR="00B06519" w:rsidRPr="00727751">
        <w:rPr>
          <w:rFonts w:ascii="Times New Roman" w:hAnsi="Times New Roman" w:cs="Times New Roman"/>
          <w:b/>
          <w:bCs/>
          <w:sz w:val="24"/>
          <w:szCs w:val="24"/>
        </w:rPr>
        <w:t>Figure 6-</w:t>
      </w:r>
      <w:r w:rsidR="00B06519">
        <w:rPr>
          <w:rFonts w:ascii="Times New Roman" w:hAnsi="Times New Roman" w:cs="Times New Roman"/>
          <w:b/>
          <w:bCs/>
          <w:noProof/>
          <w:sz w:val="24"/>
          <w:szCs w:val="24"/>
        </w:rPr>
        <w:t>4</w:t>
      </w:r>
      <w:r w:rsidR="00B06519">
        <w:rPr>
          <w:rFonts w:ascii="Times New Roman" w:hAnsi="Times New Roman" w:cs="Times New Roman"/>
          <w:b/>
          <w:bCs/>
          <w:sz w:val="24"/>
          <w:szCs w:val="24"/>
        </w:rPr>
        <w:fldChar w:fldCharType="end"/>
      </w:r>
      <w:r w:rsidRPr="001865B8">
        <w:rPr>
          <w:rFonts w:ascii="Times New Roman" w:hAnsi="Times New Roman" w:cs="Times New Roman"/>
          <w:b/>
          <w:bCs/>
          <w:sz w:val="24"/>
          <w:szCs w:val="24"/>
        </w:rPr>
        <w:t>b</w:t>
      </w:r>
      <w:r w:rsidRPr="001865B8">
        <w:rPr>
          <w:rFonts w:ascii="Times New Roman" w:hAnsi="Times New Roman" w:cs="Times New Roman"/>
          <w:sz w:val="24"/>
          <w:szCs w:val="24"/>
        </w:rPr>
        <w:t xml:space="preserve">). </w:t>
      </w:r>
      <w:r w:rsidRPr="001865B8">
        <w:rPr>
          <w:rFonts w:ascii="Times New Roman" w:eastAsia="SimSun" w:hAnsi="Times New Roman" w:cs="Times New Roman"/>
          <w:color w:val="000000" w:themeColor="text1"/>
          <w:sz w:val="24"/>
          <w:szCs w:val="24"/>
        </w:rPr>
        <w:t xml:space="preserve">Here, the observed changes in both PL decay </w:t>
      </w:r>
      <w:r w:rsidRPr="001865B8">
        <w:rPr>
          <w:rFonts w:ascii="Times New Roman" w:eastAsia="SimSun" w:hAnsi="Times New Roman" w:cs="Times New Roman"/>
          <w:color w:val="000000" w:themeColor="text1"/>
          <w:sz w:val="24"/>
          <w:szCs w:val="24"/>
        </w:rPr>
        <w:lastRenderedPageBreak/>
        <w:t>dynamics and time-integrated PL spectra between</w:t>
      </w:r>
      <w:r w:rsidRPr="001865B8">
        <w:rPr>
          <w:rFonts w:ascii="Times New Roman" w:hAnsi="Times New Roman" w:cs="Times New Roman"/>
          <w:sz w:val="24"/>
          <w:szCs w:val="24"/>
        </w:rPr>
        <w:t xml:space="preserve"> </w:t>
      </w:r>
      <m:oMath>
        <m:sSup>
          <m:sSupPr>
            <m:ctrlPr>
              <w:rPr>
                <w:rFonts w:ascii="Cambria Math" w:hAnsi="Cambria Math" w:cs="Times New Roman"/>
                <w:kern w:val="2"/>
                <w:sz w:val="24"/>
                <w:szCs w:val="24"/>
              </w:rPr>
            </m:ctrlPr>
          </m:sSupPr>
          <m:e>
            <m:r>
              <w:rPr>
                <w:rFonts w:ascii="Cambria Math" w:hAnsi="Cambria Math" w:cs="Times New Roman"/>
                <w:sz w:val="24"/>
                <w:szCs w:val="24"/>
              </w:rPr>
              <m:t>σ</m:t>
            </m:r>
          </m:e>
          <m:sup>
            <m:r>
              <w:rPr>
                <w:rFonts w:ascii="Cambria Math" w:hAnsi="Cambria Math" w:cs="Times New Roman"/>
                <w:sz w:val="24"/>
                <w:szCs w:val="24"/>
              </w:rPr>
              <m:t>-</m:t>
            </m:r>
          </m:sup>
        </m:sSup>
      </m:oMath>
      <w:r w:rsidRPr="001865B8">
        <w:rPr>
          <w:rFonts w:ascii="Times New Roman" w:hAnsi="Times New Roman" w:cs="Times New Roman"/>
          <w:sz w:val="24"/>
          <w:szCs w:val="24"/>
        </w:rPr>
        <w:t xml:space="preserve"> to </w:t>
      </w:r>
      <m:oMath>
        <m:sSup>
          <m:sSupPr>
            <m:ctrlPr>
              <w:rPr>
                <w:rFonts w:ascii="Cambria Math" w:hAnsi="Cambria Math" w:cs="Times New Roman"/>
                <w:kern w:val="2"/>
                <w:sz w:val="24"/>
                <w:szCs w:val="24"/>
              </w:rPr>
            </m:ctrlPr>
          </m:sSupPr>
          <m:e>
            <m:r>
              <w:rPr>
                <w:rFonts w:ascii="Cambria Math" w:hAnsi="Cambria Math" w:cs="Times New Roman"/>
                <w:sz w:val="24"/>
                <w:szCs w:val="24"/>
              </w:rPr>
              <m:t>σ</m:t>
            </m:r>
          </m:e>
          <m:sup>
            <m:r>
              <w:rPr>
                <w:rFonts w:ascii="Cambria Math" w:hAnsi="Cambria Math" w:cs="Times New Roman"/>
                <w:sz w:val="24"/>
                <w:szCs w:val="24"/>
              </w:rPr>
              <m:t>+</m:t>
            </m:r>
          </m:sup>
        </m:sSup>
      </m:oMath>
      <w:r w:rsidRPr="001865B8">
        <w:rPr>
          <w:rFonts w:ascii="Times New Roman" w:hAnsi="Times New Roman" w:cs="Times New Roman"/>
          <w:sz w:val="24"/>
          <w:szCs w:val="24"/>
        </w:rPr>
        <w:t xml:space="preserve"> detections at </w:t>
      </w:r>
      <m:oMath>
        <m:sSup>
          <m:sSupPr>
            <m:ctrlPr>
              <w:rPr>
                <w:rFonts w:ascii="Cambria Math" w:hAnsi="Cambria Math" w:cs="Times New Roman"/>
                <w:kern w:val="2"/>
                <w:sz w:val="24"/>
                <w:szCs w:val="24"/>
              </w:rPr>
            </m:ctrlPr>
          </m:sSupPr>
          <m:e>
            <m:r>
              <w:rPr>
                <w:rFonts w:ascii="Cambria Math" w:hAnsi="Cambria Math" w:cs="Times New Roman"/>
                <w:sz w:val="24"/>
                <w:szCs w:val="24"/>
              </w:rPr>
              <m:t>σ</m:t>
            </m:r>
          </m:e>
          <m:sup>
            <m:r>
              <w:rPr>
                <w:rFonts w:ascii="Cambria Math" w:hAnsi="Cambria Math" w:cs="Times New Roman"/>
                <w:sz w:val="24"/>
                <w:szCs w:val="24"/>
              </w:rPr>
              <m:t>+</m:t>
            </m:r>
          </m:sup>
        </m:sSup>
      </m:oMath>
      <w:r w:rsidRPr="001865B8">
        <w:rPr>
          <w:rFonts w:ascii="Times New Roman" w:hAnsi="Times New Roman" w:cs="Times New Roman"/>
          <w:sz w:val="24"/>
          <w:szCs w:val="24"/>
        </w:rPr>
        <w:t xml:space="preserve"> excitation </w:t>
      </w:r>
      <w:r w:rsidRPr="001865B8">
        <w:rPr>
          <w:rFonts w:ascii="Times New Roman" w:eastAsia="SimSun" w:hAnsi="Times New Roman" w:cs="Times New Roman"/>
          <w:color w:val="000000" w:themeColor="text1"/>
          <w:sz w:val="24"/>
          <w:szCs w:val="24"/>
        </w:rPr>
        <w:t>show that the spin-polarized states generated by a circularly polarized photoexcitation can indeed generate a circularly-polarized PL in the quasi-</w:t>
      </w:r>
      <w:r w:rsidRPr="001865B8">
        <w:rPr>
          <w:rFonts w:ascii="Times New Roman" w:hAnsi="Times New Roman" w:cs="Times New Roman"/>
          <w:sz w:val="24"/>
          <w:szCs w:val="24"/>
        </w:rPr>
        <w:t>2D perovskite samples</w:t>
      </w:r>
      <w:r w:rsidRPr="001865B8">
        <w:rPr>
          <w:rFonts w:ascii="Times New Roman" w:eastAsia="SimSun" w:hAnsi="Times New Roman" w:cs="Times New Roman"/>
          <w:color w:val="000000" w:themeColor="text1"/>
          <w:sz w:val="24"/>
          <w:szCs w:val="24"/>
        </w:rPr>
        <w:t xml:space="preserve"> at room temperature.</w:t>
      </w:r>
      <w:r w:rsidRPr="001865B8">
        <w:rPr>
          <w:rFonts w:ascii="Times New Roman" w:hAnsi="Times New Roman" w:cs="Times New Roman"/>
          <w:sz w:val="24"/>
          <w:szCs w:val="24"/>
        </w:rPr>
        <w:t xml:space="preserve"> We further examined the excitation intensity dependence of spin lifetime to understand spin dephasing mechanism. It is can be seen in </w:t>
      </w:r>
      <w:r w:rsidR="00B06519">
        <w:rPr>
          <w:rFonts w:ascii="Times New Roman" w:hAnsi="Times New Roman" w:cs="Times New Roman"/>
          <w:b/>
          <w:bCs/>
          <w:sz w:val="24"/>
          <w:szCs w:val="24"/>
        </w:rPr>
        <w:fldChar w:fldCharType="begin"/>
      </w:r>
      <w:r w:rsidR="00B06519">
        <w:rPr>
          <w:rFonts w:ascii="Times New Roman" w:hAnsi="Times New Roman" w:cs="Times New Roman"/>
          <w:sz w:val="24"/>
          <w:szCs w:val="24"/>
        </w:rPr>
        <w:instrText xml:space="preserve"> REF _Ref64382458 \h </w:instrText>
      </w:r>
      <w:r w:rsidR="00B06519">
        <w:rPr>
          <w:rFonts w:ascii="Times New Roman" w:hAnsi="Times New Roman" w:cs="Times New Roman"/>
          <w:b/>
          <w:bCs/>
          <w:sz w:val="24"/>
          <w:szCs w:val="24"/>
        </w:rPr>
      </w:r>
      <w:r w:rsidR="00B06519">
        <w:rPr>
          <w:rFonts w:ascii="Times New Roman" w:hAnsi="Times New Roman" w:cs="Times New Roman"/>
          <w:b/>
          <w:bCs/>
          <w:sz w:val="24"/>
          <w:szCs w:val="24"/>
        </w:rPr>
        <w:fldChar w:fldCharType="separate"/>
      </w:r>
      <w:r w:rsidR="00B06519" w:rsidRPr="00727751">
        <w:rPr>
          <w:rFonts w:ascii="Times New Roman" w:hAnsi="Times New Roman" w:cs="Times New Roman"/>
          <w:b/>
          <w:bCs/>
          <w:sz w:val="24"/>
          <w:szCs w:val="24"/>
        </w:rPr>
        <w:t>Figure 6-</w:t>
      </w:r>
      <w:r w:rsidR="00B06519">
        <w:rPr>
          <w:rFonts w:ascii="Times New Roman" w:hAnsi="Times New Roman" w:cs="Times New Roman"/>
          <w:b/>
          <w:bCs/>
          <w:noProof/>
          <w:sz w:val="24"/>
          <w:szCs w:val="24"/>
        </w:rPr>
        <w:t>4</w:t>
      </w:r>
      <w:r w:rsidR="00B06519">
        <w:rPr>
          <w:rFonts w:ascii="Times New Roman" w:hAnsi="Times New Roman" w:cs="Times New Roman"/>
          <w:b/>
          <w:bCs/>
          <w:sz w:val="24"/>
          <w:szCs w:val="24"/>
        </w:rPr>
        <w:fldChar w:fldCharType="end"/>
      </w:r>
      <w:r w:rsidRPr="001865B8">
        <w:rPr>
          <w:rFonts w:ascii="Times New Roman" w:hAnsi="Times New Roman" w:cs="Times New Roman"/>
          <w:b/>
          <w:bCs/>
          <w:sz w:val="24"/>
          <w:szCs w:val="24"/>
        </w:rPr>
        <w:t>c</w:t>
      </w:r>
      <w:r w:rsidRPr="001865B8">
        <w:rPr>
          <w:rFonts w:ascii="Times New Roman" w:hAnsi="Times New Roman" w:cs="Times New Roman"/>
          <w:sz w:val="24"/>
          <w:szCs w:val="24"/>
        </w:rPr>
        <w:t xml:space="preserve"> that when the pumping density increases from 4 µW to 17 µW, the spin lifetime is reduced from 3.4 ns to 0.9 ns. This indicates that the circularly photoexcitation generated spin</w:t>
      </w:r>
      <w:r w:rsidR="00B06519">
        <w:rPr>
          <w:rFonts w:ascii="Times New Roman" w:hAnsi="Times New Roman" w:cs="Times New Roman"/>
          <w:sz w:val="24"/>
          <w:szCs w:val="24"/>
        </w:rPr>
        <w:t>-</w:t>
      </w:r>
      <w:r w:rsidRPr="001865B8">
        <w:rPr>
          <w:rFonts w:ascii="Times New Roman" w:hAnsi="Times New Roman" w:cs="Times New Roman"/>
          <w:sz w:val="24"/>
          <w:szCs w:val="24"/>
        </w:rPr>
        <w:t xml:space="preserve">polarized excited states experience a mutual spin scattering under high excitation density, consequently reducing the spin lifetime. </w:t>
      </w:r>
      <w:r w:rsidR="00B06519">
        <w:rPr>
          <w:rFonts w:ascii="Times New Roman" w:hAnsi="Times New Roman" w:cs="Times New Roman"/>
          <w:sz w:val="24"/>
          <w:szCs w:val="24"/>
        </w:rPr>
        <w:t>T</w:t>
      </w:r>
      <w:r w:rsidRPr="001865B8">
        <w:rPr>
          <w:rFonts w:ascii="Times New Roman" w:hAnsi="Times New Roman" w:cs="Times New Roman"/>
          <w:sz w:val="24"/>
          <w:szCs w:val="24"/>
        </w:rPr>
        <w:t>o investigate how orbit-orbit interaction can influence the spin lifetime, we further measured the 2D/3D perovskite films under the same circumstances. Th</w:t>
      </w:r>
      <w:r w:rsidR="00B06519">
        <w:rPr>
          <w:rFonts w:ascii="Times New Roman" w:hAnsi="Times New Roman" w:cs="Times New Roman"/>
          <w:sz w:val="24"/>
          <w:szCs w:val="24"/>
        </w:rPr>
        <w:t>ese</w:t>
      </w:r>
      <w:r w:rsidRPr="001865B8">
        <w:rPr>
          <w:rFonts w:ascii="Times New Roman" w:hAnsi="Times New Roman" w:cs="Times New Roman"/>
          <w:sz w:val="24"/>
          <w:szCs w:val="24"/>
        </w:rPr>
        <w:t xml:space="preserve"> time-resolved PL polarization measurements on the 2D/3D perovskite films do not detect any circularly polarized emission when switching the detection between </w:t>
      </w:r>
      <m:oMath>
        <m:sSup>
          <m:sSupPr>
            <m:ctrlPr>
              <w:rPr>
                <w:rFonts w:ascii="Cambria Math" w:hAnsi="Cambria Math" w:cs="Times New Roman"/>
                <w:sz w:val="24"/>
                <w:szCs w:val="24"/>
              </w:rPr>
            </m:ctrlPr>
          </m:sSupPr>
          <m:e>
            <m:r>
              <w:rPr>
                <w:rFonts w:ascii="Cambria Math" w:hAnsi="Cambria Math" w:cs="Times New Roman"/>
                <w:sz w:val="24"/>
                <w:szCs w:val="24"/>
              </w:rPr>
              <m:t>σ</m:t>
            </m:r>
          </m:e>
          <m:sup>
            <m:r>
              <w:rPr>
                <w:rFonts w:ascii="Cambria Math" w:hAnsi="Cambria Math" w:cs="Times New Roman"/>
                <w:sz w:val="24"/>
                <w:szCs w:val="24"/>
              </w:rPr>
              <m:t>-</m:t>
            </m:r>
          </m:sup>
        </m:sSup>
      </m:oMath>
      <w:r w:rsidRPr="001865B8">
        <w:rPr>
          <w:rFonts w:ascii="Times New Roman" w:hAnsi="Times New Roman" w:cs="Times New Roman"/>
          <w:sz w:val="24"/>
          <w:szCs w:val="24"/>
        </w:rPr>
        <w:t xml:space="preserve"> and </w:t>
      </w:r>
      <m:oMath>
        <m:sSup>
          <m:sSupPr>
            <m:ctrlPr>
              <w:rPr>
                <w:rFonts w:ascii="Cambria Math" w:hAnsi="Cambria Math" w:cs="Times New Roman"/>
                <w:sz w:val="24"/>
                <w:szCs w:val="24"/>
              </w:rPr>
            </m:ctrlPr>
          </m:sSupPr>
          <m:e>
            <m:r>
              <w:rPr>
                <w:rFonts w:ascii="Cambria Math" w:hAnsi="Cambria Math" w:cs="Times New Roman"/>
                <w:sz w:val="24"/>
                <w:szCs w:val="24"/>
              </w:rPr>
              <m:t>σ</m:t>
            </m:r>
          </m:e>
          <m:sup>
            <m:r>
              <w:rPr>
                <w:rFonts w:ascii="Cambria Math" w:hAnsi="Cambria Math" w:cs="Times New Roman"/>
                <w:sz w:val="24"/>
                <w:szCs w:val="24"/>
              </w:rPr>
              <m:t>+</m:t>
            </m:r>
          </m:sup>
        </m:sSup>
      </m:oMath>
      <w:r w:rsidRPr="001865B8">
        <w:rPr>
          <w:rFonts w:ascii="Times New Roman" w:hAnsi="Times New Roman" w:cs="Times New Roman"/>
          <w:sz w:val="24"/>
          <w:szCs w:val="24"/>
        </w:rPr>
        <w:t xml:space="preserve"> polarizations under the </w:t>
      </w:r>
      <m:oMath>
        <m:sSup>
          <m:sSupPr>
            <m:ctrlPr>
              <w:rPr>
                <w:rFonts w:ascii="Cambria Math" w:hAnsi="Cambria Math" w:cs="Times New Roman"/>
                <w:sz w:val="24"/>
                <w:szCs w:val="24"/>
              </w:rPr>
            </m:ctrlPr>
          </m:sSupPr>
          <m:e>
            <m:r>
              <w:rPr>
                <w:rFonts w:ascii="Cambria Math" w:hAnsi="Cambria Math" w:cs="Times New Roman"/>
                <w:sz w:val="24"/>
                <w:szCs w:val="24"/>
              </w:rPr>
              <m:t>σ</m:t>
            </m:r>
          </m:e>
          <m:sup>
            <m:r>
              <w:rPr>
                <w:rFonts w:ascii="Cambria Math" w:hAnsi="Cambria Math" w:cs="Times New Roman"/>
                <w:sz w:val="24"/>
                <w:szCs w:val="24"/>
              </w:rPr>
              <m:t>+</m:t>
            </m:r>
          </m:sup>
        </m:sSup>
      </m:oMath>
      <w:r w:rsidRPr="001865B8">
        <w:rPr>
          <w:rFonts w:ascii="Times New Roman" w:hAnsi="Times New Roman" w:cs="Times New Roman"/>
          <w:sz w:val="24"/>
          <w:szCs w:val="24"/>
        </w:rPr>
        <w:t xml:space="preserve"> excitation at room temperature (</w:t>
      </w:r>
      <w:r w:rsidR="00B06519">
        <w:rPr>
          <w:rFonts w:ascii="Times New Roman" w:hAnsi="Times New Roman" w:cs="Times New Roman"/>
          <w:b/>
          <w:bCs/>
          <w:sz w:val="24"/>
          <w:szCs w:val="24"/>
        </w:rPr>
        <w:fldChar w:fldCharType="begin"/>
      </w:r>
      <w:r w:rsidR="00B06519">
        <w:rPr>
          <w:rFonts w:ascii="Times New Roman" w:hAnsi="Times New Roman" w:cs="Times New Roman"/>
          <w:sz w:val="24"/>
          <w:szCs w:val="24"/>
        </w:rPr>
        <w:instrText xml:space="preserve"> REF _Ref64382458 \h </w:instrText>
      </w:r>
      <w:r w:rsidR="00B06519">
        <w:rPr>
          <w:rFonts w:ascii="Times New Roman" w:hAnsi="Times New Roman" w:cs="Times New Roman"/>
          <w:b/>
          <w:bCs/>
          <w:sz w:val="24"/>
          <w:szCs w:val="24"/>
        </w:rPr>
      </w:r>
      <w:r w:rsidR="00B06519">
        <w:rPr>
          <w:rFonts w:ascii="Times New Roman" w:hAnsi="Times New Roman" w:cs="Times New Roman"/>
          <w:b/>
          <w:bCs/>
          <w:sz w:val="24"/>
          <w:szCs w:val="24"/>
        </w:rPr>
        <w:fldChar w:fldCharType="separate"/>
      </w:r>
      <w:r w:rsidR="00B06519" w:rsidRPr="00727751">
        <w:rPr>
          <w:rFonts w:ascii="Times New Roman" w:hAnsi="Times New Roman" w:cs="Times New Roman"/>
          <w:b/>
          <w:bCs/>
          <w:sz w:val="24"/>
          <w:szCs w:val="24"/>
        </w:rPr>
        <w:t>Figure 6-</w:t>
      </w:r>
      <w:r w:rsidR="00B06519">
        <w:rPr>
          <w:rFonts w:ascii="Times New Roman" w:hAnsi="Times New Roman" w:cs="Times New Roman"/>
          <w:b/>
          <w:bCs/>
          <w:noProof/>
          <w:sz w:val="24"/>
          <w:szCs w:val="24"/>
        </w:rPr>
        <w:t>4</w:t>
      </w:r>
      <w:r w:rsidR="00B06519">
        <w:rPr>
          <w:rFonts w:ascii="Times New Roman" w:hAnsi="Times New Roman" w:cs="Times New Roman"/>
          <w:b/>
          <w:bCs/>
          <w:sz w:val="24"/>
          <w:szCs w:val="24"/>
        </w:rPr>
        <w:fldChar w:fldCharType="end"/>
      </w:r>
      <w:r w:rsidRPr="001865B8">
        <w:rPr>
          <w:rFonts w:ascii="Times New Roman" w:hAnsi="Times New Roman" w:cs="Times New Roman"/>
          <w:b/>
          <w:bCs/>
          <w:sz w:val="24"/>
          <w:szCs w:val="24"/>
        </w:rPr>
        <w:t>d</w:t>
      </w:r>
      <w:r w:rsidRPr="001865B8">
        <w:rPr>
          <w:rFonts w:ascii="Times New Roman" w:hAnsi="Times New Roman" w:cs="Times New Roman"/>
          <w:sz w:val="24"/>
          <w:szCs w:val="24"/>
        </w:rPr>
        <w:t xml:space="preserve">). Meanwhile, the time-integrated PL spectra do not show any change between </w:t>
      </w:r>
      <m:oMath>
        <m:sSup>
          <m:sSupPr>
            <m:ctrlPr>
              <w:rPr>
                <w:rFonts w:ascii="Cambria Math" w:hAnsi="Cambria Math" w:cs="Times New Roman"/>
                <w:sz w:val="24"/>
                <w:szCs w:val="24"/>
              </w:rPr>
            </m:ctrlPr>
          </m:sSupPr>
          <m:e>
            <m:r>
              <w:rPr>
                <w:rFonts w:ascii="Cambria Math" w:hAnsi="Cambria Math" w:cs="Times New Roman"/>
                <w:sz w:val="24"/>
                <w:szCs w:val="24"/>
              </w:rPr>
              <m:t>σ</m:t>
            </m:r>
          </m:e>
          <m:sup>
            <m:r>
              <w:rPr>
                <w:rFonts w:ascii="Cambria Math" w:hAnsi="Cambria Math" w:cs="Times New Roman"/>
                <w:sz w:val="24"/>
                <w:szCs w:val="24"/>
              </w:rPr>
              <m:t>-</m:t>
            </m:r>
          </m:sup>
        </m:sSup>
      </m:oMath>
      <w:r w:rsidRPr="001865B8">
        <w:rPr>
          <w:rFonts w:ascii="Times New Roman" w:hAnsi="Times New Roman" w:cs="Times New Roman"/>
          <w:sz w:val="24"/>
          <w:szCs w:val="24"/>
        </w:rPr>
        <w:t xml:space="preserve"> and </w:t>
      </w:r>
      <m:oMath>
        <m:sSup>
          <m:sSupPr>
            <m:ctrlPr>
              <w:rPr>
                <w:rFonts w:ascii="Cambria Math" w:hAnsi="Cambria Math" w:cs="Times New Roman"/>
                <w:sz w:val="24"/>
                <w:szCs w:val="24"/>
              </w:rPr>
            </m:ctrlPr>
          </m:sSupPr>
          <m:e>
            <m:r>
              <w:rPr>
                <w:rFonts w:ascii="Cambria Math" w:hAnsi="Cambria Math" w:cs="Times New Roman"/>
                <w:sz w:val="24"/>
                <w:szCs w:val="24"/>
              </w:rPr>
              <m:t>σ</m:t>
            </m:r>
          </m:e>
          <m:sup>
            <m:r>
              <w:rPr>
                <w:rFonts w:ascii="Cambria Math" w:hAnsi="Cambria Math" w:cs="Times New Roman"/>
                <w:sz w:val="24"/>
                <w:szCs w:val="24"/>
              </w:rPr>
              <m:t>+</m:t>
            </m:r>
          </m:sup>
        </m:sSup>
      </m:oMath>
      <w:r w:rsidRPr="001865B8">
        <w:rPr>
          <w:rFonts w:ascii="Times New Roman" w:hAnsi="Times New Roman" w:cs="Times New Roman"/>
          <w:sz w:val="24"/>
          <w:szCs w:val="24"/>
        </w:rPr>
        <w:t xml:space="preserve"> detection (</w:t>
      </w:r>
      <w:r w:rsidR="00B06519">
        <w:rPr>
          <w:rFonts w:ascii="Times New Roman" w:hAnsi="Times New Roman" w:cs="Times New Roman"/>
          <w:b/>
          <w:bCs/>
          <w:sz w:val="24"/>
          <w:szCs w:val="24"/>
        </w:rPr>
        <w:fldChar w:fldCharType="begin"/>
      </w:r>
      <w:r w:rsidR="00B06519">
        <w:rPr>
          <w:rFonts w:ascii="Times New Roman" w:hAnsi="Times New Roman" w:cs="Times New Roman"/>
          <w:sz w:val="24"/>
          <w:szCs w:val="24"/>
        </w:rPr>
        <w:instrText xml:space="preserve"> REF _Ref64382458 \h </w:instrText>
      </w:r>
      <w:r w:rsidR="00B06519">
        <w:rPr>
          <w:rFonts w:ascii="Times New Roman" w:hAnsi="Times New Roman" w:cs="Times New Roman"/>
          <w:b/>
          <w:bCs/>
          <w:sz w:val="24"/>
          <w:szCs w:val="24"/>
        </w:rPr>
      </w:r>
      <w:r w:rsidR="00B06519">
        <w:rPr>
          <w:rFonts w:ascii="Times New Roman" w:hAnsi="Times New Roman" w:cs="Times New Roman"/>
          <w:b/>
          <w:bCs/>
          <w:sz w:val="24"/>
          <w:szCs w:val="24"/>
        </w:rPr>
        <w:fldChar w:fldCharType="separate"/>
      </w:r>
      <w:r w:rsidR="00B06519" w:rsidRPr="00727751">
        <w:rPr>
          <w:rFonts w:ascii="Times New Roman" w:hAnsi="Times New Roman" w:cs="Times New Roman"/>
          <w:b/>
          <w:bCs/>
          <w:sz w:val="24"/>
          <w:szCs w:val="24"/>
        </w:rPr>
        <w:t>Figure 6-</w:t>
      </w:r>
      <w:r w:rsidR="00B06519">
        <w:rPr>
          <w:rFonts w:ascii="Times New Roman" w:hAnsi="Times New Roman" w:cs="Times New Roman"/>
          <w:b/>
          <w:bCs/>
          <w:noProof/>
          <w:sz w:val="24"/>
          <w:szCs w:val="24"/>
        </w:rPr>
        <w:t>4</w:t>
      </w:r>
      <w:r w:rsidR="00B06519">
        <w:rPr>
          <w:rFonts w:ascii="Times New Roman" w:hAnsi="Times New Roman" w:cs="Times New Roman"/>
          <w:b/>
          <w:bCs/>
          <w:sz w:val="24"/>
          <w:szCs w:val="24"/>
        </w:rPr>
        <w:fldChar w:fldCharType="end"/>
      </w:r>
      <w:r w:rsidRPr="001865B8">
        <w:rPr>
          <w:rFonts w:ascii="Times New Roman" w:hAnsi="Times New Roman" w:cs="Times New Roman"/>
          <w:b/>
          <w:bCs/>
          <w:sz w:val="24"/>
          <w:szCs w:val="24"/>
        </w:rPr>
        <w:t>e</w:t>
      </w:r>
      <w:r w:rsidRPr="001865B8">
        <w:rPr>
          <w:rFonts w:ascii="Times New Roman" w:hAnsi="Times New Roman" w:cs="Times New Roman"/>
          <w:sz w:val="24"/>
          <w:szCs w:val="24"/>
        </w:rPr>
        <w:t>). These results suggest an extremely short spin lifetime in 2D/3D perovskite films which could not be resolved by the setup used in this measurement.</w:t>
      </w:r>
    </w:p>
    <w:p w14:paraId="18428C4D" w14:textId="77777777" w:rsidR="00E96544" w:rsidRPr="001865B8" w:rsidRDefault="00E96544" w:rsidP="001865B8">
      <w:pPr>
        <w:spacing w:after="0" w:line="360" w:lineRule="auto"/>
        <w:jc w:val="both"/>
        <w:rPr>
          <w:rFonts w:ascii="Times New Roman" w:hAnsi="Times New Roman" w:cs="Times New Roman"/>
          <w:sz w:val="24"/>
          <w:szCs w:val="24"/>
        </w:rPr>
      </w:pPr>
    </w:p>
    <w:p w14:paraId="4C0D33AC" w14:textId="296BE7DE" w:rsidR="00E96544" w:rsidRDefault="00E96544" w:rsidP="001865B8">
      <w:pPr>
        <w:spacing w:after="0" w:line="360" w:lineRule="auto"/>
        <w:jc w:val="both"/>
        <w:rPr>
          <w:rFonts w:ascii="Times New Roman" w:hAnsi="Times New Roman" w:cs="Times New Roman"/>
          <w:sz w:val="24"/>
          <w:szCs w:val="24"/>
        </w:rPr>
      </w:pPr>
      <w:r w:rsidRPr="001865B8">
        <w:rPr>
          <w:rFonts w:ascii="Times New Roman" w:hAnsi="Times New Roman" w:cs="Times New Roman"/>
          <w:sz w:val="24"/>
          <w:szCs w:val="24"/>
        </w:rPr>
        <w:t>Now, we identify the long-range and short-range orbit-orbit interactions occurring in quasi-2D and 2D/3D perovskite films by monitoring the change of PL (</w:t>
      </w:r>
      <w:r w:rsidRPr="001865B8">
        <w:rPr>
          <w:rFonts w:ascii="Times New Roman" w:hAnsi="Times New Roman" w:cs="Times New Roman"/>
          <w:sz w:val="24"/>
          <w:szCs w:val="24"/>
        </w:rPr>
        <w:sym w:font="Symbol" w:char="F044"/>
      </w:r>
      <w:r w:rsidRPr="001865B8">
        <w:rPr>
          <w:rFonts w:ascii="Times New Roman" w:hAnsi="Times New Roman" w:cs="Times New Roman"/>
          <w:sz w:val="24"/>
          <w:szCs w:val="24"/>
        </w:rPr>
        <w:t xml:space="preserve">PL) caused by switching the photoexcitation between linear and circular polarizations. Here ΔPL is defined by </w:t>
      </w:r>
      <m:oMath>
        <m:r>
          <m:rPr>
            <m:sty m:val="p"/>
          </m:rPr>
          <w:rPr>
            <w:rFonts w:ascii="Cambria Math" w:hAnsi="Cambria Math" w:cs="Times New Roman"/>
            <w:sz w:val="24"/>
            <w:szCs w:val="24"/>
          </w:rPr>
          <m:t>ΔPL</m:t>
        </m:r>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I</m:t>
                </m:r>
              </m:e>
              <m:sub>
                <m:r>
                  <w:rPr>
                    <w:rFonts w:ascii="Cambria Math" w:hAnsi="Cambria Math" w:cs="Times New Roman"/>
                    <w:sz w:val="24"/>
                    <w:szCs w:val="24"/>
                  </w:rPr>
                  <m:t>circular</m:t>
                </m:r>
              </m:sub>
            </m:sSub>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I</m:t>
                </m:r>
              </m:e>
              <m:sub>
                <m:r>
                  <w:rPr>
                    <w:rFonts w:ascii="Cambria Math" w:hAnsi="Cambria Math" w:cs="Times New Roman"/>
                    <w:sz w:val="24"/>
                    <w:szCs w:val="24"/>
                  </w:rPr>
                  <m:t>linear</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I</m:t>
                </m:r>
              </m:e>
              <m:sub>
                <m:r>
                  <w:rPr>
                    <w:rFonts w:ascii="Cambria Math" w:hAnsi="Cambria Math" w:cs="Times New Roman"/>
                    <w:sz w:val="24"/>
                    <w:szCs w:val="24"/>
                  </w:rPr>
                  <m:t>linear</m:t>
                </m:r>
              </m:sub>
            </m:sSub>
          </m:den>
        </m:f>
      </m:oMath>
      <w:r w:rsidRPr="001865B8">
        <w:rPr>
          <w:rFonts w:ascii="Times New Roman" w:hAnsi="Times New Roman" w:cs="Times New Roman"/>
          <w:sz w:val="24"/>
          <w:szCs w:val="24"/>
        </w:rPr>
        <w:t xml:space="preserve">, where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I</m:t>
            </m:r>
          </m:e>
          <m:sub>
            <m:r>
              <w:rPr>
                <w:rFonts w:ascii="Cambria Math" w:hAnsi="Cambria Math" w:cs="Times New Roman"/>
                <w:sz w:val="24"/>
                <w:szCs w:val="24"/>
              </w:rPr>
              <m:t>linear</m:t>
            </m:r>
          </m:sub>
        </m:sSub>
      </m:oMath>
      <w:r w:rsidRPr="001865B8">
        <w:rPr>
          <w:rFonts w:ascii="Times New Roman" w:hAnsi="Times New Roman" w:cs="Times New Roman"/>
          <w:sz w:val="24"/>
          <w:szCs w:val="24"/>
        </w:rPr>
        <w:t xml:space="preserve"> and </w:t>
      </w:r>
      <m:oMath>
        <m:sSub>
          <m:sSubPr>
            <m:ctrlPr>
              <w:rPr>
                <w:rFonts w:ascii="Cambria Math" w:hAnsi="Cambria Math" w:cs="Times New Roman"/>
                <w:sz w:val="24"/>
                <w:szCs w:val="24"/>
              </w:rPr>
            </m:ctrlPr>
          </m:sSubPr>
          <m:e>
            <m:r>
              <m:rPr>
                <m:sty m:val="p"/>
              </m:rPr>
              <w:rPr>
                <w:rFonts w:ascii="Cambria Math" w:hAnsi="Cambria Math" w:cs="Times New Roman"/>
                <w:sz w:val="24"/>
                <w:szCs w:val="24"/>
              </w:rPr>
              <m:t>I</m:t>
            </m:r>
          </m:e>
          <m:sub>
            <m:r>
              <w:rPr>
                <w:rFonts w:ascii="Cambria Math" w:hAnsi="Cambria Math" w:cs="Times New Roman"/>
                <w:sz w:val="24"/>
                <w:szCs w:val="24"/>
              </w:rPr>
              <m:t>circular</m:t>
            </m:r>
          </m:sub>
        </m:sSub>
      </m:oMath>
      <w:r w:rsidRPr="001865B8">
        <w:rPr>
          <w:rFonts w:ascii="Times New Roman" w:hAnsi="Times New Roman" w:cs="Times New Roman"/>
          <w:sz w:val="24"/>
          <w:szCs w:val="24"/>
        </w:rPr>
        <w:t xml:space="preserve"> are the PL intensities under linear and circular photoexcitations, respectively. We should note that a circularly polarized photoexcitation generates the excited states with the orbital magnetic dipoles in same direction while orbital polarizations are synchronized to rotate with parallel alignment.</w:t>
      </w:r>
      <w:r w:rsidR="00ED2997">
        <w:rPr>
          <w:rStyle w:val="EndnoteReference"/>
          <w:rFonts w:ascii="Times New Roman" w:hAnsi="Times New Roman" w:cs="Times New Roman"/>
          <w:sz w:val="24"/>
          <w:szCs w:val="24"/>
        </w:rPr>
        <w:t xml:space="preserve"> </w:t>
      </w:r>
      <w:r w:rsidRPr="001865B8">
        <w:rPr>
          <w:rFonts w:ascii="Times New Roman" w:hAnsi="Times New Roman" w:cs="Times New Roman"/>
          <w:sz w:val="24"/>
          <w:szCs w:val="24"/>
        </w:rPr>
        <w:t xml:space="preserve">Contrarily, under a linearly polarized photoexcitation, the excited states are generated with the orbital dipoles in opposite directions while the orbital polarizations are opposite to rotate with anti-parallel alignment, as indicated in </w:t>
      </w:r>
      <w:r w:rsidR="00B06519">
        <w:rPr>
          <w:rFonts w:ascii="Times New Roman" w:hAnsi="Times New Roman" w:cs="Times New Roman"/>
          <w:b/>
          <w:bCs/>
          <w:sz w:val="24"/>
          <w:szCs w:val="24"/>
        </w:rPr>
        <w:fldChar w:fldCharType="begin"/>
      </w:r>
      <w:r w:rsidR="00B06519">
        <w:rPr>
          <w:rFonts w:ascii="Times New Roman" w:hAnsi="Times New Roman" w:cs="Times New Roman"/>
          <w:sz w:val="24"/>
          <w:szCs w:val="24"/>
        </w:rPr>
        <w:instrText xml:space="preserve"> REF _Ref64382518 \h </w:instrText>
      </w:r>
      <w:r w:rsidR="00B06519">
        <w:rPr>
          <w:rFonts w:ascii="Times New Roman" w:hAnsi="Times New Roman" w:cs="Times New Roman"/>
          <w:b/>
          <w:bCs/>
          <w:sz w:val="24"/>
          <w:szCs w:val="24"/>
        </w:rPr>
      </w:r>
      <w:r w:rsidR="00B06519">
        <w:rPr>
          <w:rFonts w:ascii="Times New Roman" w:hAnsi="Times New Roman" w:cs="Times New Roman"/>
          <w:b/>
          <w:bCs/>
          <w:sz w:val="24"/>
          <w:szCs w:val="24"/>
        </w:rPr>
        <w:fldChar w:fldCharType="separate"/>
      </w:r>
      <w:r w:rsidR="00B06519" w:rsidRPr="00727751">
        <w:rPr>
          <w:rFonts w:ascii="Times New Roman" w:hAnsi="Times New Roman" w:cs="Times New Roman"/>
          <w:b/>
          <w:bCs/>
          <w:sz w:val="24"/>
          <w:szCs w:val="24"/>
        </w:rPr>
        <w:t>Figure 6-</w:t>
      </w:r>
      <w:r w:rsidR="00B06519">
        <w:rPr>
          <w:rFonts w:ascii="Times New Roman" w:hAnsi="Times New Roman" w:cs="Times New Roman"/>
          <w:b/>
          <w:bCs/>
          <w:noProof/>
          <w:sz w:val="24"/>
          <w:szCs w:val="24"/>
        </w:rPr>
        <w:t>5</w:t>
      </w:r>
      <w:r w:rsidR="00B06519">
        <w:rPr>
          <w:rFonts w:ascii="Times New Roman" w:hAnsi="Times New Roman" w:cs="Times New Roman"/>
          <w:b/>
          <w:bCs/>
          <w:sz w:val="24"/>
          <w:szCs w:val="24"/>
        </w:rPr>
        <w:fldChar w:fldCharType="end"/>
      </w:r>
      <w:r w:rsidRPr="001865B8">
        <w:rPr>
          <w:rFonts w:ascii="Times New Roman" w:hAnsi="Times New Roman" w:cs="Times New Roman"/>
          <w:sz w:val="24"/>
          <w:szCs w:val="24"/>
        </w:rPr>
        <w:t xml:space="preserve">. If long-range interaction between orbital polarization dominates the orbit-orbit interaction, the parallel alignment of orbital polarization between excited states under circularly polarized photoexcitation can avoid mutual dissociation, leading to a higher PL intensity. However, the anti-parallel alignment of orbital polarization between excited states under linearly </w:t>
      </w:r>
      <w:r w:rsidRPr="001865B8">
        <w:rPr>
          <w:rFonts w:ascii="Times New Roman" w:hAnsi="Times New Roman" w:cs="Times New Roman"/>
          <w:sz w:val="24"/>
          <w:szCs w:val="24"/>
        </w:rPr>
        <w:lastRenderedPageBreak/>
        <w:t xml:space="preserve">polarized photoexcitation can cause a mutual dissociation, generating a lower PL intensity. This leads to a positive </w:t>
      </w:r>
      <w:r w:rsidRPr="001865B8">
        <w:rPr>
          <w:rFonts w:ascii="Times New Roman" w:hAnsi="Times New Roman" w:cs="Times New Roman"/>
          <w:sz w:val="24"/>
          <w:szCs w:val="24"/>
        </w:rPr>
        <w:sym w:font="Symbol" w:char="F044"/>
      </w:r>
      <w:r w:rsidRPr="001865B8">
        <w:rPr>
          <w:rFonts w:ascii="Times New Roman" w:hAnsi="Times New Roman" w:cs="Times New Roman"/>
          <w:sz w:val="24"/>
          <w:szCs w:val="24"/>
        </w:rPr>
        <w:t xml:space="preserve">PL upon switching the photoexcitation from linear-to-circular polarization. Therefore, this presents a practical scenario to identify the long-range orbit-orbit interaction through orbital polarizations between excited states by using </w:t>
      </w:r>
      <w:r w:rsidRPr="001865B8">
        <w:rPr>
          <w:rFonts w:ascii="Times New Roman" w:hAnsi="Times New Roman" w:cs="Times New Roman"/>
          <w:sz w:val="24"/>
          <w:szCs w:val="24"/>
        </w:rPr>
        <w:sym w:font="Symbol" w:char="F044"/>
      </w:r>
      <w:r w:rsidRPr="001865B8">
        <w:rPr>
          <w:rFonts w:ascii="Times New Roman" w:hAnsi="Times New Roman" w:cs="Times New Roman"/>
          <w:sz w:val="24"/>
          <w:szCs w:val="24"/>
        </w:rPr>
        <w:t xml:space="preserve">PL measurements. Here, we can see in </w:t>
      </w:r>
      <w:r w:rsidR="00B06519">
        <w:rPr>
          <w:rFonts w:ascii="Times New Roman" w:hAnsi="Times New Roman" w:cs="Times New Roman"/>
          <w:b/>
          <w:bCs/>
          <w:sz w:val="24"/>
          <w:szCs w:val="24"/>
        </w:rPr>
        <w:fldChar w:fldCharType="begin"/>
      </w:r>
      <w:r w:rsidR="00B06519">
        <w:rPr>
          <w:rFonts w:ascii="Times New Roman" w:hAnsi="Times New Roman" w:cs="Times New Roman"/>
          <w:sz w:val="24"/>
          <w:szCs w:val="24"/>
        </w:rPr>
        <w:instrText xml:space="preserve"> REF _Ref64382535 \h </w:instrText>
      </w:r>
      <w:r w:rsidR="00B06519">
        <w:rPr>
          <w:rFonts w:ascii="Times New Roman" w:hAnsi="Times New Roman" w:cs="Times New Roman"/>
          <w:b/>
          <w:bCs/>
          <w:sz w:val="24"/>
          <w:szCs w:val="24"/>
        </w:rPr>
      </w:r>
      <w:r w:rsidR="00B06519">
        <w:rPr>
          <w:rFonts w:ascii="Times New Roman" w:hAnsi="Times New Roman" w:cs="Times New Roman"/>
          <w:b/>
          <w:bCs/>
          <w:sz w:val="24"/>
          <w:szCs w:val="24"/>
        </w:rPr>
        <w:fldChar w:fldCharType="separate"/>
      </w:r>
      <w:r w:rsidR="00B06519" w:rsidRPr="00727751">
        <w:rPr>
          <w:rFonts w:ascii="Times New Roman" w:hAnsi="Times New Roman" w:cs="Times New Roman"/>
          <w:b/>
          <w:bCs/>
          <w:sz w:val="24"/>
          <w:szCs w:val="24"/>
        </w:rPr>
        <w:t>Figure 6-</w:t>
      </w:r>
      <w:r w:rsidR="00B06519">
        <w:rPr>
          <w:rFonts w:ascii="Times New Roman" w:hAnsi="Times New Roman" w:cs="Times New Roman"/>
          <w:b/>
          <w:bCs/>
          <w:noProof/>
          <w:sz w:val="24"/>
          <w:szCs w:val="24"/>
        </w:rPr>
        <w:t>6</w:t>
      </w:r>
      <w:r w:rsidR="00B06519">
        <w:rPr>
          <w:rFonts w:ascii="Times New Roman" w:hAnsi="Times New Roman" w:cs="Times New Roman"/>
          <w:b/>
          <w:bCs/>
          <w:sz w:val="24"/>
          <w:szCs w:val="24"/>
        </w:rPr>
        <w:fldChar w:fldCharType="end"/>
      </w:r>
      <w:r w:rsidRPr="001865B8">
        <w:rPr>
          <w:rFonts w:ascii="Times New Roman" w:hAnsi="Times New Roman" w:cs="Times New Roman"/>
          <w:sz w:val="24"/>
          <w:szCs w:val="24"/>
        </w:rPr>
        <w:t xml:space="preserve"> that quasi-2D perovskite film shows a positive </w:t>
      </w:r>
      <w:r w:rsidRPr="001865B8">
        <w:rPr>
          <w:rFonts w:ascii="Times New Roman" w:hAnsi="Times New Roman" w:cs="Times New Roman"/>
          <w:sz w:val="24"/>
          <w:szCs w:val="24"/>
        </w:rPr>
        <w:sym w:font="Symbol" w:char="F044"/>
      </w:r>
      <w:r w:rsidRPr="001865B8">
        <w:rPr>
          <w:rFonts w:ascii="Times New Roman" w:hAnsi="Times New Roman" w:cs="Times New Roman"/>
          <w:sz w:val="24"/>
          <w:szCs w:val="24"/>
        </w:rPr>
        <w:t xml:space="preserve">PL upon switching the photoexcitation from linear-to-circular polarization. This provides an experimental indication that the long-range orbit-orbit interaction occurs through orbital polarizations between excited states. We should further note that, when the short-range orbit-orbit interaction becomes a dominant component through the interaction between orbital magnetic dipoles, a circularly polarized photoexcitation generates the orbital magnetic dipoles with the same direction between excited states while a linearly polarized photoexcitation leads to the orbital magnetic dipoles with opposite directions between excited states. This forms stronger and weaker total orbital magnetic dipole momentums under circularly and linearly polarized photoexcitations, respectively. Furthermore, the stronger total orbital magnetic dipole momentums can cause a larger spin flipping on optically generated light-emitting states, converting spin-allowed states into spin-forbidden states and leading to a lower PL intensity under circularly polarized photoexcitation as compared to the weaker total orbital magnetic dipole momentums under linearly polarized photoexcitation. Therefore, µhen short-range orbit-orbit interaction dominates through the interaction between orbital magnetic dipoles, switching the photoexcitation from linear-to-circular polarization gives rise to a negative </w:t>
      </w:r>
      <w:r w:rsidRPr="001865B8">
        <w:rPr>
          <w:rFonts w:ascii="Times New Roman" w:hAnsi="Times New Roman" w:cs="Times New Roman"/>
          <w:sz w:val="24"/>
          <w:szCs w:val="24"/>
        </w:rPr>
        <w:sym w:font="Symbol" w:char="F044"/>
      </w:r>
      <w:r w:rsidRPr="001865B8">
        <w:rPr>
          <w:rFonts w:ascii="Times New Roman" w:hAnsi="Times New Roman" w:cs="Times New Roman"/>
          <w:sz w:val="24"/>
          <w:szCs w:val="24"/>
        </w:rPr>
        <w:t xml:space="preserve">PL. Here, we can see that the 2D/3D perovskite film shows a negative </w:t>
      </w:r>
      <w:r w:rsidRPr="001865B8">
        <w:rPr>
          <w:rFonts w:ascii="Times New Roman" w:hAnsi="Times New Roman" w:cs="Times New Roman"/>
          <w:sz w:val="24"/>
          <w:szCs w:val="24"/>
        </w:rPr>
        <w:sym w:font="Symbol" w:char="F044"/>
      </w:r>
      <w:r w:rsidRPr="001865B8">
        <w:rPr>
          <w:rFonts w:ascii="Times New Roman" w:hAnsi="Times New Roman" w:cs="Times New Roman"/>
          <w:sz w:val="24"/>
          <w:szCs w:val="24"/>
        </w:rPr>
        <w:t>PL upon switching the photoexcitation from linear-to-circular polarization. This indicates that the short-range orbit-orbit interaction occurs between orbital magnetic dipoles in excited states in 2D/3D perovskites. The non-detectable spin lifetime in 2D/3D perovskite film indicates that the short-range orbit-orbit interaction between orbital magnetic dipoles causes a major spin dephasing in excited states.</w:t>
      </w:r>
    </w:p>
    <w:p w14:paraId="7E76A2DA" w14:textId="77777777" w:rsidR="00D51395" w:rsidRPr="001865B8" w:rsidRDefault="00D51395" w:rsidP="001865B8">
      <w:pPr>
        <w:spacing w:after="0" w:line="360" w:lineRule="auto"/>
        <w:jc w:val="both"/>
        <w:rPr>
          <w:rFonts w:ascii="Times New Roman" w:hAnsi="Times New Roman" w:cs="Times New Roman"/>
          <w:sz w:val="24"/>
          <w:szCs w:val="24"/>
        </w:rPr>
      </w:pPr>
    </w:p>
    <w:p w14:paraId="6E6F39D0" w14:textId="60C88850" w:rsidR="00E96544" w:rsidRDefault="00E96544" w:rsidP="001865B8">
      <w:pPr>
        <w:spacing w:after="0" w:line="360" w:lineRule="auto"/>
        <w:jc w:val="both"/>
        <w:rPr>
          <w:rFonts w:ascii="Times New Roman" w:hAnsi="Times New Roman" w:cs="Times New Roman"/>
          <w:sz w:val="24"/>
          <w:szCs w:val="24"/>
        </w:rPr>
      </w:pPr>
      <w:r w:rsidRPr="001865B8">
        <w:rPr>
          <w:rFonts w:ascii="Times New Roman" w:hAnsi="Times New Roman" w:cs="Times New Roman"/>
          <w:sz w:val="24"/>
          <w:szCs w:val="24"/>
        </w:rPr>
        <w:t xml:space="preserve">To gain further insight on the spin dynamics of excited states, we performed magneto-PL measurements under circularly and linearly polarized photoexcitation in these 2D and 2D/3D perovskite films. We should note that magneto-PL has been widely observed in organic materials and hybrid perovskites at room temperature. Essentially, magneto-PL can be observed when a </w:t>
      </w:r>
      <w:r w:rsidRPr="001865B8">
        <w:rPr>
          <w:rFonts w:ascii="Times New Roman" w:hAnsi="Times New Roman" w:cs="Times New Roman"/>
          <w:sz w:val="24"/>
          <w:szCs w:val="24"/>
        </w:rPr>
        <w:lastRenderedPageBreak/>
        <w:t>magnetic field disturbs the populations on bright and dark states by introducing coherent or in-coherent spin precessions on electron-hole pairs in an excited state. There is a basic requirement to realize magneto-PL: the spin dynamics of excited states must be comparable with the field-induced spin-mixing time. When the field</w:t>
      </w:r>
      <w:r w:rsidR="00B06519">
        <w:rPr>
          <w:rFonts w:ascii="Times New Roman" w:hAnsi="Times New Roman" w:cs="Times New Roman"/>
          <w:sz w:val="24"/>
          <w:szCs w:val="24"/>
        </w:rPr>
        <w:t>-</w:t>
      </w:r>
      <w:r w:rsidRPr="001865B8">
        <w:rPr>
          <w:rFonts w:ascii="Times New Roman" w:hAnsi="Times New Roman" w:cs="Times New Roman"/>
          <w:sz w:val="24"/>
          <w:szCs w:val="24"/>
        </w:rPr>
        <w:t xml:space="preserve">induced spin-mixing can occur before the spin coherence is lost, magneto-PL can then be observed. Interestingly, we can see in </w:t>
      </w:r>
      <w:r w:rsidR="00B06519">
        <w:rPr>
          <w:rFonts w:ascii="Times New Roman" w:hAnsi="Times New Roman" w:cs="Times New Roman"/>
          <w:b/>
          <w:bCs/>
          <w:sz w:val="24"/>
          <w:szCs w:val="24"/>
        </w:rPr>
        <w:fldChar w:fldCharType="begin"/>
      </w:r>
      <w:r w:rsidR="00B06519">
        <w:rPr>
          <w:rFonts w:ascii="Times New Roman" w:hAnsi="Times New Roman" w:cs="Times New Roman"/>
          <w:sz w:val="24"/>
          <w:szCs w:val="24"/>
        </w:rPr>
        <w:instrText xml:space="preserve"> REF _Ref64382602 \h </w:instrText>
      </w:r>
      <w:r w:rsidR="00B06519">
        <w:rPr>
          <w:rFonts w:ascii="Times New Roman" w:hAnsi="Times New Roman" w:cs="Times New Roman"/>
          <w:b/>
          <w:bCs/>
          <w:sz w:val="24"/>
          <w:szCs w:val="24"/>
        </w:rPr>
      </w:r>
      <w:r w:rsidR="00B06519">
        <w:rPr>
          <w:rFonts w:ascii="Times New Roman" w:hAnsi="Times New Roman" w:cs="Times New Roman"/>
          <w:b/>
          <w:bCs/>
          <w:sz w:val="24"/>
          <w:szCs w:val="24"/>
        </w:rPr>
        <w:fldChar w:fldCharType="separate"/>
      </w:r>
      <w:r w:rsidR="00B06519" w:rsidRPr="00727751">
        <w:rPr>
          <w:rFonts w:ascii="Times New Roman" w:hAnsi="Times New Roman" w:cs="Times New Roman"/>
          <w:b/>
          <w:bCs/>
          <w:sz w:val="24"/>
          <w:szCs w:val="24"/>
        </w:rPr>
        <w:t>Figure 6-</w:t>
      </w:r>
      <w:r w:rsidR="00B06519">
        <w:rPr>
          <w:rFonts w:ascii="Times New Roman" w:hAnsi="Times New Roman" w:cs="Times New Roman"/>
          <w:b/>
          <w:bCs/>
          <w:noProof/>
          <w:sz w:val="24"/>
          <w:szCs w:val="24"/>
        </w:rPr>
        <w:t>7</w:t>
      </w:r>
      <w:r w:rsidR="00B06519">
        <w:rPr>
          <w:rFonts w:ascii="Times New Roman" w:hAnsi="Times New Roman" w:cs="Times New Roman"/>
          <w:b/>
          <w:bCs/>
          <w:sz w:val="24"/>
          <w:szCs w:val="24"/>
        </w:rPr>
        <w:fldChar w:fldCharType="end"/>
      </w:r>
      <w:r w:rsidRPr="001865B8">
        <w:rPr>
          <w:rFonts w:ascii="Times New Roman" w:hAnsi="Times New Roman" w:cs="Times New Roman"/>
          <w:b/>
          <w:bCs/>
          <w:sz w:val="24"/>
          <w:szCs w:val="24"/>
        </w:rPr>
        <w:t>a</w:t>
      </w:r>
      <w:r w:rsidRPr="001865B8">
        <w:rPr>
          <w:rFonts w:ascii="Times New Roman" w:hAnsi="Times New Roman" w:cs="Times New Roman"/>
          <w:sz w:val="24"/>
          <w:szCs w:val="24"/>
        </w:rPr>
        <w:t xml:space="preserve"> that the 2D perovskite film shows detectable magneto-PL under circularly polarized photoexcitation. This observation further indicates that, when long-range orbit-orbit interaction is established between orbital polarization in excited states by using circular photoexcitation, the 2D perovskite film can demonstrate a long spin lifetime in excited states in nanosecond time window. Clearly, magneto-PL provides further evidence to show that long-range orbit-orbit interaction between orbital polarization plays an important role in maintaining the spin polarization in excited states in hybrid perovskites. In contrast, we can see in </w:t>
      </w:r>
      <w:r w:rsidR="00B06519">
        <w:rPr>
          <w:rFonts w:ascii="Times New Roman" w:hAnsi="Times New Roman" w:cs="Times New Roman"/>
          <w:b/>
          <w:bCs/>
          <w:sz w:val="24"/>
          <w:szCs w:val="24"/>
        </w:rPr>
        <w:fldChar w:fldCharType="begin"/>
      </w:r>
      <w:r w:rsidR="00B06519">
        <w:rPr>
          <w:rFonts w:ascii="Times New Roman" w:hAnsi="Times New Roman" w:cs="Times New Roman"/>
          <w:sz w:val="24"/>
          <w:szCs w:val="24"/>
        </w:rPr>
        <w:instrText xml:space="preserve"> REF _Ref64382602 \h </w:instrText>
      </w:r>
      <w:r w:rsidR="00B06519">
        <w:rPr>
          <w:rFonts w:ascii="Times New Roman" w:hAnsi="Times New Roman" w:cs="Times New Roman"/>
          <w:b/>
          <w:bCs/>
          <w:sz w:val="24"/>
          <w:szCs w:val="24"/>
        </w:rPr>
      </w:r>
      <w:r w:rsidR="00B06519">
        <w:rPr>
          <w:rFonts w:ascii="Times New Roman" w:hAnsi="Times New Roman" w:cs="Times New Roman"/>
          <w:b/>
          <w:bCs/>
          <w:sz w:val="24"/>
          <w:szCs w:val="24"/>
        </w:rPr>
        <w:fldChar w:fldCharType="separate"/>
      </w:r>
      <w:r w:rsidR="00B06519" w:rsidRPr="00727751">
        <w:rPr>
          <w:rFonts w:ascii="Times New Roman" w:hAnsi="Times New Roman" w:cs="Times New Roman"/>
          <w:b/>
          <w:bCs/>
          <w:sz w:val="24"/>
          <w:szCs w:val="24"/>
        </w:rPr>
        <w:t>Figure 6-</w:t>
      </w:r>
      <w:r w:rsidR="00B06519">
        <w:rPr>
          <w:rFonts w:ascii="Times New Roman" w:hAnsi="Times New Roman" w:cs="Times New Roman"/>
          <w:b/>
          <w:bCs/>
          <w:noProof/>
          <w:sz w:val="24"/>
          <w:szCs w:val="24"/>
        </w:rPr>
        <w:t>7</w:t>
      </w:r>
      <w:r w:rsidR="00B06519">
        <w:rPr>
          <w:rFonts w:ascii="Times New Roman" w:hAnsi="Times New Roman" w:cs="Times New Roman"/>
          <w:b/>
          <w:bCs/>
          <w:sz w:val="24"/>
          <w:szCs w:val="24"/>
        </w:rPr>
        <w:fldChar w:fldCharType="end"/>
      </w:r>
      <w:r w:rsidRPr="001865B8">
        <w:rPr>
          <w:rFonts w:ascii="Times New Roman" w:hAnsi="Times New Roman" w:cs="Times New Roman"/>
          <w:b/>
          <w:bCs/>
          <w:sz w:val="24"/>
          <w:szCs w:val="24"/>
        </w:rPr>
        <w:t>b</w:t>
      </w:r>
      <w:r w:rsidRPr="001865B8">
        <w:rPr>
          <w:rFonts w:ascii="Times New Roman" w:hAnsi="Times New Roman" w:cs="Times New Roman"/>
          <w:sz w:val="24"/>
          <w:szCs w:val="24"/>
        </w:rPr>
        <w:t xml:space="preserve"> that the 2D/3D perovskite film, where the short-range orbit-orbit interaction dominates between orbital magnetic dipoles, does not show any magneto-PL. This further indicates that the short-range orbit-orbit interaction between orbital magnetic dipoles causes a spin dephasing, leading to a non-detectable spin lifetime of excited states in hybrid perovskites. </w:t>
      </w:r>
    </w:p>
    <w:p w14:paraId="08223EC1" w14:textId="77777777" w:rsidR="0024760C" w:rsidRDefault="0024760C" w:rsidP="001865B8">
      <w:pPr>
        <w:spacing w:after="0" w:line="360" w:lineRule="auto"/>
        <w:jc w:val="both"/>
        <w:rPr>
          <w:rFonts w:ascii="Times New Roman" w:hAnsi="Times New Roman" w:cs="Times New Roman"/>
          <w:sz w:val="24"/>
          <w:szCs w:val="24"/>
        </w:rPr>
      </w:pPr>
    </w:p>
    <w:p w14:paraId="4A4EA66F" w14:textId="081D22B1" w:rsidR="002B6090" w:rsidRPr="001865B8" w:rsidRDefault="0024760C" w:rsidP="0024760C">
      <w:pPr>
        <w:pStyle w:val="Heading2"/>
      </w:pPr>
      <w:bookmarkStart w:id="187" w:name="_Toc65075100"/>
      <w:r>
        <w:t>6.5 Conclusion</w:t>
      </w:r>
      <w:bookmarkEnd w:id="187"/>
    </w:p>
    <w:p w14:paraId="3083DE27" w14:textId="1355D567" w:rsidR="002B6090" w:rsidRPr="001865B8" w:rsidRDefault="002B6090" w:rsidP="002B6090">
      <w:pPr>
        <w:spacing w:after="0" w:line="360" w:lineRule="auto"/>
        <w:jc w:val="both"/>
        <w:rPr>
          <w:rFonts w:ascii="Times New Roman" w:hAnsi="Times New Roman" w:cs="Times New Roman"/>
          <w:sz w:val="24"/>
          <w:szCs w:val="24"/>
        </w:rPr>
      </w:pPr>
      <w:r w:rsidRPr="001865B8">
        <w:rPr>
          <w:rFonts w:ascii="Times New Roman" w:hAnsi="Times New Roman" w:cs="Times New Roman"/>
          <w:sz w:val="24"/>
          <w:szCs w:val="24"/>
        </w:rPr>
        <w:t>In summary, we have investigated the spin dynamics of excited states in quasi-2D and 2D/3D perovskite films with long-range and short-range orbit-orbit interactions. By measuring time-resolved circularly polarized PL with circularly polarized photoexcitation, we found that quasi-2D perovskite [(PEA)</w:t>
      </w:r>
      <w:r w:rsidRPr="001865B8">
        <w:rPr>
          <w:rFonts w:ascii="Times New Roman" w:hAnsi="Times New Roman" w:cs="Times New Roman"/>
          <w:sz w:val="24"/>
          <w:szCs w:val="24"/>
          <w:vertAlign w:val="subscript"/>
        </w:rPr>
        <w:t>2</w:t>
      </w:r>
      <w:r w:rsidRPr="001865B8">
        <w:rPr>
          <w:rFonts w:ascii="Times New Roman" w:hAnsi="Times New Roman" w:cs="Times New Roman"/>
          <w:sz w:val="24"/>
          <w:szCs w:val="24"/>
        </w:rPr>
        <w:t>(MA)</w:t>
      </w:r>
      <w:r w:rsidRPr="001865B8">
        <w:rPr>
          <w:rFonts w:ascii="Times New Roman" w:hAnsi="Times New Roman" w:cs="Times New Roman"/>
          <w:sz w:val="24"/>
          <w:szCs w:val="24"/>
          <w:vertAlign w:val="subscript"/>
        </w:rPr>
        <w:t>4</w:t>
      </w:r>
      <w:r w:rsidRPr="001865B8">
        <w:rPr>
          <w:rFonts w:ascii="Times New Roman" w:hAnsi="Times New Roman" w:cs="Times New Roman"/>
          <w:sz w:val="24"/>
          <w:szCs w:val="24"/>
        </w:rPr>
        <w:t>Pb</w:t>
      </w:r>
      <w:r w:rsidRPr="001865B8">
        <w:rPr>
          <w:rFonts w:ascii="Times New Roman" w:hAnsi="Times New Roman" w:cs="Times New Roman"/>
          <w:sz w:val="24"/>
          <w:szCs w:val="24"/>
          <w:vertAlign w:val="subscript"/>
        </w:rPr>
        <w:t>5</w:t>
      </w:r>
      <w:r w:rsidRPr="001865B8">
        <w:rPr>
          <w:rFonts w:ascii="Times New Roman" w:hAnsi="Times New Roman" w:cs="Times New Roman"/>
          <w:sz w:val="24"/>
          <w:szCs w:val="24"/>
        </w:rPr>
        <w:t>Br</w:t>
      </w:r>
      <w:r w:rsidRPr="001865B8">
        <w:rPr>
          <w:rFonts w:ascii="Times New Roman" w:hAnsi="Times New Roman" w:cs="Times New Roman"/>
          <w:sz w:val="24"/>
          <w:szCs w:val="24"/>
          <w:vertAlign w:val="subscript"/>
        </w:rPr>
        <w:t>16</w:t>
      </w:r>
      <w:r w:rsidRPr="001865B8">
        <w:rPr>
          <w:rFonts w:ascii="Times New Roman" w:hAnsi="Times New Roman" w:cs="Times New Roman"/>
          <w:sz w:val="24"/>
          <w:szCs w:val="24"/>
        </w:rPr>
        <w:t xml:space="preserve"> with n = 5] film demonstrates an extremely long spin lifetime in the order of nanoseconds in light-emitting excitons at room temperature. In contrast, the 2D/3D perovskite film shows </w:t>
      </w:r>
      <w:r w:rsidR="00B06519">
        <w:rPr>
          <w:rFonts w:ascii="Times New Roman" w:hAnsi="Times New Roman" w:cs="Times New Roman"/>
          <w:sz w:val="24"/>
          <w:szCs w:val="24"/>
        </w:rPr>
        <w:t xml:space="preserve">a </w:t>
      </w:r>
      <w:r w:rsidRPr="001865B8">
        <w:rPr>
          <w:rFonts w:ascii="Times New Roman" w:hAnsi="Times New Roman" w:cs="Times New Roman"/>
          <w:sz w:val="24"/>
          <w:szCs w:val="24"/>
        </w:rPr>
        <w:t xml:space="preserve">non-detectable spin lifetime within </w:t>
      </w:r>
      <w:r w:rsidR="00B06519">
        <w:rPr>
          <w:rFonts w:ascii="Times New Roman" w:hAnsi="Times New Roman" w:cs="Times New Roman"/>
          <w:sz w:val="24"/>
          <w:szCs w:val="24"/>
        </w:rPr>
        <w:t xml:space="preserve">the </w:t>
      </w:r>
      <w:r w:rsidRPr="001865B8">
        <w:rPr>
          <w:rFonts w:ascii="Times New Roman" w:hAnsi="Times New Roman" w:cs="Times New Roman"/>
          <w:sz w:val="24"/>
          <w:szCs w:val="24"/>
        </w:rPr>
        <w:t xml:space="preserve">nanosecond time window. Furthermore, the orbit-orbit interaction between light-emitting excitons was identified by monitoring the PL intensity while switching the photoexcitation between linear and circular polarization. We observed that the quasi-2D perovskite (n=5) film shows a long-range orbit-orbit interaction occurring between orbital polarization in excited states. Contrarily, the 2D/3D perovskite (n&gt;5) film exhibits a short-range orbit-orbit interaction occurring between orbital magnetic dipoles in excited states. Because quasi-2D and 2D/3D perovskite films demonstrate </w:t>
      </w:r>
      <w:r w:rsidRPr="001865B8">
        <w:rPr>
          <w:rFonts w:ascii="Times New Roman" w:hAnsi="Times New Roman" w:cs="Times New Roman"/>
          <w:sz w:val="24"/>
          <w:szCs w:val="24"/>
        </w:rPr>
        <w:lastRenderedPageBreak/>
        <w:t xml:space="preserve">long and non-detectable spin lifetimes, we can conclude that the long-range and short-range orbit-orbit interactions function as primary factors to control the spin dynamics of light-emitting states in hybrid perovskites. Clearly, the long spin lifetime provides new opportunities to control the optoelectronic processes by using spin-polarized excited states in organic-inorganic hybrid perovskites.  </w:t>
      </w:r>
    </w:p>
    <w:p w14:paraId="48B4152D" w14:textId="77777777" w:rsidR="003E5EC0" w:rsidRPr="003E5EC0" w:rsidRDefault="003E5EC0" w:rsidP="003E5EC0"/>
    <w:p w14:paraId="748B2B18" w14:textId="77777777" w:rsidR="004F5E89" w:rsidRDefault="004F5E89" w:rsidP="009E5373">
      <w:pPr>
        <w:pStyle w:val="Heading2"/>
      </w:pPr>
      <w:r>
        <w:br w:type="page"/>
      </w:r>
    </w:p>
    <w:p w14:paraId="2440A0FE" w14:textId="5A186297" w:rsidR="009E5373" w:rsidRPr="009E5373" w:rsidRDefault="009E5373" w:rsidP="009E5373">
      <w:pPr>
        <w:pStyle w:val="Heading2"/>
      </w:pPr>
      <w:bookmarkStart w:id="188" w:name="_Toc65075101"/>
      <w:r>
        <w:lastRenderedPageBreak/>
        <w:t>Appendix</w:t>
      </w:r>
      <w:bookmarkEnd w:id="188"/>
    </w:p>
    <w:p w14:paraId="232DC51E" w14:textId="77777777" w:rsidR="003E5EC0" w:rsidRPr="00C01C97" w:rsidRDefault="003E5EC0" w:rsidP="003E5EC0">
      <w:pPr>
        <w:rPr>
          <w:rFonts w:ascii="Times New Roman" w:hAnsi="Times New Roman" w:cs="Times New Roman"/>
        </w:rPr>
      </w:pPr>
      <w:r w:rsidRPr="00C01C97">
        <w:rPr>
          <w:rFonts w:ascii="Times New Roman" w:hAnsi="Times New Roman" w:cs="Times New Roman"/>
          <w:noProof/>
        </w:rPr>
        <w:drawing>
          <wp:inline distT="0" distB="0" distL="0" distR="0" wp14:anchorId="7485A6EB" wp14:editId="46618619">
            <wp:extent cx="5943600" cy="251523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5943600" cy="2515235"/>
                    </a:xfrm>
                    <a:prstGeom prst="rect">
                      <a:avLst/>
                    </a:prstGeom>
                    <a:noFill/>
                    <a:ln>
                      <a:noFill/>
                    </a:ln>
                  </pic:spPr>
                </pic:pic>
              </a:graphicData>
            </a:graphic>
          </wp:inline>
        </w:drawing>
      </w:r>
    </w:p>
    <w:p w14:paraId="2DEFE47E" w14:textId="77777777" w:rsidR="003E5EC0" w:rsidRDefault="003E5EC0" w:rsidP="003E5EC0">
      <w:pPr>
        <w:rPr>
          <w:rFonts w:ascii="Times New Roman" w:hAnsi="Times New Roman" w:cs="Times New Roman"/>
        </w:rPr>
      </w:pPr>
    </w:p>
    <w:p w14:paraId="671D9262" w14:textId="7B7EAEED" w:rsidR="003E5EC0" w:rsidRPr="00346B14" w:rsidRDefault="00290075" w:rsidP="00290075">
      <w:pPr>
        <w:pStyle w:val="Caption"/>
      </w:pPr>
      <w:bookmarkStart w:id="189" w:name="_Ref64382267"/>
      <w:bookmarkStart w:id="190" w:name="_Toc64460712"/>
      <w:r w:rsidRPr="00290075">
        <w:rPr>
          <w:b/>
          <w:bCs/>
        </w:rPr>
        <w:t>Figure 6-</w:t>
      </w:r>
      <w:r w:rsidRPr="00290075">
        <w:rPr>
          <w:b/>
          <w:bCs/>
        </w:rPr>
        <w:fldChar w:fldCharType="begin"/>
      </w:r>
      <w:r w:rsidRPr="00290075">
        <w:rPr>
          <w:b/>
          <w:bCs/>
        </w:rPr>
        <w:instrText xml:space="preserve"> SEQ Figure_6- \* ARABIC </w:instrText>
      </w:r>
      <w:r w:rsidRPr="00290075">
        <w:rPr>
          <w:b/>
          <w:bCs/>
        </w:rPr>
        <w:fldChar w:fldCharType="separate"/>
      </w:r>
      <w:r w:rsidRPr="00290075">
        <w:rPr>
          <w:b/>
          <w:bCs/>
          <w:noProof/>
        </w:rPr>
        <w:t>1</w:t>
      </w:r>
      <w:r w:rsidRPr="00290075">
        <w:rPr>
          <w:b/>
          <w:bCs/>
        </w:rPr>
        <w:fldChar w:fldCharType="end"/>
      </w:r>
      <w:bookmarkEnd w:id="189"/>
      <w:r>
        <w:t xml:space="preserve"> </w:t>
      </w:r>
      <w:r w:rsidR="003E5EC0" w:rsidRPr="00346B14">
        <w:t>Principal experimental setup of circularly polarized time-resolved PL measurements.</w:t>
      </w:r>
      <w:bookmarkEnd w:id="190"/>
      <w:r w:rsidR="003E5EC0" w:rsidRPr="00346B14">
        <w:t xml:space="preserve"> </w:t>
      </w:r>
    </w:p>
    <w:p w14:paraId="532A580C" w14:textId="3B094B06" w:rsidR="0082359F" w:rsidRDefault="0082359F" w:rsidP="0082359F">
      <w:pPr>
        <w:autoSpaceDE w:val="0"/>
        <w:autoSpaceDN w:val="0"/>
        <w:adjustRightInd w:val="0"/>
        <w:spacing w:after="0" w:line="360" w:lineRule="auto"/>
        <w:ind w:firstLine="720"/>
        <w:rPr>
          <w:rFonts w:ascii="Times New Roman" w:hAnsi="Times New Roman"/>
          <w:szCs w:val="24"/>
        </w:rPr>
      </w:pPr>
    </w:p>
    <w:p w14:paraId="6E8FF32D" w14:textId="77777777" w:rsidR="004F5E89" w:rsidRPr="00336AC6" w:rsidRDefault="004F5E89" w:rsidP="0082359F">
      <w:pPr>
        <w:autoSpaceDE w:val="0"/>
        <w:autoSpaceDN w:val="0"/>
        <w:adjustRightInd w:val="0"/>
        <w:spacing w:after="0" w:line="360" w:lineRule="auto"/>
        <w:ind w:firstLine="720"/>
        <w:rPr>
          <w:rFonts w:ascii="Times New Roman" w:hAnsi="Times New Roman"/>
          <w:szCs w:val="24"/>
        </w:rPr>
      </w:pPr>
    </w:p>
    <w:p w14:paraId="53B4D706" w14:textId="3398E534" w:rsidR="0082359F" w:rsidRPr="00336AC6" w:rsidRDefault="009B2FDF" w:rsidP="0082359F">
      <w:r>
        <w:object w:dxaOrig="7100" w:dyaOrig="5433" w14:anchorId="59B1A3F0">
          <v:shape id="_x0000_i1117" type="#_x0000_t75" style="width:201.6pt;height:151.5pt" o:ole="">
            <v:imagedata r:id="rId220" o:title=""/>
          </v:shape>
          <o:OLEObject Type="Embed" ProgID="Origin50.Graph" ShapeID="_x0000_i1117" DrawAspect="Content" ObjectID="_1677235913" r:id="rId221"/>
        </w:object>
      </w:r>
      <w:r w:rsidRPr="00336AC6">
        <w:object w:dxaOrig="6151" w:dyaOrig="4669" w14:anchorId="774E354A">
          <v:shape id="_x0000_i1118" type="#_x0000_t75" style="width:194.1pt;height:2in" o:ole="">
            <v:imagedata r:id="rId222" o:title=""/>
          </v:shape>
          <o:OLEObject Type="Embed" ProgID="Origin50.Graph" ShapeID="_x0000_i1118" DrawAspect="Content" ObjectID="_1677235914" r:id="rId223"/>
        </w:object>
      </w:r>
    </w:p>
    <w:p w14:paraId="2CACCEA4" w14:textId="1A013BAC" w:rsidR="0082359F" w:rsidRDefault="00290075" w:rsidP="004F5E89">
      <w:pPr>
        <w:spacing w:line="240" w:lineRule="auto"/>
        <w:jc w:val="both"/>
        <w:rPr>
          <w:rFonts w:ascii="Times New Roman" w:hAnsi="Times New Roman"/>
          <w:sz w:val="24"/>
          <w:szCs w:val="24"/>
        </w:rPr>
      </w:pPr>
      <w:bookmarkStart w:id="191" w:name="_Ref64382371"/>
      <w:bookmarkStart w:id="192" w:name="_Toc64460713"/>
      <w:r w:rsidRPr="00727751">
        <w:rPr>
          <w:rFonts w:ascii="Times New Roman" w:hAnsi="Times New Roman" w:cs="Times New Roman"/>
          <w:b/>
          <w:bCs/>
          <w:sz w:val="24"/>
          <w:szCs w:val="24"/>
        </w:rPr>
        <w:t>Figure 6-</w:t>
      </w:r>
      <w:r w:rsidRPr="00727751">
        <w:rPr>
          <w:rFonts w:ascii="Times New Roman" w:hAnsi="Times New Roman" w:cs="Times New Roman"/>
          <w:b/>
          <w:bCs/>
          <w:sz w:val="24"/>
          <w:szCs w:val="24"/>
        </w:rPr>
        <w:fldChar w:fldCharType="begin"/>
      </w:r>
      <w:r w:rsidRPr="00727751">
        <w:rPr>
          <w:rFonts w:ascii="Times New Roman" w:hAnsi="Times New Roman" w:cs="Times New Roman"/>
          <w:b/>
          <w:bCs/>
          <w:sz w:val="24"/>
          <w:szCs w:val="24"/>
        </w:rPr>
        <w:instrText xml:space="preserve"> SEQ Figure_6- \* ARABIC </w:instrText>
      </w:r>
      <w:r w:rsidRPr="00727751">
        <w:rPr>
          <w:rFonts w:ascii="Times New Roman" w:hAnsi="Times New Roman" w:cs="Times New Roman"/>
          <w:b/>
          <w:bCs/>
          <w:sz w:val="24"/>
          <w:szCs w:val="24"/>
        </w:rPr>
        <w:fldChar w:fldCharType="separate"/>
      </w:r>
      <w:r w:rsidR="00727751">
        <w:rPr>
          <w:rFonts w:ascii="Times New Roman" w:hAnsi="Times New Roman" w:cs="Times New Roman"/>
          <w:b/>
          <w:bCs/>
          <w:noProof/>
          <w:sz w:val="24"/>
          <w:szCs w:val="24"/>
        </w:rPr>
        <w:t>2</w:t>
      </w:r>
      <w:r w:rsidRPr="00727751">
        <w:rPr>
          <w:rFonts w:ascii="Times New Roman" w:hAnsi="Times New Roman" w:cs="Times New Roman"/>
          <w:b/>
          <w:bCs/>
          <w:sz w:val="24"/>
          <w:szCs w:val="24"/>
        </w:rPr>
        <w:fldChar w:fldCharType="end"/>
      </w:r>
      <w:bookmarkEnd w:id="191"/>
      <w:r w:rsidRPr="00290075">
        <w:rPr>
          <w:b/>
          <w:bCs/>
          <w:sz w:val="24"/>
          <w:szCs w:val="24"/>
        </w:rPr>
        <w:t xml:space="preserve"> </w:t>
      </w:r>
      <w:r w:rsidR="0082359F" w:rsidRPr="008C6A2C">
        <w:rPr>
          <w:rFonts w:ascii="Times New Roman" w:hAnsi="Times New Roman"/>
          <w:sz w:val="24"/>
          <w:szCs w:val="24"/>
        </w:rPr>
        <w:t>Spectral characteristics for quasi-2D (n=5) and 2D/3D (n&gt;5) perovskites. (a) Absorption spectra. (b) PL spectra. The inset shows the normalized PL spectra.</w:t>
      </w:r>
      <w:bookmarkEnd w:id="192"/>
    </w:p>
    <w:p w14:paraId="3C5AE404" w14:textId="77777777" w:rsidR="004F5E89" w:rsidRPr="008C6A2C" w:rsidRDefault="004F5E89" w:rsidP="008C6A2C">
      <w:pPr>
        <w:spacing w:line="360" w:lineRule="auto"/>
        <w:jc w:val="both"/>
        <w:rPr>
          <w:rFonts w:ascii="Times New Roman" w:hAnsi="Times New Roman"/>
          <w:sz w:val="24"/>
          <w:szCs w:val="24"/>
        </w:rPr>
      </w:pPr>
    </w:p>
    <w:p w14:paraId="7C804417" w14:textId="77777777" w:rsidR="0082359F" w:rsidRPr="00336AC6" w:rsidRDefault="003928FB" w:rsidP="0082359F">
      <w:r>
        <w:rPr>
          <w:noProof/>
        </w:rPr>
        <w:lastRenderedPageBreak/>
        <w:object w:dxaOrig="1440" w:dyaOrig="1440" w14:anchorId="2E2227C5">
          <v:shape id="_x0000_s1450" type="#_x0000_t75" style="position:absolute;margin-left:93.3pt;margin-top:14.4pt;width:273.2pt;height:97.85pt;z-index:251668480">
            <v:imagedata r:id="rId224" o:title=""/>
            <w10:wrap type="topAndBottom"/>
          </v:shape>
          <o:OLEObject Type="Embed" ProgID="ChemDraw.Document.6.0" ShapeID="_x0000_s1450" DrawAspect="Content" ObjectID="_1677235924" r:id="rId225"/>
        </w:object>
      </w:r>
    </w:p>
    <w:p w14:paraId="5FC11061" w14:textId="137905D0" w:rsidR="0082359F" w:rsidRPr="008C6A2C" w:rsidRDefault="00727751" w:rsidP="004F5E89">
      <w:pPr>
        <w:spacing w:after="0" w:line="240" w:lineRule="auto"/>
        <w:jc w:val="both"/>
        <w:rPr>
          <w:sz w:val="24"/>
          <w:szCs w:val="24"/>
        </w:rPr>
      </w:pPr>
      <w:bookmarkStart w:id="193" w:name="_Ref64382406"/>
      <w:bookmarkStart w:id="194" w:name="_Toc64460714"/>
      <w:r w:rsidRPr="00727751">
        <w:rPr>
          <w:rFonts w:ascii="Times New Roman" w:hAnsi="Times New Roman" w:cs="Times New Roman"/>
          <w:b/>
          <w:bCs/>
          <w:sz w:val="24"/>
          <w:szCs w:val="24"/>
        </w:rPr>
        <w:t>Figure 6-</w:t>
      </w:r>
      <w:r w:rsidRPr="00727751">
        <w:rPr>
          <w:rFonts w:ascii="Times New Roman" w:hAnsi="Times New Roman" w:cs="Times New Roman"/>
          <w:b/>
          <w:bCs/>
          <w:sz w:val="24"/>
          <w:szCs w:val="24"/>
        </w:rPr>
        <w:fldChar w:fldCharType="begin"/>
      </w:r>
      <w:r w:rsidRPr="00727751">
        <w:rPr>
          <w:rFonts w:ascii="Times New Roman" w:hAnsi="Times New Roman" w:cs="Times New Roman"/>
          <w:b/>
          <w:bCs/>
          <w:sz w:val="24"/>
          <w:szCs w:val="24"/>
        </w:rPr>
        <w:instrText xml:space="preserve"> SEQ Figure_6- \* ARABIC </w:instrText>
      </w:r>
      <w:r w:rsidRPr="00727751">
        <w:rPr>
          <w:rFonts w:ascii="Times New Roman" w:hAnsi="Times New Roman" w:cs="Times New Roman"/>
          <w:b/>
          <w:bCs/>
          <w:sz w:val="24"/>
          <w:szCs w:val="24"/>
        </w:rPr>
        <w:fldChar w:fldCharType="separate"/>
      </w:r>
      <w:r>
        <w:rPr>
          <w:rFonts w:ascii="Times New Roman" w:hAnsi="Times New Roman" w:cs="Times New Roman"/>
          <w:b/>
          <w:bCs/>
          <w:noProof/>
          <w:sz w:val="24"/>
          <w:szCs w:val="24"/>
        </w:rPr>
        <w:t>3</w:t>
      </w:r>
      <w:r w:rsidRPr="00727751">
        <w:rPr>
          <w:rFonts w:ascii="Times New Roman" w:hAnsi="Times New Roman" w:cs="Times New Roman"/>
          <w:b/>
          <w:bCs/>
          <w:sz w:val="24"/>
          <w:szCs w:val="24"/>
        </w:rPr>
        <w:fldChar w:fldCharType="end"/>
      </w:r>
      <w:bookmarkEnd w:id="193"/>
      <w:r>
        <w:rPr>
          <w:rFonts w:ascii="Times New Roman" w:hAnsi="Times New Roman" w:cs="Times New Roman"/>
          <w:b/>
          <w:bCs/>
          <w:sz w:val="24"/>
          <w:szCs w:val="24"/>
        </w:rPr>
        <w:t xml:space="preserve"> </w:t>
      </w:r>
      <w:r w:rsidR="0082359F" w:rsidRPr="008C6A2C">
        <w:rPr>
          <w:rFonts w:ascii="Times New Roman" w:hAnsi="Times New Roman"/>
          <w:sz w:val="24"/>
          <w:szCs w:val="32"/>
        </w:rPr>
        <w:t>Long-range and short-range orbit-orbit interactions occur between orbital polarizations and magnetic dipoles in excited states.</w:t>
      </w:r>
      <w:bookmarkEnd w:id="194"/>
      <w:r w:rsidR="0082359F" w:rsidRPr="008C6A2C">
        <w:rPr>
          <w:rFonts w:ascii="Times New Roman" w:hAnsi="Times New Roman"/>
          <w:sz w:val="24"/>
          <w:szCs w:val="32"/>
        </w:rPr>
        <w:t xml:space="preserve"> </w:t>
      </w:r>
    </w:p>
    <w:p w14:paraId="3D7FE57D" w14:textId="77777777" w:rsidR="0082359F" w:rsidRPr="00336AC6" w:rsidRDefault="003928FB" w:rsidP="0082359F">
      <w:r>
        <w:rPr>
          <w:noProof/>
        </w:rPr>
        <w:object w:dxaOrig="1440" w:dyaOrig="1440" w14:anchorId="60008000">
          <v:shape id="_x0000_s1447" type="#_x0000_t75" style="position:absolute;margin-left:241.15pt;margin-top:169.6pt;width:191.5pt;height:144.05pt;z-index:251665408">
            <v:imagedata r:id="rId226" o:title=""/>
            <w10:wrap type="square"/>
          </v:shape>
          <o:OLEObject Type="Embed" ProgID="Origin50.Graph" ShapeID="_x0000_s1447" DrawAspect="Content" ObjectID="_1677235925" r:id="rId227"/>
        </w:object>
      </w:r>
      <w:r>
        <w:rPr>
          <w:noProof/>
        </w:rPr>
        <w:object w:dxaOrig="1440" w:dyaOrig="1440" w14:anchorId="0E3B6A7A">
          <v:shape id="_x0000_s1446" type="#_x0000_t75" style="position:absolute;margin-left:56.55pt;margin-top:171.2pt;width:190.7pt;height:143.95pt;z-index:251664384">
            <v:imagedata r:id="rId228" o:title=""/>
            <w10:wrap type="square"/>
          </v:shape>
          <o:OLEObject Type="Embed" ProgID="Origin50.Graph" ShapeID="_x0000_s1446" DrawAspect="Content" ObjectID="_1677235926" r:id="rId229"/>
        </w:object>
      </w:r>
      <w:r>
        <w:rPr>
          <w:rFonts w:ascii="Times New Roman" w:hAnsi="Times New Roman"/>
          <w:noProof/>
        </w:rPr>
        <w:object w:dxaOrig="1440" w:dyaOrig="1440" w14:anchorId="18708212">
          <v:shape id="_x0000_s1449" type="#_x0000_t75" style="position:absolute;margin-left:302.2pt;margin-top:28.7pt;width:190.8pt;height:144.1pt;z-index:251667456">
            <v:imagedata r:id="rId230" o:title=""/>
            <o:lock v:ext="edit" aspectratio="f"/>
            <w10:wrap type="square"/>
          </v:shape>
          <o:OLEObject Type="Embed" ProgID="Origin50.Graph" ShapeID="_x0000_s1449" DrawAspect="Content" ObjectID="_1677235927" r:id="rId231"/>
        </w:object>
      </w:r>
      <w:r>
        <w:rPr>
          <w:noProof/>
        </w:rPr>
        <w:object w:dxaOrig="1440" w:dyaOrig="1440" w14:anchorId="2F3AA569">
          <v:shape id="_x0000_s1445" type="#_x0000_t75" style="position:absolute;margin-left:138.45pt;margin-top:27.2pt;width:190.8pt;height:2in;z-index:251663360">
            <v:imagedata r:id="rId232" o:title=""/>
            <w10:wrap type="square"/>
          </v:shape>
          <o:OLEObject Type="Embed" ProgID="Origin50.Graph" ShapeID="_x0000_s1445" DrawAspect="Content" ObjectID="_1677235928" r:id="rId233"/>
        </w:object>
      </w:r>
      <w:r>
        <w:rPr>
          <w:rFonts w:ascii="Times New Roman" w:hAnsi="Times New Roman"/>
          <w:noProof/>
        </w:rPr>
        <w:object w:dxaOrig="1440" w:dyaOrig="1440" w14:anchorId="77E881CF">
          <v:shape id="_x0000_s1448" type="#_x0000_t75" style="position:absolute;margin-left:-17.4pt;margin-top:28.3pt;width:190.8pt;height:2in;z-index:251666432">
            <v:imagedata r:id="rId234" o:title=""/>
            <w10:wrap type="square"/>
          </v:shape>
          <o:OLEObject Type="Embed" ProgID="Origin50.Graph" ShapeID="_x0000_s1448" DrawAspect="Content" ObjectID="_1677235929" r:id="rId235"/>
        </w:object>
      </w:r>
    </w:p>
    <w:p w14:paraId="6E93C7BF" w14:textId="77777777" w:rsidR="0082359F" w:rsidRPr="00336AC6" w:rsidRDefault="0082359F" w:rsidP="0082359F"/>
    <w:p w14:paraId="3662D456" w14:textId="77777777" w:rsidR="0082359F" w:rsidRPr="00336AC6" w:rsidRDefault="0082359F" w:rsidP="0082359F"/>
    <w:p w14:paraId="0878BB17" w14:textId="77777777" w:rsidR="0082359F" w:rsidRPr="00336AC6" w:rsidRDefault="0082359F" w:rsidP="0082359F"/>
    <w:p w14:paraId="1AAE1EA6" w14:textId="77777777" w:rsidR="0082359F" w:rsidRPr="00336AC6" w:rsidRDefault="0082359F" w:rsidP="0082359F">
      <w:pPr>
        <w:rPr>
          <w:rFonts w:ascii="Times New Roman" w:hAnsi="Times New Roman"/>
        </w:rPr>
      </w:pPr>
    </w:p>
    <w:p w14:paraId="24DA901C" w14:textId="77777777" w:rsidR="0082359F" w:rsidRPr="00336AC6" w:rsidRDefault="0082359F" w:rsidP="0082359F">
      <w:pPr>
        <w:rPr>
          <w:rFonts w:ascii="Times New Roman" w:hAnsi="Times New Roman"/>
        </w:rPr>
      </w:pPr>
    </w:p>
    <w:p w14:paraId="6FD758C9" w14:textId="77777777" w:rsidR="0082359F" w:rsidRPr="00336AC6" w:rsidRDefault="0082359F" w:rsidP="0082359F">
      <w:pPr>
        <w:rPr>
          <w:rFonts w:ascii="Times New Roman" w:hAnsi="Times New Roman"/>
        </w:rPr>
      </w:pPr>
    </w:p>
    <w:p w14:paraId="33761653" w14:textId="77777777" w:rsidR="0082359F" w:rsidRPr="00336AC6" w:rsidRDefault="0082359F" w:rsidP="0082359F">
      <w:pPr>
        <w:rPr>
          <w:rFonts w:ascii="Times New Roman" w:hAnsi="Times New Roman"/>
        </w:rPr>
      </w:pPr>
    </w:p>
    <w:p w14:paraId="6CD261B3" w14:textId="77777777" w:rsidR="002C1DD2" w:rsidRDefault="002C1DD2" w:rsidP="0082359F">
      <w:pPr>
        <w:rPr>
          <w:rFonts w:ascii="Times New Roman" w:hAnsi="Times New Roman"/>
          <w:b/>
          <w:bCs/>
        </w:rPr>
      </w:pPr>
    </w:p>
    <w:p w14:paraId="54433901" w14:textId="6EE8AFED" w:rsidR="0082359F" w:rsidRPr="002C1DD2" w:rsidRDefault="00727751" w:rsidP="004F5E89">
      <w:pPr>
        <w:spacing w:line="240" w:lineRule="auto"/>
        <w:jc w:val="both"/>
        <w:rPr>
          <w:rFonts w:ascii="Times New Roman" w:hAnsi="Times New Roman" w:cs="Times New Roman"/>
          <w:sz w:val="24"/>
          <w:szCs w:val="24"/>
        </w:rPr>
      </w:pPr>
      <w:bookmarkStart w:id="195" w:name="_Ref64382458"/>
      <w:bookmarkStart w:id="196" w:name="_Toc64460715"/>
      <w:r w:rsidRPr="00727751">
        <w:rPr>
          <w:rFonts w:ascii="Times New Roman" w:hAnsi="Times New Roman" w:cs="Times New Roman"/>
          <w:b/>
          <w:bCs/>
          <w:sz w:val="24"/>
          <w:szCs w:val="24"/>
        </w:rPr>
        <w:t>Figure 6-</w:t>
      </w:r>
      <w:r w:rsidRPr="00727751">
        <w:rPr>
          <w:rFonts w:ascii="Times New Roman" w:hAnsi="Times New Roman" w:cs="Times New Roman"/>
          <w:b/>
          <w:bCs/>
          <w:sz w:val="24"/>
          <w:szCs w:val="24"/>
        </w:rPr>
        <w:fldChar w:fldCharType="begin"/>
      </w:r>
      <w:r w:rsidRPr="00727751">
        <w:rPr>
          <w:rFonts w:ascii="Times New Roman" w:hAnsi="Times New Roman" w:cs="Times New Roman"/>
          <w:b/>
          <w:bCs/>
          <w:sz w:val="24"/>
          <w:szCs w:val="24"/>
        </w:rPr>
        <w:instrText xml:space="preserve"> SEQ Figure_6- \* ARABIC </w:instrText>
      </w:r>
      <w:r w:rsidRPr="00727751">
        <w:rPr>
          <w:rFonts w:ascii="Times New Roman" w:hAnsi="Times New Roman" w:cs="Times New Roman"/>
          <w:b/>
          <w:bCs/>
          <w:sz w:val="24"/>
          <w:szCs w:val="24"/>
        </w:rPr>
        <w:fldChar w:fldCharType="separate"/>
      </w:r>
      <w:r>
        <w:rPr>
          <w:rFonts w:ascii="Times New Roman" w:hAnsi="Times New Roman" w:cs="Times New Roman"/>
          <w:b/>
          <w:bCs/>
          <w:noProof/>
          <w:sz w:val="24"/>
          <w:szCs w:val="24"/>
        </w:rPr>
        <w:t>4</w:t>
      </w:r>
      <w:r w:rsidRPr="00727751">
        <w:rPr>
          <w:rFonts w:ascii="Times New Roman" w:hAnsi="Times New Roman" w:cs="Times New Roman"/>
          <w:b/>
          <w:bCs/>
          <w:sz w:val="24"/>
          <w:szCs w:val="24"/>
        </w:rPr>
        <w:fldChar w:fldCharType="end"/>
      </w:r>
      <w:bookmarkEnd w:id="195"/>
      <w:r>
        <w:rPr>
          <w:rFonts w:ascii="Times New Roman" w:hAnsi="Times New Roman" w:cs="Times New Roman"/>
          <w:b/>
          <w:bCs/>
          <w:sz w:val="24"/>
          <w:szCs w:val="24"/>
        </w:rPr>
        <w:t xml:space="preserve"> </w:t>
      </w:r>
      <w:r w:rsidR="0082359F" w:rsidRPr="002C1DD2">
        <w:rPr>
          <w:rFonts w:ascii="Times New Roman" w:hAnsi="Times New Roman" w:cs="Times New Roman"/>
          <w:sz w:val="24"/>
          <w:szCs w:val="24"/>
        </w:rPr>
        <w:t xml:space="preserve">Excitation power dependent spin lifetime in quasi-2D (n=5) and 2D/3D (n&gt;5) perovskite through circularly polarized time-resolved PL measurements. (a) wavelength-integrated </w:t>
      </w:r>
      <w:r w:rsidR="0082359F" w:rsidRPr="002C1DD2">
        <w:rPr>
          <w:rFonts w:ascii="Times New Roman" w:hAnsi="Times New Roman" w:cs="Times New Roman"/>
          <w:sz w:val="24"/>
          <w:szCs w:val="32"/>
        </w:rPr>
        <w:t>PL decay dynamics under right-hand circularly polarized excitation (</w:t>
      </w:r>
      <m:oMath>
        <m:sSup>
          <m:sSupPr>
            <m:ctrlPr>
              <w:rPr>
                <w:rFonts w:ascii="Cambria Math" w:hAnsi="Cambria Math" w:cs="Times New Roman"/>
                <w:sz w:val="24"/>
                <w:szCs w:val="32"/>
              </w:rPr>
            </m:ctrlPr>
          </m:sSupPr>
          <m:e>
            <m:r>
              <w:rPr>
                <w:rFonts w:ascii="Cambria Math" w:hAnsi="Cambria Math" w:cs="Times New Roman"/>
                <w:sz w:val="24"/>
                <w:szCs w:val="32"/>
              </w:rPr>
              <m:t>σ</m:t>
            </m:r>
          </m:e>
          <m:sup>
            <m:r>
              <w:rPr>
                <w:rFonts w:ascii="Cambria Math" w:hAnsi="Cambria Math" w:cs="Times New Roman"/>
                <w:sz w:val="24"/>
                <w:szCs w:val="32"/>
              </w:rPr>
              <m:t>+</m:t>
            </m:r>
          </m:sup>
        </m:sSup>
      </m:oMath>
      <w:r w:rsidR="0082359F" w:rsidRPr="002C1DD2">
        <w:rPr>
          <w:rFonts w:ascii="Times New Roman" w:hAnsi="Times New Roman" w:cs="Times New Roman"/>
          <w:sz w:val="24"/>
          <w:szCs w:val="32"/>
        </w:rPr>
        <w:t xml:space="preserve">, 405 nm, excitation 6 µW), and </w:t>
      </w:r>
      <m:oMath>
        <m:sSup>
          <m:sSupPr>
            <m:ctrlPr>
              <w:rPr>
                <w:rFonts w:ascii="Cambria Math" w:hAnsi="Cambria Math" w:cs="Times New Roman"/>
                <w:sz w:val="24"/>
                <w:szCs w:val="32"/>
              </w:rPr>
            </m:ctrlPr>
          </m:sSupPr>
          <m:e>
            <m:r>
              <w:rPr>
                <w:rFonts w:ascii="Cambria Math" w:hAnsi="Cambria Math" w:cs="Times New Roman"/>
                <w:sz w:val="24"/>
                <w:szCs w:val="32"/>
              </w:rPr>
              <m:t>σ</m:t>
            </m:r>
          </m:e>
          <m:sup>
            <m:r>
              <w:rPr>
                <w:rFonts w:ascii="Cambria Math" w:hAnsi="Cambria Math" w:cs="Times New Roman"/>
                <w:sz w:val="24"/>
                <w:szCs w:val="32"/>
              </w:rPr>
              <m:t>+</m:t>
            </m:r>
          </m:sup>
        </m:sSup>
      </m:oMath>
      <w:r w:rsidR="0082359F" w:rsidRPr="002C1DD2">
        <w:rPr>
          <w:rFonts w:ascii="Times New Roman" w:hAnsi="Times New Roman" w:cs="Times New Roman"/>
          <w:sz w:val="24"/>
          <w:szCs w:val="32"/>
        </w:rPr>
        <w:t xml:space="preserve"> (right-hand)/</w:t>
      </w:r>
      <m:oMath>
        <m:sSup>
          <m:sSupPr>
            <m:ctrlPr>
              <w:rPr>
                <w:rFonts w:ascii="Cambria Math" w:hAnsi="Cambria Math" w:cs="Times New Roman"/>
                <w:sz w:val="24"/>
                <w:szCs w:val="32"/>
              </w:rPr>
            </m:ctrlPr>
          </m:sSupPr>
          <m:e>
            <m:r>
              <w:rPr>
                <w:rFonts w:ascii="Cambria Math" w:hAnsi="Cambria Math" w:cs="Times New Roman"/>
                <w:sz w:val="24"/>
                <w:szCs w:val="32"/>
              </w:rPr>
              <m:t>σ</m:t>
            </m:r>
          </m:e>
          <m:sup>
            <m:r>
              <w:rPr>
                <w:rFonts w:ascii="Cambria Math" w:hAnsi="Cambria Math" w:cs="Times New Roman"/>
                <w:sz w:val="24"/>
                <w:szCs w:val="32"/>
              </w:rPr>
              <m:t>-</m:t>
            </m:r>
          </m:sup>
        </m:sSup>
      </m:oMath>
      <w:r w:rsidR="0082359F" w:rsidRPr="002C1DD2">
        <w:rPr>
          <w:rFonts w:ascii="Times New Roman" w:hAnsi="Times New Roman" w:cs="Times New Roman"/>
          <w:sz w:val="24"/>
          <w:szCs w:val="32"/>
        </w:rPr>
        <w:t xml:space="preserve"> (left-hand) detection for </w:t>
      </w:r>
      <w:r w:rsidR="0082359F" w:rsidRPr="002C1DD2">
        <w:rPr>
          <w:rFonts w:ascii="Times New Roman" w:hAnsi="Times New Roman" w:cs="Times New Roman"/>
          <w:sz w:val="24"/>
          <w:szCs w:val="24"/>
        </w:rPr>
        <w:t>quasi-2D (n=5) sample</w:t>
      </w:r>
      <w:r w:rsidR="0082359F" w:rsidRPr="002C1DD2">
        <w:rPr>
          <w:rFonts w:ascii="Times New Roman" w:hAnsi="Times New Roman" w:cs="Times New Roman"/>
          <w:sz w:val="24"/>
          <w:szCs w:val="32"/>
        </w:rPr>
        <w:t xml:space="preserve">; (b) time-integrated PL spectra (within 20 ns time window) under </w:t>
      </w:r>
      <m:oMath>
        <m:sSup>
          <m:sSupPr>
            <m:ctrlPr>
              <w:rPr>
                <w:rFonts w:ascii="Cambria Math" w:hAnsi="Cambria Math" w:cs="Times New Roman"/>
                <w:sz w:val="24"/>
                <w:szCs w:val="32"/>
              </w:rPr>
            </m:ctrlPr>
          </m:sSupPr>
          <m:e>
            <m:r>
              <w:rPr>
                <w:rFonts w:ascii="Cambria Math" w:hAnsi="Cambria Math" w:cs="Times New Roman"/>
                <w:sz w:val="24"/>
                <w:szCs w:val="32"/>
              </w:rPr>
              <m:t>σ</m:t>
            </m:r>
          </m:e>
          <m:sup>
            <m:r>
              <w:rPr>
                <w:rFonts w:ascii="Cambria Math" w:hAnsi="Cambria Math" w:cs="Times New Roman"/>
                <w:sz w:val="24"/>
                <w:szCs w:val="32"/>
              </w:rPr>
              <m:t>+</m:t>
            </m:r>
          </m:sup>
        </m:sSup>
      </m:oMath>
      <w:r w:rsidR="0082359F" w:rsidRPr="002C1DD2">
        <w:rPr>
          <w:rFonts w:ascii="Times New Roman" w:hAnsi="Times New Roman" w:cs="Times New Roman"/>
          <w:sz w:val="24"/>
          <w:szCs w:val="32"/>
        </w:rPr>
        <w:t xml:space="preserve"> excitation and </w:t>
      </w:r>
      <m:oMath>
        <m:sSup>
          <m:sSupPr>
            <m:ctrlPr>
              <w:rPr>
                <w:rFonts w:ascii="Cambria Math" w:hAnsi="Cambria Math" w:cs="Times New Roman"/>
                <w:sz w:val="24"/>
                <w:szCs w:val="32"/>
              </w:rPr>
            </m:ctrlPr>
          </m:sSupPr>
          <m:e>
            <m:r>
              <w:rPr>
                <w:rFonts w:ascii="Cambria Math" w:hAnsi="Cambria Math" w:cs="Times New Roman"/>
                <w:sz w:val="24"/>
                <w:szCs w:val="32"/>
              </w:rPr>
              <m:t>σ</m:t>
            </m:r>
          </m:e>
          <m:sup>
            <m:r>
              <w:rPr>
                <w:rFonts w:ascii="Cambria Math" w:hAnsi="Cambria Math" w:cs="Times New Roman"/>
                <w:sz w:val="24"/>
                <w:szCs w:val="32"/>
              </w:rPr>
              <m:t>+</m:t>
            </m:r>
          </m:sup>
        </m:sSup>
      </m:oMath>
      <w:r w:rsidR="0082359F" w:rsidRPr="002C1DD2">
        <w:rPr>
          <w:rFonts w:ascii="Times New Roman" w:hAnsi="Times New Roman" w:cs="Times New Roman"/>
          <w:sz w:val="24"/>
          <w:szCs w:val="32"/>
        </w:rPr>
        <w:t>/</w:t>
      </w:r>
      <m:oMath>
        <m:sSup>
          <m:sSupPr>
            <m:ctrlPr>
              <w:rPr>
                <w:rFonts w:ascii="Cambria Math" w:hAnsi="Cambria Math" w:cs="Times New Roman"/>
                <w:sz w:val="24"/>
                <w:szCs w:val="32"/>
              </w:rPr>
            </m:ctrlPr>
          </m:sSupPr>
          <m:e>
            <m:r>
              <w:rPr>
                <w:rFonts w:ascii="Cambria Math" w:hAnsi="Cambria Math" w:cs="Times New Roman"/>
                <w:sz w:val="24"/>
                <w:szCs w:val="32"/>
              </w:rPr>
              <m:t>σ</m:t>
            </m:r>
          </m:e>
          <m:sup>
            <m:r>
              <w:rPr>
                <w:rFonts w:ascii="Cambria Math" w:hAnsi="Cambria Math" w:cs="Times New Roman"/>
                <w:sz w:val="24"/>
                <w:szCs w:val="32"/>
              </w:rPr>
              <m:t>-</m:t>
            </m:r>
          </m:sup>
        </m:sSup>
      </m:oMath>
      <w:r w:rsidR="0082359F" w:rsidRPr="002C1DD2">
        <w:rPr>
          <w:rFonts w:ascii="Times New Roman" w:hAnsi="Times New Roman" w:cs="Times New Roman"/>
          <w:sz w:val="24"/>
          <w:szCs w:val="32"/>
        </w:rPr>
        <w:t xml:space="preserve"> detection for </w:t>
      </w:r>
      <w:r w:rsidR="0082359F" w:rsidRPr="002C1DD2">
        <w:rPr>
          <w:rFonts w:ascii="Times New Roman" w:hAnsi="Times New Roman" w:cs="Times New Roman"/>
          <w:sz w:val="24"/>
          <w:szCs w:val="24"/>
        </w:rPr>
        <w:t>quasi-2D (n=5) sample</w:t>
      </w:r>
      <w:r w:rsidR="0082359F" w:rsidRPr="002C1DD2">
        <w:rPr>
          <w:rFonts w:ascii="Times New Roman" w:hAnsi="Times New Roman" w:cs="Times New Roman"/>
          <w:sz w:val="24"/>
          <w:szCs w:val="32"/>
        </w:rPr>
        <w:t xml:space="preserve">; (c) Spin lifetime as the function of excitation power for </w:t>
      </w:r>
      <w:r w:rsidR="0082359F" w:rsidRPr="002C1DD2">
        <w:rPr>
          <w:rFonts w:ascii="Times New Roman" w:hAnsi="Times New Roman" w:cs="Times New Roman"/>
          <w:sz w:val="24"/>
          <w:szCs w:val="24"/>
        </w:rPr>
        <w:t>quasi-2D (n=5) sample</w:t>
      </w:r>
      <w:r w:rsidR="0082359F" w:rsidRPr="002C1DD2">
        <w:rPr>
          <w:rFonts w:ascii="Times New Roman" w:hAnsi="Times New Roman" w:cs="Times New Roman"/>
          <w:sz w:val="24"/>
          <w:szCs w:val="32"/>
        </w:rPr>
        <w:t>; (d) wavelength-integrated decay dynamics under circularly polarized excitation (</w:t>
      </w:r>
      <m:oMath>
        <m:sSup>
          <m:sSupPr>
            <m:ctrlPr>
              <w:rPr>
                <w:rFonts w:ascii="Cambria Math" w:hAnsi="Cambria Math" w:cs="Times New Roman"/>
                <w:sz w:val="24"/>
                <w:szCs w:val="32"/>
              </w:rPr>
            </m:ctrlPr>
          </m:sSupPr>
          <m:e>
            <m:r>
              <w:rPr>
                <w:rFonts w:ascii="Cambria Math" w:hAnsi="Cambria Math" w:cs="Times New Roman"/>
                <w:sz w:val="24"/>
                <w:szCs w:val="32"/>
              </w:rPr>
              <m:t>σ</m:t>
            </m:r>
          </m:e>
          <m:sup>
            <m:r>
              <w:rPr>
                <w:rFonts w:ascii="Cambria Math" w:hAnsi="Cambria Math" w:cs="Times New Roman"/>
                <w:sz w:val="24"/>
                <w:szCs w:val="32"/>
              </w:rPr>
              <m:t>+</m:t>
            </m:r>
          </m:sup>
        </m:sSup>
      </m:oMath>
      <w:r w:rsidR="0082359F" w:rsidRPr="002C1DD2">
        <w:rPr>
          <w:rFonts w:ascii="Times New Roman" w:hAnsi="Times New Roman" w:cs="Times New Roman"/>
          <w:sz w:val="24"/>
          <w:szCs w:val="32"/>
        </w:rPr>
        <w:t xml:space="preserve">, 405 nm, excitation 6 µW), and </w:t>
      </w:r>
      <m:oMath>
        <m:sSup>
          <m:sSupPr>
            <m:ctrlPr>
              <w:rPr>
                <w:rFonts w:ascii="Cambria Math" w:hAnsi="Cambria Math" w:cs="Times New Roman"/>
                <w:sz w:val="24"/>
                <w:szCs w:val="32"/>
              </w:rPr>
            </m:ctrlPr>
          </m:sSupPr>
          <m:e>
            <m:r>
              <w:rPr>
                <w:rFonts w:ascii="Cambria Math" w:hAnsi="Cambria Math" w:cs="Times New Roman"/>
                <w:sz w:val="24"/>
                <w:szCs w:val="32"/>
              </w:rPr>
              <m:t>σ</m:t>
            </m:r>
          </m:e>
          <m:sup>
            <m:r>
              <w:rPr>
                <w:rFonts w:ascii="Cambria Math" w:hAnsi="Cambria Math" w:cs="Times New Roman"/>
                <w:sz w:val="24"/>
                <w:szCs w:val="32"/>
              </w:rPr>
              <m:t>+</m:t>
            </m:r>
          </m:sup>
        </m:sSup>
      </m:oMath>
      <w:r w:rsidR="0082359F" w:rsidRPr="002C1DD2">
        <w:rPr>
          <w:rFonts w:ascii="Times New Roman" w:hAnsi="Times New Roman" w:cs="Times New Roman"/>
          <w:sz w:val="24"/>
          <w:szCs w:val="32"/>
        </w:rPr>
        <w:t>/</w:t>
      </w:r>
      <m:oMath>
        <m:sSup>
          <m:sSupPr>
            <m:ctrlPr>
              <w:rPr>
                <w:rFonts w:ascii="Cambria Math" w:hAnsi="Cambria Math" w:cs="Times New Roman"/>
                <w:sz w:val="24"/>
                <w:szCs w:val="32"/>
              </w:rPr>
            </m:ctrlPr>
          </m:sSupPr>
          <m:e>
            <m:r>
              <w:rPr>
                <w:rFonts w:ascii="Cambria Math" w:hAnsi="Cambria Math" w:cs="Times New Roman"/>
                <w:sz w:val="24"/>
                <w:szCs w:val="32"/>
              </w:rPr>
              <m:t>σ</m:t>
            </m:r>
          </m:e>
          <m:sup>
            <m:r>
              <w:rPr>
                <w:rFonts w:ascii="Cambria Math" w:hAnsi="Cambria Math" w:cs="Times New Roman"/>
                <w:sz w:val="24"/>
                <w:szCs w:val="32"/>
              </w:rPr>
              <m:t>-</m:t>
            </m:r>
          </m:sup>
        </m:sSup>
      </m:oMath>
      <w:r w:rsidR="0082359F" w:rsidRPr="002C1DD2">
        <w:rPr>
          <w:rFonts w:ascii="Times New Roman" w:hAnsi="Times New Roman" w:cs="Times New Roman"/>
          <w:sz w:val="24"/>
          <w:szCs w:val="32"/>
        </w:rPr>
        <w:t xml:space="preserve"> detection for </w:t>
      </w:r>
      <w:r w:rsidR="0082359F" w:rsidRPr="002C1DD2">
        <w:rPr>
          <w:rFonts w:ascii="Times New Roman" w:hAnsi="Times New Roman" w:cs="Times New Roman"/>
          <w:sz w:val="24"/>
          <w:szCs w:val="24"/>
        </w:rPr>
        <w:t xml:space="preserve">2D/3D (n&gt;5) sample; </w:t>
      </w:r>
      <w:r w:rsidR="0082359F" w:rsidRPr="002C1DD2">
        <w:rPr>
          <w:rFonts w:ascii="Times New Roman" w:hAnsi="Times New Roman" w:cs="Times New Roman"/>
          <w:sz w:val="24"/>
          <w:szCs w:val="32"/>
        </w:rPr>
        <w:t xml:space="preserve">(e) time-integrated PL spectra (within 20 ns time window) under </w:t>
      </w:r>
      <m:oMath>
        <m:sSup>
          <m:sSupPr>
            <m:ctrlPr>
              <w:rPr>
                <w:rFonts w:ascii="Cambria Math" w:hAnsi="Cambria Math" w:cs="Times New Roman"/>
                <w:sz w:val="24"/>
                <w:szCs w:val="32"/>
              </w:rPr>
            </m:ctrlPr>
          </m:sSupPr>
          <m:e>
            <m:r>
              <w:rPr>
                <w:rFonts w:ascii="Cambria Math" w:hAnsi="Cambria Math" w:cs="Times New Roman"/>
                <w:sz w:val="24"/>
                <w:szCs w:val="32"/>
              </w:rPr>
              <m:t>σ</m:t>
            </m:r>
          </m:e>
          <m:sup>
            <m:r>
              <w:rPr>
                <w:rFonts w:ascii="Cambria Math" w:hAnsi="Cambria Math" w:cs="Times New Roman"/>
                <w:sz w:val="24"/>
                <w:szCs w:val="32"/>
              </w:rPr>
              <m:t>+</m:t>
            </m:r>
          </m:sup>
        </m:sSup>
      </m:oMath>
      <w:r w:rsidR="0082359F" w:rsidRPr="002C1DD2">
        <w:rPr>
          <w:rFonts w:ascii="Times New Roman" w:hAnsi="Times New Roman" w:cs="Times New Roman"/>
          <w:sz w:val="24"/>
          <w:szCs w:val="32"/>
        </w:rPr>
        <w:t xml:space="preserve"> excitation and </w:t>
      </w:r>
      <m:oMath>
        <m:sSup>
          <m:sSupPr>
            <m:ctrlPr>
              <w:rPr>
                <w:rFonts w:ascii="Cambria Math" w:hAnsi="Cambria Math" w:cs="Times New Roman"/>
                <w:sz w:val="24"/>
                <w:szCs w:val="32"/>
              </w:rPr>
            </m:ctrlPr>
          </m:sSupPr>
          <m:e>
            <m:r>
              <w:rPr>
                <w:rFonts w:ascii="Cambria Math" w:hAnsi="Cambria Math" w:cs="Times New Roman"/>
                <w:sz w:val="24"/>
                <w:szCs w:val="32"/>
              </w:rPr>
              <m:t>σ</m:t>
            </m:r>
          </m:e>
          <m:sup>
            <m:r>
              <w:rPr>
                <w:rFonts w:ascii="Cambria Math" w:hAnsi="Cambria Math" w:cs="Times New Roman"/>
                <w:sz w:val="24"/>
                <w:szCs w:val="32"/>
              </w:rPr>
              <m:t>+</m:t>
            </m:r>
          </m:sup>
        </m:sSup>
      </m:oMath>
      <w:r w:rsidR="0082359F" w:rsidRPr="002C1DD2">
        <w:rPr>
          <w:rFonts w:ascii="Times New Roman" w:hAnsi="Times New Roman" w:cs="Times New Roman"/>
          <w:sz w:val="24"/>
          <w:szCs w:val="32"/>
        </w:rPr>
        <w:t>/</w:t>
      </w:r>
      <m:oMath>
        <m:sSup>
          <m:sSupPr>
            <m:ctrlPr>
              <w:rPr>
                <w:rFonts w:ascii="Cambria Math" w:hAnsi="Cambria Math" w:cs="Times New Roman"/>
                <w:sz w:val="24"/>
                <w:szCs w:val="32"/>
              </w:rPr>
            </m:ctrlPr>
          </m:sSupPr>
          <m:e>
            <m:r>
              <w:rPr>
                <w:rFonts w:ascii="Cambria Math" w:hAnsi="Cambria Math" w:cs="Times New Roman"/>
                <w:sz w:val="24"/>
                <w:szCs w:val="32"/>
              </w:rPr>
              <m:t>σ</m:t>
            </m:r>
          </m:e>
          <m:sup>
            <m:r>
              <w:rPr>
                <w:rFonts w:ascii="Cambria Math" w:hAnsi="Cambria Math" w:cs="Times New Roman"/>
                <w:sz w:val="24"/>
                <w:szCs w:val="32"/>
              </w:rPr>
              <m:t>-</m:t>
            </m:r>
          </m:sup>
        </m:sSup>
      </m:oMath>
      <w:r w:rsidR="0082359F" w:rsidRPr="002C1DD2">
        <w:rPr>
          <w:rFonts w:ascii="Times New Roman" w:hAnsi="Times New Roman" w:cs="Times New Roman"/>
          <w:sz w:val="24"/>
          <w:szCs w:val="32"/>
        </w:rPr>
        <w:t xml:space="preserve"> detection for </w:t>
      </w:r>
      <w:r w:rsidR="0082359F" w:rsidRPr="002C1DD2">
        <w:rPr>
          <w:rFonts w:ascii="Times New Roman" w:hAnsi="Times New Roman" w:cs="Times New Roman"/>
          <w:sz w:val="24"/>
          <w:szCs w:val="24"/>
        </w:rPr>
        <w:t>2D/3D (n&gt;5) sample.</w:t>
      </w:r>
      <w:bookmarkEnd w:id="196"/>
    </w:p>
    <w:p w14:paraId="31EEC6D0" w14:textId="77777777" w:rsidR="0082359F" w:rsidRPr="00336AC6" w:rsidRDefault="0082359F" w:rsidP="0082359F"/>
    <w:p w14:paraId="571FF5F6" w14:textId="002BB4B0" w:rsidR="0082359F" w:rsidRDefault="0082359F" w:rsidP="003E5EC0">
      <w:pPr>
        <w:rPr>
          <w:rFonts w:ascii="Times New Roman" w:hAnsi="Times New Roman" w:cs="Times New Roman"/>
        </w:rPr>
      </w:pPr>
    </w:p>
    <w:p w14:paraId="27BF8102" w14:textId="4A70BFF2" w:rsidR="0082359F" w:rsidRDefault="0082359F" w:rsidP="0082359F">
      <w:pPr>
        <w:jc w:val="center"/>
        <w:rPr>
          <w:rFonts w:ascii="Times New Roman" w:hAnsi="Times New Roman" w:cs="Times New Roman"/>
        </w:rPr>
      </w:pPr>
      <w:r>
        <w:rPr>
          <w:rFonts w:ascii="Times New Roman" w:hAnsi="Times New Roman" w:cs="Times New Roman"/>
          <w:noProof/>
        </w:rPr>
        <w:drawing>
          <wp:inline distT="0" distB="0" distL="0" distR="0" wp14:anchorId="26EBBC6B" wp14:editId="77CB39AE">
            <wp:extent cx="2704465" cy="2047875"/>
            <wp:effectExtent l="0" t="0" r="63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2704465" cy="2047875"/>
                    </a:xfrm>
                    <a:prstGeom prst="rect">
                      <a:avLst/>
                    </a:prstGeom>
                    <a:noFill/>
                  </pic:spPr>
                </pic:pic>
              </a:graphicData>
            </a:graphic>
          </wp:inline>
        </w:drawing>
      </w:r>
    </w:p>
    <w:p w14:paraId="339D917E" w14:textId="3EE361DF" w:rsidR="0082359F" w:rsidRPr="008C6A2C" w:rsidRDefault="0082359F" w:rsidP="008C6A2C">
      <w:pPr>
        <w:spacing w:after="0" w:line="360" w:lineRule="auto"/>
        <w:rPr>
          <w:rFonts w:ascii="Times New Roman" w:hAnsi="Times New Roman" w:cs="Times New Roman"/>
          <w:sz w:val="24"/>
          <w:szCs w:val="24"/>
        </w:rPr>
      </w:pPr>
    </w:p>
    <w:p w14:paraId="0A3DA96C" w14:textId="0D9B9511" w:rsidR="0082359F" w:rsidRPr="008C6A2C" w:rsidRDefault="00727751" w:rsidP="004F5E89">
      <w:pPr>
        <w:spacing w:after="0" w:line="240" w:lineRule="auto"/>
        <w:rPr>
          <w:sz w:val="24"/>
          <w:szCs w:val="24"/>
        </w:rPr>
      </w:pPr>
      <w:bookmarkStart w:id="197" w:name="_Ref64382518"/>
      <w:bookmarkStart w:id="198" w:name="_Toc64460716"/>
      <w:r w:rsidRPr="00727751">
        <w:rPr>
          <w:rFonts w:ascii="Times New Roman" w:hAnsi="Times New Roman" w:cs="Times New Roman"/>
          <w:b/>
          <w:bCs/>
          <w:sz w:val="24"/>
          <w:szCs w:val="24"/>
        </w:rPr>
        <w:t>Figure 6-</w:t>
      </w:r>
      <w:r w:rsidRPr="00727751">
        <w:rPr>
          <w:rFonts w:ascii="Times New Roman" w:hAnsi="Times New Roman" w:cs="Times New Roman"/>
          <w:b/>
          <w:bCs/>
          <w:sz w:val="24"/>
          <w:szCs w:val="24"/>
        </w:rPr>
        <w:fldChar w:fldCharType="begin"/>
      </w:r>
      <w:r w:rsidRPr="00727751">
        <w:rPr>
          <w:rFonts w:ascii="Times New Roman" w:hAnsi="Times New Roman" w:cs="Times New Roman"/>
          <w:b/>
          <w:bCs/>
          <w:sz w:val="24"/>
          <w:szCs w:val="24"/>
        </w:rPr>
        <w:instrText xml:space="preserve"> SEQ Figure_6- \* ARABIC </w:instrText>
      </w:r>
      <w:r w:rsidRPr="00727751">
        <w:rPr>
          <w:rFonts w:ascii="Times New Roman" w:hAnsi="Times New Roman" w:cs="Times New Roman"/>
          <w:b/>
          <w:bCs/>
          <w:sz w:val="24"/>
          <w:szCs w:val="24"/>
        </w:rPr>
        <w:fldChar w:fldCharType="separate"/>
      </w:r>
      <w:r>
        <w:rPr>
          <w:rFonts w:ascii="Times New Roman" w:hAnsi="Times New Roman" w:cs="Times New Roman"/>
          <w:b/>
          <w:bCs/>
          <w:noProof/>
          <w:sz w:val="24"/>
          <w:szCs w:val="24"/>
        </w:rPr>
        <w:t>5</w:t>
      </w:r>
      <w:r w:rsidRPr="00727751">
        <w:rPr>
          <w:rFonts w:ascii="Times New Roman" w:hAnsi="Times New Roman" w:cs="Times New Roman"/>
          <w:b/>
          <w:bCs/>
          <w:sz w:val="24"/>
          <w:szCs w:val="24"/>
        </w:rPr>
        <w:fldChar w:fldCharType="end"/>
      </w:r>
      <w:bookmarkEnd w:id="197"/>
      <w:r>
        <w:rPr>
          <w:rFonts w:ascii="Times New Roman" w:hAnsi="Times New Roman" w:cs="Times New Roman"/>
          <w:b/>
          <w:bCs/>
          <w:sz w:val="24"/>
          <w:szCs w:val="24"/>
        </w:rPr>
        <w:t xml:space="preserve"> </w:t>
      </w:r>
      <w:r w:rsidR="0082359F" w:rsidRPr="008C6A2C">
        <w:rPr>
          <w:rFonts w:ascii="Times New Roman" w:hAnsi="Times New Roman"/>
          <w:sz w:val="24"/>
          <w:szCs w:val="32"/>
        </w:rPr>
        <w:t>Orbital polarizations and magnetic dipoles are generated between excited states by circularly and linearly polarized photoexcitations.</w:t>
      </w:r>
      <w:bookmarkEnd w:id="198"/>
    </w:p>
    <w:p w14:paraId="342E6C59" w14:textId="77777777" w:rsidR="0082359F" w:rsidRDefault="0082359F" w:rsidP="003E5EC0">
      <w:pPr>
        <w:rPr>
          <w:rFonts w:ascii="Times New Roman" w:hAnsi="Times New Roman" w:cs="Times New Roman"/>
        </w:rPr>
      </w:pPr>
    </w:p>
    <w:p w14:paraId="5DBB0918" w14:textId="77777777" w:rsidR="003E5EC0" w:rsidRDefault="003E5EC0" w:rsidP="003E5EC0">
      <w:pPr>
        <w:rPr>
          <w:rFonts w:ascii="Times New Roman" w:hAnsi="Times New Roman"/>
          <w:szCs w:val="24"/>
        </w:rPr>
      </w:pPr>
      <w:r>
        <w:rPr>
          <w:rFonts w:ascii="Times New Roman" w:hAnsi="Times New Roman"/>
          <w:noProof/>
          <w:szCs w:val="24"/>
        </w:rPr>
        <w:drawing>
          <wp:inline distT="0" distB="0" distL="0" distR="0" wp14:anchorId="52B3568E" wp14:editId="450C595B">
            <wp:extent cx="2921000" cy="22098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rotWithShape="1">
                    <a:blip r:embed="rId237">
                      <a:extLst>
                        <a:ext uri="{28A0092B-C50C-407E-A947-70E740481C1C}">
                          <a14:useLocalDpi xmlns:a14="http://schemas.microsoft.com/office/drawing/2010/main" val="0"/>
                        </a:ext>
                      </a:extLst>
                    </a:blip>
                    <a:srcRect r="7612"/>
                    <a:stretch/>
                  </pic:blipFill>
                  <pic:spPr bwMode="auto">
                    <a:xfrm>
                      <a:off x="0" y="0"/>
                      <a:ext cx="2921000" cy="22098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noProof/>
          <w:szCs w:val="24"/>
        </w:rPr>
        <w:drawing>
          <wp:inline distT="0" distB="0" distL="0" distR="0" wp14:anchorId="05CCD4C0" wp14:editId="1E0A7151">
            <wp:extent cx="2921000" cy="220027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rotWithShape="1">
                    <a:blip r:embed="rId238">
                      <a:extLst>
                        <a:ext uri="{28A0092B-C50C-407E-A947-70E740481C1C}">
                          <a14:useLocalDpi xmlns:a14="http://schemas.microsoft.com/office/drawing/2010/main" val="0"/>
                        </a:ext>
                      </a:extLst>
                    </a:blip>
                    <a:srcRect r="7612"/>
                    <a:stretch/>
                  </pic:blipFill>
                  <pic:spPr bwMode="auto">
                    <a:xfrm>
                      <a:off x="0" y="0"/>
                      <a:ext cx="2921000" cy="2200275"/>
                    </a:xfrm>
                    <a:prstGeom prst="rect">
                      <a:avLst/>
                    </a:prstGeom>
                    <a:noFill/>
                    <a:ln>
                      <a:noFill/>
                    </a:ln>
                    <a:extLst>
                      <a:ext uri="{53640926-AAD7-44D8-BBD7-CCE9431645EC}">
                        <a14:shadowObscured xmlns:a14="http://schemas.microsoft.com/office/drawing/2010/main"/>
                      </a:ext>
                    </a:extLst>
                  </pic:spPr>
                </pic:pic>
              </a:graphicData>
            </a:graphic>
          </wp:inline>
        </w:drawing>
      </w:r>
    </w:p>
    <w:p w14:paraId="6B58BD8D" w14:textId="77777777" w:rsidR="003E5EC0" w:rsidRDefault="003E5EC0" w:rsidP="003E5EC0">
      <w:pPr>
        <w:rPr>
          <w:rFonts w:ascii="Times New Roman" w:hAnsi="Times New Roman"/>
          <w:b/>
          <w:bCs/>
          <w:szCs w:val="24"/>
        </w:rPr>
      </w:pPr>
    </w:p>
    <w:p w14:paraId="466CB046" w14:textId="04EB5DF7" w:rsidR="003E5EC0" w:rsidRPr="008C6A2C" w:rsidRDefault="009B0EFA" w:rsidP="004F5E89">
      <w:pPr>
        <w:spacing w:after="0" w:line="240" w:lineRule="auto"/>
        <w:rPr>
          <w:rFonts w:ascii="Times New Roman" w:hAnsi="Times New Roman"/>
          <w:sz w:val="24"/>
          <w:szCs w:val="32"/>
        </w:rPr>
      </w:pPr>
      <w:bookmarkStart w:id="199" w:name="_Ref64382535"/>
      <w:bookmarkStart w:id="200" w:name="_Toc64460717"/>
      <w:r w:rsidRPr="00727751">
        <w:rPr>
          <w:rFonts w:ascii="Times New Roman" w:hAnsi="Times New Roman" w:cs="Times New Roman"/>
          <w:b/>
          <w:bCs/>
          <w:sz w:val="24"/>
          <w:szCs w:val="24"/>
        </w:rPr>
        <w:t>Figure 6-</w:t>
      </w:r>
      <w:r w:rsidRPr="00727751">
        <w:rPr>
          <w:rFonts w:ascii="Times New Roman" w:hAnsi="Times New Roman" w:cs="Times New Roman"/>
          <w:b/>
          <w:bCs/>
          <w:sz w:val="24"/>
          <w:szCs w:val="24"/>
        </w:rPr>
        <w:fldChar w:fldCharType="begin"/>
      </w:r>
      <w:r w:rsidRPr="00727751">
        <w:rPr>
          <w:rFonts w:ascii="Times New Roman" w:hAnsi="Times New Roman" w:cs="Times New Roman"/>
          <w:b/>
          <w:bCs/>
          <w:sz w:val="24"/>
          <w:szCs w:val="24"/>
        </w:rPr>
        <w:instrText xml:space="preserve"> SEQ Figure_6- \* ARABIC </w:instrText>
      </w:r>
      <w:r w:rsidRPr="00727751">
        <w:rPr>
          <w:rFonts w:ascii="Times New Roman" w:hAnsi="Times New Roman" w:cs="Times New Roman"/>
          <w:b/>
          <w:bCs/>
          <w:sz w:val="24"/>
          <w:szCs w:val="24"/>
        </w:rPr>
        <w:fldChar w:fldCharType="separate"/>
      </w:r>
      <w:r>
        <w:rPr>
          <w:rFonts w:ascii="Times New Roman" w:hAnsi="Times New Roman" w:cs="Times New Roman"/>
          <w:b/>
          <w:bCs/>
          <w:noProof/>
          <w:sz w:val="24"/>
          <w:szCs w:val="24"/>
        </w:rPr>
        <w:t>6</w:t>
      </w:r>
      <w:r w:rsidRPr="00727751">
        <w:rPr>
          <w:rFonts w:ascii="Times New Roman" w:hAnsi="Times New Roman" w:cs="Times New Roman"/>
          <w:b/>
          <w:bCs/>
          <w:sz w:val="24"/>
          <w:szCs w:val="24"/>
        </w:rPr>
        <w:fldChar w:fldCharType="end"/>
      </w:r>
      <w:bookmarkEnd w:id="199"/>
      <w:r w:rsidR="003E5EC0" w:rsidRPr="008C6A2C">
        <w:rPr>
          <w:rFonts w:ascii="Times New Roman" w:hAnsi="Times New Roman"/>
          <w:sz w:val="24"/>
          <w:szCs w:val="32"/>
        </w:rPr>
        <w:t xml:space="preserve"> (a) Positive ∆PL in quasi-2D (n=5) perovskite and (b) negative ∆PL in 2D/3D (n&gt;5) perovskite.</w:t>
      </w:r>
      <w:bookmarkEnd w:id="200"/>
    </w:p>
    <w:p w14:paraId="7A4254C5" w14:textId="77777777" w:rsidR="003E5EC0" w:rsidRPr="00C01C97" w:rsidRDefault="003E5EC0" w:rsidP="003E5EC0">
      <w:pPr>
        <w:rPr>
          <w:rFonts w:ascii="Times New Roman" w:hAnsi="Times New Roman" w:cs="Times New Roman"/>
        </w:rPr>
      </w:pPr>
    </w:p>
    <w:p w14:paraId="5FED5D72" w14:textId="77777777" w:rsidR="003E5EC0" w:rsidRPr="003E5EC0" w:rsidRDefault="003E5EC0" w:rsidP="003E5EC0">
      <w:r>
        <w:rPr>
          <w:noProof/>
        </w:rPr>
        <w:lastRenderedPageBreak/>
        <w:drawing>
          <wp:inline distT="0" distB="0" distL="0" distR="0" wp14:anchorId="582F8A84" wp14:editId="61642D6E">
            <wp:extent cx="2878853" cy="2180842"/>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2882338" cy="2183482"/>
                    </a:xfrm>
                    <a:prstGeom prst="rect">
                      <a:avLst/>
                    </a:prstGeom>
                    <a:noFill/>
                  </pic:spPr>
                </pic:pic>
              </a:graphicData>
            </a:graphic>
          </wp:inline>
        </w:drawing>
      </w:r>
      <w:r>
        <w:rPr>
          <w:noProof/>
        </w:rPr>
        <w:drawing>
          <wp:inline distT="0" distB="0" distL="0" distR="0" wp14:anchorId="1E00C7CE" wp14:editId="0C2E1DDF">
            <wp:extent cx="2853732" cy="2166864"/>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2859181" cy="2171001"/>
                    </a:xfrm>
                    <a:prstGeom prst="rect">
                      <a:avLst/>
                    </a:prstGeom>
                    <a:noFill/>
                  </pic:spPr>
                </pic:pic>
              </a:graphicData>
            </a:graphic>
          </wp:inline>
        </w:drawing>
      </w:r>
    </w:p>
    <w:p w14:paraId="3026B662" w14:textId="223D1DBB" w:rsidR="003E5EC0" w:rsidRPr="008C6A2C" w:rsidRDefault="009B0EFA" w:rsidP="004F5E89">
      <w:pPr>
        <w:spacing w:after="0" w:line="240" w:lineRule="auto"/>
        <w:rPr>
          <w:rFonts w:ascii="Times New Roman" w:hAnsi="Times New Roman"/>
          <w:sz w:val="24"/>
          <w:szCs w:val="32"/>
        </w:rPr>
      </w:pPr>
      <w:bookmarkStart w:id="201" w:name="_Ref64382602"/>
      <w:bookmarkStart w:id="202" w:name="_Toc64460718"/>
      <w:r w:rsidRPr="00727751">
        <w:rPr>
          <w:rFonts w:ascii="Times New Roman" w:hAnsi="Times New Roman" w:cs="Times New Roman"/>
          <w:b/>
          <w:bCs/>
          <w:sz w:val="24"/>
          <w:szCs w:val="24"/>
        </w:rPr>
        <w:t>Figure 6-</w:t>
      </w:r>
      <w:r w:rsidRPr="00727751">
        <w:rPr>
          <w:rFonts w:ascii="Times New Roman" w:hAnsi="Times New Roman" w:cs="Times New Roman"/>
          <w:b/>
          <w:bCs/>
          <w:sz w:val="24"/>
          <w:szCs w:val="24"/>
        </w:rPr>
        <w:fldChar w:fldCharType="begin"/>
      </w:r>
      <w:r w:rsidRPr="00727751">
        <w:rPr>
          <w:rFonts w:ascii="Times New Roman" w:hAnsi="Times New Roman" w:cs="Times New Roman"/>
          <w:b/>
          <w:bCs/>
          <w:sz w:val="24"/>
          <w:szCs w:val="24"/>
        </w:rPr>
        <w:instrText xml:space="preserve"> SEQ Figure_6- \* ARABIC </w:instrText>
      </w:r>
      <w:r w:rsidRPr="00727751">
        <w:rPr>
          <w:rFonts w:ascii="Times New Roman" w:hAnsi="Times New Roman" w:cs="Times New Roman"/>
          <w:b/>
          <w:bCs/>
          <w:sz w:val="24"/>
          <w:szCs w:val="24"/>
        </w:rPr>
        <w:fldChar w:fldCharType="separate"/>
      </w:r>
      <w:r>
        <w:rPr>
          <w:rFonts w:ascii="Times New Roman" w:hAnsi="Times New Roman" w:cs="Times New Roman"/>
          <w:b/>
          <w:bCs/>
          <w:noProof/>
          <w:sz w:val="24"/>
          <w:szCs w:val="24"/>
        </w:rPr>
        <w:t>7</w:t>
      </w:r>
      <w:r w:rsidRPr="00727751">
        <w:rPr>
          <w:rFonts w:ascii="Times New Roman" w:hAnsi="Times New Roman" w:cs="Times New Roman"/>
          <w:b/>
          <w:bCs/>
          <w:sz w:val="24"/>
          <w:szCs w:val="24"/>
        </w:rPr>
        <w:fldChar w:fldCharType="end"/>
      </w:r>
      <w:bookmarkEnd w:id="201"/>
      <w:r>
        <w:rPr>
          <w:rFonts w:ascii="Times New Roman" w:hAnsi="Times New Roman" w:cs="Times New Roman"/>
          <w:b/>
          <w:bCs/>
          <w:sz w:val="24"/>
          <w:szCs w:val="24"/>
        </w:rPr>
        <w:t xml:space="preserve"> </w:t>
      </w:r>
      <w:r w:rsidR="003E5EC0" w:rsidRPr="008C6A2C">
        <w:rPr>
          <w:rFonts w:ascii="Times New Roman" w:hAnsi="Times New Roman" w:hint="eastAsia"/>
          <w:sz w:val="24"/>
          <w:szCs w:val="32"/>
        </w:rPr>
        <w:t>Circular</w:t>
      </w:r>
      <w:r w:rsidR="003E5EC0" w:rsidRPr="008C6A2C">
        <w:rPr>
          <w:rFonts w:ascii="Times New Roman" w:hAnsi="Times New Roman"/>
          <w:sz w:val="24"/>
          <w:szCs w:val="32"/>
        </w:rPr>
        <w:t>/linear excitation modulated magneto-PL. (a) quasi-2D (n=5) perovskite. (b) 2D/3D (n&gt;5) perovskite.</w:t>
      </w:r>
      <w:bookmarkEnd w:id="202"/>
    </w:p>
    <w:p w14:paraId="6C62AC4D" w14:textId="77777777" w:rsidR="00985FD8" w:rsidRPr="00B409B0" w:rsidRDefault="00985FD8" w:rsidP="00B409B0"/>
    <w:p w14:paraId="7D606C31" w14:textId="77777777" w:rsidR="009D5FAA" w:rsidRDefault="009D5FAA" w:rsidP="00C14022">
      <w:pPr>
        <w:pStyle w:val="Heading1"/>
        <w:rPr>
          <w:rFonts w:eastAsia="SimSun"/>
        </w:rPr>
      </w:pPr>
      <w:r>
        <w:rPr>
          <w:rFonts w:eastAsia="SimSun"/>
        </w:rPr>
        <w:br w:type="page"/>
      </w:r>
    </w:p>
    <w:p w14:paraId="6781C652" w14:textId="6FE87DE5" w:rsidR="00B97A61" w:rsidRPr="004F5E89" w:rsidRDefault="00C14022" w:rsidP="004F5E89">
      <w:pPr>
        <w:pStyle w:val="Heading1"/>
        <w:rPr>
          <w:rFonts w:eastAsia="SimSun"/>
        </w:rPr>
      </w:pPr>
      <w:bookmarkStart w:id="203" w:name="_Toc65075102"/>
      <w:r>
        <w:rPr>
          <w:rFonts w:eastAsia="SimSun"/>
        </w:rPr>
        <w:lastRenderedPageBreak/>
        <w:t>Chapter 7. Conclusion and Outlook</w:t>
      </w:r>
      <w:bookmarkEnd w:id="203"/>
    </w:p>
    <w:p w14:paraId="002DECEE" w14:textId="4CA0AF94" w:rsidR="00922C8B" w:rsidRDefault="00032F06" w:rsidP="008C6A2C">
      <w:pPr>
        <w:spacing w:after="0" w:line="360" w:lineRule="auto"/>
        <w:jc w:val="both"/>
        <w:rPr>
          <w:rFonts w:ascii="Times New Roman" w:eastAsia="SimSun" w:hAnsi="Times New Roman" w:cs="Times New Roman"/>
          <w:bCs/>
          <w:sz w:val="24"/>
          <w:szCs w:val="24"/>
        </w:rPr>
      </w:pPr>
      <w:r>
        <w:rPr>
          <w:rFonts w:ascii="Times New Roman" w:eastAsia="SimSun" w:hAnsi="Times New Roman" w:cs="Times New Roman"/>
          <w:bCs/>
          <w:sz w:val="24"/>
          <w:szCs w:val="24"/>
        </w:rPr>
        <w:t>This</w:t>
      </w:r>
      <w:r w:rsidR="000C3DCF" w:rsidRPr="000C3DCF">
        <w:rPr>
          <w:rFonts w:ascii="Times New Roman" w:eastAsia="SimSun" w:hAnsi="Times New Roman" w:cs="Times New Roman"/>
          <w:bCs/>
          <w:sz w:val="24"/>
          <w:szCs w:val="24"/>
        </w:rPr>
        <w:t xml:space="preserve"> dissertation was focused on the </w:t>
      </w:r>
      <w:r w:rsidR="00A53A69">
        <w:rPr>
          <w:rFonts w:ascii="Times New Roman" w:eastAsia="SimSun" w:hAnsi="Times New Roman" w:cs="Times New Roman"/>
          <w:bCs/>
          <w:sz w:val="24"/>
          <w:szCs w:val="24"/>
        </w:rPr>
        <w:t xml:space="preserve">spin effects of excited states </w:t>
      </w:r>
      <w:r w:rsidR="00D07D0D">
        <w:rPr>
          <w:rFonts w:ascii="Times New Roman" w:eastAsia="SimSun" w:hAnsi="Times New Roman" w:cs="Times New Roman"/>
          <w:bCs/>
          <w:sz w:val="24"/>
          <w:szCs w:val="24"/>
        </w:rPr>
        <w:t xml:space="preserve">to reveal the fundamental working principle </w:t>
      </w:r>
      <w:r w:rsidR="005504A7">
        <w:rPr>
          <w:rFonts w:ascii="Times New Roman" w:eastAsia="SimSun" w:hAnsi="Times New Roman" w:cs="Times New Roman"/>
          <w:bCs/>
          <w:sz w:val="24"/>
          <w:szCs w:val="24"/>
        </w:rPr>
        <w:t>of</w:t>
      </w:r>
      <w:r w:rsidR="00051170">
        <w:rPr>
          <w:rFonts w:ascii="Times New Roman" w:eastAsia="SimSun" w:hAnsi="Times New Roman" w:cs="Times New Roman"/>
          <w:bCs/>
          <w:sz w:val="24"/>
          <w:szCs w:val="24"/>
        </w:rPr>
        <w:t xml:space="preserve"> the newly emerging organic semiconductor and hybrid perovskite systems</w:t>
      </w:r>
      <w:r w:rsidR="002E5D08">
        <w:rPr>
          <w:rFonts w:ascii="Times New Roman" w:eastAsia="SimSun" w:hAnsi="Times New Roman" w:cs="Times New Roman"/>
          <w:bCs/>
          <w:sz w:val="24"/>
          <w:szCs w:val="24"/>
        </w:rPr>
        <w:t xml:space="preserve"> through advanced optical, electrical, and magnetic characterizations</w:t>
      </w:r>
      <w:r w:rsidR="005504A7">
        <w:rPr>
          <w:rFonts w:ascii="Times New Roman" w:eastAsia="SimSun" w:hAnsi="Times New Roman" w:cs="Times New Roman"/>
          <w:bCs/>
          <w:sz w:val="24"/>
          <w:szCs w:val="24"/>
        </w:rPr>
        <w:t>.</w:t>
      </w:r>
      <w:r w:rsidR="006956CB">
        <w:rPr>
          <w:rFonts w:ascii="Times New Roman" w:eastAsia="SimSun" w:hAnsi="Times New Roman" w:cs="Times New Roman"/>
          <w:bCs/>
          <w:sz w:val="24"/>
          <w:szCs w:val="24"/>
        </w:rPr>
        <w:t xml:space="preserve"> </w:t>
      </w:r>
      <w:r w:rsidR="000C3DCF" w:rsidRPr="000C3DCF">
        <w:rPr>
          <w:rFonts w:ascii="Times New Roman" w:eastAsia="SimSun" w:hAnsi="Times New Roman" w:cs="Times New Roman"/>
          <w:bCs/>
          <w:sz w:val="24"/>
          <w:szCs w:val="24"/>
        </w:rPr>
        <w:t xml:space="preserve">Addressing these issues </w:t>
      </w:r>
      <w:r w:rsidR="000C3DCF" w:rsidRPr="00B56E88">
        <w:rPr>
          <w:rFonts w:ascii="Times New Roman" w:eastAsia="SimSun" w:hAnsi="Times New Roman" w:cs="Times New Roman"/>
          <w:bCs/>
          <w:sz w:val="24"/>
          <w:szCs w:val="24"/>
        </w:rPr>
        <w:t xml:space="preserve">is </w:t>
      </w:r>
      <w:r w:rsidR="00F34155" w:rsidRPr="00B56E88">
        <w:rPr>
          <w:rFonts w:ascii="Times New Roman" w:eastAsia="SimSun" w:hAnsi="Times New Roman" w:cs="Times New Roman"/>
          <w:bCs/>
          <w:sz w:val="24"/>
          <w:szCs w:val="24"/>
        </w:rPr>
        <w:t>of great importance</w:t>
      </w:r>
      <w:r w:rsidR="000C3DCF" w:rsidRPr="00B56E88">
        <w:rPr>
          <w:rFonts w:ascii="Times New Roman" w:eastAsia="SimSun" w:hAnsi="Times New Roman" w:cs="Times New Roman"/>
          <w:bCs/>
          <w:sz w:val="24"/>
          <w:szCs w:val="24"/>
        </w:rPr>
        <w:t xml:space="preserve"> </w:t>
      </w:r>
      <w:r w:rsidR="00F34155" w:rsidRPr="00B56E88">
        <w:rPr>
          <w:rFonts w:ascii="Times New Roman" w:eastAsia="SimSun" w:hAnsi="Times New Roman" w:cs="Times New Roman"/>
          <w:bCs/>
          <w:sz w:val="24"/>
          <w:szCs w:val="24"/>
        </w:rPr>
        <w:t>to</w:t>
      </w:r>
      <w:r w:rsidR="000C3DCF" w:rsidRPr="00B56E88">
        <w:rPr>
          <w:rFonts w:ascii="Times New Roman" w:eastAsia="SimSun" w:hAnsi="Times New Roman" w:cs="Times New Roman"/>
          <w:bCs/>
          <w:sz w:val="24"/>
          <w:szCs w:val="24"/>
        </w:rPr>
        <w:t xml:space="preserve"> gain </w:t>
      </w:r>
      <w:r w:rsidR="00B06519">
        <w:rPr>
          <w:rFonts w:ascii="Times New Roman" w:eastAsia="SimSun" w:hAnsi="Times New Roman" w:cs="Times New Roman"/>
          <w:bCs/>
          <w:sz w:val="24"/>
          <w:szCs w:val="24"/>
        </w:rPr>
        <w:t>an</w:t>
      </w:r>
      <w:r w:rsidR="000C3DCF" w:rsidRPr="00B56E88">
        <w:rPr>
          <w:rFonts w:ascii="Times New Roman" w:eastAsia="SimSun" w:hAnsi="Times New Roman" w:cs="Times New Roman"/>
          <w:bCs/>
          <w:sz w:val="24"/>
          <w:szCs w:val="24"/>
        </w:rPr>
        <w:t xml:space="preserve"> in-depth understanding of the </w:t>
      </w:r>
      <w:r w:rsidR="00E24637" w:rsidRPr="00B56E88">
        <w:rPr>
          <w:rFonts w:ascii="Times New Roman" w:eastAsia="SimSun" w:hAnsi="Times New Roman" w:cs="Times New Roman"/>
          <w:bCs/>
          <w:sz w:val="24"/>
          <w:szCs w:val="24"/>
        </w:rPr>
        <w:t>key optoelectronic and spintronic processes and provide insightful guidance</w:t>
      </w:r>
      <w:r w:rsidR="00BB4BED" w:rsidRPr="00B56E88">
        <w:rPr>
          <w:rFonts w:ascii="Times New Roman" w:eastAsia="SimSun" w:hAnsi="Times New Roman" w:cs="Times New Roman"/>
          <w:bCs/>
          <w:sz w:val="24"/>
          <w:szCs w:val="24"/>
        </w:rPr>
        <w:t xml:space="preserve"> for the development of the </w:t>
      </w:r>
      <w:r w:rsidR="006956CB" w:rsidRPr="00B56E88">
        <w:rPr>
          <w:rFonts w:ascii="Times New Roman" w:eastAsia="SimSun" w:hAnsi="Times New Roman" w:cs="Times New Roman"/>
          <w:bCs/>
          <w:sz w:val="24"/>
          <w:szCs w:val="24"/>
        </w:rPr>
        <w:t xml:space="preserve">next-generation organic and hybrid </w:t>
      </w:r>
      <w:r w:rsidR="006D6995" w:rsidRPr="00B56E88">
        <w:rPr>
          <w:rFonts w:ascii="Times New Roman" w:eastAsia="SimSun" w:hAnsi="Times New Roman" w:cs="Times New Roman"/>
          <w:bCs/>
          <w:sz w:val="24"/>
          <w:szCs w:val="24"/>
        </w:rPr>
        <w:t xml:space="preserve">perovskite </w:t>
      </w:r>
      <w:r w:rsidR="006956CB" w:rsidRPr="00B56E88">
        <w:rPr>
          <w:rFonts w:ascii="Times New Roman" w:eastAsia="SimSun" w:hAnsi="Times New Roman" w:cs="Times New Roman"/>
          <w:bCs/>
          <w:sz w:val="24"/>
          <w:szCs w:val="24"/>
        </w:rPr>
        <w:t xml:space="preserve">optoelectronics and spintronics. </w:t>
      </w:r>
      <w:r w:rsidR="000C3DCF" w:rsidRPr="00B56E88">
        <w:rPr>
          <w:rFonts w:ascii="Times New Roman" w:eastAsia="SimSun" w:hAnsi="Times New Roman" w:cs="Times New Roman"/>
          <w:bCs/>
          <w:sz w:val="24"/>
          <w:szCs w:val="24"/>
        </w:rPr>
        <w:t xml:space="preserve">The overall conclusions can be divided into two </w:t>
      </w:r>
      <w:r w:rsidR="00C12BC2" w:rsidRPr="00B56E88">
        <w:rPr>
          <w:rFonts w:ascii="Times New Roman" w:eastAsia="SimSun" w:hAnsi="Times New Roman" w:cs="Times New Roman"/>
          <w:bCs/>
          <w:sz w:val="24"/>
          <w:szCs w:val="24"/>
        </w:rPr>
        <w:t xml:space="preserve">categories </w:t>
      </w:r>
      <w:r w:rsidR="000E0721" w:rsidRPr="00B56E88">
        <w:rPr>
          <w:rFonts w:ascii="Times New Roman" w:eastAsia="SimSun" w:hAnsi="Times New Roman" w:cs="Times New Roman"/>
          <w:bCs/>
          <w:sz w:val="24"/>
          <w:szCs w:val="24"/>
        </w:rPr>
        <w:t xml:space="preserve">with </w:t>
      </w:r>
      <w:r w:rsidR="00C12BC2" w:rsidRPr="00B56E88">
        <w:rPr>
          <w:rFonts w:ascii="Times New Roman" w:eastAsia="SimSun" w:hAnsi="Times New Roman" w:cs="Times New Roman"/>
          <w:bCs/>
          <w:sz w:val="24"/>
          <w:szCs w:val="24"/>
        </w:rPr>
        <w:t xml:space="preserve">the focus on </w:t>
      </w:r>
      <w:r w:rsidR="004E00B6" w:rsidRPr="00B56E88">
        <w:rPr>
          <w:rFonts w:ascii="Times New Roman" w:eastAsia="SimSun" w:hAnsi="Times New Roman" w:cs="Times New Roman"/>
          <w:bCs/>
          <w:sz w:val="24"/>
          <w:szCs w:val="24"/>
        </w:rPr>
        <w:t>organic</w:t>
      </w:r>
      <w:r w:rsidR="000E0721" w:rsidRPr="00B56E88">
        <w:rPr>
          <w:rFonts w:ascii="Times New Roman" w:eastAsia="SimSun" w:hAnsi="Times New Roman" w:cs="Times New Roman"/>
          <w:bCs/>
          <w:sz w:val="24"/>
          <w:szCs w:val="24"/>
        </w:rPr>
        <w:t xml:space="preserve"> semiconductors and hybrid perovskites</w:t>
      </w:r>
      <w:r w:rsidR="000C3DCF" w:rsidRPr="00B56E88">
        <w:rPr>
          <w:rFonts w:ascii="Times New Roman" w:eastAsia="SimSun" w:hAnsi="Times New Roman" w:cs="Times New Roman"/>
          <w:bCs/>
          <w:sz w:val="24"/>
          <w:szCs w:val="24"/>
        </w:rPr>
        <w:t>.</w:t>
      </w:r>
    </w:p>
    <w:p w14:paraId="4B7C8F5D" w14:textId="77777777" w:rsidR="00B06519" w:rsidRPr="00B56E88" w:rsidRDefault="00B06519" w:rsidP="008C6A2C">
      <w:pPr>
        <w:spacing w:after="0" w:line="360" w:lineRule="auto"/>
        <w:jc w:val="both"/>
        <w:rPr>
          <w:rFonts w:ascii="Times New Roman" w:eastAsia="SimSun" w:hAnsi="Times New Roman" w:cs="Times New Roman"/>
          <w:bCs/>
          <w:sz w:val="24"/>
          <w:szCs w:val="24"/>
        </w:rPr>
      </w:pPr>
    </w:p>
    <w:p w14:paraId="20A112CE" w14:textId="0494D162" w:rsidR="006D6995" w:rsidRDefault="00F5071A" w:rsidP="008C6A2C">
      <w:pPr>
        <w:pStyle w:val="ListParagraph"/>
        <w:numPr>
          <w:ilvl w:val="0"/>
          <w:numId w:val="10"/>
        </w:numPr>
        <w:spacing w:after="0" w:line="360" w:lineRule="auto"/>
        <w:ind w:left="0" w:firstLine="0"/>
        <w:jc w:val="both"/>
        <w:rPr>
          <w:rFonts w:ascii="Times New Roman" w:eastAsia="SimSun" w:hAnsi="Times New Roman" w:cs="Times New Roman"/>
          <w:bCs/>
          <w:sz w:val="24"/>
          <w:szCs w:val="24"/>
        </w:rPr>
      </w:pPr>
      <w:r w:rsidRPr="00B56E88">
        <w:rPr>
          <w:rFonts w:ascii="Times New Roman" w:eastAsia="SimSun" w:hAnsi="Times New Roman" w:cs="Times New Roman"/>
          <w:bCs/>
          <w:sz w:val="24"/>
          <w:szCs w:val="24"/>
        </w:rPr>
        <w:t xml:space="preserve">Organic semiconductors </w:t>
      </w:r>
    </w:p>
    <w:p w14:paraId="5C3153F9" w14:textId="77777777" w:rsidR="00B06519" w:rsidRPr="00B56E88" w:rsidRDefault="00B06519" w:rsidP="00B06519">
      <w:pPr>
        <w:pStyle w:val="ListParagraph"/>
        <w:spacing w:after="0" w:line="360" w:lineRule="auto"/>
        <w:ind w:left="0"/>
        <w:jc w:val="both"/>
        <w:rPr>
          <w:rFonts w:ascii="Times New Roman" w:eastAsia="SimSun" w:hAnsi="Times New Roman" w:cs="Times New Roman"/>
          <w:bCs/>
          <w:sz w:val="24"/>
          <w:szCs w:val="24"/>
        </w:rPr>
      </w:pPr>
    </w:p>
    <w:p w14:paraId="7EB0F2F3" w14:textId="605EF8EE" w:rsidR="0064196F" w:rsidRPr="001F41CC" w:rsidRDefault="00B56E88" w:rsidP="008C6A2C">
      <w:pPr>
        <w:spacing w:after="0" w:line="360" w:lineRule="auto"/>
        <w:jc w:val="both"/>
        <w:rPr>
          <w:rFonts w:ascii="Times New Roman" w:eastAsia="SimSun" w:hAnsi="Times New Roman" w:cs="Times New Roman"/>
          <w:color w:val="000000" w:themeColor="text1"/>
          <w:sz w:val="24"/>
          <w:szCs w:val="24"/>
          <w:lang w:eastAsia="en-US"/>
        </w:rPr>
      </w:pPr>
      <w:r w:rsidRPr="00B56E88">
        <w:rPr>
          <w:rFonts w:ascii="Times New Roman" w:eastAsia="SimSun" w:hAnsi="Times New Roman" w:cs="Times New Roman"/>
          <w:color w:val="000000" w:themeColor="text1"/>
          <w:sz w:val="24"/>
          <w:szCs w:val="24"/>
          <w:lang w:eastAsia="en-US"/>
        </w:rPr>
        <w:t xml:space="preserve">In organic semiconductors with weak orbital angular momentum, the total angular momentum of the excitons in organics mainly results from total spin angular momentum </w:t>
      </w:r>
      <w:r w:rsidRPr="00B56E88">
        <w:rPr>
          <w:rFonts w:ascii="Times New Roman" w:eastAsia="SimSun" w:hAnsi="Times New Roman" w:cs="Times New Roman"/>
          <w:b/>
          <w:color w:val="000000" w:themeColor="text1"/>
          <w:sz w:val="24"/>
          <w:szCs w:val="24"/>
          <w:lang w:eastAsia="en-US"/>
        </w:rPr>
        <w:t>S</w:t>
      </w:r>
      <w:r w:rsidRPr="00B56E88">
        <w:rPr>
          <w:rFonts w:ascii="Times New Roman" w:eastAsia="SimSun" w:hAnsi="Times New Roman" w:cs="Times New Roman"/>
          <w:color w:val="000000" w:themeColor="text1"/>
          <w:sz w:val="24"/>
          <w:szCs w:val="24"/>
          <w:lang w:eastAsia="en-US"/>
        </w:rPr>
        <w:t>=</w:t>
      </w:r>
      <w:r w:rsidRPr="00B56E88">
        <w:rPr>
          <w:rFonts w:ascii="Times New Roman" w:eastAsia="SimSun" w:hAnsi="Times New Roman" w:cs="Times New Roman"/>
          <w:b/>
          <w:color w:val="000000" w:themeColor="text1"/>
          <w:sz w:val="24"/>
          <w:szCs w:val="24"/>
          <w:lang w:eastAsia="en-US"/>
        </w:rPr>
        <w:t>S</w:t>
      </w:r>
      <w:r w:rsidRPr="00B56E88">
        <w:rPr>
          <w:rFonts w:ascii="Times New Roman" w:eastAsia="SimSun" w:hAnsi="Times New Roman" w:cs="Times New Roman"/>
          <w:color w:val="000000" w:themeColor="text1"/>
          <w:sz w:val="24"/>
          <w:szCs w:val="24"/>
          <w:vertAlign w:val="subscript"/>
          <w:lang w:eastAsia="en-US"/>
        </w:rPr>
        <w:t>e</w:t>
      </w:r>
      <w:r w:rsidRPr="00B56E88">
        <w:rPr>
          <w:rFonts w:ascii="Times New Roman" w:eastAsia="SimSun" w:hAnsi="Times New Roman" w:cs="Times New Roman"/>
          <w:color w:val="000000" w:themeColor="text1"/>
          <w:sz w:val="24"/>
          <w:szCs w:val="24"/>
          <w:lang w:eastAsia="en-US"/>
        </w:rPr>
        <w:t>+</w:t>
      </w:r>
      <w:r w:rsidRPr="00B56E88">
        <w:rPr>
          <w:rFonts w:ascii="Times New Roman" w:eastAsia="SimSun" w:hAnsi="Times New Roman" w:cs="Times New Roman"/>
          <w:b/>
          <w:color w:val="000000" w:themeColor="text1"/>
          <w:sz w:val="24"/>
          <w:szCs w:val="24"/>
          <w:lang w:eastAsia="en-US"/>
        </w:rPr>
        <w:t>S</w:t>
      </w:r>
      <w:r w:rsidRPr="00B56E88">
        <w:rPr>
          <w:rFonts w:ascii="Times New Roman" w:eastAsia="SimSun" w:hAnsi="Times New Roman" w:cs="Times New Roman"/>
          <w:color w:val="000000" w:themeColor="text1"/>
          <w:sz w:val="24"/>
          <w:szCs w:val="24"/>
          <w:vertAlign w:val="subscript"/>
          <w:lang w:eastAsia="en-US"/>
        </w:rPr>
        <w:t>h</w:t>
      </w:r>
      <w:r w:rsidRPr="00B56E88">
        <w:rPr>
          <w:rFonts w:ascii="Times New Roman" w:eastAsia="SimSun" w:hAnsi="Times New Roman" w:cs="Times New Roman"/>
          <w:color w:val="000000" w:themeColor="text1"/>
          <w:sz w:val="24"/>
          <w:szCs w:val="24"/>
          <w:lang w:eastAsia="en-US"/>
        </w:rPr>
        <w:t xml:space="preserve"> of the constituent electron and hole. The competition between the spin-conserving, mainly from exchange interaction, and the spin-mixing from internal magnetic interactions establishes an equilibrium on the singlet and triplet populations in electron-hole pairs. An external magnetic field can easily break this equilibrium and change the singlet and triplet populations in loosely bounded electron-hole pairs, leading to a variety of </w:t>
      </w:r>
      <w:r w:rsidR="00133876">
        <w:rPr>
          <w:rFonts w:ascii="Times New Roman" w:eastAsia="SimSun" w:hAnsi="Times New Roman" w:cs="Times New Roman"/>
          <w:color w:val="000000" w:themeColor="text1"/>
          <w:sz w:val="24"/>
          <w:szCs w:val="24"/>
          <w:lang w:eastAsia="en-US"/>
        </w:rPr>
        <w:t>MFEs</w:t>
      </w:r>
      <w:r w:rsidRPr="00B56E88">
        <w:rPr>
          <w:rFonts w:ascii="Times New Roman" w:eastAsia="SimSun" w:hAnsi="Times New Roman" w:cs="Times New Roman"/>
          <w:color w:val="000000" w:themeColor="text1"/>
          <w:sz w:val="24"/>
          <w:szCs w:val="24"/>
          <w:lang w:eastAsia="en-US"/>
        </w:rPr>
        <w:t xml:space="preserve"> in organic</w:t>
      </w:r>
      <w:r w:rsidR="009406E4">
        <w:rPr>
          <w:rFonts w:ascii="Times New Roman" w:eastAsia="SimSun" w:hAnsi="Times New Roman" w:cs="Times New Roman"/>
          <w:color w:val="000000" w:themeColor="text1"/>
          <w:sz w:val="24"/>
          <w:szCs w:val="24"/>
          <w:lang w:eastAsia="en-US"/>
        </w:rPr>
        <w:t xml:space="preserve"> semiconductors</w:t>
      </w:r>
      <w:r w:rsidRPr="00B56E88">
        <w:rPr>
          <w:rFonts w:ascii="Times New Roman" w:eastAsia="SimSun" w:hAnsi="Times New Roman" w:cs="Times New Roman"/>
          <w:color w:val="000000" w:themeColor="text1"/>
          <w:sz w:val="24"/>
          <w:szCs w:val="24"/>
          <w:lang w:eastAsia="en-US"/>
        </w:rPr>
        <w:t>.</w:t>
      </w:r>
      <w:r w:rsidR="008F487B">
        <w:rPr>
          <w:rFonts w:ascii="Times New Roman" w:eastAsia="SimSun" w:hAnsi="Times New Roman" w:cs="Times New Roman"/>
          <w:color w:val="000000" w:themeColor="text1"/>
          <w:sz w:val="24"/>
          <w:szCs w:val="24"/>
          <w:lang w:eastAsia="en-US"/>
        </w:rPr>
        <w:t xml:space="preserve"> By </w:t>
      </w:r>
      <w:r w:rsidR="00133876">
        <w:rPr>
          <w:rFonts w:ascii="Times New Roman" w:eastAsia="SimSun" w:hAnsi="Times New Roman" w:cs="Times New Roman"/>
          <w:color w:val="000000" w:themeColor="text1"/>
          <w:sz w:val="24"/>
          <w:szCs w:val="24"/>
          <w:lang w:eastAsia="en-US"/>
        </w:rPr>
        <w:t xml:space="preserve">MFEs </w:t>
      </w:r>
      <w:r w:rsidR="008F487B">
        <w:rPr>
          <w:rFonts w:ascii="Times New Roman" w:eastAsia="SimSun" w:hAnsi="Times New Roman" w:cs="Times New Roman"/>
          <w:color w:val="000000" w:themeColor="text1"/>
          <w:sz w:val="24"/>
          <w:szCs w:val="24"/>
          <w:lang w:eastAsia="en-US"/>
        </w:rPr>
        <w:t xml:space="preserve">as the convenient </w:t>
      </w:r>
      <w:r w:rsidR="00BA18F0">
        <w:rPr>
          <w:rFonts w:ascii="Times New Roman" w:eastAsia="SimSun" w:hAnsi="Times New Roman" w:cs="Times New Roman"/>
          <w:color w:val="000000" w:themeColor="text1"/>
          <w:sz w:val="24"/>
          <w:szCs w:val="24"/>
          <w:lang w:eastAsia="en-US"/>
        </w:rPr>
        <w:t xml:space="preserve">technique to </w:t>
      </w:r>
      <w:r w:rsidR="00954FF4">
        <w:rPr>
          <w:rFonts w:ascii="Times New Roman" w:eastAsia="SimSun" w:hAnsi="Times New Roman" w:cs="Times New Roman"/>
          <w:color w:val="000000" w:themeColor="text1"/>
          <w:sz w:val="24"/>
          <w:szCs w:val="24"/>
          <w:lang w:eastAsia="en-US"/>
        </w:rPr>
        <w:t>monitor</w:t>
      </w:r>
      <w:r w:rsidR="0066208A">
        <w:rPr>
          <w:rFonts w:ascii="Times New Roman" w:eastAsia="SimSun" w:hAnsi="Times New Roman" w:cs="Times New Roman"/>
          <w:color w:val="000000" w:themeColor="text1"/>
          <w:sz w:val="24"/>
          <w:szCs w:val="24"/>
          <w:lang w:eastAsia="en-US"/>
        </w:rPr>
        <w:t xml:space="preserve"> the spin states in organic optoelectronic devices</w:t>
      </w:r>
      <w:r w:rsidR="00EF6C62">
        <w:rPr>
          <w:rFonts w:ascii="Times New Roman" w:eastAsia="SimSun" w:hAnsi="Times New Roman" w:cs="Times New Roman"/>
          <w:color w:val="000000" w:themeColor="text1"/>
          <w:sz w:val="24"/>
          <w:szCs w:val="24"/>
          <w:lang w:eastAsia="en-US"/>
        </w:rPr>
        <w:t xml:space="preserve">, we have revealed that 1) the spatially extended states are formed in the </w:t>
      </w:r>
      <w:r w:rsidR="00C5141E">
        <w:rPr>
          <w:rFonts w:ascii="Times New Roman" w:eastAsia="SimSun" w:hAnsi="Times New Roman" w:cs="Times New Roman"/>
          <w:color w:val="000000" w:themeColor="text1"/>
          <w:sz w:val="24"/>
          <w:szCs w:val="24"/>
          <w:lang w:eastAsia="en-US"/>
        </w:rPr>
        <w:t>lo</w:t>
      </w:r>
      <w:r w:rsidR="005D65A3">
        <w:rPr>
          <w:rFonts w:ascii="Times New Roman" w:eastAsia="SimSun" w:hAnsi="Times New Roman" w:cs="Times New Roman"/>
          <w:color w:val="000000" w:themeColor="text1"/>
          <w:sz w:val="24"/>
          <w:szCs w:val="24"/>
          <w:lang w:eastAsia="en-US"/>
        </w:rPr>
        <w:t>w</w:t>
      </w:r>
      <w:r w:rsidR="00C5141E">
        <w:rPr>
          <w:rFonts w:ascii="Times New Roman" w:eastAsia="SimSun" w:hAnsi="Times New Roman" w:cs="Times New Roman"/>
          <w:color w:val="000000" w:themeColor="text1"/>
          <w:sz w:val="24"/>
          <w:szCs w:val="24"/>
          <w:lang w:eastAsia="en-US"/>
        </w:rPr>
        <w:t xml:space="preserve"> dielectric constant F8BT organic microcavity light-emitting devices, responsible for the spectrally narrowing phenomenon</w:t>
      </w:r>
      <w:r w:rsidR="007255B4">
        <w:rPr>
          <w:rFonts w:ascii="Times New Roman" w:eastAsia="SimSun" w:hAnsi="Times New Roman" w:cs="Times New Roman"/>
          <w:color w:val="000000" w:themeColor="text1"/>
          <w:sz w:val="24"/>
          <w:szCs w:val="24"/>
          <w:lang w:eastAsia="en-US"/>
        </w:rPr>
        <w:t xml:space="preserve"> in microcavity structures</w:t>
      </w:r>
      <w:r w:rsidR="004330CE">
        <w:rPr>
          <w:rFonts w:ascii="Times New Roman" w:eastAsia="SimSun" w:hAnsi="Times New Roman" w:cs="Times New Roman"/>
          <w:color w:val="000000" w:themeColor="text1"/>
          <w:sz w:val="24"/>
          <w:szCs w:val="24"/>
          <w:lang w:eastAsia="en-US"/>
        </w:rPr>
        <w:t xml:space="preserve">; 2) </w:t>
      </w:r>
      <w:r w:rsidR="001B6D79">
        <w:rPr>
          <w:rFonts w:ascii="Times New Roman" w:eastAsia="SimSun" w:hAnsi="Times New Roman" w:cs="Times New Roman"/>
          <w:color w:val="000000" w:themeColor="text1"/>
          <w:sz w:val="24"/>
          <w:szCs w:val="24"/>
          <w:lang w:eastAsia="en-US"/>
        </w:rPr>
        <w:t xml:space="preserve">photogenerated electron-hole pairs can be directly dissociated in </w:t>
      </w:r>
      <w:r w:rsidR="000A3593" w:rsidRPr="00D73C2A">
        <w:rPr>
          <w:rFonts w:ascii="Times New Roman" w:hAnsi="Times New Roman" w:cs="Times New Roman"/>
          <w:sz w:val="24"/>
          <w:szCs w:val="24"/>
        </w:rPr>
        <w:t>four-fold symmetry ClAlPc molecules</w:t>
      </w:r>
      <w:r w:rsidR="000A3593">
        <w:rPr>
          <w:rFonts w:ascii="Times New Roman" w:hAnsi="Times New Roman" w:cs="Times New Roman"/>
          <w:sz w:val="24"/>
          <w:szCs w:val="24"/>
        </w:rPr>
        <w:t xml:space="preserve"> due to the low </w:t>
      </w:r>
      <w:r w:rsidR="000A3593" w:rsidRPr="000A3593">
        <w:rPr>
          <w:rFonts w:ascii="Times New Roman" w:hAnsi="Times New Roman" w:cs="Times New Roman"/>
          <w:sz w:val="24"/>
          <w:szCs w:val="24"/>
        </w:rPr>
        <w:t>electron-hole binding energy</w:t>
      </w:r>
      <w:r w:rsidR="00AD4944">
        <w:rPr>
          <w:rFonts w:ascii="Times New Roman" w:hAnsi="Times New Roman" w:cs="Times New Roman"/>
          <w:sz w:val="24"/>
          <w:szCs w:val="24"/>
        </w:rPr>
        <w:t xml:space="preserve">, leading to the high-efficiency in </w:t>
      </w:r>
      <w:r w:rsidR="00AD4944" w:rsidRPr="00D73C2A">
        <w:rPr>
          <w:rFonts w:ascii="Times New Roman" w:hAnsi="Times New Roman" w:cs="Times New Roman"/>
          <w:sz w:val="24"/>
          <w:szCs w:val="24"/>
        </w:rPr>
        <w:t>ClAlPc-based single active layer photovoltaic device</w:t>
      </w:r>
      <w:r w:rsidR="00AD4944">
        <w:rPr>
          <w:rFonts w:ascii="Times New Roman" w:hAnsi="Times New Roman" w:cs="Times New Roman"/>
          <w:sz w:val="24"/>
          <w:szCs w:val="24"/>
        </w:rPr>
        <w:t>.</w:t>
      </w:r>
      <w:r w:rsidR="001F41CC">
        <w:rPr>
          <w:rFonts w:ascii="Times New Roman" w:hAnsi="Times New Roman" w:cs="Times New Roman"/>
          <w:sz w:val="24"/>
          <w:szCs w:val="24"/>
        </w:rPr>
        <w:t xml:space="preserve"> </w:t>
      </w:r>
      <w:r w:rsidR="007B4DF6">
        <w:rPr>
          <w:rFonts w:ascii="Times New Roman" w:eastAsia="SimSun" w:hAnsi="Times New Roman" w:cs="Times New Roman"/>
          <w:color w:val="000000" w:themeColor="text1"/>
          <w:sz w:val="24"/>
          <w:szCs w:val="24"/>
          <w:lang w:eastAsia="en-US"/>
        </w:rPr>
        <w:t xml:space="preserve">Furthermore, we have </w:t>
      </w:r>
      <w:r w:rsidR="003314AE">
        <w:rPr>
          <w:rFonts w:ascii="Times New Roman" w:eastAsia="SimSun" w:hAnsi="Times New Roman" w:cs="Times New Roman" w:hint="eastAsia"/>
          <w:color w:val="000000" w:themeColor="text1"/>
          <w:sz w:val="24"/>
          <w:szCs w:val="24"/>
        </w:rPr>
        <w:t>inves</w:t>
      </w:r>
      <w:r w:rsidR="003314AE">
        <w:rPr>
          <w:rFonts w:ascii="Times New Roman" w:eastAsia="SimSun" w:hAnsi="Times New Roman" w:cs="Times New Roman"/>
          <w:color w:val="000000" w:themeColor="text1"/>
          <w:sz w:val="24"/>
          <w:szCs w:val="24"/>
        </w:rPr>
        <w:t>tigated the key spin-mi</w:t>
      </w:r>
      <w:r w:rsidR="009D5028">
        <w:rPr>
          <w:rFonts w:ascii="Times New Roman" w:eastAsia="SimSun" w:hAnsi="Times New Roman" w:cs="Times New Roman"/>
          <w:color w:val="000000" w:themeColor="text1"/>
          <w:sz w:val="24"/>
          <w:szCs w:val="24"/>
        </w:rPr>
        <w:t>x</w:t>
      </w:r>
      <w:r w:rsidR="003314AE">
        <w:rPr>
          <w:rFonts w:ascii="Times New Roman" w:eastAsia="SimSun" w:hAnsi="Times New Roman" w:cs="Times New Roman"/>
          <w:color w:val="000000" w:themeColor="text1"/>
          <w:sz w:val="24"/>
          <w:szCs w:val="24"/>
        </w:rPr>
        <w:t xml:space="preserve">ing process in the </w:t>
      </w:r>
      <w:r w:rsidR="009D5028">
        <w:rPr>
          <w:rFonts w:ascii="Times New Roman" w:eastAsia="SimSun" w:hAnsi="Times New Roman" w:cs="Times New Roman"/>
          <w:color w:val="000000" w:themeColor="text1"/>
          <w:sz w:val="24"/>
          <w:szCs w:val="24"/>
        </w:rPr>
        <w:t xml:space="preserve">donor-acceptor type TADF molecules through magneto-optical methods. </w:t>
      </w:r>
      <w:r w:rsidR="00E2023D">
        <w:rPr>
          <w:rFonts w:ascii="Times New Roman" w:eastAsia="SimSun" w:hAnsi="Times New Roman" w:cs="Times New Roman"/>
          <w:color w:val="000000" w:themeColor="text1"/>
          <w:sz w:val="24"/>
          <w:szCs w:val="24"/>
        </w:rPr>
        <w:t>We confirmed the spin-orbital coupling is the dominating spin-flipping mechanism that converts the</w:t>
      </w:r>
      <w:r w:rsidR="002A1053">
        <w:rPr>
          <w:rFonts w:ascii="Times New Roman" w:eastAsia="SimSun" w:hAnsi="Times New Roman" w:cs="Times New Roman"/>
          <w:color w:val="000000" w:themeColor="text1"/>
          <w:sz w:val="24"/>
          <w:szCs w:val="24"/>
        </w:rPr>
        <w:t xml:space="preserve"> non-radiative</w:t>
      </w:r>
      <w:r w:rsidR="00E2023D">
        <w:rPr>
          <w:rFonts w:ascii="Times New Roman" w:eastAsia="SimSun" w:hAnsi="Times New Roman" w:cs="Times New Roman"/>
          <w:color w:val="000000" w:themeColor="text1"/>
          <w:sz w:val="24"/>
          <w:szCs w:val="24"/>
        </w:rPr>
        <w:t xml:space="preserve"> triplets to </w:t>
      </w:r>
      <w:r w:rsidR="002A1053">
        <w:rPr>
          <w:rFonts w:ascii="Times New Roman" w:eastAsia="SimSun" w:hAnsi="Times New Roman" w:cs="Times New Roman"/>
          <w:color w:val="000000" w:themeColor="text1"/>
          <w:sz w:val="24"/>
          <w:szCs w:val="24"/>
        </w:rPr>
        <w:t xml:space="preserve">radiative </w:t>
      </w:r>
      <w:r w:rsidR="00E2023D">
        <w:rPr>
          <w:rFonts w:ascii="Times New Roman" w:eastAsia="SimSun" w:hAnsi="Times New Roman" w:cs="Times New Roman"/>
          <w:color w:val="000000" w:themeColor="text1"/>
          <w:sz w:val="24"/>
          <w:szCs w:val="24"/>
        </w:rPr>
        <w:t>singlets</w:t>
      </w:r>
      <w:r w:rsidR="00855A98">
        <w:rPr>
          <w:rFonts w:ascii="Times New Roman" w:eastAsia="SimSun" w:hAnsi="Times New Roman" w:cs="Times New Roman"/>
          <w:color w:val="000000" w:themeColor="text1"/>
          <w:sz w:val="24"/>
          <w:szCs w:val="24"/>
        </w:rPr>
        <w:t>.</w:t>
      </w:r>
      <w:r w:rsidR="001F41CC">
        <w:rPr>
          <w:rFonts w:ascii="Times New Roman" w:eastAsia="SimSun" w:hAnsi="Times New Roman" w:cs="Times New Roman"/>
          <w:color w:val="000000" w:themeColor="text1"/>
          <w:sz w:val="24"/>
          <w:szCs w:val="24"/>
          <w:lang w:eastAsia="en-US"/>
        </w:rPr>
        <w:t xml:space="preserve"> </w:t>
      </w:r>
      <w:r w:rsidR="000C1C52">
        <w:rPr>
          <w:rFonts w:ascii="Times New Roman" w:eastAsia="SimSun" w:hAnsi="Times New Roman" w:cs="Times New Roman"/>
          <w:color w:val="000000" w:themeColor="text1"/>
          <w:sz w:val="24"/>
          <w:szCs w:val="24"/>
        </w:rPr>
        <w:t xml:space="preserve">Finally, we </w:t>
      </w:r>
      <w:r w:rsidR="0064717E">
        <w:rPr>
          <w:rFonts w:ascii="Times New Roman" w:eastAsia="SimSun" w:hAnsi="Times New Roman" w:cs="Times New Roman"/>
          <w:color w:val="000000" w:themeColor="text1"/>
          <w:sz w:val="24"/>
          <w:szCs w:val="24"/>
        </w:rPr>
        <w:t xml:space="preserve">have </w:t>
      </w:r>
      <w:r w:rsidR="000C1C52">
        <w:rPr>
          <w:rFonts w:ascii="Times New Roman" w:eastAsia="SimSun" w:hAnsi="Times New Roman" w:cs="Times New Roman"/>
          <w:color w:val="000000" w:themeColor="text1"/>
          <w:sz w:val="24"/>
          <w:szCs w:val="24"/>
        </w:rPr>
        <w:t>explore</w:t>
      </w:r>
      <w:r w:rsidR="0064717E">
        <w:rPr>
          <w:rFonts w:ascii="Times New Roman" w:eastAsia="SimSun" w:hAnsi="Times New Roman" w:cs="Times New Roman"/>
          <w:color w:val="000000" w:themeColor="text1"/>
          <w:sz w:val="24"/>
          <w:szCs w:val="24"/>
        </w:rPr>
        <w:t>d</w:t>
      </w:r>
      <w:r w:rsidR="000C1C52">
        <w:rPr>
          <w:rFonts w:ascii="Times New Roman" w:eastAsia="SimSun" w:hAnsi="Times New Roman" w:cs="Times New Roman"/>
          <w:color w:val="000000" w:themeColor="text1"/>
          <w:sz w:val="24"/>
          <w:szCs w:val="24"/>
        </w:rPr>
        <w:t xml:space="preserve"> the spin, energy, and polarization parameters in </w:t>
      </w:r>
      <w:r w:rsidR="00AF306A">
        <w:rPr>
          <w:rFonts w:ascii="Times New Roman" w:eastAsia="SimSun" w:hAnsi="Times New Roman" w:cs="Times New Roman"/>
          <w:color w:val="000000" w:themeColor="text1"/>
          <w:sz w:val="24"/>
          <w:szCs w:val="24"/>
        </w:rPr>
        <w:t xml:space="preserve">exciplex systems with physically mixed donor and acceptor molecules </w:t>
      </w:r>
      <w:r w:rsidR="008E449F">
        <w:rPr>
          <w:rFonts w:ascii="Times New Roman" w:eastAsia="SimSun" w:hAnsi="Times New Roman" w:cs="Times New Roman"/>
          <w:color w:val="000000" w:themeColor="text1"/>
          <w:sz w:val="24"/>
          <w:szCs w:val="24"/>
        </w:rPr>
        <w:t xml:space="preserve">for efficient light-emitting diodes. We have established the cooperative </w:t>
      </w:r>
      <w:r w:rsidR="008E449F">
        <w:rPr>
          <w:rFonts w:ascii="Times New Roman" w:eastAsia="SimSun" w:hAnsi="Times New Roman" w:cs="Times New Roman"/>
          <w:color w:val="000000" w:themeColor="text1"/>
          <w:sz w:val="24"/>
          <w:szCs w:val="24"/>
        </w:rPr>
        <w:lastRenderedPageBreak/>
        <w:t xml:space="preserve">relationship </w:t>
      </w:r>
      <w:r w:rsidR="00B632DC">
        <w:rPr>
          <w:rFonts w:ascii="Times New Roman" w:eastAsia="SimSun" w:hAnsi="Times New Roman" w:cs="Times New Roman"/>
          <w:color w:val="000000" w:themeColor="text1"/>
          <w:sz w:val="24"/>
          <w:szCs w:val="24"/>
        </w:rPr>
        <w:t xml:space="preserve">among the </w:t>
      </w:r>
      <w:r w:rsidR="00B632DC" w:rsidRPr="00B632DC">
        <w:rPr>
          <w:rFonts w:ascii="Times New Roman" w:eastAsia="SimSun" w:hAnsi="Times New Roman" w:cs="Times New Roman"/>
          <w:color w:val="000000" w:themeColor="text1"/>
          <w:sz w:val="24"/>
          <w:szCs w:val="24"/>
        </w:rPr>
        <w:t xml:space="preserve">spin, energy, and polarization </w:t>
      </w:r>
      <w:r w:rsidR="00B632DC">
        <w:rPr>
          <w:rFonts w:ascii="Times New Roman" w:eastAsia="SimSun" w:hAnsi="Times New Roman" w:cs="Times New Roman"/>
          <w:color w:val="000000" w:themeColor="text1"/>
          <w:sz w:val="24"/>
          <w:szCs w:val="24"/>
        </w:rPr>
        <w:t xml:space="preserve">to gain </w:t>
      </w:r>
      <w:r w:rsidR="00B06519">
        <w:rPr>
          <w:rFonts w:ascii="Times New Roman" w:eastAsia="SimSun" w:hAnsi="Times New Roman" w:cs="Times New Roman"/>
          <w:color w:val="000000" w:themeColor="text1"/>
          <w:sz w:val="24"/>
          <w:szCs w:val="24"/>
        </w:rPr>
        <w:t xml:space="preserve">an </w:t>
      </w:r>
      <w:r w:rsidR="00B632DC">
        <w:rPr>
          <w:rFonts w:ascii="Times New Roman" w:eastAsia="SimSun" w:hAnsi="Times New Roman" w:cs="Times New Roman"/>
          <w:color w:val="000000" w:themeColor="text1"/>
          <w:sz w:val="24"/>
          <w:szCs w:val="24"/>
        </w:rPr>
        <w:t xml:space="preserve">in-depth understanding of the spin-dependent light-emitting properties in exciplex systems. </w:t>
      </w:r>
      <w:r w:rsidR="00204B17">
        <w:rPr>
          <w:rFonts w:ascii="Times New Roman" w:eastAsia="SimSun" w:hAnsi="Times New Roman" w:cs="Times New Roman"/>
          <w:color w:val="000000" w:themeColor="text1"/>
          <w:sz w:val="24"/>
          <w:szCs w:val="24"/>
        </w:rPr>
        <w:t xml:space="preserve">Inspired by the work, we further </w:t>
      </w:r>
      <w:r w:rsidR="00EF13A2">
        <w:rPr>
          <w:rFonts w:ascii="Times New Roman" w:eastAsia="SimSun" w:hAnsi="Times New Roman" w:cs="Times New Roman"/>
          <w:color w:val="000000" w:themeColor="text1"/>
          <w:sz w:val="24"/>
          <w:szCs w:val="24"/>
        </w:rPr>
        <w:t xml:space="preserve">studied the </w:t>
      </w:r>
      <w:r w:rsidR="0064196F">
        <w:rPr>
          <w:rFonts w:ascii="Times New Roman" w:hAnsi="Times New Roman" w:cs="Times New Roman"/>
          <w:iCs/>
          <w:sz w:val="24"/>
          <w:szCs w:val="24"/>
        </w:rPr>
        <w:t xml:space="preserve">detailed excited state behaviors </w:t>
      </w:r>
      <w:r w:rsidR="00EF13A2">
        <w:rPr>
          <w:rFonts w:ascii="Times New Roman" w:hAnsi="Times New Roman" w:cs="Times New Roman"/>
          <w:iCs/>
          <w:sz w:val="24"/>
          <w:szCs w:val="24"/>
        </w:rPr>
        <w:t>of the high-efficiency exciplex host and phosphorescent dopant systems</w:t>
      </w:r>
      <w:r w:rsidR="0064196F">
        <w:rPr>
          <w:rFonts w:ascii="Times New Roman" w:hAnsi="Times New Roman" w:cs="Times New Roman"/>
          <w:iCs/>
          <w:sz w:val="24"/>
          <w:szCs w:val="24"/>
        </w:rPr>
        <w:t xml:space="preserve">. </w:t>
      </w:r>
      <w:r w:rsidR="00EF13A2">
        <w:rPr>
          <w:rFonts w:ascii="Times New Roman" w:hAnsi="Times New Roman" w:cs="Times New Roman"/>
          <w:sz w:val="24"/>
          <w:szCs w:val="24"/>
        </w:rPr>
        <w:t>O</w:t>
      </w:r>
      <w:r w:rsidR="0064196F">
        <w:rPr>
          <w:rFonts w:ascii="Times New Roman" w:hAnsi="Times New Roman" w:cs="Times New Roman"/>
          <w:sz w:val="24"/>
          <w:szCs w:val="24"/>
        </w:rPr>
        <w:t xml:space="preserve">ur studies reveal the </w:t>
      </w:r>
      <w:r w:rsidR="00624C24">
        <w:rPr>
          <w:rFonts w:ascii="Times New Roman" w:hAnsi="Times New Roman" w:cs="Times New Roman"/>
          <w:sz w:val="24"/>
          <w:szCs w:val="24"/>
        </w:rPr>
        <w:t>efficient Foster and Dexter</w:t>
      </w:r>
      <w:r w:rsidR="0064196F">
        <w:rPr>
          <w:rFonts w:ascii="Times New Roman" w:hAnsi="Times New Roman" w:cs="Times New Roman"/>
          <w:sz w:val="24"/>
          <w:szCs w:val="24"/>
        </w:rPr>
        <w:t xml:space="preserve"> energy transfer </w:t>
      </w:r>
      <w:r w:rsidR="00624C24">
        <w:rPr>
          <w:rFonts w:ascii="Times New Roman" w:hAnsi="Times New Roman" w:cs="Times New Roman"/>
          <w:sz w:val="24"/>
          <w:szCs w:val="24"/>
        </w:rPr>
        <w:t>channels</w:t>
      </w:r>
      <w:r w:rsidR="0064196F">
        <w:rPr>
          <w:rFonts w:ascii="Times New Roman" w:hAnsi="Times New Roman" w:cs="Times New Roman"/>
          <w:sz w:val="24"/>
          <w:szCs w:val="24"/>
        </w:rPr>
        <w:t xml:space="preserve"> from exciplex host to phosphorescent dopants as well as the </w:t>
      </w:r>
      <w:r w:rsidR="0033331E">
        <w:rPr>
          <w:rFonts w:ascii="Times New Roman" w:hAnsi="Times New Roman" w:cs="Times New Roman"/>
          <w:sz w:val="24"/>
          <w:szCs w:val="24"/>
        </w:rPr>
        <w:t xml:space="preserve">critical role of </w:t>
      </w:r>
      <w:r w:rsidR="0064196F">
        <w:rPr>
          <w:rFonts w:ascii="Times New Roman" w:hAnsi="Times New Roman" w:cs="Times New Roman"/>
          <w:sz w:val="24"/>
          <w:szCs w:val="24"/>
        </w:rPr>
        <w:t>polarization memory of the transient dipoles</w:t>
      </w:r>
      <w:r w:rsidR="0033331E">
        <w:rPr>
          <w:rFonts w:ascii="Times New Roman" w:hAnsi="Times New Roman" w:cs="Times New Roman"/>
          <w:sz w:val="24"/>
          <w:szCs w:val="24"/>
        </w:rPr>
        <w:t xml:space="preserve"> in determining the </w:t>
      </w:r>
      <w:r w:rsidR="00280E35">
        <w:rPr>
          <w:rFonts w:ascii="Times New Roman" w:hAnsi="Times New Roman" w:cs="Times New Roman"/>
          <w:sz w:val="24"/>
          <w:szCs w:val="24"/>
        </w:rPr>
        <w:t>light-emitting efficiency through light</w:t>
      </w:r>
      <w:r w:rsidR="00B06519">
        <w:rPr>
          <w:rFonts w:ascii="Times New Roman" w:hAnsi="Times New Roman" w:cs="Times New Roman"/>
          <w:sz w:val="24"/>
          <w:szCs w:val="24"/>
        </w:rPr>
        <w:t xml:space="preserve"> </w:t>
      </w:r>
      <w:r w:rsidR="00280E35">
        <w:rPr>
          <w:rFonts w:ascii="Times New Roman" w:hAnsi="Times New Roman" w:cs="Times New Roman"/>
          <w:sz w:val="24"/>
          <w:szCs w:val="24"/>
        </w:rPr>
        <w:t>out</w:t>
      </w:r>
      <w:r w:rsidR="00B06519">
        <w:rPr>
          <w:rFonts w:ascii="Times New Roman" w:hAnsi="Times New Roman" w:cs="Times New Roman"/>
          <w:sz w:val="24"/>
          <w:szCs w:val="24"/>
        </w:rPr>
        <w:t>-</w:t>
      </w:r>
      <w:r w:rsidR="00280E35">
        <w:rPr>
          <w:rFonts w:ascii="Times New Roman" w:hAnsi="Times New Roman" w:cs="Times New Roman"/>
          <w:sz w:val="24"/>
          <w:szCs w:val="24"/>
        </w:rPr>
        <w:t>coupling</w:t>
      </w:r>
      <w:r w:rsidR="0064196F">
        <w:rPr>
          <w:rFonts w:ascii="Times New Roman" w:hAnsi="Times New Roman" w:cs="Times New Roman"/>
          <w:sz w:val="24"/>
          <w:szCs w:val="24"/>
        </w:rPr>
        <w:t xml:space="preserve">, providing a critical guideline to further advance the developments of </w:t>
      </w:r>
      <w:r w:rsidR="001F41CC">
        <w:rPr>
          <w:rFonts w:ascii="Times New Roman" w:hAnsi="Times New Roman" w:cs="Times New Roman"/>
          <w:sz w:val="24"/>
          <w:szCs w:val="24"/>
        </w:rPr>
        <w:t>organic light-emitting diodes</w:t>
      </w:r>
      <w:r w:rsidR="0064196F">
        <w:rPr>
          <w:rFonts w:ascii="Times New Roman" w:hAnsi="Times New Roman" w:cs="Times New Roman"/>
          <w:sz w:val="24"/>
          <w:szCs w:val="24"/>
        </w:rPr>
        <w:t>.</w:t>
      </w:r>
    </w:p>
    <w:p w14:paraId="37ACBEAE" w14:textId="77777777" w:rsidR="001E24D3" w:rsidRPr="001E24D3" w:rsidRDefault="001E24D3" w:rsidP="008C6A2C">
      <w:pPr>
        <w:spacing w:after="0" w:line="360" w:lineRule="auto"/>
        <w:jc w:val="both"/>
        <w:rPr>
          <w:rFonts w:ascii="Times New Roman" w:eastAsia="SimSun" w:hAnsi="Times New Roman" w:cs="Times New Roman"/>
          <w:color w:val="000000" w:themeColor="text1"/>
          <w:sz w:val="18"/>
          <w:lang w:eastAsia="en-US"/>
        </w:rPr>
      </w:pPr>
    </w:p>
    <w:p w14:paraId="44961EF0" w14:textId="77777777" w:rsidR="000A31B3" w:rsidRPr="00B06519" w:rsidRDefault="000A31B3" w:rsidP="008C6A2C">
      <w:pPr>
        <w:pStyle w:val="ListParagraph"/>
        <w:numPr>
          <w:ilvl w:val="0"/>
          <w:numId w:val="10"/>
        </w:numPr>
        <w:spacing w:after="0" w:line="360" w:lineRule="auto"/>
        <w:ind w:left="0" w:firstLine="0"/>
        <w:jc w:val="both"/>
        <w:rPr>
          <w:rFonts w:ascii="Times New Roman" w:eastAsia="SimSun" w:hAnsi="Times New Roman" w:cs="Times New Roman"/>
          <w:color w:val="000000" w:themeColor="text1"/>
          <w:sz w:val="24"/>
          <w:szCs w:val="28"/>
          <w:lang w:eastAsia="en-US"/>
        </w:rPr>
      </w:pPr>
      <w:r w:rsidRPr="00B06519">
        <w:rPr>
          <w:rFonts w:ascii="Times New Roman" w:eastAsia="SimSun" w:hAnsi="Times New Roman" w:cs="Times New Roman"/>
          <w:color w:val="000000" w:themeColor="text1"/>
          <w:sz w:val="24"/>
          <w:szCs w:val="28"/>
          <w:lang w:eastAsia="en-US"/>
        </w:rPr>
        <w:t>Hybrid perovskites</w:t>
      </w:r>
    </w:p>
    <w:p w14:paraId="0601FCD9" w14:textId="77777777" w:rsidR="000A31B3" w:rsidRDefault="000A31B3" w:rsidP="008C6A2C">
      <w:pPr>
        <w:spacing w:after="0" w:line="360" w:lineRule="auto"/>
        <w:jc w:val="both"/>
        <w:rPr>
          <w:rFonts w:ascii="Times New Roman" w:eastAsia="SimSun" w:hAnsi="Times New Roman" w:cs="Times New Roman"/>
          <w:color w:val="000000" w:themeColor="text1"/>
          <w:szCs w:val="24"/>
          <w:lang w:eastAsia="en-US"/>
        </w:rPr>
      </w:pPr>
    </w:p>
    <w:p w14:paraId="7A3CB04B" w14:textId="1275C88D" w:rsidR="003B7070" w:rsidRPr="00334B20" w:rsidRDefault="006A177F" w:rsidP="008C6A2C">
      <w:pPr>
        <w:spacing w:after="0" w:line="360" w:lineRule="auto"/>
        <w:jc w:val="both"/>
        <w:rPr>
          <w:rFonts w:ascii="Times New Roman" w:eastAsia="SimSun" w:hAnsi="Times New Roman" w:cs="Times New Roman"/>
          <w:color w:val="000000" w:themeColor="text1"/>
          <w:sz w:val="24"/>
          <w:szCs w:val="32"/>
          <w:lang w:eastAsia="en-US"/>
        </w:rPr>
        <w:sectPr w:rsidR="003B7070" w:rsidRPr="00334B20" w:rsidSect="00AC3746">
          <w:pgSz w:w="12240" w:h="15840"/>
          <w:pgMar w:top="1440" w:right="1440" w:bottom="1440" w:left="1440" w:header="720" w:footer="1440" w:gutter="0"/>
          <w:pgNumType w:start="1"/>
          <w:cols w:space="720"/>
          <w:docGrid w:linePitch="360"/>
        </w:sectPr>
      </w:pPr>
      <w:r>
        <w:rPr>
          <w:rFonts w:ascii="Times New Roman" w:eastAsia="SimSun" w:hAnsi="Times New Roman" w:cs="Times New Roman"/>
          <w:color w:val="000000" w:themeColor="text1"/>
          <w:sz w:val="24"/>
          <w:szCs w:val="32"/>
          <w:lang w:eastAsia="en-US"/>
        </w:rPr>
        <w:t xml:space="preserve">Unlike the organic semiconductors with the </w:t>
      </w:r>
      <w:r w:rsidRPr="00A41AE1">
        <w:rPr>
          <w:rFonts w:ascii="Times New Roman" w:eastAsia="SimSun" w:hAnsi="Times New Roman" w:cs="Times New Roman"/>
          <w:b/>
          <w:bCs/>
          <w:color w:val="000000" w:themeColor="text1"/>
          <w:sz w:val="24"/>
          <w:szCs w:val="32"/>
          <w:lang w:eastAsia="en-US"/>
        </w:rPr>
        <w:t>S</w:t>
      </w:r>
      <w:r>
        <w:rPr>
          <w:rFonts w:ascii="Times New Roman" w:eastAsia="SimSun" w:hAnsi="Times New Roman" w:cs="Times New Roman"/>
          <w:color w:val="000000" w:themeColor="text1"/>
          <w:sz w:val="24"/>
          <w:szCs w:val="32"/>
          <w:lang w:eastAsia="en-US"/>
        </w:rPr>
        <w:t xml:space="preserve"> states.</w:t>
      </w:r>
      <w:r w:rsidR="00A41AE1">
        <w:rPr>
          <w:rFonts w:ascii="Times New Roman" w:eastAsia="SimSun" w:hAnsi="Times New Roman" w:cs="Times New Roman"/>
          <w:color w:val="000000" w:themeColor="text1"/>
          <w:sz w:val="24"/>
          <w:szCs w:val="32"/>
          <w:lang w:eastAsia="en-US"/>
        </w:rPr>
        <w:t xml:space="preserve"> Hybrid</w:t>
      </w:r>
      <w:r>
        <w:rPr>
          <w:rFonts w:ascii="Times New Roman" w:eastAsia="SimSun" w:hAnsi="Times New Roman" w:cs="Times New Roman"/>
          <w:color w:val="000000" w:themeColor="text1"/>
          <w:sz w:val="24"/>
          <w:szCs w:val="32"/>
          <w:lang w:eastAsia="en-US"/>
        </w:rPr>
        <w:t xml:space="preserve"> </w:t>
      </w:r>
      <w:r w:rsidR="00A41AE1">
        <w:rPr>
          <w:rFonts w:ascii="Times New Roman" w:eastAsia="SimSun" w:hAnsi="Times New Roman" w:cs="Times New Roman"/>
          <w:color w:val="000000" w:themeColor="text1"/>
          <w:sz w:val="24"/>
          <w:szCs w:val="32"/>
          <w:lang w:eastAsia="en-US"/>
        </w:rPr>
        <w:t>p</w:t>
      </w:r>
      <w:r w:rsidR="001E24D3" w:rsidRPr="000A31B3">
        <w:rPr>
          <w:rFonts w:ascii="Times New Roman" w:eastAsia="SimSun" w:hAnsi="Times New Roman" w:cs="Times New Roman"/>
          <w:color w:val="000000" w:themeColor="text1"/>
          <w:sz w:val="24"/>
          <w:szCs w:val="32"/>
          <w:lang w:eastAsia="en-US"/>
        </w:rPr>
        <w:t xml:space="preserve">erovskite materials possess a strong orbital field, in which the valence and conduction bands are mainly associated with cationic (Pb) </w:t>
      </w:r>
      <w:r w:rsidR="001E24D3" w:rsidRPr="000A31B3">
        <w:rPr>
          <w:rFonts w:ascii="Times New Roman" w:eastAsia="SimSun" w:hAnsi="Times New Roman" w:cs="Times New Roman"/>
          <w:i/>
          <w:iCs/>
          <w:color w:val="000000" w:themeColor="text1"/>
          <w:sz w:val="24"/>
          <w:szCs w:val="32"/>
          <w:lang w:eastAsia="en-US"/>
        </w:rPr>
        <w:t xml:space="preserve">s </w:t>
      </w:r>
      <w:r w:rsidR="001E24D3" w:rsidRPr="000A31B3">
        <w:rPr>
          <w:rFonts w:ascii="Times New Roman" w:eastAsia="SimSun" w:hAnsi="Times New Roman" w:cs="Times New Roman"/>
          <w:iCs/>
          <w:color w:val="000000" w:themeColor="text1"/>
          <w:sz w:val="24"/>
          <w:szCs w:val="32"/>
          <w:lang w:eastAsia="en-US"/>
        </w:rPr>
        <w:t>(</w:t>
      </w:r>
      <w:r w:rsidR="001E24D3" w:rsidRPr="000A31B3">
        <w:rPr>
          <w:rFonts w:ascii="Times New Roman" w:eastAsia="SimSun" w:hAnsi="Times New Roman" w:cs="Times New Roman"/>
          <w:i/>
          <w:iCs/>
          <w:color w:val="000000" w:themeColor="text1"/>
          <w:sz w:val="24"/>
          <w:szCs w:val="32"/>
          <w:lang w:eastAsia="en-US"/>
        </w:rPr>
        <w:t>l</w:t>
      </w:r>
      <w:r w:rsidR="001E24D3" w:rsidRPr="000A31B3">
        <w:rPr>
          <w:rFonts w:ascii="Times New Roman" w:eastAsia="SimSun" w:hAnsi="Times New Roman" w:cs="Times New Roman"/>
          <w:iCs/>
          <w:color w:val="000000" w:themeColor="text1"/>
          <w:sz w:val="24"/>
          <w:szCs w:val="32"/>
          <w:lang w:eastAsia="en-US"/>
        </w:rPr>
        <w:t xml:space="preserve"> = 0) </w:t>
      </w:r>
      <w:r w:rsidR="001E24D3" w:rsidRPr="000A31B3">
        <w:rPr>
          <w:rFonts w:ascii="Times New Roman" w:eastAsia="SimSun" w:hAnsi="Times New Roman" w:cs="Times New Roman"/>
          <w:color w:val="000000" w:themeColor="text1"/>
          <w:sz w:val="24"/>
          <w:szCs w:val="32"/>
          <w:lang w:eastAsia="en-US"/>
        </w:rPr>
        <w:t xml:space="preserve">and </w:t>
      </w:r>
      <w:r w:rsidR="001E24D3" w:rsidRPr="000A31B3">
        <w:rPr>
          <w:rFonts w:ascii="Times New Roman" w:eastAsia="SimSun" w:hAnsi="Times New Roman" w:cs="Times New Roman"/>
          <w:i/>
          <w:iCs/>
          <w:color w:val="000000" w:themeColor="text1"/>
          <w:sz w:val="24"/>
          <w:szCs w:val="32"/>
          <w:lang w:eastAsia="en-US"/>
        </w:rPr>
        <w:t xml:space="preserve">p </w:t>
      </w:r>
      <w:r w:rsidR="001E24D3" w:rsidRPr="000A31B3">
        <w:rPr>
          <w:rFonts w:ascii="Times New Roman" w:eastAsia="SimSun" w:hAnsi="Times New Roman" w:cs="Times New Roman"/>
          <w:iCs/>
          <w:color w:val="000000" w:themeColor="text1"/>
          <w:sz w:val="24"/>
          <w:szCs w:val="32"/>
          <w:lang w:eastAsia="en-US"/>
        </w:rPr>
        <w:t>(</w:t>
      </w:r>
      <w:r w:rsidR="001E24D3" w:rsidRPr="000A31B3">
        <w:rPr>
          <w:rFonts w:ascii="Times New Roman" w:eastAsia="SimSun" w:hAnsi="Times New Roman" w:cs="Times New Roman"/>
          <w:i/>
          <w:iCs/>
          <w:color w:val="000000" w:themeColor="text1"/>
          <w:sz w:val="24"/>
          <w:szCs w:val="32"/>
          <w:lang w:eastAsia="en-US"/>
        </w:rPr>
        <w:t>l</w:t>
      </w:r>
      <w:r w:rsidR="001E24D3" w:rsidRPr="000A31B3">
        <w:rPr>
          <w:rFonts w:ascii="Times New Roman" w:eastAsia="SimSun" w:hAnsi="Times New Roman" w:cs="Times New Roman"/>
          <w:iCs/>
          <w:color w:val="000000" w:themeColor="text1"/>
          <w:sz w:val="24"/>
          <w:szCs w:val="32"/>
          <w:lang w:eastAsia="en-US"/>
        </w:rPr>
        <w:t xml:space="preserve"> = 1) </w:t>
      </w:r>
      <w:r w:rsidR="001E24D3" w:rsidRPr="000A31B3">
        <w:rPr>
          <w:rFonts w:ascii="Times New Roman" w:eastAsia="SimSun" w:hAnsi="Times New Roman" w:cs="Times New Roman"/>
          <w:color w:val="000000" w:themeColor="text1"/>
          <w:sz w:val="24"/>
          <w:szCs w:val="32"/>
          <w:lang w:eastAsia="en-US"/>
        </w:rPr>
        <w:t xml:space="preserve">orbitals, respectively. The total angular momentum for an exciton in perovskites is </w:t>
      </w:r>
      <w:r w:rsidR="001E24D3" w:rsidRPr="000A31B3">
        <w:rPr>
          <w:rFonts w:ascii="Times New Roman" w:eastAsia="SimSun" w:hAnsi="Times New Roman" w:cs="Times New Roman"/>
          <w:b/>
          <w:i/>
          <w:color w:val="000000" w:themeColor="text1"/>
          <w:sz w:val="24"/>
          <w:szCs w:val="32"/>
          <w:lang w:eastAsia="en-US"/>
        </w:rPr>
        <w:t>J</w:t>
      </w:r>
      <w:r w:rsidR="001E24D3" w:rsidRPr="000A31B3">
        <w:rPr>
          <w:rFonts w:ascii="Times New Roman" w:eastAsia="SimSun" w:hAnsi="Times New Roman" w:cs="Times New Roman"/>
          <w:color w:val="000000" w:themeColor="text1"/>
          <w:sz w:val="24"/>
          <w:szCs w:val="32"/>
          <w:lang w:eastAsia="en-US"/>
        </w:rPr>
        <w:t>=</w:t>
      </w:r>
      <w:r w:rsidR="001E24D3" w:rsidRPr="000A31B3">
        <w:rPr>
          <w:rFonts w:ascii="Times New Roman" w:eastAsia="SimSun" w:hAnsi="Times New Roman" w:cs="Times New Roman"/>
          <w:b/>
          <w:i/>
          <w:color w:val="000000" w:themeColor="text1"/>
          <w:sz w:val="24"/>
          <w:szCs w:val="32"/>
          <w:lang w:eastAsia="en-US"/>
        </w:rPr>
        <w:t>J</w:t>
      </w:r>
      <w:r w:rsidR="001E24D3" w:rsidRPr="000A31B3">
        <w:rPr>
          <w:rFonts w:ascii="Times New Roman" w:eastAsia="SimSun" w:hAnsi="Times New Roman" w:cs="Times New Roman"/>
          <w:color w:val="000000" w:themeColor="text1"/>
          <w:sz w:val="24"/>
          <w:szCs w:val="32"/>
          <w:vertAlign w:val="subscript"/>
          <w:lang w:eastAsia="en-US"/>
        </w:rPr>
        <w:t>e</w:t>
      </w:r>
      <w:r w:rsidR="001E24D3" w:rsidRPr="000A31B3">
        <w:rPr>
          <w:rFonts w:ascii="Times New Roman" w:eastAsia="SimSun" w:hAnsi="Times New Roman" w:cs="Times New Roman"/>
          <w:color w:val="000000" w:themeColor="text1"/>
          <w:sz w:val="24"/>
          <w:szCs w:val="32"/>
          <w:lang w:eastAsia="en-US"/>
        </w:rPr>
        <w:t>+</w:t>
      </w:r>
      <w:r w:rsidR="001E24D3" w:rsidRPr="000A31B3">
        <w:rPr>
          <w:rFonts w:ascii="Times New Roman" w:eastAsia="SimSun" w:hAnsi="Times New Roman" w:cs="Times New Roman"/>
          <w:b/>
          <w:i/>
          <w:color w:val="000000" w:themeColor="text1"/>
          <w:sz w:val="24"/>
          <w:szCs w:val="32"/>
          <w:lang w:eastAsia="en-US"/>
        </w:rPr>
        <w:t>J</w:t>
      </w:r>
      <w:r w:rsidR="001E24D3" w:rsidRPr="000A31B3">
        <w:rPr>
          <w:rFonts w:ascii="Times New Roman" w:eastAsia="SimSun" w:hAnsi="Times New Roman" w:cs="Times New Roman"/>
          <w:color w:val="000000" w:themeColor="text1"/>
          <w:sz w:val="24"/>
          <w:szCs w:val="32"/>
          <w:vertAlign w:val="subscript"/>
          <w:lang w:eastAsia="en-US"/>
        </w:rPr>
        <w:t>h</w:t>
      </w:r>
      <w:r w:rsidR="001E24D3" w:rsidRPr="000A31B3">
        <w:rPr>
          <w:rFonts w:ascii="Times New Roman" w:eastAsia="SimSun" w:hAnsi="Times New Roman" w:cs="Times New Roman"/>
          <w:color w:val="000000" w:themeColor="text1"/>
          <w:sz w:val="24"/>
          <w:szCs w:val="32"/>
          <w:lang w:eastAsia="en-US"/>
        </w:rPr>
        <w:t xml:space="preserve"> with </w:t>
      </w:r>
      <w:r w:rsidR="001E24D3" w:rsidRPr="000A31B3">
        <w:rPr>
          <w:rFonts w:ascii="Times New Roman" w:eastAsia="SimSun" w:hAnsi="Times New Roman" w:cs="Times New Roman"/>
          <w:i/>
          <w:color w:val="000000" w:themeColor="text1"/>
          <w:sz w:val="24"/>
          <w:szCs w:val="32"/>
          <w:lang w:eastAsia="en-US"/>
        </w:rPr>
        <w:t>J</w:t>
      </w:r>
      <w:r w:rsidR="001E24D3" w:rsidRPr="000A31B3">
        <w:rPr>
          <w:rFonts w:ascii="Times New Roman" w:eastAsia="SimSun" w:hAnsi="Times New Roman" w:cs="Times New Roman"/>
          <w:color w:val="000000" w:themeColor="text1"/>
          <w:sz w:val="24"/>
          <w:szCs w:val="32"/>
          <w:vertAlign w:val="subscript"/>
          <w:lang w:eastAsia="en-US"/>
        </w:rPr>
        <w:t>e</w:t>
      </w:r>
      <w:r w:rsidR="001E24D3" w:rsidRPr="000A31B3">
        <w:rPr>
          <w:rFonts w:ascii="Times New Roman" w:eastAsia="SimSun" w:hAnsi="Times New Roman" w:cs="Times New Roman"/>
          <w:color w:val="000000" w:themeColor="text1"/>
          <w:sz w:val="24"/>
          <w:szCs w:val="32"/>
          <w:lang w:eastAsia="en-US"/>
        </w:rPr>
        <w:t xml:space="preserve">=1/2 and </w:t>
      </w:r>
      <w:r w:rsidR="001E24D3" w:rsidRPr="000A31B3">
        <w:rPr>
          <w:rFonts w:ascii="Times New Roman" w:eastAsia="SimSun" w:hAnsi="Times New Roman" w:cs="Times New Roman"/>
          <w:i/>
          <w:color w:val="000000" w:themeColor="text1"/>
          <w:sz w:val="24"/>
          <w:szCs w:val="32"/>
          <w:lang w:eastAsia="en-US"/>
        </w:rPr>
        <w:t>J</w:t>
      </w:r>
      <w:r w:rsidR="001E24D3" w:rsidRPr="000A31B3">
        <w:rPr>
          <w:rFonts w:ascii="Times New Roman" w:eastAsia="SimSun" w:hAnsi="Times New Roman" w:cs="Times New Roman"/>
          <w:color w:val="000000" w:themeColor="text1"/>
          <w:sz w:val="24"/>
          <w:szCs w:val="32"/>
          <w:vertAlign w:val="subscript"/>
          <w:lang w:eastAsia="en-US"/>
        </w:rPr>
        <w:t>h</w:t>
      </w:r>
      <w:r w:rsidR="001E24D3" w:rsidRPr="000A31B3">
        <w:rPr>
          <w:rFonts w:ascii="Times New Roman" w:eastAsia="SimSun" w:hAnsi="Times New Roman" w:cs="Times New Roman"/>
          <w:color w:val="000000" w:themeColor="text1"/>
          <w:sz w:val="24"/>
          <w:szCs w:val="32"/>
          <w:lang w:eastAsia="en-US"/>
        </w:rPr>
        <w:t xml:space="preserve">=1/2. </w:t>
      </w:r>
      <w:r w:rsidR="00C92355">
        <w:rPr>
          <w:rFonts w:ascii="Times New Roman" w:eastAsia="SimSun" w:hAnsi="Times New Roman" w:cs="Times New Roman"/>
          <w:color w:val="000000" w:themeColor="text1"/>
          <w:sz w:val="24"/>
          <w:szCs w:val="32"/>
          <w:lang w:eastAsia="en-US"/>
        </w:rPr>
        <w:t xml:space="preserve">Consequently, </w:t>
      </w:r>
      <w:r w:rsidR="00C92355" w:rsidRPr="00C92355">
        <w:rPr>
          <w:rFonts w:ascii="Times New Roman" w:eastAsia="SimSun" w:hAnsi="Times New Roman" w:cs="Times New Roman"/>
          <w:bCs/>
          <w:sz w:val="24"/>
          <w:szCs w:val="24"/>
        </w:rPr>
        <w:t>spin</w:t>
      </w:r>
      <w:r w:rsidR="00B06519">
        <w:rPr>
          <w:rFonts w:ascii="Times New Roman" w:eastAsia="SimSun" w:hAnsi="Times New Roman" w:cs="Times New Roman"/>
          <w:bCs/>
          <w:sz w:val="24"/>
          <w:szCs w:val="24"/>
        </w:rPr>
        <w:t>-</w:t>
      </w:r>
      <w:r w:rsidR="00C92355" w:rsidRPr="00C92355">
        <w:rPr>
          <w:rFonts w:ascii="Times New Roman" w:eastAsia="SimSun" w:hAnsi="Times New Roman" w:cs="Times New Roman"/>
          <w:bCs/>
          <w:sz w:val="24"/>
          <w:szCs w:val="24"/>
        </w:rPr>
        <w:t xml:space="preserve">dependent optical selection rules allow the efficient </w:t>
      </w:r>
      <w:r w:rsidR="00334B20" w:rsidRPr="00334B20">
        <w:rPr>
          <w:rFonts w:ascii="Times New Roman" w:eastAsia="SimSun" w:hAnsi="Times New Roman" w:cs="Times New Roman"/>
          <w:bCs/>
          <w:sz w:val="24"/>
          <w:szCs w:val="24"/>
        </w:rPr>
        <w:t>manipulation</w:t>
      </w:r>
      <w:r w:rsidR="00C92355" w:rsidRPr="00C92355">
        <w:rPr>
          <w:rFonts w:ascii="Times New Roman" w:eastAsia="SimSun" w:hAnsi="Times New Roman" w:cs="Times New Roman"/>
          <w:bCs/>
          <w:sz w:val="24"/>
          <w:szCs w:val="24"/>
        </w:rPr>
        <w:t xml:space="preserve"> of</w:t>
      </w:r>
      <w:r w:rsidR="00334B20">
        <w:rPr>
          <w:rFonts w:ascii="Times New Roman" w:eastAsia="SimSun" w:hAnsi="Times New Roman" w:cs="Times New Roman"/>
          <w:color w:val="000000" w:themeColor="text1"/>
          <w:sz w:val="24"/>
          <w:szCs w:val="32"/>
          <w:lang w:eastAsia="en-US"/>
        </w:rPr>
        <w:t xml:space="preserve"> </w:t>
      </w:r>
      <w:r w:rsidR="00C92355" w:rsidRPr="00C92355">
        <w:rPr>
          <w:rFonts w:ascii="Times New Roman" w:eastAsia="SimSun" w:hAnsi="Times New Roman" w:cs="Times New Roman"/>
          <w:bCs/>
          <w:sz w:val="24"/>
          <w:szCs w:val="24"/>
        </w:rPr>
        <w:t>spin-polarized carriers or excitons</w:t>
      </w:r>
      <w:r w:rsidR="000222D6">
        <w:rPr>
          <w:rFonts w:ascii="Times New Roman" w:eastAsia="SimSun" w:hAnsi="Times New Roman" w:cs="Times New Roman"/>
          <w:bCs/>
          <w:sz w:val="24"/>
          <w:szCs w:val="24"/>
        </w:rPr>
        <w:t xml:space="preserve"> in perovskites through circularly polarized light. </w:t>
      </w:r>
      <w:r w:rsidR="00BF1A7A">
        <w:rPr>
          <w:rFonts w:ascii="Times New Roman" w:eastAsia="SimSun" w:hAnsi="Times New Roman" w:cs="Times New Roman"/>
          <w:bCs/>
          <w:sz w:val="24"/>
          <w:szCs w:val="24"/>
        </w:rPr>
        <w:t xml:space="preserve">By using the depth-sensitive polarized neutron reflectometry </w:t>
      </w:r>
      <w:r w:rsidR="003B7070">
        <w:rPr>
          <w:rFonts w:ascii="Times New Roman" w:eastAsia="SimSun" w:hAnsi="Times New Roman" w:cs="Times New Roman"/>
          <w:bCs/>
          <w:sz w:val="24"/>
          <w:szCs w:val="24"/>
        </w:rPr>
        <w:t>technique, we found that the</w:t>
      </w:r>
      <w:r w:rsidR="004B2B1B" w:rsidRPr="00253871">
        <w:rPr>
          <w:rFonts w:ascii="Times New Roman" w:hAnsi="Times New Roman" w:cs="Times New Roman"/>
          <w:sz w:val="24"/>
          <w:szCs w:val="24"/>
        </w:rPr>
        <w:t xml:space="preserve"> optically induced magnetization can be observed with thicknesses up to ~7.5 nm into MAPbBr</w:t>
      </w:r>
      <w:r w:rsidR="004B2B1B" w:rsidRPr="00253871">
        <w:rPr>
          <w:rFonts w:ascii="Times New Roman" w:hAnsi="Times New Roman" w:cs="Times New Roman"/>
          <w:sz w:val="24"/>
          <w:szCs w:val="24"/>
          <w:vertAlign w:val="subscript"/>
        </w:rPr>
        <w:t>3</w:t>
      </w:r>
      <w:r w:rsidR="004B2B1B" w:rsidRPr="00253871">
        <w:rPr>
          <w:rFonts w:ascii="Times New Roman" w:hAnsi="Times New Roman" w:cs="Times New Roman"/>
          <w:sz w:val="24"/>
          <w:szCs w:val="24"/>
        </w:rPr>
        <w:t xml:space="preserve"> layer in the presence of ferromagnetic Co when orbital magnetic dipoles are generated in the same direction under a circularly polarized photoexcitation.</w:t>
      </w:r>
      <w:r w:rsidR="00334B20">
        <w:rPr>
          <w:rFonts w:ascii="Times New Roman" w:eastAsia="SimSun" w:hAnsi="Times New Roman" w:cs="Times New Roman"/>
          <w:bCs/>
          <w:sz w:val="24"/>
          <w:szCs w:val="24"/>
        </w:rPr>
        <w:t xml:space="preserve"> </w:t>
      </w:r>
      <w:r w:rsidR="003B7070">
        <w:rPr>
          <w:rFonts w:ascii="Times New Roman" w:hAnsi="Times New Roman" w:cs="Times New Roman"/>
          <w:sz w:val="24"/>
          <w:szCs w:val="24"/>
        </w:rPr>
        <w:t>These studies represent an exciting discovery of the photoinduce</w:t>
      </w:r>
      <w:r w:rsidR="003B7070" w:rsidRPr="003D79AD">
        <w:rPr>
          <w:rFonts w:ascii="Times New Roman" w:hAnsi="Times New Roman" w:cs="Times New Roman"/>
          <w:sz w:val="24"/>
          <w:szCs w:val="24"/>
        </w:rPr>
        <w:t xml:space="preserve">d </w:t>
      </w:r>
      <w:r w:rsidR="003B7070" w:rsidRPr="003D79AD">
        <w:rPr>
          <w:rFonts w:ascii="Times New Roman" w:eastAsia="SimSun" w:hAnsi="Times New Roman" w:cs="Times New Roman"/>
          <w:sz w:val="24"/>
          <w:szCs w:val="24"/>
        </w:rPr>
        <w:t xml:space="preserve">room-temperature ferromagnetism in perovskite </w:t>
      </w:r>
      <w:r w:rsidR="006E1C7F" w:rsidRPr="003D79AD">
        <w:rPr>
          <w:rFonts w:ascii="Times New Roman" w:eastAsia="SimSun" w:hAnsi="Times New Roman" w:cs="Times New Roman"/>
          <w:sz w:val="24"/>
          <w:szCs w:val="24"/>
        </w:rPr>
        <w:t>with</w:t>
      </w:r>
      <w:r w:rsidR="003B7070" w:rsidRPr="003D79AD">
        <w:rPr>
          <w:rFonts w:ascii="Times New Roman" w:eastAsia="SimSun" w:hAnsi="Times New Roman" w:cs="Times New Roman"/>
          <w:sz w:val="24"/>
          <w:szCs w:val="24"/>
        </w:rPr>
        <w:t xml:space="preserve"> heterostructure design and have far-reaching consequences, as it paves the way for the realization of new </w:t>
      </w:r>
      <w:r w:rsidR="003B7070" w:rsidRPr="003D79AD">
        <w:rPr>
          <w:rFonts w:ascii="Times New Roman" w:hAnsi="Times New Roman"/>
          <w:sz w:val="24"/>
          <w:szCs w:val="24"/>
        </w:rPr>
        <w:t xml:space="preserve">ferromagnetically tunable semiconductor materials through optical method </w:t>
      </w:r>
      <w:r w:rsidR="003B7070" w:rsidRPr="003D79AD">
        <w:rPr>
          <w:rFonts w:ascii="Times New Roman" w:eastAsia="SimSun" w:hAnsi="Times New Roman" w:cs="Times New Roman"/>
          <w:sz w:val="24"/>
          <w:szCs w:val="24"/>
        </w:rPr>
        <w:t>for next-generation spin-related optoelectronics.</w:t>
      </w:r>
      <w:r w:rsidR="003C21F8">
        <w:rPr>
          <w:rFonts w:ascii="Times New Roman" w:eastAsia="SimSun" w:hAnsi="Times New Roman" w:cs="Times New Roman"/>
          <w:sz w:val="24"/>
          <w:szCs w:val="24"/>
        </w:rPr>
        <w:t xml:space="preserve"> Furthermore, </w:t>
      </w:r>
      <w:r w:rsidR="003C21F8" w:rsidRPr="001865B8">
        <w:rPr>
          <w:rFonts w:ascii="Times New Roman" w:hAnsi="Times New Roman" w:cs="Times New Roman"/>
          <w:sz w:val="24"/>
          <w:szCs w:val="24"/>
        </w:rPr>
        <w:t>we have investigated the spin dynamics of excited states in quasi-2D</w:t>
      </w:r>
      <w:r w:rsidR="003C21F8">
        <w:rPr>
          <w:rFonts w:ascii="Times New Roman" w:hAnsi="Times New Roman" w:cs="Times New Roman"/>
          <w:sz w:val="24"/>
          <w:szCs w:val="24"/>
        </w:rPr>
        <w:t xml:space="preserve"> perovskite thin films</w:t>
      </w:r>
      <w:r w:rsidR="003D5934">
        <w:rPr>
          <w:rFonts w:ascii="Times New Roman" w:hAnsi="Times New Roman" w:cs="Times New Roman"/>
          <w:sz w:val="24"/>
          <w:szCs w:val="24"/>
        </w:rPr>
        <w:t xml:space="preserve"> through ultrafast laser spectroscopy</w:t>
      </w:r>
      <w:r w:rsidR="003C21F8" w:rsidRPr="001865B8">
        <w:rPr>
          <w:rFonts w:ascii="Times New Roman" w:hAnsi="Times New Roman" w:cs="Times New Roman"/>
          <w:sz w:val="24"/>
          <w:szCs w:val="24"/>
        </w:rPr>
        <w:t>. By measuring time-resolved circularly polarized PL with circularly polarized photoexcitation, we found that quasi-2D perovskite [(PEA)</w:t>
      </w:r>
      <w:r w:rsidR="003C21F8" w:rsidRPr="001865B8">
        <w:rPr>
          <w:rFonts w:ascii="Times New Roman" w:hAnsi="Times New Roman" w:cs="Times New Roman"/>
          <w:sz w:val="24"/>
          <w:szCs w:val="24"/>
          <w:vertAlign w:val="subscript"/>
        </w:rPr>
        <w:t>2</w:t>
      </w:r>
      <w:r w:rsidR="003C21F8" w:rsidRPr="001865B8">
        <w:rPr>
          <w:rFonts w:ascii="Times New Roman" w:hAnsi="Times New Roman" w:cs="Times New Roman"/>
          <w:sz w:val="24"/>
          <w:szCs w:val="24"/>
        </w:rPr>
        <w:t>(MA)</w:t>
      </w:r>
      <w:r w:rsidR="003C21F8" w:rsidRPr="001865B8">
        <w:rPr>
          <w:rFonts w:ascii="Times New Roman" w:hAnsi="Times New Roman" w:cs="Times New Roman"/>
          <w:sz w:val="24"/>
          <w:szCs w:val="24"/>
          <w:vertAlign w:val="subscript"/>
        </w:rPr>
        <w:t>4</w:t>
      </w:r>
      <w:r w:rsidR="003C21F8" w:rsidRPr="001865B8">
        <w:rPr>
          <w:rFonts w:ascii="Times New Roman" w:hAnsi="Times New Roman" w:cs="Times New Roman"/>
          <w:sz w:val="24"/>
          <w:szCs w:val="24"/>
        </w:rPr>
        <w:t>Pb</w:t>
      </w:r>
      <w:r w:rsidR="003C21F8" w:rsidRPr="001865B8">
        <w:rPr>
          <w:rFonts w:ascii="Times New Roman" w:hAnsi="Times New Roman" w:cs="Times New Roman"/>
          <w:sz w:val="24"/>
          <w:szCs w:val="24"/>
          <w:vertAlign w:val="subscript"/>
        </w:rPr>
        <w:t>5</w:t>
      </w:r>
      <w:r w:rsidR="003C21F8" w:rsidRPr="001865B8">
        <w:rPr>
          <w:rFonts w:ascii="Times New Roman" w:hAnsi="Times New Roman" w:cs="Times New Roman"/>
          <w:sz w:val="24"/>
          <w:szCs w:val="24"/>
        </w:rPr>
        <w:t>Br</w:t>
      </w:r>
      <w:r w:rsidR="003C21F8" w:rsidRPr="001865B8">
        <w:rPr>
          <w:rFonts w:ascii="Times New Roman" w:hAnsi="Times New Roman" w:cs="Times New Roman"/>
          <w:sz w:val="24"/>
          <w:szCs w:val="24"/>
          <w:vertAlign w:val="subscript"/>
        </w:rPr>
        <w:t>16</w:t>
      </w:r>
      <w:r w:rsidR="003C21F8" w:rsidRPr="001865B8">
        <w:rPr>
          <w:rFonts w:ascii="Times New Roman" w:hAnsi="Times New Roman" w:cs="Times New Roman"/>
          <w:sz w:val="24"/>
          <w:szCs w:val="24"/>
        </w:rPr>
        <w:t xml:space="preserve"> with n = 5] film demonstrates an extremely long spin lifetime in the order of nanoseconds in light-emitting excitons at room temperature.</w:t>
      </w:r>
      <w:r w:rsidR="003D5934">
        <w:rPr>
          <w:rFonts w:ascii="Times New Roman" w:hAnsi="Times New Roman" w:cs="Times New Roman"/>
          <w:sz w:val="24"/>
          <w:szCs w:val="24"/>
        </w:rPr>
        <w:t xml:space="preserve"> T</w:t>
      </w:r>
      <w:r w:rsidR="003C21F8" w:rsidRPr="001865B8">
        <w:rPr>
          <w:rFonts w:ascii="Times New Roman" w:hAnsi="Times New Roman" w:cs="Times New Roman"/>
          <w:sz w:val="24"/>
          <w:szCs w:val="24"/>
        </w:rPr>
        <w:t xml:space="preserve">he long spin lifetime provides new opportunities to control the optoelectronic processes by using spin-polarized excited states in organic-inorganic hybrid perovskites. </w:t>
      </w:r>
    </w:p>
    <w:p w14:paraId="404E183D" w14:textId="77777777" w:rsidR="00922C8B" w:rsidRDefault="00922C8B" w:rsidP="007F2C35">
      <w:pPr>
        <w:jc w:val="both"/>
        <w:rPr>
          <w:rFonts w:ascii="Times New Roman" w:eastAsia="SimSun" w:hAnsi="Times New Roman" w:cs="Times New Roman"/>
          <w:b/>
          <w:sz w:val="24"/>
          <w:szCs w:val="24"/>
        </w:rPr>
      </w:pPr>
    </w:p>
    <w:p w14:paraId="3839D60E" w14:textId="1D9D783B" w:rsidR="00E211AB" w:rsidRPr="00393FDA" w:rsidRDefault="00D52DC7" w:rsidP="00393FDA">
      <w:pPr>
        <w:pStyle w:val="Heading1"/>
        <w:rPr>
          <w:rFonts w:eastAsia="SimSun"/>
        </w:rPr>
      </w:pPr>
      <w:bookmarkStart w:id="204" w:name="_Toc65075103"/>
      <w:r>
        <w:rPr>
          <w:rFonts w:eastAsia="SimSun" w:hint="eastAsia"/>
        </w:rPr>
        <w:t>Bibliography</w:t>
      </w:r>
      <w:bookmarkEnd w:id="204"/>
    </w:p>
    <w:p w14:paraId="260BD2A6" w14:textId="77777777" w:rsidR="00E211AB" w:rsidRDefault="00E211AB" w:rsidP="007F2C35">
      <w:pPr>
        <w:jc w:val="both"/>
        <w:rPr>
          <w:rFonts w:ascii="Times New Roman" w:hAnsi="Times New Roman" w:cs="Times New Roman"/>
          <w:sz w:val="24"/>
          <w:szCs w:val="24"/>
        </w:rPr>
      </w:pPr>
    </w:p>
    <w:p w14:paraId="117A9C66" w14:textId="77777777" w:rsidR="00600371" w:rsidRPr="00600371" w:rsidRDefault="00E211AB" w:rsidP="00600371">
      <w:pPr>
        <w:pStyle w:val="EndNoteBibliography"/>
        <w:spacing w:after="0"/>
      </w:pPr>
      <w:r>
        <w:rPr>
          <w:szCs w:val="24"/>
        </w:rPr>
        <w:fldChar w:fldCharType="begin"/>
      </w:r>
      <w:r>
        <w:rPr>
          <w:szCs w:val="24"/>
        </w:rPr>
        <w:instrText xml:space="preserve"> ADDIN EN.REFLIST </w:instrText>
      </w:r>
      <w:r>
        <w:rPr>
          <w:szCs w:val="24"/>
        </w:rPr>
        <w:fldChar w:fldCharType="separate"/>
      </w:r>
      <w:bookmarkStart w:id="205" w:name="_ENREF_1"/>
      <w:r w:rsidR="00600371" w:rsidRPr="00600371">
        <w:t>[1] B. Hu, L. Yan, M. Shao, Adv. Mater., 21 (2009) 1500-1516.</w:t>
      </w:r>
      <w:bookmarkEnd w:id="205"/>
    </w:p>
    <w:p w14:paraId="3E9735E8" w14:textId="77777777" w:rsidR="00600371" w:rsidRPr="00600371" w:rsidRDefault="00600371" w:rsidP="00600371">
      <w:pPr>
        <w:pStyle w:val="EndNoteBibliography"/>
        <w:spacing w:after="0"/>
      </w:pPr>
      <w:bookmarkStart w:id="206" w:name="_ENREF_2"/>
      <w:r w:rsidRPr="00600371">
        <w:t>[2] H. Xu, M. Wang, Z.-G. Yu, K. Wang, B. Hu, Adv. Phys., 68 (2019) 49-121.</w:t>
      </w:r>
      <w:bookmarkEnd w:id="206"/>
    </w:p>
    <w:p w14:paraId="5CE54E5E" w14:textId="77777777" w:rsidR="00600371" w:rsidRPr="00600371" w:rsidRDefault="00600371" w:rsidP="00600371">
      <w:pPr>
        <w:pStyle w:val="EndNoteBibliography"/>
        <w:spacing w:after="0"/>
      </w:pPr>
      <w:bookmarkStart w:id="207" w:name="_ENREF_3"/>
      <w:r w:rsidRPr="00600371">
        <w:t>[3] R. Merrifield, J. Chem. Phys, 48 (1968) 4318-4319.</w:t>
      </w:r>
      <w:bookmarkEnd w:id="207"/>
    </w:p>
    <w:p w14:paraId="5FDC4F2B" w14:textId="77777777" w:rsidR="00600371" w:rsidRPr="00600371" w:rsidRDefault="00600371" w:rsidP="00600371">
      <w:pPr>
        <w:pStyle w:val="EndNoteBibliography"/>
        <w:spacing w:after="0"/>
      </w:pPr>
      <w:bookmarkStart w:id="208" w:name="_ENREF_4"/>
      <w:r w:rsidRPr="00600371">
        <w:t>[4] V. Ern, R. Merrifield, Phys. Rev. Lett., 21 (1968) 609.</w:t>
      </w:r>
      <w:bookmarkEnd w:id="208"/>
    </w:p>
    <w:p w14:paraId="330169DF" w14:textId="77777777" w:rsidR="00600371" w:rsidRPr="00600371" w:rsidRDefault="00600371" w:rsidP="00600371">
      <w:pPr>
        <w:pStyle w:val="EndNoteBibliography"/>
        <w:spacing w:after="0"/>
      </w:pPr>
      <w:bookmarkStart w:id="209" w:name="_ENREF_5"/>
      <w:r w:rsidRPr="00600371">
        <w:t>[5] D. Sun, E. Ehrenfreund, Z.V. Vardeny, ChemCommun, 50 (2014) 1781-1793.</w:t>
      </w:r>
      <w:bookmarkEnd w:id="209"/>
    </w:p>
    <w:p w14:paraId="43256ADD" w14:textId="77777777" w:rsidR="00600371" w:rsidRPr="00600371" w:rsidRDefault="00600371" w:rsidP="00600371">
      <w:pPr>
        <w:pStyle w:val="EndNoteBibliography"/>
        <w:spacing w:after="0"/>
      </w:pPr>
      <w:bookmarkStart w:id="210" w:name="_ENREF_6"/>
      <w:r w:rsidRPr="00600371">
        <w:t>[6] V. Dediu, M. Murgia, F. Matacotta, C. Taliani, S. Barbanera, Solid State Communications, 122 (2002) 181-184.</w:t>
      </w:r>
      <w:bookmarkEnd w:id="210"/>
    </w:p>
    <w:p w14:paraId="514DBFB4" w14:textId="77777777" w:rsidR="00600371" w:rsidRPr="00600371" w:rsidRDefault="00600371" w:rsidP="00600371">
      <w:pPr>
        <w:pStyle w:val="EndNoteBibliography"/>
        <w:spacing w:after="0"/>
      </w:pPr>
      <w:bookmarkStart w:id="211" w:name="_ENREF_7"/>
      <w:r w:rsidRPr="00600371">
        <w:t>[7] Z. Xiong, D. Wu, Z.V. Vardeny, J. Shi, Nature, 427 (2004) 821-824.</w:t>
      </w:r>
      <w:bookmarkEnd w:id="211"/>
    </w:p>
    <w:p w14:paraId="1E5D8D93" w14:textId="77777777" w:rsidR="00600371" w:rsidRPr="00600371" w:rsidRDefault="00600371" w:rsidP="00600371">
      <w:pPr>
        <w:pStyle w:val="EndNoteBibliography"/>
        <w:spacing w:after="0"/>
      </w:pPr>
      <w:bookmarkStart w:id="212" w:name="_ENREF_8"/>
      <w:r w:rsidRPr="00600371">
        <w:t>[8] E. Frankevich, A. Lymarev, I. Sokolik, F. Karasz, S. Blumstengel, R. Baughman, H. Hörhold, Phys. Rev. B, 46 (1992) 9320.</w:t>
      </w:r>
      <w:bookmarkEnd w:id="212"/>
    </w:p>
    <w:p w14:paraId="3C05B89D" w14:textId="77777777" w:rsidR="00600371" w:rsidRPr="00600371" w:rsidRDefault="00600371" w:rsidP="00600371">
      <w:pPr>
        <w:pStyle w:val="EndNoteBibliography"/>
        <w:spacing w:after="0"/>
      </w:pPr>
      <w:bookmarkStart w:id="213" w:name="_ENREF_9"/>
      <w:r w:rsidRPr="00600371">
        <w:t>[9] J. Kalinowski, M. Cocchi, D. Virgili, P. Di Marco, V. Fattori, Chem. Phys. Lett., 380 (2003) 710-715.</w:t>
      </w:r>
      <w:bookmarkEnd w:id="213"/>
    </w:p>
    <w:p w14:paraId="0F41BC4A" w14:textId="77777777" w:rsidR="00600371" w:rsidRPr="00600371" w:rsidRDefault="00600371" w:rsidP="00600371">
      <w:pPr>
        <w:pStyle w:val="EndNoteBibliography"/>
        <w:spacing w:after="0"/>
      </w:pPr>
      <w:bookmarkStart w:id="214" w:name="_ENREF_10"/>
      <w:r w:rsidRPr="00600371">
        <w:t>[10] Ö. Mermer, G. Veeraraghavan, T. Francis, Y. Sheng, D. Nguyen, M. Wohlgenannt, A. Köhler, M.K. Al-Suti, M.S. Khan, Phys. Rev. B, 72 (2005) 205202.</w:t>
      </w:r>
      <w:bookmarkEnd w:id="214"/>
    </w:p>
    <w:p w14:paraId="400CD402" w14:textId="77777777" w:rsidR="00600371" w:rsidRPr="00600371" w:rsidRDefault="00600371" w:rsidP="00600371">
      <w:pPr>
        <w:pStyle w:val="EndNoteBibliography"/>
        <w:spacing w:after="0"/>
      </w:pPr>
      <w:bookmarkStart w:id="215" w:name="_ENREF_11"/>
      <w:r w:rsidRPr="00600371">
        <w:t>[11] H. Zang, L. Yan, M. Li, L. He, Z. Gai, I. Ivanov, M. Wang, L. Chiang, A. Urbas, B. Hu, Sci. Rep., 3 (2013) 2812.</w:t>
      </w:r>
      <w:bookmarkEnd w:id="215"/>
    </w:p>
    <w:p w14:paraId="099FA65F" w14:textId="77777777" w:rsidR="00600371" w:rsidRPr="00600371" w:rsidRDefault="00600371" w:rsidP="00600371">
      <w:pPr>
        <w:pStyle w:val="EndNoteBibliography"/>
        <w:spacing w:after="0"/>
      </w:pPr>
      <w:bookmarkStart w:id="216" w:name="_ENREF_12"/>
      <w:r w:rsidRPr="00600371">
        <w:t>[12] J. Frenkel, Physical Review, 37 (1931) 17.</w:t>
      </w:r>
      <w:bookmarkEnd w:id="216"/>
    </w:p>
    <w:p w14:paraId="3A28FB67" w14:textId="77777777" w:rsidR="00600371" w:rsidRPr="00600371" w:rsidRDefault="00600371" w:rsidP="00600371">
      <w:pPr>
        <w:pStyle w:val="EndNoteBibliography"/>
        <w:spacing w:after="0"/>
      </w:pPr>
      <w:bookmarkStart w:id="217" w:name="_ENREF_13"/>
      <w:r w:rsidRPr="00600371">
        <w:t>[13] G.H. Wannier, Physical Review, 52 (1937) 191.</w:t>
      </w:r>
      <w:bookmarkEnd w:id="217"/>
    </w:p>
    <w:p w14:paraId="540357F0" w14:textId="77777777" w:rsidR="00600371" w:rsidRPr="00600371" w:rsidRDefault="00600371" w:rsidP="00600371">
      <w:pPr>
        <w:pStyle w:val="EndNoteBibliography"/>
        <w:spacing w:after="0"/>
      </w:pPr>
      <w:bookmarkStart w:id="218" w:name="_ENREF_14"/>
      <w:r w:rsidRPr="00600371">
        <w:t>[14] F. Nüesch, E. Forsythe, Q. Le, Y. Gao, L. Rothberg, J. Appl. Phys., 87 (2000) 7973-7980.</w:t>
      </w:r>
      <w:bookmarkEnd w:id="218"/>
    </w:p>
    <w:p w14:paraId="1253B296" w14:textId="77777777" w:rsidR="00600371" w:rsidRPr="00600371" w:rsidRDefault="00600371" w:rsidP="00600371">
      <w:pPr>
        <w:pStyle w:val="EndNoteBibliography"/>
        <w:spacing w:after="0"/>
      </w:pPr>
      <w:bookmarkStart w:id="219" w:name="_ENREF_15"/>
      <w:r w:rsidRPr="00600371">
        <w:t>[15] Y. Wu, Z. Xu, B. Hu, J. Howe, Phys. Rev. B, 75 (2007) 035214.</w:t>
      </w:r>
      <w:bookmarkEnd w:id="219"/>
    </w:p>
    <w:p w14:paraId="27B5F42F" w14:textId="77777777" w:rsidR="00600371" w:rsidRPr="00600371" w:rsidRDefault="00600371" w:rsidP="00600371">
      <w:pPr>
        <w:pStyle w:val="EndNoteBibliography"/>
        <w:spacing w:after="0"/>
      </w:pPr>
      <w:bookmarkStart w:id="220" w:name="_ENREF_16"/>
      <w:r w:rsidRPr="00600371">
        <w:t>[16] I. Žutić, J. Fabian, S.D. Sarma, Rev. Mod. Phys., 76 (2004) 323.</w:t>
      </w:r>
      <w:bookmarkEnd w:id="220"/>
    </w:p>
    <w:p w14:paraId="73F78E0A" w14:textId="77777777" w:rsidR="00600371" w:rsidRPr="00600371" w:rsidRDefault="00600371" w:rsidP="00600371">
      <w:pPr>
        <w:pStyle w:val="EndNoteBibliography"/>
        <w:spacing w:after="0"/>
      </w:pPr>
      <w:bookmarkStart w:id="221" w:name="_ENREF_17"/>
      <w:r w:rsidRPr="00600371">
        <w:t>[17] M. Wu, J. Jiang, M. Weng, Phys. Rep., 493 (2010) 61-236.</w:t>
      </w:r>
      <w:bookmarkEnd w:id="221"/>
    </w:p>
    <w:p w14:paraId="583D92F9" w14:textId="77777777" w:rsidR="00600371" w:rsidRPr="00600371" w:rsidRDefault="00600371" w:rsidP="00600371">
      <w:pPr>
        <w:pStyle w:val="EndNoteBibliography"/>
        <w:spacing w:after="0"/>
      </w:pPr>
      <w:bookmarkStart w:id="222" w:name="_ENREF_18"/>
      <w:r w:rsidRPr="00600371">
        <w:t>[18] T. Basel, D. Sun, S. Baniya, R. McLaughlin, H. Choi, O. Kwon, Z.V. Vardeny, Adv. Electron. Mater., 2 (2016) 1500248.</w:t>
      </w:r>
      <w:bookmarkEnd w:id="222"/>
    </w:p>
    <w:p w14:paraId="3A04BD2D" w14:textId="77777777" w:rsidR="00600371" w:rsidRPr="00600371" w:rsidRDefault="00600371" w:rsidP="00600371">
      <w:pPr>
        <w:pStyle w:val="EndNoteBibliography"/>
        <w:spacing w:after="0"/>
      </w:pPr>
      <w:bookmarkStart w:id="223" w:name="_ENREF_19"/>
      <w:r w:rsidRPr="00600371">
        <w:t>[19] S. Baniya, Z. Pang, D. Sun, Y. Zhai, O. Kwon, H. Choi, B. Choi, S. Lee, Z.V. Vardeny, Adv. Funct. Mater., 26 (2016) 6930-6937.</w:t>
      </w:r>
      <w:bookmarkEnd w:id="223"/>
    </w:p>
    <w:p w14:paraId="685D131E" w14:textId="77777777" w:rsidR="00600371" w:rsidRPr="00600371" w:rsidRDefault="00600371" w:rsidP="00600371">
      <w:pPr>
        <w:pStyle w:val="EndNoteBibliography"/>
        <w:spacing w:after="0"/>
      </w:pPr>
      <w:bookmarkStart w:id="224" w:name="_ENREF_20"/>
      <w:r w:rsidRPr="00600371">
        <w:t>[20] Y. Wang, K. Sahin-Tiras, N.J. Harmon, M. Wohlgenannt, M.E. Flatté, Phys. Rev. X, 6 (2016) 011011.</w:t>
      </w:r>
      <w:bookmarkEnd w:id="224"/>
    </w:p>
    <w:p w14:paraId="14622BA5" w14:textId="77777777" w:rsidR="00600371" w:rsidRPr="00600371" w:rsidRDefault="00600371" w:rsidP="00600371">
      <w:pPr>
        <w:pStyle w:val="EndNoteBibliography"/>
        <w:spacing w:after="0"/>
      </w:pPr>
      <w:bookmarkStart w:id="225" w:name="_ENREF_21"/>
      <w:r w:rsidRPr="00600371">
        <w:t>[21] H. Zang, Y. Liang, L. Yu, B. Hu, Adv. Energy Mater., 1 (2011) 923-929.</w:t>
      </w:r>
      <w:bookmarkEnd w:id="225"/>
    </w:p>
    <w:p w14:paraId="19200F3B" w14:textId="77777777" w:rsidR="00600371" w:rsidRPr="00600371" w:rsidRDefault="00600371" w:rsidP="00600371">
      <w:pPr>
        <w:pStyle w:val="EndNoteBibliography"/>
        <w:spacing w:after="0"/>
      </w:pPr>
      <w:bookmarkStart w:id="226" w:name="_ENREF_22"/>
      <w:r w:rsidRPr="00600371">
        <w:t>[22] Z. Xu, B. Hu, Adv. Funct. Mater., 18 (2008) 2611-2617.</w:t>
      </w:r>
      <w:bookmarkEnd w:id="226"/>
    </w:p>
    <w:p w14:paraId="3CA64F55" w14:textId="77777777" w:rsidR="00600371" w:rsidRPr="00600371" w:rsidRDefault="00600371" w:rsidP="00600371">
      <w:pPr>
        <w:pStyle w:val="EndNoteBibliography"/>
        <w:spacing w:after="0"/>
      </w:pPr>
      <w:bookmarkStart w:id="227" w:name="_ENREF_23"/>
      <w:r w:rsidRPr="00600371">
        <w:t>[23] A.J. Heeger, Adv. Mater., 26 (2014) 10-28.</w:t>
      </w:r>
      <w:bookmarkEnd w:id="227"/>
    </w:p>
    <w:p w14:paraId="160C7BA0" w14:textId="77777777" w:rsidR="00600371" w:rsidRPr="00600371" w:rsidRDefault="00600371" w:rsidP="00600371">
      <w:pPr>
        <w:pStyle w:val="EndNoteBibliography"/>
        <w:spacing w:after="0"/>
      </w:pPr>
      <w:bookmarkStart w:id="228" w:name="_ENREF_24"/>
      <w:r w:rsidRPr="00600371">
        <w:t>[24] Y.-C. Hsiao, T. Wu, M. Li, W. Qin, L. Yu, B. Hu, Nano Energy, 26 (2016) 595-602.</w:t>
      </w:r>
      <w:bookmarkEnd w:id="228"/>
    </w:p>
    <w:p w14:paraId="58E1BE42" w14:textId="77777777" w:rsidR="00600371" w:rsidRPr="00600371" w:rsidRDefault="00600371" w:rsidP="00600371">
      <w:pPr>
        <w:pStyle w:val="EndNoteBibliography"/>
        <w:spacing w:after="0"/>
      </w:pPr>
      <w:bookmarkStart w:id="229" w:name="_ENREF_25"/>
      <w:r w:rsidRPr="00600371">
        <w:t>[25] D. Giovanni, H. Ma, J. Chua, M. Grätzel, R. Ramesh, S. Mhaisalkar, N. Mathews, T.C. Sum, Nano letters, 15 (2015) 1553-1558.</w:t>
      </w:r>
      <w:bookmarkEnd w:id="229"/>
    </w:p>
    <w:p w14:paraId="2E397044" w14:textId="77777777" w:rsidR="00600371" w:rsidRPr="00600371" w:rsidRDefault="00600371" w:rsidP="00600371">
      <w:pPr>
        <w:pStyle w:val="EndNoteBibliography"/>
        <w:spacing w:after="0"/>
      </w:pPr>
      <w:bookmarkStart w:id="230" w:name="_ENREF_26"/>
      <w:r w:rsidRPr="00600371">
        <w:t>[26] P. Odenthal, W. Talmadge, N. Gundlach, R. Wang, C. Zhang, D. Sun, Z.-G. Yu, Z.V. Vardeny, Y.S. Li, Nature Physics, 13 (2017) 894.</w:t>
      </w:r>
      <w:bookmarkEnd w:id="230"/>
    </w:p>
    <w:p w14:paraId="2001C0F7" w14:textId="77777777" w:rsidR="00600371" w:rsidRPr="00600371" w:rsidRDefault="00600371" w:rsidP="00600371">
      <w:pPr>
        <w:pStyle w:val="EndNoteBibliography"/>
        <w:spacing w:after="0"/>
      </w:pPr>
      <w:bookmarkStart w:id="231" w:name="_ENREF_27"/>
      <w:r w:rsidRPr="00600371">
        <w:t>[27] Z.-G. Yu, Y.S. Li, J. Phys. Chem. C, 123 (2019) 14701-14706.</w:t>
      </w:r>
      <w:bookmarkEnd w:id="231"/>
    </w:p>
    <w:p w14:paraId="0B22EA46" w14:textId="77777777" w:rsidR="00600371" w:rsidRPr="00600371" w:rsidRDefault="00600371" w:rsidP="00600371">
      <w:pPr>
        <w:pStyle w:val="EndNoteBibliography"/>
        <w:spacing w:after="0"/>
      </w:pPr>
      <w:bookmarkStart w:id="232" w:name="_ENREF_28"/>
      <w:r w:rsidRPr="00600371">
        <w:t>[28] M. Hirasawa, T. Ishihara, T. Goto, K. Uchida, N. Miura, Physica B Condens. Matter, 201 (1994) 427-430.</w:t>
      </w:r>
      <w:bookmarkEnd w:id="232"/>
    </w:p>
    <w:p w14:paraId="046CA7D7" w14:textId="77777777" w:rsidR="00600371" w:rsidRPr="00600371" w:rsidRDefault="00600371" w:rsidP="00600371">
      <w:pPr>
        <w:pStyle w:val="EndNoteBibliography"/>
        <w:spacing w:after="0"/>
      </w:pPr>
      <w:bookmarkStart w:id="233" w:name="_ENREF_29"/>
      <w:r w:rsidRPr="00600371">
        <w:lastRenderedPageBreak/>
        <w:t>[29] C. Zhang, D. Sun, C. Sheng, Y. Zhai, K. Mielczarek, A. Zakhidov, Z. Vardeny, Nature Physics, 11 (2015) 427.</w:t>
      </w:r>
      <w:bookmarkEnd w:id="233"/>
    </w:p>
    <w:p w14:paraId="6F0D6281" w14:textId="77777777" w:rsidR="00600371" w:rsidRPr="00600371" w:rsidRDefault="00600371" w:rsidP="00600371">
      <w:pPr>
        <w:pStyle w:val="EndNoteBibliography"/>
        <w:spacing w:after="0"/>
      </w:pPr>
      <w:bookmarkStart w:id="234" w:name="_ENREF_30"/>
      <w:r w:rsidRPr="00600371">
        <w:t>[30] Y.-C. Hsiao, T. Wu, M. Li, Q. Liu, W. Qin, B. Hu, J. Mater. Chem. A, 3 (2015) 15372-15385.</w:t>
      </w:r>
      <w:bookmarkEnd w:id="234"/>
    </w:p>
    <w:p w14:paraId="72C9B69C" w14:textId="77777777" w:rsidR="00600371" w:rsidRPr="00600371" w:rsidRDefault="00600371" w:rsidP="00600371">
      <w:pPr>
        <w:pStyle w:val="EndNoteBibliography"/>
        <w:spacing w:after="0"/>
      </w:pPr>
      <w:bookmarkStart w:id="235" w:name="_ENREF_31"/>
      <w:r w:rsidRPr="00600371">
        <w:t>[31] Z. Yu, Sci. Rep., 6 (2016) 28576.</w:t>
      </w:r>
      <w:bookmarkEnd w:id="235"/>
    </w:p>
    <w:p w14:paraId="32CDAFD9" w14:textId="77777777" w:rsidR="00600371" w:rsidRPr="00600371" w:rsidRDefault="00600371" w:rsidP="00600371">
      <w:pPr>
        <w:pStyle w:val="EndNoteBibliography"/>
        <w:spacing w:after="0"/>
      </w:pPr>
      <w:bookmarkStart w:id="236" w:name="_ENREF_32"/>
      <w:r w:rsidRPr="00600371">
        <w:t>[32] Y.C. Hsiao, T. Wu, M. Li, B. Hu, Adv. Mater., 27 (2015) 2899-2906.</w:t>
      </w:r>
      <w:bookmarkEnd w:id="236"/>
    </w:p>
    <w:p w14:paraId="3D079497" w14:textId="77777777" w:rsidR="00600371" w:rsidRPr="00600371" w:rsidRDefault="00600371" w:rsidP="00600371">
      <w:pPr>
        <w:pStyle w:val="EndNoteBibliography"/>
        <w:spacing w:after="0"/>
      </w:pPr>
      <w:bookmarkStart w:id="237" w:name="_ENREF_33"/>
      <w:r w:rsidRPr="00600371">
        <w:t>[33] M. Wang, J. Lin, Y.-C. Hsiao, X. Liu, B. Hu, Nat. Commun., 10 (2019) 1614.</w:t>
      </w:r>
      <w:bookmarkEnd w:id="237"/>
    </w:p>
    <w:p w14:paraId="275BA6FF" w14:textId="77777777" w:rsidR="00600371" w:rsidRPr="00600371" w:rsidRDefault="00600371" w:rsidP="00600371">
      <w:pPr>
        <w:pStyle w:val="EndNoteBibliography"/>
        <w:spacing w:after="0"/>
      </w:pPr>
      <w:bookmarkStart w:id="238" w:name="_ENREF_34"/>
      <w:r w:rsidRPr="00600371">
        <w:t>[34] M. Wang, Y.-Z. Li, H.-C. Chen, C.-W. Liu, Y.-S. Chen, Y.-C. Lo, C.-S. Tsao, Y.-C. Huang, S.-W. Liu, K.-T. Wong, B. Hu, Mater. Horiz., 7 (2020) 1171-1179.</w:t>
      </w:r>
      <w:bookmarkEnd w:id="238"/>
    </w:p>
    <w:p w14:paraId="263BA522" w14:textId="77777777" w:rsidR="00600371" w:rsidRPr="00600371" w:rsidRDefault="00600371" w:rsidP="00600371">
      <w:pPr>
        <w:pStyle w:val="EndNoteBibliography"/>
        <w:spacing w:after="0"/>
      </w:pPr>
      <w:bookmarkStart w:id="239" w:name="_ENREF_35"/>
      <w:r w:rsidRPr="00600371">
        <w:t>[35] M. Knupfer, Appl. Phys. A, 77 (2003) 623-626.</w:t>
      </w:r>
      <w:bookmarkEnd w:id="239"/>
    </w:p>
    <w:p w14:paraId="3E791688" w14:textId="77777777" w:rsidR="00600371" w:rsidRPr="00600371" w:rsidRDefault="00600371" w:rsidP="00600371">
      <w:pPr>
        <w:pStyle w:val="EndNoteBibliography"/>
        <w:spacing w:after="0"/>
      </w:pPr>
      <w:bookmarkStart w:id="240" w:name="_ENREF_36"/>
      <w:r w:rsidRPr="00600371">
        <w:t>[36] G.D. Scholes, G. Rumbles, Nat. Mater., 5 (2006) 683-696.</w:t>
      </w:r>
      <w:bookmarkEnd w:id="240"/>
    </w:p>
    <w:p w14:paraId="4099FECD" w14:textId="77777777" w:rsidR="00600371" w:rsidRPr="00600371" w:rsidRDefault="00600371" w:rsidP="00600371">
      <w:pPr>
        <w:pStyle w:val="EndNoteBibliography"/>
        <w:spacing w:after="0"/>
      </w:pPr>
      <w:bookmarkStart w:id="241" w:name="_ENREF_37"/>
      <w:r w:rsidRPr="00600371">
        <w:t>[37] J.H. Burroughes, D.D. Bradley, A. Brown, R. Marks, K. Mackay, R.H. Friend, P. Burns, A. Holmes, nature, 347 (1990) 539-541.</w:t>
      </w:r>
      <w:bookmarkEnd w:id="241"/>
    </w:p>
    <w:p w14:paraId="57BE4777" w14:textId="77777777" w:rsidR="00600371" w:rsidRPr="00600371" w:rsidRDefault="00600371" w:rsidP="00600371">
      <w:pPr>
        <w:pStyle w:val="EndNoteBibliography"/>
        <w:spacing w:after="0"/>
      </w:pPr>
      <w:bookmarkStart w:id="242" w:name="_ENREF_38"/>
      <w:r w:rsidRPr="00600371">
        <w:t>[38] I.D.W. Samuel, G.A. Turnbull, Chem. Rev., 107 (2007) 1272-1295.</w:t>
      </w:r>
      <w:bookmarkEnd w:id="242"/>
    </w:p>
    <w:p w14:paraId="5F1EC6BF" w14:textId="77777777" w:rsidR="00600371" w:rsidRPr="00600371" w:rsidRDefault="00600371" w:rsidP="00600371">
      <w:pPr>
        <w:pStyle w:val="EndNoteBibliography"/>
        <w:spacing w:after="0"/>
      </w:pPr>
      <w:bookmarkStart w:id="243" w:name="_ENREF_39"/>
      <w:r w:rsidRPr="00600371">
        <w:t>[39] M. Baldo, R. Holmes, S. Forrest, Phys. Rev. B, 66 (2002) 035321.</w:t>
      </w:r>
      <w:bookmarkEnd w:id="243"/>
    </w:p>
    <w:p w14:paraId="45B2A85E" w14:textId="77777777" w:rsidR="00600371" w:rsidRPr="00600371" w:rsidRDefault="00600371" w:rsidP="00600371">
      <w:pPr>
        <w:pStyle w:val="EndNoteBibliography"/>
        <w:spacing w:after="0"/>
      </w:pPr>
      <w:bookmarkStart w:id="244" w:name="_ENREF_40"/>
      <w:r w:rsidRPr="00600371">
        <w:t>[40] O. Mhibik, S. Forget, D. Ott, G. Venus, I. Divliansky, L. Glebov, S. Chénais, Light Sci. Appl., 5 (2016) e16026-e16026.</w:t>
      </w:r>
      <w:bookmarkEnd w:id="244"/>
    </w:p>
    <w:p w14:paraId="69AF0CC3" w14:textId="77777777" w:rsidR="00600371" w:rsidRPr="00600371" w:rsidRDefault="00600371" w:rsidP="00600371">
      <w:pPr>
        <w:pStyle w:val="EndNoteBibliography"/>
        <w:spacing w:after="0"/>
      </w:pPr>
      <w:bookmarkStart w:id="245" w:name="_ENREF_41"/>
      <w:r w:rsidRPr="00600371">
        <w:t>[41] S.R. Forrest, Nature, 428 (2004) 911.</w:t>
      </w:r>
      <w:bookmarkEnd w:id="245"/>
    </w:p>
    <w:p w14:paraId="65D49370" w14:textId="77777777" w:rsidR="00600371" w:rsidRPr="00600371" w:rsidRDefault="00600371" w:rsidP="00600371">
      <w:pPr>
        <w:pStyle w:val="EndNoteBibliography"/>
        <w:spacing w:after="0"/>
      </w:pPr>
      <w:bookmarkStart w:id="246" w:name="_ENREF_42"/>
      <w:r w:rsidRPr="00600371">
        <w:t>[42] X. He, G. Zhu, J. Yang, H. Chang, Q. Meng, H. Zhao, X. Zhou, S. Yue, Z. Wang, J. Shi, Sci. Rep., 5 (2015) 17076.</w:t>
      </w:r>
      <w:bookmarkEnd w:id="246"/>
    </w:p>
    <w:p w14:paraId="17B6AE31" w14:textId="77777777" w:rsidR="00600371" w:rsidRPr="00600371" w:rsidRDefault="00600371" w:rsidP="00600371">
      <w:pPr>
        <w:pStyle w:val="EndNoteBibliography"/>
        <w:spacing w:after="0"/>
      </w:pPr>
      <w:bookmarkStart w:id="247" w:name="_ENREF_43"/>
      <w:r w:rsidRPr="00600371">
        <w:t>[43] H.T. Chandran, T.W. Ng, Y. Foo, H.W. Li, J. Qing, X.K. Liu, C.Y. Chan, F.L. Wong, J.A. Zapien, S.W. Tsang, Adv. Mater., 29 (2017) 1606909.</w:t>
      </w:r>
      <w:bookmarkEnd w:id="247"/>
    </w:p>
    <w:p w14:paraId="38EEDD96" w14:textId="77777777" w:rsidR="00600371" w:rsidRPr="00600371" w:rsidRDefault="00600371" w:rsidP="00600371">
      <w:pPr>
        <w:pStyle w:val="EndNoteBibliography"/>
        <w:spacing w:after="0"/>
      </w:pPr>
      <w:bookmarkStart w:id="248" w:name="_ENREF_44"/>
      <w:r w:rsidRPr="00600371">
        <w:t>[44] K. Cnops, B.P. Rand, D. Cheyns, B. Verreet, M.A. Empl, P. Heremans, Nat. Commun., 5 (2014) 3406.</w:t>
      </w:r>
      <w:bookmarkEnd w:id="248"/>
    </w:p>
    <w:p w14:paraId="2669088D" w14:textId="77777777" w:rsidR="00600371" w:rsidRPr="00600371" w:rsidRDefault="00600371" w:rsidP="00600371">
      <w:pPr>
        <w:pStyle w:val="EndNoteBibliography"/>
        <w:spacing w:after="0"/>
      </w:pPr>
      <w:bookmarkStart w:id="249" w:name="_ENREF_45"/>
      <w:r w:rsidRPr="00600371">
        <w:t>[45] T. Mani, S.A. Vinogradov, J. Phys. Chem. Lett., 4 (2013) 2799-2804.</w:t>
      </w:r>
      <w:bookmarkEnd w:id="249"/>
    </w:p>
    <w:p w14:paraId="028A8AE6" w14:textId="77777777" w:rsidR="00600371" w:rsidRPr="00600371" w:rsidRDefault="00600371" w:rsidP="00600371">
      <w:pPr>
        <w:pStyle w:val="EndNoteBibliography"/>
        <w:spacing w:after="0"/>
      </w:pPr>
      <w:bookmarkStart w:id="250" w:name="_ENREF_46"/>
      <w:r w:rsidRPr="00600371">
        <w:t>[46] J. Mezyk, R. Tubino, A. Monguzzi, A. Mech, F. Meinardi, Phys. Rev. Lett., 102 (2009) 087404.</w:t>
      </w:r>
      <w:bookmarkEnd w:id="250"/>
    </w:p>
    <w:p w14:paraId="3A268777" w14:textId="77777777" w:rsidR="00600371" w:rsidRPr="00600371" w:rsidRDefault="00600371" w:rsidP="00600371">
      <w:pPr>
        <w:pStyle w:val="EndNoteBibliography"/>
        <w:spacing w:after="0"/>
      </w:pPr>
      <w:bookmarkStart w:id="251" w:name="_ENREF_47"/>
      <w:r w:rsidRPr="00600371">
        <w:t>[47] M. Wang, T. Chatterjee, C.J. Foster, T. Wu, C.-L. Yi, H. Yu, K.-T. Wong, B. Hu, J. Mater. Chem. C, 8 (2020) 3395-3401.</w:t>
      </w:r>
      <w:bookmarkEnd w:id="251"/>
    </w:p>
    <w:p w14:paraId="00A142EA" w14:textId="77777777" w:rsidR="00600371" w:rsidRPr="00600371" w:rsidRDefault="00600371" w:rsidP="00600371">
      <w:pPr>
        <w:pStyle w:val="EndNoteBibliography"/>
        <w:spacing w:after="0"/>
      </w:pPr>
      <w:bookmarkStart w:id="252" w:name="_ENREF_48"/>
      <w:r w:rsidRPr="00600371">
        <w:t>[48] M. Wang, H.S. Shin, F. Zhou, H. Xu, P. Prabhakaran, B. Dryzhakov, H. Su, K.-S. Lee, B. Hu, J. Phys. Chem. C, 124 (2020) 14832–14837.</w:t>
      </w:r>
      <w:bookmarkEnd w:id="252"/>
    </w:p>
    <w:p w14:paraId="5DCB8280" w14:textId="77777777" w:rsidR="00600371" w:rsidRPr="00600371" w:rsidRDefault="00600371" w:rsidP="00600371">
      <w:pPr>
        <w:pStyle w:val="EndNoteBibliography"/>
        <w:spacing w:after="0"/>
      </w:pPr>
      <w:bookmarkStart w:id="253" w:name="_ENREF_49"/>
      <w:r w:rsidRPr="00600371">
        <w:t>[49] H. Uoyama, K. Goushi, K. Shizu, H. Nomura, C. Adachi, Nature, 492 (2012) 234.</w:t>
      </w:r>
      <w:bookmarkEnd w:id="253"/>
    </w:p>
    <w:p w14:paraId="1D4A6042" w14:textId="77777777" w:rsidR="00600371" w:rsidRPr="00600371" w:rsidRDefault="00600371" w:rsidP="00600371">
      <w:pPr>
        <w:pStyle w:val="EndNoteBibliography"/>
        <w:spacing w:after="0"/>
      </w:pPr>
      <w:bookmarkStart w:id="254" w:name="_ENREF_50"/>
      <w:r w:rsidRPr="00600371">
        <w:t>[50] K. Goushi, K. Yoshida, K. Sato, C. Adachi, Nat. Photonics, 6 (2012) 253.</w:t>
      </w:r>
      <w:bookmarkEnd w:id="254"/>
    </w:p>
    <w:p w14:paraId="49AE6603" w14:textId="77777777" w:rsidR="00600371" w:rsidRPr="00600371" w:rsidRDefault="00600371" w:rsidP="00600371">
      <w:pPr>
        <w:pStyle w:val="EndNoteBibliography"/>
        <w:spacing w:after="0"/>
      </w:pPr>
      <w:bookmarkStart w:id="255" w:name="_ENREF_51"/>
      <w:r w:rsidRPr="00600371">
        <w:t>[51] P.L. Santos, J.S. Ward, P. Data, A.S. Batsanov, M.R. Bryce, F.B. Dias, A.P. Monkman, J. Mater. Chem. C, 4 (2016) 3815-3824.</w:t>
      </w:r>
      <w:bookmarkEnd w:id="255"/>
    </w:p>
    <w:p w14:paraId="1FF8F212" w14:textId="77777777" w:rsidR="00600371" w:rsidRPr="00600371" w:rsidRDefault="00600371" w:rsidP="00600371">
      <w:pPr>
        <w:pStyle w:val="EndNoteBibliography"/>
        <w:spacing w:after="0"/>
      </w:pPr>
      <w:bookmarkStart w:id="256" w:name="_ENREF_52"/>
      <w:r w:rsidRPr="00600371">
        <w:t>[52] O. Bolton, K. Lee, H.-J. Kim, K.Y. Lin, J. Kim, Nat. Chem., 3 (2011) 205.</w:t>
      </w:r>
      <w:bookmarkEnd w:id="256"/>
    </w:p>
    <w:p w14:paraId="3096DC13" w14:textId="77777777" w:rsidR="00600371" w:rsidRPr="00600371" w:rsidRDefault="00600371" w:rsidP="00600371">
      <w:pPr>
        <w:pStyle w:val="EndNoteBibliography"/>
        <w:spacing w:after="0"/>
      </w:pPr>
      <w:bookmarkStart w:id="257" w:name="_ENREF_53"/>
      <w:r w:rsidRPr="00600371">
        <w:t>[53] N. Haase, A. Danos, C. Pflumm, A. Morherr, P. Stachelek, A. Mekic, W. Brütting, A.P. Monkman, J. Phys. Chem. C, 122 (2018) 29173-29179.</w:t>
      </w:r>
      <w:bookmarkEnd w:id="257"/>
    </w:p>
    <w:p w14:paraId="6FA62B01" w14:textId="77777777" w:rsidR="00600371" w:rsidRPr="00600371" w:rsidRDefault="00600371" w:rsidP="00600371">
      <w:pPr>
        <w:pStyle w:val="EndNoteBibliography"/>
        <w:spacing w:after="0"/>
      </w:pPr>
      <w:bookmarkStart w:id="258" w:name="_ENREF_54"/>
      <w:r w:rsidRPr="00600371">
        <w:t>[54] T. Hosokai, H. Matsuzaki, H. Nakanotani, K. Tokumaru, T. Tsutsui, A. Furube, K. Nasu, H. Nomura, M. Yahiro, C. Adachi, Sci. Adv., 3 (2017) e1603282.</w:t>
      </w:r>
      <w:bookmarkEnd w:id="258"/>
    </w:p>
    <w:p w14:paraId="00B13DED" w14:textId="77777777" w:rsidR="00600371" w:rsidRPr="00600371" w:rsidRDefault="00600371" w:rsidP="00600371">
      <w:pPr>
        <w:pStyle w:val="EndNoteBibliography"/>
        <w:spacing w:after="0"/>
      </w:pPr>
      <w:bookmarkStart w:id="259" w:name="_ENREF_55"/>
      <w:r w:rsidRPr="00600371">
        <w:t>[55] F.B. Dias, K.N. Bourdakos, V. Jankus, K.C. Moss, K.T. Kamtekar, V. Bhalla, J. Santos, M.R. Bryce, A.P. Monkman, Adv. Mater., 25 (2013) 3707-3714.</w:t>
      </w:r>
      <w:bookmarkEnd w:id="259"/>
    </w:p>
    <w:p w14:paraId="0B6D3FCE" w14:textId="77777777" w:rsidR="00600371" w:rsidRPr="00600371" w:rsidRDefault="00600371" w:rsidP="00600371">
      <w:pPr>
        <w:pStyle w:val="EndNoteBibliography"/>
        <w:spacing w:after="0"/>
      </w:pPr>
      <w:bookmarkStart w:id="260" w:name="_ENREF_56"/>
      <w:r w:rsidRPr="00600371">
        <w:t>[56] Y. Olivier, B. Yurash, L. Muccioli, G. D’Avino, O. Mikhnenko, J.-C. Sancho-Garcia, C. Adachi, T.-Q. Nguyen, D. Beljonne, Phys. Rev. Mater., 1 (2017) 075602.</w:t>
      </w:r>
      <w:bookmarkEnd w:id="260"/>
    </w:p>
    <w:p w14:paraId="465C0AC7" w14:textId="77777777" w:rsidR="00600371" w:rsidRPr="00600371" w:rsidRDefault="00600371" w:rsidP="00600371">
      <w:pPr>
        <w:pStyle w:val="EndNoteBibliography"/>
        <w:spacing w:after="0"/>
      </w:pPr>
      <w:bookmarkStart w:id="261" w:name="_ENREF_57"/>
      <w:r w:rsidRPr="00600371">
        <w:t>[57] H. Noda, X.-K. Chen, H. Nakanotani, T. Hosokai, M. Miyajima, N. Notsuka, Y. Kashima, J.-L. Brédas, C. Adachi, Nat. Mater., (2019) 1-7.</w:t>
      </w:r>
      <w:bookmarkEnd w:id="261"/>
    </w:p>
    <w:p w14:paraId="66429CB3" w14:textId="77777777" w:rsidR="00600371" w:rsidRPr="00600371" w:rsidRDefault="00600371" w:rsidP="00600371">
      <w:pPr>
        <w:pStyle w:val="EndNoteBibliography"/>
        <w:spacing w:after="0"/>
      </w:pPr>
      <w:bookmarkStart w:id="262" w:name="_ENREF_58"/>
      <w:r w:rsidRPr="00600371">
        <w:lastRenderedPageBreak/>
        <w:t>[58] W.-L. Tsai, M.-H. Huang, W.-K. Lee, Y.-J. Hsu, K.-C. Pan, Y.-H. Huang, H.-C. Ting, M. Sarma, Y.-Y. Ho, H.-C. Hu, ChemCommun, 51 (2015) 13662-13665.</w:t>
      </w:r>
      <w:bookmarkEnd w:id="262"/>
    </w:p>
    <w:p w14:paraId="3D4C4CA0" w14:textId="77777777" w:rsidR="00600371" w:rsidRPr="00600371" w:rsidRDefault="00600371" w:rsidP="00600371">
      <w:pPr>
        <w:pStyle w:val="EndNoteBibliography"/>
        <w:spacing w:after="0"/>
      </w:pPr>
      <w:bookmarkStart w:id="263" w:name="_ENREF_59"/>
      <w:r w:rsidRPr="00600371">
        <w:t>[59] T.D. Nguyen, G. Hukic-Markosian, F. Wang, L. Wojcik, X.-G. Li, E. Ehrenfreund, Z.V. Vardeny, Nat. Mater., 9 (2010) 345.</w:t>
      </w:r>
      <w:bookmarkEnd w:id="263"/>
    </w:p>
    <w:p w14:paraId="626B8D63" w14:textId="77777777" w:rsidR="00600371" w:rsidRPr="00600371" w:rsidRDefault="00600371" w:rsidP="00600371">
      <w:pPr>
        <w:pStyle w:val="EndNoteBibliography"/>
        <w:spacing w:after="0"/>
      </w:pPr>
      <w:bookmarkStart w:id="264" w:name="_ENREF_60"/>
      <w:r w:rsidRPr="00600371">
        <w:t>[60] P. Bobbert, T. Nguyen, F. Van Oost, v.B. Koopmans, M. Wohlgenannt, Phys. Rev. Lett., 99 (2007) 216801.</w:t>
      </w:r>
      <w:bookmarkEnd w:id="264"/>
    </w:p>
    <w:p w14:paraId="75456463" w14:textId="77777777" w:rsidR="00600371" w:rsidRPr="00600371" w:rsidRDefault="00600371" w:rsidP="00600371">
      <w:pPr>
        <w:pStyle w:val="EndNoteBibliography"/>
        <w:spacing w:after="0"/>
      </w:pPr>
      <w:bookmarkStart w:id="265" w:name="_ENREF_61"/>
      <w:r w:rsidRPr="00600371">
        <w:t>[61] Y. Sheng, T. Nguyen, G. Veeraraghavan, Ö. Mermer, M. Wohlgenannt, Phys. Rev. B, 75 (2007) 035202.</w:t>
      </w:r>
      <w:bookmarkEnd w:id="265"/>
    </w:p>
    <w:p w14:paraId="7E85F956" w14:textId="77777777" w:rsidR="00600371" w:rsidRPr="00600371" w:rsidRDefault="00600371" w:rsidP="00600371">
      <w:pPr>
        <w:pStyle w:val="EndNoteBibliography"/>
        <w:spacing w:after="0"/>
      </w:pPr>
      <w:bookmarkStart w:id="266" w:name="_ENREF_62"/>
      <w:r w:rsidRPr="00600371">
        <w:t>[62] T.D. Nguyen, Y. Sheng, J. Rybicki, G. Veeraraghavan, M. Wohlgenannt, J. Mater. Chem., 17 (2007) 1995-2001.</w:t>
      </w:r>
      <w:bookmarkEnd w:id="266"/>
    </w:p>
    <w:p w14:paraId="56D9FADA" w14:textId="77777777" w:rsidR="00600371" w:rsidRPr="00600371" w:rsidRDefault="00600371" w:rsidP="00600371">
      <w:pPr>
        <w:pStyle w:val="EndNoteBibliography"/>
        <w:spacing w:after="0"/>
      </w:pPr>
      <w:bookmarkStart w:id="267" w:name="_ENREF_63"/>
      <w:r w:rsidRPr="00600371">
        <w:t>[63] J. Rybicki, T.D. Nguyen, Y. Sheng, M. Wohlgenannt, Synth. Met., 160 (2010) 280-284.</w:t>
      </w:r>
      <w:bookmarkEnd w:id="267"/>
    </w:p>
    <w:p w14:paraId="60F8A6D8" w14:textId="77777777" w:rsidR="00600371" w:rsidRPr="00600371" w:rsidRDefault="00600371" w:rsidP="00600371">
      <w:pPr>
        <w:pStyle w:val="EndNoteBibliography"/>
        <w:spacing w:after="0"/>
      </w:pPr>
      <w:bookmarkStart w:id="268" w:name="_ENREF_64"/>
      <w:r w:rsidRPr="00600371">
        <w:t>[64] R. Geng, T.T. Daugherty, K. Do, H.M. Luong, T.D. Nguyen, J. Sci. Adv. Mater. Devices, 1 (2016) 128-140.</w:t>
      </w:r>
      <w:bookmarkEnd w:id="268"/>
    </w:p>
    <w:p w14:paraId="57A31876" w14:textId="77777777" w:rsidR="00600371" w:rsidRPr="00600371" w:rsidRDefault="00600371" w:rsidP="00600371">
      <w:pPr>
        <w:pStyle w:val="EndNoteBibliography"/>
        <w:spacing w:after="0"/>
      </w:pPr>
      <w:bookmarkStart w:id="269" w:name="_ENREF_65"/>
      <w:r w:rsidRPr="00600371">
        <w:t>[65] S. Liang, R. Geng, B. Yang, W. Zhao, R.C. Subedi, X. Li, X. Han, T.D. Nguyen, Sci. Rep., 6 (2016) 19461.</w:t>
      </w:r>
      <w:bookmarkEnd w:id="269"/>
    </w:p>
    <w:p w14:paraId="1F7F970C" w14:textId="77777777" w:rsidR="00600371" w:rsidRPr="00600371" w:rsidRDefault="00600371" w:rsidP="00600371">
      <w:pPr>
        <w:pStyle w:val="EndNoteBibliography"/>
        <w:spacing w:after="0"/>
      </w:pPr>
      <w:bookmarkStart w:id="270" w:name="_ENREF_66"/>
      <w:r w:rsidRPr="00600371">
        <w:t>[66] M. Li, L. Li, R. Mukherjee, K. Wang, Q.G. Liu, Q. Zou, H. Xu, J. Tisdale, Z. Gai, I.N. Ivanov, D. Mandrus, B. Hu, Adv. Mater., 29 (2016).</w:t>
      </w:r>
      <w:bookmarkEnd w:id="270"/>
    </w:p>
    <w:p w14:paraId="762B94BD" w14:textId="77777777" w:rsidR="00600371" w:rsidRPr="00600371" w:rsidRDefault="00600371" w:rsidP="00600371">
      <w:pPr>
        <w:pStyle w:val="EndNoteBibliography"/>
        <w:spacing w:after="0"/>
      </w:pPr>
      <w:bookmarkStart w:id="271" w:name="_ENREF_67"/>
      <w:r w:rsidRPr="00600371">
        <w:t>[67] L. Yan, M. Wang, N. Raju, A. Epstein, L.-S. Tan, A. Urbas, L.Y. Chiang, B. Hu, J. Am. Chem. Soc., 134 (2012) 3549-3554.</w:t>
      </w:r>
      <w:bookmarkEnd w:id="271"/>
    </w:p>
    <w:p w14:paraId="7C3C8994" w14:textId="77777777" w:rsidR="00600371" w:rsidRPr="00600371" w:rsidRDefault="00600371" w:rsidP="00600371">
      <w:pPr>
        <w:pStyle w:val="EndNoteBibliography"/>
        <w:spacing w:after="0"/>
      </w:pPr>
      <w:bookmarkStart w:id="272" w:name="_ENREF_68"/>
      <w:r w:rsidRPr="00600371">
        <w:t>[68] C. Grewer, H.-D. Brauer, The Journal of Physical Chemistry, 98 (1994) 4230-4235.</w:t>
      </w:r>
      <w:bookmarkEnd w:id="272"/>
    </w:p>
    <w:p w14:paraId="20FB2C56" w14:textId="77777777" w:rsidR="00600371" w:rsidRPr="00600371" w:rsidRDefault="00600371" w:rsidP="00600371">
      <w:pPr>
        <w:pStyle w:val="EndNoteBibliography"/>
        <w:spacing w:after="0"/>
      </w:pPr>
      <w:bookmarkStart w:id="273" w:name="_ENREF_69"/>
      <w:r w:rsidRPr="00600371">
        <w:t>[69] F. Wilkinson, A.A. Abdel-Shafi, J. Phys. Chem. A, 103 (1999) 5425-5435.</w:t>
      </w:r>
      <w:bookmarkEnd w:id="273"/>
    </w:p>
    <w:p w14:paraId="13CADE47" w14:textId="77777777" w:rsidR="00600371" w:rsidRPr="00600371" w:rsidRDefault="00600371" w:rsidP="00600371">
      <w:pPr>
        <w:pStyle w:val="EndNoteBibliography"/>
        <w:spacing w:after="0"/>
      </w:pPr>
      <w:bookmarkStart w:id="274" w:name="_ENREF_70"/>
      <w:r w:rsidRPr="00600371">
        <w:t>[70] F.B. Dias, J. Santos, D.R. Graves, P. Data, R.S</w:t>
      </w:r>
      <w:r w:rsidRPr="00600371">
        <w:rPr>
          <w:rFonts w:hint="eastAsia"/>
        </w:rPr>
        <w:t>. Nobuyasu, M.A. Fox, A.S. Batsanov, T. Palmeira, M.N. Berberan</w:t>
      </w:r>
      <w:r w:rsidRPr="00600371">
        <w:rPr>
          <w:rFonts w:hint="eastAsia"/>
        </w:rPr>
        <w:t>‐</w:t>
      </w:r>
      <w:r w:rsidRPr="00600371">
        <w:rPr>
          <w:rFonts w:hint="eastAsia"/>
        </w:rPr>
        <w:t>Santos, M.R. Bryce, Adv. Sci., 3 (2016) 1600080.</w:t>
      </w:r>
      <w:bookmarkEnd w:id="274"/>
    </w:p>
    <w:p w14:paraId="5A45A1C6" w14:textId="77777777" w:rsidR="00600371" w:rsidRPr="00600371" w:rsidRDefault="00600371" w:rsidP="00600371">
      <w:pPr>
        <w:pStyle w:val="EndNoteBibliography"/>
        <w:spacing w:after="0"/>
      </w:pPr>
      <w:bookmarkStart w:id="275" w:name="_ENREF_71"/>
      <w:r w:rsidRPr="00600371">
        <w:t>[71] J. Gibson, A.P. Monkman, T.J. Penfold, ChemPhysChem, 17 (2016) 2956-2961.</w:t>
      </w:r>
      <w:bookmarkEnd w:id="275"/>
    </w:p>
    <w:p w14:paraId="218E8547" w14:textId="77777777" w:rsidR="00600371" w:rsidRPr="00600371" w:rsidRDefault="00600371" w:rsidP="00600371">
      <w:pPr>
        <w:pStyle w:val="EndNoteBibliography"/>
        <w:spacing w:after="0"/>
      </w:pPr>
      <w:bookmarkStart w:id="276" w:name="_ENREF_72"/>
      <w:r w:rsidRPr="00600371">
        <w:t>[72] M.K. Etherington, J. Gibson, H.F. Higginbotham, T.J. Penfold, A.P. Monkman, Nat. Commun., 7 (2016) 13680.</w:t>
      </w:r>
      <w:bookmarkEnd w:id="276"/>
    </w:p>
    <w:p w14:paraId="36F4C0D5" w14:textId="77777777" w:rsidR="00600371" w:rsidRPr="00600371" w:rsidRDefault="00600371" w:rsidP="00600371">
      <w:pPr>
        <w:pStyle w:val="EndNoteBibliography"/>
        <w:spacing w:after="0"/>
      </w:pPr>
      <w:bookmarkStart w:id="277" w:name="_ENREF_73"/>
      <w:r w:rsidRPr="00600371">
        <w:t>[73] P.L. dos Santos, J.S. Ward, A.S. Batsanov, M.R. Bryce, A.P. Monkman, J. Phys. Chem. C, 121 (2017) 16462-16469.</w:t>
      </w:r>
      <w:bookmarkEnd w:id="277"/>
    </w:p>
    <w:p w14:paraId="3639D5C2" w14:textId="77777777" w:rsidR="00600371" w:rsidRPr="00600371" w:rsidRDefault="00600371" w:rsidP="00600371">
      <w:pPr>
        <w:pStyle w:val="EndNoteBibliography"/>
        <w:spacing w:after="0"/>
      </w:pPr>
      <w:bookmarkStart w:id="278" w:name="_ENREF_74"/>
      <w:r w:rsidRPr="00600371">
        <w:t>[74] L. Ouahab, T. Enoki, Eur. J. Inorg. Chem., 2004 (2004) 933-941.</w:t>
      </w:r>
      <w:bookmarkEnd w:id="278"/>
    </w:p>
    <w:p w14:paraId="0030B15B" w14:textId="77777777" w:rsidR="00600371" w:rsidRPr="00600371" w:rsidRDefault="00600371" w:rsidP="00600371">
      <w:pPr>
        <w:pStyle w:val="EndNoteBibliography"/>
        <w:spacing w:after="0"/>
      </w:pPr>
      <w:bookmarkStart w:id="279" w:name="_ENREF_75"/>
      <w:r w:rsidRPr="00600371">
        <w:t>[75] N. Hanasaki, H. Tajima, M. Matsuda, T. Naito, T. Inabe, Phys. Rev. B, 62 (2000) 5839.</w:t>
      </w:r>
      <w:bookmarkEnd w:id="279"/>
    </w:p>
    <w:p w14:paraId="039DF91D" w14:textId="77777777" w:rsidR="00600371" w:rsidRPr="00600371" w:rsidRDefault="00600371" w:rsidP="00600371">
      <w:pPr>
        <w:pStyle w:val="EndNoteBibliography"/>
        <w:spacing w:after="0"/>
      </w:pPr>
      <w:bookmarkStart w:id="280" w:name="_ENREF_76"/>
      <w:r w:rsidRPr="00600371">
        <w:t>[76] C. Hintze, U.E. Steiner, M. Drescher, ChemPhysChem, 18 (2017) 6-16.</w:t>
      </w:r>
      <w:bookmarkEnd w:id="280"/>
    </w:p>
    <w:p w14:paraId="345D5EDC" w14:textId="77777777" w:rsidR="00600371" w:rsidRPr="00600371" w:rsidRDefault="00600371" w:rsidP="00600371">
      <w:pPr>
        <w:pStyle w:val="EndNoteBibliography"/>
        <w:spacing w:after="0"/>
      </w:pPr>
      <w:bookmarkStart w:id="281" w:name="_ENREF_77"/>
      <w:r w:rsidRPr="00600371">
        <w:t>[77] M. Li, L. He, H. Xu, M. Shao, J. Tisdale, B. Hu, J. Phys. Chem. Lett., 6 (2015) 4319-4325.</w:t>
      </w:r>
      <w:bookmarkEnd w:id="281"/>
    </w:p>
    <w:p w14:paraId="25B28D33" w14:textId="77777777" w:rsidR="00600371" w:rsidRPr="00600371" w:rsidRDefault="00600371" w:rsidP="00600371">
      <w:pPr>
        <w:pStyle w:val="EndNoteBibliography"/>
        <w:spacing w:after="0"/>
      </w:pPr>
      <w:bookmarkStart w:id="282" w:name="_ENREF_78"/>
      <w:r w:rsidRPr="00600371">
        <w:t>[78] H.A. Al Attar, A.P. Monkman, Adv. Mater., 28 (2016) 8014-8020.</w:t>
      </w:r>
      <w:bookmarkEnd w:id="282"/>
    </w:p>
    <w:p w14:paraId="18A7788D" w14:textId="77777777" w:rsidR="00600371" w:rsidRPr="00600371" w:rsidRDefault="00600371" w:rsidP="00600371">
      <w:pPr>
        <w:pStyle w:val="EndNoteBibliography"/>
        <w:spacing w:after="0"/>
      </w:pPr>
      <w:bookmarkStart w:id="283" w:name="_ENREF_79"/>
      <w:r w:rsidRPr="00600371">
        <w:t>[79] D.-d. Zhang, K. Suzuki, X.-z. Song, Y. Wada, S. Kubo, L. Duan, H. Kaji, ACS Appl. Mater. Interfaces, 11 (2019) 7192-7198.</w:t>
      </w:r>
      <w:bookmarkEnd w:id="283"/>
    </w:p>
    <w:p w14:paraId="47F27E73" w14:textId="77777777" w:rsidR="00600371" w:rsidRPr="00600371" w:rsidRDefault="00600371" w:rsidP="00600371">
      <w:pPr>
        <w:pStyle w:val="EndNoteBibliography"/>
        <w:spacing w:after="0"/>
      </w:pPr>
      <w:bookmarkStart w:id="284" w:name="_ENREF_80"/>
      <w:r w:rsidRPr="00600371">
        <w:t>[80] C. Li, J. Liang, B. Liang, Z. Li, Z. Cheng, G. Yang, Y. Wang, Adv. Opt. Mater., (2019) 1801667.</w:t>
      </w:r>
      <w:bookmarkEnd w:id="284"/>
    </w:p>
    <w:p w14:paraId="71E04D7A" w14:textId="77777777" w:rsidR="00600371" w:rsidRPr="00600371" w:rsidRDefault="00600371" w:rsidP="00600371">
      <w:pPr>
        <w:pStyle w:val="EndNoteBibliography"/>
        <w:spacing w:after="0"/>
      </w:pPr>
      <w:bookmarkStart w:id="285" w:name="_ENREF_81"/>
      <w:r w:rsidRPr="00600371">
        <w:t>[81] J.R. Lakowicz, Principles of fluorescence spectroscopy, Springer Science &amp; Business Media2013.</w:t>
      </w:r>
      <w:bookmarkEnd w:id="285"/>
    </w:p>
    <w:p w14:paraId="0D9C9505" w14:textId="77777777" w:rsidR="00600371" w:rsidRPr="00600371" w:rsidRDefault="00600371" w:rsidP="00600371">
      <w:pPr>
        <w:pStyle w:val="EndNoteBibliography"/>
        <w:spacing w:after="0"/>
      </w:pPr>
      <w:bookmarkStart w:id="286" w:name="_ENREF_82"/>
      <w:r w:rsidRPr="00600371">
        <w:t>[82] M. Wang, Y.H. Huang, K.S. Lin, T.H. Yeh, J. Duan, T.Y. Ko, S.W. Liu, K.T. Wong, B. Hu, Adv. Mater., 31 (2019) 1904114.</w:t>
      </w:r>
      <w:bookmarkEnd w:id="286"/>
    </w:p>
    <w:p w14:paraId="37D99D1E" w14:textId="77777777" w:rsidR="00600371" w:rsidRPr="00600371" w:rsidRDefault="00600371" w:rsidP="00600371">
      <w:pPr>
        <w:pStyle w:val="EndNoteBibliography"/>
        <w:spacing w:after="0"/>
      </w:pPr>
      <w:bookmarkStart w:id="287" w:name="_ENREF_83"/>
      <w:r w:rsidRPr="00600371">
        <w:t>[83] Y. Liu, C. Li, Z. Ren, S. Yan, M.R. Bryce, Nat. Rev. Mater., 3 (2018) 18020.</w:t>
      </w:r>
      <w:bookmarkEnd w:id="287"/>
    </w:p>
    <w:p w14:paraId="26F57C3C" w14:textId="77777777" w:rsidR="00600371" w:rsidRPr="00600371" w:rsidRDefault="00600371" w:rsidP="00600371">
      <w:pPr>
        <w:pStyle w:val="EndNoteBibliography"/>
        <w:spacing w:after="0"/>
      </w:pPr>
      <w:bookmarkStart w:id="288" w:name="_ENREF_84"/>
      <w:r w:rsidRPr="00600371">
        <w:t>[84] T.A. Lin, T. Chatterjee, W.L. Tsai, W.K. Lee, M.J. Wu, M. Jiao, K.C. Pan, C.L. Yi, C.L. Chung, K.T. Wong, Adv. Mater., 28 (2016) 6976-6983.</w:t>
      </w:r>
      <w:bookmarkEnd w:id="288"/>
    </w:p>
    <w:p w14:paraId="39652840" w14:textId="77777777" w:rsidR="00600371" w:rsidRPr="00600371" w:rsidRDefault="00600371" w:rsidP="00600371">
      <w:pPr>
        <w:pStyle w:val="EndNoteBibliography"/>
        <w:spacing w:after="0"/>
      </w:pPr>
      <w:bookmarkStart w:id="289" w:name="_ENREF_85"/>
      <w:r w:rsidRPr="00600371">
        <w:t>[85] D.H. Ahn, S.W. Kim, H. Lee, I.J. Ko, D. Karthik, J.Y. Lee, J.H. Kwon, Nat. Photonics, (2019) 1.</w:t>
      </w:r>
      <w:bookmarkEnd w:id="289"/>
    </w:p>
    <w:p w14:paraId="5A400393" w14:textId="77777777" w:rsidR="00600371" w:rsidRPr="00600371" w:rsidRDefault="00600371" w:rsidP="00600371">
      <w:pPr>
        <w:pStyle w:val="EndNoteBibliography"/>
        <w:spacing w:after="0"/>
      </w:pPr>
      <w:bookmarkStart w:id="290" w:name="_ENREF_86"/>
      <w:r w:rsidRPr="00600371">
        <w:lastRenderedPageBreak/>
        <w:t>[86] M. Sarma, K.-T. Wong, ACS Appl. Mater. Interfaces, 10 (2018) 19279-19304.</w:t>
      </w:r>
      <w:bookmarkEnd w:id="290"/>
    </w:p>
    <w:p w14:paraId="0189DE37" w14:textId="77777777" w:rsidR="00600371" w:rsidRPr="00600371" w:rsidRDefault="00600371" w:rsidP="00600371">
      <w:pPr>
        <w:pStyle w:val="EndNoteBibliography"/>
        <w:spacing w:after="0"/>
      </w:pPr>
      <w:bookmarkStart w:id="291" w:name="_ENREF_87"/>
      <w:r w:rsidRPr="00600371">
        <w:t>[87] M. Colella, A. Danos, A.P. Monkman, J. Phys. Chem. Lett., 10 (2019) 793-798.</w:t>
      </w:r>
      <w:bookmarkEnd w:id="291"/>
    </w:p>
    <w:p w14:paraId="6773FB8B" w14:textId="77777777" w:rsidR="00600371" w:rsidRPr="00600371" w:rsidRDefault="00600371" w:rsidP="00600371">
      <w:pPr>
        <w:pStyle w:val="EndNoteBibliography"/>
        <w:spacing w:after="0"/>
      </w:pPr>
      <w:bookmarkStart w:id="292" w:name="_ENREF_88"/>
      <w:r w:rsidRPr="00600371">
        <w:t>[88] M. Chapran, P.H. Pander, M. Vasylieva, G. Wiosna-Sałyga, J. Ulanski, F.B. Dias, P. Data, ACS Appl. Mater. Interfaces, (2019).</w:t>
      </w:r>
      <w:bookmarkEnd w:id="292"/>
    </w:p>
    <w:p w14:paraId="19A0BEBD" w14:textId="77777777" w:rsidR="00600371" w:rsidRPr="00600371" w:rsidRDefault="00600371" w:rsidP="00600371">
      <w:pPr>
        <w:pStyle w:val="EndNoteBibliography"/>
        <w:spacing w:after="0"/>
      </w:pPr>
      <w:bookmarkStart w:id="293" w:name="_ENREF_89"/>
      <w:r w:rsidRPr="00600371">
        <w:t>[89] B. Liang, J. Wang, Z. Cheng, J. Wei, Y. Wang, J. Phys. Chem. Lett., 10 (2019) 2811-2816.</w:t>
      </w:r>
      <w:bookmarkEnd w:id="293"/>
    </w:p>
    <w:p w14:paraId="14C819CF" w14:textId="77777777" w:rsidR="00600371" w:rsidRPr="00600371" w:rsidRDefault="00600371" w:rsidP="00600371">
      <w:pPr>
        <w:pStyle w:val="EndNoteBibliography"/>
        <w:spacing w:after="0"/>
      </w:pPr>
      <w:bookmarkStart w:id="294" w:name="_ENREF_90"/>
      <w:r w:rsidRPr="00600371">
        <w:t>[90] D.H. Ahn, H. Lee, S.W. Kim, D. Karthik, J. Lee, H. Jeong, J.Y. Lee, J.H. Kwon, ACS Appl. Mater. Interfaces, 11 (2019) 14909-14916.</w:t>
      </w:r>
      <w:bookmarkEnd w:id="294"/>
    </w:p>
    <w:p w14:paraId="2C41FC7E" w14:textId="77777777" w:rsidR="00600371" w:rsidRPr="00600371" w:rsidRDefault="00600371" w:rsidP="00600371">
      <w:pPr>
        <w:pStyle w:val="EndNoteBibliography"/>
        <w:spacing w:after="0"/>
      </w:pPr>
      <w:bookmarkStart w:id="295" w:name="_ENREF_91"/>
      <w:r w:rsidRPr="00600371">
        <w:t>[91] H. Sasabe, N. Toyota, H. Nakanishi, T. Ishizaka, Y.J. Pu, J. Kido, Adv. Mater., 24 (2012) 3212-3217.</w:t>
      </w:r>
      <w:bookmarkEnd w:id="295"/>
    </w:p>
    <w:p w14:paraId="215EA822" w14:textId="77777777" w:rsidR="00600371" w:rsidRPr="00600371" w:rsidRDefault="00600371" w:rsidP="00600371">
      <w:pPr>
        <w:pStyle w:val="EndNoteBibliography"/>
        <w:spacing w:after="0"/>
      </w:pPr>
      <w:bookmarkStart w:id="296" w:name="_ENREF_92"/>
      <w:r w:rsidRPr="00600371">
        <w:t>[92] W.-Y. Hung, P.-Y. Chiang, S.-W. Lin, W.-C. Tang, Y.-T. Chen, S.-H. Liu, P.-T. Chou, Y.-T. Hung, K.-T. Wong, ACS Appl. Mater. Interfaces, 8 (2016) 4811-4818.</w:t>
      </w:r>
      <w:bookmarkEnd w:id="296"/>
    </w:p>
    <w:p w14:paraId="055DF851" w14:textId="77777777" w:rsidR="00600371" w:rsidRPr="00600371" w:rsidRDefault="00600371" w:rsidP="00600371">
      <w:pPr>
        <w:pStyle w:val="EndNoteBibliography"/>
        <w:spacing w:after="0"/>
      </w:pPr>
      <w:bookmarkStart w:id="297" w:name="_ENREF_93"/>
      <w:r w:rsidRPr="00600371">
        <w:t>[93] H. Tanaka, T. Yasuda, K. Fujita, T. Tsutsui, Adv. Mater., 18 (2006) 2230-2233.</w:t>
      </w:r>
      <w:bookmarkEnd w:id="297"/>
    </w:p>
    <w:p w14:paraId="3AF2AC6B" w14:textId="77777777" w:rsidR="00600371" w:rsidRPr="00600371" w:rsidRDefault="00600371" w:rsidP="00600371">
      <w:pPr>
        <w:pStyle w:val="EndNoteBibliography"/>
        <w:spacing w:after="0"/>
      </w:pPr>
      <w:bookmarkStart w:id="298" w:name="_ENREF_94"/>
      <w:r w:rsidRPr="00600371">
        <w:t>[94] F.B. Dias, T.J. Penfold, A.P. Monkman, Methods Appl. Fluoresc., 5 (2017) 012001.</w:t>
      </w:r>
      <w:bookmarkEnd w:id="298"/>
    </w:p>
    <w:p w14:paraId="0210B0CE" w14:textId="77777777" w:rsidR="00600371" w:rsidRPr="00600371" w:rsidRDefault="00600371" w:rsidP="00600371">
      <w:pPr>
        <w:pStyle w:val="EndNoteBibliography"/>
        <w:spacing w:after="0"/>
      </w:pPr>
      <w:bookmarkStart w:id="299" w:name="_ENREF_95"/>
      <w:r w:rsidRPr="00600371">
        <w:t>[95] M.A. Baldo, D.F. O'Brien, Y. You, A. Shoustikov, S. Sibley, M.E. Thompson, S.R. Forrest, Nature, 395 (1998) 151-154.</w:t>
      </w:r>
      <w:bookmarkEnd w:id="299"/>
    </w:p>
    <w:p w14:paraId="315E375A" w14:textId="77777777" w:rsidR="00600371" w:rsidRPr="00600371" w:rsidRDefault="00600371" w:rsidP="00600371">
      <w:pPr>
        <w:pStyle w:val="EndNoteBibliography"/>
        <w:spacing w:after="0"/>
      </w:pPr>
      <w:bookmarkStart w:id="300" w:name="_ENREF_96"/>
      <w:r w:rsidRPr="00600371">
        <w:t>[96] M. Baldo, M. Thompson, S. Forrest, Nature, 403 (2000) 750.</w:t>
      </w:r>
      <w:bookmarkEnd w:id="300"/>
    </w:p>
    <w:p w14:paraId="64E9CDBF" w14:textId="77777777" w:rsidR="00600371" w:rsidRPr="00600371" w:rsidRDefault="00600371" w:rsidP="00600371">
      <w:pPr>
        <w:pStyle w:val="EndNoteBibliography"/>
        <w:spacing w:after="0"/>
      </w:pPr>
      <w:bookmarkStart w:id="301" w:name="_ENREF_97"/>
      <w:r w:rsidRPr="00600371">
        <w:t>[97] E.W. Evans, Y. Olivier, Y. Puttisong, W.K. Myers, T.J. Hele, S.M. Menke, T.H. Thomas, D. Credgington, D. Beljonne, R.H. Friend, J. Phys. Chem. Lett., 9 (2018) 4053-4058.</w:t>
      </w:r>
      <w:bookmarkEnd w:id="301"/>
    </w:p>
    <w:p w14:paraId="6DED36E2" w14:textId="77777777" w:rsidR="00600371" w:rsidRPr="00600371" w:rsidRDefault="00600371" w:rsidP="00600371">
      <w:pPr>
        <w:pStyle w:val="EndNoteBibliography"/>
        <w:spacing w:after="0"/>
      </w:pPr>
      <w:bookmarkStart w:id="302" w:name="_ENREF_98"/>
      <w:r w:rsidRPr="00600371">
        <w:t>[98] T. Ogiwara, Y. Wakikawa, T. Ikoma, J. Phys. Chem. A, 119 (2015) 3415-3418.</w:t>
      </w:r>
      <w:bookmarkEnd w:id="302"/>
    </w:p>
    <w:p w14:paraId="74ACDD2B" w14:textId="77777777" w:rsidR="00600371" w:rsidRPr="00600371" w:rsidRDefault="00600371" w:rsidP="00600371">
      <w:pPr>
        <w:pStyle w:val="EndNoteBibliography"/>
        <w:spacing w:after="0"/>
      </w:pPr>
      <w:bookmarkStart w:id="303" w:name="_ENREF_99"/>
      <w:r w:rsidRPr="00600371">
        <w:t>[99] T.-C. Lin, M. Sarma, Y.-T. Chen, S.-H. Liu, K.-T. Lin, P.-Y. Chiang, W.-T. Chuang, Y.-C. Liu, H.-F. Hsu, W.-Y. Hung, Nat. Commun., 9 (2018).</w:t>
      </w:r>
      <w:bookmarkEnd w:id="303"/>
    </w:p>
    <w:p w14:paraId="7091D1A8" w14:textId="77777777" w:rsidR="00600371" w:rsidRPr="00600371" w:rsidRDefault="00600371" w:rsidP="00600371">
      <w:pPr>
        <w:pStyle w:val="EndNoteBibliography"/>
        <w:spacing w:after="0"/>
      </w:pPr>
      <w:bookmarkStart w:id="304" w:name="_ENREF_100"/>
      <w:r w:rsidRPr="00600371">
        <w:t>[100] A.M. Scott, M.R. Wasielewski, J. Am. Chem. Soc., 133 (2011) 3005-3013.</w:t>
      </w:r>
      <w:bookmarkEnd w:id="304"/>
    </w:p>
    <w:p w14:paraId="1B5DC4A0" w14:textId="77777777" w:rsidR="00600371" w:rsidRPr="00600371" w:rsidRDefault="00600371" w:rsidP="00600371">
      <w:pPr>
        <w:pStyle w:val="EndNoteBibliography"/>
        <w:spacing w:after="0"/>
      </w:pPr>
      <w:bookmarkStart w:id="305" w:name="_ENREF_101"/>
      <w:r w:rsidRPr="00600371">
        <w:t>[101] N.J. Turro, V. Ramamurthy, V. Ramamurthy, J.C. Scaiano, Principles of molecular photochemistry: an introduction, University science books2009.</w:t>
      </w:r>
      <w:bookmarkEnd w:id="305"/>
    </w:p>
    <w:p w14:paraId="5B0A6788" w14:textId="77777777" w:rsidR="00600371" w:rsidRPr="00600371" w:rsidRDefault="00600371" w:rsidP="00600371">
      <w:pPr>
        <w:pStyle w:val="EndNoteBibliography"/>
        <w:spacing w:after="0"/>
      </w:pPr>
      <w:bookmarkStart w:id="306" w:name="_ENREF_102"/>
      <w:r w:rsidRPr="00600371">
        <w:t>[102] R.A. Marcus, N. Sutin, Biochim. Biophys. Acta, 811 (1985) 265-322.</w:t>
      </w:r>
      <w:bookmarkEnd w:id="306"/>
    </w:p>
    <w:p w14:paraId="67880BE7" w14:textId="77777777" w:rsidR="00600371" w:rsidRPr="00600371" w:rsidRDefault="00600371" w:rsidP="00600371">
      <w:pPr>
        <w:pStyle w:val="EndNoteBibliography"/>
        <w:spacing w:after="0"/>
      </w:pPr>
      <w:bookmarkStart w:id="307" w:name="_ENREF_103"/>
      <w:r w:rsidRPr="00600371">
        <w:t>[103] C.-K. Moon, J.-S. Huh, J.-M. Kim, J.-J. Kim, Chem. Mater., 30 (2018) 5648-5654.</w:t>
      </w:r>
      <w:bookmarkEnd w:id="307"/>
    </w:p>
    <w:p w14:paraId="718FAA6A" w14:textId="77777777" w:rsidR="00600371" w:rsidRPr="00600371" w:rsidRDefault="00600371" w:rsidP="00600371">
      <w:pPr>
        <w:pStyle w:val="EndNoteBibliography"/>
        <w:spacing w:after="0"/>
      </w:pPr>
      <w:bookmarkStart w:id="308" w:name="_ENREF_104"/>
      <w:r w:rsidRPr="00600371">
        <w:t>[104] S.Y. Kim, W.I. Jeong, C. Mayr, Y.S. Park, K.H. Kim, J.H. Lee, C.K. Moon, W. Brütting, J.J. Kim, Adv. Funct. Mater., 23 (2013) 3896-3900.</w:t>
      </w:r>
      <w:bookmarkEnd w:id="308"/>
    </w:p>
    <w:p w14:paraId="4A8159E7" w14:textId="77777777" w:rsidR="00600371" w:rsidRPr="00600371" w:rsidRDefault="00600371" w:rsidP="00600371">
      <w:pPr>
        <w:pStyle w:val="EndNoteBibliography"/>
        <w:spacing w:after="0"/>
      </w:pPr>
      <w:bookmarkStart w:id="309" w:name="_ENREF_105"/>
      <w:r w:rsidRPr="00600371">
        <w:t>[105] N.R. Al Amin, K.K. Kesavan, S. Biring, C.-C. Lee, T.-H. Yeh, T.-Y. Ko, S.-W. Liu, K.-T. Wong, ACS Appl. Electron. Mater., 2 (2020) 1011-1019.</w:t>
      </w:r>
      <w:bookmarkEnd w:id="309"/>
    </w:p>
    <w:p w14:paraId="1E59D220" w14:textId="77777777" w:rsidR="00600371" w:rsidRPr="00600371" w:rsidRDefault="00600371" w:rsidP="00600371">
      <w:pPr>
        <w:pStyle w:val="EndNoteBibliography"/>
        <w:spacing w:after="0"/>
      </w:pPr>
      <w:bookmarkStart w:id="310" w:name="_ENREF_106"/>
      <w:r w:rsidRPr="00600371">
        <w:t>[106] X. Tang, L.-S. Cui, H.-C. Li, A.J. Gillett, F. Auras, Y.-K. Qu, C. Zhong, S.T. Jones, Z.-Q. Jiang, R.H. Friend, Nat. Mater., (2020) 1-7.</w:t>
      </w:r>
      <w:bookmarkEnd w:id="310"/>
    </w:p>
    <w:p w14:paraId="603109F0" w14:textId="77777777" w:rsidR="00600371" w:rsidRPr="00600371" w:rsidRDefault="00600371" w:rsidP="00600371">
      <w:pPr>
        <w:pStyle w:val="EndNoteBibliography"/>
        <w:spacing w:after="0"/>
      </w:pPr>
      <w:bookmarkStart w:id="311" w:name="_ENREF_107"/>
      <w:r w:rsidRPr="00600371">
        <w:t>[107] T. Penfold, F. Dias, A. Monkman, ChemCommun, 54 (2018) 3926-3935.</w:t>
      </w:r>
      <w:bookmarkEnd w:id="311"/>
    </w:p>
    <w:p w14:paraId="57B331E0" w14:textId="77777777" w:rsidR="00600371" w:rsidRPr="00600371" w:rsidRDefault="00600371" w:rsidP="00600371">
      <w:pPr>
        <w:pStyle w:val="EndNoteBibliography"/>
        <w:spacing w:after="0"/>
      </w:pPr>
      <w:bookmarkStart w:id="312" w:name="_ENREF_108"/>
      <w:r w:rsidRPr="00600371">
        <w:t>[108] M. Flämmich, J. Frischeisen, D.S. Setz, D. Michaelis, B.C. Krummacher, T.D. Schmidt, W. Brütting, N. Danz, Org. Electron., 12 (2011) 1663-1668.</w:t>
      </w:r>
      <w:bookmarkEnd w:id="312"/>
    </w:p>
    <w:p w14:paraId="1630B674" w14:textId="77777777" w:rsidR="00600371" w:rsidRPr="00600371" w:rsidRDefault="00600371" w:rsidP="00600371">
      <w:pPr>
        <w:pStyle w:val="EndNoteBibliography"/>
        <w:spacing w:after="0"/>
      </w:pPr>
      <w:bookmarkStart w:id="313" w:name="_ENREF_109"/>
      <w:r w:rsidRPr="00600371">
        <w:t>[109] P. Liehm, C. Murawski, M. Furno, B. Lüssem, K. Leo, M.C. Gather, Appl. Phys. Lett., 101 (2012) 253304.</w:t>
      </w:r>
      <w:bookmarkEnd w:id="313"/>
    </w:p>
    <w:p w14:paraId="312D38AE" w14:textId="77777777" w:rsidR="00600371" w:rsidRPr="00600371" w:rsidRDefault="00600371" w:rsidP="00600371">
      <w:pPr>
        <w:pStyle w:val="EndNoteBibliography"/>
        <w:spacing w:after="0"/>
      </w:pPr>
      <w:bookmarkStart w:id="314" w:name="_ENREF_110"/>
      <w:r w:rsidRPr="00600371">
        <w:t>[110] A. Graf, P. Liehm, C. Murawski, S. Hofmann, K. Leo, M.C. Gather, J. Mater. Chem. C, 2 (2014) 10298-10304.</w:t>
      </w:r>
      <w:bookmarkEnd w:id="314"/>
    </w:p>
    <w:p w14:paraId="01A50A2A" w14:textId="77777777" w:rsidR="00600371" w:rsidRPr="00600371" w:rsidRDefault="00600371" w:rsidP="00600371">
      <w:pPr>
        <w:pStyle w:val="EndNoteBibliography"/>
        <w:spacing w:after="0"/>
      </w:pPr>
      <w:bookmarkStart w:id="315" w:name="_ENREF_111"/>
      <w:r w:rsidRPr="00600371">
        <w:t>[111] P. Kapusta, R. Erdmann, U. Ortmann, M. Wahl, J. Fluoresc., 13 (2003) 179-183.</w:t>
      </w:r>
      <w:bookmarkEnd w:id="315"/>
    </w:p>
    <w:p w14:paraId="1041B644" w14:textId="77777777" w:rsidR="00600371" w:rsidRPr="00600371" w:rsidRDefault="00600371" w:rsidP="00600371">
      <w:pPr>
        <w:pStyle w:val="EndNoteBibliography"/>
        <w:spacing w:after="0"/>
      </w:pPr>
      <w:bookmarkStart w:id="316" w:name="_ENREF_112"/>
      <w:r w:rsidRPr="00600371">
        <w:t>[112] B. Valeur, M.N. Berberan-Santos, Molecular fluorescence: principles and applications, John Wiley &amp; Sons2012.</w:t>
      </w:r>
      <w:bookmarkEnd w:id="316"/>
    </w:p>
    <w:p w14:paraId="6A2105A5" w14:textId="77777777" w:rsidR="00600371" w:rsidRPr="00600371" w:rsidRDefault="00600371" w:rsidP="00600371">
      <w:pPr>
        <w:pStyle w:val="EndNoteBibliography"/>
        <w:spacing w:after="0"/>
      </w:pPr>
      <w:bookmarkStart w:id="317" w:name="_ENREF_113"/>
      <w:r w:rsidRPr="00600371">
        <w:t>[113] W. Nie, H. Tsai, R. Asadpour, J.-C. Blancon, A.J. Neukirch, G. Gupta, J.J. Crochet, M. Chhowalla, S. Tretiak, M.A. Alam, Science, 347 (2015) 522-525.</w:t>
      </w:r>
      <w:bookmarkEnd w:id="317"/>
    </w:p>
    <w:p w14:paraId="09366BE2" w14:textId="77777777" w:rsidR="00600371" w:rsidRPr="00600371" w:rsidRDefault="00600371" w:rsidP="00600371">
      <w:pPr>
        <w:pStyle w:val="EndNoteBibliography"/>
        <w:spacing w:after="0"/>
      </w:pPr>
      <w:bookmarkStart w:id="318" w:name="_ENREF_114"/>
      <w:r w:rsidRPr="00600371">
        <w:t>[114] K. Lin, J. Xing, L.N. Quan, F.P.G. de Arquer, X. Gong, J. Lu, L. Xie, W. Zhao, D. Zhang, C. Yan, Nature, 562 (2018) 245.</w:t>
      </w:r>
      <w:bookmarkEnd w:id="318"/>
    </w:p>
    <w:p w14:paraId="22A2F710" w14:textId="77777777" w:rsidR="00600371" w:rsidRPr="00600371" w:rsidRDefault="00600371" w:rsidP="00600371">
      <w:pPr>
        <w:pStyle w:val="EndNoteBibliography"/>
        <w:spacing w:after="0"/>
      </w:pPr>
      <w:bookmarkStart w:id="319" w:name="_ENREF_115"/>
      <w:r w:rsidRPr="00600371">
        <w:lastRenderedPageBreak/>
        <w:t>[115] J. Wang, C. Zhang, H. Liu, X. Liu, H. Guo, D. Sun, Z.V. Vardeny, Adv. Mater., (2019) 1904059.</w:t>
      </w:r>
      <w:bookmarkEnd w:id="319"/>
    </w:p>
    <w:p w14:paraId="237C17AF" w14:textId="77777777" w:rsidR="00600371" w:rsidRPr="00600371" w:rsidRDefault="00600371" w:rsidP="00600371">
      <w:pPr>
        <w:pStyle w:val="EndNoteBibliography"/>
        <w:spacing w:after="0"/>
      </w:pPr>
      <w:bookmarkStart w:id="320" w:name="_ENREF_116"/>
      <w:r w:rsidRPr="00600371">
        <w:t>[116] D. Sun, C. Zhang, M. Kavand, K.J. van Schooten, H. Malissa, M. Groesbeck, R. McLaughlin, C. Boehme, Z.V. Vardeny, arXiv preprint arXiv:1608.00993, (2016).</w:t>
      </w:r>
      <w:bookmarkEnd w:id="320"/>
    </w:p>
    <w:p w14:paraId="66A3B486" w14:textId="77777777" w:rsidR="00600371" w:rsidRPr="00600371" w:rsidRDefault="00600371" w:rsidP="00600371">
      <w:pPr>
        <w:pStyle w:val="EndNoteBibliography"/>
        <w:spacing w:after="0"/>
      </w:pPr>
      <w:bookmarkStart w:id="321" w:name="_ENREF_117"/>
      <w:r w:rsidRPr="00600371">
        <w:t>[117] J. Wang, C. Zhang, H. Liu, R. McLaughlin, Y. Zhai, S.R. Vardeny, X. Liu, S. McGill, D. Semenov, H. Guo, R. Tsuchikawa, V.V. Deshpande, D. Sun, Z.V. Vardeny, Nat. Commun., 10 (2019) 129.</w:t>
      </w:r>
      <w:bookmarkEnd w:id="321"/>
    </w:p>
    <w:p w14:paraId="20CCCBB8" w14:textId="77777777" w:rsidR="00600371" w:rsidRPr="00600371" w:rsidRDefault="00600371" w:rsidP="00600371">
      <w:pPr>
        <w:pStyle w:val="EndNoteBibliography"/>
        <w:spacing w:after="0"/>
      </w:pPr>
      <w:bookmarkStart w:id="322" w:name="_ENREF_118"/>
      <w:r w:rsidRPr="00600371">
        <w:t>[118] M. Zhou, J.S. Sarmiento, C. Fei, X. Zhang, H. Wang, J. Phys. Chem. Lett., (2020).</w:t>
      </w:r>
      <w:bookmarkEnd w:id="322"/>
    </w:p>
    <w:p w14:paraId="5E46E43D" w14:textId="77777777" w:rsidR="00600371" w:rsidRPr="00600371" w:rsidRDefault="00600371" w:rsidP="00600371">
      <w:pPr>
        <w:pStyle w:val="EndNoteBibliography"/>
        <w:spacing w:after="0"/>
      </w:pPr>
      <w:bookmarkStart w:id="323" w:name="_ENREF_119"/>
      <w:r w:rsidRPr="00600371">
        <w:t>[119] O.H.-C. Cheng, D.H. Son, M. Sheldon, Nat. Photonics, 14 (2020) 365-368.</w:t>
      </w:r>
      <w:bookmarkEnd w:id="323"/>
    </w:p>
    <w:p w14:paraId="5C18B24A" w14:textId="77777777" w:rsidR="00600371" w:rsidRPr="00600371" w:rsidRDefault="00600371" w:rsidP="00600371">
      <w:pPr>
        <w:pStyle w:val="EndNoteBibliography"/>
        <w:spacing w:after="0"/>
      </w:pPr>
      <w:bookmarkStart w:id="324" w:name="_ENREF_120"/>
      <w:r w:rsidRPr="00600371">
        <w:t>[120] D. Zhang, Y. Liu, M. He, A. Zhang, S. Chen, Q. Tong, L. Huang, Z. Zhou, W. Zheng, M. Chen, Nat. Commun., 11 (2020) 1-8.</w:t>
      </w:r>
      <w:bookmarkEnd w:id="324"/>
    </w:p>
    <w:p w14:paraId="5CC674A8" w14:textId="77777777" w:rsidR="00600371" w:rsidRPr="00600371" w:rsidRDefault="00600371" w:rsidP="00600371">
      <w:pPr>
        <w:pStyle w:val="EndNoteBibliography"/>
        <w:spacing w:after="0"/>
      </w:pPr>
      <w:bookmarkStart w:id="325" w:name="_ENREF_121"/>
      <w:r w:rsidRPr="00600371">
        <w:t>[121] S. Yang, E. Vetter, T. Wang, A. Amassian, D. Sun, J. Phys. Mater., 3 (2020) 015012.</w:t>
      </w:r>
      <w:bookmarkEnd w:id="325"/>
    </w:p>
    <w:p w14:paraId="07AD3847" w14:textId="77777777" w:rsidR="00600371" w:rsidRPr="00600371" w:rsidRDefault="00600371" w:rsidP="00600371">
      <w:pPr>
        <w:pStyle w:val="EndNoteBibliography"/>
        <w:spacing w:after="0"/>
      </w:pPr>
      <w:bookmarkStart w:id="326" w:name="_ENREF_122"/>
      <w:r w:rsidRPr="00600371">
        <w:t>[122] H. Xu, P. Prabhakaran, S. Choi, M. Wang, K.-S. Lee, B. Hu, J. Phys. Chem. Lett., 11 (2019) 1-6.</w:t>
      </w:r>
      <w:bookmarkEnd w:id="326"/>
    </w:p>
    <w:p w14:paraId="7406E458" w14:textId="77777777" w:rsidR="00600371" w:rsidRPr="00600371" w:rsidRDefault="00600371" w:rsidP="00600371">
      <w:pPr>
        <w:pStyle w:val="EndNoteBibliography"/>
        <w:spacing w:after="0"/>
      </w:pPr>
      <w:bookmarkStart w:id="327" w:name="_ENREF_123"/>
      <w:r w:rsidRPr="00600371">
        <w:t>[123] T. Dietl, Semicond. Sci. Technol., 17 (2002) 377.</w:t>
      </w:r>
      <w:bookmarkEnd w:id="327"/>
    </w:p>
    <w:p w14:paraId="232055F9" w14:textId="77777777" w:rsidR="00600371" w:rsidRPr="00600371" w:rsidRDefault="00600371" w:rsidP="00600371">
      <w:pPr>
        <w:pStyle w:val="EndNoteBibliography"/>
        <w:spacing w:after="0"/>
      </w:pPr>
      <w:bookmarkStart w:id="328" w:name="_ENREF_124"/>
      <w:r w:rsidRPr="00600371">
        <w:t>[124] V. Lauter, H. Ambaye, R. Goyette, W.-T.H. Lee, A. Parizzi, Physica B Condens. Matter, 404 (2009) 2543-2546.</w:t>
      </w:r>
      <w:bookmarkEnd w:id="328"/>
    </w:p>
    <w:p w14:paraId="086734F7" w14:textId="77777777" w:rsidR="00600371" w:rsidRPr="00600371" w:rsidRDefault="00600371" w:rsidP="00600371">
      <w:pPr>
        <w:pStyle w:val="EndNoteBibliography"/>
        <w:spacing w:after="0"/>
      </w:pPr>
      <w:bookmarkStart w:id="329" w:name="_ENREF_125"/>
      <w:r w:rsidRPr="00600371">
        <w:t>[125] F. Katmis, V. Lauter, F.S. Nogueira, B.A. Assaf, M.E. Jamer, P. Wei, B. Satpati, J.W. Freeland, I. Eremin, D. Heiman, Nature, 533 (2016) 513.</w:t>
      </w:r>
      <w:bookmarkEnd w:id="329"/>
    </w:p>
    <w:p w14:paraId="75917CB7" w14:textId="77777777" w:rsidR="00600371" w:rsidRPr="00600371" w:rsidRDefault="00600371" w:rsidP="00600371">
      <w:pPr>
        <w:pStyle w:val="EndNoteBibliography"/>
        <w:spacing w:after="0"/>
      </w:pPr>
      <w:bookmarkStart w:id="330" w:name="_ENREF_126"/>
      <w:r w:rsidRPr="00600371">
        <w:t>[126] J. Tornos, F. Gallego, S. Valencia, Y.H. Liu, V. Rouco, V. Lauter, R. Abrudan, C. Luo, H. Ryll, Q. Wang, Phys. Rev. Lett., 122 (2019) 037601.</w:t>
      </w:r>
      <w:bookmarkEnd w:id="330"/>
    </w:p>
    <w:p w14:paraId="53160422" w14:textId="77777777" w:rsidR="00600371" w:rsidRPr="00600371" w:rsidRDefault="00600371" w:rsidP="00600371">
      <w:pPr>
        <w:pStyle w:val="EndNoteBibliography"/>
        <w:spacing w:after="0"/>
      </w:pPr>
      <w:bookmarkStart w:id="331" w:name="_ENREF_127"/>
      <w:r w:rsidRPr="00600371">
        <w:t>[127] T.L. Meyer, A. Herklotz, V. Lauter, J.W. Freeland, J. Nichols, E.-J. Guo, S. Lee, T.Z. Ward, N. Balke, S.V. Kalinin, Phys. Rev. B, 94 (2016) 174432.</w:t>
      </w:r>
      <w:bookmarkEnd w:id="331"/>
    </w:p>
    <w:p w14:paraId="166E58B2" w14:textId="77777777" w:rsidR="00600371" w:rsidRPr="00600371" w:rsidRDefault="00600371" w:rsidP="00600371">
      <w:pPr>
        <w:pStyle w:val="EndNoteBibliography"/>
        <w:spacing w:after="0"/>
      </w:pPr>
      <w:bookmarkStart w:id="332" w:name="_ENREF_128"/>
      <w:r w:rsidRPr="00600371">
        <w:t>[128] V. Lauter-Pasyuk, Collection SFN, 7 (2007) s221-s240.</w:t>
      </w:r>
      <w:bookmarkEnd w:id="332"/>
    </w:p>
    <w:p w14:paraId="60E6AD85" w14:textId="77777777" w:rsidR="00600371" w:rsidRPr="00600371" w:rsidRDefault="00600371" w:rsidP="00600371">
      <w:pPr>
        <w:pStyle w:val="EndNoteBibliography"/>
        <w:spacing w:after="0"/>
      </w:pPr>
      <w:bookmarkStart w:id="333" w:name="_ENREF_129"/>
      <w:r w:rsidRPr="00600371">
        <w:t>[129] F. Hellman, A. Hoffmann, Y. Tserkovnyak, G.S. Beach, E.E. Fullerton, C. Leighton, A.H. MacDonald, D.C. Ralph, D.A. Arena, H.A. Dürr, Rev. Mod. Phys., 89 (2017) 025006.</w:t>
      </w:r>
      <w:bookmarkEnd w:id="333"/>
    </w:p>
    <w:p w14:paraId="4E2577CA" w14:textId="77777777" w:rsidR="00600371" w:rsidRPr="00600371" w:rsidRDefault="00600371" w:rsidP="00600371">
      <w:pPr>
        <w:pStyle w:val="EndNoteBibliography"/>
        <w:spacing w:after="0"/>
      </w:pPr>
      <w:bookmarkStart w:id="334" w:name="_ENREF_130"/>
      <w:r w:rsidRPr="00600371">
        <w:t>[130] S. Blundell, M. Gester, J. Bland, H. Lauter, V. Pasyuk, A. Petrenko, Phys. Rev. B, 51 (1995) 9395.</w:t>
      </w:r>
      <w:bookmarkEnd w:id="334"/>
    </w:p>
    <w:p w14:paraId="33B56BC0" w14:textId="77777777" w:rsidR="00600371" w:rsidRPr="00600371" w:rsidRDefault="00600371" w:rsidP="00600371">
      <w:pPr>
        <w:pStyle w:val="EndNoteBibliography"/>
        <w:spacing w:after="0"/>
      </w:pPr>
      <w:bookmarkStart w:id="335" w:name="_ENREF_131"/>
      <w:r w:rsidRPr="00600371">
        <w:t>[131] V. Lauter-Pasyuk, H. Lauter, B. Toperverg, O. Nikonov, E. Kravtsov, M. Milyaev, L. Romashev, V. Ustinov, Physica B Condens. Matter, 283 (2000) 194-198.</w:t>
      </w:r>
      <w:bookmarkEnd w:id="335"/>
    </w:p>
    <w:p w14:paraId="043844F2" w14:textId="77777777" w:rsidR="00600371" w:rsidRPr="00600371" w:rsidRDefault="00600371" w:rsidP="00600371">
      <w:pPr>
        <w:pStyle w:val="EndNoteBibliography"/>
        <w:spacing w:after="0"/>
      </w:pPr>
      <w:bookmarkStart w:id="336" w:name="_ENREF_132"/>
      <w:r w:rsidRPr="00600371">
        <w:rPr>
          <w:rFonts w:hint="eastAsia"/>
        </w:rPr>
        <w:t>[132] H. Zabel, K. Theis</w:t>
      </w:r>
      <w:r w:rsidRPr="00600371">
        <w:rPr>
          <w:rFonts w:hint="eastAsia"/>
        </w:rPr>
        <w:t>‐</w:t>
      </w:r>
      <w:r w:rsidRPr="00600371">
        <w:rPr>
          <w:rFonts w:hint="eastAsia"/>
        </w:rPr>
        <w:t>Bröhl, B.P. Toperverg, Handbook of magnetism and advanced magnetic materials, (2007).</w:t>
      </w:r>
      <w:bookmarkEnd w:id="336"/>
    </w:p>
    <w:p w14:paraId="4A1CA58D" w14:textId="77777777" w:rsidR="00600371" w:rsidRPr="00600371" w:rsidRDefault="00600371" w:rsidP="00600371">
      <w:pPr>
        <w:pStyle w:val="EndNoteBibliography"/>
        <w:spacing w:after="0"/>
      </w:pPr>
      <w:bookmarkStart w:id="337" w:name="_ENREF_133"/>
      <w:r w:rsidRPr="00600371">
        <w:t>[133] H. Lauter, V. Lauter-Pasyuk, B. Toperverg, L. Romashev, M. Milyaev, T. Krinitsina, E. Kravtsov, V. Ustinov, A. Petrenko, V. Aksenov, J. Magn. Magn. Mater, 258 (2003) 338-341.</w:t>
      </w:r>
      <w:bookmarkEnd w:id="337"/>
    </w:p>
    <w:p w14:paraId="74200629" w14:textId="77777777" w:rsidR="00600371" w:rsidRPr="00600371" w:rsidRDefault="00600371" w:rsidP="00600371">
      <w:pPr>
        <w:pStyle w:val="EndNoteBibliography"/>
        <w:spacing w:after="0"/>
      </w:pPr>
      <w:bookmarkStart w:id="338" w:name="_ENREF_134"/>
      <w:r w:rsidRPr="00600371">
        <w:t>[134] V. Lauter-Pasyuk, H. Lauter, B. Toperverg, O. Nikonov, E. Kravtsov, L. Romashev, V. Ustinov, J. Magn. Magn. Mater, 226 (2001) 1694-1696.</w:t>
      </w:r>
      <w:bookmarkEnd w:id="338"/>
    </w:p>
    <w:p w14:paraId="537D1EC4" w14:textId="77777777" w:rsidR="00600371" w:rsidRPr="00600371" w:rsidRDefault="00600371" w:rsidP="00600371">
      <w:pPr>
        <w:pStyle w:val="EndNoteBibliography"/>
        <w:spacing w:after="0"/>
      </w:pPr>
      <w:bookmarkStart w:id="339" w:name="_ENREF_135"/>
      <w:r w:rsidRPr="00600371">
        <w:t>[135] M. Wang, H. Zou, J. Zhang, T. Wu, H. Xu, S. Haacke, B. Hu, J. Phys. Chem. Lett., 11 (2020) 3647-3652.</w:t>
      </w:r>
      <w:bookmarkEnd w:id="339"/>
    </w:p>
    <w:p w14:paraId="0E0F65B8" w14:textId="77777777" w:rsidR="00600371" w:rsidRPr="00600371" w:rsidRDefault="00600371" w:rsidP="00600371">
      <w:pPr>
        <w:pStyle w:val="EndNoteBibliography"/>
        <w:spacing w:after="0"/>
      </w:pPr>
      <w:bookmarkStart w:id="340" w:name="_ENREF_136"/>
      <w:r w:rsidRPr="00600371">
        <w:t>[136] M. Kepenekian, R. Robles, C. Katan, D. Sapori, L. Pedesseau, J. Even, ACS nano, 9 (2015) 11557-11567.</w:t>
      </w:r>
      <w:bookmarkEnd w:id="340"/>
    </w:p>
    <w:p w14:paraId="3FB7D5D4" w14:textId="77777777" w:rsidR="00600371" w:rsidRPr="00600371" w:rsidRDefault="00600371" w:rsidP="00600371">
      <w:pPr>
        <w:pStyle w:val="EndNoteBibliography"/>
        <w:spacing w:after="0"/>
      </w:pPr>
      <w:bookmarkStart w:id="341" w:name="_ENREF_137"/>
      <w:r w:rsidRPr="00600371">
        <w:t>[137] M. Kim, J. Im, A.J. Freeman, J. Ihm, H. Jin, Proc. Natl. Acad. Sci. U. S. A., (2014) 201405780.</w:t>
      </w:r>
      <w:bookmarkEnd w:id="341"/>
    </w:p>
    <w:p w14:paraId="4374317B" w14:textId="77777777" w:rsidR="00600371" w:rsidRPr="00600371" w:rsidRDefault="00600371" w:rsidP="00600371">
      <w:pPr>
        <w:pStyle w:val="EndNoteBibliography"/>
        <w:spacing w:after="0"/>
      </w:pPr>
      <w:bookmarkStart w:id="342" w:name="_ENREF_138"/>
      <w:r w:rsidRPr="00600371">
        <w:t>[138] Z. Chen, Y. Guo, E. Wertz, J. Shi, Adv. Mater., (2018) 1803514.</w:t>
      </w:r>
      <w:bookmarkEnd w:id="342"/>
    </w:p>
    <w:p w14:paraId="6981113C" w14:textId="77777777" w:rsidR="00600371" w:rsidRPr="00600371" w:rsidRDefault="00600371" w:rsidP="00600371">
      <w:pPr>
        <w:pStyle w:val="EndNoteBibliography"/>
        <w:spacing w:after="0"/>
      </w:pPr>
      <w:bookmarkStart w:id="343" w:name="_ENREF_139"/>
      <w:r w:rsidRPr="00600371">
        <w:t>[139] X. Chen, H. Lu, Z. Li, Y. Zhai, P.F. Ndione, J.J. Berry, K. Zhu, Y. Yang, M.C. Beard, ACS Energy Lett., 3 (2018) 2273-2279.</w:t>
      </w:r>
      <w:bookmarkEnd w:id="343"/>
    </w:p>
    <w:p w14:paraId="40C9A732" w14:textId="77777777" w:rsidR="00600371" w:rsidRPr="00600371" w:rsidRDefault="00600371" w:rsidP="00600371">
      <w:pPr>
        <w:pStyle w:val="EndNoteBibliography"/>
        <w:spacing w:after="0"/>
      </w:pPr>
      <w:bookmarkStart w:id="344" w:name="_ENREF_140"/>
      <w:r w:rsidRPr="00600371">
        <w:t>[140] X. Hong, T. Ishihara, A. Nurmikko, Phys. Rev. B, 45 (1992) 6961.</w:t>
      </w:r>
      <w:bookmarkEnd w:id="344"/>
    </w:p>
    <w:p w14:paraId="4CEF73BF" w14:textId="77777777" w:rsidR="00600371" w:rsidRPr="00600371" w:rsidRDefault="00600371" w:rsidP="00600371">
      <w:pPr>
        <w:pStyle w:val="EndNoteBibliography"/>
        <w:spacing w:after="0"/>
      </w:pPr>
      <w:bookmarkStart w:id="345" w:name="_ENREF_141"/>
      <w:r w:rsidRPr="00600371">
        <w:lastRenderedPageBreak/>
        <w:t>[141] D. Giovanni, W.K. Chong, H.A. Dewi, K. Thirumal, I. Neogi, R. Ramesh, S. Mhaisalkar, N. Mathews, T.C. Sum, Sci. Adv., 2 (2016) e1600477.</w:t>
      </w:r>
      <w:bookmarkEnd w:id="345"/>
    </w:p>
    <w:p w14:paraId="4D372AA6" w14:textId="77777777" w:rsidR="00600371" w:rsidRPr="00600371" w:rsidRDefault="00600371" w:rsidP="00600371">
      <w:pPr>
        <w:pStyle w:val="EndNoteBibliography"/>
        <w:spacing w:after="0"/>
      </w:pPr>
      <w:bookmarkStart w:id="346" w:name="_ENREF_142"/>
      <w:r w:rsidRPr="00600371">
        <w:t>[142] Y. Zhai, S. Baniya, C. Zhang, J. Li, P. Haney, C.-X. Sheng, E. Ehrenfreund, Z.V. Vardeny, Sci. Adv., 3 (2017) e1700704.</w:t>
      </w:r>
      <w:bookmarkEnd w:id="346"/>
    </w:p>
    <w:p w14:paraId="43F3CF40" w14:textId="77777777" w:rsidR="00600371" w:rsidRPr="00600371" w:rsidRDefault="00600371" w:rsidP="00600371">
      <w:pPr>
        <w:pStyle w:val="EndNoteBibliography"/>
        <w:spacing w:after="0"/>
      </w:pPr>
      <w:bookmarkStart w:id="347" w:name="_ENREF_143"/>
      <w:r w:rsidRPr="00600371">
        <w:t>[143] D.B. Straus, S. Hurtado Parra, N. Iotov, J. Gebhardt, A.M. Rappe, J.E. Subotnik, J.M. Kikkawa, C.R. Kagan, J. Am. Chem. Soc., 138 (2016) 13798-13801.</w:t>
      </w:r>
      <w:bookmarkEnd w:id="347"/>
    </w:p>
    <w:p w14:paraId="7FB84DB3" w14:textId="77777777" w:rsidR="00600371" w:rsidRPr="00600371" w:rsidRDefault="00600371" w:rsidP="00600371">
      <w:pPr>
        <w:pStyle w:val="EndNoteBibliography"/>
        <w:spacing w:after="0"/>
      </w:pPr>
      <w:bookmarkStart w:id="348" w:name="_ENREF_144"/>
      <w:r w:rsidRPr="00600371">
        <w:t>[144] J. Byun, H. Cho, C. Wolf, M. Jang, A. Sadhanala, R.H. Friend, H. Yang, T.W. Lee, Adv. Mater., 28 (2016) 7515-7520.</w:t>
      </w:r>
      <w:bookmarkEnd w:id="348"/>
    </w:p>
    <w:p w14:paraId="2EABD6E7" w14:textId="77777777" w:rsidR="00600371" w:rsidRPr="00600371" w:rsidRDefault="00600371" w:rsidP="00600371">
      <w:pPr>
        <w:pStyle w:val="EndNoteBibliography"/>
        <w:spacing w:after="0"/>
      </w:pPr>
      <w:bookmarkStart w:id="349" w:name="_ENREF_145"/>
      <w:r w:rsidRPr="00600371">
        <w:t>[145] J.-C. Blancon, A.V. Stier, H. Tsai, W. Nie, C.C. Stoumpos, B. Traore, L. Pedesseau, M. Kepenekian, F. Katsutani, G. Noe, Nat. Commun., 9 (2018) 1-10.</w:t>
      </w:r>
      <w:bookmarkEnd w:id="349"/>
    </w:p>
    <w:p w14:paraId="3135CA3B" w14:textId="77777777" w:rsidR="00600371" w:rsidRPr="00600371" w:rsidRDefault="00600371" w:rsidP="00600371">
      <w:pPr>
        <w:pStyle w:val="EndNoteBibliography"/>
        <w:spacing w:after="0"/>
      </w:pPr>
      <w:bookmarkStart w:id="350" w:name="_ENREF_146"/>
      <w:r w:rsidRPr="00600371">
        <w:t>[146] J. Cho, J.T. DuBose, P.V. Kamat, J. Phys. Chem. Lett., (2020).</w:t>
      </w:r>
      <w:bookmarkEnd w:id="350"/>
    </w:p>
    <w:p w14:paraId="38AAC0F7" w14:textId="77777777" w:rsidR="00600371" w:rsidRPr="00600371" w:rsidRDefault="00600371" w:rsidP="00600371">
      <w:pPr>
        <w:pStyle w:val="EndNoteBibliography"/>
        <w:spacing w:after="0"/>
      </w:pPr>
      <w:bookmarkStart w:id="351" w:name="_ENREF_147"/>
      <w:r w:rsidRPr="00600371">
        <w:t>[147] M.A. Becker, R. Vaxenburg, G. Nedelcu, P.C. Sercel, A. Shabaev, M.J. Mehl, J.G. Michopoulos, S.G. Lambrakos, N. Bernstein, J.L. Lyons, Nature, 553 (2018) 189.</w:t>
      </w:r>
      <w:bookmarkEnd w:id="351"/>
    </w:p>
    <w:p w14:paraId="5E075DA1" w14:textId="77777777" w:rsidR="00600371" w:rsidRPr="00600371" w:rsidRDefault="00600371" w:rsidP="00600371">
      <w:pPr>
        <w:pStyle w:val="EndNoteBibliography"/>
        <w:spacing w:after="0"/>
      </w:pPr>
      <w:bookmarkStart w:id="352" w:name="_ENREF_148"/>
      <w:r w:rsidRPr="00600371">
        <w:t>[148] L. Lombez, D. Lagarde, P. Renucci, T. Amand, X. Marie, B. Liu, W. Wang, Q. Xue, D. Chen, Phys. Status Solidi C, 4 (2007) 475-477.</w:t>
      </w:r>
      <w:bookmarkEnd w:id="352"/>
    </w:p>
    <w:p w14:paraId="1F8A6BD9" w14:textId="77777777" w:rsidR="00600371" w:rsidRPr="00600371" w:rsidRDefault="00600371" w:rsidP="00600371">
      <w:pPr>
        <w:pStyle w:val="EndNoteBibliography"/>
        <w:spacing w:after="0"/>
      </w:pPr>
      <w:bookmarkStart w:id="353" w:name="_ENREF_149"/>
      <w:r w:rsidRPr="00600371">
        <w:t>[149] D. Lagarde, A. Balocchi, P. Renucci, H. Carrère, F. Zhao, T. Amand, X. Marie, Z. Mei, X. Du, Q. Xue, Phys. Rev. B, 78 (2008) 033203.</w:t>
      </w:r>
      <w:bookmarkEnd w:id="353"/>
    </w:p>
    <w:p w14:paraId="71478FC4" w14:textId="77777777" w:rsidR="00600371" w:rsidRPr="00600371" w:rsidRDefault="00600371" w:rsidP="00600371">
      <w:pPr>
        <w:pStyle w:val="EndNoteBibliography"/>
      </w:pPr>
      <w:bookmarkStart w:id="354" w:name="_ENREF_150"/>
      <w:r w:rsidRPr="00600371">
        <w:t>[150] Y. Tang, W. Xie, K.C. Mandal, J.A. McGuire, C.-W. Lai, Phys. Rev. B, 91 (2015) 195429.</w:t>
      </w:r>
      <w:bookmarkEnd w:id="354"/>
    </w:p>
    <w:p w14:paraId="40C79F85" w14:textId="7C7A0CBC" w:rsidR="0005234F" w:rsidRDefault="00E211AB" w:rsidP="007F2C35">
      <w:pPr>
        <w:jc w:val="both"/>
        <w:rPr>
          <w:rFonts w:ascii="Times New Roman" w:hAnsi="Times New Roman" w:cs="Times New Roman"/>
          <w:sz w:val="24"/>
          <w:szCs w:val="24"/>
        </w:rPr>
        <w:sectPr w:rsidR="0005234F" w:rsidSect="007373EE">
          <w:pgSz w:w="12240" w:h="15840"/>
          <w:pgMar w:top="1440" w:right="1440" w:bottom="1440" w:left="1440" w:header="720" w:footer="720" w:gutter="0"/>
          <w:cols w:space="720"/>
          <w:docGrid w:linePitch="360"/>
        </w:sectPr>
      </w:pPr>
      <w:r>
        <w:rPr>
          <w:rFonts w:ascii="Times New Roman" w:hAnsi="Times New Roman" w:cs="Times New Roman"/>
          <w:sz w:val="24"/>
          <w:szCs w:val="24"/>
        </w:rPr>
        <w:fldChar w:fldCharType="end"/>
      </w:r>
    </w:p>
    <w:p w14:paraId="4B5F3645" w14:textId="7B5C342E" w:rsidR="00586A2E" w:rsidRDefault="00586A2E" w:rsidP="00586A2E">
      <w:pPr>
        <w:pStyle w:val="Heading1"/>
      </w:pPr>
      <w:bookmarkStart w:id="355" w:name="_Toc65075104"/>
      <w:r>
        <w:lastRenderedPageBreak/>
        <w:t>Appendix</w:t>
      </w:r>
      <w:bookmarkEnd w:id="355"/>
    </w:p>
    <w:p w14:paraId="40AFE03C" w14:textId="504C4B75" w:rsidR="000024CF" w:rsidRDefault="001C0CD9" w:rsidP="00A210E6">
      <w:pPr>
        <w:pStyle w:val="Heading2"/>
      </w:pPr>
      <w:bookmarkStart w:id="356" w:name="_Toc65075105"/>
      <w:r>
        <w:t xml:space="preserve">Selected </w:t>
      </w:r>
      <w:r w:rsidR="00A210E6">
        <w:t>List of Publications</w:t>
      </w:r>
      <w:bookmarkEnd w:id="356"/>
    </w:p>
    <w:p w14:paraId="67C45B45" w14:textId="4B5C9C87" w:rsidR="00A210E6" w:rsidRPr="00746E28" w:rsidRDefault="00554CA6" w:rsidP="00554CA6">
      <w:pPr>
        <w:pStyle w:val="ListParagraph"/>
        <w:numPr>
          <w:ilvl w:val="0"/>
          <w:numId w:val="11"/>
        </w:numPr>
        <w:jc w:val="both"/>
        <w:rPr>
          <w:rFonts w:ascii="Times New Roman" w:hAnsi="Times New Roman" w:cs="Times New Roman"/>
          <w:sz w:val="24"/>
          <w:szCs w:val="24"/>
        </w:rPr>
      </w:pPr>
      <w:r w:rsidRPr="00F45EEF">
        <w:rPr>
          <w:rFonts w:ascii="Times New Roman" w:hAnsi="Times New Roman" w:cs="Times New Roman"/>
          <w:b/>
          <w:bCs/>
          <w:sz w:val="24"/>
          <w:szCs w:val="24"/>
        </w:rPr>
        <w:t>M. Wang</w:t>
      </w:r>
      <w:r w:rsidRPr="00746E28">
        <w:rPr>
          <w:rFonts w:ascii="Times New Roman" w:hAnsi="Times New Roman" w:cs="Times New Roman"/>
          <w:sz w:val="24"/>
          <w:szCs w:val="24"/>
        </w:rPr>
        <w:t xml:space="preserve">, J. Lin, Y.-C. Hsiao, X. Liu, B. Hu. Investigating underlying mechanism in spectral narrowing phenomenon induced by microcavity in organic light emitting diodes. </w:t>
      </w:r>
      <w:r w:rsidRPr="00746E28">
        <w:rPr>
          <w:rFonts w:ascii="Times New Roman" w:hAnsi="Times New Roman" w:cs="Times New Roman"/>
          <w:i/>
          <w:iCs/>
          <w:sz w:val="24"/>
          <w:szCs w:val="24"/>
        </w:rPr>
        <w:t>Nature Communications</w:t>
      </w:r>
      <w:r w:rsidRPr="00746E28">
        <w:rPr>
          <w:rFonts w:ascii="Times New Roman" w:hAnsi="Times New Roman" w:cs="Times New Roman"/>
          <w:sz w:val="24"/>
          <w:szCs w:val="24"/>
        </w:rPr>
        <w:t xml:space="preserve">, </w:t>
      </w:r>
      <w:r w:rsidRPr="00746E28">
        <w:rPr>
          <w:rFonts w:ascii="Times New Roman" w:hAnsi="Times New Roman" w:cs="Times New Roman"/>
          <w:b/>
          <w:bCs/>
          <w:sz w:val="24"/>
          <w:szCs w:val="24"/>
        </w:rPr>
        <w:t>10</w:t>
      </w:r>
      <w:r w:rsidRPr="00746E28">
        <w:rPr>
          <w:rFonts w:ascii="Times New Roman" w:hAnsi="Times New Roman" w:cs="Times New Roman"/>
          <w:sz w:val="24"/>
          <w:szCs w:val="24"/>
        </w:rPr>
        <w:t>, (2019) 1614.</w:t>
      </w:r>
    </w:p>
    <w:p w14:paraId="0E4D6D09" w14:textId="7605EEC8" w:rsidR="00554CA6" w:rsidRPr="00746E28" w:rsidRDefault="00E12E0D" w:rsidP="00554CA6">
      <w:pPr>
        <w:pStyle w:val="ListParagraph"/>
        <w:numPr>
          <w:ilvl w:val="0"/>
          <w:numId w:val="11"/>
        </w:numPr>
        <w:jc w:val="both"/>
        <w:rPr>
          <w:rFonts w:ascii="Times New Roman" w:hAnsi="Times New Roman" w:cs="Times New Roman"/>
          <w:sz w:val="24"/>
          <w:szCs w:val="24"/>
        </w:rPr>
      </w:pPr>
      <w:r w:rsidRPr="00F45EEF">
        <w:rPr>
          <w:rFonts w:ascii="Times New Roman" w:hAnsi="Times New Roman" w:cs="Times New Roman"/>
          <w:b/>
          <w:bCs/>
          <w:sz w:val="24"/>
          <w:szCs w:val="24"/>
        </w:rPr>
        <w:t>M. Wang</w:t>
      </w:r>
      <w:r w:rsidRPr="00746E28">
        <w:rPr>
          <w:rFonts w:ascii="Times New Roman" w:hAnsi="Times New Roman" w:cs="Times New Roman"/>
          <w:sz w:val="24"/>
          <w:szCs w:val="24"/>
        </w:rPr>
        <w:t xml:space="preserve">, Y. H. Huang, K. S. Lin, T. H. Yeh, J. Duan, T. Y. Ko, S. W. Liu, K. T. Wong, B. Hu. Revealing the Cooperative Relationship between Spin, Energy, and Polarization Parameters toward Developing High‐Efficiency Exciplex Light‐Emitting Diodes. </w:t>
      </w:r>
      <w:r w:rsidRPr="00746E28">
        <w:rPr>
          <w:rFonts w:ascii="Times New Roman" w:hAnsi="Times New Roman" w:cs="Times New Roman"/>
          <w:i/>
          <w:iCs/>
          <w:sz w:val="24"/>
          <w:szCs w:val="24"/>
        </w:rPr>
        <w:t>Advanced Materials</w:t>
      </w:r>
      <w:r w:rsidRPr="00746E28">
        <w:rPr>
          <w:rFonts w:ascii="Times New Roman" w:hAnsi="Times New Roman" w:cs="Times New Roman"/>
          <w:sz w:val="24"/>
          <w:szCs w:val="24"/>
        </w:rPr>
        <w:t xml:space="preserve">, </w:t>
      </w:r>
      <w:r w:rsidRPr="00746E28">
        <w:rPr>
          <w:rFonts w:ascii="Times New Roman" w:hAnsi="Times New Roman" w:cs="Times New Roman"/>
          <w:b/>
          <w:bCs/>
          <w:sz w:val="24"/>
          <w:szCs w:val="24"/>
        </w:rPr>
        <w:t>31</w:t>
      </w:r>
      <w:r w:rsidRPr="00746E28">
        <w:rPr>
          <w:rFonts w:ascii="Times New Roman" w:hAnsi="Times New Roman" w:cs="Times New Roman"/>
          <w:sz w:val="24"/>
          <w:szCs w:val="24"/>
        </w:rPr>
        <w:t>, (2019) 1904114.</w:t>
      </w:r>
    </w:p>
    <w:p w14:paraId="5CA663D8" w14:textId="499B6047" w:rsidR="00E12E0D" w:rsidRPr="00746E28" w:rsidRDefault="00E12E0D" w:rsidP="00554CA6">
      <w:pPr>
        <w:pStyle w:val="ListParagraph"/>
        <w:numPr>
          <w:ilvl w:val="0"/>
          <w:numId w:val="11"/>
        </w:numPr>
        <w:jc w:val="both"/>
        <w:rPr>
          <w:rFonts w:ascii="Times New Roman" w:hAnsi="Times New Roman" w:cs="Times New Roman"/>
          <w:sz w:val="24"/>
          <w:szCs w:val="24"/>
        </w:rPr>
      </w:pPr>
      <w:r w:rsidRPr="00F45EEF">
        <w:rPr>
          <w:rFonts w:ascii="Times New Roman" w:hAnsi="Times New Roman" w:cs="Times New Roman"/>
          <w:b/>
          <w:bCs/>
          <w:sz w:val="24"/>
          <w:szCs w:val="24"/>
        </w:rPr>
        <w:t>M. Wang</w:t>
      </w:r>
      <w:r w:rsidRPr="00746E28">
        <w:rPr>
          <w:rFonts w:ascii="Times New Roman" w:hAnsi="Times New Roman" w:cs="Times New Roman"/>
          <w:sz w:val="24"/>
          <w:szCs w:val="24"/>
        </w:rPr>
        <w:t xml:space="preserve">, Y.-Z. Li, H.-C. Chen, C.-W. Liu, Y.-S. Chen, Y.-C. Lo, C.-S. Tsao, Y.-C. Huang, S.-W. Liu, K.-T. Wong, B. Hu. Unveiling the underlying mechanism of record-high efficiency organic near-infrared photodetector harnessing a single-component photoactive layer. </w:t>
      </w:r>
      <w:r w:rsidRPr="00746E28">
        <w:rPr>
          <w:rFonts w:ascii="Times New Roman" w:hAnsi="Times New Roman" w:cs="Times New Roman"/>
          <w:i/>
          <w:iCs/>
          <w:sz w:val="24"/>
          <w:szCs w:val="24"/>
        </w:rPr>
        <w:t>Materials Horizons</w:t>
      </w:r>
      <w:r w:rsidRPr="00746E28">
        <w:rPr>
          <w:rFonts w:ascii="Times New Roman" w:hAnsi="Times New Roman" w:cs="Times New Roman"/>
          <w:sz w:val="24"/>
          <w:szCs w:val="24"/>
        </w:rPr>
        <w:t xml:space="preserve">, </w:t>
      </w:r>
      <w:r w:rsidRPr="00746E28">
        <w:rPr>
          <w:rFonts w:ascii="Times New Roman" w:hAnsi="Times New Roman" w:cs="Times New Roman"/>
          <w:b/>
          <w:bCs/>
          <w:sz w:val="24"/>
          <w:szCs w:val="24"/>
        </w:rPr>
        <w:t>7</w:t>
      </w:r>
      <w:r w:rsidRPr="00746E28">
        <w:rPr>
          <w:rFonts w:ascii="Times New Roman" w:hAnsi="Times New Roman" w:cs="Times New Roman"/>
          <w:sz w:val="24"/>
          <w:szCs w:val="24"/>
        </w:rPr>
        <w:t>, (2020) 1171-1179.</w:t>
      </w:r>
    </w:p>
    <w:p w14:paraId="68C94EB8" w14:textId="3BB601C0" w:rsidR="00E12E0D" w:rsidRPr="00746E28" w:rsidRDefault="00E12E0D" w:rsidP="00554CA6">
      <w:pPr>
        <w:pStyle w:val="ListParagraph"/>
        <w:numPr>
          <w:ilvl w:val="0"/>
          <w:numId w:val="11"/>
        </w:numPr>
        <w:jc w:val="both"/>
        <w:rPr>
          <w:rFonts w:ascii="Times New Roman" w:hAnsi="Times New Roman" w:cs="Times New Roman"/>
          <w:sz w:val="24"/>
          <w:szCs w:val="24"/>
        </w:rPr>
      </w:pPr>
      <w:r w:rsidRPr="00F45EEF">
        <w:rPr>
          <w:rFonts w:ascii="Times New Roman" w:hAnsi="Times New Roman" w:cs="Times New Roman"/>
          <w:b/>
          <w:bCs/>
          <w:sz w:val="24"/>
          <w:szCs w:val="24"/>
        </w:rPr>
        <w:t>M. Wang</w:t>
      </w:r>
      <w:r w:rsidRPr="00746E28">
        <w:rPr>
          <w:rFonts w:ascii="Times New Roman" w:hAnsi="Times New Roman" w:cs="Times New Roman"/>
          <w:sz w:val="24"/>
          <w:szCs w:val="24"/>
        </w:rPr>
        <w:t xml:space="preserve">, T. Chatterjee, C. J. Foster, T. Wu, C.-L. Yi, H. Yu, K.-T. Wong, B. Hu. Exploring mechanisms for generating spin-orbital coupling through donor–acceptor design to realize spin flipping in thermally activated delayed fluorescence. </w:t>
      </w:r>
      <w:r w:rsidRPr="00746E28">
        <w:rPr>
          <w:rFonts w:ascii="Times New Roman" w:hAnsi="Times New Roman" w:cs="Times New Roman"/>
          <w:i/>
          <w:iCs/>
          <w:sz w:val="24"/>
          <w:szCs w:val="24"/>
        </w:rPr>
        <w:t>Journal of Materials Chemistry C</w:t>
      </w:r>
      <w:r w:rsidRPr="00746E28">
        <w:rPr>
          <w:rFonts w:ascii="Times New Roman" w:hAnsi="Times New Roman" w:cs="Times New Roman"/>
          <w:sz w:val="24"/>
          <w:szCs w:val="24"/>
        </w:rPr>
        <w:t xml:space="preserve">, </w:t>
      </w:r>
      <w:r w:rsidRPr="00746E28">
        <w:rPr>
          <w:rFonts w:ascii="Times New Roman" w:hAnsi="Times New Roman" w:cs="Times New Roman"/>
          <w:b/>
          <w:bCs/>
          <w:sz w:val="24"/>
          <w:szCs w:val="24"/>
        </w:rPr>
        <w:t>8</w:t>
      </w:r>
      <w:r w:rsidRPr="00746E28">
        <w:rPr>
          <w:rFonts w:ascii="Times New Roman" w:hAnsi="Times New Roman" w:cs="Times New Roman"/>
          <w:sz w:val="24"/>
          <w:szCs w:val="24"/>
        </w:rPr>
        <w:t>, (2020) 3395-3401.</w:t>
      </w:r>
    </w:p>
    <w:p w14:paraId="506DF0C0" w14:textId="0ABBC505" w:rsidR="00E32D18" w:rsidRPr="00746E28" w:rsidRDefault="00E32D18" w:rsidP="00554CA6">
      <w:pPr>
        <w:pStyle w:val="ListParagraph"/>
        <w:numPr>
          <w:ilvl w:val="0"/>
          <w:numId w:val="11"/>
        </w:numPr>
        <w:jc w:val="both"/>
        <w:rPr>
          <w:rFonts w:ascii="Times New Roman" w:hAnsi="Times New Roman" w:cs="Times New Roman"/>
          <w:sz w:val="24"/>
          <w:szCs w:val="24"/>
        </w:rPr>
      </w:pPr>
      <w:r w:rsidRPr="00F45EEF">
        <w:rPr>
          <w:rFonts w:ascii="Times New Roman" w:hAnsi="Times New Roman" w:cs="Times New Roman"/>
          <w:b/>
          <w:bCs/>
          <w:sz w:val="24"/>
          <w:szCs w:val="24"/>
        </w:rPr>
        <w:t>M. Wang</w:t>
      </w:r>
      <w:r w:rsidRPr="00746E28">
        <w:rPr>
          <w:rFonts w:ascii="Times New Roman" w:hAnsi="Times New Roman" w:cs="Times New Roman"/>
          <w:sz w:val="24"/>
          <w:szCs w:val="24"/>
        </w:rPr>
        <w:t xml:space="preserve">, H. Zou, J. Zhang, T. Wu, H. Xu, S. Haacke, B. Hu. Extremely Long Spin Lifetime of Light-emitting States in Quasi-2D Perovskites through Orbit-Orbit Interaction. </w:t>
      </w:r>
      <w:r w:rsidRPr="00746E28">
        <w:rPr>
          <w:rFonts w:ascii="Times New Roman" w:hAnsi="Times New Roman" w:cs="Times New Roman"/>
          <w:i/>
          <w:iCs/>
          <w:sz w:val="24"/>
          <w:szCs w:val="24"/>
        </w:rPr>
        <w:t>The Journal of Physical Chemistry Letters</w:t>
      </w:r>
      <w:r w:rsidRPr="00746E28">
        <w:rPr>
          <w:rFonts w:ascii="Times New Roman" w:hAnsi="Times New Roman" w:cs="Times New Roman"/>
          <w:sz w:val="24"/>
          <w:szCs w:val="24"/>
        </w:rPr>
        <w:t xml:space="preserve">, </w:t>
      </w:r>
      <w:r w:rsidRPr="00746E28">
        <w:rPr>
          <w:rFonts w:ascii="Times New Roman" w:hAnsi="Times New Roman" w:cs="Times New Roman"/>
          <w:b/>
          <w:bCs/>
          <w:sz w:val="24"/>
          <w:szCs w:val="24"/>
        </w:rPr>
        <w:t>11</w:t>
      </w:r>
      <w:r w:rsidRPr="00746E28">
        <w:rPr>
          <w:rFonts w:ascii="Times New Roman" w:hAnsi="Times New Roman" w:cs="Times New Roman"/>
          <w:sz w:val="24"/>
          <w:szCs w:val="24"/>
        </w:rPr>
        <w:t>, (2020) 3647-3652.</w:t>
      </w:r>
    </w:p>
    <w:p w14:paraId="60821347" w14:textId="25089191" w:rsidR="00E32D18" w:rsidRPr="00746E28" w:rsidRDefault="00E32D18" w:rsidP="00554CA6">
      <w:pPr>
        <w:pStyle w:val="ListParagraph"/>
        <w:numPr>
          <w:ilvl w:val="0"/>
          <w:numId w:val="11"/>
        </w:numPr>
        <w:jc w:val="both"/>
        <w:rPr>
          <w:rFonts w:ascii="Times New Roman" w:hAnsi="Times New Roman" w:cs="Times New Roman"/>
          <w:sz w:val="24"/>
          <w:szCs w:val="24"/>
        </w:rPr>
      </w:pPr>
      <w:r w:rsidRPr="00F45EEF">
        <w:rPr>
          <w:rFonts w:ascii="Times New Roman" w:hAnsi="Times New Roman" w:cs="Times New Roman"/>
          <w:b/>
          <w:bCs/>
          <w:sz w:val="24"/>
          <w:szCs w:val="24"/>
        </w:rPr>
        <w:t>M. Wang</w:t>
      </w:r>
      <w:r w:rsidRPr="00746E28">
        <w:rPr>
          <w:rFonts w:ascii="Times New Roman" w:hAnsi="Times New Roman" w:cs="Times New Roman"/>
          <w:sz w:val="24"/>
          <w:szCs w:val="24"/>
        </w:rPr>
        <w:t xml:space="preserve">, H. S. Shin, F. Zhou, H. Xu, P. Prabhakaran, B. Dryzhakov, H. Su, K.-S. Lee, B. Hu. Identifying Different Spin Mixing Channels Occurring in Charge-Transfer States. </w:t>
      </w:r>
      <w:r w:rsidRPr="00746E28">
        <w:rPr>
          <w:rFonts w:ascii="Times New Roman" w:hAnsi="Times New Roman" w:cs="Times New Roman"/>
          <w:i/>
          <w:iCs/>
          <w:sz w:val="24"/>
          <w:szCs w:val="24"/>
        </w:rPr>
        <w:t>The Journal of Physical Chemistry C</w:t>
      </w:r>
      <w:r w:rsidRPr="00746E28">
        <w:rPr>
          <w:rFonts w:ascii="Times New Roman" w:hAnsi="Times New Roman" w:cs="Times New Roman"/>
          <w:sz w:val="24"/>
          <w:szCs w:val="24"/>
        </w:rPr>
        <w:t xml:space="preserve">, </w:t>
      </w:r>
      <w:r w:rsidRPr="00746E28">
        <w:rPr>
          <w:rFonts w:ascii="Times New Roman" w:hAnsi="Times New Roman" w:cs="Times New Roman"/>
          <w:b/>
          <w:bCs/>
          <w:sz w:val="24"/>
          <w:szCs w:val="24"/>
        </w:rPr>
        <w:t>124</w:t>
      </w:r>
      <w:r w:rsidRPr="00746E28">
        <w:rPr>
          <w:rFonts w:ascii="Times New Roman" w:hAnsi="Times New Roman" w:cs="Times New Roman"/>
          <w:sz w:val="24"/>
          <w:szCs w:val="24"/>
        </w:rPr>
        <w:t>, (2020) 14832–14837.</w:t>
      </w:r>
    </w:p>
    <w:p w14:paraId="54C51C6D" w14:textId="75634CE9" w:rsidR="00E32D18" w:rsidRPr="00746E28" w:rsidRDefault="00E32D18" w:rsidP="00554CA6">
      <w:pPr>
        <w:pStyle w:val="ListParagraph"/>
        <w:numPr>
          <w:ilvl w:val="0"/>
          <w:numId w:val="11"/>
        </w:numPr>
        <w:jc w:val="both"/>
        <w:rPr>
          <w:rFonts w:ascii="Times New Roman" w:hAnsi="Times New Roman" w:cs="Times New Roman"/>
          <w:sz w:val="24"/>
          <w:szCs w:val="24"/>
        </w:rPr>
      </w:pPr>
      <w:r w:rsidRPr="00746E28">
        <w:rPr>
          <w:rFonts w:ascii="Times New Roman" w:hAnsi="Times New Roman" w:cs="Times New Roman"/>
          <w:sz w:val="24"/>
          <w:szCs w:val="24"/>
        </w:rPr>
        <w:t xml:space="preserve">H. Xu, </w:t>
      </w:r>
      <w:r w:rsidRPr="00F45EEF">
        <w:rPr>
          <w:rFonts w:ascii="Times New Roman" w:hAnsi="Times New Roman" w:cs="Times New Roman"/>
          <w:b/>
          <w:bCs/>
          <w:sz w:val="24"/>
          <w:szCs w:val="24"/>
        </w:rPr>
        <w:t>M. Wang</w:t>
      </w:r>
      <w:r w:rsidR="008E1E07">
        <w:rPr>
          <w:rFonts w:ascii="Times New Roman" w:hAnsi="Times New Roman" w:cs="Times New Roman"/>
          <w:b/>
          <w:bCs/>
          <w:sz w:val="24"/>
          <w:szCs w:val="24"/>
        </w:rPr>
        <w:t xml:space="preserve"> </w:t>
      </w:r>
      <w:r w:rsidR="008E1E07" w:rsidRPr="008E1E07">
        <w:rPr>
          <w:rFonts w:ascii="Times New Roman" w:hAnsi="Times New Roman" w:cs="Times New Roman"/>
          <w:sz w:val="24"/>
          <w:szCs w:val="24"/>
        </w:rPr>
        <w:t>(Co-first)</w:t>
      </w:r>
      <w:r w:rsidRPr="00746E28">
        <w:rPr>
          <w:rFonts w:ascii="Times New Roman" w:hAnsi="Times New Roman" w:cs="Times New Roman"/>
          <w:sz w:val="24"/>
          <w:szCs w:val="24"/>
        </w:rPr>
        <w:t xml:space="preserve">, Z.-G. Yu, K. Wang, B. Hu. Magnetic field effects on excited states, charge transport, and electrical polarization in organic semiconductors in spin and orbital regimes. </w:t>
      </w:r>
      <w:r w:rsidRPr="00746E28">
        <w:rPr>
          <w:rFonts w:ascii="Times New Roman" w:hAnsi="Times New Roman" w:cs="Times New Roman"/>
          <w:i/>
          <w:iCs/>
          <w:sz w:val="24"/>
          <w:szCs w:val="24"/>
        </w:rPr>
        <w:t>Advances in Physics</w:t>
      </w:r>
      <w:r w:rsidRPr="00746E28">
        <w:rPr>
          <w:rFonts w:ascii="Times New Roman" w:hAnsi="Times New Roman" w:cs="Times New Roman"/>
          <w:sz w:val="24"/>
          <w:szCs w:val="24"/>
        </w:rPr>
        <w:t xml:space="preserve">, </w:t>
      </w:r>
      <w:r w:rsidRPr="00746E28">
        <w:rPr>
          <w:rFonts w:ascii="Times New Roman" w:hAnsi="Times New Roman" w:cs="Times New Roman"/>
          <w:b/>
          <w:bCs/>
          <w:sz w:val="24"/>
          <w:szCs w:val="24"/>
        </w:rPr>
        <w:t>68</w:t>
      </w:r>
      <w:r w:rsidRPr="00746E28">
        <w:rPr>
          <w:rFonts w:ascii="Times New Roman" w:hAnsi="Times New Roman" w:cs="Times New Roman"/>
          <w:sz w:val="24"/>
          <w:szCs w:val="24"/>
        </w:rPr>
        <w:t>, (2019) 49-121.</w:t>
      </w:r>
    </w:p>
    <w:p w14:paraId="4B171C1B" w14:textId="7D1B1D44" w:rsidR="00746E28" w:rsidRDefault="00746E28" w:rsidP="00554CA6">
      <w:pPr>
        <w:pStyle w:val="ListParagraph"/>
        <w:numPr>
          <w:ilvl w:val="0"/>
          <w:numId w:val="11"/>
        </w:numPr>
        <w:jc w:val="both"/>
        <w:rPr>
          <w:rFonts w:ascii="Times New Roman" w:hAnsi="Times New Roman" w:cs="Times New Roman"/>
          <w:sz w:val="24"/>
          <w:szCs w:val="24"/>
        </w:rPr>
      </w:pPr>
      <w:r w:rsidRPr="00746E28">
        <w:rPr>
          <w:rFonts w:ascii="Times New Roman" w:hAnsi="Times New Roman" w:cs="Times New Roman"/>
          <w:sz w:val="24"/>
          <w:szCs w:val="24"/>
        </w:rPr>
        <w:t xml:space="preserve">Y. Dou, </w:t>
      </w:r>
      <w:r w:rsidRPr="00F45EEF">
        <w:rPr>
          <w:rFonts w:ascii="Times New Roman" w:hAnsi="Times New Roman" w:cs="Times New Roman"/>
          <w:b/>
          <w:bCs/>
          <w:sz w:val="24"/>
          <w:szCs w:val="24"/>
        </w:rPr>
        <w:t>M. Wang</w:t>
      </w:r>
      <w:r w:rsidR="008E1E07">
        <w:rPr>
          <w:rFonts w:ascii="Times New Roman" w:hAnsi="Times New Roman" w:cs="Times New Roman"/>
          <w:b/>
          <w:bCs/>
          <w:sz w:val="24"/>
          <w:szCs w:val="24"/>
        </w:rPr>
        <w:t xml:space="preserve"> </w:t>
      </w:r>
      <w:r w:rsidR="008E1E07" w:rsidRPr="008E1E07">
        <w:rPr>
          <w:rFonts w:ascii="Times New Roman" w:hAnsi="Times New Roman" w:cs="Times New Roman"/>
          <w:sz w:val="24"/>
          <w:szCs w:val="24"/>
        </w:rPr>
        <w:t>(Co-first)</w:t>
      </w:r>
      <w:r w:rsidRPr="00746E28">
        <w:rPr>
          <w:rFonts w:ascii="Times New Roman" w:hAnsi="Times New Roman" w:cs="Times New Roman"/>
          <w:sz w:val="24"/>
          <w:szCs w:val="24"/>
        </w:rPr>
        <w:t xml:space="preserve">, J. Zhang, H. Xu, B. Hu. Identifying Photoinduced Dipolar Polarization and Orbit–Orbit Interaction between Excitons in Organic–Inorganic Hybrid Perovskites. </w:t>
      </w:r>
      <w:r w:rsidRPr="00746E28">
        <w:rPr>
          <w:rFonts w:ascii="Times New Roman" w:hAnsi="Times New Roman" w:cs="Times New Roman"/>
          <w:i/>
          <w:iCs/>
          <w:sz w:val="24"/>
          <w:szCs w:val="24"/>
        </w:rPr>
        <w:t>Advanced Functional Materials</w:t>
      </w:r>
      <w:r w:rsidRPr="00746E28">
        <w:rPr>
          <w:rFonts w:ascii="Times New Roman" w:hAnsi="Times New Roman" w:cs="Times New Roman"/>
          <w:sz w:val="24"/>
          <w:szCs w:val="24"/>
        </w:rPr>
        <w:t>, (2020) 2003476.</w:t>
      </w:r>
    </w:p>
    <w:p w14:paraId="143EC513" w14:textId="55F89109" w:rsidR="00F005CF" w:rsidRDefault="00CE231C" w:rsidP="00554CA6">
      <w:pPr>
        <w:pStyle w:val="ListParagraph"/>
        <w:numPr>
          <w:ilvl w:val="0"/>
          <w:numId w:val="11"/>
        </w:numPr>
        <w:jc w:val="both"/>
        <w:rPr>
          <w:rFonts w:ascii="Times New Roman" w:hAnsi="Times New Roman" w:cs="Times New Roman"/>
          <w:sz w:val="24"/>
          <w:szCs w:val="24"/>
        </w:rPr>
      </w:pPr>
      <w:r w:rsidRPr="005D41D7">
        <w:rPr>
          <w:rFonts w:ascii="Times New Roman" w:hAnsi="Times New Roman" w:cs="Times New Roman"/>
          <w:b/>
          <w:bCs/>
          <w:sz w:val="24"/>
          <w:szCs w:val="24"/>
        </w:rPr>
        <w:t>M. Wang</w:t>
      </w:r>
      <w:r w:rsidRPr="00CE231C">
        <w:rPr>
          <w:rFonts w:ascii="Times New Roman" w:hAnsi="Times New Roman" w:cs="Times New Roman"/>
          <w:sz w:val="24"/>
          <w:szCs w:val="24"/>
        </w:rPr>
        <w:t>, H</w:t>
      </w:r>
      <w:r>
        <w:rPr>
          <w:rFonts w:ascii="Times New Roman" w:hAnsi="Times New Roman" w:cs="Times New Roman"/>
          <w:sz w:val="24"/>
          <w:szCs w:val="24"/>
        </w:rPr>
        <w:t>.</w:t>
      </w:r>
      <w:r w:rsidRPr="00CE231C">
        <w:rPr>
          <w:rFonts w:ascii="Times New Roman" w:hAnsi="Times New Roman" w:cs="Times New Roman"/>
          <w:sz w:val="24"/>
          <w:szCs w:val="24"/>
        </w:rPr>
        <w:t xml:space="preserve"> Xu, T</w:t>
      </w:r>
      <w:r>
        <w:rPr>
          <w:rFonts w:ascii="Times New Roman" w:hAnsi="Times New Roman" w:cs="Times New Roman"/>
          <w:sz w:val="24"/>
          <w:szCs w:val="24"/>
        </w:rPr>
        <w:t xml:space="preserve">. </w:t>
      </w:r>
      <w:r w:rsidRPr="00CE231C">
        <w:rPr>
          <w:rFonts w:ascii="Times New Roman" w:hAnsi="Times New Roman" w:cs="Times New Roman"/>
          <w:sz w:val="24"/>
          <w:szCs w:val="24"/>
        </w:rPr>
        <w:t>Wu, H</w:t>
      </w:r>
      <w:r>
        <w:rPr>
          <w:rFonts w:ascii="Times New Roman" w:hAnsi="Times New Roman" w:cs="Times New Roman"/>
          <w:sz w:val="24"/>
          <w:szCs w:val="24"/>
        </w:rPr>
        <w:t>.</w:t>
      </w:r>
      <w:r w:rsidRPr="00CE231C">
        <w:rPr>
          <w:rFonts w:ascii="Times New Roman" w:hAnsi="Times New Roman" w:cs="Times New Roman"/>
          <w:sz w:val="24"/>
          <w:szCs w:val="24"/>
        </w:rPr>
        <w:t xml:space="preserve"> Ambaye, J</w:t>
      </w:r>
      <w:r>
        <w:rPr>
          <w:rFonts w:ascii="Times New Roman" w:hAnsi="Times New Roman" w:cs="Times New Roman"/>
          <w:sz w:val="24"/>
          <w:szCs w:val="24"/>
        </w:rPr>
        <w:t>.</w:t>
      </w:r>
      <w:r w:rsidRPr="00CE231C">
        <w:rPr>
          <w:rFonts w:ascii="Times New Roman" w:hAnsi="Times New Roman" w:cs="Times New Roman"/>
          <w:sz w:val="24"/>
          <w:szCs w:val="24"/>
        </w:rPr>
        <w:t xml:space="preserve"> Qin, J</w:t>
      </w:r>
      <w:r>
        <w:rPr>
          <w:rFonts w:ascii="Times New Roman" w:hAnsi="Times New Roman" w:cs="Times New Roman"/>
          <w:sz w:val="24"/>
          <w:szCs w:val="24"/>
        </w:rPr>
        <w:t>.</w:t>
      </w:r>
      <w:r w:rsidRPr="00CE231C">
        <w:rPr>
          <w:rFonts w:ascii="Times New Roman" w:hAnsi="Times New Roman" w:cs="Times New Roman"/>
          <w:sz w:val="24"/>
          <w:szCs w:val="24"/>
        </w:rPr>
        <w:t xml:space="preserve"> Keum, I</w:t>
      </w:r>
      <w:r>
        <w:rPr>
          <w:rFonts w:ascii="Times New Roman" w:hAnsi="Times New Roman" w:cs="Times New Roman"/>
          <w:sz w:val="24"/>
          <w:szCs w:val="24"/>
        </w:rPr>
        <w:t>.</w:t>
      </w:r>
      <w:r w:rsidRPr="00CE231C">
        <w:rPr>
          <w:rFonts w:ascii="Times New Roman" w:hAnsi="Times New Roman" w:cs="Times New Roman"/>
          <w:sz w:val="24"/>
          <w:szCs w:val="24"/>
        </w:rPr>
        <w:t xml:space="preserve"> N. Ivanov, V</w:t>
      </w:r>
      <w:r>
        <w:rPr>
          <w:rFonts w:ascii="Times New Roman" w:hAnsi="Times New Roman" w:cs="Times New Roman"/>
          <w:sz w:val="24"/>
          <w:szCs w:val="24"/>
        </w:rPr>
        <w:t>.</w:t>
      </w:r>
      <w:r w:rsidRPr="00CE231C">
        <w:rPr>
          <w:rFonts w:ascii="Times New Roman" w:hAnsi="Times New Roman" w:cs="Times New Roman"/>
          <w:sz w:val="24"/>
          <w:szCs w:val="24"/>
        </w:rPr>
        <w:t xml:space="preserve"> Lauter, B</w:t>
      </w:r>
      <w:r>
        <w:rPr>
          <w:rFonts w:ascii="Times New Roman" w:hAnsi="Times New Roman" w:cs="Times New Roman"/>
          <w:sz w:val="24"/>
          <w:szCs w:val="24"/>
        </w:rPr>
        <w:t>.</w:t>
      </w:r>
      <w:r w:rsidRPr="00CE231C">
        <w:rPr>
          <w:rFonts w:ascii="Times New Roman" w:hAnsi="Times New Roman" w:cs="Times New Roman"/>
          <w:sz w:val="24"/>
          <w:szCs w:val="24"/>
        </w:rPr>
        <w:t xml:space="preserve"> Hu,</w:t>
      </w:r>
      <w:r w:rsidR="002F132C">
        <w:rPr>
          <w:rFonts w:ascii="Times New Roman" w:hAnsi="Times New Roman" w:cs="Times New Roman"/>
          <w:sz w:val="24"/>
          <w:szCs w:val="24"/>
        </w:rPr>
        <w:t xml:space="preserve"> </w:t>
      </w:r>
      <w:r w:rsidR="002F132C" w:rsidRPr="002F132C">
        <w:rPr>
          <w:rFonts w:ascii="Times New Roman" w:hAnsi="Times New Roman" w:cs="Times New Roman"/>
          <w:sz w:val="24"/>
          <w:szCs w:val="24"/>
        </w:rPr>
        <w:t>Optically Induced Static Magnetization in Metal Halide Perovskite for Spin-Related Optoelectronics</w:t>
      </w:r>
      <w:r w:rsidR="002F132C">
        <w:rPr>
          <w:rFonts w:ascii="Times New Roman" w:hAnsi="Times New Roman" w:cs="Times New Roman"/>
          <w:sz w:val="24"/>
          <w:szCs w:val="24"/>
        </w:rPr>
        <w:t xml:space="preserve">. </w:t>
      </w:r>
      <w:r w:rsidR="00894481" w:rsidRPr="00894481">
        <w:rPr>
          <w:rFonts w:ascii="Times New Roman" w:hAnsi="Times New Roman" w:cs="Times New Roman"/>
          <w:i/>
          <w:iCs/>
          <w:sz w:val="24"/>
          <w:szCs w:val="24"/>
        </w:rPr>
        <w:t>Advanced Science</w:t>
      </w:r>
      <w:r w:rsidR="00894481">
        <w:rPr>
          <w:rFonts w:ascii="Times New Roman" w:hAnsi="Times New Roman" w:cs="Times New Roman"/>
          <w:sz w:val="24"/>
          <w:szCs w:val="24"/>
        </w:rPr>
        <w:t>, accepted.</w:t>
      </w:r>
    </w:p>
    <w:p w14:paraId="77DD0A46" w14:textId="213B1C1A" w:rsidR="005D41D7" w:rsidRPr="005D41D7" w:rsidRDefault="005D41D7" w:rsidP="005D41D7">
      <w:pPr>
        <w:pStyle w:val="ListParagraph"/>
        <w:numPr>
          <w:ilvl w:val="0"/>
          <w:numId w:val="11"/>
        </w:numPr>
        <w:jc w:val="both"/>
        <w:rPr>
          <w:rFonts w:ascii="Times New Roman" w:hAnsi="Times New Roman" w:cs="Times New Roman"/>
          <w:sz w:val="24"/>
          <w:szCs w:val="24"/>
        </w:rPr>
      </w:pPr>
      <w:r w:rsidRPr="005D41D7">
        <w:rPr>
          <w:rFonts w:ascii="Times New Roman" w:hAnsi="Times New Roman" w:cs="Times New Roman"/>
          <w:b/>
          <w:bCs/>
          <w:sz w:val="24"/>
          <w:szCs w:val="24"/>
        </w:rPr>
        <w:t>M. Wang</w:t>
      </w:r>
      <w:r w:rsidRPr="005D41D7">
        <w:rPr>
          <w:rFonts w:ascii="Times New Roman" w:hAnsi="Times New Roman" w:cs="Times New Roman"/>
          <w:sz w:val="24"/>
          <w:szCs w:val="24"/>
        </w:rPr>
        <w:t>, D</w:t>
      </w:r>
      <w:r>
        <w:rPr>
          <w:rFonts w:ascii="Times New Roman" w:hAnsi="Times New Roman" w:cs="Times New Roman"/>
          <w:sz w:val="24"/>
          <w:szCs w:val="24"/>
        </w:rPr>
        <w:t xml:space="preserve">. </w:t>
      </w:r>
      <w:r w:rsidRPr="005D41D7">
        <w:rPr>
          <w:rFonts w:ascii="Times New Roman" w:hAnsi="Times New Roman" w:cs="Times New Roman"/>
          <w:sz w:val="24"/>
          <w:szCs w:val="24"/>
        </w:rPr>
        <w:t>Luo, T</w:t>
      </w:r>
      <w:r>
        <w:rPr>
          <w:rFonts w:ascii="Times New Roman" w:hAnsi="Times New Roman" w:cs="Times New Roman"/>
          <w:sz w:val="24"/>
          <w:szCs w:val="24"/>
        </w:rPr>
        <w:t>.</w:t>
      </w:r>
      <w:r w:rsidRPr="005D41D7">
        <w:rPr>
          <w:rFonts w:ascii="Times New Roman" w:hAnsi="Times New Roman" w:cs="Times New Roman"/>
          <w:sz w:val="24"/>
          <w:szCs w:val="24"/>
        </w:rPr>
        <w:t>-H</w:t>
      </w:r>
      <w:r>
        <w:rPr>
          <w:rFonts w:ascii="Times New Roman" w:hAnsi="Times New Roman" w:cs="Times New Roman"/>
          <w:sz w:val="24"/>
          <w:szCs w:val="24"/>
        </w:rPr>
        <w:t>.</w:t>
      </w:r>
      <w:r w:rsidRPr="005D41D7">
        <w:rPr>
          <w:rFonts w:ascii="Times New Roman" w:hAnsi="Times New Roman" w:cs="Times New Roman"/>
          <w:sz w:val="24"/>
          <w:szCs w:val="24"/>
        </w:rPr>
        <w:t xml:space="preserve"> Yeh, Y</w:t>
      </w:r>
      <w:r>
        <w:rPr>
          <w:rFonts w:ascii="Times New Roman" w:hAnsi="Times New Roman" w:cs="Times New Roman"/>
          <w:sz w:val="24"/>
          <w:szCs w:val="24"/>
        </w:rPr>
        <w:t>.</w:t>
      </w:r>
      <w:r w:rsidRPr="005D41D7">
        <w:rPr>
          <w:rFonts w:ascii="Times New Roman" w:hAnsi="Times New Roman" w:cs="Times New Roman"/>
          <w:sz w:val="24"/>
          <w:szCs w:val="24"/>
        </w:rPr>
        <w:t>-H</w:t>
      </w:r>
      <w:r>
        <w:rPr>
          <w:rFonts w:ascii="Times New Roman" w:hAnsi="Times New Roman" w:cs="Times New Roman"/>
          <w:sz w:val="24"/>
          <w:szCs w:val="24"/>
        </w:rPr>
        <w:t>.</w:t>
      </w:r>
      <w:r w:rsidRPr="005D41D7">
        <w:rPr>
          <w:rFonts w:ascii="Times New Roman" w:hAnsi="Times New Roman" w:cs="Times New Roman"/>
          <w:sz w:val="24"/>
          <w:szCs w:val="24"/>
        </w:rPr>
        <w:t xml:space="preserve"> Huang, C</w:t>
      </w:r>
      <w:r>
        <w:rPr>
          <w:rFonts w:ascii="Times New Roman" w:hAnsi="Times New Roman" w:cs="Times New Roman"/>
          <w:sz w:val="24"/>
          <w:szCs w:val="24"/>
        </w:rPr>
        <w:t>.</w:t>
      </w:r>
      <w:r w:rsidRPr="005D41D7">
        <w:rPr>
          <w:rFonts w:ascii="Times New Roman" w:hAnsi="Times New Roman" w:cs="Times New Roman"/>
          <w:sz w:val="24"/>
          <w:szCs w:val="24"/>
        </w:rPr>
        <w:t>-L</w:t>
      </w:r>
      <w:r>
        <w:rPr>
          <w:rFonts w:ascii="Times New Roman" w:hAnsi="Times New Roman" w:cs="Times New Roman"/>
          <w:sz w:val="24"/>
          <w:szCs w:val="24"/>
        </w:rPr>
        <w:t>.</w:t>
      </w:r>
      <w:r w:rsidRPr="005D41D7">
        <w:rPr>
          <w:rFonts w:ascii="Times New Roman" w:hAnsi="Times New Roman" w:cs="Times New Roman"/>
          <w:sz w:val="24"/>
          <w:szCs w:val="24"/>
        </w:rPr>
        <w:t xml:space="preserve"> Ko, W</w:t>
      </w:r>
      <w:r>
        <w:rPr>
          <w:rFonts w:ascii="Times New Roman" w:hAnsi="Times New Roman" w:cs="Times New Roman"/>
          <w:sz w:val="24"/>
          <w:szCs w:val="24"/>
        </w:rPr>
        <w:t>.</w:t>
      </w:r>
      <w:r w:rsidRPr="005D41D7">
        <w:rPr>
          <w:rFonts w:ascii="Times New Roman" w:hAnsi="Times New Roman" w:cs="Times New Roman"/>
          <w:sz w:val="24"/>
          <w:szCs w:val="24"/>
        </w:rPr>
        <w:t>-Y</w:t>
      </w:r>
      <w:r>
        <w:rPr>
          <w:rFonts w:ascii="Times New Roman" w:hAnsi="Times New Roman" w:cs="Times New Roman"/>
          <w:sz w:val="24"/>
          <w:szCs w:val="24"/>
        </w:rPr>
        <w:t>.</w:t>
      </w:r>
      <w:r w:rsidRPr="005D41D7">
        <w:rPr>
          <w:rFonts w:ascii="Times New Roman" w:hAnsi="Times New Roman" w:cs="Times New Roman"/>
          <w:sz w:val="24"/>
          <w:szCs w:val="24"/>
        </w:rPr>
        <w:t xml:space="preserve"> Hung, S</w:t>
      </w:r>
      <w:r>
        <w:rPr>
          <w:rFonts w:ascii="Times New Roman" w:hAnsi="Times New Roman" w:cs="Times New Roman"/>
          <w:sz w:val="24"/>
          <w:szCs w:val="24"/>
        </w:rPr>
        <w:t>.</w:t>
      </w:r>
      <w:r w:rsidRPr="005D41D7">
        <w:rPr>
          <w:rFonts w:ascii="Times New Roman" w:hAnsi="Times New Roman" w:cs="Times New Roman"/>
          <w:sz w:val="24"/>
          <w:szCs w:val="24"/>
        </w:rPr>
        <w:t>-W</w:t>
      </w:r>
      <w:r>
        <w:rPr>
          <w:rFonts w:ascii="Times New Roman" w:hAnsi="Times New Roman" w:cs="Times New Roman"/>
          <w:sz w:val="24"/>
          <w:szCs w:val="24"/>
        </w:rPr>
        <w:t>.</w:t>
      </w:r>
      <w:r w:rsidRPr="005D41D7">
        <w:rPr>
          <w:rFonts w:ascii="Times New Roman" w:hAnsi="Times New Roman" w:cs="Times New Roman"/>
          <w:sz w:val="24"/>
          <w:szCs w:val="24"/>
        </w:rPr>
        <w:t xml:space="preserve"> Liu, K</w:t>
      </w:r>
      <w:r>
        <w:rPr>
          <w:rFonts w:ascii="Times New Roman" w:hAnsi="Times New Roman" w:cs="Times New Roman"/>
          <w:sz w:val="24"/>
          <w:szCs w:val="24"/>
        </w:rPr>
        <w:t>.</w:t>
      </w:r>
      <w:r w:rsidRPr="005D41D7">
        <w:rPr>
          <w:rFonts w:ascii="Times New Roman" w:hAnsi="Times New Roman" w:cs="Times New Roman"/>
          <w:sz w:val="24"/>
          <w:szCs w:val="24"/>
        </w:rPr>
        <w:t>-T</w:t>
      </w:r>
      <w:r>
        <w:rPr>
          <w:rFonts w:ascii="Times New Roman" w:hAnsi="Times New Roman" w:cs="Times New Roman"/>
          <w:sz w:val="24"/>
          <w:szCs w:val="24"/>
        </w:rPr>
        <w:t>.</w:t>
      </w:r>
      <w:r w:rsidRPr="005D41D7">
        <w:rPr>
          <w:rFonts w:ascii="Times New Roman" w:hAnsi="Times New Roman" w:cs="Times New Roman"/>
          <w:sz w:val="24"/>
          <w:szCs w:val="24"/>
        </w:rPr>
        <w:t xml:space="preserve"> Wong</w:t>
      </w:r>
      <w:r>
        <w:rPr>
          <w:rFonts w:ascii="Times New Roman" w:hAnsi="Times New Roman" w:cs="Times New Roman"/>
          <w:sz w:val="24"/>
          <w:szCs w:val="24"/>
        </w:rPr>
        <w:t>,</w:t>
      </w:r>
      <w:r w:rsidRPr="005D41D7">
        <w:rPr>
          <w:rFonts w:ascii="Times New Roman" w:hAnsi="Times New Roman" w:cs="Times New Roman"/>
          <w:sz w:val="24"/>
          <w:szCs w:val="24"/>
        </w:rPr>
        <w:t xml:space="preserve"> B</w:t>
      </w:r>
      <w:r>
        <w:rPr>
          <w:rFonts w:ascii="Times New Roman" w:hAnsi="Times New Roman" w:cs="Times New Roman"/>
          <w:sz w:val="24"/>
          <w:szCs w:val="24"/>
        </w:rPr>
        <w:t>.</w:t>
      </w:r>
      <w:r w:rsidRPr="005D41D7">
        <w:rPr>
          <w:rFonts w:ascii="Times New Roman" w:hAnsi="Times New Roman" w:cs="Times New Roman"/>
          <w:sz w:val="24"/>
          <w:szCs w:val="24"/>
        </w:rPr>
        <w:t xml:space="preserve"> Hu</w:t>
      </w:r>
      <w:r>
        <w:rPr>
          <w:rFonts w:ascii="Times New Roman" w:hAnsi="Times New Roman" w:cs="Times New Roman"/>
          <w:sz w:val="24"/>
          <w:szCs w:val="24"/>
        </w:rPr>
        <w:t xml:space="preserve">. </w:t>
      </w:r>
      <w:r w:rsidRPr="005D41D7">
        <w:rPr>
          <w:rFonts w:ascii="Times New Roman" w:hAnsi="Times New Roman" w:cs="Times New Roman"/>
          <w:sz w:val="24"/>
          <w:szCs w:val="24"/>
        </w:rPr>
        <w:t>Extended Polarization Memory on Light-Emitting Dipoles upon Reducing Coulomb Scattering in Exciplex-Hosted Iridium Complex System for Efficient OLEDs</w:t>
      </w:r>
      <w:r>
        <w:rPr>
          <w:rFonts w:ascii="Times New Roman" w:hAnsi="Times New Roman" w:cs="Times New Roman"/>
          <w:sz w:val="24"/>
          <w:szCs w:val="24"/>
        </w:rPr>
        <w:t>. Under review.</w:t>
      </w:r>
    </w:p>
    <w:p w14:paraId="7795C340" w14:textId="77777777" w:rsidR="002B4C1F" w:rsidRDefault="002B4C1F" w:rsidP="00A210E6">
      <w:pPr>
        <w:pStyle w:val="Heading2"/>
        <w:rPr>
          <w:rFonts w:eastAsia="SimSun"/>
        </w:rPr>
      </w:pPr>
      <w:r>
        <w:rPr>
          <w:rFonts w:eastAsia="SimSun"/>
        </w:rPr>
        <w:br w:type="page"/>
      </w:r>
    </w:p>
    <w:p w14:paraId="5C163F5C" w14:textId="78C34E0A" w:rsidR="0005234F" w:rsidRDefault="0005234F" w:rsidP="00A210E6">
      <w:pPr>
        <w:pStyle w:val="Heading2"/>
        <w:rPr>
          <w:rFonts w:eastAsia="SimSun"/>
        </w:rPr>
      </w:pPr>
      <w:bookmarkStart w:id="357" w:name="_Toc65075106"/>
      <w:r>
        <w:rPr>
          <w:rFonts w:eastAsia="SimSun"/>
        </w:rPr>
        <w:lastRenderedPageBreak/>
        <w:t>Vita</w:t>
      </w:r>
      <w:bookmarkEnd w:id="357"/>
    </w:p>
    <w:p w14:paraId="49604F8C" w14:textId="5861BE20" w:rsidR="0005234F" w:rsidRPr="001669D2" w:rsidRDefault="00901BE3" w:rsidP="001669D2">
      <w:pPr>
        <w:jc w:val="both"/>
        <w:rPr>
          <w:rFonts w:ascii="Times New Roman" w:hAnsi="Times New Roman" w:cs="Times New Roman"/>
          <w:sz w:val="24"/>
          <w:szCs w:val="24"/>
        </w:rPr>
      </w:pPr>
      <w:r w:rsidRPr="001669D2">
        <w:rPr>
          <w:rFonts w:ascii="Times New Roman" w:hAnsi="Times New Roman" w:cs="Times New Roman"/>
          <w:sz w:val="24"/>
          <w:szCs w:val="24"/>
        </w:rPr>
        <w:t xml:space="preserve">Miaosheng Wang received the B.S. degree in Materials Physics </w:t>
      </w:r>
      <w:r w:rsidR="00E75609">
        <w:rPr>
          <w:rFonts w:ascii="Times New Roman" w:hAnsi="Times New Roman" w:cs="Times New Roman"/>
          <w:sz w:val="24"/>
          <w:szCs w:val="24"/>
        </w:rPr>
        <w:t xml:space="preserve">in </w:t>
      </w:r>
      <w:r w:rsidR="00382472">
        <w:rPr>
          <w:rFonts w:ascii="Times New Roman" w:hAnsi="Times New Roman" w:cs="Times New Roman"/>
          <w:sz w:val="24"/>
          <w:szCs w:val="24"/>
        </w:rPr>
        <w:t xml:space="preserve">June </w:t>
      </w:r>
      <w:r w:rsidRPr="001669D2">
        <w:rPr>
          <w:rFonts w:ascii="Times New Roman" w:hAnsi="Times New Roman" w:cs="Times New Roman"/>
          <w:sz w:val="24"/>
          <w:szCs w:val="24"/>
        </w:rPr>
        <w:t>2015</w:t>
      </w:r>
      <w:r w:rsidR="00E75609">
        <w:rPr>
          <w:rFonts w:ascii="Times New Roman" w:hAnsi="Times New Roman" w:cs="Times New Roman"/>
          <w:sz w:val="24"/>
          <w:szCs w:val="24"/>
        </w:rPr>
        <w:t xml:space="preserve"> from</w:t>
      </w:r>
      <w:r w:rsidRPr="001669D2">
        <w:rPr>
          <w:rFonts w:ascii="Times New Roman" w:hAnsi="Times New Roman" w:cs="Times New Roman"/>
          <w:sz w:val="24"/>
          <w:szCs w:val="24"/>
        </w:rPr>
        <w:t xml:space="preserve"> </w:t>
      </w:r>
      <w:r w:rsidR="00B06519">
        <w:rPr>
          <w:rFonts w:ascii="Times New Roman" w:hAnsi="Times New Roman" w:cs="Times New Roman"/>
          <w:sz w:val="24"/>
          <w:szCs w:val="24"/>
        </w:rPr>
        <w:t xml:space="preserve">the </w:t>
      </w:r>
      <w:r w:rsidRPr="001669D2">
        <w:rPr>
          <w:rFonts w:ascii="Times New Roman" w:hAnsi="Times New Roman" w:cs="Times New Roman"/>
          <w:sz w:val="24"/>
          <w:szCs w:val="24"/>
        </w:rPr>
        <w:t xml:space="preserve">School of Physics and Technology at Wuhan University, China. </w:t>
      </w:r>
      <w:r w:rsidR="00231642">
        <w:rPr>
          <w:rFonts w:ascii="Times New Roman" w:hAnsi="Times New Roman" w:cs="Times New Roman"/>
          <w:sz w:val="24"/>
          <w:szCs w:val="24"/>
        </w:rPr>
        <w:t xml:space="preserve">Then </w:t>
      </w:r>
      <w:r w:rsidR="00881B13" w:rsidRPr="001669D2">
        <w:rPr>
          <w:rFonts w:ascii="Times New Roman" w:hAnsi="Times New Roman" w:cs="Times New Roman"/>
          <w:sz w:val="24"/>
          <w:szCs w:val="24"/>
        </w:rPr>
        <w:t>he started to pursue his Ph.D. degree in the Department of Materials Science and Engineering at the University of Tennessee, Knoxville,</w:t>
      </w:r>
      <w:r w:rsidR="006A6475">
        <w:rPr>
          <w:rFonts w:ascii="Times New Roman" w:hAnsi="Times New Roman" w:cs="Times New Roman"/>
          <w:sz w:val="24"/>
          <w:szCs w:val="24"/>
        </w:rPr>
        <w:t xml:space="preserve"> USA,</w:t>
      </w:r>
      <w:r w:rsidR="00881B13" w:rsidRPr="001669D2">
        <w:rPr>
          <w:rFonts w:ascii="Times New Roman" w:hAnsi="Times New Roman" w:cs="Times New Roman"/>
          <w:sz w:val="24"/>
          <w:szCs w:val="24"/>
        </w:rPr>
        <w:t xml:space="preserve"> </w:t>
      </w:r>
      <w:r w:rsidR="00231642">
        <w:rPr>
          <w:rFonts w:ascii="Times New Roman" w:hAnsi="Times New Roman" w:cs="Times New Roman"/>
          <w:sz w:val="24"/>
          <w:szCs w:val="24"/>
        </w:rPr>
        <w:t>i</w:t>
      </w:r>
      <w:r w:rsidR="00231642" w:rsidRPr="001669D2">
        <w:rPr>
          <w:rFonts w:ascii="Times New Roman" w:hAnsi="Times New Roman" w:cs="Times New Roman"/>
          <w:sz w:val="24"/>
          <w:szCs w:val="24"/>
        </w:rPr>
        <w:t>n August 2015</w:t>
      </w:r>
      <w:r w:rsidR="00231642">
        <w:rPr>
          <w:rFonts w:ascii="Times New Roman" w:hAnsi="Times New Roman" w:cs="Times New Roman"/>
          <w:sz w:val="24"/>
          <w:szCs w:val="24"/>
        </w:rPr>
        <w:t>.</w:t>
      </w:r>
      <w:r w:rsidR="00684A2C">
        <w:rPr>
          <w:rFonts w:ascii="Times New Roman" w:hAnsi="Times New Roman" w:cs="Times New Roman"/>
          <w:sz w:val="24"/>
          <w:szCs w:val="24"/>
        </w:rPr>
        <w:t xml:space="preserve"> In Ph.D. studies, he has been </w:t>
      </w:r>
      <w:r w:rsidR="0054348B">
        <w:rPr>
          <w:rFonts w:ascii="Times New Roman" w:hAnsi="Times New Roman" w:cs="Times New Roman"/>
          <w:sz w:val="24"/>
          <w:szCs w:val="24"/>
        </w:rPr>
        <w:t>working</w:t>
      </w:r>
      <w:r w:rsidR="00684A2C">
        <w:rPr>
          <w:rFonts w:ascii="Times New Roman" w:hAnsi="Times New Roman" w:cs="Times New Roman"/>
          <w:sz w:val="24"/>
          <w:szCs w:val="24"/>
        </w:rPr>
        <w:t xml:space="preserve"> on the </w:t>
      </w:r>
      <w:r w:rsidR="0054348B" w:rsidRPr="0054348B">
        <w:rPr>
          <w:rFonts w:ascii="Times New Roman" w:hAnsi="Times New Roman" w:cs="Times New Roman"/>
          <w:sz w:val="24"/>
          <w:szCs w:val="24"/>
        </w:rPr>
        <w:t>semiconductor fundamental physics for</w:t>
      </w:r>
      <w:r w:rsidR="00B71FBD">
        <w:rPr>
          <w:rFonts w:ascii="Times New Roman" w:hAnsi="Times New Roman" w:cs="Times New Roman"/>
          <w:sz w:val="24"/>
          <w:szCs w:val="24"/>
        </w:rPr>
        <w:t xml:space="preserve"> </w:t>
      </w:r>
      <w:r w:rsidR="0054348B" w:rsidRPr="0054348B">
        <w:rPr>
          <w:rFonts w:ascii="Times New Roman" w:hAnsi="Times New Roman" w:cs="Times New Roman"/>
          <w:sz w:val="24"/>
          <w:szCs w:val="24"/>
        </w:rPr>
        <w:t>optoelectronics and spintronics</w:t>
      </w:r>
      <w:r w:rsidR="00ED77FD">
        <w:rPr>
          <w:rFonts w:ascii="Times New Roman" w:hAnsi="Times New Roman" w:cs="Times New Roman"/>
          <w:sz w:val="24"/>
          <w:szCs w:val="24"/>
        </w:rPr>
        <w:t xml:space="preserve"> through advanced</w:t>
      </w:r>
      <w:r w:rsidR="0054348B" w:rsidRPr="0054348B">
        <w:rPr>
          <w:rFonts w:ascii="Times New Roman" w:hAnsi="Times New Roman" w:cs="Times New Roman"/>
          <w:sz w:val="24"/>
          <w:szCs w:val="24"/>
        </w:rPr>
        <w:t xml:space="preserve"> optical, electrical, structural </w:t>
      </w:r>
      <w:r w:rsidR="00B71FBD">
        <w:rPr>
          <w:rFonts w:ascii="Times New Roman" w:hAnsi="Times New Roman" w:cs="Times New Roman"/>
          <w:sz w:val="24"/>
          <w:szCs w:val="24"/>
        </w:rPr>
        <w:t>&amp;</w:t>
      </w:r>
      <w:r w:rsidR="0054348B" w:rsidRPr="0054348B">
        <w:rPr>
          <w:rFonts w:ascii="Times New Roman" w:hAnsi="Times New Roman" w:cs="Times New Roman"/>
          <w:sz w:val="24"/>
          <w:szCs w:val="24"/>
        </w:rPr>
        <w:t xml:space="preserve"> magnetic characterizations.</w:t>
      </w:r>
      <w:r w:rsidR="00B71FBD">
        <w:rPr>
          <w:rFonts w:ascii="Times New Roman" w:hAnsi="Times New Roman" w:cs="Times New Roman"/>
          <w:sz w:val="24"/>
          <w:szCs w:val="24"/>
        </w:rPr>
        <w:t xml:space="preserve"> </w:t>
      </w:r>
      <w:r w:rsidRPr="001669D2">
        <w:rPr>
          <w:rFonts w:ascii="Times New Roman" w:hAnsi="Times New Roman" w:cs="Times New Roman"/>
          <w:sz w:val="24"/>
          <w:szCs w:val="24"/>
        </w:rPr>
        <w:t xml:space="preserve">His </w:t>
      </w:r>
      <w:r w:rsidR="00040C34" w:rsidRPr="001669D2">
        <w:rPr>
          <w:rFonts w:ascii="Times New Roman" w:hAnsi="Times New Roman" w:cs="Times New Roman"/>
          <w:sz w:val="24"/>
          <w:szCs w:val="24"/>
        </w:rPr>
        <w:t xml:space="preserve">dissertation research for </w:t>
      </w:r>
      <w:r w:rsidR="00B06519">
        <w:rPr>
          <w:rFonts w:ascii="Times New Roman" w:hAnsi="Times New Roman" w:cs="Times New Roman"/>
          <w:sz w:val="24"/>
          <w:szCs w:val="24"/>
        </w:rPr>
        <w:t xml:space="preserve">a </w:t>
      </w:r>
      <w:r w:rsidR="00040C34" w:rsidRPr="001669D2">
        <w:rPr>
          <w:rFonts w:ascii="Times New Roman" w:hAnsi="Times New Roman" w:cs="Times New Roman"/>
          <w:sz w:val="24"/>
          <w:szCs w:val="24"/>
        </w:rPr>
        <w:t>Ph.D</w:t>
      </w:r>
      <w:r w:rsidR="00B06519">
        <w:rPr>
          <w:rFonts w:ascii="Times New Roman" w:hAnsi="Times New Roman" w:cs="Times New Roman"/>
          <w:sz w:val="24"/>
          <w:szCs w:val="24"/>
        </w:rPr>
        <w:t>.</w:t>
      </w:r>
      <w:r w:rsidRPr="001669D2">
        <w:rPr>
          <w:rFonts w:ascii="Times New Roman" w:hAnsi="Times New Roman" w:cs="Times New Roman"/>
          <w:sz w:val="24"/>
          <w:szCs w:val="24"/>
        </w:rPr>
        <w:t xml:space="preserve"> </w:t>
      </w:r>
      <w:r w:rsidR="00040C34" w:rsidRPr="001669D2">
        <w:rPr>
          <w:rFonts w:ascii="Times New Roman" w:hAnsi="Times New Roman" w:cs="Times New Roman"/>
          <w:sz w:val="24"/>
          <w:szCs w:val="24"/>
        </w:rPr>
        <w:t>degree</w:t>
      </w:r>
      <w:r w:rsidR="00A51EE3" w:rsidRPr="001669D2">
        <w:rPr>
          <w:rFonts w:ascii="Times New Roman" w:hAnsi="Times New Roman" w:cs="Times New Roman"/>
          <w:sz w:val="24"/>
          <w:szCs w:val="24"/>
        </w:rPr>
        <w:t xml:space="preserve"> is</w:t>
      </w:r>
      <w:r w:rsidRPr="001669D2">
        <w:rPr>
          <w:rFonts w:ascii="Times New Roman" w:hAnsi="Times New Roman" w:cs="Times New Roman"/>
          <w:sz w:val="24"/>
          <w:szCs w:val="24"/>
        </w:rPr>
        <w:t xml:space="preserve"> focus</w:t>
      </w:r>
      <w:r w:rsidR="00A51EE3" w:rsidRPr="001669D2">
        <w:rPr>
          <w:rFonts w:ascii="Times New Roman" w:hAnsi="Times New Roman" w:cs="Times New Roman"/>
          <w:sz w:val="24"/>
          <w:szCs w:val="24"/>
        </w:rPr>
        <w:t>ed</w:t>
      </w:r>
      <w:r w:rsidRPr="001669D2">
        <w:rPr>
          <w:rFonts w:ascii="Times New Roman" w:hAnsi="Times New Roman" w:cs="Times New Roman"/>
          <w:sz w:val="24"/>
          <w:szCs w:val="24"/>
        </w:rPr>
        <w:t xml:space="preserve"> on</w:t>
      </w:r>
      <w:r w:rsidR="00A51EE3" w:rsidRPr="001669D2">
        <w:rPr>
          <w:rFonts w:ascii="Times New Roman" w:hAnsi="Times New Roman" w:cs="Times New Roman"/>
          <w:sz w:val="24"/>
          <w:szCs w:val="24"/>
        </w:rPr>
        <w:t xml:space="preserve"> the spin effects of excited </w:t>
      </w:r>
      <w:r w:rsidR="001669D2" w:rsidRPr="001669D2">
        <w:rPr>
          <w:rFonts w:ascii="Times New Roman" w:hAnsi="Times New Roman" w:cs="Times New Roman"/>
          <w:sz w:val="24"/>
          <w:szCs w:val="24"/>
        </w:rPr>
        <w:t>s</w:t>
      </w:r>
      <w:r w:rsidR="00A51EE3" w:rsidRPr="001669D2">
        <w:rPr>
          <w:rFonts w:ascii="Times New Roman" w:hAnsi="Times New Roman" w:cs="Times New Roman"/>
          <w:sz w:val="24"/>
          <w:szCs w:val="24"/>
        </w:rPr>
        <w:t xml:space="preserve">tates in </w:t>
      </w:r>
      <w:r w:rsidR="001669D2" w:rsidRPr="001669D2">
        <w:rPr>
          <w:rFonts w:ascii="Times New Roman" w:hAnsi="Times New Roman" w:cs="Times New Roman"/>
          <w:sz w:val="24"/>
          <w:szCs w:val="24"/>
        </w:rPr>
        <w:t>o</w:t>
      </w:r>
      <w:r w:rsidR="00A51EE3" w:rsidRPr="001669D2">
        <w:rPr>
          <w:rFonts w:ascii="Times New Roman" w:hAnsi="Times New Roman" w:cs="Times New Roman"/>
          <w:sz w:val="24"/>
          <w:szCs w:val="24"/>
        </w:rPr>
        <w:t xml:space="preserve">rganic </w:t>
      </w:r>
      <w:r w:rsidR="001669D2" w:rsidRPr="001669D2">
        <w:rPr>
          <w:rFonts w:ascii="Times New Roman" w:hAnsi="Times New Roman" w:cs="Times New Roman"/>
          <w:sz w:val="24"/>
          <w:szCs w:val="24"/>
        </w:rPr>
        <w:t>s</w:t>
      </w:r>
      <w:r w:rsidR="00A51EE3" w:rsidRPr="001669D2">
        <w:rPr>
          <w:rFonts w:ascii="Times New Roman" w:hAnsi="Times New Roman" w:cs="Times New Roman"/>
          <w:sz w:val="24"/>
          <w:szCs w:val="24"/>
        </w:rPr>
        <w:t xml:space="preserve">emiconductors and </w:t>
      </w:r>
      <w:r w:rsidR="001669D2" w:rsidRPr="001669D2">
        <w:rPr>
          <w:rFonts w:ascii="Times New Roman" w:hAnsi="Times New Roman" w:cs="Times New Roman"/>
          <w:sz w:val="24"/>
          <w:szCs w:val="24"/>
        </w:rPr>
        <w:t>h</w:t>
      </w:r>
      <w:r w:rsidR="00A51EE3" w:rsidRPr="001669D2">
        <w:rPr>
          <w:rFonts w:ascii="Times New Roman" w:hAnsi="Times New Roman" w:cs="Times New Roman"/>
          <w:sz w:val="24"/>
          <w:szCs w:val="24"/>
        </w:rPr>
        <w:t xml:space="preserve">ybrid </w:t>
      </w:r>
      <w:r w:rsidR="001669D2" w:rsidRPr="001669D2">
        <w:rPr>
          <w:rFonts w:ascii="Times New Roman" w:hAnsi="Times New Roman" w:cs="Times New Roman"/>
          <w:sz w:val="24"/>
          <w:szCs w:val="24"/>
        </w:rPr>
        <w:t>p</w:t>
      </w:r>
      <w:r w:rsidR="00A51EE3" w:rsidRPr="001669D2">
        <w:rPr>
          <w:rFonts w:ascii="Times New Roman" w:hAnsi="Times New Roman" w:cs="Times New Roman"/>
          <w:sz w:val="24"/>
          <w:szCs w:val="24"/>
        </w:rPr>
        <w:t xml:space="preserve">erovskites for </w:t>
      </w:r>
      <w:r w:rsidR="001669D2" w:rsidRPr="001669D2">
        <w:rPr>
          <w:rFonts w:ascii="Times New Roman" w:hAnsi="Times New Roman" w:cs="Times New Roman"/>
          <w:sz w:val="24"/>
          <w:szCs w:val="24"/>
        </w:rPr>
        <w:t>o</w:t>
      </w:r>
      <w:r w:rsidR="00A51EE3" w:rsidRPr="001669D2">
        <w:rPr>
          <w:rFonts w:ascii="Times New Roman" w:hAnsi="Times New Roman" w:cs="Times New Roman"/>
          <w:sz w:val="24"/>
          <w:szCs w:val="24"/>
        </w:rPr>
        <w:t xml:space="preserve">ptoelectronics and </w:t>
      </w:r>
      <w:r w:rsidR="001669D2" w:rsidRPr="001669D2">
        <w:rPr>
          <w:rFonts w:ascii="Times New Roman" w:hAnsi="Times New Roman" w:cs="Times New Roman"/>
          <w:sz w:val="24"/>
          <w:szCs w:val="24"/>
        </w:rPr>
        <w:t>s</w:t>
      </w:r>
      <w:r w:rsidR="00A51EE3" w:rsidRPr="001669D2">
        <w:rPr>
          <w:rFonts w:ascii="Times New Roman" w:hAnsi="Times New Roman" w:cs="Times New Roman"/>
          <w:sz w:val="24"/>
          <w:szCs w:val="24"/>
        </w:rPr>
        <w:t>pintronics</w:t>
      </w:r>
      <w:r w:rsidR="001669D2" w:rsidRPr="001669D2">
        <w:rPr>
          <w:rFonts w:ascii="Times New Roman" w:hAnsi="Times New Roman" w:cs="Times New Roman"/>
          <w:sz w:val="24"/>
          <w:szCs w:val="24"/>
        </w:rPr>
        <w:t>.</w:t>
      </w:r>
    </w:p>
    <w:sectPr w:rsidR="0005234F" w:rsidRPr="001669D2" w:rsidSect="007373E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DF4DFD" w14:textId="77777777" w:rsidR="00E66844" w:rsidRDefault="00E66844" w:rsidP="007373EE">
      <w:pPr>
        <w:spacing w:after="0" w:line="240" w:lineRule="auto"/>
      </w:pPr>
      <w:r>
        <w:separator/>
      </w:r>
    </w:p>
  </w:endnote>
  <w:endnote w:type="continuationSeparator" w:id="0">
    <w:p w14:paraId="35A8523D" w14:textId="77777777" w:rsidR="00E66844" w:rsidRDefault="00E66844" w:rsidP="007373EE">
      <w:pPr>
        <w:spacing w:after="0" w:line="240" w:lineRule="auto"/>
      </w:pPr>
      <w:r>
        <w:continuationSeparator/>
      </w:r>
    </w:p>
  </w:endnote>
  <w:endnote w:type="continuationNotice" w:id="1">
    <w:p w14:paraId="48B881F3" w14:textId="77777777" w:rsidR="00E66844" w:rsidRDefault="00E668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10022FF" w:usb1="C000E47F" w:usb2="00000029" w:usb3="00000000" w:csb0="000001DF" w:csb1="00000000"/>
  </w:font>
  <w:font w:name="CourierNewPS-BoldMT">
    <w:altName w:val="Times New Roman"/>
    <w:panose1 w:val="00000000000000000000"/>
    <w:charset w:val="00"/>
    <w:family w:val="roman"/>
    <w:notTrueType/>
    <w:pitch w:val="default"/>
  </w:font>
  <w:font w:name="AdvOTaa6301a5.B">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CambriaMath">
    <w:altName w:val="Cambri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EuclidSymbol">
    <w:altName w:val="Yu Gothic"/>
    <w:panose1 w:val="00000000000000000000"/>
    <w:charset w:val="80"/>
    <w:family w:val="auto"/>
    <w:notTrueType/>
    <w:pitch w:val="default"/>
    <w:sig w:usb0="00000001" w:usb1="08070000" w:usb2="00000010"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 w:name="MinionPro-Regular">
    <w:altName w:val="Yu Gothic"/>
    <w:panose1 w:val="00000000000000000000"/>
    <w:charset w:val="00"/>
    <w:family w:val="roman"/>
    <w:notTrueType/>
    <w:pitch w:val="default"/>
    <w:sig w:usb0="00000003" w:usb1="00000000" w:usb2="00000000" w:usb3="00000000" w:csb0="00000001" w:csb1="00000000"/>
  </w:font>
  <w:font w:name="CMR9">
    <w:altName w:val="Calibri"/>
    <w:panose1 w:val="00000000000000000000"/>
    <w:charset w:val="00"/>
    <w:family w:val="auto"/>
    <w:notTrueType/>
    <w:pitch w:val="default"/>
    <w:sig w:usb0="00000003" w:usb1="00000000" w:usb2="00000000" w:usb3="00000000" w:csb0="00000001" w:csb1="00000000"/>
  </w:font>
  <w:font w:name="AdvOT8608a8d1+22">
    <w:altName w:val="Cambria"/>
    <w:panose1 w:val="00000000000000000000"/>
    <w:charset w:val="00"/>
    <w:family w:val="roman"/>
    <w:notTrueType/>
    <w:pitch w:val="default"/>
  </w:font>
  <w:font w:name="AdvOTdd3b7348.I+03">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6517649"/>
      <w:docPartObj>
        <w:docPartGallery w:val="Page Numbers (Bottom of Page)"/>
        <w:docPartUnique/>
      </w:docPartObj>
    </w:sdtPr>
    <w:sdtEndPr>
      <w:rPr>
        <w:noProof/>
      </w:rPr>
    </w:sdtEndPr>
    <w:sdtContent>
      <w:p w14:paraId="0356A63E" w14:textId="4EC074B7" w:rsidR="00663CFF" w:rsidRDefault="003928FB">
        <w:pPr>
          <w:pStyle w:val="Footer"/>
          <w:jc w:val="center"/>
        </w:pPr>
      </w:p>
    </w:sdtContent>
  </w:sdt>
  <w:p w14:paraId="51E51236" w14:textId="77777777" w:rsidR="00663CFF" w:rsidRDefault="00663C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8824357"/>
      <w:docPartObj>
        <w:docPartGallery w:val="Page Numbers (Bottom of Page)"/>
        <w:docPartUnique/>
      </w:docPartObj>
    </w:sdtPr>
    <w:sdtEndPr>
      <w:rPr>
        <w:noProof/>
      </w:rPr>
    </w:sdtEndPr>
    <w:sdtContent>
      <w:p w14:paraId="793303D4" w14:textId="305F30B5" w:rsidR="00663CFF" w:rsidRDefault="00663C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FAFBA2" w14:textId="77777777" w:rsidR="00663CFF" w:rsidRDefault="00663C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szCs w:val="24"/>
      </w:rPr>
      <w:id w:val="-392046838"/>
      <w:docPartObj>
        <w:docPartGallery w:val="Page Numbers (Bottom of Page)"/>
        <w:docPartUnique/>
      </w:docPartObj>
    </w:sdtPr>
    <w:sdtEndPr>
      <w:rPr>
        <w:noProof/>
      </w:rPr>
    </w:sdtEndPr>
    <w:sdtContent>
      <w:p w14:paraId="69FB0C36" w14:textId="115B3D74" w:rsidR="00663CFF" w:rsidRPr="005310A1" w:rsidRDefault="00663CFF" w:rsidP="004D1C76">
        <w:pPr>
          <w:pStyle w:val="Footer"/>
          <w:ind w:firstLine="0"/>
          <w:jc w:val="center"/>
          <w:rPr>
            <w:sz w:val="24"/>
            <w:szCs w:val="24"/>
          </w:rPr>
        </w:pPr>
        <w:r w:rsidRPr="00130CEF">
          <w:rPr>
            <w:rFonts w:ascii="Times New Roman" w:hAnsi="Times New Roman" w:cs="Times New Roman"/>
            <w:sz w:val="24"/>
            <w:szCs w:val="24"/>
          </w:rPr>
          <w:fldChar w:fldCharType="begin"/>
        </w:r>
        <w:r w:rsidRPr="00130CEF">
          <w:rPr>
            <w:rFonts w:ascii="Times New Roman" w:hAnsi="Times New Roman" w:cs="Times New Roman"/>
            <w:sz w:val="24"/>
            <w:szCs w:val="24"/>
          </w:rPr>
          <w:instrText xml:space="preserve"> PAGE   \* MERGEFORMAT </w:instrText>
        </w:r>
        <w:r w:rsidRPr="00130CEF">
          <w:rPr>
            <w:rFonts w:ascii="Times New Roman" w:hAnsi="Times New Roman" w:cs="Times New Roman"/>
            <w:sz w:val="24"/>
            <w:szCs w:val="24"/>
          </w:rPr>
          <w:fldChar w:fldCharType="separate"/>
        </w:r>
        <w:r w:rsidRPr="00130CEF">
          <w:rPr>
            <w:rFonts w:ascii="Times New Roman" w:hAnsi="Times New Roman" w:cs="Times New Roman"/>
            <w:noProof/>
            <w:sz w:val="24"/>
            <w:szCs w:val="24"/>
          </w:rPr>
          <w:t>2</w:t>
        </w:r>
        <w:r w:rsidRPr="00130CEF">
          <w:rPr>
            <w:rFonts w:ascii="Times New Roman" w:hAnsi="Times New Roman" w:cs="Times New Roman"/>
            <w:noProof/>
            <w:sz w:val="24"/>
            <w:szCs w:val="24"/>
          </w:rPr>
          <w:fldChar w:fldCharType="end"/>
        </w:r>
      </w:p>
    </w:sdtContent>
  </w:sdt>
  <w:p w14:paraId="586745B4" w14:textId="77777777" w:rsidR="00663CFF" w:rsidRDefault="00663C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934B66" w14:textId="77777777" w:rsidR="00E66844" w:rsidRDefault="00E66844" w:rsidP="007373EE">
      <w:pPr>
        <w:spacing w:after="0" w:line="240" w:lineRule="auto"/>
      </w:pPr>
      <w:r>
        <w:separator/>
      </w:r>
    </w:p>
  </w:footnote>
  <w:footnote w:type="continuationSeparator" w:id="0">
    <w:p w14:paraId="6208706A" w14:textId="77777777" w:rsidR="00E66844" w:rsidRDefault="00E66844" w:rsidP="007373EE">
      <w:pPr>
        <w:spacing w:after="0" w:line="240" w:lineRule="auto"/>
      </w:pPr>
      <w:r>
        <w:continuationSeparator/>
      </w:r>
    </w:p>
  </w:footnote>
  <w:footnote w:type="continuationNotice" w:id="1">
    <w:p w14:paraId="0000F31F" w14:textId="77777777" w:rsidR="00E66844" w:rsidRDefault="00E6684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9C7818"/>
    <w:multiLevelType w:val="hybridMultilevel"/>
    <w:tmpl w:val="B4A00A70"/>
    <w:lvl w:ilvl="0" w:tplc="BD0C1D7E">
      <w:start w:val="1"/>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357ACF"/>
    <w:multiLevelType w:val="multilevel"/>
    <w:tmpl w:val="61B022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ED509C"/>
    <w:multiLevelType w:val="hybridMultilevel"/>
    <w:tmpl w:val="0B4E15D8"/>
    <w:lvl w:ilvl="0" w:tplc="1312F798">
      <w:start w:val="1"/>
      <w:numFmt w:val="decimal"/>
      <w:lvlText w:val="%1."/>
      <w:lvlJc w:val="left"/>
      <w:pPr>
        <w:ind w:left="360" w:hanging="360"/>
      </w:pPr>
      <w:rPr>
        <w:rFonts w:ascii="Times New Roman" w:hAnsi="Times New Roman" w:cs="Times New Roman"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0F71673"/>
    <w:multiLevelType w:val="hybridMultilevel"/>
    <w:tmpl w:val="F8F2E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651044"/>
    <w:multiLevelType w:val="hybridMultilevel"/>
    <w:tmpl w:val="809EBF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935EEA"/>
    <w:multiLevelType w:val="multilevel"/>
    <w:tmpl w:val="08863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DF258B"/>
    <w:multiLevelType w:val="hybridMultilevel"/>
    <w:tmpl w:val="F50694F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536F48"/>
    <w:multiLevelType w:val="hybridMultilevel"/>
    <w:tmpl w:val="85602022"/>
    <w:lvl w:ilvl="0" w:tplc="407676F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7CD7C74"/>
    <w:multiLevelType w:val="multilevel"/>
    <w:tmpl w:val="66F89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253070"/>
    <w:multiLevelType w:val="multilevel"/>
    <w:tmpl w:val="CD56D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68045B"/>
    <w:multiLevelType w:val="hybridMultilevel"/>
    <w:tmpl w:val="D3F26B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5"/>
  </w:num>
  <w:num w:numId="4">
    <w:abstractNumId w:val="8"/>
  </w:num>
  <w:num w:numId="5">
    <w:abstractNumId w:val="9"/>
  </w:num>
  <w:num w:numId="6">
    <w:abstractNumId w:val="1"/>
  </w:num>
  <w:num w:numId="7">
    <w:abstractNumId w:val="3"/>
  </w:num>
  <w:num w:numId="8">
    <w:abstractNumId w:val="4"/>
  </w:num>
  <w:num w:numId="9">
    <w:abstractNumId w:val="10"/>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hdrShapeDefaults>
    <o:shapedefaults v:ext="edit" spidmax="4097"/>
  </w:hdrShapeDefaults>
  <w:footnotePr>
    <w:footnote w:id="-1"/>
    <w:footnote w:id="0"/>
    <w:footnote w:id="1"/>
  </w:footnotePr>
  <w:endnotePr>
    <w:pos w:val="sectEnd"/>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C0sDQ3tDC3tDQ0MzVT0lEKTi0uzszPAykwNqwFACCbfQQtAAAA"/>
    <w:docVar w:name="EN.InstantFormat" w:val="&lt;ENInstantFormat&gt;&lt;Enabled&gt;1&lt;/Enabled&gt;&lt;ScanUnformatted&gt;1&lt;/ScanUnformatted&gt;&lt;ScanChanges&gt;1&lt;/ScanChanges&gt;&lt;Suspended&gt;0&lt;/Suspended&gt;&lt;/ENInstantFormat&gt;"/>
    <w:docVar w:name="EN.Layout" w:val="&lt;ENLayout&gt;&lt;Style&gt;Nano Toda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wavfdz2fjpxppie9zptpz2ss2apzzpzz020f&quot;&gt;Miaosheng-Saved 20191124&lt;record-ids&gt;&lt;item&gt;3&lt;/item&gt;&lt;item&gt;5&lt;/item&gt;&lt;item&gt;7&lt;/item&gt;&lt;item&gt;10&lt;/item&gt;&lt;item&gt;22&lt;/item&gt;&lt;item&gt;26&lt;/item&gt;&lt;item&gt;45&lt;/item&gt;&lt;item&gt;54&lt;/item&gt;&lt;item&gt;55&lt;/item&gt;&lt;item&gt;63&lt;/item&gt;&lt;item&gt;69&lt;/item&gt;&lt;item&gt;72&lt;/item&gt;&lt;item&gt;75&lt;/item&gt;&lt;item&gt;76&lt;/item&gt;&lt;item&gt;77&lt;/item&gt;&lt;item&gt;79&lt;/item&gt;&lt;item&gt;80&lt;/item&gt;&lt;item&gt;93&lt;/item&gt;&lt;item&gt;96&lt;/item&gt;&lt;item&gt;97&lt;/item&gt;&lt;item&gt;98&lt;/item&gt;&lt;item&gt;106&lt;/item&gt;&lt;item&gt;109&lt;/item&gt;&lt;item&gt;113&lt;/item&gt;&lt;item&gt;115&lt;/item&gt;&lt;item&gt;132&lt;/item&gt;&lt;item&gt;134&lt;/item&gt;&lt;item&gt;135&lt;/item&gt;&lt;item&gt;136&lt;/item&gt;&lt;item&gt;137&lt;/item&gt;&lt;item&gt;153&lt;/item&gt;&lt;item&gt;154&lt;/item&gt;&lt;item&gt;164&lt;/item&gt;&lt;item&gt;165&lt;/item&gt;&lt;item&gt;176&lt;/item&gt;&lt;item&gt;177&lt;/item&gt;&lt;item&gt;178&lt;/item&gt;&lt;item&gt;179&lt;/item&gt;&lt;item&gt;189&lt;/item&gt;&lt;item&gt;196&lt;/item&gt;&lt;item&gt;203&lt;/item&gt;&lt;item&gt;204&lt;/item&gt;&lt;item&gt;212&lt;/item&gt;&lt;item&gt;219&lt;/item&gt;&lt;item&gt;261&lt;/item&gt;&lt;item&gt;265&lt;/item&gt;&lt;item&gt;278&lt;/item&gt;&lt;item&gt;288&lt;/item&gt;&lt;item&gt;289&lt;/item&gt;&lt;item&gt;292&lt;/item&gt;&lt;item&gt;293&lt;/item&gt;&lt;item&gt;296&lt;/item&gt;&lt;item&gt;305&lt;/item&gt;&lt;item&gt;308&lt;/item&gt;&lt;item&gt;309&lt;/item&gt;&lt;item&gt;314&lt;/item&gt;&lt;item&gt;316&lt;/item&gt;&lt;item&gt;317&lt;/item&gt;&lt;item&gt;324&lt;/item&gt;&lt;item&gt;329&lt;/item&gt;&lt;item&gt;340&lt;/item&gt;&lt;item&gt;342&lt;/item&gt;&lt;item&gt;347&lt;/item&gt;&lt;item&gt;356&lt;/item&gt;&lt;item&gt;383&lt;/item&gt;&lt;item&gt;384&lt;/item&gt;&lt;item&gt;388&lt;/item&gt;&lt;item&gt;389&lt;/item&gt;&lt;item&gt;390&lt;/item&gt;&lt;item&gt;392&lt;/item&gt;&lt;item&gt;400&lt;/item&gt;&lt;item&gt;402&lt;/item&gt;&lt;item&gt;403&lt;/item&gt;&lt;item&gt;406&lt;/item&gt;&lt;item&gt;409&lt;/item&gt;&lt;item&gt;414&lt;/item&gt;&lt;item&gt;433&lt;/item&gt;&lt;item&gt;443&lt;/item&gt;&lt;item&gt;448&lt;/item&gt;&lt;item&gt;449&lt;/item&gt;&lt;item&gt;450&lt;/item&gt;&lt;item&gt;451&lt;/item&gt;&lt;item&gt;452&lt;/item&gt;&lt;item&gt;453&lt;/item&gt;&lt;item&gt;460&lt;/item&gt;&lt;item&gt;470&lt;/item&gt;&lt;item&gt;505&lt;/item&gt;&lt;item&gt;508&lt;/item&gt;&lt;item&gt;509&lt;/item&gt;&lt;item&gt;519&lt;/item&gt;&lt;item&gt;530&lt;/item&gt;&lt;item&gt;536&lt;/item&gt;&lt;item&gt;605&lt;/item&gt;&lt;item&gt;654&lt;/item&gt;&lt;item&gt;656&lt;/item&gt;&lt;item&gt;671&lt;/item&gt;&lt;item&gt;676&lt;/item&gt;&lt;item&gt;680&lt;/item&gt;&lt;item&gt;689&lt;/item&gt;&lt;item&gt;690&lt;/item&gt;&lt;item&gt;705&lt;/item&gt;&lt;item&gt;709&lt;/item&gt;&lt;item&gt;710&lt;/item&gt;&lt;item&gt;711&lt;/item&gt;&lt;item&gt;712&lt;/item&gt;&lt;item&gt;722&lt;/item&gt;&lt;item&gt;723&lt;/item&gt;&lt;item&gt;724&lt;/item&gt;&lt;item&gt;748&lt;/item&gt;&lt;item&gt;749&lt;/item&gt;&lt;item&gt;750&lt;/item&gt;&lt;item&gt;753&lt;/item&gt;&lt;item&gt;786&lt;/item&gt;&lt;item&gt;790&lt;/item&gt;&lt;item&gt;808&lt;/item&gt;&lt;item&gt;821&lt;/item&gt;&lt;item&gt;826&lt;/item&gt;&lt;item&gt;831&lt;/item&gt;&lt;item&gt;847&lt;/item&gt;&lt;item&gt;857&lt;/item&gt;&lt;item&gt;862&lt;/item&gt;&lt;item&gt;863&lt;/item&gt;&lt;item&gt;864&lt;/item&gt;&lt;item&gt;865&lt;/item&gt;&lt;item&gt;866&lt;/item&gt;&lt;item&gt;883&lt;/item&gt;&lt;item&gt;884&lt;/item&gt;&lt;item&gt;897&lt;/item&gt;&lt;item&gt;898&lt;/item&gt;&lt;item&gt;904&lt;/item&gt;&lt;item&gt;908&lt;/item&gt;&lt;item&gt;909&lt;/item&gt;&lt;item&gt;914&lt;/item&gt;&lt;item&gt;915&lt;/item&gt;&lt;item&gt;916&lt;/item&gt;&lt;item&gt;917&lt;/item&gt;&lt;item&gt;918&lt;/item&gt;&lt;item&gt;919&lt;/item&gt;&lt;item&gt;920&lt;/item&gt;&lt;item&gt;921&lt;/item&gt;&lt;item&gt;923&lt;/item&gt;&lt;item&gt;926&lt;/item&gt;&lt;item&gt;964&lt;/item&gt;&lt;item&gt;980&lt;/item&gt;&lt;item&gt;988&lt;/item&gt;&lt;item&gt;989&lt;/item&gt;&lt;item&gt;990&lt;/item&gt;&lt;item&gt;991&lt;/item&gt;&lt;item&gt;992&lt;/item&gt;&lt;item&gt;993&lt;/item&gt;&lt;/record-ids&gt;&lt;/item&gt;&lt;/Libraries&gt;"/>
  </w:docVars>
  <w:rsids>
    <w:rsidRoot w:val="000024CF"/>
    <w:rsid w:val="00000576"/>
    <w:rsid w:val="00000DD7"/>
    <w:rsid w:val="0000120A"/>
    <w:rsid w:val="00001FEF"/>
    <w:rsid w:val="000024CF"/>
    <w:rsid w:val="00002B6F"/>
    <w:rsid w:val="000038D2"/>
    <w:rsid w:val="00004C3E"/>
    <w:rsid w:val="00007418"/>
    <w:rsid w:val="00007977"/>
    <w:rsid w:val="00010478"/>
    <w:rsid w:val="00013030"/>
    <w:rsid w:val="0002017D"/>
    <w:rsid w:val="00021235"/>
    <w:rsid w:val="000214DE"/>
    <w:rsid w:val="000220B3"/>
    <w:rsid w:val="000222D6"/>
    <w:rsid w:val="00022A9F"/>
    <w:rsid w:val="00022E0C"/>
    <w:rsid w:val="00023619"/>
    <w:rsid w:val="000248DB"/>
    <w:rsid w:val="00026BA2"/>
    <w:rsid w:val="00031266"/>
    <w:rsid w:val="00032F06"/>
    <w:rsid w:val="000332F6"/>
    <w:rsid w:val="0003346B"/>
    <w:rsid w:val="00034BF5"/>
    <w:rsid w:val="00035E1F"/>
    <w:rsid w:val="00037C3B"/>
    <w:rsid w:val="00040C34"/>
    <w:rsid w:val="00041369"/>
    <w:rsid w:val="0004170A"/>
    <w:rsid w:val="00041FB1"/>
    <w:rsid w:val="000433C8"/>
    <w:rsid w:val="0004494A"/>
    <w:rsid w:val="0004711E"/>
    <w:rsid w:val="00047E88"/>
    <w:rsid w:val="00051170"/>
    <w:rsid w:val="00051C15"/>
    <w:rsid w:val="0005234F"/>
    <w:rsid w:val="000530C9"/>
    <w:rsid w:val="00054D84"/>
    <w:rsid w:val="0005592F"/>
    <w:rsid w:val="00055A39"/>
    <w:rsid w:val="00061C36"/>
    <w:rsid w:val="00065B3D"/>
    <w:rsid w:val="00066084"/>
    <w:rsid w:val="0006626C"/>
    <w:rsid w:val="0006773E"/>
    <w:rsid w:val="00067D35"/>
    <w:rsid w:val="000723D8"/>
    <w:rsid w:val="00072789"/>
    <w:rsid w:val="000779C8"/>
    <w:rsid w:val="00081BF6"/>
    <w:rsid w:val="000829BB"/>
    <w:rsid w:val="00086F3D"/>
    <w:rsid w:val="00087E05"/>
    <w:rsid w:val="00090F53"/>
    <w:rsid w:val="0009110F"/>
    <w:rsid w:val="00091830"/>
    <w:rsid w:val="00091E53"/>
    <w:rsid w:val="000A1293"/>
    <w:rsid w:val="000A1C19"/>
    <w:rsid w:val="000A1FDF"/>
    <w:rsid w:val="000A20CA"/>
    <w:rsid w:val="000A2D7D"/>
    <w:rsid w:val="000A31B3"/>
    <w:rsid w:val="000A3593"/>
    <w:rsid w:val="000A4B1C"/>
    <w:rsid w:val="000A6B62"/>
    <w:rsid w:val="000B02D3"/>
    <w:rsid w:val="000B54FC"/>
    <w:rsid w:val="000B7D38"/>
    <w:rsid w:val="000C1C52"/>
    <w:rsid w:val="000C1E83"/>
    <w:rsid w:val="000C20E1"/>
    <w:rsid w:val="000C248B"/>
    <w:rsid w:val="000C3484"/>
    <w:rsid w:val="000C3DCF"/>
    <w:rsid w:val="000C3E09"/>
    <w:rsid w:val="000C4589"/>
    <w:rsid w:val="000C4ABC"/>
    <w:rsid w:val="000C6CAF"/>
    <w:rsid w:val="000C74DE"/>
    <w:rsid w:val="000C75A5"/>
    <w:rsid w:val="000D1226"/>
    <w:rsid w:val="000D2BFC"/>
    <w:rsid w:val="000D7231"/>
    <w:rsid w:val="000D7FEC"/>
    <w:rsid w:val="000E0721"/>
    <w:rsid w:val="000E0B5C"/>
    <w:rsid w:val="000E23A1"/>
    <w:rsid w:val="000E421E"/>
    <w:rsid w:val="000E4C94"/>
    <w:rsid w:val="000E7283"/>
    <w:rsid w:val="000F6296"/>
    <w:rsid w:val="000F6DDB"/>
    <w:rsid w:val="000F7349"/>
    <w:rsid w:val="000F7565"/>
    <w:rsid w:val="000F7DD9"/>
    <w:rsid w:val="000F7E13"/>
    <w:rsid w:val="00100B5B"/>
    <w:rsid w:val="001021A7"/>
    <w:rsid w:val="00103B6E"/>
    <w:rsid w:val="00103BC3"/>
    <w:rsid w:val="00105261"/>
    <w:rsid w:val="001053BB"/>
    <w:rsid w:val="00111D14"/>
    <w:rsid w:val="00112BB4"/>
    <w:rsid w:val="00112D70"/>
    <w:rsid w:val="001150CD"/>
    <w:rsid w:val="00115C2C"/>
    <w:rsid w:val="00116FD1"/>
    <w:rsid w:val="00121125"/>
    <w:rsid w:val="001219A1"/>
    <w:rsid w:val="001222D9"/>
    <w:rsid w:val="00122ED1"/>
    <w:rsid w:val="00123EC9"/>
    <w:rsid w:val="00123FEC"/>
    <w:rsid w:val="00124E74"/>
    <w:rsid w:val="00130330"/>
    <w:rsid w:val="00130CEF"/>
    <w:rsid w:val="00132AAF"/>
    <w:rsid w:val="001331B5"/>
    <w:rsid w:val="00133876"/>
    <w:rsid w:val="001355A7"/>
    <w:rsid w:val="00141A9A"/>
    <w:rsid w:val="00143719"/>
    <w:rsid w:val="00144B42"/>
    <w:rsid w:val="0014665B"/>
    <w:rsid w:val="00150212"/>
    <w:rsid w:val="00150C23"/>
    <w:rsid w:val="00150C82"/>
    <w:rsid w:val="001518D1"/>
    <w:rsid w:val="001528A4"/>
    <w:rsid w:val="0015300E"/>
    <w:rsid w:val="001564E2"/>
    <w:rsid w:val="00157A47"/>
    <w:rsid w:val="001625EC"/>
    <w:rsid w:val="001631BA"/>
    <w:rsid w:val="00165699"/>
    <w:rsid w:val="00166577"/>
    <w:rsid w:val="001669D2"/>
    <w:rsid w:val="00167F23"/>
    <w:rsid w:val="001711C1"/>
    <w:rsid w:val="00172981"/>
    <w:rsid w:val="00175142"/>
    <w:rsid w:val="00177229"/>
    <w:rsid w:val="00177DA4"/>
    <w:rsid w:val="001819DF"/>
    <w:rsid w:val="00182DFD"/>
    <w:rsid w:val="0018597E"/>
    <w:rsid w:val="00185BE6"/>
    <w:rsid w:val="00185DBC"/>
    <w:rsid w:val="00186228"/>
    <w:rsid w:val="0018659C"/>
    <w:rsid w:val="001865B8"/>
    <w:rsid w:val="00186A80"/>
    <w:rsid w:val="00186E8F"/>
    <w:rsid w:val="00190064"/>
    <w:rsid w:val="001920BA"/>
    <w:rsid w:val="001923C9"/>
    <w:rsid w:val="00195467"/>
    <w:rsid w:val="00195842"/>
    <w:rsid w:val="00196362"/>
    <w:rsid w:val="001966DD"/>
    <w:rsid w:val="00196EAB"/>
    <w:rsid w:val="00197B2C"/>
    <w:rsid w:val="00197C44"/>
    <w:rsid w:val="001A22C7"/>
    <w:rsid w:val="001A2639"/>
    <w:rsid w:val="001A2DFF"/>
    <w:rsid w:val="001A4245"/>
    <w:rsid w:val="001A5ECF"/>
    <w:rsid w:val="001A62E8"/>
    <w:rsid w:val="001A73A2"/>
    <w:rsid w:val="001A7E40"/>
    <w:rsid w:val="001B0012"/>
    <w:rsid w:val="001B0115"/>
    <w:rsid w:val="001B044F"/>
    <w:rsid w:val="001B0A15"/>
    <w:rsid w:val="001B0CFC"/>
    <w:rsid w:val="001B1387"/>
    <w:rsid w:val="001B1CA1"/>
    <w:rsid w:val="001B376A"/>
    <w:rsid w:val="001B3B63"/>
    <w:rsid w:val="001B4BC0"/>
    <w:rsid w:val="001B5358"/>
    <w:rsid w:val="001B5615"/>
    <w:rsid w:val="001B6C8B"/>
    <w:rsid w:val="001B6D79"/>
    <w:rsid w:val="001B74A3"/>
    <w:rsid w:val="001B7AC7"/>
    <w:rsid w:val="001C0CD9"/>
    <w:rsid w:val="001C20E3"/>
    <w:rsid w:val="001C2D3B"/>
    <w:rsid w:val="001C302E"/>
    <w:rsid w:val="001C303B"/>
    <w:rsid w:val="001C3C82"/>
    <w:rsid w:val="001C562C"/>
    <w:rsid w:val="001C79DD"/>
    <w:rsid w:val="001D0B4E"/>
    <w:rsid w:val="001D2AF8"/>
    <w:rsid w:val="001D3C1E"/>
    <w:rsid w:val="001D5521"/>
    <w:rsid w:val="001D5583"/>
    <w:rsid w:val="001D5B1C"/>
    <w:rsid w:val="001D6467"/>
    <w:rsid w:val="001D714B"/>
    <w:rsid w:val="001E0818"/>
    <w:rsid w:val="001E24D3"/>
    <w:rsid w:val="001E3A4F"/>
    <w:rsid w:val="001E3B55"/>
    <w:rsid w:val="001E42D9"/>
    <w:rsid w:val="001E4D34"/>
    <w:rsid w:val="001E5BD2"/>
    <w:rsid w:val="001E733C"/>
    <w:rsid w:val="001F01DE"/>
    <w:rsid w:val="001F01E4"/>
    <w:rsid w:val="001F04FA"/>
    <w:rsid w:val="001F3355"/>
    <w:rsid w:val="001F41CC"/>
    <w:rsid w:val="001F4D2D"/>
    <w:rsid w:val="001F5AD4"/>
    <w:rsid w:val="001F6577"/>
    <w:rsid w:val="001F6712"/>
    <w:rsid w:val="001F6B55"/>
    <w:rsid w:val="001F75C8"/>
    <w:rsid w:val="001F795C"/>
    <w:rsid w:val="001F79A6"/>
    <w:rsid w:val="00204B17"/>
    <w:rsid w:val="00204CFF"/>
    <w:rsid w:val="002058FF"/>
    <w:rsid w:val="00206A27"/>
    <w:rsid w:val="0021039B"/>
    <w:rsid w:val="00210FB3"/>
    <w:rsid w:val="002126CF"/>
    <w:rsid w:val="002142A8"/>
    <w:rsid w:val="00214B8E"/>
    <w:rsid w:val="002155AC"/>
    <w:rsid w:val="0021766A"/>
    <w:rsid w:val="0022055B"/>
    <w:rsid w:val="00220794"/>
    <w:rsid w:val="00222BDA"/>
    <w:rsid w:val="002233EC"/>
    <w:rsid w:val="00224C3D"/>
    <w:rsid w:val="0023160B"/>
    <w:rsid w:val="00231642"/>
    <w:rsid w:val="00231E7B"/>
    <w:rsid w:val="002323FC"/>
    <w:rsid w:val="00232B13"/>
    <w:rsid w:val="0023528F"/>
    <w:rsid w:val="00235DD1"/>
    <w:rsid w:val="00237457"/>
    <w:rsid w:val="00240075"/>
    <w:rsid w:val="00240144"/>
    <w:rsid w:val="00244B34"/>
    <w:rsid w:val="00245E81"/>
    <w:rsid w:val="0024760C"/>
    <w:rsid w:val="00253871"/>
    <w:rsid w:val="00255555"/>
    <w:rsid w:val="00255994"/>
    <w:rsid w:val="0026006D"/>
    <w:rsid w:val="00261A50"/>
    <w:rsid w:val="00261C2E"/>
    <w:rsid w:val="00261EBB"/>
    <w:rsid w:val="0026208C"/>
    <w:rsid w:val="00262538"/>
    <w:rsid w:val="00263595"/>
    <w:rsid w:val="00264B97"/>
    <w:rsid w:val="00267E39"/>
    <w:rsid w:val="0027119D"/>
    <w:rsid w:val="0027185A"/>
    <w:rsid w:val="0027284F"/>
    <w:rsid w:val="00280DA9"/>
    <w:rsid w:val="00280E35"/>
    <w:rsid w:val="002810FA"/>
    <w:rsid w:val="00282232"/>
    <w:rsid w:val="0028278E"/>
    <w:rsid w:val="00283EF7"/>
    <w:rsid w:val="00284506"/>
    <w:rsid w:val="002879CA"/>
    <w:rsid w:val="00287E05"/>
    <w:rsid w:val="00290075"/>
    <w:rsid w:val="00290BE7"/>
    <w:rsid w:val="00292290"/>
    <w:rsid w:val="002957E3"/>
    <w:rsid w:val="0029598D"/>
    <w:rsid w:val="00295A17"/>
    <w:rsid w:val="00297DF1"/>
    <w:rsid w:val="002A022C"/>
    <w:rsid w:val="002A063F"/>
    <w:rsid w:val="002A1053"/>
    <w:rsid w:val="002A1E40"/>
    <w:rsid w:val="002A433A"/>
    <w:rsid w:val="002A4BAC"/>
    <w:rsid w:val="002A59BB"/>
    <w:rsid w:val="002A770A"/>
    <w:rsid w:val="002A7D07"/>
    <w:rsid w:val="002A7D57"/>
    <w:rsid w:val="002B0E7F"/>
    <w:rsid w:val="002B16CA"/>
    <w:rsid w:val="002B27DF"/>
    <w:rsid w:val="002B4C1F"/>
    <w:rsid w:val="002B6090"/>
    <w:rsid w:val="002B7512"/>
    <w:rsid w:val="002B753D"/>
    <w:rsid w:val="002C02F0"/>
    <w:rsid w:val="002C056A"/>
    <w:rsid w:val="002C1DD2"/>
    <w:rsid w:val="002C52BD"/>
    <w:rsid w:val="002C6052"/>
    <w:rsid w:val="002C77DD"/>
    <w:rsid w:val="002D126D"/>
    <w:rsid w:val="002D12B4"/>
    <w:rsid w:val="002D1669"/>
    <w:rsid w:val="002D1BD7"/>
    <w:rsid w:val="002D3EB5"/>
    <w:rsid w:val="002D534A"/>
    <w:rsid w:val="002D5A68"/>
    <w:rsid w:val="002D761A"/>
    <w:rsid w:val="002E1C90"/>
    <w:rsid w:val="002E267A"/>
    <w:rsid w:val="002E36DA"/>
    <w:rsid w:val="002E5D08"/>
    <w:rsid w:val="002E76D2"/>
    <w:rsid w:val="002E7832"/>
    <w:rsid w:val="002F031E"/>
    <w:rsid w:val="002F132C"/>
    <w:rsid w:val="002F6ADA"/>
    <w:rsid w:val="002F70BB"/>
    <w:rsid w:val="00300A13"/>
    <w:rsid w:val="00300D7B"/>
    <w:rsid w:val="00303565"/>
    <w:rsid w:val="00304505"/>
    <w:rsid w:val="00305A5B"/>
    <w:rsid w:val="00305FFF"/>
    <w:rsid w:val="00307D40"/>
    <w:rsid w:val="003104E2"/>
    <w:rsid w:val="00313BE2"/>
    <w:rsid w:val="00317026"/>
    <w:rsid w:val="00322A35"/>
    <w:rsid w:val="00322CB6"/>
    <w:rsid w:val="00324919"/>
    <w:rsid w:val="00325F2C"/>
    <w:rsid w:val="0033112A"/>
    <w:rsid w:val="00331206"/>
    <w:rsid w:val="003314AE"/>
    <w:rsid w:val="003316C7"/>
    <w:rsid w:val="003320AB"/>
    <w:rsid w:val="00332145"/>
    <w:rsid w:val="00332F48"/>
    <w:rsid w:val="003330F3"/>
    <w:rsid w:val="0033331E"/>
    <w:rsid w:val="003349A9"/>
    <w:rsid w:val="00334B20"/>
    <w:rsid w:val="0033526B"/>
    <w:rsid w:val="003359BF"/>
    <w:rsid w:val="00340026"/>
    <w:rsid w:val="00342C08"/>
    <w:rsid w:val="00344CBA"/>
    <w:rsid w:val="00346B14"/>
    <w:rsid w:val="00351649"/>
    <w:rsid w:val="003537A5"/>
    <w:rsid w:val="0035456A"/>
    <w:rsid w:val="003560C0"/>
    <w:rsid w:val="003560E4"/>
    <w:rsid w:val="003565E0"/>
    <w:rsid w:val="00360919"/>
    <w:rsid w:val="00361051"/>
    <w:rsid w:val="00362FBD"/>
    <w:rsid w:val="003645E0"/>
    <w:rsid w:val="00366526"/>
    <w:rsid w:val="003672A9"/>
    <w:rsid w:val="00371057"/>
    <w:rsid w:val="00374688"/>
    <w:rsid w:val="003763BC"/>
    <w:rsid w:val="00380E78"/>
    <w:rsid w:val="00381951"/>
    <w:rsid w:val="00382472"/>
    <w:rsid w:val="003832DB"/>
    <w:rsid w:val="00385A1D"/>
    <w:rsid w:val="0038752F"/>
    <w:rsid w:val="003877D7"/>
    <w:rsid w:val="00390E51"/>
    <w:rsid w:val="00392900"/>
    <w:rsid w:val="00392A2B"/>
    <w:rsid w:val="00393FDA"/>
    <w:rsid w:val="00395864"/>
    <w:rsid w:val="00395D7A"/>
    <w:rsid w:val="00397F3F"/>
    <w:rsid w:val="003A002C"/>
    <w:rsid w:val="003A0B6E"/>
    <w:rsid w:val="003A0B7B"/>
    <w:rsid w:val="003A11A0"/>
    <w:rsid w:val="003A2FDE"/>
    <w:rsid w:val="003A3295"/>
    <w:rsid w:val="003A4B20"/>
    <w:rsid w:val="003A4C6B"/>
    <w:rsid w:val="003A6A5D"/>
    <w:rsid w:val="003B02FB"/>
    <w:rsid w:val="003B4AD7"/>
    <w:rsid w:val="003B5712"/>
    <w:rsid w:val="003B5FCE"/>
    <w:rsid w:val="003B7070"/>
    <w:rsid w:val="003C1B97"/>
    <w:rsid w:val="003C1C20"/>
    <w:rsid w:val="003C21F8"/>
    <w:rsid w:val="003C34E4"/>
    <w:rsid w:val="003C4929"/>
    <w:rsid w:val="003C4B4A"/>
    <w:rsid w:val="003C4F37"/>
    <w:rsid w:val="003C5145"/>
    <w:rsid w:val="003C585B"/>
    <w:rsid w:val="003C6967"/>
    <w:rsid w:val="003D0957"/>
    <w:rsid w:val="003D16A7"/>
    <w:rsid w:val="003D174F"/>
    <w:rsid w:val="003D244E"/>
    <w:rsid w:val="003D25F7"/>
    <w:rsid w:val="003D4387"/>
    <w:rsid w:val="003D45CC"/>
    <w:rsid w:val="003D4B21"/>
    <w:rsid w:val="003D5934"/>
    <w:rsid w:val="003D6972"/>
    <w:rsid w:val="003D6F48"/>
    <w:rsid w:val="003D79AD"/>
    <w:rsid w:val="003E4657"/>
    <w:rsid w:val="003E5D00"/>
    <w:rsid w:val="003E5EC0"/>
    <w:rsid w:val="003E6AE9"/>
    <w:rsid w:val="003E6AF9"/>
    <w:rsid w:val="003E7C85"/>
    <w:rsid w:val="003F09D0"/>
    <w:rsid w:val="003F2C92"/>
    <w:rsid w:val="003F2D19"/>
    <w:rsid w:val="003F2E01"/>
    <w:rsid w:val="003F4159"/>
    <w:rsid w:val="003F4B95"/>
    <w:rsid w:val="003F5254"/>
    <w:rsid w:val="003F5435"/>
    <w:rsid w:val="003F5DC2"/>
    <w:rsid w:val="003F6E4F"/>
    <w:rsid w:val="003F7A53"/>
    <w:rsid w:val="0040144E"/>
    <w:rsid w:val="00401BB4"/>
    <w:rsid w:val="00401F4A"/>
    <w:rsid w:val="004023D0"/>
    <w:rsid w:val="004026BD"/>
    <w:rsid w:val="00405105"/>
    <w:rsid w:val="004056D3"/>
    <w:rsid w:val="004111E8"/>
    <w:rsid w:val="00412A3F"/>
    <w:rsid w:val="004130DB"/>
    <w:rsid w:val="00415BA1"/>
    <w:rsid w:val="004176DC"/>
    <w:rsid w:val="00420497"/>
    <w:rsid w:val="00421109"/>
    <w:rsid w:val="00424402"/>
    <w:rsid w:val="00427A47"/>
    <w:rsid w:val="0043118D"/>
    <w:rsid w:val="004330CE"/>
    <w:rsid w:val="0043344E"/>
    <w:rsid w:val="00433825"/>
    <w:rsid w:val="00433EAB"/>
    <w:rsid w:val="00436569"/>
    <w:rsid w:val="00443760"/>
    <w:rsid w:val="004445A4"/>
    <w:rsid w:val="004462B7"/>
    <w:rsid w:val="004503E2"/>
    <w:rsid w:val="00451186"/>
    <w:rsid w:val="00451233"/>
    <w:rsid w:val="00454630"/>
    <w:rsid w:val="00457737"/>
    <w:rsid w:val="00460A4E"/>
    <w:rsid w:val="0046239E"/>
    <w:rsid w:val="004651E8"/>
    <w:rsid w:val="00465249"/>
    <w:rsid w:val="00465289"/>
    <w:rsid w:val="0046719F"/>
    <w:rsid w:val="00467280"/>
    <w:rsid w:val="00470518"/>
    <w:rsid w:val="004718CD"/>
    <w:rsid w:val="00475667"/>
    <w:rsid w:val="00477547"/>
    <w:rsid w:val="004815C6"/>
    <w:rsid w:val="004817FC"/>
    <w:rsid w:val="00482A85"/>
    <w:rsid w:val="00482CEA"/>
    <w:rsid w:val="00486BAB"/>
    <w:rsid w:val="004876AB"/>
    <w:rsid w:val="00490AC4"/>
    <w:rsid w:val="00490C05"/>
    <w:rsid w:val="00491159"/>
    <w:rsid w:val="00494281"/>
    <w:rsid w:val="00494B17"/>
    <w:rsid w:val="00496AE3"/>
    <w:rsid w:val="00496DEA"/>
    <w:rsid w:val="00496E5B"/>
    <w:rsid w:val="004970A8"/>
    <w:rsid w:val="004A23D8"/>
    <w:rsid w:val="004A5191"/>
    <w:rsid w:val="004A6A91"/>
    <w:rsid w:val="004A6DCE"/>
    <w:rsid w:val="004A72F9"/>
    <w:rsid w:val="004B06CD"/>
    <w:rsid w:val="004B0B83"/>
    <w:rsid w:val="004B0D7A"/>
    <w:rsid w:val="004B2B1B"/>
    <w:rsid w:val="004B2D6A"/>
    <w:rsid w:val="004B5A35"/>
    <w:rsid w:val="004B6FBB"/>
    <w:rsid w:val="004B716A"/>
    <w:rsid w:val="004C06DB"/>
    <w:rsid w:val="004C10FB"/>
    <w:rsid w:val="004C1776"/>
    <w:rsid w:val="004C1BC2"/>
    <w:rsid w:val="004C3D5C"/>
    <w:rsid w:val="004C4976"/>
    <w:rsid w:val="004C6155"/>
    <w:rsid w:val="004D0AFE"/>
    <w:rsid w:val="004D1C76"/>
    <w:rsid w:val="004D31F2"/>
    <w:rsid w:val="004D45C7"/>
    <w:rsid w:val="004D56F5"/>
    <w:rsid w:val="004E00B6"/>
    <w:rsid w:val="004E1120"/>
    <w:rsid w:val="004E1352"/>
    <w:rsid w:val="004E1EA5"/>
    <w:rsid w:val="004E2384"/>
    <w:rsid w:val="004E3804"/>
    <w:rsid w:val="004E54F6"/>
    <w:rsid w:val="004E5C2D"/>
    <w:rsid w:val="004E5E18"/>
    <w:rsid w:val="004E609D"/>
    <w:rsid w:val="004E735B"/>
    <w:rsid w:val="004E7EEC"/>
    <w:rsid w:val="004F0171"/>
    <w:rsid w:val="004F37C8"/>
    <w:rsid w:val="004F3854"/>
    <w:rsid w:val="004F5E89"/>
    <w:rsid w:val="004F6BA2"/>
    <w:rsid w:val="00501B6D"/>
    <w:rsid w:val="00501C89"/>
    <w:rsid w:val="005033AC"/>
    <w:rsid w:val="00504D78"/>
    <w:rsid w:val="00505829"/>
    <w:rsid w:val="0050619A"/>
    <w:rsid w:val="00506CEF"/>
    <w:rsid w:val="00516F0A"/>
    <w:rsid w:val="005202F1"/>
    <w:rsid w:val="00521A65"/>
    <w:rsid w:val="00523DAA"/>
    <w:rsid w:val="00523FA7"/>
    <w:rsid w:val="00524510"/>
    <w:rsid w:val="00525AAA"/>
    <w:rsid w:val="005310A1"/>
    <w:rsid w:val="00533257"/>
    <w:rsid w:val="00535A25"/>
    <w:rsid w:val="00537392"/>
    <w:rsid w:val="00540818"/>
    <w:rsid w:val="00541869"/>
    <w:rsid w:val="0054348B"/>
    <w:rsid w:val="00543FC5"/>
    <w:rsid w:val="00545C19"/>
    <w:rsid w:val="005504A7"/>
    <w:rsid w:val="00554302"/>
    <w:rsid w:val="00554CA6"/>
    <w:rsid w:val="00556998"/>
    <w:rsid w:val="005577EC"/>
    <w:rsid w:val="00560425"/>
    <w:rsid w:val="00560997"/>
    <w:rsid w:val="005616CC"/>
    <w:rsid w:val="00562CF1"/>
    <w:rsid w:val="00564FEF"/>
    <w:rsid w:val="00565DA5"/>
    <w:rsid w:val="00567822"/>
    <w:rsid w:val="005728D7"/>
    <w:rsid w:val="00575034"/>
    <w:rsid w:val="0058139F"/>
    <w:rsid w:val="00582533"/>
    <w:rsid w:val="0058433B"/>
    <w:rsid w:val="00586847"/>
    <w:rsid w:val="00586A2E"/>
    <w:rsid w:val="005879B1"/>
    <w:rsid w:val="00591A04"/>
    <w:rsid w:val="0059454C"/>
    <w:rsid w:val="005955FF"/>
    <w:rsid w:val="00596095"/>
    <w:rsid w:val="005960C7"/>
    <w:rsid w:val="0059654D"/>
    <w:rsid w:val="00596D6C"/>
    <w:rsid w:val="00597762"/>
    <w:rsid w:val="00597CC3"/>
    <w:rsid w:val="005A38EB"/>
    <w:rsid w:val="005A6BCB"/>
    <w:rsid w:val="005B08C0"/>
    <w:rsid w:val="005B183D"/>
    <w:rsid w:val="005B207B"/>
    <w:rsid w:val="005B284D"/>
    <w:rsid w:val="005B4EC1"/>
    <w:rsid w:val="005B7436"/>
    <w:rsid w:val="005B7D0E"/>
    <w:rsid w:val="005C0F1A"/>
    <w:rsid w:val="005C3153"/>
    <w:rsid w:val="005C6B7E"/>
    <w:rsid w:val="005C78D0"/>
    <w:rsid w:val="005D1537"/>
    <w:rsid w:val="005D1972"/>
    <w:rsid w:val="005D198A"/>
    <w:rsid w:val="005D1EAC"/>
    <w:rsid w:val="005D3049"/>
    <w:rsid w:val="005D41D7"/>
    <w:rsid w:val="005D567F"/>
    <w:rsid w:val="005D65A3"/>
    <w:rsid w:val="005D69CF"/>
    <w:rsid w:val="005D6C10"/>
    <w:rsid w:val="005D6C8A"/>
    <w:rsid w:val="005D7052"/>
    <w:rsid w:val="005D75FC"/>
    <w:rsid w:val="005E042C"/>
    <w:rsid w:val="005E164F"/>
    <w:rsid w:val="005E1906"/>
    <w:rsid w:val="005E1957"/>
    <w:rsid w:val="005E6B48"/>
    <w:rsid w:val="005F015F"/>
    <w:rsid w:val="005F0711"/>
    <w:rsid w:val="005F129B"/>
    <w:rsid w:val="005F3E41"/>
    <w:rsid w:val="005F609A"/>
    <w:rsid w:val="005F60E1"/>
    <w:rsid w:val="005F6ECD"/>
    <w:rsid w:val="005F705A"/>
    <w:rsid w:val="005F7483"/>
    <w:rsid w:val="00600371"/>
    <w:rsid w:val="006022ED"/>
    <w:rsid w:val="00602921"/>
    <w:rsid w:val="00603E95"/>
    <w:rsid w:val="00607DFA"/>
    <w:rsid w:val="00611F5E"/>
    <w:rsid w:val="00612A24"/>
    <w:rsid w:val="00614CD9"/>
    <w:rsid w:val="00615357"/>
    <w:rsid w:val="0062170D"/>
    <w:rsid w:val="00621C04"/>
    <w:rsid w:val="0062321A"/>
    <w:rsid w:val="00623888"/>
    <w:rsid w:val="00624A85"/>
    <w:rsid w:val="00624C24"/>
    <w:rsid w:val="00625036"/>
    <w:rsid w:val="006267A6"/>
    <w:rsid w:val="006327DC"/>
    <w:rsid w:val="006331B3"/>
    <w:rsid w:val="00633AF2"/>
    <w:rsid w:val="006345CA"/>
    <w:rsid w:val="006348A9"/>
    <w:rsid w:val="00634B3B"/>
    <w:rsid w:val="00634F74"/>
    <w:rsid w:val="0063641B"/>
    <w:rsid w:val="00636428"/>
    <w:rsid w:val="0064045C"/>
    <w:rsid w:val="006405FE"/>
    <w:rsid w:val="0064136F"/>
    <w:rsid w:val="0064196F"/>
    <w:rsid w:val="00641D84"/>
    <w:rsid w:val="00642698"/>
    <w:rsid w:val="0064717E"/>
    <w:rsid w:val="00652A5D"/>
    <w:rsid w:val="00653752"/>
    <w:rsid w:val="00655A87"/>
    <w:rsid w:val="00660201"/>
    <w:rsid w:val="00660D36"/>
    <w:rsid w:val="0066208A"/>
    <w:rsid w:val="00662115"/>
    <w:rsid w:val="00663CFF"/>
    <w:rsid w:val="00663EF2"/>
    <w:rsid w:val="006644D2"/>
    <w:rsid w:val="00671AB4"/>
    <w:rsid w:val="00673F8B"/>
    <w:rsid w:val="00676F0A"/>
    <w:rsid w:val="00681B05"/>
    <w:rsid w:val="0068364B"/>
    <w:rsid w:val="00684195"/>
    <w:rsid w:val="00684A2C"/>
    <w:rsid w:val="00684AD0"/>
    <w:rsid w:val="00685691"/>
    <w:rsid w:val="00686A33"/>
    <w:rsid w:val="0068714D"/>
    <w:rsid w:val="006925AD"/>
    <w:rsid w:val="0069492B"/>
    <w:rsid w:val="006956CB"/>
    <w:rsid w:val="0069718C"/>
    <w:rsid w:val="00697B90"/>
    <w:rsid w:val="006A0E7B"/>
    <w:rsid w:val="006A135A"/>
    <w:rsid w:val="006A16AF"/>
    <w:rsid w:val="006A177F"/>
    <w:rsid w:val="006A39FA"/>
    <w:rsid w:val="006A6475"/>
    <w:rsid w:val="006A7565"/>
    <w:rsid w:val="006A7745"/>
    <w:rsid w:val="006A789B"/>
    <w:rsid w:val="006B24DC"/>
    <w:rsid w:val="006B266E"/>
    <w:rsid w:val="006B28C4"/>
    <w:rsid w:val="006B3BFE"/>
    <w:rsid w:val="006B574B"/>
    <w:rsid w:val="006C19DB"/>
    <w:rsid w:val="006C1FDC"/>
    <w:rsid w:val="006C2516"/>
    <w:rsid w:val="006C3967"/>
    <w:rsid w:val="006C5715"/>
    <w:rsid w:val="006C64F7"/>
    <w:rsid w:val="006C679B"/>
    <w:rsid w:val="006C7978"/>
    <w:rsid w:val="006D12C0"/>
    <w:rsid w:val="006D1686"/>
    <w:rsid w:val="006D6631"/>
    <w:rsid w:val="006D6995"/>
    <w:rsid w:val="006E18A2"/>
    <w:rsid w:val="006E18BB"/>
    <w:rsid w:val="006E1C7F"/>
    <w:rsid w:val="006E5143"/>
    <w:rsid w:val="006E6BB5"/>
    <w:rsid w:val="006E7D53"/>
    <w:rsid w:val="006E7D9A"/>
    <w:rsid w:val="006F2344"/>
    <w:rsid w:val="006F3B8B"/>
    <w:rsid w:val="006F3E60"/>
    <w:rsid w:val="006F5288"/>
    <w:rsid w:val="006F5CD1"/>
    <w:rsid w:val="006F613D"/>
    <w:rsid w:val="006F643D"/>
    <w:rsid w:val="006F6BFD"/>
    <w:rsid w:val="0070333A"/>
    <w:rsid w:val="00703553"/>
    <w:rsid w:val="00703E4E"/>
    <w:rsid w:val="007057EC"/>
    <w:rsid w:val="00706A60"/>
    <w:rsid w:val="00706F2B"/>
    <w:rsid w:val="007079C6"/>
    <w:rsid w:val="00712062"/>
    <w:rsid w:val="007125D7"/>
    <w:rsid w:val="00712BDB"/>
    <w:rsid w:val="00714126"/>
    <w:rsid w:val="00714DF7"/>
    <w:rsid w:val="00715185"/>
    <w:rsid w:val="007172FB"/>
    <w:rsid w:val="0071736C"/>
    <w:rsid w:val="0071739F"/>
    <w:rsid w:val="00722D59"/>
    <w:rsid w:val="00723020"/>
    <w:rsid w:val="00724385"/>
    <w:rsid w:val="007255B4"/>
    <w:rsid w:val="00725870"/>
    <w:rsid w:val="00725957"/>
    <w:rsid w:val="00726137"/>
    <w:rsid w:val="0072627C"/>
    <w:rsid w:val="00727751"/>
    <w:rsid w:val="00727F27"/>
    <w:rsid w:val="00734E56"/>
    <w:rsid w:val="00736FFD"/>
    <w:rsid w:val="007373EE"/>
    <w:rsid w:val="007374D8"/>
    <w:rsid w:val="0074033E"/>
    <w:rsid w:val="007405DC"/>
    <w:rsid w:val="00740DEE"/>
    <w:rsid w:val="0074147A"/>
    <w:rsid w:val="007416C4"/>
    <w:rsid w:val="00744208"/>
    <w:rsid w:val="00745E31"/>
    <w:rsid w:val="007469CE"/>
    <w:rsid w:val="00746E28"/>
    <w:rsid w:val="00746FFE"/>
    <w:rsid w:val="00747E7D"/>
    <w:rsid w:val="007552CA"/>
    <w:rsid w:val="0075740A"/>
    <w:rsid w:val="00757E26"/>
    <w:rsid w:val="007625FB"/>
    <w:rsid w:val="00762AD9"/>
    <w:rsid w:val="00765EE9"/>
    <w:rsid w:val="00771C3D"/>
    <w:rsid w:val="00772AA3"/>
    <w:rsid w:val="00773807"/>
    <w:rsid w:val="00774AD2"/>
    <w:rsid w:val="00776B17"/>
    <w:rsid w:val="007777DC"/>
    <w:rsid w:val="00783459"/>
    <w:rsid w:val="00784267"/>
    <w:rsid w:val="00785931"/>
    <w:rsid w:val="00787B85"/>
    <w:rsid w:val="00792E75"/>
    <w:rsid w:val="0079381D"/>
    <w:rsid w:val="00793DB9"/>
    <w:rsid w:val="0079444E"/>
    <w:rsid w:val="007946B4"/>
    <w:rsid w:val="00794B9D"/>
    <w:rsid w:val="00795450"/>
    <w:rsid w:val="00797A85"/>
    <w:rsid w:val="007A0226"/>
    <w:rsid w:val="007A181A"/>
    <w:rsid w:val="007A1EB2"/>
    <w:rsid w:val="007A4B49"/>
    <w:rsid w:val="007A4B95"/>
    <w:rsid w:val="007A522D"/>
    <w:rsid w:val="007B1781"/>
    <w:rsid w:val="007B36E3"/>
    <w:rsid w:val="007B4DF6"/>
    <w:rsid w:val="007B5312"/>
    <w:rsid w:val="007B5ED9"/>
    <w:rsid w:val="007B71C2"/>
    <w:rsid w:val="007C1272"/>
    <w:rsid w:val="007C16CB"/>
    <w:rsid w:val="007C29C5"/>
    <w:rsid w:val="007C4330"/>
    <w:rsid w:val="007C45D6"/>
    <w:rsid w:val="007C4814"/>
    <w:rsid w:val="007C4894"/>
    <w:rsid w:val="007C6E9E"/>
    <w:rsid w:val="007C760E"/>
    <w:rsid w:val="007C7776"/>
    <w:rsid w:val="007D15F2"/>
    <w:rsid w:val="007D5E8C"/>
    <w:rsid w:val="007D631F"/>
    <w:rsid w:val="007D6398"/>
    <w:rsid w:val="007E0C41"/>
    <w:rsid w:val="007E23DE"/>
    <w:rsid w:val="007E318A"/>
    <w:rsid w:val="007E3AAE"/>
    <w:rsid w:val="007E3B3B"/>
    <w:rsid w:val="007E639A"/>
    <w:rsid w:val="007E7B1D"/>
    <w:rsid w:val="007F006E"/>
    <w:rsid w:val="007F2C35"/>
    <w:rsid w:val="007F375B"/>
    <w:rsid w:val="007F4227"/>
    <w:rsid w:val="007F4F0E"/>
    <w:rsid w:val="008028A8"/>
    <w:rsid w:val="008048DC"/>
    <w:rsid w:val="008065EE"/>
    <w:rsid w:val="0081025A"/>
    <w:rsid w:val="00811B5D"/>
    <w:rsid w:val="00811F8E"/>
    <w:rsid w:val="008139B6"/>
    <w:rsid w:val="008149C4"/>
    <w:rsid w:val="00816710"/>
    <w:rsid w:val="00816B30"/>
    <w:rsid w:val="008209AE"/>
    <w:rsid w:val="008223CB"/>
    <w:rsid w:val="00823043"/>
    <w:rsid w:val="0082359F"/>
    <w:rsid w:val="00824673"/>
    <w:rsid w:val="00826166"/>
    <w:rsid w:val="0083324D"/>
    <w:rsid w:val="008332E4"/>
    <w:rsid w:val="00833995"/>
    <w:rsid w:val="00836EBC"/>
    <w:rsid w:val="00840EAF"/>
    <w:rsid w:val="0084165E"/>
    <w:rsid w:val="00841A61"/>
    <w:rsid w:val="00841F1D"/>
    <w:rsid w:val="008449AF"/>
    <w:rsid w:val="00846BBF"/>
    <w:rsid w:val="008500F6"/>
    <w:rsid w:val="008501D8"/>
    <w:rsid w:val="00852746"/>
    <w:rsid w:val="00855A98"/>
    <w:rsid w:val="00862627"/>
    <w:rsid w:val="0086364E"/>
    <w:rsid w:val="0086442B"/>
    <w:rsid w:val="008653AC"/>
    <w:rsid w:val="008663A4"/>
    <w:rsid w:val="008721EF"/>
    <w:rsid w:val="00874919"/>
    <w:rsid w:val="0087620A"/>
    <w:rsid w:val="00876D35"/>
    <w:rsid w:val="00880614"/>
    <w:rsid w:val="00881B13"/>
    <w:rsid w:val="008829B4"/>
    <w:rsid w:val="00883AB6"/>
    <w:rsid w:val="00886A5A"/>
    <w:rsid w:val="00886AC9"/>
    <w:rsid w:val="00886F5A"/>
    <w:rsid w:val="008871DD"/>
    <w:rsid w:val="00887781"/>
    <w:rsid w:val="00894481"/>
    <w:rsid w:val="008944FA"/>
    <w:rsid w:val="00895CCE"/>
    <w:rsid w:val="008A1369"/>
    <w:rsid w:val="008A325F"/>
    <w:rsid w:val="008A76D5"/>
    <w:rsid w:val="008B38F3"/>
    <w:rsid w:val="008B43F1"/>
    <w:rsid w:val="008B7E79"/>
    <w:rsid w:val="008C0DFD"/>
    <w:rsid w:val="008C146F"/>
    <w:rsid w:val="008C3387"/>
    <w:rsid w:val="008C378C"/>
    <w:rsid w:val="008C4C48"/>
    <w:rsid w:val="008C6A2C"/>
    <w:rsid w:val="008C72AF"/>
    <w:rsid w:val="008D50E1"/>
    <w:rsid w:val="008D6A8A"/>
    <w:rsid w:val="008D77DD"/>
    <w:rsid w:val="008E08A4"/>
    <w:rsid w:val="008E1E07"/>
    <w:rsid w:val="008E1FA5"/>
    <w:rsid w:val="008E449F"/>
    <w:rsid w:val="008E7540"/>
    <w:rsid w:val="008F0B90"/>
    <w:rsid w:val="008F487B"/>
    <w:rsid w:val="008F521D"/>
    <w:rsid w:val="00900BEE"/>
    <w:rsid w:val="009018D4"/>
    <w:rsid w:val="00901BE3"/>
    <w:rsid w:val="0090216E"/>
    <w:rsid w:val="00903FEB"/>
    <w:rsid w:val="00904494"/>
    <w:rsid w:val="00907DFF"/>
    <w:rsid w:val="00910771"/>
    <w:rsid w:val="009127EB"/>
    <w:rsid w:val="00912EC0"/>
    <w:rsid w:val="00914638"/>
    <w:rsid w:val="0091605B"/>
    <w:rsid w:val="00920EE7"/>
    <w:rsid w:val="00922C8B"/>
    <w:rsid w:val="009248A8"/>
    <w:rsid w:val="009268DA"/>
    <w:rsid w:val="00927819"/>
    <w:rsid w:val="00927A8E"/>
    <w:rsid w:val="00930EF2"/>
    <w:rsid w:val="00932C60"/>
    <w:rsid w:val="00933FD8"/>
    <w:rsid w:val="009344D6"/>
    <w:rsid w:val="00934711"/>
    <w:rsid w:val="00934BA8"/>
    <w:rsid w:val="00936416"/>
    <w:rsid w:val="00937533"/>
    <w:rsid w:val="009406E4"/>
    <w:rsid w:val="00943001"/>
    <w:rsid w:val="00947D33"/>
    <w:rsid w:val="00950E7C"/>
    <w:rsid w:val="009525B8"/>
    <w:rsid w:val="00952630"/>
    <w:rsid w:val="00954FF4"/>
    <w:rsid w:val="00955C87"/>
    <w:rsid w:val="00957857"/>
    <w:rsid w:val="009610A9"/>
    <w:rsid w:val="0096168D"/>
    <w:rsid w:val="00964961"/>
    <w:rsid w:val="00971426"/>
    <w:rsid w:val="009716E8"/>
    <w:rsid w:val="00972355"/>
    <w:rsid w:val="009731F9"/>
    <w:rsid w:val="0097515D"/>
    <w:rsid w:val="00975A1A"/>
    <w:rsid w:val="00976E92"/>
    <w:rsid w:val="00980D4F"/>
    <w:rsid w:val="009843A7"/>
    <w:rsid w:val="00984532"/>
    <w:rsid w:val="00985FD8"/>
    <w:rsid w:val="0098791F"/>
    <w:rsid w:val="00987A0D"/>
    <w:rsid w:val="009912C4"/>
    <w:rsid w:val="00995B23"/>
    <w:rsid w:val="009963B0"/>
    <w:rsid w:val="009A1081"/>
    <w:rsid w:val="009A70C3"/>
    <w:rsid w:val="009B0D3F"/>
    <w:rsid w:val="009B0EFA"/>
    <w:rsid w:val="009B2FDF"/>
    <w:rsid w:val="009B3655"/>
    <w:rsid w:val="009B3DD4"/>
    <w:rsid w:val="009B4FCD"/>
    <w:rsid w:val="009B5085"/>
    <w:rsid w:val="009B78EE"/>
    <w:rsid w:val="009C0417"/>
    <w:rsid w:val="009C2C05"/>
    <w:rsid w:val="009C483B"/>
    <w:rsid w:val="009C4943"/>
    <w:rsid w:val="009C5871"/>
    <w:rsid w:val="009C6514"/>
    <w:rsid w:val="009C7F32"/>
    <w:rsid w:val="009D0767"/>
    <w:rsid w:val="009D28E1"/>
    <w:rsid w:val="009D328D"/>
    <w:rsid w:val="009D49CC"/>
    <w:rsid w:val="009D501F"/>
    <w:rsid w:val="009D5028"/>
    <w:rsid w:val="009D5FAA"/>
    <w:rsid w:val="009E319D"/>
    <w:rsid w:val="009E348D"/>
    <w:rsid w:val="009E48F6"/>
    <w:rsid w:val="009E4D2B"/>
    <w:rsid w:val="009E50E5"/>
    <w:rsid w:val="009E5373"/>
    <w:rsid w:val="009E53AC"/>
    <w:rsid w:val="009E6551"/>
    <w:rsid w:val="009F216C"/>
    <w:rsid w:val="009F3D26"/>
    <w:rsid w:val="009F4989"/>
    <w:rsid w:val="009F6579"/>
    <w:rsid w:val="00A01883"/>
    <w:rsid w:val="00A02638"/>
    <w:rsid w:val="00A03ACE"/>
    <w:rsid w:val="00A04FE0"/>
    <w:rsid w:val="00A05B38"/>
    <w:rsid w:val="00A05C7A"/>
    <w:rsid w:val="00A0734D"/>
    <w:rsid w:val="00A11B47"/>
    <w:rsid w:val="00A11D73"/>
    <w:rsid w:val="00A13880"/>
    <w:rsid w:val="00A202A7"/>
    <w:rsid w:val="00A20681"/>
    <w:rsid w:val="00A210E6"/>
    <w:rsid w:val="00A21DD9"/>
    <w:rsid w:val="00A27911"/>
    <w:rsid w:val="00A306AB"/>
    <w:rsid w:val="00A30FED"/>
    <w:rsid w:val="00A34792"/>
    <w:rsid w:val="00A367AF"/>
    <w:rsid w:val="00A36912"/>
    <w:rsid w:val="00A403B2"/>
    <w:rsid w:val="00A41AE1"/>
    <w:rsid w:val="00A4210C"/>
    <w:rsid w:val="00A43B60"/>
    <w:rsid w:val="00A464B5"/>
    <w:rsid w:val="00A4671A"/>
    <w:rsid w:val="00A504E1"/>
    <w:rsid w:val="00A51EE3"/>
    <w:rsid w:val="00A52789"/>
    <w:rsid w:val="00A53440"/>
    <w:rsid w:val="00A53982"/>
    <w:rsid w:val="00A53A69"/>
    <w:rsid w:val="00A541C2"/>
    <w:rsid w:val="00A549CE"/>
    <w:rsid w:val="00A5645A"/>
    <w:rsid w:val="00A6240F"/>
    <w:rsid w:val="00A626F6"/>
    <w:rsid w:val="00A63F8F"/>
    <w:rsid w:val="00A64FD6"/>
    <w:rsid w:val="00A65141"/>
    <w:rsid w:val="00A659AE"/>
    <w:rsid w:val="00A6740C"/>
    <w:rsid w:val="00A67739"/>
    <w:rsid w:val="00A70064"/>
    <w:rsid w:val="00A7137F"/>
    <w:rsid w:val="00A718E4"/>
    <w:rsid w:val="00A72121"/>
    <w:rsid w:val="00A72BE6"/>
    <w:rsid w:val="00A7306E"/>
    <w:rsid w:val="00A74C53"/>
    <w:rsid w:val="00A77238"/>
    <w:rsid w:val="00A77625"/>
    <w:rsid w:val="00A777AD"/>
    <w:rsid w:val="00A800D0"/>
    <w:rsid w:val="00A85408"/>
    <w:rsid w:val="00A874D0"/>
    <w:rsid w:val="00A90294"/>
    <w:rsid w:val="00A903A7"/>
    <w:rsid w:val="00A90C2C"/>
    <w:rsid w:val="00A9244A"/>
    <w:rsid w:val="00A931F0"/>
    <w:rsid w:val="00AA0DA3"/>
    <w:rsid w:val="00AA1CF4"/>
    <w:rsid w:val="00AA28A1"/>
    <w:rsid w:val="00AA5952"/>
    <w:rsid w:val="00AA6E6B"/>
    <w:rsid w:val="00AB00E8"/>
    <w:rsid w:val="00AB2515"/>
    <w:rsid w:val="00AB3936"/>
    <w:rsid w:val="00AB3D32"/>
    <w:rsid w:val="00AB6224"/>
    <w:rsid w:val="00AB72BE"/>
    <w:rsid w:val="00AC0C13"/>
    <w:rsid w:val="00AC2A2A"/>
    <w:rsid w:val="00AC3746"/>
    <w:rsid w:val="00AC6F92"/>
    <w:rsid w:val="00AD0485"/>
    <w:rsid w:val="00AD07FF"/>
    <w:rsid w:val="00AD0CD7"/>
    <w:rsid w:val="00AD1747"/>
    <w:rsid w:val="00AD2A59"/>
    <w:rsid w:val="00AD4944"/>
    <w:rsid w:val="00AD6338"/>
    <w:rsid w:val="00AD6C1B"/>
    <w:rsid w:val="00AD77AA"/>
    <w:rsid w:val="00AE179E"/>
    <w:rsid w:val="00AE1967"/>
    <w:rsid w:val="00AE31B3"/>
    <w:rsid w:val="00AE3B87"/>
    <w:rsid w:val="00AE4AFE"/>
    <w:rsid w:val="00AE53EF"/>
    <w:rsid w:val="00AE6765"/>
    <w:rsid w:val="00AE6B26"/>
    <w:rsid w:val="00AE7550"/>
    <w:rsid w:val="00AF306A"/>
    <w:rsid w:val="00AF356C"/>
    <w:rsid w:val="00AF35B6"/>
    <w:rsid w:val="00AF5C1A"/>
    <w:rsid w:val="00B00DCD"/>
    <w:rsid w:val="00B015EF"/>
    <w:rsid w:val="00B02505"/>
    <w:rsid w:val="00B0336F"/>
    <w:rsid w:val="00B0504A"/>
    <w:rsid w:val="00B06519"/>
    <w:rsid w:val="00B12429"/>
    <w:rsid w:val="00B2182A"/>
    <w:rsid w:val="00B23692"/>
    <w:rsid w:val="00B243FB"/>
    <w:rsid w:val="00B250B6"/>
    <w:rsid w:val="00B277BC"/>
    <w:rsid w:val="00B27D91"/>
    <w:rsid w:val="00B32822"/>
    <w:rsid w:val="00B36E97"/>
    <w:rsid w:val="00B3747B"/>
    <w:rsid w:val="00B409B0"/>
    <w:rsid w:val="00B40C12"/>
    <w:rsid w:val="00B437C3"/>
    <w:rsid w:val="00B45BA4"/>
    <w:rsid w:val="00B503CC"/>
    <w:rsid w:val="00B51664"/>
    <w:rsid w:val="00B53262"/>
    <w:rsid w:val="00B542A3"/>
    <w:rsid w:val="00B54ED5"/>
    <w:rsid w:val="00B55490"/>
    <w:rsid w:val="00B56088"/>
    <w:rsid w:val="00B56E88"/>
    <w:rsid w:val="00B5702E"/>
    <w:rsid w:val="00B57406"/>
    <w:rsid w:val="00B60BF7"/>
    <w:rsid w:val="00B632DC"/>
    <w:rsid w:val="00B63FA3"/>
    <w:rsid w:val="00B64814"/>
    <w:rsid w:val="00B65703"/>
    <w:rsid w:val="00B658DB"/>
    <w:rsid w:val="00B65B88"/>
    <w:rsid w:val="00B7001E"/>
    <w:rsid w:val="00B71FBD"/>
    <w:rsid w:val="00B75808"/>
    <w:rsid w:val="00B77EE5"/>
    <w:rsid w:val="00B803DA"/>
    <w:rsid w:val="00B81440"/>
    <w:rsid w:val="00B815AF"/>
    <w:rsid w:val="00B84A43"/>
    <w:rsid w:val="00B902C5"/>
    <w:rsid w:val="00B93715"/>
    <w:rsid w:val="00B97A61"/>
    <w:rsid w:val="00BA0817"/>
    <w:rsid w:val="00BA18F0"/>
    <w:rsid w:val="00BA1B41"/>
    <w:rsid w:val="00BA7FF8"/>
    <w:rsid w:val="00BB0228"/>
    <w:rsid w:val="00BB0E51"/>
    <w:rsid w:val="00BB4626"/>
    <w:rsid w:val="00BB4869"/>
    <w:rsid w:val="00BB4BED"/>
    <w:rsid w:val="00BB5341"/>
    <w:rsid w:val="00BB61FE"/>
    <w:rsid w:val="00BB6FBD"/>
    <w:rsid w:val="00BB70EF"/>
    <w:rsid w:val="00BC080E"/>
    <w:rsid w:val="00BC2CDA"/>
    <w:rsid w:val="00BC2DBB"/>
    <w:rsid w:val="00BC5802"/>
    <w:rsid w:val="00BC5954"/>
    <w:rsid w:val="00BD0049"/>
    <w:rsid w:val="00BD122F"/>
    <w:rsid w:val="00BD37F7"/>
    <w:rsid w:val="00BD444E"/>
    <w:rsid w:val="00BD5544"/>
    <w:rsid w:val="00BD6444"/>
    <w:rsid w:val="00BD7969"/>
    <w:rsid w:val="00BE0052"/>
    <w:rsid w:val="00BE1F0A"/>
    <w:rsid w:val="00BE36FE"/>
    <w:rsid w:val="00BE4051"/>
    <w:rsid w:val="00BE4248"/>
    <w:rsid w:val="00BE4C19"/>
    <w:rsid w:val="00BE4C9D"/>
    <w:rsid w:val="00BE61DF"/>
    <w:rsid w:val="00BF1A7A"/>
    <w:rsid w:val="00BF1B8D"/>
    <w:rsid w:val="00BF2C71"/>
    <w:rsid w:val="00BF4503"/>
    <w:rsid w:val="00BF45DD"/>
    <w:rsid w:val="00BF688E"/>
    <w:rsid w:val="00BF7A52"/>
    <w:rsid w:val="00C00A55"/>
    <w:rsid w:val="00C01993"/>
    <w:rsid w:val="00C02838"/>
    <w:rsid w:val="00C02F0D"/>
    <w:rsid w:val="00C03197"/>
    <w:rsid w:val="00C03D11"/>
    <w:rsid w:val="00C03E57"/>
    <w:rsid w:val="00C04CD8"/>
    <w:rsid w:val="00C06E8F"/>
    <w:rsid w:val="00C071B6"/>
    <w:rsid w:val="00C114B0"/>
    <w:rsid w:val="00C12248"/>
    <w:rsid w:val="00C12BC2"/>
    <w:rsid w:val="00C1326A"/>
    <w:rsid w:val="00C14022"/>
    <w:rsid w:val="00C150D6"/>
    <w:rsid w:val="00C16CF4"/>
    <w:rsid w:val="00C20A81"/>
    <w:rsid w:val="00C26650"/>
    <w:rsid w:val="00C27752"/>
    <w:rsid w:val="00C27EDC"/>
    <w:rsid w:val="00C34C65"/>
    <w:rsid w:val="00C35658"/>
    <w:rsid w:val="00C3618E"/>
    <w:rsid w:val="00C3716E"/>
    <w:rsid w:val="00C37B57"/>
    <w:rsid w:val="00C41EBF"/>
    <w:rsid w:val="00C421F9"/>
    <w:rsid w:val="00C422C9"/>
    <w:rsid w:val="00C42FFB"/>
    <w:rsid w:val="00C4421A"/>
    <w:rsid w:val="00C45FBD"/>
    <w:rsid w:val="00C50447"/>
    <w:rsid w:val="00C512AF"/>
    <w:rsid w:val="00C5141E"/>
    <w:rsid w:val="00C558E5"/>
    <w:rsid w:val="00C5771B"/>
    <w:rsid w:val="00C632B1"/>
    <w:rsid w:val="00C65CC4"/>
    <w:rsid w:val="00C66174"/>
    <w:rsid w:val="00C66D90"/>
    <w:rsid w:val="00C66ECF"/>
    <w:rsid w:val="00C67BD9"/>
    <w:rsid w:val="00C7014A"/>
    <w:rsid w:val="00C70341"/>
    <w:rsid w:val="00C720D9"/>
    <w:rsid w:val="00C7228E"/>
    <w:rsid w:val="00C72A2A"/>
    <w:rsid w:val="00C72BFF"/>
    <w:rsid w:val="00C7623B"/>
    <w:rsid w:val="00C81ADD"/>
    <w:rsid w:val="00C83AC1"/>
    <w:rsid w:val="00C85178"/>
    <w:rsid w:val="00C86ACA"/>
    <w:rsid w:val="00C90D2B"/>
    <w:rsid w:val="00C910E4"/>
    <w:rsid w:val="00C91DE2"/>
    <w:rsid w:val="00C92355"/>
    <w:rsid w:val="00C95F51"/>
    <w:rsid w:val="00C97A2F"/>
    <w:rsid w:val="00CA011F"/>
    <w:rsid w:val="00CA0AB5"/>
    <w:rsid w:val="00CA2C9B"/>
    <w:rsid w:val="00CA3276"/>
    <w:rsid w:val="00CA36A3"/>
    <w:rsid w:val="00CA3E64"/>
    <w:rsid w:val="00CA3F2C"/>
    <w:rsid w:val="00CB0BE7"/>
    <w:rsid w:val="00CB1528"/>
    <w:rsid w:val="00CB3589"/>
    <w:rsid w:val="00CB5AD0"/>
    <w:rsid w:val="00CB6FFF"/>
    <w:rsid w:val="00CB7049"/>
    <w:rsid w:val="00CC0096"/>
    <w:rsid w:val="00CC0B9E"/>
    <w:rsid w:val="00CC2267"/>
    <w:rsid w:val="00CC2960"/>
    <w:rsid w:val="00CC2B55"/>
    <w:rsid w:val="00CC4C95"/>
    <w:rsid w:val="00CD37ED"/>
    <w:rsid w:val="00CD5A98"/>
    <w:rsid w:val="00CD679C"/>
    <w:rsid w:val="00CD6E0F"/>
    <w:rsid w:val="00CD7794"/>
    <w:rsid w:val="00CD7DC5"/>
    <w:rsid w:val="00CE231C"/>
    <w:rsid w:val="00CE59F7"/>
    <w:rsid w:val="00CE600C"/>
    <w:rsid w:val="00CF125F"/>
    <w:rsid w:val="00CF2713"/>
    <w:rsid w:val="00CF34A5"/>
    <w:rsid w:val="00CF34CE"/>
    <w:rsid w:val="00CF3DD9"/>
    <w:rsid w:val="00CF44B0"/>
    <w:rsid w:val="00CF4F20"/>
    <w:rsid w:val="00CF63EB"/>
    <w:rsid w:val="00D02844"/>
    <w:rsid w:val="00D02901"/>
    <w:rsid w:val="00D02A26"/>
    <w:rsid w:val="00D038AA"/>
    <w:rsid w:val="00D04641"/>
    <w:rsid w:val="00D04BA6"/>
    <w:rsid w:val="00D05EB6"/>
    <w:rsid w:val="00D06D23"/>
    <w:rsid w:val="00D07D0D"/>
    <w:rsid w:val="00D107AA"/>
    <w:rsid w:val="00D11DEE"/>
    <w:rsid w:val="00D14F25"/>
    <w:rsid w:val="00D15EC9"/>
    <w:rsid w:val="00D1789D"/>
    <w:rsid w:val="00D21682"/>
    <w:rsid w:val="00D21F6A"/>
    <w:rsid w:val="00D21F81"/>
    <w:rsid w:val="00D24198"/>
    <w:rsid w:val="00D269BC"/>
    <w:rsid w:val="00D37398"/>
    <w:rsid w:val="00D37F61"/>
    <w:rsid w:val="00D4271E"/>
    <w:rsid w:val="00D45169"/>
    <w:rsid w:val="00D452CB"/>
    <w:rsid w:val="00D45637"/>
    <w:rsid w:val="00D46FC1"/>
    <w:rsid w:val="00D47484"/>
    <w:rsid w:val="00D5090A"/>
    <w:rsid w:val="00D51395"/>
    <w:rsid w:val="00D51FB2"/>
    <w:rsid w:val="00D52B5D"/>
    <w:rsid w:val="00D52DC7"/>
    <w:rsid w:val="00D54D3C"/>
    <w:rsid w:val="00D5542C"/>
    <w:rsid w:val="00D55E86"/>
    <w:rsid w:val="00D61D2B"/>
    <w:rsid w:val="00D62C87"/>
    <w:rsid w:val="00D6478C"/>
    <w:rsid w:val="00D657F3"/>
    <w:rsid w:val="00D7097E"/>
    <w:rsid w:val="00D70C6D"/>
    <w:rsid w:val="00D719F5"/>
    <w:rsid w:val="00D73C2A"/>
    <w:rsid w:val="00D74BF4"/>
    <w:rsid w:val="00D758C2"/>
    <w:rsid w:val="00D767C9"/>
    <w:rsid w:val="00D81EF7"/>
    <w:rsid w:val="00D820F9"/>
    <w:rsid w:val="00D83C05"/>
    <w:rsid w:val="00D83EBB"/>
    <w:rsid w:val="00D8485D"/>
    <w:rsid w:val="00D84A78"/>
    <w:rsid w:val="00D85680"/>
    <w:rsid w:val="00D85985"/>
    <w:rsid w:val="00D86605"/>
    <w:rsid w:val="00D86628"/>
    <w:rsid w:val="00D873F3"/>
    <w:rsid w:val="00D876FA"/>
    <w:rsid w:val="00D9172D"/>
    <w:rsid w:val="00D9212D"/>
    <w:rsid w:val="00D934A6"/>
    <w:rsid w:val="00D941CD"/>
    <w:rsid w:val="00D9433E"/>
    <w:rsid w:val="00DA041D"/>
    <w:rsid w:val="00DA2AD8"/>
    <w:rsid w:val="00DA35DB"/>
    <w:rsid w:val="00DA48C5"/>
    <w:rsid w:val="00DA5783"/>
    <w:rsid w:val="00DA5D16"/>
    <w:rsid w:val="00DA65B0"/>
    <w:rsid w:val="00DB1286"/>
    <w:rsid w:val="00DB1CBC"/>
    <w:rsid w:val="00DB2E70"/>
    <w:rsid w:val="00DB343F"/>
    <w:rsid w:val="00DB40A1"/>
    <w:rsid w:val="00DB4292"/>
    <w:rsid w:val="00DB66E9"/>
    <w:rsid w:val="00DB69B2"/>
    <w:rsid w:val="00DB7E9B"/>
    <w:rsid w:val="00DC00FA"/>
    <w:rsid w:val="00DC12AE"/>
    <w:rsid w:val="00DC272C"/>
    <w:rsid w:val="00DC30FC"/>
    <w:rsid w:val="00DC5866"/>
    <w:rsid w:val="00DC714E"/>
    <w:rsid w:val="00DC7521"/>
    <w:rsid w:val="00DD12FC"/>
    <w:rsid w:val="00DD1A77"/>
    <w:rsid w:val="00DD1BAD"/>
    <w:rsid w:val="00DD208D"/>
    <w:rsid w:val="00DD2091"/>
    <w:rsid w:val="00DD5579"/>
    <w:rsid w:val="00DD6A13"/>
    <w:rsid w:val="00DE3E5E"/>
    <w:rsid w:val="00DE5515"/>
    <w:rsid w:val="00DE5FAD"/>
    <w:rsid w:val="00DF2EE3"/>
    <w:rsid w:val="00DF3C7A"/>
    <w:rsid w:val="00DF433D"/>
    <w:rsid w:val="00DF4723"/>
    <w:rsid w:val="00DF4B8B"/>
    <w:rsid w:val="00DF699B"/>
    <w:rsid w:val="00E0139F"/>
    <w:rsid w:val="00E01637"/>
    <w:rsid w:val="00E03827"/>
    <w:rsid w:val="00E04F46"/>
    <w:rsid w:val="00E0610E"/>
    <w:rsid w:val="00E0776A"/>
    <w:rsid w:val="00E1160D"/>
    <w:rsid w:val="00E12376"/>
    <w:rsid w:val="00E1260B"/>
    <w:rsid w:val="00E12B54"/>
    <w:rsid w:val="00E12E0D"/>
    <w:rsid w:val="00E152F5"/>
    <w:rsid w:val="00E15752"/>
    <w:rsid w:val="00E16C3E"/>
    <w:rsid w:val="00E2023D"/>
    <w:rsid w:val="00E20C63"/>
    <w:rsid w:val="00E211AB"/>
    <w:rsid w:val="00E229D2"/>
    <w:rsid w:val="00E22C47"/>
    <w:rsid w:val="00E23127"/>
    <w:rsid w:val="00E232A9"/>
    <w:rsid w:val="00E24637"/>
    <w:rsid w:val="00E26A0B"/>
    <w:rsid w:val="00E26CBF"/>
    <w:rsid w:val="00E27490"/>
    <w:rsid w:val="00E32D18"/>
    <w:rsid w:val="00E362F8"/>
    <w:rsid w:val="00E377DD"/>
    <w:rsid w:val="00E37D65"/>
    <w:rsid w:val="00E40334"/>
    <w:rsid w:val="00E4142B"/>
    <w:rsid w:val="00E42D11"/>
    <w:rsid w:val="00E43771"/>
    <w:rsid w:val="00E44FEE"/>
    <w:rsid w:val="00E4557C"/>
    <w:rsid w:val="00E45E89"/>
    <w:rsid w:val="00E46747"/>
    <w:rsid w:val="00E46BD4"/>
    <w:rsid w:val="00E5331F"/>
    <w:rsid w:val="00E540B3"/>
    <w:rsid w:val="00E54200"/>
    <w:rsid w:val="00E54AAC"/>
    <w:rsid w:val="00E57EB3"/>
    <w:rsid w:val="00E611AC"/>
    <w:rsid w:val="00E61954"/>
    <w:rsid w:val="00E62B2D"/>
    <w:rsid w:val="00E62BDD"/>
    <w:rsid w:val="00E62E90"/>
    <w:rsid w:val="00E63232"/>
    <w:rsid w:val="00E66059"/>
    <w:rsid w:val="00E66844"/>
    <w:rsid w:val="00E67BB8"/>
    <w:rsid w:val="00E67FE7"/>
    <w:rsid w:val="00E72409"/>
    <w:rsid w:val="00E75609"/>
    <w:rsid w:val="00E769F1"/>
    <w:rsid w:val="00E76EA7"/>
    <w:rsid w:val="00E772E9"/>
    <w:rsid w:val="00E77350"/>
    <w:rsid w:val="00E775A0"/>
    <w:rsid w:val="00E802C1"/>
    <w:rsid w:val="00E81B5B"/>
    <w:rsid w:val="00E82787"/>
    <w:rsid w:val="00E85490"/>
    <w:rsid w:val="00E854C3"/>
    <w:rsid w:val="00E85A86"/>
    <w:rsid w:val="00E8618B"/>
    <w:rsid w:val="00E86656"/>
    <w:rsid w:val="00E867A8"/>
    <w:rsid w:val="00E86882"/>
    <w:rsid w:val="00E86900"/>
    <w:rsid w:val="00E86EDA"/>
    <w:rsid w:val="00E8788E"/>
    <w:rsid w:val="00E87C34"/>
    <w:rsid w:val="00E90517"/>
    <w:rsid w:val="00E915E8"/>
    <w:rsid w:val="00E91AFB"/>
    <w:rsid w:val="00E92D55"/>
    <w:rsid w:val="00E93A5E"/>
    <w:rsid w:val="00E93C2B"/>
    <w:rsid w:val="00E95B66"/>
    <w:rsid w:val="00E961A4"/>
    <w:rsid w:val="00E96544"/>
    <w:rsid w:val="00E9676A"/>
    <w:rsid w:val="00EA18D8"/>
    <w:rsid w:val="00EA1FEB"/>
    <w:rsid w:val="00EA2DEF"/>
    <w:rsid w:val="00EA4648"/>
    <w:rsid w:val="00EA46E9"/>
    <w:rsid w:val="00EA6EE8"/>
    <w:rsid w:val="00EB168B"/>
    <w:rsid w:val="00EB2BCD"/>
    <w:rsid w:val="00EB3A1F"/>
    <w:rsid w:val="00EB3E74"/>
    <w:rsid w:val="00EB49DB"/>
    <w:rsid w:val="00EB61BC"/>
    <w:rsid w:val="00EB6617"/>
    <w:rsid w:val="00EC10E6"/>
    <w:rsid w:val="00EC12E4"/>
    <w:rsid w:val="00EC2294"/>
    <w:rsid w:val="00EC2BC5"/>
    <w:rsid w:val="00EC5818"/>
    <w:rsid w:val="00EC6EAC"/>
    <w:rsid w:val="00ED1835"/>
    <w:rsid w:val="00ED26D6"/>
    <w:rsid w:val="00ED2997"/>
    <w:rsid w:val="00ED2AE0"/>
    <w:rsid w:val="00ED6697"/>
    <w:rsid w:val="00ED770F"/>
    <w:rsid w:val="00ED77FD"/>
    <w:rsid w:val="00EE123E"/>
    <w:rsid w:val="00EE2503"/>
    <w:rsid w:val="00EE4471"/>
    <w:rsid w:val="00EE71B7"/>
    <w:rsid w:val="00EF13A2"/>
    <w:rsid w:val="00EF5C42"/>
    <w:rsid w:val="00EF664A"/>
    <w:rsid w:val="00EF6C62"/>
    <w:rsid w:val="00EF6DC4"/>
    <w:rsid w:val="00EF6EEB"/>
    <w:rsid w:val="00F005CF"/>
    <w:rsid w:val="00F05D39"/>
    <w:rsid w:val="00F0773F"/>
    <w:rsid w:val="00F102EF"/>
    <w:rsid w:val="00F10EA7"/>
    <w:rsid w:val="00F11674"/>
    <w:rsid w:val="00F12060"/>
    <w:rsid w:val="00F12580"/>
    <w:rsid w:val="00F12F00"/>
    <w:rsid w:val="00F13F46"/>
    <w:rsid w:val="00F16916"/>
    <w:rsid w:val="00F170E0"/>
    <w:rsid w:val="00F20B1B"/>
    <w:rsid w:val="00F2175D"/>
    <w:rsid w:val="00F23511"/>
    <w:rsid w:val="00F31E6A"/>
    <w:rsid w:val="00F3383C"/>
    <w:rsid w:val="00F3384F"/>
    <w:rsid w:val="00F34155"/>
    <w:rsid w:val="00F364C6"/>
    <w:rsid w:val="00F40C65"/>
    <w:rsid w:val="00F40F30"/>
    <w:rsid w:val="00F42AA2"/>
    <w:rsid w:val="00F43AEB"/>
    <w:rsid w:val="00F45EEF"/>
    <w:rsid w:val="00F461F9"/>
    <w:rsid w:val="00F4777D"/>
    <w:rsid w:val="00F47E49"/>
    <w:rsid w:val="00F5071A"/>
    <w:rsid w:val="00F50892"/>
    <w:rsid w:val="00F50C12"/>
    <w:rsid w:val="00F51508"/>
    <w:rsid w:val="00F54899"/>
    <w:rsid w:val="00F54963"/>
    <w:rsid w:val="00F56A7B"/>
    <w:rsid w:val="00F56E94"/>
    <w:rsid w:val="00F575CE"/>
    <w:rsid w:val="00F6104E"/>
    <w:rsid w:val="00F624F5"/>
    <w:rsid w:val="00F65144"/>
    <w:rsid w:val="00F678A8"/>
    <w:rsid w:val="00F70FB6"/>
    <w:rsid w:val="00F7221E"/>
    <w:rsid w:val="00F72A46"/>
    <w:rsid w:val="00F72C9A"/>
    <w:rsid w:val="00F72EF6"/>
    <w:rsid w:val="00F75E63"/>
    <w:rsid w:val="00F806DA"/>
    <w:rsid w:val="00F80FE0"/>
    <w:rsid w:val="00F821BB"/>
    <w:rsid w:val="00F82D63"/>
    <w:rsid w:val="00F8613F"/>
    <w:rsid w:val="00F87F42"/>
    <w:rsid w:val="00F90454"/>
    <w:rsid w:val="00F90BC9"/>
    <w:rsid w:val="00F949BD"/>
    <w:rsid w:val="00F951FF"/>
    <w:rsid w:val="00F9581A"/>
    <w:rsid w:val="00FA001A"/>
    <w:rsid w:val="00FA420F"/>
    <w:rsid w:val="00FA4900"/>
    <w:rsid w:val="00FA49CF"/>
    <w:rsid w:val="00FA5552"/>
    <w:rsid w:val="00FA5D20"/>
    <w:rsid w:val="00FA668B"/>
    <w:rsid w:val="00FA6DFD"/>
    <w:rsid w:val="00FB1588"/>
    <w:rsid w:val="00FB161E"/>
    <w:rsid w:val="00FB23E4"/>
    <w:rsid w:val="00FB3ECB"/>
    <w:rsid w:val="00FB5630"/>
    <w:rsid w:val="00FB56E1"/>
    <w:rsid w:val="00FB6FAD"/>
    <w:rsid w:val="00FB7B43"/>
    <w:rsid w:val="00FC1669"/>
    <w:rsid w:val="00FC23D1"/>
    <w:rsid w:val="00FC39A6"/>
    <w:rsid w:val="00FC7C21"/>
    <w:rsid w:val="00FC7EFA"/>
    <w:rsid w:val="00FD0255"/>
    <w:rsid w:val="00FD08FE"/>
    <w:rsid w:val="00FD170C"/>
    <w:rsid w:val="00FD527A"/>
    <w:rsid w:val="00FD5CF3"/>
    <w:rsid w:val="00FE09B0"/>
    <w:rsid w:val="00FE18F9"/>
    <w:rsid w:val="00FE2AE1"/>
    <w:rsid w:val="00FE36B9"/>
    <w:rsid w:val="00FE480F"/>
    <w:rsid w:val="00FF0CF0"/>
    <w:rsid w:val="00FF1C40"/>
    <w:rsid w:val="00FF260D"/>
    <w:rsid w:val="00FF373D"/>
    <w:rsid w:val="00FF406C"/>
    <w:rsid w:val="00FF5D06"/>
    <w:rsid w:val="00FF69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3436F2"/>
  <w15:chartTrackingRefBased/>
  <w15:docId w15:val="{0477D1A6-A752-4D7C-AA27-EA9320DA0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2C1"/>
    <w:pPr>
      <w:spacing w:after="120" w:line="264" w:lineRule="auto"/>
    </w:pPr>
    <w:rPr>
      <w:sz w:val="20"/>
      <w:szCs w:val="20"/>
    </w:rPr>
  </w:style>
  <w:style w:type="paragraph" w:styleId="Heading1">
    <w:name w:val="heading 1"/>
    <w:basedOn w:val="Normal"/>
    <w:next w:val="Normal"/>
    <w:link w:val="Heading1Char"/>
    <w:uiPriority w:val="9"/>
    <w:qFormat/>
    <w:rsid w:val="009C0417"/>
    <w:pPr>
      <w:keepNext/>
      <w:keepLines/>
      <w:spacing w:before="240" w:after="240" w:line="360" w:lineRule="auto"/>
      <w:outlineLvl w:val="0"/>
    </w:pPr>
    <w:rPr>
      <w:rFonts w:ascii="Times New Roman" w:eastAsia="Times New Roman" w:hAnsi="Times New Roman" w:cs="Times New Roman"/>
      <w:b/>
      <w:color w:val="000000" w:themeColor="text1"/>
      <w:sz w:val="32"/>
      <w:szCs w:val="32"/>
    </w:rPr>
  </w:style>
  <w:style w:type="paragraph" w:styleId="Heading2">
    <w:name w:val="heading 2"/>
    <w:basedOn w:val="Normal"/>
    <w:next w:val="Normal"/>
    <w:link w:val="Heading2Char"/>
    <w:uiPriority w:val="9"/>
    <w:unhideWhenUsed/>
    <w:qFormat/>
    <w:rsid w:val="00C70341"/>
    <w:pPr>
      <w:keepNext/>
      <w:keepLines/>
      <w:spacing w:before="40" w:after="0"/>
      <w:outlineLvl w:val="1"/>
    </w:pPr>
    <w:rPr>
      <w:rFonts w:ascii="Times New Roman" w:eastAsia="Times New Roman" w:hAnsi="Times New Roman" w:cs="Times New Roman"/>
      <w:b/>
      <w:bCs/>
      <w:color w:val="000000" w:themeColor="text1"/>
      <w:sz w:val="24"/>
      <w:szCs w:val="24"/>
    </w:rPr>
  </w:style>
  <w:style w:type="paragraph" w:styleId="Heading3">
    <w:name w:val="heading 3"/>
    <w:basedOn w:val="Normal"/>
    <w:next w:val="Normal"/>
    <w:link w:val="Heading3Char"/>
    <w:uiPriority w:val="9"/>
    <w:unhideWhenUsed/>
    <w:qFormat/>
    <w:rsid w:val="00B658DB"/>
    <w:pPr>
      <w:keepNext/>
      <w:keepLines/>
      <w:spacing w:before="40" w:after="0"/>
      <w:outlineLvl w:val="2"/>
    </w:pPr>
    <w:rPr>
      <w:rFonts w:ascii="Times New Roman" w:eastAsia="Times New Roman" w:hAnsi="Times New Roman" w:cs="Times New Roman"/>
      <w:b/>
      <w:i/>
      <w:iCs/>
      <w:color w:val="000000" w:themeColor="text1"/>
      <w:sz w:val="24"/>
      <w:szCs w:val="24"/>
    </w:rPr>
  </w:style>
  <w:style w:type="paragraph" w:styleId="Heading4">
    <w:name w:val="heading 4"/>
    <w:basedOn w:val="Normal"/>
    <w:next w:val="Normal"/>
    <w:link w:val="Heading4Char"/>
    <w:uiPriority w:val="9"/>
    <w:unhideWhenUsed/>
    <w:qFormat/>
    <w:rsid w:val="002D12B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373EE"/>
    <w:pPr>
      <w:spacing w:before="100" w:beforeAutospacing="1" w:after="100" w:afterAutospacing="1" w:line="240" w:lineRule="auto"/>
      <w:ind w:firstLine="720"/>
      <w:jc w:val="both"/>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7373EE"/>
    <w:pPr>
      <w:spacing w:after="0" w:line="240" w:lineRule="auto"/>
      <w:ind w:firstLine="720"/>
      <w:jc w:val="both"/>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73EE"/>
    <w:rPr>
      <w:rFonts w:ascii="Segoe UI" w:hAnsi="Segoe UI" w:cs="Segoe UI"/>
      <w:sz w:val="18"/>
      <w:szCs w:val="18"/>
    </w:rPr>
  </w:style>
  <w:style w:type="paragraph" w:styleId="Header">
    <w:name w:val="header"/>
    <w:basedOn w:val="Normal"/>
    <w:link w:val="HeaderChar"/>
    <w:uiPriority w:val="99"/>
    <w:unhideWhenUsed/>
    <w:rsid w:val="007373EE"/>
    <w:pPr>
      <w:tabs>
        <w:tab w:val="center" w:pos="4320"/>
        <w:tab w:val="right" w:pos="8640"/>
      </w:tabs>
      <w:spacing w:after="0" w:line="240" w:lineRule="auto"/>
      <w:ind w:firstLine="720"/>
      <w:jc w:val="both"/>
    </w:pPr>
    <w:rPr>
      <w:sz w:val="22"/>
      <w:szCs w:val="22"/>
    </w:rPr>
  </w:style>
  <w:style w:type="character" w:customStyle="1" w:styleId="HeaderChar">
    <w:name w:val="Header Char"/>
    <w:basedOn w:val="DefaultParagraphFont"/>
    <w:link w:val="Header"/>
    <w:uiPriority w:val="99"/>
    <w:rsid w:val="007373EE"/>
  </w:style>
  <w:style w:type="paragraph" w:styleId="Footer">
    <w:name w:val="footer"/>
    <w:basedOn w:val="Normal"/>
    <w:link w:val="FooterChar"/>
    <w:uiPriority w:val="99"/>
    <w:unhideWhenUsed/>
    <w:rsid w:val="007373EE"/>
    <w:pPr>
      <w:tabs>
        <w:tab w:val="center" w:pos="4320"/>
        <w:tab w:val="right" w:pos="8640"/>
      </w:tabs>
      <w:spacing w:after="0" w:line="240" w:lineRule="auto"/>
      <w:ind w:firstLine="720"/>
      <w:jc w:val="both"/>
    </w:pPr>
    <w:rPr>
      <w:sz w:val="22"/>
      <w:szCs w:val="22"/>
    </w:rPr>
  </w:style>
  <w:style w:type="character" w:customStyle="1" w:styleId="FooterChar">
    <w:name w:val="Footer Char"/>
    <w:basedOn w:val="DefaultParagraphFont"/>
    <w:link w:val="Footer"/>
    <w:uiPriority w:val="99"/>
    <w:rsid w:val="007373EE"/>
  </w:style>
  <w:style w:type="character" w:styleId="PlaceholderText">
    <w:name w:val="Placeholder Text"/>
    <w:basedOn w:val="DefaultParagraphFont"/>
    <w:uiPriority w:val="99"/>
    <w:semiHidden/>
    <w:rsid w:val="007373EE"/>
    <w:rPr>
      <w:color w:val="808080"/>
    </w:rPr>
  </w:style>
  <w:style w:type="paragraph" w:styleId="EndnoteText">
    <w:name w:val="endnote text"/>
    <w:basedOn w:val="Normal"/>
    <w:link w:val="EndnoteTextChar"/>
    <w:uiPriority w:val="99"/>
    <w:unhideWhenUsed/>
    <w:rsid w:val="007373EE"/>
    <w:pPr>
      <w:spacing w:after="0" w:line="240" w:lineRule="auto"/>
      <w:ind w:firstLine="720"/>
      <w:jc w:val="both"/>
    </w:pPr>
  </w:style>
  <w:style w:type="character" w:customStyle="1" w:styleId="EndnoteTextChar">
    <w:name w:val="Endnote Text Char"/>
    <w:basedOn w:val="DefaultParagraphFont"/>
    <w:link w:val="EndnoteText"/>
    <w:uiPriority w:val="99"/>
    <w:rsid w:val="007373EE"/>
    <w:rPr>
      <w:sz w:val="20"/>
      <w:szCs w:val="20"/>
    </w:rPr>
  </w:style>
  <w:style w:type="character" w:styleId="EndnoteReference">
    <w:name w:val="endnote reference"/>
    <w:basedOn w:val="DefaultParagraphFont"/>
    <w:uiPriority w:val="99"/>
    <w:semiHidden/>
    <w:unhideWhenUsed/>
    <w:rsid w:val="007373EE"/>
    <w:rPr>
      <w:vertAlign w:val="superscript"/>
    </w:rPr>
  </w:style>
  <w:style w:type="character" w:styleId="Hyperlink">
    <w:name w:val="Hyperlink"/>
    <w:basedOn w:val="DefaultParagraphFont"/>
    <w:uiPriority w:val="99"/>
    <w:unhideWhenUsed/>
    <w:rsid w:val="007373EE"/>
    <w:rPr>
      <w:color w:val="0563C1" w:themeColor="hyperlink"/>
      <w:u w:val="single"/>
    </w:rPr>
  </w:style>
  <w:style w:type="character" w:customStyle="1" w:styleId="UnresolvedMention1">
    <w:name w:val="Unresolved Mention1"/>
    <w:basedOn w:val="DefaultParagraphFont"/>
    <w:uiPriority w:val="99"/>
    <w:semiHidden/>
    <w:unhideWhenUsed/>
    <w:rsid w:val="007373EE"/>
    <w:rPr>
      <w:color w:val="808080"/>
      <w:shd w:val="clear" w:color="auto" w:fill="E6E6E6"/>
    </w:rPr>
  </w:style>
  <w:style w:type="paragraph" w:styleId="Revision">
    <w:name w:val="Revision"/>
    <w:hidden/>
    <w:uiPriority w:val="99"/>
    <w:semiHidden/>
    <w:rsid w:val="007373EE"/>
    <w:pPr>
      <w:spacing w:after="0" w:line="240" w:lineRule="auto"/>
    </w:pPr>
  </w:style>
  <w:style w:type="character" w:styleId="LineNumber">
    <w:name w:val="line number"/>
    <w:basedOn w:val="DefaultParagraphFont"/>
    <w:uiPriority w:val="99"/>
    <w:semiHidden/>
    <w:unhideWhenUsed/>
    <w:rsid w:val="007373EE"/>
  </w:style>
  <w:style w:type="character" w:styleId="CommentReference">
    <w:name w:val="annotation reference"/>
    <w:basedOn w:val="DefaultParagraphFont"/>
    <w:uiPriority w:val="99"/>
    <w:semiHidden/>
    <w:unhideWhenUsed/>
    <w:rsid w:val="00B815AF"/>
    <w:rPr>
      <w:sz w:val="18"/>
      <w:szCs w:val="18"/>
    </w:rPr>
  </w:style>
  <w:style w:type="paragraph" w:styleId="CommentText">
    <w:name w:val="annotation text"/>
    <w:basedOn w:val="Normal"/>
    <w:link w:val="CommentTextChar"/>
    <w:uiPriority w:val="99"/>
    <w:semiHidden/>
    <w:unhideWhenUsed/>
    <w:rsid w:val="00B815AF"/>
    <w:pPr>
      <w:spacing w:after="160" w:line="259" w:lineRule="auto"/>
    </w:pPr>
    <w:rPr>
      <w:sz w:val="22"/>
      <w:szCs w:val="22"/>
    </w:rPr>
  </w:style>
  <w:style w:type="character" w:customStyle="1" w:styleId="CommentTextChar">
    <w:name w:val="Comment Text Char"/>
    <w:basedOn w:val="DefaultParagraphFont"/>
    <w:link w:val="CommentText"/>
    <w:uiPriority w:val="99"/>
    <w:semiHidden/>
    <w:rsid w:val="00B815AF"/>
  </w:style>
  <w:style w:type="paragraph" w:styleId="CommentSubject">
    <w:name w:val="annotation subject"/>
    <w:basedOn w:val="CommentText"/>
    <w:next w:val="CommentText"/>
    <w:link w:val="CommentSubjectChar"/>
    <w:uiPriority w:val="99"/>
    <w:semiHidden/>
    <w:unhideWhenUsed/>
    <w:rsid w:val="00B815AF"/>
    <w:rPr>
      <w:b/>
      <w:bCs/>
    </w:rPr>
  </w:style>
  <w:style w:type="character" w:customStyle="1" w:styleId="CommentSubjectChar">
    <w:name w:val="Comment Subject Char"/>
    <w:basedOn w:val="CommentTextChar"/>
    <w:link w:val="CommentSubject"/>
    <w:uiPriority w:val="99"/>
    <w:semiHidden/>
    <w:rsid w:val="00B815AF"/>
    <w:rPr>
      <w:b/>
      <w:bCs/>
    </w:rPr>
  </w:style>
  <w:style w:type="character" w:customStyle="1" w:styleId="fontstyle01">
    <w:name w:val="fontstyle01"/>
    <w:basedOn w:val="DefaultParagraphFont"/>
    <w:rsid w:val="00B815AF"/>
    <w:rPr>
      <w:rFonts w:ascii="CourierNewPS-BoldMT" w:hAnsi="CourierNewPS-BoldMT" w:hint="default"/>
      <w:b/>
      <w:bCs/>
      <w:i w:val="0"/>
      <w:iCs w:val="0"/>
      <w:color w:val="000000"/>
      <w:sz w:val="20"/>
      <w:szCs w:val="20"/>
    </w:rPr>
  </w:style>
  <w:style w:type="paragraph" w:customStyle="1" w:styleId="pagecontents">
    <w:name w:val="pagecontents"/>
    <w:basedOn w:val="Normal"/>
    <w:rsid w:val="00B815A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815AF"/>
    <w:pPr>
      <w:spacing w:after="160" w:line="259" w:lineRule="auto"/>
      <w:ind w:left="720"/>
      <w:contextualSpacing/>
    </w:pPr>
    <w:rPr>
      <w:sz w:val="22"/>
      <w:szCs w:val="22"/>
    </w:rPr>
  </w:style>
  <w:style w:type="character" w:customStyle="1" w:styleId="fontstyle21">
    <w:name w:val="fontstyle21"/>
    <w:basedOn w:val="DefaultParagraphFont"/>
    <w:rsid w:val="00A4671A"/>
    <w:rPr>
      <w:rFonts w:ascii="AdvOTaa6301a5.B" w:hAnsi="AdvOTaa6301a5.B" w:hint="default"/>
      <w:b w:val="0"/>
      <w:bCs w:val="0"/>
      <w:i w:val="0"/>
      <w:iCs w:val="0"/>
      <w:color w:val="000000"/>
      <w:sz w:val="18"/>
      <w:szCs w:val="18"/>
    </w:rPr>
  </w:style>
  <w:style w:type="character" w:customStyle="1" w:styleId="Heading1Char">
    <w:name w:val="Heading 1 Char"/>
    <w:basedOn w:val="DefaultParagraphFont"/>
    <w:link w:val="Heading1"/>
    <w:uiPriority w:val="9"/>
    <w:rsid w:val="009C0417"/>
    <w:rPr>
      <w:rFonts w:ascii="Times New Roman" w:eastAsia="Times New Roman" w:hAnsi="Times New Roman" w:cs="Times New Roman"/>
      <w:b/>
      <w:color w:val="000000" w:themeColor="text1"/>
      <w:sz w:val="32"/>
      <w:szCs w:val="32"/>
    </w:rPr>
  </w:style>
  <w:style w:type="character" w:customStyle="1" w:styleId="Heading2Char">
    <w:name w:val="Heading 2 Char"/>
    <w:basedOn w:val="DefaultParagraphFont"/>
    <w:link w:val="Heading2"/>
    <w:uiPriority w:val="9"/>
    <w:rsid w:val="00C70341"/>
    <w:rPr>
      <w:rFonts w:ascii="Times New Roman" w:eastAsia="Times New Roman" w:hAnsi="Times New Roman" w:cs="Times New Roman"/>
      <w:b/>
      <w:bCs/>
      <w:color w:val="000000" w:themeColor="text1"/>
      <w:sz w:val="24"/>
      <w:szCs w:val="24"/>
    </w:rPr>
  </w:style>
  <w:style w:type="character" w:customStyle="1" w:styleId="Heading3Char">
    <w:name w:val="Heading 3 Char"/>
    <w:basedOn w:val="DefaultParagraphFont"/>
    <w:link w:val="Heading3"/>
    <w:uiPriority w:val="9"/>
    <w:rsid w:val="00B658DB"/>
    <w:rPr>
      <w:rFonts w:ascii="Times New Roman" w:eastAsia="Times New Roman" w:hAnsi="Times New Roman" w:cs="Times New Roman"/>
      <w:b/>
      <w:i/>
      <w:iCs/>
      <w:color w:val="000000" w:themeColor="text1"/>
      <w:sz w:val="24"/>
      <w:szCs w:val="24"/>
    </w:rPr>
  </w:style>
  <w:style w:type="paragraph" w:styleId="TOCHeading">
    <w:name w:val="TOC Heading"/>
    <w:basedOn w:val="Heading1"/>
    <w:next w:val="Normal"/>
    <w:uiPriority w:val="39"/>
    <w:unhideWhenUsed/>
    <w:qFormat/>
    <w:rsid w:val="00A30FED"/>
    <w:pPr>
      <w:spacing w:line="259" w:lineRule="auto"/>
      <w:outlineLvl w:val="9"/>
    </w:pPr>
    <w:rPr>
      <w:lang w:eastAsia="en-US"/>
    </w:rPr>
  </w:style>
  <w:style w:type="paragraph" w:styleId="TOC1">
    <w:name w:val="toc 1"/>
    <w:basedOn w:val="Normal"/>
    <w:next w:val="Normal"/>
    <w:autoRedefine/>
    <w:uiPriority w:val="39"/>
    <w:unhideWhenUsed/>
    <w:rsid w:val="00A30FED"/>
    <w:pPr>
      <w:spacing w:after="100"/>
    </w:pPr>
  </w:style>
  <w:style w:type="paragraph" w:styleId="TOC2">
    <w:name w:val="toc 2"/>
    <w:basedOn w:val="Normal"/>
    <w:next w:val="Normal"/>
    <w:autoRedefine/>
    <w:uiPriority w:val="39"/>
    <w:unhideWhenUsed/>
    <w:rsid w:val="00A30FED"/>
    <w:pPr>
      <w:spacing w:after="100"/>
      <w:ind w:left="200"/>
    </w:pPr>
  </w:style>
  <w:style w:type="paragraph" w:styleId="TOC3">
    <w:name w:val="toc 3"/>
    <w:basedOn w:val="Normal"/>
    <w:next w:val="Normal"/>
    <w:autoRedefine/>
    <w:uiPriority w:val="39"/>
    <w:unhideWhenUsed/>
    <w:rsid w:val="00A30FED"/>
    <w:pPr>
      <w:spacing w:after="100"/>
      <w:ind w:left="400"/>
    </w:pPr>
  </w:style>
  <w:style w:type="paragraph" w:customStyle="1" w:styleId="Acknowledgements">
    <w:name w:val="Acknowledgements"/>
    <w:basedOn w:val="Normal"/>
    <w:rsid w:val="00A90294"/>
    <w:pPr>
      <w:spacing w:after="0" w:line="240" w:lineRule="auto"/>
    </w:pPr>
    <w:rPr>
      <w:rFonts w:ascii="Times New Roman" w:eastAsia="MS Mincho" w:hAnsi="Times New Roman" w:cs="Times New Roman"/>
      <w:sz w:val="24"/>
      <w:szCs w:val="24"/>
      <w:lang w:eastAsia="ja-JP"/>
    </w:rPr>
  </w:style>
  <w:style w:type="paragraph" w:customStyle="1" w:styleId="Head1">
    <w:name w:val="Head 1"/>
    <w:basedOn w:val="Normal"/>
    <w:autoRedefine/>
    <w:rsid w:val="00A90294"/>
    <w:pPr>
      <w:spacing w:after="0" w:line="360" w:lineRule="auto"/>
    </w:pPr>
    <w:rPr>
      <w:rFonts w:ascii="Times New Roman" w:eastAsia="MS Mincho" w:hAnsi="Times New Roman" w:cs="Times New Roman"/>
      <w:b/>
      <w:sz w:val="24"/>
      <w:szCs w:val="24"/>
      <w:lang w:eastAsia="ja-JP"/>
    </w:rPr>
  </w:style>
  <w:style w:type="paragraph" w:customStyle="1" w:styleId="dates">
    <w:name w:val="dates"/>
    <w:basedOn w:val="Normal"/>
    <w:rsid w:val="00A90294"/>
    <w:pPr>
      <w:spacing w:after="0" w:line="240" w:lineRule="auto"/>
      <w:jc w:val="right"/>
    </w:pPr>
    <w:rPr>
      <w:rFonts w:ascii="Times New Roman" w:eastAsia="MS Mincho" w:hAnsi="Times New Roman" w:cs="Times New Roman"/>
      <w:sz w:val="24"/>
      <w:szCs w:val="24"/>
      <w:lang w:eastAsia="ja-JP"/>
    </w:rPr>
  </w:style>
  <w:style w:type="paragraph" w:customStyle="1" w:styleId="MainText">
    <w:name w:val="Main Text"/>
    <w:basedOn w:val="Normal"/>
    <w:link w:val="MainTextChar"/>
    <w:rsid w:val="00A90294"/>
    <w:pPr>
      <w:spacing w:after="0" w:line="480" w:lineRule="auto"/>
    </w:pPr>
    <w:rPr>
      <w:rFonts w:ascii="Times New Roman" w:eastAsia="MS Mincho" w:hAnsi="Times New Roman" w:cs="Times New Roman"/>
      <w:sz w:val="24"/>
      <w:szCs w:val="24"/>
      <w:lang w:eastAsia="ja-JP"/>
    </w:rPr>
  </w:style>
  <w:style w:type="character" w:customStyle="1" w:styleId="MainTextChar">
    <w:name w:val="Main Text Char"/>
    <w:link w:val="MainText"/>
    <w:rsid w:val="00A90294"/>
    <w:rPr>
      <w:rFonts w:ascii="Times New Roman" w:eastAsia="MS Mincho" w:hAnsi="Times New Roman" w:cs="Times New Roman"/>
      <w:sz w:val="24"/>
      <w:szCs w:val="24"/>
      <w:lang w:eastAsia="ja-JP"/>
    </w:rPr>
  </w:style>
  <w:style w:type="paragraph" w:customStyle="1" w:styleId="Title2">
    <w:name w:val="Title2"/>
    <w:basedOn w:val="Normal"/>
    <w:rsid w:val="006A135A"/>
    <w:pPr>
      <w:spacing w:after="0" w:line="240" w:lineRule="auto"/>
    </w:pPr>
    <w:rPr>
      <w:rFonts w:ascii="Times New Roman" w:eastAsia="MS Mincho" w:hAnsi="Times New Roman" w:cs="Times New Roman"/>
      <w:b/>
      <w:sz w:val="24"/>
      <w:szCs w:val="24"/>
      <w:lang w:eastAsia="ja-JP"/>
    </w:rPr>
  </w:style>
  <w:style w:type="character" w:customStyle="1" w:styleId="fontstyle31">
    <w:name w:val="fontstyle31"/>
    <w:basedOn w:val="DefaultParagraphFont"/>
    <w:rsid w:val="00CC0096"/>
    <w:rPr>
      <w:rFonts w:ascii="CambriaMath" w:hAnsi="CambriaMath" w:hint="default"/>
      <w:b w:val="0"/>
      <w:bCs w:val="0"/>
      <w:i w:val="0"/>
      <w:iCs w:val="0"/>
      <w:color w:val="000000"/>
      <w:sz w:val="24"/>
      <w:szCs w:val="24"/>
    </w:rPr>
  </w:style>
  <w:style w:type="character" w:customStyle="1" w:styleId="cit">
    <w:name w:val="cit"/>
    <w:basedOn w:val="DefaultParagraphFont"/>
    <w:rsid w:val="00CC0096"/>
  </w:style>
  <w:style w:type="character" w:customStyle="1" w:styleId="fm-vol-iss-date">
    <w:name w:val="fm-vol-iss-date"/>
    <w:basedOn w:val="DefaultParagraphFont"/>
    <w:rsid w:val="00CC0096"/>
  </w:style>
  <w:style w:type="character" w:customStyle="1" w:styleId="doi">
    <w:name w:val="doi"/>
    <w:basedOn w:val="DefaultParagraphFont"/>
    <w:rsid w:val="00CC0096"/>
  </w:style>
  <w:style w:type="character" w:customStyle="1" w:styleId="hlfld-title">
    <w:name w:val="hlfld-title"/>
    <w:basedOn w:val="DefaultParagraphFont"/>
    <w:rsid w:val="00CC0096"/>
  </w:style>
  <w:style w:type="character" w:styleId="HTMLCite">
    <w:name w:val="HTML Cite"/>
    <w:basedOn w:val="DefaultParagraphFont"/>
    <w:uiPriority w:val="99"/>
    <w:semiHidden/>
    <w:unhideWhenUsed/>
    <w:rsid w:val="00CC0096"/>
    <w:rPr>
      <w:i/>
      <w:iCs/>
    </w:rPr>
  </w:style>
  <w:style w:type="character" w:customStyle="1" w:styleId="citationyear">
    <w:name w:val="citation_year"/>
    <w:basedOn w:val="DefaultParagraphFont"/>
    <w:rsid w:val="00CC0096"/>
  </w:style>
  <w:style w:type="character" w:customStyle="1" w:styleId="citationvolume">
    <w:name w:val="citation_volume"/>
    <w:basedOn w:val="DefaultParagraphFont"/>
    <w:rsid w:val="00CC0096"/>
  </w:style>
  <w:style w:type="character" w:styleId="Strong">
    <w:name w:val="Strong"/>
    <w:basedOn w:val="DefaultParagraphFont"/>
    <w:uiPriority w:val="22"/>
    <w:qFormat/>
    <w:rsid w:val="00CC0096"/>
    <w:rPr>
      <w:b/>
      <w:bCs/>
    </w:rPr>
  </w:style>
  <w:style w:type="character" w:customStyle="1" w:styleId="hlfld-contribauthor">
    <w:name w:val="hlfld-contribauthor"/>
    <w:basedOn w:val="DefaultParagraphFont"/>
    <w:rsid w:val="00CC0096"/>
  </w:style>
  <w:style w:type="character" w:customStyle="1" w:styleId="nlmxref-aff">
    <w:name w:val="nlm_xref-aff"/>
    <w:basedOn w:val="DefaultParagraphFont"/>
    <w:rsid w:val="00CC0096"/>
  </w:style>
  <w:style w:type="paragraph" w:customStyle="1" w:styleId="js-smaller-author-etal">
    <w:name w:val="js-smaller-author-etal"/>
    <w:basedOn w:val="Normal"/>
    <w:rsid w:val="00CC0096"/>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text14">
    <w:name w:val="text14"/>
    <w:basedOn w:val="Normal"/>
    <w:rsid w:val="00CC0096"/>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visually-hidden">
    <w:name w:val="visually-hidden"/>
    <w:basedOn w:val="DefaultParagraphFont"/>
    <w:rsid w:val="00CC0096"/>
  </w:style>
  <w:style w:type="character" w:customStyle="1" w:styleId="articleauthor-link">
    <w:name w:val="article__author-link"/>
    <w:basedOn w:val="DefaultParagraphFont"/>
    <w:rsid w:val="00CC0096"/>
  </w:style>
  <w:style w:type="paragraph" w:customStyle="1" w:styleId="citation">
    <w:name w:val="citation"/>
    <w:basedOn w:val="Normal"/>
    <w:rsid w:val="00CC0096"/>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number">
    <w:name w:val="number"/>
    <w:basedOn w:val="DefaultParagraphFont"/>
    <w:rsid w:val="00CC0096"/>
  </w:style>
  <w:style w:type="paragraph" w:customStyle="1" w:styleId="status">
    <w:name w:val="status"/>
    <w:basedOn w:val="Normal"/>
    <w:rsid w:val="00CC0096"/>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Title1">
    <w:name w:val="Title1"/>
    <w:basedOn w:val="Normal"/>
    <w:rsid w:val="00CC0096"/>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published">
    <w:name w:val="published"/>
    <w:basedOn w:val="Normal"/>
    <w:rsid w:val="00CC0096"/>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Date1">
    <w:name w:val="Date1"/>
    <w:basedOn w:val="DefaultParagraphFont"/>
    <w:rsid w:val="00CC0096"/>
  </w:style>
  <w:style w:type="paragraph" w:customStyle="1" w:styleId="author">
    <w:name w:val="author"/>
    <w:basedOn w:val="Normal"/>
    <w:rsid w:val="00CC0096"/>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separator">
    <w:name w:val="separator"/>
    <w:basedOn w:val="DefaultParagraphFont"/>
    <w:rsid w:val="00CC0096"/>
  </w:style>
  <w:style w:type="character" w:customStyle="1" w:styleId="hidden-author">
    <w:name w:val="hidden-author"/>
    <w:basedOn w:val="DefaultParagraphFont"/>
    <w:rsid w:val="00CC0096"/>
  </w:style>
  <w:style w:type="paragraph" w:customStyle="1" w:styleId="source">
    <w:name w:val="source"/>
    <w:basedOn w:val="Normal"/>
    <w:rsid w:val="00CC0096"/>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Emphasis">
    <w:name w:val="Emphasis"/>
    <w:basedOn w:val="DefaultParagraphFont"/>
    <w:uiPriority w:val="20"/>
    <w:qFormat/>
    <w:rsid w:val="00CC0096"/>
    <w:rPr>
      <w:i/>
      <w:iCs/>
    </w:rPr>
  </w:style>
  <w:style w:type="character" w:styleId="FollowedHyperlink">
    <w:name w:val="FollowedHyperlink"/>
    <w:basedOn w:val="DefaultParagraphFont"/>
    <w:uiPriority w:val="99"/>
    <w:semiHidden/>
    <w:unhideWhenUsed/>
    <w:rsid w:val="00CC0096"/>
    <w:rPr>
      <w:color w:val="954F72" w:themeColor="followedHyperlink"/>
      <w:u w:val="single"/>
    </w:rPr>
  </w:style>
  <w:style w:type="paragraph" w:styleId="NoSpacing">
    <w:name w:val="No Spacing"/>
    <w:uiPriority w:val="1"/>
    <w:qFormat/>
    <w:rsid w:val="00CC0096"/>
    <w:pPr>
      <w:spacing w:after="0" w:line="240" w:lineRule="auto"/>
    </w:pPr>
    <w:rPr>
      <w:rFonts w:ascii="Times New Roman" w:eastAsiaTheme="minorHAnsi" w:hAnsi="Times New Roman" w:cs="Times New Roman"/>
      <w:sz w:val="24"/>
      <w:szCs w:val="24"/>
      <w:lang w:eastAsia="en-US"/>
    </w:rPr>
  </w:style>
  <w:style w:type="character" w:customStyle="1" w:styleId="UnresolvedMention2">
    <w:name w:val="Unresolved Mention2"/>
    <w:basedOn w:val="DefaultParagraphFont"/>
    <w:uiPriority w:val="99"/>
    <w:semiHidden/>
    <w:unhideWhenUsed/>
    <w:rsid w:val="00CC0096"/>
    <w:rPr>
      <w:color w:val="605E5C"/>
      <w:shd w:val="clear" w:color="auto" w:fill="E1DFDD"/>
    </w:rPr>
  </w:style>
  <w:style w:type="table" w:styleId="TableGrid">
    <w:name w:val="Table Grid"/>
    <w:basedOn w:val="TableNormal"/>
    <w:uiPriority w:val="39"/>
    <w:rsid w:val="00CC00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alic">
    <w:name w:val="italic"/>
    <w:basedOn w:val="DefaultParagraphFont"/>
    <w:rsid w:val="007E7B1D"/>
  </w:style>
  <w:style w:type="paragraph" w:customStyle="1" w:styleId="EndNoteBibliographyTitle">
    <w:name w:val="EndNote Bibliography Title"/>
    <w:basedOn w:val="Normal"/>
    <w:link w:val="EndNoteBibliographyTitleChar"/>
    <w:rsid w:val="00E211AB"/>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E211AB"/>
    <w:rPr>
      <w:rFonts w:ascii="Times New Roman" w:hAnsi="Times New Roman" w:cs="Times New Roman"/>
      <w:noProof/>
      <w:sz w:val="24"/>
      <w:szCs w:val="20"/>
    </w:rPr>
  </w:style>
  <w:style w:type="paragraph" w:customStyle="1" w:styleId="EndNoteBibliography">
    <w:name w:val="EndNote Bibliography"/>
    <w:basedOn w:val="Normal"/>
    <w:link w:val="EndNoteBibliographyChar"/>
    <w:rsid w:val="00E211AB"/>
    <w:pPr>
      <w:spacing w:line="240" w:lineRule="auto"/>
      <w:jc w:val="both"/>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E211AB"/>
    <w:rPr>
      <w:rFonts w:ascii="Times New Roman" w:hAnsi="Times New Roman" w:cs="Times New Roman"/>
      <w:noProof/>
      <w:sz w:val="24"/>
      <w:szCs w:val="20"/>
    </w:rPr>
  </w:style>
  <w:style w:type="character" w:styleId="UnresolvedMention">
    <w:name w:val="Unresolved Mention"/>
    <w:basedOn w:val="DefaultParagraphFont"/>
    <w:uiPriority w:val="99"/>
    <w:semiHidden/>
    <w:unhideWhenUsed/>
    <w:rsid w:val="005728D7"/>
    <w:rPr>
      <w:color w:val="605E5C"/>
      <w:shd w:val="clear" w:color="auto" w:fill="E1DFDD"/>
    </w:rPr>
  </w:style>
  <w:style w:type="paragraph" w:customStyle="1" w:styleId="Figure">
    <w:name w:val="Figure"/>
    <w:next w:val="FigureCaption"/>
    <w:rsid w:val="000C3E09"/>
    <w:pPr>
      <w:spacing w:after="0" w:line="480" w:lineRule="auto"/>
      <w:jc w:val="center"/>
    </w:pPr>
    <w:rPr>
      <w:rFonts w:ascii="Times New Roman" w:eastAsia="SimSun" w:hAnsi="Times New Roman" w:cs="Times New Roman"/>
      <w:szCs w:val="24"/>
      <w:lang w:eastAsia="en-US"/>
    </w:rPr>
  </w:style>
  <w:style w:type="paragraph" w:customStyle="1" w:styleId="FigureCaption">
    <w:name w:val="Figure Caption"/>
    <w:rsid w:val="000C3E09"/>
    <w:pPr>
      <w:spacing w:after="0" w:line="220" w:lineRule="exact"/>
      <w:jc w:val="both"/>
    </w:pPr>
    <w:rPr>
      <w:rFonts w:ascii="Times New Roman" w:eastAsia="SimSun" w:hAnsi="Times New Roman" w:cs="Times New Roman"/>
      <w:snapToGrid w:val="0"/>
      <w:sz w:val="18"/>
      <w:szCs w:val="24"/>
      <w:lang w:eastAsia="en-US"/>
    </w:rPr>
  </w:style>
  <w:style w:type="character" w:customStyle="1" w:styleId="cit-volume">
    <w:name w:val="cit-volume"/>
    <w:basedOn w:val="DefaultParagraphFont"/>
    <w:rsid w:val="00E96544"/>
  </w:style>
  <w:style w:type="character" w:customStyle="1" w:styleId="cit-issue">
    <w:name w:val="cit-issue"/>
    <w:basedOn w:val="DefaultParagraphFont"/>
    <w:rsid w:val="00E96544"/>
  </w:style>
  <w:style w:type="character" w:customStyle="1" w:styleId="cit-pagerange">
    <w:name w:val="cit-pagerange"/>
    <w:basedOn w:val="DefaultParagraphFont"/>
    <w:rsid w:val="00E96544"/>
  </w:style>
  <w:style w:type="paragraph" w:styleId="Caption">
    <w:name w:val="caption"/>
    <w:basedOn w:val="Normal"/>
    <w:next w:val="Normal"/>
    <w:uiPriority w:val="35"/>
    <w:unhideWhenUsed/>
    <w:qFormat/>
    <w:rsid w:val="001923C9"/>
    <w:pPr>
      <w:spacing w:after="200" w:line="240" w:lineRule="auto"/>
      <w:jc w:val="both"/>
    </w:pPr>
    <w:rPr>
      <w:rFonts w:ascii="Times New Roman" w:hAnsi="Times New Roman" w:cs="Times New Roman"/>
      <w:sz w:val="24"/>
      <w:szCs w:val="24"/>
    </w:rPr>
  </w:style>
  <w:style w:type="paragraph" w:styleId="TableofFigures">
    <w:name w:val="table of figures"/>
    <w:basedOn w:val="Normal"/>
    <w:next w:val="Normal"/>
    <w:uiPriority w:val="99"/>
    <w:unhideWhenUsed/>
    <w:rsid w:val="00CA2C9B"/>
    <w:pPr>
      <w:spacing w:after="0"/>
    </w:pPr>
  </w:style>
  <w:style w:type="character" w:customStyle="1" w:styleId="Heading4Char">
    <w:name w:val="Heading 4 Char"/>
    <w:basedOn w:val="DefaultParagraphFont"/>
    <w:link w:val="Heading4"/>
    <w:uiPriority w:val="9"/>
    <w:rsid w:val="002D12B4"/>
    <w:rPr>
      <w:rFonts w:asciiTheme="majorHAnsi" w:eastAsiaTheme="majorEastAsia" w:hAnsiTheme="majorHAnsi" w:cstheme="majorBidi"/>
      <w:i/>
      <w:iCs/>
      <w:color w:val="2F5496" w:themeColor="accent1" w:themeShade="BF"/>
      <w:sz w:val="20"/>
      <w:szCs w:val="20"/>
    </w:rPr>
  </w:style>
  <w:style w:type="paragraph" w:styleId="Date">
    <w:name w:val="Date"/>
    <w:basedOn w:val="Normal"/>
    <w:next w:val="Normal"/>
    <w:link w:val="DateChar"/>
    <w:uiPriority w:val="99"/>
    <w:semiHidden/>
    <w:unhideWhenUsed/>
    <w:rsid w:val="0006626C"/>
  </w:style>
  <w:style w:type="character" w:customStyle="1" w:styleId="DateChar">
    <w:name w:val="Date Char"/>
    <w:basedOn w:val="DefaultParagraphFont"/>
    <w:link w:val="Date"/>
    <w:uiPriority w:val="99"/>
    <w:semiHidden/>
    <w:rsid w:val="0006626C"/>
    <w:rPr>
      <w:sz w:val="20"/>
      <w:szCs w:val="20"/>
    </w:rPr>
  </w:style>
  <w:style w:type="paragraph" w:styleId="Title">
    <w:name w:val="Title"/>
    <w:basedOn w:val="Normal"/>
    <w:link w:val="TitleChar"/>
    <w:qFormat/>
    <w:rsid w:val="0006626C"/>
    <w:pPr>
      <w:spacing w:after="0" w:line="240" w:lineRule="auto"/>
      <w:jc w:val="center"/>
    </w:pPr>
    <w:rPr>
      <w:rFonts w:ascii="Arial" w:eastAsia="Times New Roman" w:hAnsi="Arial" w:cs="Arial"/>
      <w:b/>
      <w:sz w:val="28"/>
      <w:szCs w:val="24"/>
      <w:lang w:val="en-CA" w:eastAsia="en-US"/>
    </w:rPr>
  </w:style>
  <w:style w:type="character" w:customStyle="1" w:styleId="TitleChar">
    <w:name w:val="Title Char"/>
    <w:basedOn w:val="DefaultParagraphFont"/>
    <w:link w:val="Title"/>
    <w:rsid w:val="0006626C"/>
    <w:rPr>
      <w:rFonts w:ascii="Arial" w:eastAsia="Times New Roman" w:hAnsi="Arial" w:cs="Arial"/>
      <w:b/>
      <w:sz w:val="28"/>
      <w:szCs w:val="24"/>
      <w:lang w:val="en-C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3617">
      <w:bodyDiv w:val="1"/>
      <w:marLeft w:val="0"/>
      <w:marRight w:val="0"/>
      <w:marTop w:val="0"/>
      <w:marBottom w:val="0"/>
      <w:divBdr>
        <w:top w:val="none" w:sz="0" w:space="0" w:color="auto"/>
        <w:left w:val="none" w:sz="0" w:space="0" w:color="auto"/>
        <w:bottom w:val="none" w:sz="0" w:space="0" w:color="auto"/>
        <w:right w:val="none" w:sz="0" w:space="0" w:color="auto"/>
      </w:divBdr>
    </w:div>
    <w:div w:id="300312702">
      <w:bodyDiv w:val="1"/>
      <w:marLeft w:val="0"/>
      <w:marRight w:val="0"/>
      <w:marTop w:val="0"/>
      <w:marBottom w:val="0"/>
      <w:divBdr>
        <w:top w:val="none" w:sz="0" w:space="0" w:color="auto"/>
        <w:left w:val="none" w:sz="0" w:space="0" w:color="auto"/>
        <w:bottom w:val="none" w:sz="0" w:space="0" w:color="auto"/>
        <w:right w:val="none" w:sz="0" w:space="0" w:color="auto"/>
      </w:divBdr>
    </w:div>
    <w:div w:id="1346589712">
      <w:bodyDiv w:val="1"/>
      <w:marLeft w:val="0"/>
      <w:marRight w:val="0"/>
      <w:marTop w:val="0"/>
      <w:marBottom w:val="0"/>
      <w:divBdr>
        <w:top w:val="none" w:sz="0" w:space="0" w:color="auto"/>
        <w:left w:val="none" w:sz="0" w:space="0" w:color="auto"/>
        <w:bottom w:val="none" w:sz="0" w:space="0" w:color="auto"/>
        <w:right w:val="none" w:sz="0" w:space="0" w:color="auto"/>
      </w:divBdr>
    </w:div>
    <w:div w:id="1508449172">
      <w:bodyDiv w:val="1"/>
      <w:marLeft w:val="0"/>
      <w:marRight w:val="0"/>
      <w:marTop w:val="0"/>
      <w:marBottom w:val="0"/>
      <w:divBdr>
        <w:top w:val="none" w:sz="0" w:space="0" w:color="auto"/>
        <w:left w:val="none" w:sz="0" w:space="0" w:color="auto"/>
        <w:bottom w:val="none" w:sz="0" w:space="0" w:color="auto"/>
        <w:right w:val="none" w:sz="0" w:space="0" w:color="auto"/>
      </w:divBdr>
    </w:div>
    <w:div w:id="1508866223">
      <w:bodyDiv w:val="1"/>
      <w:marLeft w:val="0"/>
      <w:marRight w:val="0"/>
      <w:marTop w:val="0"/>
      <w:marBottom w:val="0"/>
      <w:divBdr>
        <w:top w:val="none" w:sz="0" w:space="0" w:color="auto"/>
        <w:left w:val="none" w:sz="0" w:space="0" w:color="auto"/>
        <w:bottom w:val="none" w:sz="0" w:space="0" w:color="auto"/>
        <w:right w:val="none" w:sz="0" w:space="0" w:color="auto"/>
      </w:divBdr>
    </w:div>
    <w:div w:id="1630239269">
      <w:bodyDiv w:val="1"/>
      <w:marLeft w:val="0"/>
      <w:marRight w:val="0"/>
      <w:marTop w:val="0"/>
      <w:marBottom w:val="0"/>
      <w:divBdr>
        <w:top w:val="none" w:sz="0" w:space="0" w:color="auto"/>
        <w:left w:val="none" w:sz="0" w:space="0" w:color="auto"/>
        <w:bottom w:val="none" w:sz="0" w:space="0" w:color="auto"/>
        <w:right w:val="none" w:sz="0" w:space="0" w:color="auto"/>
      </w:divBdr>
    </w:div>
    <w:div w:id="1741125826">
      <w:bodyDiv w:val="1"/>
      <w:marLeft w:val="0"/>
      <w:marRight w:val="0"/>
      <w:marTop w:val="0"/>
      <w:marBottom w:val="0"/>
      <w:divBdr>
        <w:top w:val="none" w:sz="0" w:space="0" w:color="auto"/>
        <w:left w:val="none" w:sz="0" w:space="0" w:color="auto"/>
        <w:bottom w:val="none" w:sz="0" w:space="0" w:color="auto"/>
        <w:right w:val="none" w:sz="0" w:space="0" w:color="auto"/>
      </w:divBdr>
    </w:div>
    <w:div w:id="195882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9.emf"/><Relationship Id="rId21" Type="http://schemas.openxmlformats.org/officeDocument/2006/relationships/image" Target="media/image7.png"/><Relationship Id="rId42" Type="http://schemas.openxmlformats.org/officeDocument/2006/relationships/image" Target="media/image21.wmf"/><Relationship Id="rId63" Type="http://schemas.openxmlformats.org/officeDocument/2006/relationships/oleObject" Target="embeddings/oleObject19.bin"/><Relationship Id="rId84" Type="http://schemas.openxmlformats.org/officeDocument/2006/relationships/image" Target="media/image42.wmf"/><Relationship Id="rId138" Type="http://schemas.openxmlformats.org/officeDocument/2006/relationships/oleObject" Target="embeddings/oleObject56.bin"/><Relationship Id="rId159" Type="http://schemas.openxmlformats.org/officeDocument/2006/relationships/image" Target="media/image82.emf"/><Relationship Id="rId170" Type="http://schemas.openxmlformats.org/officeDocument/2006/relationships/image" Target="media/image88.emf"/><Relationship Id="rId191" Type="http://schemas.openxmlformats.org/officeDocument/2006/relationships/image" Target="media/image99.wmf"/><Relationship Id="rId205" Type="http://schemas.openxmlformats.org/officeDocument/2006/relationships/oleObject" Target="embeddings/oleObject86.bin"/><Relationship Id="rId226" Type="http://schemas.openxmlformats.org/officeDocument/2006/relationships/image" Target="media/image118.wmf"/><Relationship Id="rId107" Type="http://schemas.openxmlformats.org/officeDocument/2006/relationships/image" Target="media/image54.emf"/><Relationship Id="rId11" Type="http://schemas.openxmlformats.org/officeDocument/2006/relationships/footer" Target="footer1.xml"/><Relationship Id="rId32" Type="http://schemas.openxmlformats.org/officeDocument/2006/relationships/image" Target="media/image16.emf"/><Relationship Id="rId53" Type="http://schemas.openxmlformats.org/officeDocument/2006/relationships/oleObject" Target="embeddings/oleObject14.bin"/><Relationship Id="rId74" Type="http://schemas.openxmlformats.org/officeDocument/2006/relationships/image" Target="media/image37.wmf"/><Relationship Id="rId128" Type="http://schemas.openxmlformats.org/officeDocument/2006/relationships/oleObject" Target="embeddings/oleObject51.bin"/><Relationship Id="rId149" Type="http://schemas.openxmlformats.org/officeDocument/2006/relationships/image" Target="media/image77.emf"/><Relationship Id="rId5" Type="http://schemas.openxmlformats.org/officeDocument/2006/relationships/numbering" Target="numbering.xml"/><Relationship Id="rId95" Type="http://schemas.openxmlformats.org/officeDocument/2006/relationships/image" Target="media/image48.emf"/><Relationship Id="rId160" Type="http://schemas.openxmlformats.org/officeDocument/2006/relationships/oleObject" Target="embeddings/oleObject65.bin"/><Relationship Id="rId181" Type="http://schemas.openxmlformats.org/officeDocument/2006/relationships/image" Target="media/image94.emf"/><Relationship Id="rId216" Type="http://schemas.openxmlformats.org/officeDocument/2006/relationships/image" Target="media/image112.png"/><Relationship Id="rId237" Type="http://schemas.openxmlformats.org/officeDocument/2006/relationships/image" Target="media/image124.png"/><Relationship Id="rId22" Type="http://schemas.openxmlformats.org/officeDocument/2006/relationships/image" Target="media/image8.jpeg"/><Relationship Id="rId43" Type="http://schemas.openxmlformats.org/officeDocument/2006/relationships/oleObject" Target="embeddings/oleObject9.bin"/><Relationship Id="rId64" Type="http://schemas.openxmlformats.org/officeDocument/2006/relationships/image" Target="media/image32.emf"/><Relationship Id="rId118" Type="http://schemas.openxmlformats.org/officeDocument/2006/relationships/oleObject" Target="embeddings/oleObject46.bin"/><Relationship Id="rId139" Type="http://schemas.openxmlformats.org/officeDocument/2006/relationships/image" Target="media/image70.emf"/><Relationship Id="rId85" Type="http://schemas.openxmlformats.org/officeDocument/2006/relationships/oleObject" Target="embeddings/oleObject30.bin"/><Relationship Id="rId150" Type="http://schemas.openxmlformats.org/officeDocument/2006/relationships/oleObject" Target="embeddings/oleObject60.bin"/><Relationship Id="rId171" Type="http://schemas.openxmlformats.org/officeDocument/2006/relationships/oleObject" Target="embeddings/oleObject70.bin"/><Relationship Id="rId192" Type="http://schemas.openxmlformats.org/officeDocument/2006/relationships/oleObject" Target="embeddings/oleObject80.bin"/><Relationship Id="rId206" Type="http://schemas.openxmlformats.org/officeDocument/2006/relationships/image" Target="media/image107.emf"/><Relationship Id="rId227" Type="http://schemas.openxmlformats.org/officeDocument/2006/relationships/oleObject" Target="embeddings/oleObject96.bin"/><Relationship Id="rId201" Type="http://schemas.openxmlformats.org/officeDocument/2006/relationships/image" Target="media/image104.emf"/><Relationship Id="rId222" Type="http://schemas.openxmlformats.org/officeDocument/2006/relationships/image" Target="media/image116.wmf"/><Relationship Id="rId12" Type="http://schemas.openxmlformats.org/officeDocument/2006/relationships/footer" Target="footer2.xml"/><Relationship Id="rId17" Type="http://schemas.openxmlformats.org/officeDocument/2006/relationships/image" Target="media/image4.png"/><Relationship Id="rId33" Type="http://schemas.openxmlformats.org/officeDocument/2006/relationships/oleObject" Target="embeddings/oleObject4.bin"/><Relationship Id="rId38" Type="http://schemas.openxmlformats.org/officeDocument/2006/relationships/image" Target="media/image19.emf"/><Relationship Id="rId59" Type="http://schemas.openxmlformats.org/officeDocument/2006/relationships/oleObject" Target="embeddings/oleObject17.bin"/><Relationship Id="rId103" Type="http://schemas.openxmlformats.org/officeDocument/2006/relationships/image" Target="media/image52.emf"/><Relationship Id="rId108" Type="http://schemas.openxmlformats.org/officeDocument/2006/relationships/oleObject" Target="embeddings/oleObject41.bin"/><Relationship Id="rId124" Type="http://schemas.openxmlformats.org/officeDocument/2006/relationships/oleObject" Target="embeddings/oleObject49.bin"/><Relationship Id="rId129" Type="http://schemas.openxmlformats.org/officeDocument/2006/relationships/image" Target="media/image65.emf"/><Relationship Id="rId54" Type="http://schemas.openxmlformats.org/officeDocument/2006/relationships/image" Target="media/image27.emf"/><Relationship Id="rId70" Type="http://schemas.openxmlformats.org/officeDocument/2006/relationships/image" Target="media/image35.wmf"/><Relationship Id="rId75" Type="http://schemas.openxmlformats.org/officeDocument/2006/relationships/oleObject" Target="embeddings/oleObject25.bin"/><Relationship Id="rId91" Type="http://schemas.openxmlformats.org/officeDocument/2006/relationships/oleObject" Target="embeddings/oleObject33.bin"/><Relationship Id="rId96" Type="http://schemas.openxmlformats.org/officeDocument/2006/relationships/oleObject" Target="embeddings/oleObject35.bin"/><Relationship Id="rId140" Type="http://schemas.openxmlformats.org/officeDocument/2006/relationships/oleObject" Target="embeddings/oleObject57.bin"/><Relationship Id="rId145" Type="http://schemas.openxmlformats.org/officeDocument/2006/relationships/image" Target="media/image73.png"/><Relationship Id="rId161" Type="http://schemas.openxmlformats.org/officeDocument/2006/relationships/image" Target="media/image83.emf"/><Relationship Id="rId166" Type="http://schemas.openxmlformats.org/officeDocument/2006/relationships/image" Target="media/image86.emf"/><Relationship Id="rId182" Type="http://schemas.openxmlformats.org/officeDocument/2006/relationships/oleObject" Target="embeddings/oleObject75.bin"/><Relationship Id="rId187" Type="http://schemas.openxmlformats.org/officeDocument/2006/relationships/image" Target="media/image97.wmf"/><Relationship Id="rId217" Type="http://schemas.openxmlformats.org/officeDocument/2006/relationships/image" Target="media/image113.emf"/><Relationship Id="rId1" Type="http://schemas.openxmlformats.org/officeDocument/2006/relationships/customXml" Target="../customXml/item1.xml"/><Relationship Id="rId6" Type="http://schemas.openxmlformats.org/officeDocument/2006/relationships/styles" Target="styles.xml"/><Relationship Id="rId212" Type="http://schemas.openxmlformats.org/officeDocument/2006/relationships/image" Target="media/image110.emf"/><Relationship Id="rId233" Type="http://schemas.openxmlformats.org/officeDocument/2006/relationships/oleObject" Target="embeddings/oleObject99.bin"/><Relationship Id="rId238" Type="http://schemas.openxmlformats.org/officeDocument/2006/relationships/image" Target="media/image125.png"/><Relationship Id="rId23" Type="http://schemas.openxmlformats.org/officeDocument/2006/relationships/image" Target="media/image9.png"/><Relationship Id="rId28" Type="http://schemas.openxmlformats.org/officeDocument/2006/relationships/image" Target="media/image14.emf"/><Relationship Id="rId49" Type="http://schemas.openxmlformats.org/officeDocument/2006/relationships/oleObject" Target="embeddings/oleObject12.bin"/><Relationship Id="rId114" Type="http://schemas.openxmlformats.org/officeDocument/2006/relationships/oleObject" Target="embeddings/oleObject44.bin"/><Relationship Id="rId119" Type="http://schemas.openxmlformats.org/officeDocument/2006/relationships/image" Target="media/image60.emf"/><Relationship Id="rId44" Type="http://schemas.openxmlformats.org/officeDocument/2006/relationships/image" Target="media/image22.wmf"/><Relationship Id="rId60" Type="http://schemas.openxmlformats.org/officeDocument/2006/relationships/image" Target="media/image30.wmf"/><Relationship Id="rId65" Type="http://schemas.openxmlformats.org/officeDocument/2006/relationships/oleObject" Target="embeddings/oleObject20.bin"/><Relationship Id="rId81" Type="http://schemas.openxmlformats.org/officeDocument/2006/relationships/oleObject" Target="embeddings/oleObject28.bin"/><Relationship Id="rId86" Type="http://schemas.openxmlformats.org/officeDocument/2006/relationships/image" Target="media/image43.wmf"/><Relationship Id="rId130" Type="http://schemas.openxmlformats.org/officeDocument/2006/relationships/oleObject" Target="embeddings/oleObject52.bin"/><Relationship Id="rId135" Type="http://schemas.openxmlformats.org/officeDocument/2006/relationships/image" Target="media/image68.emf"/><Relationship Id="rId151" Type="http://schemas.openxmlformats.org/officeDocument/2006/relationships/image" Target="media/image78.emf"/><Relationship Id="rId156" Type="http://schemas.openxmlformats.org/officeDocument/2006/relationships/oleObject" Target="embeddings/oleObject63.bin"/><Relationship Id="rId177" Type="http://schemas.openxmlformats.org/officeDocument/2006/relationships/image" Target="media/image92.emf"/><Relationship Id="rId198" Type="http://schemas.openxmlformats.org/officeDocument/2006/relationships/oleObject" Target="embeddings/oleObject83.bin"/><Relationship Id="rId172" Type="http://schemas.openxmlformats.org/officeDocument/2006/relationships/image" Target="media/image89.emf"/><Relationship Id="rId193" Type="http://schemas.openxmlformats.org/officeDocument/2006/relationships/image" Target="media/image100.emf"/><Relationship Id="rId202" Type="http://schemas.openxmlformats.org/officeDocument/2006/relationships/oleObject" Target="embeddings/oleObject85.bin"/><Relationship Id="rId207" Type="http://schemas.openxmlformats.org/officeDocument/2006/relationships/oleObject" Target="embeddings/oleObject87.bin"/><Relationship Id="rId223" Type="http://schemas.openxmlformats.org/officeDocument/2006/relationships/oleObject" Target="embeddings/oleObject94.bin"/><Relationship Id="rId228" Type="http://schemas.openxmlformats.org/officeDocument/2006/relationships/image" Target="media/image119.wmf"/><Relationship Id="rId13" Type="http://schemas.openxmlformats.org/officeDocument/2006/relationships/footer" Target="footer3.xml"/><Relationship Id="rId18" Type="http://schemas.openxmlformats.org/officeDocument/2006/relationships/image" Target="media/image5.emf"/><Relationship Id="rId39" Type="http://schemas.openxmlformats.org/officeDocument/2006/relationships/oleObject" Target="embeddings/oleObject7.bin"/><Relationship Id="rId109" Type="http://schemas.openxmlformats.org/officeDocument/2006/relationships/image" Target="media/image55.emf"/><Relationship Id="rId34" Type="http://schemas.openxmlformats.org/officeDocument/2006/relationships/image" Target="media/image17.wmf"/><Relationship Id="rId50" Type="http://schemas.openxmlformats.org/officeDocument/2006/relationships/image" Target="media/image25.emf"/><Relationship Id="rId55" Type="http://schemas.openxmlformats.org/officeDocument/2006/relationships/oleObject" Target="embeddings/oleObject15.bin"/><Relationship Id="rId76" Type="http://schemas.openxmlformats.org/officeDocument/2006/relationships/image" Target="media/image38.wmf"/><Relationship Id="rId97" Type="http://schemas.openxmlformats.org/officeDocument/2006/relationships/image" Target="media/image49.emf"/><Relationship Id="rId104" Type="http://schemas.openxmlformats.org/officeDocument/2006/relationships/oleObject" Target="embeddings/oleObject39.bin"/><Relationship Id="rId120" Type="http://schemas.openxmlformats.org/officeDocument/2006/relationships/oleObject" Target="embeddings/oleObject47.bin"/><Relationship Id="rId125" Type="http://schemas.openxmlformats.org/officeDocument/2006/relationships/image" Target="media/image63.emf"/><Relationship Id="rId141" Type="http://schemas.openxmlformats.org/officeDocument/2006/relationships/image" Target="media/image71.emf"/><Relationship Id="rId146" Type="http://schemas.openxmlformats.org/officeDocument/2006/relationships/image" Target="media/image74.emf"/><Relationship Id="rId167" Type="http://schemas.openxmlformats.org/officeDocument/2006/relationships/oleObject" Target="embeddings/oleObject68.bin"/><Relationship Id="rId188" Type="http://schemas.openxmlformats.org/officeDocument/2006/relationships/oleObject" Target="embeddings/oleObject78.bin"/><Relationship Id="rId7" Type="http://schemas.openxmlformats.org/officeDocument/2006/relationships/settings" Target="settings.xml"/><Relationship Id="rId71" Type="http://schemas.openxmlformats.org/officeDocument/2006/relationships/oleObject" Target="embeddings/oleObject23.bin"/><Relationship Id="rId92" Type="http://schemas.openxmlformats.org/officeDocument/2006/relationships/image" Target="media/image46.png"/><Relationship Id="rId162" Type="http://schemas.openxmlformats.org/officeDocument/2006/relationships/oleObject" Target="embeddings/oleObject66.bin"/><Relationship Id="rId183" Type="http://schemas.openxmlformats.org/officeDocument/2006/relationships/image" Target="media/image95.emf"/><Relationship Id="rId213" Type="http://schemas.openxmlformats.org/officeDocument/2006/relationships/oleObject" Target="embeddings/oleObject90.bin"/><Relationship Id="rId218" Type="http://schemas.openxmlformats.org/officeDocument/2006/relationships/oleObject" Target="embeddings/oleObject92.bin"/><Relationship Id="rId234" Type="http://schemas.openxmlformats.org/officeDocument/2006/relationships/image" Target="media/image122.wmf"/><Relationship Id="rId239" Type="http://schemas.openxmlformats.org/officeDocument/2006/relationships/image" Target="media/image126.png"/><Relationship Id="rId2" Type="http://schemas.openxmlformats.org/officeDocument/2006/relationships/customXml" Target="../customXml/item2.xml"/><Relationship Id="rId29" Type="http://schemas.openxmlformats.org/officeDocument/2006/relationships/oleObject" Target="embeddings/oleObject2.bin"/><Relationship Id="rId24" Type="http://schemas.openxmlformats.org/officeDocument/2006/relationships/image" Target="media/image10.png"/><Relationship Id="rId40" Type="http://schemas.openxmlformats.org/officeDocument/2006/relationships/image" Target="media/image20.emf"/><Relationship Id="rId45" Type="http://schemas.openxmlformats.org/officeDocument/2006/relationships/oleObject" Target="embeddings/oleObject10.bin"/><Relationship Id="rId66" Type="http://schemas.openxmlformats.org/officeDocument/2006/relationships/image" Target="media/image33.wmf"/><Relationship Id="rId87" Type="http://schemas.openxmlformats.org/officeDocument/2006/relationships/oleObject" Target="embeddings/oleObject31.bin"/><Relationship Id="rId110" Type="http://schemas.openxmlformats.org/officeDocument/2006/relationships/oleObject" Target="embeddings/oleObject42.bin"/><Relationship Id="rId115" Type="http://schemas.openxmlformats.org/officeDocument/2006/relationships/image" Target="media/image58.emf"/><Relationship Id="rId131" Type="http://schemas.openxmlformats.org/officeDocument/2006/relationships/image" Target="media/image66.emf"/><Relationship Id="rId136" Type="http://schemas.openxmlformats.org/officeDocument/2006/relationships/oleObject" Target="embeddings/oleObject55.bin"/><Relationship Id="rId157" Type="http://schemas.openxmlformats.org/officeDocument/2006/relationships/image" Target="media/image81.emf"/><Relationship Id="rId178" Type="http://schemas.openxmlformats.org/officeDocument/2006/relationships/oleObject" Target="embeddings/oleObject73.bin"/><Relationship Id="rId61" Type="http://schemas.openxmlformats.org/officeDocument/2006/relationships/oleObject" Target="embeddings/oleObject18.bin"/><Relationship Id="rId82" Type="http://schemas.openxmlformats.org/officeDocument/2006/relationships/image" Target="media/image41.wmf"/><Relationship Id="rId152" Type="http://schemas.openxmlformats.org/officeDocument/2006/relationships/oleObject" Target="embeddings/oleObject61.bin"/><Relationship Id="rId173" Type="http://schemas.openxmlformats.org/officeDocument/2006/relationships/oleObject" Target="embeddings/oleObject71.bin"/><Relationship Id="rId194" Type="http://schemas.openxmlformats.org/officeDocument/2006/relationships/oleObject" Target="embeddings/oleObject81.bin"/><Relationship Id="rId199" Type="http://schemas.openxmlformats.org/officeDocument/2006/relationships/image" Target="media/image103.emf"/><Relationship Id="rId203" Type="http://schemas.openxmlformats.org/officeDocument/2006/relationships/image" Target="media/image105.png"/><Relationship Id="rId208" Type="http://schemas.openxmlformats.org/officeDocument/2006/relationships/image" Target="media/image108.emf"/><Relationship Id="rId229" Type="http://schemas.openxmlformats.org/officeDocument/2006/relationships/oleObject" Target="embeddings/oleObject97.bin"/><Relationship Id="rId19" Type="http://schemas.openxmlformats.org/officeDocument/2006/relationships/oleObject" Target="embeddings/oleObject1.bin"/><Relationship Id="rId224" Type="http://schemas.openxmlformats.org/officeDocument/2006/relationships/image" Target="media/image117.emf"/><Relationship Id="rId240" Type="http://schemas.openxmlformats.org/officeDocument/2006/relationships/image" Target="media/image127.png"/><Relationship Id="rId14" Type="http://schemas.openxmlformats.org/officeDocument/2006/relationships/image" Target="media/image1.png"/><Relationship Id="rId30" Type="http://schemas.openxmlformats.org/officeDocument/2006/relationships/image" Target="media/image15.emf"/><Relationship Id="rId35" Type="http://schemas.openxmlformats.org/officeDocument/2006/relationships/oleObject" Target="embeddings/oleObject5.bin"/><Relationship Id="rId56" Type="http://schemas.openxmlformats.org/officeDocument/2006/relationships/image" Target="media/image28.emf"/><Relationship Id="rId77" Type="http://schemas.openxmlformats.org/officeDocument/2006/relationships/oleObject" Target="embeddings/oleObject26.bin"/><Relationship Id="rId100" Type="http://schemas.openxmlformats.org/officeDocument/2006/relationships/oleObject" Target="embeddings/oleObject37.bin"/><Relationship Id="rId105" Type="http://schemas.openxmlformats.org/officeDocument/2006/relationships/image" Target="media/image53.emf"/><Relationship Id="rId126" Type="http://schemas.openxmlformats.org/officeDocument/2006/relationships/oleObject" Target="embeddings/oleObject50.bin"/><Relationship Id="rId147" Type="http://schemas.openxmlformats.org/officeDocument/2006/relationships/image" Target="media/image75.emf"/><Relationship Id="rId168" Type="http://schemas.openxmlformats.org/officeDocument/2006/relationships/image" Target="media/image87.emf"/><Relationship Id="rId8" Type="http://schemas.openxmlformats.org/officeDocument/2006/relationships/webSettings" Target="webSettings.xml"/><Relationship Id="rId51" Type="http://schemas.openxmlformats.org/officeDocument/2006/relationships/oleObject" Target="embeddings/oleObject13.bin"/><Relationship Id="rId72" Type="http://schemas.openxmlformats.org/officeDocument/2006/relationships/image" Target="media/image36.wmf"/><Relationship Id="rId93" Type="http://schemas.openxmlformats.org/officeDocument/2006/relationships/image" Target="media/image47.emf"/><Relationship Id="rId98" Type="http://schemas.openxmlformats.org/officeDocument/2006/relationships/oleObject" Target="embeddings/oleObject36.bin"/><Relationship Id="rId121" Type="http://schemas.openxmlformats.org/officeDocument/2006/relationships/image" Target="media/image61.wmf"/><Relationship Id="rId142" Type="http://schemas.openxmlformats.org/officeDocument/2006/relationships/oleObject" Target="embeddings/oleObject58.bin"/><Relationship Id="rId163" Type="http://schemas.openxmlformats.org/officeDocument/2006/relationships/image" Target="media/image84.emf"/><Relationship Id="rId184" Type="http://schemas.openxmlformats.org/officeDocument/2006/relationships/oleObject" Target="embeddings/oleObject76.bin"/><Relationship Id="rId189" Type="http://schemas.openxmlformats.org/officeDocument/2006/relationships/image" Target="media/image98.wmf"/><Relationship Id="rId219" Type="http://schemas.openxmlformats.org/officeDocument/2006/relationships/image" Target="media/image114.png"/><Relationship Id="rId3" Type="http://schemas.openxmlformats.org/officeDocument/2006/relationships/customXml" Target="../customXml/item3.xml"/><Relationship Id="rId214" Type="http://schemas.openxmlformats.org/officeDocument/2006/relationships/image" Target="media/image111.emf"/><Relationship Id="rId230" Type="http://schemas.openxmlformats.org/officeDocument/2006/relationships/image" Target="media/image120.wmf"/><Relationship Id="rId235" Type="http://schemas.openxmlformats.org/officeDocument/2006/relationships/oleObject" Target="embeddings/oleObject100.bin"/><Relationship Id="rId25" Type="http://schemas.openxmlformats.org/officeDocument/2006/relationships/image" Target="media/image11.png"/><Relationship Id="rId46" Type="http://schemas.openxmlformats.org/officeDocument/2006/relationships/image" Target="media/image23.wmf"/><Relationship Id="rId67" Type="http://schemas.openxmlformats.org/officeDocument/2006/relationships/oleObject" Target="embeddings/oleObject21.bin"/><Relationship Id="rId116" Type="http://schemas.openxmlformats.org/officeDocument/2006/relationships/oleObject" Target="embeddings/oleObject45.bin"/><Relationship Id="rId137" Type="http://schemas.openxmlformats.org/officeDocument/2006/relationships/image" Target="media/image69.emf"/><Relationship Id="rId158" Type="http://schemas.openxmlformats.org/officeDocument/2006/relationships/oleObject" Target="embeddings/oleObject64.bin"/><Relationship Id="rId20" Type="http://schemas.openxmlformats.org/officeDocument/2006/relationships/image" Target="media/image6.emf"/><Relationship Id="rId41" Type="http://schemas.openxmlformats.org/officeDocument/2006/relationships/oleObject" Target="embeddings/oleObject8.bin"/><Relationship Id="rId62" Type="http://schemas.openxmlformats.org/officeDocument/2006/relationships/image" Target="media/image31.wmf"/><Relationship Id="rId83" Type="http://schemas.openxmlformats.org/officeDocument/2006/relationships/oleObject" Target="embeddings/oleObject29.bin"/><Relationship Id="rId88" Type="http://schemas.openxmlformats.org/officeDocument/2006/relationships/image" Target="media/image44.wmf"/><Relationship Id="rId111" Type="http://schemas.openxmlformats.org/officeDocument/2006/relationships/image" Target="media/image56.emf"/><Relationship Id="rId132" Type="http://schemas.openxmlformats.org/officeDocument/2006/relationships/oleObject" Target="embeddings/oleObject53.bin"/><Relationship Id="rId153" Type="http://schemas.openxmlformats.org/officeDocument/2006/relationships/image" Target="media/image79.emf"/><Relationship Id="rId174" Type="http://schemas.openxmlformats.org/officeDocument/2006/relationships/image" Target="media/image90.png"/><Relationship Id="rId179" Type="http://schemas.openxmlformats.org/officeDocument/2006/relationships/image" Target="media/image93.emf"/><Relationship Id="rId195" Type="http://schemas.openxmlformats.org/officeDocument/2006/relationships/image" Target="media/image101.emf"/><Relationship Id="rId209" Type="http://schemas.openxmlformats.org/officeDocument/2006/relationships/oleObject" Target="embeddings/oleObject88.bin"/><Relationship Id="rId190" Type="http://schemas.openxmlformats.org/officeDocument/2006/relationships/oleObject" Target="embeddings/oleObject79.bin"/><Relationship Id="rId204" Type="http://schemas.openxmlformats.org/officeDocument/2006/relationships/image" Target="media/image106.emf"/><Relationship Id="rId220" Type="http://schemas.openxmlformats.org/officeDocument/2006/relationships/image" Target="media/image115.emf"/><Relationship Id="rId225" Type="http://schemas.openxmlformats.org/officeDocument/2006/relationships/oleObject" Target="embeddings/oleObject95.bin"/><Relationship Id="rId241" Type="http://schemas.openxmlformats.org/officeDocument/2006/relationships/fontTable" Target="fontTable.xml"/><Relationship Id="rId15" Type="http://schemas.openxmlformats.org/officeDocument/2006/relationships/image" Target="media/image2.png"/><Relationship Id="rId36" Type="http://schemas.openxmlformats.org/officeDocument/2006/relationships/image" Target="media/image18.emf"/><Relationship Id="rId57" Type="http://schemas.openxmlformats.org/officeDocument/2006/relationships/oleObject" Target="embeddings/oleObject16.bin"/><Relationship Id="rId106" Type="http://schemas.openxmlformats.org/officeDocument/2006/relationships/oleObject" Target="embeddings/oleObject40.bin"/><Relationship Id="rId127" Type="http://schemas.openxmlformats.org/officeDocument/2006/relationships/image" Target="media/image64.emf"/><Relationship Id="rId10" Type="http://schemas.openxmlformats.org/officeDocument/2006/relationships/endnotes" Target="endnotes.xml"/><Relationship Id="rId31" Type="http://schemas.openxmlformats.org/officeDocument/2006/relationships/oleObject" Target="embeddings/oleObject3.bin"/><Relationship Id="rId52" Type="http://schemas.openxmlformats.org/officeDocument/2006/relationships/image" Target="media/image26.emf"/><Relationship Id="rId73" Type="http://schemas.openxmlformats.org/officeDocument/2006/relationships/oleObject" Target="embeddings/oleObject24.bin"/><Relationship Id="rId78" Type="http://schemas.openxmlformats.org/officeDocument/2006/relationships/image" Target="media/image39.wmf"/><Relationship Id="rId94" Type="http://schemas.openxmlformats.org/officeDocument/2006/relationships/oleObject" Target="embeddings/oleObject34.bin"/><Relationship Id="rId99" Type="http://schemas.openxmlformats.org/officeDocument/2006/relationships/image" Target="media/image50.emf"/><Relationship Id="rId101" Type="http://schemas.openxmlformats.org/officeDocument/2006/relationships/image" Target="media/image51.emf"/><Relationship Id="rId122" Type="http://schemas.openxmlformats.org/officeDocument/2006/relationships/oleObject" Target="embeddings/oleObject48.bin"/><Relationship Id="rId143" Type="http://schemas.openxmlformats.org/officeDocument/2006/relationships/image" Target="media/image72.emf"/><Relationship Id="rId148" Type="http://schemas.openxmlformats.org/officeDocument/2006/relationships/image" Target="media/image76.emf"/><Relationship Id="rId164" Type="http://schemas.openxmlformats.org/officeDocument/2006/relationships/oleObject" Target="embeddings/oleObject67.bin"/><Relationship Id="rId169" Type="http://schemas.openxmlformats.org/officeDocument/2006/relationships/oleObject" Target="embeddings/oleObject69.bin"/><Relationship Id="rId185" Type="http://schemas.openxmlformats.org/officeDocument/2006/relationships/image" Target="media/image96.emf"/><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oleObject" Target="embeddings/oleObject74.bin"/><Relationship Id="rId210" Type="http://schemas.openxmlformats.org/officeDocument/2006/relationships/image" Target="media/image109.emf"/><Relationship Id="rId215" Type="http://schemas.openxmlformats.org/officeDocument/2006/relationships/oleObject" Target="embeddings/oleObject91.bin"/><Relationship Id="rId236" Type="http://schemas.openxmlformats.org/officeDocument/2006/relationships/image" Target="media/image123.png"/><Relationship Id="rId26" Type="http://schemas.openxmlformats.org/officeDocument/2006/relationships/image" Target="media/image12.png"/><Relationship Id="rId231" Type="http://schemas.openxmlformats.org/officeDocument/2006/relationships/oleObject" Target="embeddings/oleObject98.bin"/><Relationship Id="rId47" Type="http://schemas.openxmlformats.org/officeDocument/2006/relationships/oleObject" Target="embeddings/oleObject11.bin"/><Relationship Id="rId68" Type="http://schemas.openxmlformats.org/officeDocument/2006/relationships/image" Target="media/image34.wmf"/><Relationship Id="rId89" Type="http://schemas.openxmlformats.org/officeDocument/2006/relationships/oleObject" Target="embeddings/oleObject32.bin"/><Relationship Id="rId112" Type="http://schemas.openxmlformats.org/officeDocument/2006/relationships/oleObject" Target="embeddings/oleObject43.bin"/><Relationship Id="rId133" Type="http://schemas.openxmlformats.org/officeDocument/2006/relationships/image" Target="media/image67.emf"/><Relationship Id="rId154" Type="http://schemas.openxmlformats.org/officeDocument/2006/relationships/oleObject" Target="embeddings/oleObject62.bin"/><Relationship Id="rId175" Type="http://schemas.openxmlformats.org/officeDocument/2006/relationships/image" Target="media/image91.emf"/><Relationship Id="rId196" Type="http://schemas.openxmlformats.org/officeDocument/2006/relationships/oleObject" Target="embeddings/oleObject82.bin"/><Relationship Id="rId200" Type="http://schemas.openxmlformats.org/officeDocument/2006/relationships/oleObject" Target="embeddings/oleObject84.bin"/><Relationship Id="rId16" Type="http://schemas.openxmlformats.org/officeDocument/2006/relationships/image" Target="media/image3.png"/><Relationship Id="rId221" Type="http://schemas.openxmlformats.org/officeDocument/2006/relationships/oleObject" Target="embeddings/oleObject93.bin"/><Relationship Id="rId242" Type="http://schemas.openxmlformats.org/officeDocument/2006/relationships/theme" Target="theme/theme1.xml"/><Relationship Id="rId37" Type="http://schemas.openxmlformats.org/officeDocument/2006/relationships/oleObject" Target="embeddings/oleObject6.bin"/><Relationship Id="rId58" Type="http://schemas.openxmlformats.org/officeDocument/2006/relationships/image" Target="media/image29.emf"/><Relationship Id="rId79" Type="http://schemas.openxmlformats.org/officeDocument/2006/relationships/oleObject" Target="embeddings/oleObject27.bin"/><Relationship Id="rId102" Type="http://schemas.openxmlformats.org/officeDocument/2006/relationships/oleObject" Target="embeddings/oleObject38.bin"/><Relationship Id="rId123" Type="http://schemas.openxmlformats.org/officeDocument/2006/relationships/image" Target="media/image62.wmf"/><Relationship Id="rId144" Type="http://schemas.openxmlformats.org/officeDocument/2006/relationships/oleObject" Target="embeddings/oleObject59.bin"/><Relationship Id="rId90" Type="http://schemas.openxmlformats.org/officeDocument/2006/relationships/image" Target="media/image45.wmf"/><Relationship Id="rId165" Type="http://schemas.openxmlformats.org/officeDocument/2006/relationships/image" Target="media/image85.png"/><Relationship Id="rId186" Type="http://schemas.openxmlformats.org/officeDocument/2006/relationships/oleObject" Target="embeddings/oleObject77.bin"/><Relationship Id="rId211" Type="http://schemas.openxmlformats.org/officeDocument/2006/relationships/oleObject" Target="embeddings/oleObject89.bin"/><Relationship Id="rId232" Type="http://schemas.openxmlformats.org/officeDocument/2006/relationships/image" Target="media/image121.wmf"/><Relationship Id="rId27" Type="http://schemas.openxmlformats.org/officeDocument/2006/relationships/image" Target="media/image13.png"/><Relationship Id="rId48" Type="http://schemas.openxmlformats.org/officeDocument/2006/relationships/image" Target="media/image24.emf"/><Relationship Id="rId69" Type="http://schemas.openxmlformats.org/officeDocument/2006/relationships/oleObject" Target="embeddings/oleObject22.bin"/><Relationship Id="rId113" Type="http://schemas.openxmlformats.org/officeDocument/2006/relationships/image" Target="media/image57.emf"/><Relationship Id="rId134" Type="http://schemas.openxmlformats.org/officeDocument/2006/relationships/oleObject" Target="embeddings/oleObject54.bin"/><Relationship Id="rId80" Type="http://schemas.openxmlformats.org/officeDocument/2006/relationships/image" Target="media/image40.wmf"/><Relationship Id="rId155" Type="http://schemas.openxmlformats.org/officeDocument/2006/relationships/image" Target="media/image80.emf"/><Relationship Id="rId176" Type="http://schemas.openxmlformats.org/officeDocument/2006/relationships/oleObject" Target="embeddings/oleObject72.bin"/><Relationship Id="rId197" Type="http://schemas.openxmlformats.org/officeDocument/2006/relationships/image" Target="media/image10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C652A92040CA458F23D30B8D6E52A3" ma:contentTypeVersion="10" ma:contentTypeDescription="Create a new document." ma:contentTypeScope="" ma:versionID="08c61676ab567041f3382f07832c9aa7">
  <xsd:schema xmlns:xsd="http://www.w3.org/2001/XMLSchema" xmlns:xs="http://www.w3.org/2001/XMLSchema" xmlns:p="http://schemas.microsoft.com/office/2006/metadata/properties" xmlns:ns3="710c8561-a9ce-4695-b56b-89c23998653c" targetNamespace="http://schemas.microsoft.com/office/2006/metadata/properties" ma:root="true" ma:fieldsID="89e1ab4263a24c60bc2825e5b8b5ca2c" ns3:_="">
    <xsd:import namespace="710c8561-a9ce-4695-b56b-89c23998653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c8561-a9ce-4695-b56b-89c23998653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40D74-7EFB-45D8-9B3F-4AA5BA4108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0c8561-a9ce-4695-b56b-89c2399865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DF1FD2-9BF6-4AB0-898C-7D0E2656016C}">
  <ds:schemaRefs>
    <ds:schemaRef ds:uri="http://schemas.microsoft.com/sharepoint/v3/contenttype/forms"/>
  </ds:schemaRefs>
</ds:datastoreItem>
</file>

<file path=customXml/itemProps3.xml><?xml version="1.0" encoding="utf-8"?>
<ds:datastoreItem xmlns:ds="http://schemas.openxmlformats.org/officeDocument/2006/customXml" ds:itemID="{E26F74B0-8796-45B4-855F-D45C31A5046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BFCB885-B74D-4F62-A3C4-2B2C0826E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143</Pages>
  <Words>62980</Words>
  <Characters>358987</Characters>
  <Application>Microsoft Office Word</Application>
  <DocSecurity>0</DocSecurity>
  <Lines>2991</Lines>
  <Paragraphs>842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421125</CharactersWithSpaces>
  <SharedDoc>false</SharedDoc>
  <HLinks>
    <vt:vector size="276" baseType="variant">
      <vt:variant>
        <vt:i4>1376307</vt:i4>
      </vt:variant>
      <vt:variant>
        <vt:i4>272</vt:i4>
      </vt:variant>
      <vt:variant>
        <vt:i4>0</vt:i4>
      </vt:variant>
      <vt:variant>
        <vt:i4>5</vt:i4>
      </vt:variant>
      <vt:variant>
        <vt:lpwstr/>
      </vt:variant>
      <vt:variant>
        <vt:lpwstr>_Toc50030362</vt:lpwstr>
      </vt:variant>
      <vt:variant>
        <vt:i4>1441843</vt:i4>
      </vt:variant>
      <vt:variant>
        <vt:i4>266</vt:i4>
      </vt:variant>
      <vt:variant>
        <vt:i4>0</vt:i4>
      </vt:variant>
      <vt:variant>
        <vt:i4>5</vt:i4>
      </vt:variant>
      <vt:variant>
        <vt:lpwstr/>
      </vt:variant>
      <vt:variant>
        <vt:lpwstr>_Toc50030361</vt:lpwstr>
      </vt:variant>
      <vt:variant>
        <vt:i4>1507379</vt:i4>
      </vt:variant>
      <vt:variant>
        <vt:i4>260</vt:i4>
      </vt:variant>
      <vt:variant>
        <vt:i4>0</vt:i4>
      </vt:variant>
      <vt:variant>
        <vt:i4>5</vt:i4>
      </vt:variant>
      <vt:variant>
        <vt:lpwstr/>
      </vt:variant>
      <vt:variant>
        <vt:lpwstr>_Toc50030360</vt:lpwstr>
      </vt:variant>
      <vt:variant>
        <vt:i4>1966128</vt:i4>
      </vt:variant>
      <vt:variant>
        <vt:i4>254</vt:i4>
      </vt:variant>
      <vt:variant>
        <vt:i4>0</vt:i4>
      </vt:variant>
      <vt:variant>
        <vt:i4>5</vt:i4>
      </vt:variant>
      <vt:variant>
        <vt:lpwstr/>
      </vt:variant>
      <vt:variant>
        <vt:lpwstr>_Toc50030359</vt:lpwstr>
      </vt:variant>
      <vt:variant>
        <vt:i4>2031664</vt:i4>
      </vt:variant>
      <vt:variant>
        <vt:i4>248</vt:i4>
      </vt:variant>
      <vt:variant>
        <vt:i4>0</vt:i4>
      </vt:variant>
      <vt:variant>
        <vt:i4>5</vt:i4>
      </vt:variant>
      <vt:variant>
        <vt:lpwstr/>
      </vt:variant>
      <vt:variant>
        <vt:lpwstr>_Toc50030358</vt:lpwstr>
      </vt:variant>
      <vt:variant>
        <vt:i4>1048624</vt:i4>
      </vt:variant>
      <vt:variant>
        <vt:i4>242</vt:i4>
      </vt:variant>
      <vt:variant>
        <vt:i4>0</vt:i4>
      </vt:variant>
      <vt:variant>
        <vt:i4>5</vt:i4>
      </vt:variant>
      <vt:variant>
        <vt:lpwstr/>
      </vt:variant>
      <vt:variant>
        <vt:lpwstr>_Toc50030357</vt:lpwstr>
      </vt:variant>
      <vt:variant>
        <vt:i4>1114160</vt:i4>
      </vt:variant>
      <vt:variant>
        <vt:i4>236</vt:i4>
      </vt:variant>
      <vt:variant>
        <vt:i4>0</vt:i4>
      </vt:variant>
      <vt:variant>
        <vt:i4>5</vt:i4>
      </vt:variant>
      <vt:variant>
        <vt:lpwstr/>
      </vt:variant>
      <vt:variant>
        <vt:lpwstr>_Toc50030356</vt:lpwstr>
      </vt:variant>
      <vt:variant>
        <vt:i4>1179696</vt:i4>
      </vt:variant>
      <vt:variant>
        <vt:i4>230</vt:i4>
      </vt:variant>
      <vt:variant>
        <vt:i4>0</vt:i4>
      </vt:variant>
      <vt:variant>
        <vt:i4>5</vt:i4>
      </vt:variant>
      <vt:variant>
        <vt:lpwstr/>
      </vt:variant>
      <vt:variant>
        <vt:lpwstr>_Toc50030355</vt:lpwstr>
      </vt:variant>
      <vt:variant>
        <vt:i4>1245232</vt:i4>
      </vt:variant>
      <vt:variant>
        <vt:i4>224</vt:i4>
      </vt:variant>
      <vt:variant>
        <vt:i4>0</vt:i4>
      </vt:variant>
      <vt:variant>
        <vt:i4>5</vt:i4>
      </vt:variant>
      <vt:variant>
        <vt:lpwstr/>
      </vt:variant>
      <vt:variant>
        <vt:lpwstr>_Toc50030354</vt:lpwstr>
      </vt:variant>
      <vt:variant>
        <vt:i4>1310768</vt:i4>
      </vt:variant>
      <vt:variant>
        <vt:i4>218</vt:i4>
      </vt:variant>
      <vt:variant>
        <vt:i4>0</vt:i4>
      </vt:variant>
      <vt:variant>
        <vt:i4>5</vt:i4>
      </vt:variant>
      <vt:variant>
        <vt:lpwstr/>
      </vt:variant>
      <vt:variant>
        <vt:lpwstr>_Toc50030353</vt:lpwstr>
      </vt:variant>
      <vt:variant>
        <vt:i4>1376304</vt:i4>
      </vt:variant>
      <vt:variant>
        <vt:i4>212</vt:i4>
      </vt:variant>
      <vt:variant>
        <vt:i4>0</vt:i4>
      </vt:variant>
      <vt:variant>
        <vt:i4>5</vt:i4>
      </vt:variant>
      <vt:variant>
        <vt:lpwstr/>
      </vt:variant>
      <vt:variant>
        <vt:lpwstr>_Toc50030352</vt:lpwstr>
      </vt:variant>
      <vt:variant>
        <vt:i4>1441840</vt:i4>
      </vt:variant>
      <vt:variant>
        <vt:i4>206</vt:i4>
      </vt:variant>
      <vt:variant>
        <vt:i4>0</vt:i4>
      </vt:variant>
      <vt:variant>
        <vt:i4>5</vt:i4>
      </vt:variant>
      <vt:variant>
        <vt:lpwstr/>
      </vt:variant>
      <vt:variant>
        <vt:lpwstr>_Toc50030351</vt:lpwstr>
      </vt:variant>
      <vt:variant>
        <vt:i4>1507376</vt:i4>
      </vt:variant>
      <vt:variant>
        <vt:i4>200</vt:i4>
      </vt:variant>
      <vt:variant>
        <vt:i4>0</vt:i4>
      </vt:variant>
      <vt:variant>
        <vt:i4>5</vt:i4>
      </vt:variant>
      <vt:variant>
        <vt:lpwstr/>
      </vt:variant>
      <vt:variant>
        <vt:lpwstr>_Toc50030350</vt:lpwstr>
      </vt:variant>
      <vt:variant>
        <vt:i4>1966129</vt:i4>
      </vt:variant>
      <vt:variant>
        <vt:i4>194</vt:i4>
      </vt:variant>
      <vt:variant>
        <vt:i4>0</vt:i4>
      </vt:variant>
      <vt:variant>
        <vt:i4>5</vt:i4>
      </vt:variant>
      <vt:variant>
        <vt:lpwstr/>
      </vt:variant>
      <vt:variant>
        <vt:lpwstr>_Toc50030349</vt:lpwstr>
      </vt:variant>
      <vt:variant>
        <vt:i4>2031665</vt:i4>
      </vt:variant>
      <vt:variant>
        <vt:i4>188</vt:i4>
      </vt:variant>
      <vt:variant>
        <vt:i4>0</vt:i4>
      </vt:variant>
      <vt:variant>
        <vt:i4>5</vt:i4>
      </vt:variant>
      <vt:variant>
        <vt:lpwstr/>
      </vt:variant>
      <vt:variant>
        <vt:lpwstr>_Toc50030348</vt:lpwstr>
      </vt:variant>
      <vt:variant>
        <vt:i4>1048625</vt:i4>
      </vt:variant>
      <vt:variant>
        <vt:i4>182</vt:i4>
      </vt:variant>
      <vt:variant>
        <vt:i4>0</vt:i4>
      </vt:variant>
      <vt:variant>
        <vt:i4>5</vt:i4>
      </vt:variant>
      <vt:variant>
        <vt:lpwstr/>
      </vt:variant>
      <vt:variant>
        <vt:lpwstr>_Toc50030347</vt:lpwstr>
      </vt:variant>
      <vt:variant>
        <vt:i4>1114161</vt:i4>
      </vt:variant>
      <vt:variant>
        <vt:i4>176</vt:i4>
      </vt:variant>
      <vt:variant>
        <vt:i4>0</vt:i4>
      </vt:variant>
      <vt:variant>
        <vt:i4>5</vt:i4>
      </vt:variant>
      <vt:variant>
        <vt:lpwstr/>
      </vt:variant>
      <vt:variant>
        <vt:lpwstr>_Toc50030346</vt:lpwstr>
      </vt:variant>
      <vt:variant>
        <vt:i4>1179697</vt:i4>
      </vt:variant>
      <vt:variant>
        <vt:i4>170</vt:i4>
      </vt:variant>
      <vt:variant>
        <vt:i4>0</vt:i4>
      </vt:variant>
      <vt:variant>
        <vt:i4>5</vt:i4>
      </vt:variant>
      <vt:variant>
        <vt:lpwstr/>
      </vt:variant>
      <vt:variant>
        <vt:lpwstr>_Toc50030345</vt:lpwstr>
      </vt:variant>
      <vt:variant>
        <vt:i4>1245233</vt:i4>
      </vt:variant>
      <vt:variant>
        <vt:i4>164</vt:i4>
      </vt:variant>
      <vt:variant>
        <vt:i4>0</vt:i4>
      </vt:variant>
      <vt:variant>
        <vt:i4>5</vt:i4>
      </vt:variant>
      <vt:variant>
        <vt:lpwstr/>
      </vt:variant>
      <vt:variant>
        <vt:lpwstr>_Toc50030344</vt:lpwstr>
      </vt:variant>
      <vt:variant>
        <vt:i4>1310769</vt:i4>
      </vt:variant>
      <vt:variant>
        <vt:i4>158</vt:i4>
      </vt:variant>
      <vt:variant>
        <vt:i4>0</vt:i4>
      </vt:variant>
      <vt:variant>
        <vt:i4>5</vt:i4>
      </vt:variant>
      <vt:variant>
        <vt:lpwstr/>
      </vt:variant>
      <vt:variant>
        <vt:lpwstr>_Toc50030343</vt:lpwstr>
      </vt:variant>
      <vt:variant>
        <vt:i4>1376305</vt:i4>
      </vt:variant>
      <vt:variant>
        <vt:i4>152</vt:i4>
      </vt:variant>
      <vt:variant>
        <vt:i4>0</vt:i4>
      </vt:variant>
      <vt:variant>
        <vt:i4>5</vt:i4>
      </vt:variant>
      <vt:variant>
        <vt:lpwstr/>
      </vt:variant>
      <vt:variant>
        <vt:lpwstr>_Toc50030342</vt:lpwstr>
      </vt:variant>
      <vt:variant>
        <vt:i4>1441841</vt:i4>
      </vt:variant>
      <vt:variant>
        <vt:i4>146</vt:i4>
      </vt:variant>
      <vt:variant>
        <vt:i4>0</vt:i4>
      </vt:variant>
      <vt:variant>
        <vt:i4>5</vt:i4>
      </vt:variant>
      <vt:variant>
        <vt:lpwstr/>
      </vt:variant>
      <vt:variant>
        <vt:lpwstr>_Toc50030341</vt:lpwstr>
      </vt:variant>
      <vt:variant>
        <vt:i4>1507377</vt:i4>
      </vt:variant>
      <vt:variant>
        <vt:i4>140</vt:i4>
      </vt:variant>
      <vt:variant>
        <vt:i4>0</vt:i4>
      </vt:variant>
      <vt:variant>
        <vt:i4>5</vt:i4>
      </vt:variant>
      <vt:variant>
        <vt:lpwstr/>
      </vt:variant>
      <vt:variant>
        <vt:lpwstr>_Toc50030340</vt:lpwstr>
      </vt:variant>
      <vt:variant>
        <vt:i4>1966134</vt:i4>
      </vt:variant>
      <vt:variant>
        <vt:i4>134</vt:i4>
      </vt:variant>
      <vt:variant>
        <vt:i4>0</vt:i4>
      </vt:variant>
      <vt:variant>
        <vt:i4>5</vt:i4>
      </vt:variant>
      <vt:variant>
        <vt:lpwstr/>
      </vt:variant>
      <vt:variant>
        <vt:lpwstr>_Toc50030339</vt:lpwstr>
      </vt:variant>
      <vt:variant>
        <vt:i4>2031670</vt:i4>
      </vt:variant>
      <vt:variant>
        <vt:i4>128</vt:i4>
      </vt:variant>
      <vt:variant>
        <vt:i4>0</vt:i4>
      </vt:variant>
      <vt:variant>
        <vt:i4>5</vt:i4>
      </vt:variant>
      <vt:variant>
        <vt:lpwstr/>
      </vt:variant>
      <vt:variant>
        <vt:lpwstr>_Toc50030338</vt:lpwstr>
      </vt:variant>
      <vt:variant>
        <vt:i4>1048630</vt:i4>
      </vt:variant>
      <vt:variant>
        <vt:i4>122</vt:i4>
      </vt:variant>
      <vt:variant>
        <vt:i4>0</vt:i4>
      </vt:variant>
      <vt:variant>
        <vt:i4>5</vt:i4>
      </vt:variant>
      <vt:variant>
        <vt:lpwstr/>
      </vt:variant>
      <vt:variant>
        <vt:lpwstr>_Toc50030337</vt:lpwstr>
      </vt:variant>
      <vt:variant>
        <vt:i4>1114166</vt:i4>
      </vt:variant>
      <vt:variant>
        <vt:i4>116</vt:i4>
      </vt:variant>
      <vt:variant>
        <vt:i4>0</vt:i4>
      </vt:variant>
      <vt:variant>
        <vt:i4>5</vt:i4>
      </vt:variant>
      <vt:variant>
        <vt:lpwstr/>
      </vt:variant>
      <vt:variant>
        <vt:lpwstr>_Toc50030336</vt:lpwstr>
      </vt:variant>
      <vt:variant>
        <vt:i4>1179702</vt:i4>
      </vt:variant>
      <vt:variant>
        <vt:i4>110</vt:i4>
      </vt:variant>
      <vt:variant>
        <vt:i4>0</vt:i4>
      </vt:variant>
      <vt:variant>
        <vt:i4>5</vt:i4>
      </vt:variant>
      <vt:variant>
        <vt:lpwstr/>
      </vt:variant>
      <vt:variant>
        <vt:lpwstr>_Toc50030335</vt:lpwstr>
      </vt:variant>
      <vt:variant>
        <vt:i4>1245238</vt:i4>
      </vt:variant>
      <vt:variant>
        <vt:i4>104</vt:i4>
      </vt:variant>
      <vt:variant>
        <vt:i4>0</vt:i4>
      </vt:variant>
      <vt:variant>
        <vt:i4>5</vt:i4>
      </vt:variant>
      <vt:variant>
        <vt:lpwstr/>
      </vt:variant>
      <vt:variant>
        <vt:lpwstr>_Toc50030334</vt:lpwstr>
      </vt:variant>
      <vt:variant>
        <vt:i4>1310774</vt:i4>
      </vt:variant>
      <vt:variant>
        <vt:i4>98</vt:i4>
      </vt:variant>
      <vt:variant>
        <vt:i4>0</vt:i4>
      </vt:variant>
      <vt:variant>
        <vt:i4>5</vt:i4>
      </vt:variant>
      <vt:variant>
        <vt:lpwstr/>
      </vt:variant>
      <vt:variant>
        <vt:lpwstr>_Toc50030333</vt:lpwstr>
      </vt:variant>
      <vt:variant>
        <vt:i4>1376310</vt:i4>
      </vt:variant>
      <vt:variant>
        <vt:i4>92</vt:i4>
      </vt:variant>
      <vt:variant>
        <vt:i4>0</vt:i4>
      </vt:variant>
      <vt:variant>
        <vt:i4>5</vt:i4>
      </vt:variant>
      <vt:variant>
        <vt:lpwstr/>
      </vt:variant>
      <vt:variant>
        <vt:lpwstr>_Toc50030332</vt:lpwstr>
      </vt:variant>
      <vt:variant>
        <vt:i4>1441846</vt:i4>
      </vt:variant>
      <vt:variant>
        <vt:i4>86</vt:i4>
      </vt:variant>
      <vt:variant>
        <vt:i4>0</vt:i4>
      </vt:variant>
      <vt:variant>
        <vt:i4>5</vt:i4>
      </vt:variant>
      <vt:variant>
        <vt:lpwstr/>
      </vt:variant>
      <vt:variant>
        <vt:lpwstr>_Toc50030331</vt:lpwstr>
      </vt:variant>
      <vt:variant>
        <vt:i4>1507382</vt:i4>
      </vt:variant>
      <vt:variant>
        <vt:i4>80</vt:i4>
      </vt:variant>
      <vt:variant>
        <vt:i4>0</vt:i4>
      </vt:variant>
      <vt:variant>
        <vt:i4>5</vt:i4>
      </vt:variant>
      <vt:variant>
        <vt:lpwstr/>
      </vt:variant>
      <vt:variant>
        <vt:lpwstr>_Toc50030330</vt:lpwstr>
      </vt:variant>
      <vt:variant>
        <vt:i4>1966135</vt:i4>
      </vt:variant>
      <vt:variant>
        <vt:i4>74</vt:i4>
      </vt:variant>
      <vt:variant>
        <vt:i4>0</vt:i4>
      </vt:variant>
      <vt:variant>
        <vt:i4>5</vt:i4>
      </vt:variant>
      <vt:variant>
        <vt:lpwstr/>
      </vt:variant>
      <vt:variant>
        <vt:lpwstr>_Toc50030329</vt:lpwstr>
      </vt:variant>
      <vt:variant>
        <vt:i4>2031671</vt:i4>
      </vt:variant>
      <vt:variant>
        <vt:i4>68</vt:i4>
      </vt:variant>
      <vt:variant>
        <vt:i4>0</vt:i4>
      </vt:variant>
      <vt:variant>
        <vt:i4>5</vt:i4>
      </vt:variant>
      <vt:variant>
        <vt:lpwstr/>
      </vt:variant>
      <vt:variant>
        <vt:lpwstr>_Toc50030328</vt:lpwstr>
      </vt:variant>
      <vt:variant>
        <vt:i4>1048631</vt:i4>
      </vt:variant>
      <vt:variant>
        <vt:i4>62</vt:i4>
      </vt:variant>
      <vt:variant>
        <vt:i4>0</vt:i4>
      </vt:variant>
      <vt:variant>
        <vt:i4>5</vt:i4>
      </vt:variant>
      <vt:variant>
        <vt:lpwstr/>
      </vt:variant>
      <vt:variant>
        <vt:lpwstr>_Toc50030327</vt:lpwstr>
      </vt:variant>
      <vt:variant>
        <vt:i4>1114167</vt:i4>
      </vt:variant>
      <vt:variant>
        <vt:i4>56</vt:i4>
      </vt:variant>
      <vt:variant>
        <vt:i4>0</vt:i4>
      </vt:variant>
      <vt:variant>
        <vt:i4>5</vt:i4>
      </vt:variant>
      <vt:variant>
        <vt:lpwstr/>
      </vt:variant>
      <vt:variant>
        <vt:lpwstr>_Toc50030326</vt:lpwstr>
      </vt:variant>
      <vt:variant>
        <vt:i4>1179703</vt:i4>
      </vt:variant>
      <vt:variant>
        <vt:i4>50</vt:i4>
      </vt:variant>
      <vt:variant>
        <vt:i4>0</vt:i4>
      </vt:variant>
      <vt:variant>
        <vt:i4>5</vt:i4>
      </vt:variant>
      <vt:variant>
        <vt:lpwstr/>
      </vt:variant>
      <vt:variant>
        <vt:lpwstr>_Toc50030325</vt:lpwstr>
      </vt:variant>
      <vt:variant>
        <vt:i4>1245239</vt:i4>
      </vt:variant>
      <vt:variant>
        <vt:i4>44</vt:i4>
      </vt:variant>
      <vt:variant>
        <vt:i4>0</vt:i4>
      </vt:variant>
      <vt:variant>
        <vt:i4>5</vt:i4>
      </vt:variant>
      <vt:variant>
        <vt:lpwstr/>
      </vt:variant>
      <vt:variant>
        <vt:lpwstr>_Toc50030324</vt:lpwstr>
      </vt:variant>
      <vt:variant>
        <vt:i4>1310775</vt:i4>
      </vt:variant>
      <vt:variant>
        <vt:i4>38</vt:i4>
      </vt:variant>
      <vt:variant>
        <vt:i4>0</vt:i4>
      </vt:variant>
      <vt:variant>
        <vt:i4>5</vt:i4>
      </vt:variant>
      <vt:variant>
        <vt:lpwstr/>
      </vt:variant>
      <vt:variant>
        <vt:lpwstr>_Toc50030323</vt:lpwstr>
      </vt:variant>
      <vt:variant>
        <vt:i4>1376311</vt:i4>
      </vt:variant>
      <vt:variant>
        <vt:i4>32</vt:i4>
      </vt:variant>
      <vt:variant>
        <vt:i4>0</vt:i4>
      </vt:variant>
      <vt:variant>
        <vt:i4>5</vt:i4>
      </vt:variant>
      <vt:variant>
        <vt:lpwstr/>
      </vt:variant>
      <vt:variant>
        <vt:lpwstr>_Toc50030322</vt:lpwstr>
      </vt:variant>
      <vt:variant>
        <vt:i4>1441847</vt:i4>
      </vt:variant>
      <vt:variant>
        <vt:i4>26</vt:i4>
      </vt:variant>
      <vt:variant>
        <vt:i4>0</vt:i4>
      </vt:variant>
      <vt:variant>
        <vt:i4>5</vt:i4>
      </vt:variant>
      <vt:variant>
        <vt:lpwstr/>
      </vt:variant>
      <vt:variant>
        <vt:lpwstr>_Toc50030321</vt:lpwstr>
      </vt:variant>
      <vt:variant>
        <vt:i4>1507383</vt:i4>
      </vt:variant>
      <vt:variant>
        <vt:i4>20</vt:i4>
      </vt:variant>
      <vt:variant>
        <vt:i4>0</vt:i4>
      </vt:variant>
      <vt:variant>
        <vt:i4>5</vt:i4>
      </vt:variant>
      <vt:variant>
        <vt:lpwstr/>
      </vt:variant>
      <vt:variant>
        <vt:lpwstr>_Toc50030320</vt:lpwstr>
      </vt:variant>
      <vt:variant>
        <vt:i4>1966132</vt:i4>
      </vt:variant>
      <vt:variant>
        <vt:i4>14</vt:i4>
      </vt:variant>
      <vt:variant>
        <vt:i4>0</vt:i4>
      </vt:variant>
      <vt:variant>
        <vt:i4>5</vt:i4>
      </vt:variant>
      <vt:variant>
        <vt:lpwstr/>
      </vt:variant>
      <vt:variant>
        <vt:lpwstr>_Toc50030319</vt:lpwstr>
      </vt:variant>
      <vt:variant>
        <vt:i4>2031668</vt:i4>
      </vt:variant>
      <vt:variant>
        <vt:i4>8</vt:i4>
      </vt:variant>
      <vt:variant>
        <vt:i4>0</vt:i4>
      </vt:variant>
      <vt:variant>
        <vt:i4>5</vt:i4>
      </vt:variant>
      <vt:variant>
        <vt:lpwstr/>
      </vt:variant>
      <vt:variant>
        <vt:lpwstr>_Toc50030318</vt:lpwstr>
      </vt:variant>
      <vt:variant>
        <vt:i4>1048628</vt:i4>
      </vt:variant>
      <vt:variant>
        <vt:i4>2</vt:i4>
      </vt:variant>
      <vt:variant>
        <vt:i4>0</vt:i4>
      </vt:variant>
      <vt:variant>
        <vt:i4>5</vt:i4>
      </vt:variant>
      <vt:variant>
        <vt:lpwstr/>
      </vt:variant>
      <vt:variant>
        <vt:lpwstr>_Toc50030317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Miaosheng</dc:creator>
  <cp:keywords/>
  <dc:description/>
  <cp:lastModifiedBy>Wang, Miaosheng</cp:lastModifiedBy>
  <cp:revision>8</cp:revision>
  <cp:lastPrinted>2020-11-30T17:54:00Z</cp:lastPrinted>
  <dcterms:created xsi:type="dcterms:W3CDTF">2021-03-12T21:03:00Z</dcterms:created>
  <dcterms:modified xsi:type="dcterms:W3CDTF">2021-03-14T18:01:00Z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0x0101008BC652A92040CA458F23D30B8D6E52A3</vt:lpwstr>
  </property>
</Properties>
</file>