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76182" w14:textId="77777777" w:rsidR="00C923C2" w:rsidRPr="009D2AA9" w:rsidRDefault="00C923C2" w:rsidP="00C923C2">
      <w:pPr>
        <w:jc w:val="center"/>
        <w:rPr>
          <w:rFonts w:ascii="Times New Roman" w:hAnsi="Times New Roman" w:cs="Times New Roman"/>
          <w:b/>
          <w:lang w:val="en-CA"/>
        </w:rPr>
      </w:pPr>
      <w:r>
        <w:rPr>
          <w:rFonts w:ascii="Times New Roman" w:hAnsi="Times New Roman" w:cs="Times New Roman"/>
          <w:b/>
          <w:lang w:val="en-CA"/>
        </w:rPr>
        <w:t>Analytical Techniques for the Analysis of Uranium Bearing Materials</w:t>
      </w:r>
    </w:p>
    <w:p w14:paraId="23348E65" w14:textId="77777777" w:rsidR="00C923C2" w:rsidRPr="009D2AA9" w:rsidRDefault="00C923C2" w:rsidP="00C923C2">
      <w:pPr>
        <w:jc w:val="center"/>
        <w:rPr>
          <w:rFonts w:ascii="Times New Roman" w:hAnsi="Times New Roman" w:cs="Times New Roman"/>
        </w:rPr>
      </w:pPr>
    </w:p>
    <w:p w14:paraId="32478E30" w14:textId="77777777" w:rsidR="00C923C2" w:rsidRPr="009D2AA9" w:rsidRDefault="00C923C2" w:rsidP="00C923C2">
      <w:pPr>
        <w:jc w:val="center"/>
        <w:rPr>
          <w:rFonts w:ascii="Times New Roman" w:hAnsi="Times New Roman" w:cs="Times New Roman"/>
        </w:rPr>
      </w:pPr>
    </w:p>
    <w:p w14:paraId="7E268493" w14:textId="77777777" w:rsidR="00C923C2" w:rsidRPr="009D2AA9" w:rsidRDefault="00C923C2" w:rsidP="00C923C2">
      <w:pPr>
        <w:jc w:val="center"/>
        <w:rPr>
          <w:rFonts w:ascii="Times New Roman" w:hAnsi="Times New Roman" w:cs="Times New Roman"/>
        </w:rPr>
      </w:pPr>
    </w:p>
    <w:p w14:paraId="26B90400" w14:textId="77777777" w:rsidR="00C923C2" w:rsidRPr="009D2AA9" w:rsidRDefault="00C923C2" w:rsidP="00C923C2">
      <w:pPr>
        <w:jc w:val="center"/>
        <w:rPr>
          <w:rFonts w:ascii="Times New Roman" w:hAnsi="Times New Roman" w:cs="Times New Roman"/>
        </w:rPr>
      </w:pPr>
    </w:p>
    <w:p w14:paraId="22DB2C93" w14:textId="77777777" w:rsidR="00C923C2" w:rsidRPr="009D2AA9" w:rsidRDefault="00C923C2" w:rsidP="00C923C2">
      <w:pPr>
        <w:jc w:val="center"/>
        <w:rPr>
          <w:rFonts w:ascii="Times New Roman" w:hAnsi="Times New Roman" w:cs="Times New Roman"/>
        </w:rPr>
      </w:pPr>
    </w:p>
    <w:p w14:paraId="4D49BC33" w14:textId="77777777" w:rsidR="00C923C2" w:rsidRPr="009D2AA9" w:rsidRDefault="00C923C2" w:rsidP="00C923C2">
      <w:pPr>
        <w:jc w:val="center"/>
        <w:rPr>
          <w:rFonts w:ascii="Times New Roman" w:hAnsi="Times New Roman" w:cs="Times New Roman"/>
        </w:rPr>
      </w:pPr>
    </w:p>
    <w:p w14:paraId="20C5BE3B" w14:textId="77777777" w:rsidR="00C923C2" w:rsidRDefault="00C923C2" w:rsidP="00C923C2">
      <w:pPr>
        <w:jc w:val="center"/>
        <w:rPr>
          <w:rFonts w:ascii="Times New Roman" w:hAnsi="Times New Roman" w:cs="Times New Roman"/>
        </w:rPr>
      </w:pPr>
    </w:p>
    <w:p w14:paraId="5D1F9EC5" w14:textId="77777777" w:rsidR="00C923C2" w:rsidRDefault="00C923C2" w:rsidP="00C923C2">
      <w:pPr>
        <w:jc w:val="center"/>
        <w:rPr>
          <w:rFonts w:ascii="Times New Roman" w:hAnsi="Times New Roman" w:cs="Times New Roman"/>
        </w:rPr>
      </w:pPr>
    </w:p>
    <w:p w14:paraId="211AD465" w14:textId="77777777" w:rsidR="00C923C2" w:rsidRDefault="00C923C2" w:rsidP="00C923C2">
      <w:pPr>
        <w:jc w:val="center"/>
        <w:rPr>
          <w:rFonts w:ascii="Times New Roman" w:hAnsi="Times New Roman" w:cs="Times New Roman"/>
        </w:rPr>
      </w:pPr>
    </w:p>
    <w:p w14:paraId="1D52DE97" w14:textId="77777777" w:rsidR="00C923C2" w:rsidRPr="009D2AA9" w:rsidRDefault="00C923C2" w:rsidP="00C923C2">
      <w:pPr>
        <w:jc w:val="center"/>
        <w:rPr>
          <w:rFonts w:ascii="Times New Roman" w:hAnsi="Times New Roman" w:cs="Times New Roman"/>
        </w:rPr>
      </w:pPr>
    </w:p>
    <w:p w14:paraId="0F320DAA" w14:textId="77777777" w:rsidR="00C923C2" w:rsidRPr="009D2AA9" w:rsidRDefault="00C923C2" w:rsidP="00C923C2">
      <w:pPr>
        <w:jc w:val="center"/>
        <w:rPr>
          <w:rFonts w:ascii="Times New Roman" w:hAnsi="Times New Roman" w:cs="Times New Roman"/>
        </w:rPr>
      </w:pPr>
    </w:p>
    <w:p w14:paraId="0E42FF30" w14:textId="77777777" w:rsidR="00C923C2" w:rsidRPr="009D2AA9" w:rsidRDefault="00C923C2" w:rsidP="00C923C2">
      <w:pPr>
        <w:jc w:val="center"/>
        <w:rPr>
          <w:rFonts w:ascii="Times New Roman" w:hAnsi="Times New Roman" w:cs="Times New Roman"/>
        </w:rPr>
      </w:pPr>
    </w:p>
    <w:p w14:paraId="3B449267" w14:textId="77777777" w:rsidR="00C923C2" w:rsidRPr="009D2AA9" w:rsidRDefault="00C923C2" w:rsidP="00C923C2">
      <w:pPr>
        <w:jc w:val="center"/>
        <w:rPr>
          <w:rFonts w:ascii="Times New Roman" w:hAnsi="Times New Roman" w:cs="Times New Roman"/>
        </w:rPr>
      </w:pPr>
      <w:r w:rsidRPr="009D2AA9">
        <w:rPr>
          <w:rFonts w:ascii="Times New Roman" w:hAnsi="Times New Roman" w:cs="Times New Roman"/>
        </w:rPr>
        <w:t xml:space="preserve">A </w:t>
      </w:r>
      <w:r>
        <w:rPr>
          <w:rFonts w:ascii="Times New Roman" w:hAnsi="Times New Roman" w:cs="Times New Roman"/>
        </w:rPr>
        <w:t>Dissertation</w:t>
      </w:r>
      <w:r w:rsidRPr="009D2AA9">
        <w:rPr>
          <w:rFonts w:ascii="Times New Roman" w:hAnsi="Times New Roman" w:cs="Times New Roman"/>
        </w:rPr>
        <w:t xml:space="preserve"> Presented for the</w:t>
      </w:r>
    </w:p>
    <w:p w14:paraId="50B15B93" w14:textId="77777777" w:rsidR="00C923C2" w:rsidRPr="009D2AA9" w:rsidRDefault="00C923C2" w:rsidP="00C923C2">
      <w:pPr>
        <w:jc w:val="center"/>
        <w:rPr>
          <w:rFonts w:ascii="Times New Roman" w:hAnsi="Times New Roman" w:cs="Times New Roman"/>
        </w:rPr>
      </w:pPr>
      <w:r>
        <w:rPr>
          <w:rFonts w:ascii="Times New Roman" w:hAnsi="Times New Roman" w:cs="Times New Roman"/>
        </w:rPr>
        <w:t>Doctor of Philosophy</w:t>
      </w:r>
    </w:p>
    <w:p w14:paraId="3F12EE4B" w14:textId="77777777" w:rsidR="00C923C2" w:rsidRPr="009D2AA9" w:rsidRDefault="00C923C2" w:rsidP="00C923C2">
      <w:pPr>
        <w:jc w:val="center"/>
        <w:rPr>
          <w:rFonts w:ascii="Times New Roman" w:hAnsi="Times New Roman" w:cs="Times New Roman"/>
        </w:rPr>
      </w:pPr>
      <w:r w:rsidRPr="009D2AA9">
        <w:rPr>
          <w:rFonts w:ascii="Times New Roman" w:hAnsi="Times New Roman" w:cs="Times New Roman"/>
        </w:rPr>
        <w:t>Degree</w:t>
      </w:r>
    </w:p>
    <w:p w14:paraId="544C8F8F" w14:textId="77777777" w:rsidR="00C923C2" w:rsidRPr="009D2AA9" w:rsidRDefault="00C923C2" w:rsidP="00C923C2">
      <w:pPr>
        <w:jc w:val="center"/>
        <w:rPr>
          <w:rFonts w:ascii="Times New Roman" w:hAnsi="Times New Roman" w:cs="Times New Roman"/>
        </w:rPr>
      </w:pPr>
      <w:r w:rsidRPr="009D2AA9">
        <w:rPr>
          <w:rFonts w:ascii="Times New Roman" w:hAnsi="Times New Roman" w:cs="Times New Roman"/>
        </w:rPr>
        <w:t>The University of Tennessee, Knoxville</w:t>
      </w:r>
    </w:p>
    <w:p w14:paraId="182C3266" w14:textId="77777777" w:rsidR="00C923C2" w:rsidRPr="009D2AA9" w:rsidRDefault="00C923C2" w:rsidP="00C923C2">
      <w:pPr>
        <w:jc w:val="center"/>
        <w:rPr>
          <w:rFonts w:ascii="Times New Roman" w:hAnsi="Times New Roman" w:cs="Times New Roman"/>
        </w:rPr>
      </w:pPr>
    </w:p>
    <w:p w14:paraId="72963789" w14:textId="77777777" w:rsidR="00C923C2" w:rsidRPr="009D2AA9" w:rsidRDefault="00C923C2" w:rsidP="00C923C2">
      <w:pPr>
        <w:jc w:val="center"/>
        <w:rPr>
          <w:rFonts w:ascii="Times New Roman" w:hAnsi="Times New Roman" w:cs="Times New Roman"/>
        </w:rPr>
      </w:pPr>
    </w:p>
    <w:p w14:paraId="07DD83BA" w14:textId="77777777" w:rsidR="00C923C2" w:rsidRPr="009D2AA9" w:rsidRDefault="00C923C2" w:rsidP="00C923C2">
      <w:pPr>
        <w:jc w:val="center"/>
        <w:rPr>
          <w:rFonts w:ascii="Times New Roman" w:hAnsi="Times New Roman" w:cs="Times New Roman"/>
        </w:rPr>
      </w:pPr>
    </w:p>
    <w:p w14:paraId="58131AE9" w14:textId="77777777" w:rsidR="00C923C2" w:rsidRPr="009D2AA9" w:rsidRDefault="00C923C2" w:rsidP="00C923C2">
      <w:pPr>
        <w:jc w:val="center"/>
        <w:rPr>
          <w:rFonts w:ascii="Times New Roman" w:hAnsi="Times New Roman" w:cs="Times New Roman"/>
        </w:rPr>
      </w:pPr>
    </w:p>
    <w:p w14:paraId="6FFC3A27" w14:textId="77777777" w:rsidR="00C923C2" w:rsidRPr="009D2AA9" w:rsidRDefault="00C923C2" w:rsidP="00C923C2">
      <w:pPr>
        <w:jc w:val="center"/>
        <w:rPr>
          <w:rFonts w:ascii="Times New Roman" w:hAnsi="Times New Roman" w:cs="Times New Roman"/>
        </w:rPr>
      </w:pPr>
    </w:p>
    <w:p w14:paraId="3A4FDE62" w14:textId="77777777" w:rsidR="00C923C2" w:rsidRPr="009D2AA9" w:rsidRDefault="00C923C2" w:rsidP="00C923C2">
      <w:pPr>
        <w:jc w:val="center"/>
        <w:rPr>
          <w:rFonts w:ascii="Times New Roman" w:hAnsi="Times New Roman" w:cs="Times New Roman"/>
        </w:rPr>
      </w:pPr>
    </w:p>
    <w:p w14:paraId="251324F4" w14:textId="77777777" w:rsidR="00C923C2" w:rsidRPr="009D2AA9" w:rsidRDefault="00C923C2" w:rsidP="00C923C2">
      <w:pPr>
        <w:jc w:val="center"/>
        <w:rPr>
          <w:rFonts w:ascii="Times New Roman" w:hAnsi="Times New Roman" w:cs="Times New Roman"/>
        </w:rPr>
      </w:pPr>
    </w:p>
    <w:p w14:paraId="6A7D65D3" w14:textId="77777777" w:rsidR="00C923C2" w:rsidRPr="009D2AA9" w:rsidRDefault="00C923C2" w:rsidP="00C923C2">
      <w:pPr>
        <w:jc w:val="center"/>
        <w:rPr>
          <w:rFonts w:ascii="Times New Roman" w:hAnsi="Times New Roman" w:cs="Times New Roman"/>
        </w:rPr>
      </w:pPr>
    </w:p>
    <w:p w14:paraId="67B850E7" w14:textId="77777777" w:rsidR="00C923C2" w:rsidRDefault="00C923C2" w:rsidP="00C923C2">
      <w:pPr>
        <w:jc w:val="center"/>
        <w:rPr>
          <w:rFonts w:ascii="Times New Roman" w:hAnsi="Times New Roman" w:cs="Times New Roman"/>
        </w:rPr>
      </w:pPr>
    </w:p>
    <w:p w14:paraId="2504946C" w14:textId="77777777" w:rsidR="00C923C2" w:rsidRDefault="00C923C2" w:rsidP="00C923C2">
      <w:pPr>
        <w:jc w:val="center"/>
        <w:rPr>
          <w:rFonts w:ascii="Times New Roman" w:hAnsi="Times New Roman" w:cs="Times New Roman"/>
        </w:rPr>
      </w:pPr>
    </w:p>
    <w:p w14:paraId="3BBEB94B" w14:textId="77777777" w:rsidR="00C923C2" w:rsidRDefault="00C923C2" w:rsidP="00C923C2">
      <w:pPr>
        <w:jc w:val="center"/>
        <w:rPr>
          <w:rFonts w:ascii="Times New Roman" w:hAnsi="Times New Roman" w:cs="Times New Roman"/>
        </w:rPr>
      </w:pPr>
    </w:p>
    <w:p w14:paraId="1ED745B8" w14:textId="77777777" w:rsidR="00C923C2" w:rsidRDefault="00C923C2" w:rsidP="00C923C2">
      <w:pPr>
        <w:jc w:val="center"/>
        <w:rPr>
          <w:rFonts w:ascii="Times New Roman" w:hAnsi="Times New Roman" w:cs="Times New Roman"/>
        </w:rPr>
      </w:pPr>
    </w:p>
    <w:p w14:paraId="439A64A8" w14:textId="77777777" w:rsidR="00C923C2" w:rsidRDefault="00C923C2" w:rsidP="00C923C2">
      <w:pPr>
        <w:jc w:val="center"/>
        <w:rPr>
          <w:rFonts w:ascii="Times New Roman" w:hAnsi="Times New Roman" w:cs="Times New Roman"/>
        </w:rPr>
      </w:pPr>
    </w:p>
    <w:p w14:paraId="15145F72" w14:textId="77777777" w:rsidR="00C923C2" w:rsidRDefault="00C923C2" w:rsidP="00C923C2">
      <w:pPr>
        <w:jc w:val="center"/>
        <w:rPr>
          <w:rFonts w:ascii="Times New Roman" w:hAnsi="Times New Roman" w:cs="Times New Roman"/>
        </w:rPr>
      </w:pPr>
    </w:p>
    <w:p w14:paraId="499E46CB" w14:textId="77777777" w:rsidR="00C923C2" w:rsidRDefault="00C923C2" w:rsidP="00C923C2">
      <w:pPr>
        <w:jc w:val="center"/>
        <w:rPr>
          <w:rFonts w:ascii="Times New Roman" w:hAnsi="Times New Roman" w:cs="Times New Roman"/>
        </w:rPr>
      </w:pPr>
    </w:p>
    <w:p w14:paraId="580EC44B" w14:textId="77777777" w:rsidR="00C923C2" w:rsidRDefault="00C923C2" w:rsidP="00C923C2">
      <w:pPr>
        <w:jc w:val="center"/>
        <w:rPr>
          <w:rFonts w:ascii="Times New Roman" w:hAnsi="Times New Roman" w:cs="Times New Roman"/>
        </w:rPr>
      </w:pPr>
    </w:p>
    <w:p w14:paraId="498D5653" w14:textId="77777777" w:rsidR="00C923C2" w:rsidRDefault="00C923C2" w:rsidP="00C923C2">
      <w:pPr>
        <w:jc w:val="center"/>
        <w:rPr>
          <w:rFonts w:ascii="Times New Roman" w:hAnsi="Times New Roman" w:cs="Times New Roman"/>
        </w:rPr>
      </w:pPr>
    </w:p>
    <w:p w14:paraId="4E358944" w14:textId="77777777" w:rsidR="00C923C2" w:rsidRDefault="00C923C2" w:rsidP="00C923C2">
      <w:pPr>
        <w:jc w:val="center"/>
        <w:rPr>
          <w:rFonts w:ascii="Times New Roman" w:hAnsi="Times New Roman" w:cs="Times New Roman"/>
        </w:rPr>
      </w:pPr>
    </w:p>
    <w:p w14:paraId="76DFCABE" w14:textId="77777777" w:rsidR="00C923C2" w:rsidRDefault="00C923C2" w:rsidP="00C923C2">
      <w:pPr>
        <w:jc w:val="center"/>
        <w:rPr>
          <w:rFonts w:ascii="Times New Roman" w:hAnsi="Times New Roman" w:cs="Times New Roman"/>
        </w:rPr>
      </w:pPr>
    </w:p>
    <w:p w14:paraId="0271E173" w14:textId="77777777" w:rsidR="00C923C2" w:rsidRDefault="00C923C2" w:rsidP="00C923C2">
      <w:pPr>
        <w:jc w:val="center"/>
        <w:rPr>
          <w:rFonts w:ascii="Times New Roman" w:hAnsi="Times New Roman" w:cs="Times New Roman"/>
        </w:rPr>
      </w:pPr>
    </w:p>
    <w:p w14:paraId="65E2A728" w14:textId="77777777" w:rsidR="00C923C2" w:rsidRPr="009D2AA9" w:rsidRDefault="00C923C2" w:rsidP="00C923C2">
      <w:pPr>
        <w:jc w:val="center"/>
        <w:rPr>
          <w:rFonts w:ascii="Times New Roman" w:hAnsi="Times New Roman" w:cs="Times New Roman"/>
        </w:rPr>
      </w:pPr>
    </w:p>
    <w:p w14:paraId="43339415" w14:textId="77777777" w:rsidR="00C923C2" w:rsidRPr="009D2AA9" w:rsidRDefault="00C923C2" w:rsidP="00C923C2">
      <w:pPr>
        <w:jc w:val="center"/>
        <w:rPr>
          <w:rFonts w:ascii="Times New Roman" w:hAnsi="Times New Roman" w:cs="Times New Roman"/>
        </w:rPr>
      </w:pPr>
    </w:p>
    <w:p w14:paraId="2CC4BF59" w14:textId="77777777" w:rsidR="00C923C2" w:rsidRPr="009D2AA9" w:rsidRDefault="00C923C2" w:rsidP="00C923C2">
      <w:pPr>
        <w:jc w:val="center"/>
        <w:rPr>
          <w:rFonts w:ascii="Times New Roman" w:hAnsi="Times New Roman" w:cs="Times New Roman"/>
        </w:rPr>
      </w:pPr>
    </w:p>
    <w:p w14:paraId="12ED8B62" w14:textId="77777777" w:rsidR="00C923C2" w:rsidRPr="009D2AA9" w:rsidRDefault="00C923C2" w:rsidP="00C923C2">
      <w:pPr>
        <w:jc w:val="center"/>
        <w:rPr>
          <w:rFonts w:ascii="Times New Roman" w:hAnsi="Times New Roman" w:cs="Times New Roman"/>
        </w:rPr>
      </w:pPr>
      <w:r>
        <w:rPr>
          <w:rFonts w:ascii="Times New Roman" w:hAnsi="Times New Roman" w:cs="Times New Roman"/>
        </w:rPr>
        <w:t>Nathaniel Fletcher</w:t>
      </w:r>
    </w:p>
    <w:p w14:paraId="3E08DE1B" w14:textId="77777777" w:rsidR="00C923C2" w:rsidRPr="009D2AA9" w:rsidRDefault="00C923C2" w:rsidP="00C923C2">
      <w:pPr>
        <w:jc w:val="center"/>
        <w:rPr>
          <w:rFonts w:ascii="Times New Roman" w:hAnsi="Times New Roman" w:cs="Times New Roman"/>
        </w:rPr>
      </w:pPr>
      <w:r>
        <w:rPr>
          <w:rFonts w:ascii="Times New Roman" w:hAnsi="Times New Roman" w:cs="Times New Roman"/>
        </w:rPr>
        <w:t>July</w:t>
      </w:r>
      <w:r w:rsidRPr="009D2AA9">
        <w:rPr>
          <w:rFonts w:ascii="Times New Roman" w:hAnsi="Times New Roman" w:cs="Times New Roman"/>
        </w:rPr>
        <w:t xml:space="preserve"> </w:t>
      </w:r>
      <w:r>
        <w:rPr>
          <w:rFonts w:ascii="Times New Roman" w:hAnsi="Times New Roman" w:cs="Times New Roman"/>
        </w:rPr>
        <w:t>2022</w:t>
      </w:r>
    </w:p>
    <w:p w14:paraId="753D91CA" w14:textId="77777777" w:rsidR="00C923C2" w:rsidRPr="009D2AA9" w:rsidRDefault="00C923C2" w:rsidP="00C923C2">
      <w:pPr>
        <w:jc w:val="center"/>
        <w:rPr>
          <w:rFonts w:ascii="Times New Roman" w:hAnsi="Times New Roman" w:cs="Times New Roman"/>
        </w:rPr>
      </w:pPr>
    </w:p>
    <w:p w14:paraId="560EE65F" w14:textId="77777777" w:rsidR="00C923C2" w:rsidRDefault="00C923C2" w:rsidP="00C923C2">
      <w:pPr>
        <w:jc w:val="center"/>
        <w:rPr>
          <w:rFonts w:ascii="Times New Roman" w:hAnsi="Times New Roman" w:cs="Times New Roman"/>
        </w:rPr>
      </w:pPr>
    </w:p>
    <w:p w14:paraId="79C8E38A" w14:textId="15DBA2E2" w:rsidR="004D643A" w:rsidRDefault="004D643A">
      <w:pPr>
        <w:rPr>
          <w:rFonts w:ascii="Times New Roman" w:hAnsi="Times New Roman" w:cs="Times New Roman"/>
        </w:rPr>
      </w:pPr>
    </w:p>
    <w:p w14:paraId="260484C1" w14:textId="1665B2FD" w:rsidR="00C923C2" w:rsidRDefault="00C923C2">
      <w:pPr>
        <w:rPr>
          <w:rFonts w:ascii="Times New Roman" w:hAnsi="Times New Roman" w:cs="Times New Roman"/>
        </w:rPr>
      </w:pPr>
    </w:p>
    <w:p w14:paraId="49A18C53" w14:textId="77777777" w:rsidR="00C923C2" w:rsidRPr="004F08CE" w:rsidRDefault="00C923C2" w:rsidP="00C923C2">
      <w:pPr>
        <w:jc w:val="center"/>
        <w:rPr>
          <w:rFonts w:ascii="Times New Roman" w:hAnsi="Times New Roman" w:cs="Times New Roman"/>
          <w:b/>
        </w:rPr>
      </w:pPr>
      <w:r w:rsidRPr="004F08CE">
        <w:rPr>
          <w:rFonts w:ascii="Times New Roman" w:hAnsi="Times New Roman" w:cs="Times New Roman"/>
          <w:b/>
        </w:rPr>
        <w:lastRenderedPageBreak/>
        <w:t>ACKNOWLEDGEMENTS</w:t>
      </w:r>
    </w:p>
    <w:p w14:paraId="559129E3" w14:textId="77777777" w:rsidR="00C923C2" w:rsidRPr="009D2AA9" w:rsidRDefault="00C923C2" w:rsidP="00C923C2">
      <w:pPr>
        <w:jc w:val="center"/>
        <w:rPr>
          <w:rFonts w:ascii="Times New Roman" w:hAnsi="Times New Roman" w:cs="Times New Roman"/>
        </w:rPr>
      </w:pPr>
    </w:p>
    <w:p w14:paraId="1B9C3A6C" w14:textId="77777777" w:rsidR="00C923C2" w:rsidRPr="009D2AA9" w:rsidRDefault="00C923C2" w:rsidP="00C923C2">
      <w:pPr>
        <w:jc w:val="center"/>
        <w:rPr>
          <w:rFonts w:ascii="Times New Roman" w:hAnsi="Times New Roman" w:cs="Times New Roman"/>
          <w:sz w:val="28"/>
          <w:szCs w:val="28"/>
        </w:rPr>
      </w:pPr>
      <w:r w:rsidRPr="009D2AA9">
        <w:rPr>
          <w:rFonts w:ascii="Times New Roman" w:hAnsi="Times New Roman" w:cs="Times New Roman"/>
        </w:rPr>
        <w:br w:type="page"/>
      </w:r>
      <w:r w:rsidRPr="004F08CE">
        <w:rPr>
          <w:rFonts w:ascii="Times New Roman" w:hAnsi="Times New Roman" w:cs="Times New Roman"/>
          <w:b/>
          <w:bCs/>
        </w:rPr>
        <w:lastRenderedPageBreak/>
        <w:t>ABSTRACT</w:t>
      </w:r>
    </w:p>
    <w:p w14:paraId="537A0E56" w14:textId="77777777" w:rsidR="00C923C2" w:rsidRPr="009D2AA9" w:rsidRDefault="00C923C2" w:rsidP="00C923C2">
      <w:pPr>
        <w:rPr>
          <w:rFonts w:ascii="Times New Roman" w:hAnsi="Times New Roman" w:cs="Times New Roman"/>
        </w:rPr>
      </w:pPr>
    </w:p>
    <w:p w14:paraId="0C84CF90" w14:textId="77777777" w:rsidR="00C923C2" w:rsidRPr="009D2AA9" w:rsidRDefault="00C923C2" w:rsidP="00C923C2">
      <w:pPr>
        <w:ind w:firstLine="720"/>
        <w:rPr>
          <w:rFonts w:ascii="Times New Roman" w:hAnsi="Times New Roman" w:cs="Times New Roman"/>
        </w:rPr>
      </w:pPr>
      <w:r w:rsidRPr="009D2AA9">
        <w:rPr>
          <w:rFonts w:ascii="Times New Roman" w:hAnsi="Times New Roman" w:cs="Times New Roman"/>
        </w:rPr>
        <w:t>This is a sample Word document that can be used as a template in formatting your thesis/dissertation.  It cannot exceed 350 words.</w:t>
      </w:r>
    </w:p>
    <w:p w14:paraId="5E1B8461" w14:textId="77777777" w:rsidR="00C923C2" w:rsidRPr="009D2AA9" w:rsidRDefault="00C923C2" w:rsidP="00C923C2">
      <w:pPr>
        <w:ind w:firstLine="720"/>
        <w:rPr>
          <w:rFonts w:ascii="Times New Roman" w:hAnsi="Times New Roman" w:cs="Times New Roman"/>
        </w:rPr>
      </w:pPr>
    </w:p>
    <w:p w14:paraId="60B25880" w14:textId="77777777" w:rsidR="00C923C2" w:rsidRPr="009D2AA9" w:rsidRDefault="00C923C2" w:rsidP="00C923C2">
      <w:pPr>
        <w:rPr>
          <w:rFonts w:ascii="Times New Roman" w:hAnsi="Times New Roman" w:cs="Times New Roman"/>
          <w:b/>
          <w:bCs/>
        </w:rPr>
      </w:pPr>
      <w:r w:rsidRPr="009D2AA9">
        <w:rPr>
          <w:rFonts w:ascii="Times New Roman" w:hAnsi="Times New Roman" w:cs="Times New Roman"/>
          <w:b/>
          <w:bCs/>
        </w:rPr>
        <w:t xml:space="preserve"> </w:t>
      </w:r>
    </w:p>
    <w:p w14:paraId="34FA097B" w14:textId="77777777" w:rsidR="00C923C2" w:rsidRPr="009D2AA9" w:rsidRDefault="00C923C2" w:rsidP="00C923C2">
      <w:pPr>
        <w:numPr>
          <w:ilvl w:val="12"/>
          <w:numId w:val="0"/>
        </w:numPr>
        <w:jc w:val="center"/>
        <w:rPr>
          <w:rFonts w:ascii="Times New Roman" w:hAnsi="Times New Roman" w:cs="Times New Roman"/>
        </w:rPr>
      </w:pPr>
      <w:r w:rsidRPr="009D2AA9">
        <w:rPr>
          <w:rFonts w:ascii="Times New Roman" w:hAnsi="Times New Roman" w:cs="Times New Roman"/>
          <w:b/>
          <w:bCs/>
        </w:rPr>
        <w:br w:type="page"/>
      </w:r>
    </w:p>
    <w:p w14:paraId="56904357" w14:textId="382DC65B" w:rsidR="00C923C2" w:rsidRDefault="00C923C2" w:rsidP="00C923C2">
      <w:pPr>
        <w:jc w:val="center"/>
        <w:rPr>
          <w:rFonts w:ascii="Times New Roman" w:hAnsi="Times New Roman" w:cs="Times New Roman"/>
          <w:b/>
          <w:bCs/>
        </w:rPr>
      </w:pPr>
      <w:r>
        <w:rPr>
          <w:rFonts w:ascii="Times New Roman" w:hAnsi="Times New Roman" w:cs="Times New Roman"/>
          <w:b/>
          <w:bCs/>
        </w:rPr>
        <w:lastRenderedPageBreak/>
        <w:t>Table of Contents</w:t>
      </w:r>
    </w:p>
    <w:p w14:paraId="4F1F65CD" w14:textId="02915406" w:rsidR="00C923C2" w:rsidRDefault="00C923C2" w:rsidP="00C923C2">
      <w:pPr>
        <w:jc w:val="center"/>
        <w:rPr>
          <w:rFonts w:ascii="Times New Roman" w:hAnsi="Times New Roman" w:cs="Times New Roman"/>
          <w:b/>
          <w:bCs/>
        </w:rPr>
      </w:pPr>
    </w:p>
    <w:p w14:paraId="1C5128E6" w14:textId="709AB44E" w:rsidR="00C923C2" w:rsidRDefault="00C923C2" w:rsidP="00C923C2">
      <w:pPr>
        <w:jc w:val="center"/>
        <w:rPr>
          <w:rFonts w:ascii="Times New Roman" w:hAnsi="Times New Roman" w:cs="Times New Roman"/>
          <w:b/>
          <w:bCs/>
        </w:rPr>
      </w:pPr>
    </w:p>
    <w:p w14:paraId="7A040061" w14:textId="068F86BF" w:rsidR="00C923C2" w:rsidRDefault="00C923C2">
      <w:pPr>
        <w:spacing w:after="160" w:line="259" w:lineRule="auto"/>
        <w:rPr>
          <w:rFonts w:ascii="Times New Roman" w:hAnsi="Times New Roman" w:cs="Times New Roman"/>
          <w:b/>
          <w:bCs/>
        </w:rPr>
      </w:pPr>
      <w:r>
        <w:rPr>
          <w:rFonts w:ascii="Times New Roman" w:hAnsi="Times New Roman" w:cs="Times New Roman"/>
          <w:b/>
          <w:bCs/>
        </w:rPr>
        <w:br w:type="page"/>
      </w:r>
    </w:p>
    <w:p w14:paraId="4B310A74" w14:textId="759756D8" w:rsidR="00C923C2" w:rsidRDefault="00C923C2" w:rsidP="00C923C2">
      <w:pPr>
        <w:jc w:val="center"/>
        <w:rPr>
          <w:rFonts w:ascii="Times New Roman" w:hAnsi="Times New Roman" w:cs="Times New Roman"/>
          <w:b/>
          <w:bCs/>
        </w:rPr>
      </w:pPr>
      <w:r>
        <w:rPr>
          <w:rFonts w:ascii="Times New Roman" w:hAnsi="Times New Roman" w:cs="Times New Roman"/>
          <w:b/>
          <w:bCs/>
        </w:rPr>
        <w:lastRenderedPageBreak/>
        <w:t>List of Tables</w:t>
      </w:r>
    </w:p>
    <w:p w14:paraId="49EB9B52" w14:textId="6EB2868E" w:rsidR="00C923C2" w:rsidRDefault="00C923C2" w:rsidP="00C923C2">
      <w:pPr>
        <w:jc w:val="center"/>
        <w:rPr>
          <w:rFonts w:ascii="Times New Roman" w:hAnsi="Times New Roman" w:cs="Times New Roman"/>
          <w:b/>
          <w:bCs/>
        </w:rPr>
      </w:pPr>
    </w:p>
    <w:p w14:paraId="51E0F9C2" w14:textId="3EDA7133" w:rsidR="00C923C2" w:rsidRDefault="00C923C2" w:rsidP="00C923C2">
      <w:pPr>
        <w:jc w:val="center"/>
        <w:rPr>
          <w:rFonts w:ascii="Times New Roman" w:hAnsi="Times New Roman" w:cs="Times New Roman"/>
          <w:b/>
          <w:bCs/>
        </w:rPr>
      </w:pPr>
    </w:p>
    <w:p w14:paraId="5D3596AE" w14:textId="6BE2734A" w:rsidR="00C923C2" w:rsidRDefault="00C923C2">
      <w:pPr>
        <w:spacing w:after="160" w:line="259" w:lineRule="auto"/>
        <w:rPr>
          <w:rFonts w:ascii="Times New Roman" w:hAnsi="Times New Roman" w:cs="Times New Roman"/>
          <w:b/>
          <w:bCs/>
        </w:rPr>
      </w:pPr>
      <w:r>
        <w:rPr>
          <w:rFonts w:ascii="Times New Roman" w:hAnsi="Times New Roman" w:cs="Times New Roman"/>
          <w:b/>
          <w:bCs/>
        </w:rPr>
        <w:br w:type="page"/>
      </w:r>
    </w:p>
    <w:p w14:paraId="696DD52B" w14:textId="349C7EC0" w:rsidR="00C923C2" w:rsidRDefault="00C923C2" w:rsidP="00C923C2">
      <w:pPr>
        <w:jc w:val="center"/>
        <w:rPr>
          <w:rFonts w:ascii="Times New Roman" w:hAnsi="Times New Roman" w:cs="Times New Roman"/>
          <w:b/>
          <w:bCs/>
        </w:rPr>
      </w:pPr>
      <w:r>
        <w:rPr>
          <w:rFonts w:ascii="Times New Roman" w:hAnsi="Times New Roman" w:cs="Times New Roman"/>
          <w:b/>
          <w:bCs/>
        </w:rPr>
        <w:lastRenderedPageBreak/>
        <w:t>List of Figures</w:t>
      </w:r>
    </w:p>
    <w:p w14:paraId="72B75A92" w14:textId="7F1A9689" w:rsidR="00C923C2" w:rsidRDefault="00C923C2" w:rsidP="00C923C2">
      <w:pPr>
        <w:jc w:val="center"/>
        <w:rPr>
          <w:rFonts w:ascii="Times New Roman" w:hAnsi="Times New Roman" w:cs="Times New Roman"/>
          <w:b/>
          <w:bCs/>
        </w:rPr>
      </w:pPr>
    </w:p>
    <w:p w14:paraId="3A0DFD95" w14:textId="45C601B0" w:rsidR="00C923C2" w:rsidRDefault="00C923C2" w:rsidP="00C923C2">
      <w:pPr>
        <w:jc w:val="center"/>
        <w:rPr>
          <w:rFonts w:ascii="Times New Roman" w:hAnsi="Times New Roman" w:cs="Times New Roman"/>
          <w:b/>
          <w:bCs/>
        </w:rPr>
      </w:pPr>
    </w:p>
    <w:p w14:paraId="583B9E7E" w14:textId="023C34A6" w:rsidR="00C923C2" w:rsidRDefault="00C923C2">
      <w:pPr>
        <w:spacing w:after="160" w:line="259" w:lineRule="auto"/>
        <w:rPr>
          <w:rFonts w:ascii="Times New Roman" w:hAnsi="Times New Roman" w:cs="Times New Roman"/>
          <w:b/>
          <w:bCs/>
        </w:rPr>
      </w:pPr>
      <w:r>
        <w:rPr>
          <w:rFonts w:ascii="Times New Roman" w:hAnsi="Times New Roman" w:cs="Times New Roman"/>
          <w:b/>
          <w:bCs/>
        </w:rPr>
        <w:br w:type="page"/>
      </w:r>
    </w:p>
    <w:p w14:paraId="5ABC74DB" w14:textId="00087AF1" w:rsidR="00C923C2" w:rsidRDefault="00C923C2" w:rsidP="00C923C2">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Chapter One</w:t>
      </w:r>
    </w:p>
    <w:p w14:paraId="60611ADC" w14:textId="08504351" w:rsidR="00C923C2" w:rsidRDefault="00C923C2" w:rsidP="00C923C2">
      <w:pPr>
        <w:jc w:val="center"/>
        <w:rPr>
          <w:rFonts w:ascii="Times New Roman" w:hAnsi="Times New Roman" w:cs="Times New Roman"/>
          <w:b/>
          <w:bCs/>
          <w:sz w:val="28"/>
          <w:szCs w:val="28"/>
        </w:rPr>
      </w:pPr>
    </w:p>
    <w:p w14:paraId="0A332FEE" w14:textId="756ED1BC" w:rsidR="00C923C2" w:rsidRDefault="00C923C2" w:rsidP="00C923C2">
      <w:pPr>
        <w:jc w:val="center"/>
        <w:rPr>
          <w:rFonts w:ascii="Times New Roman" w:hAnsi="Times New Roman" w:cs="Times New Roman"/>
          <w:b/>
          <w:bCs/>
          <w:sz w:val="28"/>
          <w:szCs w:val="28"/>
        </w:rPr>
      </w:pPr>
      <w:r>
        <w:rPr>
          <w:rFonts w:ascii="Times New Roman" w:hAnsi="Times New Roman" w:cs="Times New Roman"/>
          <w:b/>
          <w:bCs/>
          <w:sz w:val="28"/>
          <w:szCs w:val="28"/>
        </w:rPr>
        <w:t>Introduction</w:t>
      </w:r>
    </w:p>
    <w:p w14:paraId="37710E30" w14:textId="073A08B4" w:rsidR="00C923C2" w:rsidRDefault="00C923C2" w:rsidP="00C923C2">
      <w:pPr>
        <w:jc w:val="center"/>
        <w:rPr>
          <w:rFonts w:ascii="Times New Roman" w:hAnsi="Times New Roman" w:cs="Times New Roman"/>
          <w:b/>
          <w:bCs/>
          <w:sz w:val="28"/>
          <w:szCs w:val="28"/>
        </w:rPr>
      </w:pPr>
    </w:p>
    <w:p w14:paraId="586C9CE2" w14:textId="3D7474A6" w:rsidR="00C923C2" w:rsidRPr="00C923C2" w:rsidRDefault="00C923C2" w:rsidP="00C923C2">
      <w:pPr>
        <w:pStyle w:val="ListParagraph"/>
        <w:numPr>
          <w:ilvl w:val="1"/>
          <w:numId w:val="1"/>
        </w:numPr>
        <w:jc w:val="both"/>
        <w:rPr>
          <w:rFonts w:ascii="Times New Roman" w:hAnsi="Times New Roman" w:cs="Times New Roman"/>
          <w:b/>
          <w:bCs/>
        </w:rPr>
      </w:pPr>
      <w:r w:rsidRPr="00C923C2">
        <w:rPr>
          <w:rFonts w:ascii="Times New Roman" w:hAnsi="Times New Roman" w:cs="Times New Roman"/>
          <w:b/>
          <w:bCs/>
        </w:rPr>
        <w:t>Nuclear Fuel Cycle</w:t>
      </w:r>
    </w:p>
    <w:p w14:paraId="4D2C743F" w14:textId="780645BB" w:rsidR="00C923C2" w:rsidRDefault="00C923C2" w:rsidP="00C923C2">
      <w:pPr>
        <w:jc w:val="both"/>
        <w:rPr>
          <w:rFonts w:ascii="Times New Roman" w:hAnsi="Times New Roman" w:cs="Times New Roman"/>
          <w:b/>
          <w:bCs/>
        </w:rPr>
      </w:pPr>
    </w:p>
    <w:p w14:paraId="23AE078E" w14:textId="6664865C" w:rsidR="00C923C2" w:rsidRDefault="00C923C2" w:rsidP="00C923C2">
      <w:pPr>
        <w:jc w:val="both"/>
        <w:rPr>
          <w:rFonts w:ascii="Times New Roman" w:hAnsi="Times New Roman" w:cs="Times New Roman"/>
          <w:b/>
          <w:bCs/>
        </w:rPr>
      </w:pPr>
    </w:p>
    <w:p w14:paraId="398364F8" w14:textId="00C54701" w:rsidR="00C923C2" w:rsidRDefault="00C923C2" w:rsidP="00C923C2">
      <w:pPr>
        <w:jc w:val="both"/>
        <w:rPr>
          <w:rFonts w:ascii="Times New Roman" w:hAnsi="Times New Roman" w:cs="Times New Roman"/>
          <w:b/>
          <w:bCs/>
        </w:rPr>
      </w:pPr>
    </w:p>
    <w:p w14:paraId="2B419ABA" w14:textId="0010E74C" w:rsidR="00C923C2" w:rsidRPr="00C923C2" w:rsidRDefault="00C923C2" w:rsidP="00C923C2">
      <w:pPr>
        <w:pStyle w:val="ListParagraph"/>
        <w:numPr>
          <w:ilvl w:val="1"/>
          <w:numId w:val="1"/>
        </w:numPr>
        <w:jc w:val="both"/>
        <w:rPr>
          <w:rFonts w:ascii="Times New Roman" w:hAnsi="Times New Roman" w:cs="Times New Roman"/>
          <w:b/>
          <w:bCs/>
        </w:rPr>
      </w:pPr>
      <w:r w:rsidRPr="00C923C2">
        <w:rPr>
          <w:rFonts w:ascii="Times New Roman" w:hAnsi="Times New Roman" w:cs="Times New Roman"/>
          <w:b/>
          <w:bCs/>
        </w:rPr>
        <w:t>Uranium Ore Concentrates</w:t>
      </w:r>
    </w:p>
    <w:p w14:paraId="298C2269" w14:textId="33391809" w:rsidR="00C923C2" w:rsidRDefault="00C923C2" w:rsidP="00C923C2">
      <w:pPr>
        <w:jc w:val="both"/>
        <w:rPr>
          <w:rFonts w:ascii="Times New Roman" w:hAnsi="Times New Roman" w:cs="Times New Roman"/>
          <w:b/>
          <w:bCs/>
        </w:rPr>
      </w:pPr>
    </w:p>
    <w:p w14:paraId="305BE9B0" w14:textId="5120C54D" w:rsidR="00C923C2" w:rsidRDefault="00C923C2" w:rsidP="00C923C2">
      <w:pPr>
        <w:jc w:val="both"/>
        <w:rPr>
          <w:rFonts w:ascii="Times New Roman" w:hAnsi="Times New Roman" w:cs="Times New Roman"/>
          <w:b/>
          <w:bCs/>
        </w:rPr>
      </w:pPr>
    </w:p>
    <w:p w14:paraId="713DF5EF" w14:textId="7110BF4B" w:rsidR="00C923C2" w:rsidRDefault="00C923C2" w:rsidP="00C923C2">
      <w:pPr>
        <w:jc w:val="both"/>
        <w:rPr>
          <w:rFonts w:ascii="Times New Roman" w:hAnsi="Times New Roman" w:cs="Times New Roman"/>
          <w:b/>
          <w:bCs/>
        </w:rPr>
      </w:pPr>
    </w:p>
    <w:p w14:paraId="2A87889F" w14:textId="0E9A43CB" w:rsidR="00C923C2" w:rsidRPr="00C923C2" w:rsidRDefault="00C923C2" w:rsidP="00C923C2">
      <w:pPr>
        <w:pStyle w:val="ListParagraph"/>
        <w:numPr>
          <w:ilvl w:val="1"/>
          <w:numId w:val="1"/>
        </w:numPr>
        <w:jc w:val="both"/>
        <w:rPr>
          <w:rFonts w:ascii="Times New Roman" w:hAnsi="Times New Roman" w:cs="Times New Roman"/>
          <w:b/>
          <w:bCs/>
        </w:rPr>
      </w:pPr>
      <w:r w:rsidRPr="00C923C2">
        <w:rPr>
          <w:rFonts w:ascii="Times New Roman" w:hAnsi="Times New Roman" w:cs="Times New Roman"/>
          <w:b/>
          <w:bCs/>
        </w:rPr>
        <w:t>Mass Spectrometry</w:t>
      </w:r>
    </w:p>
    <w:p w14:paraId="3AC765D4" w14:textId="2212BB98" w:rsidR="00C923C2" w:rsidRDefault="00C923C2" w:rsidP="00C923C2">
      <w:pPr>
        <w:jc w:val="both"/>
        <w:rPr>
          <w:rFonts w:ascii="Times New Roman" w:hAnsi="Times New Roman" w:cs="Times New Roman"/>
          <w:b/>
          <w:bCs/>
        </w:rPr>
      </w:pPr>
    </w:p>
    <w:p w14:paraId="43B37F33" w14:textId="58239E38" w:rsidR="00C923C2" w:rsidRDefault="00C923C2" w:rsidP="00C923C2">
      <w:pPr>
        <w:jc w:val="both"/>
        <w:rPr>
          <w:rFonts w:ascii="Times New Roman" w:hAnsi="Times New Roman" w:cs="Times New Roman"/>
          <w:b/>
          <w:bCs/>
        </w:rPr>
      </w:pPr>
    </w:p>
    <w:p w14:paraId="6979AA40" w14:textId="7B854644" w:rsidR="00C923C2" w:rsidRDefault="00C923C2" w:rsidP="00C923C2">
      <w:pPr>
        <w:jc w:val="both"/>
        <w:rPr>
          <w:rFonts w:ascii="Times New Roman" w:hAnsi="Times New Roman" w:cs="Times New Roman"/>
          <w:b/>
          <w:bCs/>
        </w:rPr>
      </w:pPr>
    </w:p>
    <w:p w14:paraId="42E5A9EC" w14:textId="614DE7BC" w:rsidR="00C923C2" w:rsidRPr="00C923C2" w:rsidRDefault="00C923C2" w:rsidP="00C923C2">
      <w:pPr>
        <w:pStyle w:val="ListParagraph"/>
        <w:numPr>
          <w:ilvl w:val="1"/>
          <w:numId w:val="1"/>
        </w:numPr>
        <w:jc w:val="both"/>
        <w:rPr>
          <w:rFonts w:ascii="Times New Roman" w:hAnsi="Times New Roman" w:cs="Times New Roman"/>
          <w:b/>
          <w:bCs/>
        </w:rPr>
      </w:pPr>
      <w:r w:rsidRPr="00C923C2">
        <w:rPr>
          <w:rFonts w:ascii="Times New Roman" w:hAnsi="Times New Roman" w:cs="Times New Roman"/>
          <w:b/>
          <w:bCs/>
        </w:rPr>
        <w:t>Titrations</w:t>
      </w:r>
    </w:p>
    <w:p w14:paraId="45477485" w14:textId="692356A4" w:rsidR="00C923C2" w:rsidRDefault="00C923C2" w:rsidP="00C923C2">
      <w:pPr>
        <w:jc w:val="both"/>
        <w:rPr>
          <w:rFonts w:ascii="Times New Roman" w:hAnsi="Times New Roman" w:cs="Times New Roman"/>
          <w:b/>
          <w:bCs/>
        </w:rPr>
      </w:pPr>
    </w:p>
    <w:p w14:paraId="0BBFC156" w14:textId="5668C3AD" w:rsidR="00C923C2" w:rsidRDefault="00C923C2" w:rsidP="00C923C2">
      <w:pPr>
        <w:jc w:val="both"/>
        <w:rPr>
          <w:rFonts w:ascii="Times New Roman" w:hAnsi="Times New Roman" w:cs="Times New Roman"/>
          <w:b/>
          <w:bCs/>
        </w:rPr>
      </w:pPr>
    </w:p>
    <w:p w14:paraId="0C27AFF9" w14:textId="69969B0D" w:rsidR="00C923C2" w:rsidRDefault="00C923C2" w:rsidP="00C923C2">
      <w:pPr>
        <w:jc w:val="both"/>
        <w:rPr>
          <w:rFonts w:ascii="Times New Roman" w:hAnsi="Times New Roman" w:cs="Times New Roman"/>
          <w:b/>
          <w:bCs/>
        </w:rPr>
      </w:pPr>
    </w:p>
    <w:p w14:paraId="51C73962" w14:textId="62F14183" w:rsidR="00C923C2" w:rsidRDefault="00C923C2">
      <w:pPr>
        <w:spacing w:after="160" w:line="259" w:lineRule="auto"/>
        <w:rPr>
          <w:rFonts w:ascii="Times New Roman" w:hAnsi="Times New Roman" w:cs="Times New Roman"/>
          <w:b/>
          <w:bCs/>
        </w:rPr>
      </w:pPr>
      <w:r>
        <w:rPr>
          <w:rFonts w:ascii="Times New Roman" w:hAnsi="Times New Roman" w:cs="Times New Roman"/>
          <w:b/>
          <w:bCs/>
        </w:rPr>
        <w:br w:type="page"/>
      </w:r>
    </w:p>
    <w:p w14:paraId="5C6B216B" w14:textId="2869301C" w:rsidR="00C923C2" w:rsidRDefault="00C923C2" w:rsidP="00C923C2">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Chapter Two</w:t>
      </w:r>
    </w:p>
    <w:p w14:paraId="66676169" w14:textId="2710DEAD" w:rsidR="00C923C2" w:rsidRDefault="00C923C2" w:rsidP="00C923C2">
      <w:pPr>
        <w:jc w:val="center"/>
        <w:rPr>
          <w:rFonts w:ascii="Times New Roman" w:hAnsi="Times New Roman" w:cs="Times New Roman"/>
          <w:b/>
          <w:bCs/>
          <w:sz w:val="28"/>
          <w:szCs w:val="28"/>
        </w:rPr>
      </w:pPr>
    </w:p>
    <w:p w14:paraId="6E4374EF" w14:textId="77777777" w:rsidR="00C923C2" w:rsidRPr="008A00AF" w:rsidRDefault="00C923C2" w:rsidP="00C923C2">
      <w:pPr>
        <w:pStyle w:val="JRNCAuthors"/>
        <w:rPr>
          <w:rFonts w:cs="Arial"/>
          <w:b/>
          <w:bCs/>
          <w:kern w:val="28"/>
          <w:sz w:val="36"/>
          <w:szCs w:val="32"/>
        </w:rPr>
      </w:pPr>
      <w:r w:rsidRPr="008A00AF">
        <w:rPr>
          <w:rFonts w:cs="Arial"/>
          <w:b/>
          <w:bCs/>
          <w:kern w:val="28"/>
          <w:sz w:val="36"/>
          <w:szCs w:val="32"/>
        </w:rPr>
        <w:t xml:space="preserve">Determining P, S, Br, and I </w:t>
      </w:r>
      <w:r>
        <w:rPr>
          <w:rFonts w:cs="Arial"/>
          <w:b/>
          <w:bCs/>
          <w:kern w:val="28"/>
          <w:sz w:val="36"/>
          <w:szCs w:val="32"/>
        </w:rPr>
        <w:t>c</w:t>
      </w:r>
      <w:r w:rsidRPr="008A00AF">
        <w:rPr>
          <w:rFonts w:cs="Arial"/>
          <w:b/>
          <w:bCs/>
          <w:kern w:val="28"/>
          <w:sz w:val="36"/>
          <w:szCs w:val="32"/>
        </w:rPr>
        <w:t xml:space="preserve">ontent in </w:t>
      </w:r>
      <w:r>
        <w:rPr>
          <w:rFonts w:cs="Arial"/>
          <w:b/>
          <w:bCs/>
          <w:kern w:val="28"/>
          <w:sz w:val="36"/>
          <w:szCs w:val="32"/>
        </w:rPr>
        <w:t>u</w:t>
      </w:r>
      <w:r w:rsidRPr="008A00AF">
        <w:rPr>
          <w:rFonts w:cs="Arial"/>
          <w:b/>
          <w:bCs/>
          <w:kern w:val="28"/>
          <w:sz w:val="36"/>
          <w:szCs w:val="32"/>
        </w:rPr>
        <w:t xml:space="preserve">ranium by </w:t>
      </w:r>
      <w:r>
        <w:rPr>
          <w:rFonts w:cs="Arial"/>
          <w:b/>
          <w:bCs/>
          <w:kern w:val="28"/>
          <w:sz w:val="36"/>
          <w:szCs w:val="32"/>
        </w:rPr>
        <w:t>t</w:t>
      </w:r>
      <w:r w:rsidRPr="008A00AF">
        <w:rPr>
          <w:rFonts w:cs="Arial"/>
          <w:b/>
          <w:bCs/>
          <w:kern w:val="28"/>
          <w:sz w:val="36"/>
          <w:szCs w:val="32"/>
        </w:rPr>
        <w:t xml:space="preserve">riple </w:t>
      </w:r>
      <w:r>
        <w:rPr>
          <w:rFonts w:cs="Arial"/>
          <w:b/>
          <w:bCs/>
          <w:kern w:val="28"/>
          <w:sz w:val="36"/>
          <w:szCs w:val="32"/>
        </w:rPr>
        <w:t>q</w:t>
      </w:r>
      <w:r w:rsidRPr="008A00AF">
        <w:rPr>
          <w:rFonts w:cs="Arial"/>
          <w:b/>
          <w:bCs/>
          <w:kern w:val="28"/>
          <w:sz w:val="36"/>
          <w:szCs w:val="32"/>
        </w:rPr>
        <w:t xml:space="preserve">uadrupole </w:t>
      </w:r>
      <w:r>
        <w:rPr>
          <w:rFonts w:cs="Arial"/>
          <w:b/>
          <w:bCs/>
          <w:kern w:val="28"/>
          <w:sz w:val="36"/>
          <w:szCs w:val="32"/>
        </w:rPr>
        <w:t>i</w:t>
      </w:r>
      <w:r w:rsidRPr="008A00AF">
        <w:rPr>
          <w:rFonts w:cs="Arial"/>
          <w:b/>
          <w:bCs/>
          <w:kern w:val="28"/>
          <w:sz w:val="36"/>
          <w:szCs w:val="32"/>
        </w:rPr>
        <w:t xml:space="preserve">nductively </w:t>
      </w:r>
      <w:r>
        <w:rPr>
          <w:rFonts w:cs="Arial"/>
          <w:b/>
          <w:bCs/>
          <w:kern w:val="28"/>
          <w:sz w:val="36"/>
          <w:szCs w:val="32"/>
        </w:rPr>
        <w:t>c</w:t>
      </w:r>
      <w:r w:rsidRPr="008A00AF">
        <w:rPr>
          <w:rFonts w:cs="Arial"/>
          <w:b/>
          <w:bCs/>
          <w:kern w:val="28"/>
          <w:sz w:val="36"/>
          <w:szCs w:val="32"/>
        </w:rPr>
        <w:t xml:space="preserve">oupled </w:t>
      </w:r>
      <w:r>
        <w:rPr>
          <w:rFonts w:cs="Arial"/>
          <w:b/>
          <w:bCs/>
          <w:kern w:val="28"/>
          <w:sz w:val="36"/>
          <w:szCs w:val="32"/>
        </w:rPr>
        <w:t>p</w:t>
      </w:r>
      <w:r w:rsidRPr="008A00AF">
        <w:rPr>
          <w:rFonts w:cs="Arial"/>
          <w:b/>
          <w:bCs/>
          <w:kern w:val="28"/>
          <w:sz w:val="36"/>
          <w:szCs w:val="32"/>
        </w:rPr>
        <w:t xml:space="preserve">lasma </w:t>
      </w:r>
      <w:r>
        <w:rPr>
          <w:rFonts w:cs="Arial"/>
          <w:b/>
          <w:bCs/>
          <w:kern w:val="28"/>
          <w:sz w:val="36"/>
          <w:szCs w:val="32"/>
        </w:rPr>
        <w:t>m</w:t>
      </w:r>
      <w:r w:rsidRPr="008A00AF">
        <w:rPr>
          <w:rFonts w:cs="Arial"/>
          <w:b/>
          <w:bCs/>
          <w:kern w:val="28"/>
          <w:sz w:val="36"/>
          <w:szCs w:val="32"/>
        </w:rPr>
        <w:t xml:space="preserve">ass spectrometry </w:t>
      </w:r>
    </w:p>
    <w:p w14:paraId="1E86B350" w14:textId="77777777" w:rsidR="0026021F" w:rsidRDefault="0026021F" w:rsidP="0026021F">
      <w:pPr>
        <w:spacing w:line="480" w:lineRule="auto"/>
        <w:rPr>
          <w:rFonts w:ascii="Times New Roman" w:hAnsi="Times New Roman" w:cs="Times New Roman"/>
        </w:rPr>
      </w:pPr>
      <w:r>
        <w:rPr>
          <w:rFonts w:ascii="Times New Roman" w:hAnsi="Times New Roman" w:cs="Times New Roman"/>
        </w:rPr>
        <w:t xml:space="preserve">This chapter was originally published in the Journal of Radioanalytical as shown below and is reproduced here with permission. </w:t>
      </w:r>
    </w:p>
    <w:p w14:paraId="3099C09B" w14:textId="77777777" w:rsidR="0026021F" w:rsidRDefault="0026021F" w:rsidP="0026021F">
      <w:pPr>
        <w:spacing w:line="480" w:lineRule="auto"/>
        <w:rPr>
          <w:rFonts w:ascii="Times New Roman" w:hAnsi="Times New Roman" w:cs="Times New Roman"/>
        </w:rPr>
      </w:pPr>
      <w:r w:rsidRPr="003035DC">
        <w:rPr>
          <w:rFonts w:ascii="Times New Roman" w:hAnsi="Times New Roman" w:cs="Times New Roman"/>
        </w:rPr>
        <w:t xml:space="preserve">Fletcher, N. D.; </w:t>
      </w:r>
      <w:proofErr w:type="spellStart"/>
      <w:r w:rsidRPr="003035DC">
        <w:rPr>
          <w:rFonts w:ascii="Times New Roman" w:hAnsi="Times New Roman" w:cs="Times New Roman"/>
        </w:rPr>
        <w:t>Manard</w:t>
      </w:r>
      <w:proofErr w:type="spellEnd"/>
      <w:r w:rsidRPr="003035DC">
        <w:rPr>
          <w:rFonts w:ascii="Times New Roman" w:hAnsi="Times New Roman" w:cs="Times New Roman"/>
        </w:rPr>
        <w:t xml:space="preserve">, B. T.; Metzger, S. C.; Ticknor, B. W.; Bostick, D. A.; </w:t>
      </w:r>
      <w:proofErr w:type="spellStart"/>
      <w:r w:rsidRPr="003035DC">
        <w:rPr>
          <w:rFonts w:ascii="Times New Roman" w:hAnsi="Times New Roman" w:cs="Times New Roman"/>
        </w:rPr>
        <w:t>Hexel</w:t>
      </w:r>
      <w:proofErr w:type="spellEnd"/>
      <w:r w:rsidRPr="003035DC">
        <w:rPr>
          <w:rFonts w:ascii="Times New Roman" w:hAnsi="Times New Roman" w:cs="Times New Roman"/>
        </w:rPr>
        <w:t>, C. R. Determining P, S, Br, and I content in uranium by triple quadrupole inductively coupled plasma mass spectrometry. Journal of Radioanalytical and Nuclear Chemistry 2020, 324 (1), 395-402, Article. DOI: 10.1007/s10967-020-07057-0.</w:t>
      </w:r>
    </w:p>
    <w:p w14:paraId="62BD798C" w14:textId="17F4A76C" w:rsidR="0026021F" w:rsidRDefault="0026021F" w:rsidP="0026021F">
      <w:pPr>
        <w:spacing w:line="480" w:lineRule="auto"/>
        <w:rPr>
          <w:rFonts w:ascii="Times New Roman" w:hAnsi="Times New Roman" w:cs="Times New Roman"/>
        </w:rPr>
      </w:pPr>
    </w:p>
    <w:p w14:paraId="457D51D3" w14:textId="0DB23BB7" w:rsidR="0026021F" w:rsidRDefault="0026021F" w:rsidP="0026021F">
      <w:pPr>
        <w:spacing w:line="480" w:lineRule="auto"/>
        <w:rPr>
          <w:rFonts w:ascii="Times New Roman" w:hAnsi="Times New Roman" w:cs="Times New Roman"/>
        </w:rPr>
      </w:pPr>
      <w:r>
        <w:rPr>
          <w:rFonts w:ascii="Times New Roman" w:hAnsi="Times New Roman" w:cs="Times New Roman"/>
        </w:rPr>
        <w:t xml:space="preserve">All experimental work and data analysis was performed by </w:t>
      </w:r>
      <w:proofErr w:type="gramStart"/>
      <w:r>
        <w:rPr>
          <w:rFonts w:ascii="Times New Roman" w:hAnsi="Times New Roman" w:cs="Times New Roman"/>
        </w:rPr>
        <w:t>myself</w:t>
      </w:r>
      <w:proofErr w:type="gramEnd"/>
      <w:r>
        <w:rPr>
          <w:rFonts w:ascii="Times New Roman" w:hAnsi="Times New Roman" w:cs="Times New Roman"/>
        </w:rPr>
        <w:t xml:space="preserve">. </w:t>
      </w:r>
      <w:r w:rsidR="00D375F6">
        <w:rPr>
          <w:rFonts w:ascii="Times New Roman" w:hAnsi="Times New Roman" w:cs="Times New Roman"/>
        </w:rPr>
        <w:t>experimental</w:t>
      </w:r>
      <w:r>
        <w:rPr>
          <w:rFonts w:ascii="Times New Roman" w:hAnsi="Times New Roman" w:cs="Times New Roman"/>
        </w:rPr>
        <w:t xml:space="preserve"> design as well as editing was performed by </w:t>
      </w:r>
      <w:proofErr w:type="gramStart"/>
      <w:r>
        <w:rPr>
          <w:rFonts w:ascii="Times New Roman" w:hAnsi="Times New Roman" w:cs="Times New Roman"/>
        </w:rPr>
        <w:t>myself</w:t>
      </w:r>
      <w:proofErr w:type="gramEnd"/>
      <w:r>
        <w:rPr>
          <w:rFonts w:ascii="Times New Roman" w:hAnsi="Times New Roman" w:cs="Times New Roman"/>
        </w:rPr>
        <w:t xml:space="preserve"> as well as Benjamin </w:t>
      </w:r>
      <w:proofErr w:type="spellStart"/>
      <w:r>
        <w:rPr>
          <w:rFonts w:ascii="Times New Roman" w:hAnsi="Times New Roman" w:cs="Times New Roman"/>
        </w:rPr>
        <w:t>Manard</w:t>
      </w:r>
      <w:proofErr w:type="spellEnd"/>
      <w:r>
        <w:rPr>
          <w:rFonts w:ascii="Times New Roman" w:hAnsi="Times New Roman" w:cs="Times New Roman"/>
        </w:rPr>
        <w:t xml:space="preserve">, </w:t>
      </w:r>
      <w:proofErr w:type="spellStart"/>
      <w:r>
        <w:rPr>
          <w:rFonts w:ascii="Times New Roman" w:hAnsi="Times New Roman" w:cs="Times New Roman"/>
        </w:rPr>
        <w:t>Shalina</w:t>
      </w:r>
      <w:proofErr w:type="spellEnd"/>
      <w:r>
        <w:rPr>
          <w:rFonts w:ascii="Times New Roman" w:hAnsi="Times New Roman" w:cs="Times New Roman"/>
        </w:rPr>
        <w:t xml:space="preserve"> Metzger, Brian Ticknor, Debra Bostick, and Cole </w:t>
      </w:r>
      <w:proofErr w:type="spellStart"/>
      <w:r>
        <w:rPr>
          <w:rFonts w:ascii="Times New Roman" w:hAnsi="Times New Roman" w:cs="Times New Roman"/>
        </w:rPr>
        <w:t>Hexel</w:t>
      </w:r>
      <w:proofErr w:type="spellEnd"/>
      <w:r>
        <w:rPr>
          <w:rFonts w:ascii="Times New Roman" w:hAnsi="Times New Roman" w:cs="Times New Roman"/>
        </w:rPr>
        <w:t xml:space="preserve">. </w:t>
      </w:r>
    </w:p>
    <w:p w14:paraId="752632BD" w14:textId="77777777" w:rsidR="0026021F" w:rsidRPr="00DF7C87" w:rsidRDefault="0026021F" w:rsidP="0026021F">
      <w:pPr>
        <w:spacing w:line="480" w:lineRule="auto"/>
        <w:rPr>
          <w:rFonts w:ascii="Times New Roman" w:hAnsi="Times New Roman" w:cs="Times New Roman"/>
        </w:rPr>
      </w:pPr>
    </w:p>
    <w:p w14:paraId="1FC78D1D" w14:textId="1A32FA2E" w:rsidR="0026021F" w:rsidRDefault="0026021F" w:rsidP="0026021F">
      <w:pPr>
        <w:spacing w:line="480" w:lineRule="auto"/>
        <w:rPr>
          <w:rFonts w:ascii="Times New Roman" w:hAnsi="Times New Roman" w:cs="Times New Roman"/>
          <w:b/>
          <w:bCs/>
        </w:rPr>
      </w:pPr>
      <w:r>
        <w:rPr>
          <w:rFonts w:ascii="Times New Roman" w:hAnsi="Times New Roman" w:cs="Times New Roman"/>
          <w:b/>
          <w:bCs/>
        </w:rPr>
        <w:t>2.1</w:t>
      </w:r>
      <w:r>
        <w:rPr>
          <w:rFonts w:ascii="Times New Roman" w:hAnsi="Times New Roman" w:cs="Times New Roman"/>
          <w:b/>
          <w:bCs/>
        </w:rPr>
        <w:tab/>
        <w:t>Abstract</w:t>
      </w:r>
    </w:p>
    <w:p w14:paraId="7F64F17F" w14:textId="77777777" w:rsidR="0026021F" w:rsidRDefault="0026021F" w:rsidP="0026021F">
      <w:pPr>
        <w:pStyle w:val="JRNCAbstractBody"/>
      </w:pPr>
      <w:r>
        <w:t xml:space="preserve">The trace impurities of a uranium ore concentrate (UOC) can be examined to determine mine source, methods of production, and quality. This study presents a method to determine the concentration of halides and main group elements, specifically P, S, Br and I, utilizing triple quadrupole inductively coupled plasma - mass spectrometry. These analytes were measured in a uranium matrix to simulate a UOC sample. The concentrations determined with this method </w:t>
      </w:r>
      <w:r w:rsidRPr="00B92DAD">
        <w:t xml:space="preserve">showed agreement with known values. Solutions with and without uranium were compared. A UOC certified reference material, CUP-2, was analyzed to further demonstrate the effectiveness of the method. </w:t>
      </w:r>
    </w:p>
    <w:p w14:paraId="30B46C49" w14:textId="21B7718A" w:rsidR="0026021F" w:rsidRDefault="0026021F" w:rsidP="0026021F">
      <w:pPr>
        <w:spacing w:line="480" w:lineRule="auto"/>
        <w:rPr>
          <w:rFonts w:ascii="Times New Roman" w:hAnsi="Times New Roman" w:cs="Times New Roman"/>
          <w:b/>
          <w:bCs/>
        </w:rPr>
      </w:pPr>
      <w:r>
        <w:rPr>
          <w:rFonts w:ascii="Times New Roman" w:hAnsi="Times New Roman" w:cs="Times New Roman"/>
          <w:b/>
          <w:bCs/>
        </w:rPr>
        <w:lastRenderedPageBreak/>
        <w:t>2.2</w:t>
      </w:r>
      <w:r>
        <w:rPr>
          <w:rFonts w:ascii="Times New Roman" w:hAnsi="Times New Roman" w:cs="Times New Roman"/>
          <w:b/>
          <w:bCs/>
        </w:rPr>
        <w:tab/>
        <w:t>Introduction</w:t>
      </w:r>
    </w:p>
    <w:p w14:paraId="6DADFCD0" w14:textId="09B6567E" w:rsidR="00DB3FD8" w:rsidRPr="00DB3FD8" w:rsidRDefault="00DB3FD8" w:rsidP="001829AF">
      <w:pPr>
        <w:pStyle w:val="JRNCBody"/>
        <w:ind w:firstLine="720"/>
      </w:pPr>
      <w:r w:rsidRPr="00DB3FD8">
        <w:t xml:space="preserve">Nuclear reactors supply over ten percent of the world’s energy needs </w:t>
      </w:r>
      <w:r w:rsidRPr="00DB3FD8">
        <w:fldChar w:fldCharType="begin"/>
      </w:r>
      <w:r>
        <w:instrText xml:space="preserve"> ADDIN EN.CITE &lt;EndNote&gt;&lt;Cite&gt;&lt;Author&gt;Chu&lt;/Author&gt;&lt;Year&gt;2012&lt;/Year&gt;&lt;RecNum&gt;85&lt;/RecNum&gt;&lt;IDText&gt;Opportunities and challenges for a sustainable energy future&lt;/IDText&gt;&lt;DisplayText&gt;&lt;style face="superscript"&gt;1&lt;/style&gt;&lt;/DisplayText&gt;&lt;record&gt;&lt;rec-number&gt;85&lt;/rec-number&gt;&lt;foreign-keys&gt;&lt;key app="EN" db-id="9rr0zrd9maxat8ezxdk5vztlvrwwz05s2px5" timestamp="1570652659" guid="03f0f263-82de-4905-9ac3-47030ef38ba1"&gt;85&lt;/key&gt;&lt;/foreign-keys&gt;&lt;ref-type name="Journal Article"&gt;17&lt;/ref-type&gt;&lt;contributors&gt;&lt;authors&gt;&lt;author&gt;Chu, S.&lt;/author&gt;&lt;author&gt;Majumdar, A.&lt;/author&gt;&lt;/authors&gt;&lt;/contributors&gt;&lt;auth-address&gt;[Chu, Steven|Majumdar, Arun] US DOE, Washington, DC 20585 USA.&amp;#xD;Chu, S (reprint author), US DOE, 1000 Independence Ave SW, Washington, DC 20585 USA.&amp;#xD;the.secretary@hq.doe.gov|4majumdar.pubs@gmail.com&lt;/auth-address&gt;&lt;titles&gt;&lt;title&gt;Opportunities and challenges for a sustainable energy future&lt;/title&gt;&lt;secondary-title&gt;Nature&lt;/secondary-title&gt;&lt;alt-title&gt;Nature&lt;/alt-title&gt;&lt;/titles&gt;&lt;periodical&gt;&lt;full-title&gt;Nature&lt;/full-title&gt;&lt;abbr-1&gt;Nature&lt;/abbr-1&gt;&lt;/periodical&gt;&lt;alt-periodical&gt;&lt;full-title&gt;Nature&lt;/full-title&gt;&lt;abbr-1&gt;Nature&lt;/abbr-1&gt;&lt;/alt-periodical&gt;&lt;pages&gt;294-303&lt;/pages&gt;&lt;volume&gt;488&lt;/volume&gt;&lt;number&gt;7411&lt;/number&gt;&lt;keywords&gt;&lt;keyword&gt;fuel-cell&lt;/keyword&gt;&lt;keyword&gt;life-cycle&lt;/keyword&gt;&lt;keyword&gt;technologies&lt;/keyword&gt;&lt;keyword&gt;systems&lt;/keyword&gt;&lt;keyword&gt;Science &amp;amp; Technology - Other Topics&lt;/keyword&gt;&lt;/keywords&gt;&lt;dates&gt;&lt;year&gt;2012&lt;/year&gt;&lt;pub-dates&gt;&lt;date&gt;Aug&lt;/date&gt;&lt;/pub-dates&gt;&lt;/dates&gt;&lt;isbn&gt;0028-0836&lt;/isbn&gt;&lt;accession-num&gt;WOS:000307501000028&lt;/accession-num&gt;&lt;work-type&gt;Review&lt;/work-type&gt;&lt;urls&gt;&lt;related-urls&gt;&lt;url&gt;&amp;lt;Go to ISI&amp;gt;://WOS:000307501000028&lt;/url&gt;&lt;/related-urls&gt;&lt;/urls&gt;&lt;electronic-resource-num&gt;10.1038/nature11475&lt;/electronic-resource-num&gt;&lt;language&gt;English&lt;/language&gt;&lt;/record&gt;&lt;/Cite&gt;&lt;/EndNote&gt;</w:instrText>
      </w:r>
      <w:r w:rsidRPr="00DB3FD8">
        <w:fldChar w:fldCharType="separate"/>
      </w:r>
      <w:r w:rsidRPr="00DB3FD8">
        <w:rPr>
          <w:noProof/>
          <w:vertAlign w:val="superscript"/>
        </w:rPr>
        <w:t>1</w:t>
      </w:r>
      <w:r w:rsidRPr="00DB3FD8">
        <w:fldChar w:fldCharType="end"/>
      </w:r>
      <w:r w:rsidRPr="00DB3FD8">
        <w:t>. Most nuclear reactors use uranium as the fissile material. One of the initial steps in the uranium nuclear fuel cycle is the production of a uranium ore concentrate (UOC) from various deposits (</w:t>
      </w:r>
      <w:proofErr w:type="gramStart"/>
      <w:r w:rsidRPr="00DB3FD8">
        <w:t>e.g.</w:t>
      </w:r>
      <w:proofErr w:type="gramEnd"/>
      <w:r w:rsidRPr="00DB3FD8">
        <w:t xml:space="preserve"> sandstone, lignite, and vein). Extraction of uranium from the mined material often results in high amounts of impurities within the final product, and analysis of these UOC impurities can be used in forensic and safeguard applications. </w:t>
      </w:r>
    </w:p>
    <w:p w14:paraId="46C8A9AE" w14:textId="37DACD1B" w:rsidR="00DB3FD8" w:rsidRPr="00DB3FD8" w:rsidRDefault="00DB3FD8" w:rsidP="001829AF">
      <w:pPr>
        <w:pStyle w:val="JRNCBody"/>
        <w:ind w:firstLine="720"/>
      </w:pPr>
      <w:r w:rsidRPr="00DB3FD8">
        <w:t xml:space="preserve">UOCs are produced by adding acids to mined and milled ore to leach out and concentrate uranium. The extraction method will vary depending on the type of mineral </w:t>
      </w:r>
      <w:r w:rsidRPr="00DB3FD8">
        <w:fldChar w:fldCharType="begin"/>
      </w:r>
      <w:r>
        <w:instrText xml:space="preserve"> ADDIN EN.CITE &lt;EndNote&gt;&lt;Cite&gt;&lt;Author&gt;Mayer&lt;/Author&gt;&lt;Year&gt;2015&lt;/Year&gt;&lt;RecNum&gt;0&lt;/RecNum&gt;&lt;IDText&gt;Sample characteristics and nuclear forensic signatures&lt;/IDText&gt;&lt;DisplayText&gt;&lt;style face="superscript"&gt;2&lt;/style&gt;&lt;/DisplayText&gt;&lt;record&gt;&lt;isbn&gt;978-0-19-873664-6&lt;/isbn&gt;&lt;titles&gt;&lt;title&gt;Sample characteristics and nuclear forensic signatures&lt;/title&gt;&lt;secondary-title&gt;The New Nuclear Forensics&amp;#xA;Analysis of Nuclear Materials for Security Purposes  &lt;/secondary-title&gt;&lt;/titles&gt;&lt;pages&gt;93-127&lt;/pages&gt;&lt;contributors&gt;&lt;authors&gt;&lt;author&gt;Mayer, Klaus&lt;/author&gt;&lt;author&gt;Wallenius, Maria&lt;/author&gt;&lt;author&gt;Varga, Zsolt&lt;/author&gt;&lt;/authors&gt;&lt;/contributors&gt;&lt;section&gt;5&lt;/section&gt;&lt;added-date format="utc"&gt;1565094793&lt;/added-date&gt;&lt;pub-location&gt;Great Clarendon Street, Oxford OX2 6DP, &amp;#xA;United Kingdom  &lt;/pub-location&gt;&lt;ref-type name="Book Section"&gt;5&lt;/ref-type&gt;&lt;dates&gt;&lt;year&gt;2015&lt;/year&gt;&lt;/dates&gt;&lt;rec-number&gt;71&lt;/rec-number&gt;&lt;publisher&gt;Oxford University Press&lt;/publisher&gt;&lt;last-updated-date format="utc"&gt;1565095129&lt;/last-updated-date&gt;&lt;contributors&gt;&lt;secondary-authors&gt;&lt;author&gt;Vitaly Fedchenko&lt;/author&gt;&lt;/secondary-authors&gt;&lt;/contributors&gt;&lt;/record&gt;&lt;/Cite&gt;&lt;/EndNote&gt;</w:instrText>
      </w:r>
      <w:r w:rsidRPr="00DB3FD8">
        <w:fldChar w:fldCharType="separate"/>
      </w:r>
      <w:r w:rsidRPr="00DB3FD8">
        <w:rPr>
          <w:noProof/>
          <w:vertAlign w:val="superscript"/>
        </w:rPr>
        <w:t>2</w:t>
      </w:r>
      <w:r w:rsidRPr="00DB3FD8">
        <w:fldChar w:fldCharType="end"/>
      </w:r>
      <w:r w:rsidRPr="00DB3FD8">
        <w:t xml:space="preserve">. The impurities present in the UOC are dependent on both the production method and the geographic area from which the ore was mined </w:t>
      </w:r>
      <w:r w:rsidRPr="00DB3FD8">
        <w:fldChar w:fldCharType="begin">
          <w:fldData xml:space="preserve">PEVuZE5vdGU+PENpdGU+PEF1dGhvcj5LZWVnYW48L0F1dGhvcj48WWVhcj4yMDA4PC9ZZWFyPjxS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</w:fldData>
        </w:fldChar>
      </w:r>
      <w:r>
        <w:instrText xml:space="preserve"> ADDIN EN.CITE </w:instrText>
      </w:r>
      <w:r>
        <w:fldChar w:fldCharType="begin">
          <w:fldData xml:space="preserve">PEVuZE5vdGU+PENpdGU+PEF1dGhvcj5LZWVnYW48L0F1dGhvcj48WWVhcj4yMDA4PC9ZZWFyPjxS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</w:fldData>
        </w:fldChar>
      </w:r>
      <w:r>
        <w:instrText xml:space="preserve"> ADDIN EN.CITE.DATA </w:instrText>
      </w:r>
      <w:r>
        <w:fldChar w:fldCharType="end"/>
      </w:r>
      <w:r w:rsidRPr="00DB3FD8">
        <w:fldChar w:fldCharType="separate"/>
      </w:r>
      <w:r w:rsidRPr="00DB3FD8">
        <w:rPr>
          <w:noProof/>
          <w:vertAlign w:val="superscript"/>
        </w:rPr>
        <w:t>3</w:t>
      </w:r>
      <w:r w:rsidRPr="00DB3FD8">
        <w:fldChar w:fldCharType="end"/>
      </w:r>
      <w:r w:rsidRPr="00DB3FD8">
        <w:t xml:space="preserve">. The geological location of the mined ore is important as different locations may have varying degrees of impurities present. Quantification of these impurities can help identify the original source of the UOC. The specific chemical and elemental signatures found in nuclear materials can provide information regarding the production history of the material through region specific trace element patterns, including rare earth elements and anions </w:t>
      </w:r>
      <w:r w:rsidRPr="00DB3FD8">
        <w:fldChar w:fldCharType="begin">
          <w:fldData xml:space="preserve">PEVuZE5vdGU+PENpdGU+PEF1dGhvcj5Nb29keTwvQXV0aG9yPjxZZWFyPjIwMTU8L1llYXI+PFJl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</w:fldData>
        </w:fldChar>
      </w:r>
      <w:r w:rsidR="009A056F">
        <w:instrText xml:space="preserve"> ADDIN EN.CITE </w:instrText>
      </w:r>
      <w:r w:rsidR="009A056F">
        <w:fldChar w:fldCharType="begin">
          <w:fldData xml:space="preserve">PEVuZE5vdGU+PENpdGU+PEF1dGhvcj5Nb29keTwvQXV0aG9yPjxZZWFyPjIwMTU8L1llYXI+PFJl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4-6</w:t>
      </w:r>
      <w:r w:rsidRPr="00DB3FD8">
        <w:fldChar w:fldCharType="end"/>
      </w:r>
      <w:r w:rsidRPr="00DB3FD8">
        <w:t xml:space="preserve">. Several studies have demonstrated that analysis of these can be used to identify a UOC to a specific origin </w:t>
      </w:r>
      <w:r w:rsidRPr="00DB3FD8">
        <w:fldChar w:fldCharType="begin">
          <w:fldData xml:space="preserve">PEVuZE5vdGU+PENpdGU+PEF1dGhvcj5LZWVnYW48L0F1dGhvcj48WWVhcj4yMDA4PC9ZZWFyPjxS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</w:fldData>
        </w:fldChar>
      </w:r>
      <w:r w:rsidR="009A056F">
        <w:instrText xml:space="preserve"> ADDIN EN.CITE </w:instrText>
      </w:r>
      <w:r w:rsidR="009A056F">
        <w:fldChar w:fldCharType="begin">
          <w:fldData xml:space="preserve">PEVuZE5vdGU+PENpdGU+PEF1dGhvcj5LZWVnYW48L0F1dGhvcj48WWVhcj4yMDA4PC9ZZWFyPjxS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3, 7, 8</w:t>
      </w:r>
      <w:r w:rsidRPr="00DB3FD8">
        <w:fldChar w:fldCharType="end"/>
      </w:r>
      <w:r w:rsidRPr="00DB3FD8">
        <w:t xml:space="preserve">. </w:t>
      </w:r>
    </w:p>
    <w:p w14:paraId="1B224444" w14:textId="141B54E6" w:rsidR="00DB3FD8" w:rsidRPr="00DB3FD8" w:rsidRDefault="00DB3FD8" w:rsidP="001829AF">
      <w:pPr>
        <w:pStyle w:val="JRNCBody"/>
        <w:ind w:firstLine="720"/>
      </w:pPr>
      <w:r w:rsidRPr="00DB3FD8">
        <w:t xml:space="preserve">No single signature has been shown to uniquely determine the source of a given material, so it is often necessary to analyze multiple signatures as part of complete forensic analysis </w:t>
      </w:r>
      <w:r w:rsidRPr="00DB3FD8">
        <w:fldChar w:fldCharType="begin">
          <w:fldData xml:space="preserve">PEVuZE5vdGU+PENpdGU+PEF1dGhvcj5LZWVnYW48L0F1dGhvcj48WWVhcj4yMDEyPC9ZZWFyPjxS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</w:fldData>
        </w:fldChar>
      </w:r>
      <w:r w:rsidR="009A056F">
        <w:instrText xml:space="preserve"> ADDIN EN.CITE </w:instrText>
      </w:r>
      <w:r w:rsidR="009A056F">
        <w:fldChar w:fldCharType="begin">
          <w:fldData xml:space="preserve">PEVuZE5vdGU+PENpdGU+PEF1dGhvcj5LZWVnYW48L0F1dGhvcj48WWVhcj4yMDEyPC9ZZWFyPjxS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8</w:t>
      </w:r>
      <w:r w:rsidRPr="00DB3FD8">
        <w:fldChar w:fldCharType="end"/>
      </w:r>
      <w:r w:rsidRPr="00DB3FD8">
        <w:t xml:space="preserve">. The measurement of halides and main group elements, often present in UOCs as anions, can provide information regarding the process history </w:t>
      </w:r>
      <w:r w:rsidRPr="00DB3FD8">
        <w:fldChar w:fldCharType="begin"/>
      </w:r>
      <w:r w:rsidR="009A056F">
        <w:instrText xml:space="preserve"> ADDIN EN.CITE &lt;EndNote&gt;&lt;Cite&gt;&lt;Year&gt;1980&lt;/Year&gt;&lt;RecNum&gt;64&lt;/RecNum&gt;&lt;IDText&gt;Significance of Mineralogy in the Developments of Flowsheets flow sheets for Processing Uranium Ores&lt;/IDText&gt;&lt;DisplayText&gt;&lt;style face="superscript"&gt;9&lt;/style&gt;&lt;/DisplayText&gt;&lt;record&gt;&lt;rec-number&gt;64&lt;/rec-number&gt;&lt;foreign-keys&gt;&lt;key app="EN" db-id="9rr0zrd9maxat8ezxdk5vztlvrwwz05s2px5" timestamp="1569247770" guid="8f967858-d5ec-4603-ae61-1cfeb92e56af"&gt;64&lt;/key&gt;&lt;/foreign-keys&gt;&lt;ref-type name="Report"&gt;27&lt;/ref-type&gt;&lt;contributors&gt;&lt;/contributors&gt;&lt;titles&gt;&lt;title&gt;Significance of Mineralogy in the Developments of Flowsheets flow sheets for Processing Uranium Ores&lt;/title&gt;&lt;secondary-title&gt;Technical Reports Series NO. 196&lt;/secondary-title&gt;&lt;/titles&gt;&lt;dates&gt;&lt;year&gt;1980&lt;/year&gt;&lt;/dates&gt;&lt;pub-location&gt;Vienna&lt;/pub-location&gt;&lt;publisher&gt;International Atomic Energy Agency&lt;/publisher&gt;&lt;urls&gt;&lt;/urls&gt;&lt;/record&gt;&lt;/Cite&gt;&lt;Cite&gt;&lt;Year&gt;1980&lt;/Year&gt;&lt;RecNum&gt;64&lt;/RecNum&gt;&lt;IDText&gt;Significance of Mineralogy in the Developments of Flowsheets flow sheets for Processing Uranium Ores&lt;/IDText&gt;&lt;record&gt;&lt;rec-number&gt;64&lt;/rec-number&gt;&lt;foreign-keys&gt;&lt;key app="EN" db-id="9rr0zrd9maxat8ezxdk5vztlvrwwz05s2px5" timestamp="1569247770" guid="8f967858-d5ec-4603-ae61-1cfeb92e56af"&gt;64&lt;/key&gt;&lt;/foreign-keys&gt;&lt;ref-type name="Report"&gt;27&lt;/ref-type&gt;&lt;contributors&gt;&lt;/contributors&gt;&lt;titles&gt;&lt;title&gt;Significance of Mineralogy in the Developments of Flowsheets flow sheets for Processing Uranium Ores&lt;/title&gt;&lt;secondary-title&gt;Technical Reports Series NO. 196&lt;/secondary-title&gt;&lt;/titles&gt;&lt;dates&gt;&lt;year&gt;1980&lt;/year&gt;&lt;/dates&gt;&lt;pub-location&gt;Vienna&lt;/pub-location&gt;&lt;publisher&gt;International Atomic Energy Agency&lt;/publisher&gt;&lt;urls&gt;&lt;/urls&gt;&lt;/record&gt;&lt;/Cite&gt;&lt;/EndNote&gt;</w:instrText>
      </w:r>
      <w:r w:rsidRPr="00DB3FD8">
        <w:fldChar w:fldCharType="separate"/>
      </w:r>
      <w:r w:rsidR="009A056F" w:rsidRPr="009A056F">
        <w:rPr>
          <w:noProof/>
          <w:vertAlign w:val="superscript"/>
        </w:rPr>
        <w:t>9</w:t>
      </w:r>
      <w:r w:rsidRPr="00DB3FD8">
        <w:fldChar w:fldCharType="end"/>
      </w:r>
      <w:r w:rsidRPr="00DB3FD8">
        <w:t xml:space="preserve">. For example, </w:t>
      </w:r>
      <w:proofErr w:type="spellStart"/>
      <w:r w:rsidRPr="00DB3FD8">
        <w:t>Badaut</w:t>
      </w:r>
      <w:proofErr w:type="spellEnd"/>
      <w:r w:rsidRPr="00DB3FD8">
        <w:t xml:space="preserve"> </w:t>
      </w:r>
      <w:r w:rsidRPr="00DB3FD8">
        <w:rPr>
          <w:i/>
          <w:iCs/>
        </w:rPr>
        <w:t>et. al.</w:t>
      </w:r>
      <w:r w:rsidRPr="00DB3FD8">
        <w:t xml:space="preserve"> found clear differences in anion concentrations when analyzing UOC samples from different geographical locations. The authors were able to determine which sample set originated in Beverley Mine (Australia) based on a low sulfate concentration, 15 µg mL</w:t>
      </w:r>
      <w:r w:rsidRPr="00DB3FD8">
        <w:rPr>
          <w:vertAlign w:val="superscript"/>
        </w:rPr>
        <w:t>-1</w:t>
      </w:r>
      <w:r w:rsidRPr="00DB3FD8">
        <w:t xml:space="preserve"> versus 100 to 900 µg mL</w:t>
      </w:r>
      <w:r w:rsidRPr="00DB3FD8">
        <w:rPr>
          <w:vertAlign w:val="superscript"/>
        </w:rPr>
        <w:t>-1</w:t>
      </w:r>
      <w:r w:rsidRPr="00DB3FD8">
        <w:t xml:space="preserve"> at other locations, as only one location in the study involved a process history that did not use large amounts of sulfate </w:t>
      </w:r>
      <w:r w:rsidRPr="00DB3FD8">
        <w:fldChar w:fldCharType="begin">
          <w:fldData xml:space="preserve">PEVuZE5vdGU+PENpdGU+PEF1dGhvcj5CYWRhdXQ8L0F1dGhvcj48WWVhcj4yMDA5PC9ZZWFyPjxS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==
</w:fldData>
        </w:fldChar>
      </w:r>
      <w:r>
        <w:instrText xml:space="preserve"> ADDIN EN.CITE </w:instrText>
      </w:r>
      <w:r>
        <w:fldChar w:fldCharType="begin">
          <w:fldData xml:space="preserve">PEVuZE5vdGU+PENpdGU+PEF1dGhvcj5CYWRhdXQ8L0F1dGhvcj48WWVhcj4yMDA5PC9ZZWFyPjxS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==
</w:fldData>
        </w:fldChar>
      </w:r>
      <w:r>
        <w:instrText xml:space="preserve"> ADDIN EN.CITE.DATA </w:instrText>
      </w:r>
      <w:r>
        <w:fldChar w:fldCharType="end"/>
      </w:r>
      <w:r w:rsidRPr="00DB3FD8">
        <w:fldChar w:fldCharType="separate"/>
      </w:r>
      <w:r w:rsidRPr="00DB3FD8">
        <w:rPr>
          <w:noProof/>
          <w:vertAlign w:val="superscript"/>
        </w:rPr>
        <w:t>5</w:t>
      </w:r>
      <w:r w:rsidRPr="00DB3FD8">
        <w:fldChar w:fldCharType="end"/>
      </w:r>
      <w:r w:rsidRPr="00DB3FD8">
        <w:t xml:space="preserve">. Anion content was determined using ion chromatography (IC) with conductivity detection. </w:t>
      </w:r>
    </w:p>
    <w:p w14:paraId="0CA1A632" w14:textId="5589803D" w:rsidR="00DB3FD8" w:rsidRPr="00DB3FD8" w:rsidRDefault="00DB3FD8" w:rsidP="001829AF">
      <w:pPr>
        <w:pStyle w:val="JRNCBody"/>
        <w:ind w:firstLine="720"/>
      </w:pPr>
      <w:r w:rsidRPr="00DB3FD8">
        <w:t xml:space="preserve">Several techniques have been used to measure the composition of UOCs </w:t>
      </w:r>
      <w:r w:rsidRPr="00DB3FD8">
        <w:fldChar w:fldCharType="begin">
          <w:fldData xml:space="preserve">PEVuZE5vdGU+PENpdGU+PEF1dGhvcj5LcmlzdG88L0F1dGhvcj48WWVhcj4yMDE2PC9ZZWFyPjxS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</w:fldData>
        </w:fldChar>
      </w:r>
      <w:r w:rsidR="009A056F">
        <w:instrText xml:space="preserve"> ADDIN EN.CITE </w:instrText>
      </w:r>
      <w:r w:rsidR="009A056F">
        <w:fldChar w:fldCharType="begin">
          <w:fldData xml:space="preserve">PEVuZE5vdGU+PENpdGU+PEF1dGhvcj5LcmlzdG88L0F1dGhvcj48WWVhcj4yMDE2PC9ZZWFyPjxS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10</w:t>
      </w:r>
      <w:r w:rsidRPr="00DB3FD8">
        <w:fldChar w:fldCharType="end"/>
      </w:r>
      <w:r w:rsidRPr="00DB3FD8">
        <w:t xml:space="preserve">. Handheld Raman spectrometers can be used as a screening method during the initial production. These </w:t>
      </w:r>
      <w:r w:rsidRPr="00DB3FD8">
        <w:lastRenderedPageBreak/>
        <w:t xml:space="preserve">systems determine the chemical form of uranium oxides as well as impurities with minimal sample preparation </w:t>
      </w:r>
      <w:r w:rsidRPr="00DB3FD8">
        <w:fldChar w:fldCharType="begin">
          <w:fldData xml:space="preserve">PEVuZE5vdGU+PENpdGU+PEF1dGhvcj5TdTwvQXV0aG9yPjxZZWFyPjIwMTg8L1llYXI+PFJlY051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</w:fldData>
        </w:fldChar>
      </w:r>
      <w:r w:rsidR="009A056F">
        <w:instrText xml:space="preserve"> ADDIN EN.CITE </w:instrText>
      </w:r>
      <w:r w:rsidR="009A056F">
        <w:fldChar w:fldCharType="begin">
          <w:fldData xml:space="preserve">PEVuZE5vdGU+PENpdGU+PEF1dGhvcj5TdTwvQXV0aG9yPjxZZWFyPjIwMTg8L1llYXI+PFJlY051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11</w:t>
      </w:r>
      <w:r w:rsidRPr="00DB3FD8">
        <w:fldChar w:fldCharType="end"/>
      </w:r>
      <w:r w:rsidRPr="00DB3FD8">
        <w:t xml:space="preserve">. This method suffers in sensitivity. Fourier-transform infrared spectrometry (FTIR) has also been demonstrated for UOC analysis, identifying uranium oxides and some anionic species that fall in the mid IR range </w:t>
      </w:r>
      <w:r w:rsidRPr="00DB3FD8">
        <w:fldChar w:fldCharType="begin">
          <w:fldData xml:space="preserve">PEVuZE5vdGU+PENpdGU+PEF1dGhvcj5WYXJnYTwvQXV0aG9yPjxZZWFyPjIwMTE8L1llYXI+PFJl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</w:fldData>
        </w:fldChar>
      </w:r>
      <w:r w:rsidR="009A056F">
        <w:instrText xml:space="preserve"> ADDIN EN.CITE </w:instrText>
      </w:r>
      <w:r w:rsidR="009A056F">
        <w:fldChar w:fldCharType="begin">
          <w:fldData xml:space="preserve">PEVuZE5vdGU+PENpdGU+PEF1dGhvcj5WYXJnYTwvQXV0aG9yPjxZZWFyPjIwMTE8L1llYXI+PFJl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12</w:t>
      </w:r>
      <w:r w:rsidRPr="00DB3FD8">
        <w:fldChar w:fldCharType="end"/>
      </w:r>
      <w:r w:rsidRPr="00DB3FD8">
        <w:t>. For example, sulfates and nitrates are often analyzed via FTIR due to their prominent bands at 1120 cm</w:t>
      </w:r>
      <w:r w:rsidRPr="00DB3FD8">
        <w:rPr>
          <w:vertAlign w:val="superscript"/>
        </w:rPr>
        <w:t>-1</w:t>
      </w:r>
      <w:r w:rsidRPr="00DB3FD8">
        <w:t xml:space="preserve"> and 1384 cm</w:t>
      </w:r>
      <w:r w:rsidRPr="00DB3FD8">
        <w:rPr>
          <w:vertAlign w:val="superscript"/>
        </w:rPr>
        <w:t>-1</w:t>
      </w:r>
      <w:r w:rsidRPr="00DB3FD8">
        <w:t xml:space="preserve">, respectively </w:t>
      </w:r>
      <w:r w:rsidRPr="00DB3FD8">
        <w:fldChar w:fldCharType="begin"/>
      </w:r>
      <w:r>
        <w:instrText xml:space="preserve"> ADDIN EN.CITE &lt;EndNote&gt;&lt;Cite&gt;&lt;Author&gt;Mayer&lt;/Author&gt;&lt;Year&gt;2015&lt;/Year&gt;&lt;RecNum&gt;0&lt;/RecNum&gt;&lt;IDText&gt;Sample characteristics and nuclear forensic signatures&lt;/IDText&gt;&lt;DisplayText&gt;&lt;style face="superscript"&gt;2&lt;/style&gt;&lt;/DisplayText&gt;&lt;record&gt;&lt;isbn&gt;978-0-19-873664-6&lt;/isbn&gt;&lt;titles&gt;&lt;title&gt;Sample characteristics and nuclear forensic signatures&lt;/title&gt;&lt;secondary-title&gt;The New Nuclear Forensics&amp;#xA;Analysis of Nuclear Materials for Security Purposes  &lt;/secondary-title&gt;&lt;/titles&gt;&lt;pages&gt;93-127&lt;/pages&gt;&lt;contributors&gt;&lt;authors&gt;&lt;author&gt;Mayer, Klaus&lt;/author&gt;&lt;author&gt;Wallenius, Maria&lt;/author&gt;&lt;author&gt;Varga, Zsolt&lt;/author&gt;&lt;/authors&gt;&lt;/contributors&gt;&lt;section&gt;5&lt;/section&gt;&lt;added-date format="utc"&gt;1565094793&lt;/added-date&gt;&lt;pub-location&gt;Great Clarendon Street, Oxford OX2 6DP, &amp;#xA;United Kingdom  &lt;/pub-location&gt;&lt;ref-type name="Book Section"&gt;5&lt;/ref-type&gt;&lt;dates&gt;&lt;year&gt;2015&lt;/year&gt;&lt;/dates&gt;&lt;rec-number&gt;71&lt;/rec-number&gt;&lt;publisher&gt;Oxford University Press&lt;/publisher&gt;&lt;last-updated-date format="utc"&gt;1565095129&lt;/last-updated-date&gt;&lt;contributors&gt;&lt;secondary-authors&gt;&lt;author&gt;Vitaly Fedchenko&lt;/author&gt;&lt;/secondary-authors&gt;&lt;/contributors&gt;&lt;/record&gt;&lt;/Cite&gt;&lt;/EndNote&gt;</w:instrText>
      </w:r>
      <w:r w:rsidRPr="00DB3FD8">
        <w:fldChar w:fldCharType="separate"/>
      </w:r>
      <w:r w:rsidRPr="00DB3FD8">
        <w:rPr>
          <w:noProof/>
          <w:vertAlign w:val="superscript"/>
        </w:rPr>
        <w:t>2</w:t>
      </w:r>
      <w:r w:rsidRPr="00DB3FD8">
        <w:fldChar w:fldCharType="end"/>
      </w:r>
      <w:r w:rsidRPr="00DB3FD8">
        <w:t xml:space="preserve">. One drawback to FTIR is the reliance on a peak in the IR range which limits the applicability of the measurement. The most common methods for determining a multitude of trace elements in a UOC include inductively coupled plasma - mass spectrometry (ICP - MS) </w:t>
      </w:r>
      <w:r w:rsidRPr="00DB3FD8">
        <w:fldChar w:fldCharType="begin">
          <w:fldData xml:space="preserve">PEVuZE5vdGU+PENpdGU+PEF1dGhvcj5CdXJnZXI8L0F1dGhvcj48WWVhcj4yMDE0PC9ZZWFyPjxS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</w:fldData>
        </w:fldChar>
      </w:r>
      <w:r w:rsidR="009A056F">
        <w:instrText xml:space="preserve"> ADDIN EN.CITE </w:instrText>
      </w:r>
      <w:r w:rsidR="009A056F">
        <w:fldChar w:fldCharType="begin">
          <w:fldData xml:space="preserve">PEVuZE5vdGU+PENpdGU+PEF1dGhvcj5CdXJnZXI8L0F1dGhvcj48WWVhcj4yMDE0PC9ZZWFyPjxS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13, 14</w:t>
      </w:r>
      <w:r w:rsidRPr="00DB3FD8">
        <w:fldChar w:fldCharType="end"/>
      </w:r>
      <w:r w:rsidRPr="00DB3FD8">
        <w:t xml:space="preserve"> and inductively coupled plasma – optical emission spectroscopy </w:t>
      </w:r>
      <w:r w:rsidRPr="00DB3FD8">
        <w:fldChar w:fldCharType="begin">
          <w:fldData xml:space="preserve">PEVuZE5vdGU+PENpdGU+PEF1dGhvcj5NYW5hcmQ8L0F1dGhvcj48WWVhcj4yMDE5PC9ZZWFyPjxS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</w:fldData>
        </w:fldChar>
      </w:r>
      <w:r w:rsidR="009A056F">
        <w:instrText xml:space="preserve"> ADDIN EN.CITE </w:instrText>
      </w:r>
      <w:r w:rsidR="009A056F">
        <w:fldChar w:fldCharType="begin">
          <w:fldData xml:space="preserve">PEVuZE5vdGU+PENpdGU+PEF1dGhvcj5NYW5hcmQ8L0F1dGhvcj48WWVhcj4yMDE5PC9ZZWFyPjxS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15, 16</w:t>
      </w:r>
      <w:r w:rsidRPr="00DB3FD8">
        <w:fldChar w:fldCharType="end"/>
      </w:r>
      <w:r w:rsidRPr="00DB3FD8">
        <w:t>. ICP – MS is a method of choice for many studies because it can analyze a wide range of elements at very low concentrations (ng mL</w:t>
      </w:r>
      <w:r w:rsidRPr="00DB3FD8">
        <w:rPr>
          <w:vertAlign w:val="superscript"/>
        </w:rPr>
        <w:t>-1</w:t>
      </w:r>
      <w:r w:rsidRPr="00DB3FD8">
        <w:t xml:space="preserve">) </w:t>
      </w:r>
      <w:r w:rsidRPr="00DB3FD8">
        <w:fldChar w:fldCharType="begin">
          <w:fldData xml:space="preserve">PEVuZE5vdGU+PENpdGU+PEF1dGhvcj5LZWVnYW48L0F1dGhvcj48WWVhcj4yMDA4PC9ZZWFyPjxS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</w:fldData>
        </w:fldChar>
      </w:r>
      <w:r w:rsidR="009A056F">
        <w:instrText xml:space="preserve"> ADDIN EN.CITE </w:instrText>
      </w:r>
      <w:r w:rsidR="009A056F">
        <w:fldChar w:fldCharType="begin">
          <w:fldData xml:space="preserve">PEVuZE5vdGU+PENpdGU+PEF1dGhvcj5LZWVnYW48L0F1dGhvcj48WWVhcj4yMDA4PC9ZZWFyPjxS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3, 8, 13, 17, 18</w:t>
      </w:r>
      <w:r w:rsidRPr="00DB3FD8">
        <w:fldChar w:fldCharType="end"/>
      </w:r>
      <w:r w:rsidRPr="00DB3FD8">
        <w:t xml:space="preserve">. Although halides are generally present in UOCs as salts or anions, they may be analyzed by ICP - MS if the ionization energy of the plasma is sufficient. In the case of sulphate and phosphate, the ICP - MS only detects S and P, but it is assumed that they originated as sulphate and phosphate ions. </w:t>
      </w:r>
    </w:p>
    <w:p w14:paraId="30717633" w14:textId="29A81861" w:rsidR="00DB3FD8" w:rsidRPr="00DB3FD8" w:rsidRDefault="00DB3FD8" w:rsidP="001829AF">
      <w:pPr>
        <w:pStyle w:val="JRNCBody"/>
        <w:ind w:firstLine="720"/>
      </w:pPr>
      <w:r w:rsidRPr="00DB3FD8">
        <w:t xml:space="preserve">The halides and some main group elements like F, Cl, P, S, Br, and I, typically present as anionic species, have unique properties that must be addressed for accurate or precise measurement when analyzing by ICP - MS. These elements are prone to volatility, spectral interferences, and sample carry-over effects. Some studies have minimized these issues by using a </w:t>
      </w:r>
      <w:proofErr w:type="spellStart"/>
      <w:r w:rsidRPr="00DB3FD8">
        <w:t>pyrohydrolysis</w:t>
      </w:r>
      <w:proofErr w:type="spellEnd"/>
      <w:r w:rsidRPr="00DB3FD8">
        <w:t xml:space="preserve"> method to extract the anions, IC to separate them, and conductivity detection for analysis </w:t>
      </w:r>
      <w:r w:rsidRPr="00DB3FD8">
        <w:fldChar w:fldCharType="begin">
          <w:fldData xml:space="preserve">PEVuZE5vdGU+PENpdGU+PEF1dGhvcj5LZWVnYW48L0F1dGhvcj48WWVhcj4yMDEyPC9ZZWFyPjxS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</w:fldData>
        </w:fldChar>
      </w:r>
      <w:r w:rsidR="009A056F">
        <w:instrText xml:space="preserve"> ADDIN EN.CITE </w:instrText>
      </w:r>
      <w:r w:rsidR="009A056F">
        <w:fldChar w:fldCharType="begin">
          <w:fldData xml:space="preserve">PEVuZE5vdGU+PENpdGU+PEF1dGhvcj5LZWVnYW48L0F1dGhvcj48WWVhcj4yMDEyPC9ZZWFyPjxS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8, 19-21</w:t>
      </w:r>
      <w:r w:rsidRPr="00DB3FD8">
        <w:fldChar w:fldCharType="end"/>
      </w:r>
      <w:r w:rsidRPr="00DB3FD8">
        <w:t xml:space="preserve">. This method has been shown to be effective, but the detection limits are generally orders of magnitude lower when employing an ICP - MS. For example, </w:t>
      </w:r>
      <w:proofErr w:type="spellStart"/>
      <w:r w:rsidRPr="00DB3FD8">
        <w:t>Balcone-Boissard</w:t>
      </w:r>
      <w:proofErr w:type="spellEnd"/>
      <w:r w:rsidRPr="00DB3FD8">
        <w:t xml:space="preserve"> </w:t>
      </w:r>
      <w:r w:rsidRPr="00DB3FD8">
        <w:rPr>
          <w:i/>
          <w:iCs/>
        </w:rPr>
        <w:t>et. al.</w:t>
      </w:r>
      <w:r w:rsidRPr="00DB3FD8">
        <w:t xml:space="preserve"> found that Br and I concentrations fell below detection limits when analyzing by conductivity detection but were measurable by ICP - MS </w:t>
      </w:r>
      <w:r w:rsidRPr="00DB3FD8">
        <w:fldChar w:fldCharType="begin"/>
      </w:r>
      <w:r w:rsidR="009A056F">
        <w:instrText xml:space="preserve"> ADDIN EN.CITE &lt;EndNote&gt;&lt;Cite&gt;&lt;Author&gt;Balcone-Boissard&lt;/Author&gt;&lt;Year&gt;2009&lt;/Year&gt;&lt;RecNum&gt;82&lt;/RecNum&gt;&lt;IDText&gt;Simultaneous Determination of Fluorine, Chlorine, Bromine and Iodine in Six Geochemical Reference Materials Using Pyrohydrolysis, Ion Chromatography and Inductively Coupled Plasma-Mass Spectrometry&lt;/IDText&gt;&lt;DisplayText&gt;&lt;style face="superscript"&gt;19&lt;/style&gt;&lt;/DisplayText&gt;&lt;record&gt;&lt;rec-number&gt;82&lt;/rec-number&gt;&lt;foreign-keys&gt;&lt;key app="EN" db-id="9rr0zrd9maxat8ezxdk5vztlvrwwz05s2px5" timestamp="1569247771" guid="354cd176-ac24-4353-96b5-f88e02dcd485"&gt;82&lt;/key&gt;&lt;/foreign-keys&gt;&lt;ref-type name="Journal Article"&gt;17&lt;/ref-type&gt;&lt;contributors&gt;&lt;authors&gt;&lt;author&gt;Balcone-Boissard, H.&lt;/author&gt;&lt;author&gt;Michel, A.&lt;/author&gt;&lt;author&gt;Villemant, B.&lt;/author&gt;&lt;/authors&gt;&lt;/contributors&gt;&lt;titles&gt;&lt;title&gt;Simultaneous Determination of Fluorine, Chlorine, Bromine and Iodine in Six Geochemical Reference Materials Using Pyrohydrolysis, Ion Chromatography and Inductively Coupled Plasma-Mass Spectrometry&lt;/title&gt;&lt;secondary-title&gt;Geostandards and Geoanalytical Research&lt;/secondary-title&gt;&lt;/titles&gt;&lt;periodical&gt;&lt;full-title&gt;Geostandards and Geoanalytical Research&lt;/full-title&gt;&lt;abbr-1&gt;Geostand. Geoanal. Res.&lt;/abbr-1&gt;&lt;/periodical&gt;&lt;pages&gt;477-485&lt;/pages&gt;&lt;volume&gt;33&lt;/volume&gt;&lt;number&gt;4&lt;/number&gt;&lt;dates&gt;&lt;year&gt;2009&lt;/year&gt;&lt;pub-dates&gt;&lt;date&gt;Dec&lt;/date&gt;&lt;/pub-dates&gt;&lt;/dates&gt;&lt;isbn&gt;1639-4488&lt;/isbn&gt;&lt;accession-num&gt;WOS:000272172400003&lt;/accession-num&gt;&lt;urls&gt;&lt;related-urls&gt;&lt;url&gt;&amp;lt;Go to WoS&amp;gt;://WOS:000305809500016&lt;/url&gt;&lt;/related-urls&gt;&lt;/urls&gt;&lt;electronic-resource-num&gt;10.1111/j.1751-908X.2009.00018.x&lt;/electronic-resource-num&gt;&lt;/record&gt;&lt;/Cite&gt;&lt;/EndNote&gt;</w:instrText>
      </w:r>
      <w:r w:rsidRPr="00DB3FD8">
        <w:fldChar w:fldCharType="separate"/>
      </w:r>
      <w:r w:rsidR="009A056F" w:rsidRPr="009A056F">
        <w:rPr>
          <w:noProof/>
          <w:vertAlign w:val="superscript"/>
        </w:rPr>
        <w:t>19</w:t>
      </w:r>
      <w:r w:rsidRPr="00DB3FD8">
        <w:fldChar w:fldCharType="end"/>
      </w:r>
      <w:r w:rsidRPr="00DB3FD8">
        <w:t xml:space="preserve">. If utilizing this instrument, carry-over can be addressed by washing through a base such as tetra-methyl ammonium hydroxide (TMAH). TMAH can also address volatility issues by keeping the anion in solution </w:t>
      </w:r>
      <w:r w:rsidRPr="00DB3FD8">
        <w:fldChar w:fldCharType="begin">
          <w:fldData xml:space="preserve">PEVuZE5vdGU+PENpdGU+PEF1dGhvcj5DaGFpPC9BdXRob3I+PFllYXI+MjAwNzwvWWVhcj48UmVj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</w:fldData>
        </w:fldChar>
      </w:r>
      <w:r w:rsidR="009A056F">
        <w:instrText xml:space="preserve"> ADDIN EN.CITE </w:instrText>
      </w:r>
      <w:r w:rsidR="009A056F">
        <w:fldChar w:fldCharType="begin">
          <w:fldData xml:space="preserve">PEVuZE5vdGU+PENpdGU+PEF1dGhvcj5DaGFpPC9BdXRob3I+PFllYXI+MjAwNzwvWWVhcj48UmVj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</w:fldData>
        </w:fldChar>
      </w:r>
      <w:r w:rsidR="009A056F">
        <w:instrText xml:space="preserve"> ADDIN EN.CITE.DATA </w:instrText>
      </w:r>
      <w:r w:rsidR="009A056F">
        <w:fldChar w:fldCharType="end"/>
      </w:r>
      <w:r w:rsidRPr="00DB3FD8">
        <w:fldChar w:fldCharType="separate"/>
      </w:r>
      <w:r w:rsidR="009A056F" w:rsidRPr="009A056F">
        <w:rPr>
          <w:noProof/>
          <w:vertAlign w:val="superscript"/>
        </w:rPr>
        <w:t>22, 23</w:t>
      </w:r>
      <w:r w:rsidRPr="00DB3FD8">
        <w:fldChar w:fldCharType="end"/>
      </w:r>
      <w:r w:rsidRPr="00DB3FD8">
        <w:t xml:space="preserve">. </w:t>
      </w:r>
    </w:p>
    <w:p w14:paraId="0BD0588C" w14:textId="50FCA481" w:rsidR="00DB3FD8" w:rsidRDefault="00DB3FD8" w:rsidP="001829AF">
      <w:pPr>
        <w:pStyle w:val="JRNCBody"/>
        <w:ind w:firstLine="720"/>
      </w:pPr>
      <w:r w:rsidRPr="00DB3FD8">
        <w:t xml:space="preserve">This paper demonstrates a method to determine the content of specific halide and main group elements in a uranium matrix using a triple quadrupole (TQ) ICP - MS. The TQ removes spectral interferences by employing a reaction gas in the second quadrupole and eliminating the interference in the third quadrupole. Using this methodology individual analyte separation, such as IC, is not needed before analysis. Additionally, a hazardous alkaline solution like TMAH was not required when using extended wash times to minimize carry-over effects. </w:t>
      </w:r>
    </w:p>
    <w:p w14:paraId="073FC841" w14:textId="5E222589" w:rsidR="00DB3FD8" w:rsidRDefault="00DB3FD8" w:rsidP="00DB3FD8">
      <w:pPr>
        <w:pStyle w:val="JRNCBody"/>
        <w:rPr>
          <w:b/>
          <w:bCs/>
        </w:rPr>
      </w:pPr>
      <w:r>
        <w:rPr>
          <w:b/>
          <w:bCs/>
        </w:rPr>
        <w:lastRenderedPageBreak/>
        <w:t>2.3</w:t>
      </w:r>
      <w:r>
        <w:rPr>
          <w:b/>
          <w:bCs/>
        </w:rPr>
        <w:tab/>
        <w:t>Experimental</w:t>
      </w:r>
    </w:p>
    <w:p w14:paraId="45001165" w14:textId="08E7B1B4" w:rsidR="00DB3FD8" w:rsidRDefault="00DB3FD8" w:rsidP="00DB3FD8">
      <w:pPr>
        <w:pStyle w:val="JRNCBody"/>
        <w:rPr>
          <w:b/>
          <w:bCs/>
        </w:rPr>
      </w:pPr>
      <w:r>
        <w:rPr>
          <w:b/>
          <w:bCs/>
        </w:rPr>
        <w:t>2.3.1</w:t>
      </w:r>
      <w:r>
        <w:rPr>
          <w:b/>
          <w:bCs/>
        </w:rPr>
        <w:tab/>
        <w:t>Materials and Methods</w:t>
      </w:r>
    </w:p>
    <w:p w14:paraId="37C3F852" w14:textId="77777777" w:rsidR="00DB3FD8" w:rsidRPr="00DB3FD8" w:rsidRDefault="00DB3FD8" w:rsidP="001829AF">
      <w:pPr>
        <w:spacing w:before="240" w:after="240" w:line="360" w:lineRule="auto"/>
        <w:ind w:firstLine="720"/>
        <w:jc w:val="both"/>
        <w:rPr>
          <w:rFonts w:ascii="Times New Roman" w:hAnsi="Times New Roman" w:cs="Times New Roman"/>
          <w:szCs w:val="20"/>
          <w:lang w:eastAsia="hu-HU"/>
        </w:rPr>
      </w:pPr>
      <w:r w:rsidRPr="00DB3FD8">
        <w:rPr>
          <w:rFonts w:ascii="Times New Roman" w:hAnsi="Times New Roman" w:cs="Times New Roman"/>
          <w:szCs w:val="20"/>
          <w:lang w:eastAsia="hu-HU"/>
        </w:rPr>
        <w:t>All standards and samples were prepared in 2% nitric acid (HNO</w:t>
      </w:r>
      <w:r w:rsidRPr="00DB3FD8">
        <w:rPr>
          <w:rFonts w:ascii="Times New Roman" w:hAnsi="Times New Roman" w:cs="Times New Roman"/>
          <w:szCs w:val="20"/>
          <w:vertAlign w:val="subscript"/>
          <w:lang w:eastAsia="hu-HU"/>
        </w:rPr>
        <w:t>3</w:t>
      </w:r>
      <w:r w:rsidRPr="00DB3FD8">
        <w:rPr>
          <w:rFonts w:ascii="Times New Roman" w:hAnsi="Times New Roman" w:cs="Times New Roman"/>
          <w:szCs w:val="20"/>
          <w:lang w:eastAsia="hu-HU"/>
        </w:rPr>
        <w:t xml:space="preserve">), diluted from a concentrated stock of Fisher Optima grade (Pittsburgh, PA, USA) using ASTM Type I water (18.2 </w:t>
      </w:r>
      <w:proofErr w:type="spellStart"/>
      <w:r w:rsidRPr="00DB3FD8">
        <w:rPr>
          <w:rFonts w:ascii="Times New Roman" w:hAnsi="Times New Roman" w:cs="Times New Roman"/>
          <w:szCs w:val="20"/>
          <w:lang w:eastAsia="hu-HU"/>
        </w:rPr>
        <w:t>MΩ·cm</w:t>
      </w:r>
      <w:proofErr w:type="spellEnd"/>
      <w:r w:rsidRPr="00DB3FD8">
        <w:rPr>
          <w:rFonts w:ascii="Times New Roman" w:hAnsi="Times New Roman" w:cs="Times New Roman"/>
          <w:szCs w:val="20"/>
          <w:lang w:eastAsia="hu-HU"/>
        </w:rPr>
        <w:t xml:space="preserve">) produced by a </w:t>
      </w:r>
      <w:proofErr w:type="spellStart"/>
      <w:r w:rsidRPr="00DB3FD8">
        <w:rPr>
          <w:rFonts w:ascii="Times New Roman" w:hAnsi="Times New Roman" w:cs="Times New Roman"/>
          <w:szCs w:val="20"/>
          <w:lang w:eastAsia="hu-HU"/>
        </w:rPr>
        <w:t>Thermo</w:t>
      </w:r>
      <w:proofErr w:type="spellEnd"/>
      <w:r w:rsidRPr="00DB3FD8">
        <w:rPr>
          <w:rFonts w:ascii="Times New Roman" w:hAnsi="Times New Roman" w:cs="Times New Roman"/>
          <w:szCs w:val="20"/>
          <w:lang w:eastAsia="hu-HU"/>
        </w:rPr>
        <w:t xml:space="preserve"> Scientific Barnstead </w:t>
      </w:r>
      <w:proofErr w:type="spellStart"/>
      <w:r w:rsidRPr="00DB3FD8">
        <w:rPr>
          <w:rFonts w:ascii="Times New Roman" w:hAnsi="Times New Roman" w:cs="Times New Roman"/>
          <w:szCs w:val="20"/>
          <w:lang w:eastAsia="hu-HU"/>
        </w:rPr>
        <w:t>GenPure</w:t>
      </w:r>
      <w:proofErr w:type="spellEnd"/>
      <w:r w:rsidRPr="00DB3FD8">
        <w:rPr>
          <w:rFonts w:ascii="Times New Roman" w:hAnsi="Times New Roman" w:cs="Times New Roman"/>
          <w:szCs w:val="20"/>
          <w:lang w:eastAsia="hu-HU"/>
        </w:rPr>
        <w:t xml:space="preserve"> </w:t>
      </w:r>
      <w:proofErr w:type="spellStart"/>
      <w:r w:rsidRPr="00DB3FD8">
        <w:rPr>
          <w:rFonts w:ascii="Times New Roman" w:hAnsi="Times New Roman" w:cs="Times New Roman"/>
          <w:szCs w:val="20"/>
          <w:lang w:eastAsia="hu-HU"/>
        </w:rPr>
        <w:t>xCAD</w:t>
      </w:r>
      <w:proofErr w:type="spellEnd"/>
      <w:r w:rsidRPr="00DB3FD8">
        <w:rPr>
          <w:rFonts w:ascii="Times New Roman" w:hAnsi="Times New Roman" w:cs="Times New Roman"/>
          <w:szCs w:val="20"/>
          <w:lang w:eastAsia="hu-HU"/>
        </w:rPr>
        <w:t xml:space="preserve"> Plus Ultra-Pure water purification system (Waltham, MA, USA). Trace amounts of Fisher Optima grade hydrofluoric acid (HF) was used in the preparation of CUP-2 reference material. </w:t>
      </w:r>
    </w:p>
    <w:p w14:paraId="741A3B2D" w14:textId="77777777" w:rsidR="00DB3FD8" w:rsidRPr="00DB3FD8" w:rsidRDefault="00DB3FD8" w:rsidP="001829AF">
      <w:pPr>
        <w:spacing w:before="240" w:after="240" w:line="360" w:lineRule="auto"/>
        <w:ind w:firstLine="720"/>
        <w:jc w:val="both"/>
        <w:rPr>
          <w:rFonts w:ascii="Times New Roman" w:hAnsi="Times New Roman" w:cs="Times New Roman"/>
          <w:szCs w:val="20"/>
          <w:lang w:eastAsia="hu-HU"/>
        </w:rPr>
      </w:pPr>
      <w:r w:rsidRPr="00DB3FD8">
        <w:rPr>
          <w:rFonts w:ascii="Times New Roman" w:hAnsi="Times New Roman" w:cs="Times New Roman"/>
          <w:szCs w:val="20"/>
          <w:lang w:eastAsia="hu-HU"/>
        </w:rPr>
        <w:t xml:space="preserve">Standards were prepared volumetrically by serial dilution from single element stocks (10 µg </w:t>
      </w:r>
      <w:proofErr w:type="gramStart"/>
      <w:r w:rsidRPr="00DB3FD8">
        <w:rPr>
          <w:rFonts w:ascii="Times New Roman" w:hAnsi="Times New Roman" w:cs="Times New Roman"/>
          <w:szCs w:val="20"/>
          <w:lang w:eastAsia="hu-HU"/>
        </w:rPr>
        <w:t>mL</w:t>
      </w:r>
      <w:r w:rsidRPr="00DB3FD8">
        <w:rPr>
          <w:rFonts w:ascii="Times New Roman" w:hAnsi="Times New Roman" w:cs="Times New Roman"/>
          <w:szCs w:val="20"/>
          <w:vertAlign w:val="superscript"/>
          <w:lang w:eastAsia="hu-HU"/>
        </w:rPr>
        <w:t>-1</w:t>
      </w:r>
      <w:proofErr w:type="gramEnd"/>
      <w:r w:rsidRPr="00DB3FD8">
        <w:rPr>
          <w:rFonts w:ascii="Times New Roman" w:hAnsi="Times New Roman" w:cs="Times New Roman"/>
          <w:szCs w:val="20"/>
          <w:lang w:eastAsia="hu-HU"/>
        </w:rPr>
        <w:t>) purchased from High Purity Standards (Charleston, SC, USA). Solutions were prepared fresh in HDPE containers. Quality control (QC) solutions were also prepared by serial dilution from a single element stock of iodide (100 µg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xml:space="preserve"> I) and a multi-element stock containing P, S, and Br (100 µg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xml:space="preserve"> PO</w:t>
      </w:r>
      <w:r w:rsidRPr="00DB3FD8">
        <w:rPr>
          <w:rFonts w:ascii="Times New Roman" w:hAnsi="Times New Roman" w:cs="Times New Roman"/>
          <w:szCs w:val="20"/>
          <w:vertAlign w:val="subscript"/>
          <w:lang w:eastAsia="hu-HU"/>
        </w:rPr>
        <w:t>4</w:t>
      </w:r>
      <w:r w:rsidRPr="00DB3FD8">
        <w:rPr>
          <w:rFonts w:ascii="Times New Roman" w:hAnsi="Times New Roman" w:cs="Times New Roman"/>
          <w:szCs w:val="20"/>
          <w:lang w:eastAsia="hu-HU"/>
        </w:rPr>
        <w:t>, SO</w:t>
      </w:r>
      <w:r w:rsidRPr="00DB3FD8">
        <w:rPr>
          <w:rFonts w:ascii="Times New Roman" w:hAnsi="Times New Roman" w:cs="Times New Roman"/>
          <w:szCs w:val="20"/>
          <w:vertAlign w:val="subscript"/>
          <w:lang w:eastAsia="hu-HU"/>
        </w:rPr>
        <w:t>4</w:t>
      </w:r>
      <w:r w:rsidRPr="00DB3FD8">
        <w:rPr>
          <w:rFonts w:ascii="Times New Roman" w:hAnsi="Times New Roman" w:cs="Times New Roman"/>
          <w:szCs w:val="20"/>
          <w:lang w:eastAsia="hu-HU"/>
        </w:rPr>
        <w:t>, and Br) (Multi Element IC Std 1 Solution A) purchased from High Purity Standards. External calibration was utilized for quantification with a 4-point calibration curve. P, Br and I had concentrations of 0, 1, 5, and 10 ng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xml:space="preserve"> while S had concentrations of 0, 50, 75, and 100 ng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The QC solution contained concentrations of 5 ng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xml:space="preserve"> Br and I, 1.6 ng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xml:space="preserve"> P, and 50 ng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xml:space="preserve"> S. All solutions in the uranium matrix runs, including the blank, were analyzed in a uranium matrix of 50 µg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xml:space="preserve"> that was prepared from a stock solution of uranium (High Purity Standards). Extended wash times of at least 10 minutes were performed with 2% HNO</w:t>
      </w:r>
      <w:r w:rsidRPr="00DB3FD8">
        <w:rPr>
          <w:rFonts w:ascii="Times New Roman" w:hAnsi="Times New Roman" w:cs="Times New Roman"/>
          <w:szCs w:val="20"/>
          <w:vertAlign w:val="subscript"/>
          <w:lang w:eastAsia="hu-HU"/>
        </w:rPr>
        <w:t>3</w:t>
      </w:r>
      <w:r w:rsidRPr="00DB3FD8">
        <w:rPr>
          <w:rFonts w:ascii="Times New Roman" w:hAnsi="Times New Roman" w:cs="Times New Roman"/>
          <w:szCs w:val="20"/>
          <w:lang w:eastAsia="hu-HU"/>
        </w:rPr>
        <w:t xml:space="preserve">. Solutions were analyzed immediately after preparation to minimize losses due to volatility. </w:t>
      </w:r>
    </w:p>
    <w:p w14:paraId="2D5D21F0" w14:textId="77777777" w:rsidR="00DB3FD8" w:rsidRPr="00DB3FD8" w:rsidRDefault="00DB3FD8" w:rsidP="001829AF">
      <w:pPr>
        <w:spacing w:before="240" w:after="240" w:line="360" w:lineRule="auto"/>
        <w:ind w:firstLine="720"/>
        <w:jc w:val="both"/>
        <w:rPr>
          <w:rFonts w:ascii="Times New Roman" w:hAnsi="Times New Roman" w:cs="Times New Roman"/>
          <w:szCs w:val="20"/>
          <w:lang w:eastAsia="hu-HU"/>
        </w:rPr>
      </w:pPr>
      <w:r w:rsidRPr="00DB3FD8">
        <w:rPr>
          <w:rFonts w:ascii="Times New Roman" w:hAnsi="Times New Roman" w:cs="Times New Roman"/>
          <w:szCs w:val="20"/>
          <w:lang w:eastAsia="hu-HU"/>
        </w:rPr>
        <w:t>CUP-2 was prepared by weighing a 200 mg fraction of the dried UOC powder and adding 8M HNO</w:t>
      </w:r>
      <w:r w:rsidRPr="00DB3FD8">
        <w:rPr>
          <w:rFonts w:ascii="Times New Roman" w:hAnsi="Times New Roman" w:cs="Times New Roman"/>
          <w:szCs w:val="20"/>
          <w:vertAlign w:val="subscript"/>
          <w:lang w:eastAsia="hu-HU"/>
        </w:rPr>
        <w:t>3</w:t>
      </w:r>
      <w:r w:rsidRPr="00DB3FD8">
        <w:rPr>
          <w:rFonts w:ascii="Times New Roman" w:hAnsi="Times New Roman" w:cs="Times New Roman"/>
          <w:szCs w:val="20"/>
          <w:lang w:eastAsia="hu-HU"/>
        </w:rPr>
        <w:t xml:space="preserve"> - 0.05M HF. The sample was microwave digested using a CEM (Mathews, NC, USA) Discover SP-D microwave. The dissolved UOC was diluted gravimetrically to approximately 10 mg UOC g</w:t>
      </w:r>
      <w:r w:rsidRPr="00DB3FD8">
        <w:rPr>
          <w:rFonts w:ascii="Times New Roman" w:hAnsi="Times New Roman" w:cs="Times New Roman"/>
          <w:szCs w:val="20"/>
          <w:vertAlign w:val="superscript"/>
          <w:lang w:eastAsia="hu-HU"/>
        </w:rPr>
        <w:t xml:space="preserve"> </w:t>
      </w:r>
      <w:proofErr w:type="gramStart"/>
      <w:r w:rsidRPr="00DB3FD8">
        <w:rPr>
          <w:rFonts w:ascii="Times New Roman" w:hAnsi="Times New Roman" w:cs="Times New Roman"/>
          <w:szCs w:val="20"/>
          <w:lang w:eastAsia="hu-HU"/>
        </w:rPr>
        <w:t>solution</w:t>
      </w:r>
      <w:r w:rsidRPr="00DB3FD8">
        <w:rPr>
          <w:rFonts w:ascii="Times New Roman" w:hAnsi="Times New Roman" w:cs="Times New Roman"/>
          <w:szCs w:val="20"/>
          <w:vertAlign w:val="superscript"/>
          <w:lang w:eastAsia="hu-HU"/>
        </w:rPr>
        <w:t>-1</w:t>
      </w:r>
      <w:proofErr w:type="gramEnd"/>
      <w:r w:rsidRPr="00DB3FD8">
        <w:rPr>
          <w:rFonts w:ascii="Times New Roman" w:hAnsi="Times New Roman" w:cs="Times New Roman"/>
          <w:szCs w:val="20"/>
          <w:lang w:eastAsia="hu-HU"/>
        </w:rPr>
        <w:t>. The uranium concentration was determined using Davies-Gray titration, and the sample was subsequently diluted to a uranium concentration of 50 µg mL</w:t>
      </w:r>
      <w:r w:rsidRPr="00DB3FD8">
        <w:rPr>
          <w:rFonts w:ascii="Times New Roman" w:hAnsi="Times New Roman" w:cs="Times New Roman"/>
          <w:szCs w:val="20"/>
          <w:vertAlign w:val="superscript"/>
          <w:lang w:eastAsia="hu-HU"/>
        </w:rPr>
        <w:t>-1</w:t>
      </w:r>
      <w:r w:rsidRPr="00DB3FD8">
        <w:rPr>
          <w:rFonts w:ascii="Times New Roman" w:hAnsi="Times New Roman" w:cs="Times New Roman"/>
          <w:szCs w:val="20"/>
          <w:lang w:eastAsia="hu-HU"/>
        </w:rPr>
        <w:t xml:space="preserve"> in 2% HNO</w:t>
      </w:r>
      <w:r w:rsidRPr="00DB3FD8">
        <w:rPr>
          <w:rFonts w:ascii="Times New Roman" w:hAnsi="Times New Roman" w:cs="Times New Roman"/>
          <w:szCs w:val="20"/>
          <w:vertAlign w:val="subscript"/>
          <w:lang w:eastAsia="hu-HU"/>
        </w:rPr>
        <w:t>3</w:t>
      </w:r>
      <w:r w:rsidRPr="00DB3FD8">
        <w:rPr>
          <w:rFonts w:ascii="Times New Roman" w:hAnsi="Times New Roman" w:cs="Times New Roman"/>
          <w:szCs w:val="20"/>
          <w:lang w:eastAsia="hu-HU"/>
        </w:rPr>
        <w:t xml:space="preserve"> - 1 mM HF. </w:t>
      </w:r>
    </w:p>
    <w:p w14:paraId="3B98F7C5" w14:textId="744CEFD1" w:rsidR="00DB3FD8" w:rsidRPr="009D6FFB" w:rsidRDefault="00DB3FD8" w:rsidP="00DB3FD8">
      <w:pPr>
        <w:pStyle w:val="JRNCBody"/>
        <w:rPr>
          <w:b/>
          <w:bCs/>
        </w:rPr>
      </w:pPr>
      <w:r w:rsidRPr="009D6FFB">
        <w:rPr>
          <w:b/>
          <w:bCs/>
        </w:rPr>
        <w:t>2.3.2</w:t>
      </w:r>
      <w:r w:rsidRPr="009D6FFB">
        <w:rPr>
          <w:b/>
          <w:bCs/>
        </w:rPr>
        <w:tab/>
        <w:t>Instrumentation</w:t>
      </w:r>
    </w:p>
    <w:p w14:paraId="136806BA" w14:textId="370F56AE" w:rsidR="009D6FFB" w:rsidRPr="009D6FFB" w:rsidRDefault="009D6FFB" w:rsidP="001829AF">
      <w:pPr>
        <w:spacing w:before="240" w:after="240" w:line="360" w:lineRule="auto"/>
        <w:ind w:firstLine="720"/>
        <w:jc w:val="both"/>
        <w:rPr>
          <w:rFonts w:ascii="Times New Roman" w:hAnsi="Times New Roman" w:cs="Times New Roman"/>
          <w:lang w:eastAsia="hu-HU"/>
        </w:rPr>
      </w:pPr>
      <w:r w:rsidRPr="009D6FFB">
        <w:rPr>
          <w:rFonts w:ascii="Times New Roman" w:hAnsi="Times New Roman" w:cs="Times New Roman"/>
          <w:lang w:eastAsia="hu-HU"/>
        </w:rPr>
        <w:t xml:space="preserve">A </w:t>
      </w:r>
      <w:proofErr w:type="spellStart"/>
      <w:r w:rsidRPr="009D6FFB">
        <w:rPr>
          <w:rFonts w:ascii="Times New Roman" w:hAnsi="Times New Roman" w:cs="Times New Roman"/>
          <w:lang w:eastAsia="hu-HU"/>
        </w:rPr>
        <w:t>Thermo</w:t>
      </w:r>
      <w:proofErr w:type="spellEnd"/>
      <w:r w:rsidRPr="009D6FFB">
        <w:rPr>
          <w:rFonts w:ascii="Times New Roman" w:hAnsi="Times New Roman" w:cs="Times New Roman"/>
          <w:lang w:eastAsia="hu-HU"/>
        </w:rPr>
        <w:t xml:space="preserve"> Scientific (Bremen, Germany) </w:t>
      </w:r>
      <w:proofErr w:type="spellStart"/>
      <w:r w:rsidRPr="009D6FFB">
        <w:rPr>
          <w:rFonts w:ascii="Times New Roman" w:hAnsi="Times New Roman" w:cs="Times New Roman"/>
          <w:lang w:eastAsia="hu-HU"/>
        </w:rPr>
        <w:t>iCAP</w:t>
      </w:r>
      <w:proofErr w:type="spellEnd"/>
      <w:r w:rsidRPr="009D6FFB">
        <w:rPr>
          <w:rFonts w:ascii="Times New Roman" w:hAnsi="Times New Roman" w:cs="Times New Roman"/>
          <w:lang w:eastAsia="hu-HU"/>
        </w:rPr>
        <w:t xml:space="preserve"> TQ ICP - MS was used for analyte measurement. The TQ </w:t>
      </w:r>
      <w:proofErr w:type="gramStart"/>
      <w:r w:rsidRPr="009D6FFB">
        <w:rPr>
          <w:rFonts w:ascii="Times New Roman" w:hAnsi="Times New Roman" w:cs="Times New Roman"/>
          <w:lang w:eastAsia="hu-HU"/>
        </w:rPr>
        <w:t>has the ability to</w:t>
      </w:r>
      <w:proofErr w:type="gramEnd"/>
      <w:r w:rsidRPr="009D6FFB">
        <w:rPr>
          <w:rFonts w:ascii="Times New Roman" w:hAnsi="Times New Roman" w:cs="Times New Roman"/>
          <w:lang w:eastAsia="hu-HU"/>
        </w:rPr>
        <w:t xml:space="preserve"> utilize ultrahigh purity (99.994%) gases within the reaction </w:t>
      </w:r>
      <w:r w:rsidRPr="009D6FFB">
        <w:rPr>
          <w:rFonts w:ascii="Times New Roman" w:hAnsi="Times New Roman" w:cs="Times New Roman"/>
          <w:lang w:eastAsia="hu-HU"/>
        </w:rPr>
        <w:lastRenderedPageBreak/>
        <w:t>cell. Available reaction gases include oxygen, hydrogen, ammonia, and nitrogen (Airgas, Radnor, Pennsylvania). The optimized instrument parameters are listed in Table 1. A Peltier cooled quartz cyclonic spray chamber was used with a self-aspirating PFA 50 µL min</w:t>
      </w:r>
      <w:r w:rsidRPr="009D6FFB">
        <w:rPr>
          <w:rFonts w:ascii="Times New Roman" w:hAnsi="Times New Roman" w:cs="Times New Roman"/>
          <w:vertAlign w:val="superscript"/>
          <w:lang w:eastAsia="hu-HU"/>
        </w:rPr>
        <w:t>-1</w:t>
      </w:r>
      <w:r w:rsidRPr="009D6FFB">
        <w:rPr>
          <w:rFonts w:ascii="Times New Roman" w:hAnsi="Times New Roman" w:cs="Times New Roman"/>
          <w:lang w:eastAsia="hu-HU"/>
        </w:rPr>
        <w:t xml:space="preserve"> nebulizer (ESI, Omaha, Nebraska, USA). The cyclonic spray chamber removes larger droplets from the aerosol, and the Peltier cooling system reduces the amount of solvent that enters the plasma, leading to reduction of interferences such as oxides and hydroxides. The constant temperature also helps reduce signal drift associated with environmental temperature changes </w:t>
      </w:r>
      <w:r w:rsidRPr="009D6FFB">
        <w:rPr>
          <w:rFonts w:ascii="Times New Roman" w:hAnsi="Times New Roman" w:cs="Times New Roman"/>
          <w:lang w:eastAsia="hu-HU"/>
        </w:rPr>
        <w:fldChar w:fldCharType="begin"/>
      </w:r>
      <w:r w:rsidR="009A056F">
        <w:rPr>
          <w:rFonts w:ascii="Times New Roman" w:hAnsi="Times New Roman" w:cs="Times New Roman"/>
          <w:lang w:eastAsia="hu-HU"/>
        </w:rPr>
        <w:instrText xml:space="preserve"> ADDIN EN.CITE &lt;EndNote&gt;&lt;Cite&gt;&lt;Author&gt;Thomas&lt;/Author&gt;&lt;Year&gt;2013&lt;/Year&gt;&lt;RecNum&gt;46&lt;/RecNum&gt;&lt;IDText&gt;Practical Guide to ICP-MS A Tutorial for Beginners&lt;/IDText&gt;&lt;DisplayText&gt;&lt;style face="superscript"&gt;24&lt;/style&gt;&lt;/DisplayText&gt;&lt;record&gt;&lt;rec-number&gt;46&lt;/rec-number&gt;&lt;foreign-keys&gt;&lt;key app="EN" db-id="9rr0zrd9maxat8ezxdk5vztlvrwwz05s2px5" timestamp="1569247770" guid="8351354e-b9be-446f-a157-1adeb760f6c5"&gt;46&lt;/key&gt;&lt;/foreign-keys&gt;&lt;ref-type name="Book"&gt;6&lt;/ref-type&gt;&lt;contributors&gt;&lt;authors&gt;&lt;author&gt;Thomas, Robert&lt;/author&gt;&lt;/authors&gt;&lt;/contributors&gt;&lt;titles&gt;&lt;title&gt;Practical Guide to ICP-MS A Tutorial for Beginners&lt;/title&gt;&lt;/titles&gt;&lt;edition&gt;Third&lt;/edition&gt;&lt;dates&gt;&lt;year&gt;2013&lt;/year&gt;&lt;/dates&gt;&lt;pub-location&gt;Boca Raton, FL&lt;/pub-location&gt;&lt;publisher&gt;CRC Press Taylor &amp;amp; Francis Group&lt;/publisher&gt;&lt;isbn&gt;978-1-4665-5543-3&lt;/isbn&gt;&lt;urls&gt;&lt;/urls&gt;&lt;/record&gt;&lt;/Cite&gt;&lt;/EndNote&gt;</w:instrText>
      </w:r>
      <w:r w:rsidRPr="009D6FFB">
        <w:rPr>
          <w:rFonts w:ascii="Times New Roman" w:hAnsi="Times New Roman" w:cs="Times New Roman"/>
          <w:lang w:eastAsia="hu-HU"/>
        </w:rPr>
        <w:fldChar w:fldCharType="separate"/>
      </w:r>
      <w:r w:rsidR="009A056F" w:rsidRPr="009A056F">
        <w:rPr>
          <w:rFonts w:ascii="Times New Roman" w:hAnsi="Times New Roman" w:cs="Times New Roman"/>
          <w:noProof/>
          <w:vertAlign w:val="superscript"/>
          <w:lang w:eastAsia="hu-HU"/>
        </w:rPr>
        <w:t>24</w:t>
      </w:r>
      <w:r w:rsidRPr="009D6FFB">
        <w:rPr>
          <w:rFonts w:ascii="Times New Roman" w:hAnsi="Times New Roman" w:cs="Times New Roman"/>
          <w:lang w:eastAsia="hu-HU"/>
        </w:rPr>
        <w:fldChar w:fldCharType="end"/>
      </w:r>
      <w:r w:rsidRPr="009D6FFB">
        <w:rPr>
          <w:rFonts w:ascii="Times New Roman" w:hAnsi="Times New Roman" w:cs="Times New Roman"/>
          <w:lang w:eastAsia="hu-HU"/>
        </w:rPr>
        <w:t xml:space="preserve">. </w:t>
      </w:r>
    </w:p>
    <w:p w14:paraId="18D6BEF3" w14:textId="77777777" w:rsidR="009D6FFB" w:rsidRPr="009D6FFB" w:rsidRDefault="009D6FFB" w:rsidP="009D6FFB">
      <w:pPr>
        <w:spacing w:before="240" w:after="240" w:line="360" w:lineRule="auto"/>
        <w:jc w:val="center"/>
        <w:rPr>
          <w:rFonts w:ascii="Times New Roman" w:hAnsi="Times New Roman" w:cs="Times New Roman"/>
          <w:lang w:eastAsia="hu-HU"/>
        </w:rPr>
      </w:pPr>
      <w:r w:rsidRPr="009D6FFB">
        <w:rPr>
          <w:rFonts w:ascii="Times New Roman" w:hAnsi="Times New Roman" w:cs="Times New Roman"/>
          <w:b/>
          <w:bCs/>
          <w:lang w:eastAsia="hu-HU"/>
        </w:rPr>
        <w:t xml:space="preserve">Table 1 </w:t>
      </w:r>
      <w:r w:rsidRPr="009D6FFB">
        <w:rPr>
          <w:rFonts w:ascii="Times New Roman" w:hAnsi="Times New Roman" w:cs="Times New Roman"/>
          <w:lang w:eastAsia="hu-HU"/>
        </w:rPr>
        <w:t xml:space="preserve">Optimized TQ ICP - MS parameters </w:t>
      </w:r>
    </w:p>
    <w:tbl>
      <w:tblPr>
        <w:tblW w:w="4000" w:type="dxa"/>
        <w:jc w:val="center"/>
        <w:tblLook w:val="04A0" w:firstRow="1" w:lastRow="0" w:firstColumn="1" w:lastColumn="0" w:noHBand="0" w:noVBand="1"/>
      </w:tblPr>
      <w:tblGrid>
        <w:gridCol w:w="3415"/>
        <w:gridCol w:w="756"/>
      </w:tblGrid>
      <w:tr w:rsidR="009D6FFB" w:rsidRPr="009D6FFB" w14:paraId="69BB9B28" w14:textId="77777777" w:rsidTr="0042136C">
        <w:trPr>
          <w:trHeight w:val="300"/>
          <w:jc w:val="center"/>
        </w:trPr>
        <w:tc>
          <w:tcPr>
            <w:tcW w:w="3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683EA8" w14:textId="77777777" w:rsidR="009D6FFB" w:rsidRPr="009D6FFB" w:rsidRDefault="009D6FFB" w:rsidP="009D6FFB">
            <w:pPr>
              <w:rPr>
                <w:rFonts w:ascii="Times New Roman" w:hAnsi="Times New Roman" w:cs="Times New Roman"/>
              </w:rPr>
            </w:pPr>
            <w:r w:rsidRPr="009D6FFB">
              <w:rPr>
                <w:rFonts w:ascii="Times New Roman" w:hAnsi="Times New Roman" w:cs="Times New Roman"/>
                <w:lang w:eastAsia="hu-HU"/>
              </w:rPr>
              <w:t>Plasma power (W)</w:t>
            </w:r>
          </w:p>
        </w:tc>
        <w:tc>
          <w:tcPr>
            <w:tcW w:w="585" w:type="dxa"/>
            <w:tcBorders>
              <w:top w:val="single" w:sz="4" w:space="0" w:color="auto"/>
              <w:left w:val="nil"/>
              <w:bottom w:val="single" w:sz="4" w:space="0" w:color="auto"/>
              <w:right w:val="single" w:sz="4" w:space="0" w:color="auto"/>
            </w:tcBorders>
            <w:shd w:val="clear" w:color="auto" w:fill="auto"/>
            <w:noWrap/>
            <w:vAlign w:val="bottom"/>
            <w:hideMark/>
          </w:tcPr>
          <w:p w14:paraId="1738665C"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1550</w:t>
            </w:r>
          </w:p>
        </w:tc>
      </w:tr>
      <w:tr w:rsidR="009D6FFB" w:rsidRPr="009D6FFB" w14:paraId="19D68C3F" w14:textId="77777777" w:rsidTr="0042136C">
        <w:trPr>
          <w:trHeight w:val="345"/>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5D3C3AAA"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 xml:space="preserve">Reaction gas flow (mL </w:t>
            </w:r>
            <w:proofErr w:type="gramStart"/>
            <w:r w:rsidRPr="009D6FFB">
              <w:rPr>
                <w:rFonts w:ascii="Times New Roman" w:hAnsi="Times New Roman" w:cs="Times New Roman"/>
                <w:lang w:eastAsia="hu-HU"/>
              </w:rPr>
              <w:t>min</w:t>
            </w:r>
            <w:r w:rsidRPr="009D6FFB">
              <w:rPr>
                <w:rFonts w:ascii="Times New Roman" w:hAnsi="Times New Roman" w:cs="Times New Roman"/>
                <w:vertAlign w:val="superscript"/>
                <w:lang w:eastAsia="hu-HU"/>
              </w:rPr>
              <w:t>-1</w:t>
            </w:r>
            <w:proofErr w:type="gramEnd"/>
            <w:r w:rsidRPr="009D6FFB">
              <w:rPr>
                <w:rFonts w:ascii="Times New Roman" w:hAnsi="Times New Roman" w:cs="Times New Roman"/>
                <w:lang w:eastAsia="hu-HU"/>
              </w:rPr>
              <w:t>)</w:t>
            </w:r>
          </w:p>
        </w:tc>
        <w:tc>
          <w:tcPr>
            <w:tcW w:w="585" w:type="dxa"/>
            <w:tcBorders>
              <w:top w:val="nil"/>
              <w:left w:val="nil"/>
              <w:bottom w:val="single" w:sz="4" w:space="0" w:color="auto"/>
              <w:right w:val="single" w:sz="4" w:space="0" w:color="auto"/>
            </w:tcBorders>
            <w:shd w:val="clear" w:color="auto" w:fill="auto"/>
            <w:noWrap/>
            <w:vAlign w:val="bottom"/>
            <w:hideMark/>
          </w:tcPr>
          <w:p w14:paraId="6AA367EB"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0.338</w:t>
            </w:r>
          </w:p>
        </w:tc>
      </w:tr>
      <w:tr w:rsidR="009D6FFB" w:rsidRPr="009D6FFB" w14:paraId="12B4E40D" w14:textId="77777777" w:rsidTr="0042136C">
        <w:trPr>
          <w:trHeight w:val="345"/>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56CF199D"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 xml:space="preserve">Nebulizer gas flow (L </w:t>
            </w:r>
            <w:proofErr w:type="gramStart"/>
            <w:r w:rsidRPr="009D6FFB">
              <w:rPr>
                <w:rFonts w:ascii="Times New Roman" w:hAnsi="Times New Roman" w:cs="Times New Roman"/>
                <w:lang w:eastAsia="hu-HU"/>
              </w:rPr>
              <w:t>min</w:t>
            </w:r>
            <w:r w:rsidRPr="009D6FFB">
              <w:rPr>
                <w:rFonts w:ascii="Times New Roman" w:hAnsi="Times New Roman" w:cs="Times New Roman"/>
                <w:vertAlign w:val="superscript"/>
                <w:lang w:eastAsia="hu-HU"/>
              </w:rPr>
              <w:t>-1</w:t>
            </w:r>
            <w:proofErr w:type="gramEnd"/>
            <w:r w:rsidRPr="009D6FFB">
              <w:rPr>
                <w:rFonts w:ascii="Times New Roman" w:hAnsi="Times New Roman" w:cs="Times New Roman"/>
                <w:lang w:eastAsia="hu-HU"/>
              </w:rPr>
              <w:t>)</w:t>
            </w:r>
          </w:p>
        </w:tc>
        <w:tc>
          <w:tcPr>
            <w:tcW w:w="585" w:type="dxa"/>
            <w:tcBorders>
              <w:top w:val="nil"/>
              <w:left w:val="nil"/>
              <w:bottom w:val="single" w:sz="4" w:space="0" w:color="auto"/>
              <w:right w:val="single" w:sz="4" w:space="0" w:color="auto"/>
            </w:tcBorders>
            <w:shd w:val="clear" w:color="auto" w:fill="auto"/>
            <w:noWrap/>
            <w:vAlign w:val="bottom"/>
            <w:hideMark/>
          </w:tcPr>
          <w:p w14:paraId="621675DF"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1.10</w:t>
            </w:r>
          </w:p>
        </w:tc>
      </w:tr>
      <w:tr w:rsidR="009D6FFB" w:rsidRPr="009D6FFB" w14:paraId="6A17AA92" w14:textId="77777777" w:rsidTr="0042136C">
        <w:trPr>
          <w:trHeight w:val="345"/>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409D79C0"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 xml:space="preserve">Cool gas flow (L </w:t>
            </w:r>
            <w:proofErr w:type="gramStart"/>
            <w:r w:rsidRPr="009D6FFB">
              <w:rPr>
                <w:rFonts w:ascii="Times New Roman" w:hAnsi="Times New Roman" w:cs="Times New Roman"/>
                <w:lang w:eastAsia="hu-HU"/>
              </w:rPr>
              <w:t>min</w:t>
            </w:r>
            <w:r w:rsidRPr="009D6FFB">
              <w:rPr>
                <w:rFonts w:ascii="Times New Roman" w:hAnsi="Times New Roman" w:cs="Times New Roman"/>
                <w:vertAlign w:val="superscript"/>
                <w:lang w:eastAsia="hu-HU"/>
              </w:rPr>
              <w:t>-1</w:t>
            </w:r>
            <w:proofErr w:type="gramEnd"/>
            <w:r w:rsidRPr="009D6FFB">
              <w:rPr>
                <w:rFonts w:ascii="Times New Roman" w:hAnsi="Times New Roman" w:cs="Times New Roman"/>
                <w:lang w:eastAsia="hu-HU"/>
              </w:rPr>
              <w:t>)</w:t>
            </w:r>
          </w:p>
        </w:tc>
        <w:tc>
          <w:tcPr>
            <w:tcW w:w="585" w:type="dxa"/>
            <w:tcBorders>
              <w:top w:val="nil"/>
              <w:left w:val="nil"/>
              <w:bottom w:val="single" w:sz="4" w:space="0" w:color="auto"/>
              <w:right w:val="single" w:sz="4" w:space="0" w:color="auto"/>
            </w:tcBorders>
            <w:shd w:val="clear" w:color="auto" w:fill="auto"/>
            <w:noWrap/>
            <w:vAlign w:val="bottom"/>
            <w:hideMark/>
          </w:tcPr>
          <w:p w14:paraId="745488F9"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14.0</w:t>
            </w:r>
          </w:p>
        </w:tc>
      </w:tr>
      <w:tr w:rsidR="009D6FFB" w:rsidRPr="009D6FFB" w14:paraId="126E62AD"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28F79575"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Spray chamber temperature (°C)</w:t>
            </w:r>
          </w:p>
        </w:tc>
        <w:tc>
          <w:tcPr>
            <w:tcW w:w="585" w:type="dxa"/>
            <w:tcBorders>
              <w:top w:val="nil"/>
              <w:left w:val="nil"/>
              <w:bottom w:val="single" w:sz="4" w:space="0" w:color="auto"/>
              <w:right w:val="single" w:sz="4" w:space="0" w:color="auto"/>
            </w:tcBorders>
            <w:shd w:val="clear" w:color="auto" w:fill="auto"/>
            <w:noWrap/>
            <w:vAlign w:val="bottom"/>
            <w:hideMark/>
          </w:tcPr>
          <w:p w14:paraId="3D2D6AFE"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2.70</w:t>
            </w:r>
          </w:p>
        </w:tc>
      </w:tr>
      <w:tr w:rsidR="009D6FFB" w:rsidRPr="009D6FFB" w14:paraId="4F23869E"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2FCC3681"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CR entry lens (V)</w:t>
            </w:r>
          </w:p>
        </w:tc>
        <w:tc>
          <w:tcPr>
            <w:tcW w:w="585" w:type="dxa"/>
            <w:tcBorders>
              <w:top w:val="nil"/>
              <w:left w:val="nil"/>
              <w:bottom w:val="single" w:sz="4" w:space="0" w:color="auto"/>
              <w:right w:val="single" w:sz="4" w:space="0" w:color="auto"/>
            </w:tcBorders>
            <w:shd w:val="clear" w:color="auto" w:fill="auto"/>
            <w:noWrap/>
            <w:vAlign w:val="bottom"/>
            <w:hideMark/>
          </w:tcPr>
          <w:p w14:paraId="4853BA6B"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-100</w:t>
            </w:r>
          </w:p>
        </w:tc>
      </w:tr>
      <w:tr w:rsidR="009D6FFB" w:rsidRPr="009D6FFB" w14:paraId="634D939D"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20F03CE2"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CR exit lens (V)</w:t>
            </w:r>
          </w:p>
        </w:tc>
        <w:tc>
          <w:tcPr>
            <w:tcW w:w="585" w:type="dxa"/>
            <w:tcBorders>
              <w:top w:val="nil"/>
              <w:left w:val="nil"/>
              <w:bottom w:val="single" w:sz="4" w:space="0" w:color="auto"/>
              <w:right w:val="single" w:sz="4" w:space="0" w:color="auto"/>
            </w:tcBorders>
            <w:shd w:val="clear" w:color="auto" w:fill="auto"/>
            <w:noWrap/>
            <w:vAlign w:val="bottom"/>
            <w:hideMark/>
          </w:tcPr>
          <w:p w14:paraId="3B5C69A4"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-160</w:t>
            </w:r>
          </w:p>
        </w:tc>
      </w:tr>
      <w:tr w:rsidR="009D6FFB" w:rsidRPr="009D6FFB" w14:paraId="480AB2EF"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3224E27A"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D1 lens (V)</w:t>
            </w:r>
          </w:p>
        </w:tc>
        <w:tc>
          <w:tcPr>
            <w:tcW w:w="585" w:type="dxa"/>
            <w:tcBorders>
              <w:top w:val="nil"/>
              <w:left w:val="nil"/>
              <w:bottom w:val="single" w:sz="4" w:space="0" w:color="auto"/>
              <w:right w:val="single" w:sz="4" w:space="0" w:color="auto"/>
            </w:tcBorders>
            <w:shd w:val="clear" w:color="auto" w:fill="auto"/>
            <w:noWrap/>
            <w:vAlign w:val="bottom"/>
            <w:hideMark/>
          </w:tcPr>
          <w:p w14:paraId="4C112023"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-200</w:t>
            </w:r>
          </w:p>
        </w:tc>
      </w:tr>
      <w:tr w:rsidR="009D6FFB" w:rsidRPr="009D6FFB" w14:paraId="6C40472A"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5D7F5AF5"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D2 lens (V)</w:t>
            </w:r>
          </w:p>
        </w:tc>
        <w:tc>
          <w:tcPr>
            <w:tcW w:w="585" w:type="dxa"/>
            <w:tcBorders>
              <w:top w:val="nil"/>
              <w:left w:val="nil"/>
              <w:bottom w:val="single" w:sz="4" w:space="0" w:color="auto"/>
              <w:right w:val="single" w:sz="4" w:space="0" w:color="auto"/>
            </w:tcBorders>
            <w:shd w:val="clear" w:color="auto" w:fill="auto"/>
            <w:noWrap/>
            <w:vAlign w:val="bottom"/>
            <w:hideMark/>
          </w:tcPr>
          <w:p w14:paraId="79D14490"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-83.9</w:t>
            </w:r>
          </w:p>
        </w:tc>
      </w:tr>
      <w:tr w:rsidR="009D6FFB" w:rsidRPr="009D6FFB" w14:paraId="53CD6C5D"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78F70406"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Deflection entry lens (V)</w:t>
            </w:r>
          </w:p>
        </w:tc>
        <w:tc>
          <w:tcPr>
            <w:tcW w:w="585" w:type="dxa"/>
            <w:tcBorders>
              <w:top w:val="nil"/>
              <w:left w:val="nil"/>
              <w:bottom w:val="single" w:sz="4" w:space="0" w:color="auto"/>
              <w:right w:val="single" w:sz="4" w:space="0" w:color="auto"/>
            </w:tcBorders>
            <w:shd w:val="clear" w:color="auto" w:fill="auto"/>
            <w:noWrap/>
            <w:vAlign w:val="bottom"/>
            <w:hideMark/>
          </w:tcPr>
          <w:p w14:paraId="37625E6E"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-30.0</w:t>
            </w:r>
          </w:p>
        </w:tc>
      </w:tr>
      <w:tr w:rsidR="009D6FFB" w:rsidRPr="009D6FFB" w14:paraId="007744D7"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0AC313CA"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 xml:space="preserve">Extraction lens 2 (V) </w:t>
            </w:r>
          </w:p>
        </w:tc>
        <w:tc>
          <w:tcPr>
            <w:tcW w:w="585" w:type="dxa"/>
            <w:tcBorders>
              <w:top w:val="nil"/>
              <w:left w:val="nil"/>
              <w:bottom w:val="single" w:sz="4" w:space="0" w:color="auto"/>
              <w:right w:val="single" w:sz="4" w:space="0" w:color="auto"/>
            </w:tcBorders>
            <w:shd w:val="clear" w:color="auto" w:fill="auto"/>
            <w:noWrap/>
            <w:vAlign w:val="bottom"/>
            <w:hideMark/>
          </w:tcPr>
          <w:p w14:paraId="78DAE45A"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-135</w:t>
            </w:r>
          </w:p>
        </w:tc>
      </w:tr>
      <w:tr w:rsidR="009D6FFB" w:rsidRPr="009D6FFB" w14:paraId="4ED5EEC4"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7A988E32"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 xml:space="preserve">Focus lens (V) </w:t>
            </w:r>
          </w:p>
        </w:tc>
        <w:tc>
          <w:tcPr>
            <w:tcW w:w="585" w:type="dxa"/>
            <w:tcBorders>
              <w:top w:val="nil"/>
              <w:left w:val="nil"/>
              <w:bottom w:val="single" w:sz="4" w:space="0" w:color="auto"/>
              <w:right w:val="single" w:sz="4" w:space="0" w:color="auto"/>
            </w:tcBorders>
            <w:shd w:val="clear" w:color="auto" w:fill="auto"/>
            <w:noWrap/>
            <w:vAlign w:val="bottom"/>
            <w:hideMark/>
          </w:tcPr>
          <w:p w14:paraId="499406CE"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20.3</w:t>
            </w:r>
          </w:p>
        </w:tc>
      </w:tr>
      <w:tr w:rsidR="009D6FFB" w:rsidRPr="009D6FFB" w14:paraId="1D5ABAE2"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0035BE8E"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Pole bias</w:t>
            </w:r>
          </w:p>
        </w:tc>
        <w:tc>
          <w:tcPr>
            <w:tcW w:w="585" w:type="dxa"/>
            <w:tcBorders>
              <w:top w:val="nil"/>
              <w:left w:val="nil"/>
              <w:bottom w:val="single" w:sz="4" w:space="0" w:color="auto"/>
              <w:right w:val="single" w:sz="4" w:space="0" w:color="auto"/>
            </w:tcBorders>
            <w:shd w:val="clear" w:color="auto" w:fill="auto"/>
            <w:noWrap/>
            <w:vAlign w:val="bottom"/>
            <w:hideMark/>
          </w:tcPr>
          <w:p w14:paraId="28DC0FE6"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-1</w:t>
            </w:r>
          </w:p>
        </w:tc>
      </w:tr>
      <w:tr w:rsidR="009D6FFB" w:rsidRPr="009D6FFB" w14:paraId="7F949AD3"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3CC0272D"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Q1 entry lens (V)</w:t>
            </w:r>
          </w:p>
        </w:tc>
        <w:tc>
          <w:tcPr>
            <w:tcW w:w="585" w:type="dxa"/>
            <w:tcBorders>
              <w:top w:val="nil"/>
              <w:left w:val="nil"/>
              <w:bottom w:val="single" w:sz="4" w:space="0" w:color="auto"/>
              <w:right w:val="single" w:sz="4" w:space="0" w:color="auto"/>
            </w:tcBorders>
            <w:shd w:val="clear" w:color="auto" w:fill="auto"/>
            <w:noWrap/>
            <w:vAlign w:val="bottom"/>
            <w:hideMark/>
          </w:tcPr>
          <w:p w14:paraId="32ABB03B"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-99</w:t>
            </w:r>
          </w:p>
        </w:tc>
      </w:tr>
      <w:tr w:rsidR="009D6FFB" w:rsidRPr="009D6FFB" w14:paraId="0B222089"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0304973A"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Q1 focus lens (V)</w:t>
            </w:r>
          </w:p>
        </w:tc>
        <w:tc>
          <w:tcPr>
            <w:tcW w:w="585" w:type="dxa"/>
            <w:tcBorders>
              <w:top w:val="nil"/>
              <w:left w:val="nil"/>
              <w:bottom w:val="single" w:sz="4" w:space="0" w:color="auto"/>
              <w:right w:val="single" w:sz="4" w:space="0" w:color="auto"/>
            </w:tcBorders>
            <w:shd w:val="clear" w:color="auto" w:fill="auto"/>
            <w:noWrap/>
            <w:vAlign w:val="bottom"/>
            <w:hideMark/>
          </w:tcPr>
          <w:p w14:paraId="622A483C"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0.76</w:t>
            </w:r>
          </w:p>
        </w:tc>
      </w:tr>
      <w:tr w:rsidR="009D6FFB" w:rsidRPr="009D6FFB" w14:paraId="5B36173B" w14:textId="77777777" w:rsidTr="0042136C">
        <w:trPr>
          <w:trHeight w:val="300"/>
          <w:jc w:val="center"/>
        </w:trPr>
        <w:tc>
          <w:tcPr>
            <w:tcW w:w="3415" w:type="dxa"/>
            <w:tcBorders>
              <w:top w:val="nil"/>
              <w:left w:val="single" w:sz="4" w:space="0" w:color="auto"/>
              <w:bottom w:val="single" w:sz="4" w:space="0" w:color="auto"/>
              <w:right w:val="single" w:sz="4" w:space="0" w:color="auto"/>
            </w:tcBorders>
            <w:shd w:val="clear" w:color="auto" w:fill="auto"/>
            <w:noWrap/>
            <w:vAlign w:val="bottom"/>
            <w:hideMark/>
          </w:tcPr>
          <w:p w14:paraId="3746E01E" w14:textId="77777777" w:rsidR="009D6FFB" w:rsidRPr="009D6FFB" w:rsidRDefault="009D6FFB" w:rsidP="009D6FFB">
            <w:pPr>
              <w:rPr>
                <w:rFonts w:ascii="Times New Roman" w:hAnsi="Times New Roman" w:cs="Times New Roman"/>
                <w:lang w:eastAsia="hu-HU"/>
              </w:rPr>
            </w:pPr>
            <w:r w:rsidRPr="009D6FFB">
              <w:rPr>
                <w:rFonts w:ascii="Times New Roman" w:hAnsi="Times New Roman" w:cs="Times New Roman"/>
                <w:lang w:eastAsia="hu-HU"/>
              </w:rPr>
              <w:t>Quad entry lens (V)</w:t>
            </w:r>
          </w:p>
        </w:tc>
        <w:tc>
          <w:tcPr>
            <w:tcW w:w="585" w:type="dxa"/>
            <w:tcBorders>
              <w:top w:val="nil"/>
              <w:left w:val="nil"/>
              <w:bottom w:val="single" w:sz="4" w:space="0" w:color="auto"/>
              <w:right w:val="single" w:sz="4" w:space="0" w:color="auto"/>
            </w:tcBorders>
            <w:shd w:val="clear" w:color="auto" w:fill="auto"/>
            <w:noWrap/>
            <w:vAlign w:val="bottom"/>
            <w:hideMark/>
          </w:tcPr>
          <w:p w14:paraId="3510A927" w14:textId="77777777" w:rsidR="009D6FFB" w:rsidRPr="009D6FFB" w:rsidRDefault="009D6FFB" w:rsidP="009D6FFB">
            <w:pPr>
              <w:jc w:val="right"/>
              <w:rPr>
                <w:rFonts w:ascii="Times New Roman" w:hAnsi="Times New Roman" w:cs="Times New Roman"/>
                <w:lang w:eastAsia="hu-HU"/>
              </w:rPr>
            </w:pPr>
            <w:r w:rsidRPr="009D6FFB">
              <w:rPr>
                <w:rFonts w:ascii="Times New Roman" w:hAnsi="Times New Roman" w:cs="Times New Roman"/>
                <w:lang w:eastAsia="hu-HU"/>
              </w:rPr>
              <w:t>-25.2</w:t>
            </w:r>
          </w:p>
        </w:tc>
      </w:tr>
    </w:tbl>
    <w:p w14:paraId="46990F66" w14:textId="77777777" w:rsidR="00DB3FD8" w:rsidRPr="009D6FFB" w:rsidRDefault="00DB3FD8" w:rsidP="00DB3FD8">
      <w:pPr>
        <w:pStyle w:val="JRNCBody"/>
      </w:pPr>
    </w:p>
    <w:p w14:paraId="65B4BC94" w14:textId="61AB4D47" w:rsidR="00DB3FD8" w:rsidRDefault="009D6FFB" w:rsidP="0026021F">
      <w:pPr>
        <w:spacing w:line="480" w:lineRule="auto"/>
        <w:rPr>
          <w:rFonts w:ascii="Times New Roman" w:hAnsi="Times New Roman" w:cs="Times New Roman"/>
          <w:b/>
          <w:bCs/>
        </w:rPr>
      </w:pPr>
      <w:r>
        <w:rPr>
          <w:rFonts w:ascii="Times New Roman" w:hAnsi="Times New Roman" w:cs="Times New Roman"/>
          <w:b/>
          <w:bCs/>
        </w:rPr>
        <w:t>2.4</w:t>
      </w:r>
      <w:r>
        <w:rPr>
          <w:rFonts w:ascii="Times New Roman" w:hAnsi="Times New Roman" w:cs="Times New Roman"/>
          <w:b/>
          <w:bCs/>
        </w:rPr>
        <w:tab/>
        <w:t>Results and Discussion</w:t>
      </w:r>
    </w:p>
    <w:p w14:paraId="03C0938F" w14:textId="0AFAA845" w:rsidR="009D6FFB" w:rsidRDefault="009D6FFB" w:rsidP="0026021F">
      <w:pPr>
        <w:spacing w:line="480" w:lineRule="auto"/>
        <w:rPr>
          <w:rFonts w:ascii="Times New Roman" w:hAnsi="Times New Roman" w:cs="Times New Roman"/>
          <w:b/>
          <w:bCs/>
        </w:rPr>
      </w:pPr>
      <w:r>
        <w:rPr>
          <w:rFonts w:ascii="Times New Roman" w:hAnsi="Times New Roman" w:cs="Times New Roman"/>
          <w:b/>
          <w:bCs/>
        </w:rPr>
        <w:t>2.4.1</w:t>
      </w:r>
      <w:r>
        <w:rPr>
          <w:rFonts w:ascii="Times New Roman" w:hAnsi="Times New Roman" w:cs="Times New Roman"/>
          <w:b/>
          <w:bCs/>
        </w:rPr>
        <w:tab/>
        <w:t>Reaction-Gas Determination and Interferences</w:t>
      </w:r>
    </w:p>
    <w:p w14:paraId="2C426D0E" w14:textId="7E797036" w:rsidR="009D6FFB" w:rsidRPr="009D6FFB" w:rsidRDefault="009D6FFB" w:rsidP="001829AF">
      <w:pPr>
        <w:spacing w:before="240" w:after="240" w:line="360" w:lineRule="auto"/>
        <w:ind w:firstLine="720"/>
        <w:jc w:val="both"/>
        <w:rPr>
          <w:rFonts w:ascii="Times New Roman" w:hAnsi="Times New Roman" w:cs="Times New Roman"/>
          <w:szCs w:val="20"/>
          <w:lang w:eastAsia="hu-HU"/>
        </w:rPr>
      </w:pPr>
      <w:r w:rsidRPr="009D6FFB">
        <w:rPr>
          <w:rFonts w:ascii="Times New Roman" w:hAnsi="Times New Roman" w:cs="Times New Roman"/>
          <w:szCs w:val="20"/>
          <w:lang w:eastAsia="hu-HU"/>
        </w:rPr>
        <w:t xml:space="preserve">The analytes begin as anions in solution, but when they enter the plasma, the ionization energy is high enough to remove electrons converting them to cations despite their high electronegativities. Fluorine and chlorine were investigated, but their ionization potentials limited the formation of cations in the plasma. The difficulty in measuring these elements by ICP – MS </w:t>
      </w:r>
      <w:r w:rsidRPr="009D6FFB">
        <w:rPr>
          <w:rFonts w:ascii="Times New Roman" w:hAnsi="Times New Roman" w:cs="Times New Roman"/>
          <w:szCs w:val="20"/>
          <w:lang w:eastAsia="hu-HU"/>
        </w:rPr>
        <w:lastRenderedPageBreak/>
        <w:t xml:space="preserve">with a sufficient detection limit has been demonstrated in another study </w:t>
      </w:r>
      <w:r w:rsidRPr="009D6FFB">
        <w:rPr>
          <w:rFonts w:ascii="Times New Roman" w:hAnsi="Times New Roman" w:cs="Times New Roman"/>
          <w:szCs w:val="20"/>
          <w:lang w:eastAsia="hu-HU"/>
        </w:rPr>
        <w:fldChar w:fldCharType="begin">
          <w:fldData xml:space="preserve">PEVuZE5vdGU+PENpdGU+PEF1dGhvcj5CdXJnZXI8L0F1dGhvcj48WWVhcj4yMDE0PC9ZZWFyPjxS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==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PEVuZE5vdGU+PENpdGU+PEF1dGhvcj5CdXJnZXI8L0F1dGhvcj48WWVhcj4yMDE0PC9ZZWFyPjxS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==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9D6FFB">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13</w:t>
      </w:r>
      <w:r w:rsidRPr="009D6FFB">
        <w:rPr>
          <w:rFonts w:ascii="Times New Roman" w:hAnsi="Times New Roman" w:cs="Times New Roman"/>
          <w:szCs w:val="20"/>
          <w:lang w:eastAsia="hu-HU"/>
        </w:rPr>
        <w:fldChar w:fldCharType="end"/>
      </w:r>
      <w:r w:rsidRPr="009D6FFB">
        <w:rPr>
          <w:rFonts w:ascii="Times New Roman" w:hAnsi="Times New Roman" w:cs="Times New Roman"/>
          <w:szCs w:val="20"/>
          <w:lang w:eastAsia="hu-HU"/>
        </w:rPr>
        <w:t xml:space="preserve">. No further analysis of F or Cl was performed. The TQ ICP - MS can be used for on-mass or off-mass analysis as shown in Figure 1. On-mass analysis is when the mass detected is the same as the analyte mass set to pass through Q1, and the spectral interferences react with the collision cell gas so that Q3 will filter them out. For the case of off-mass analysis the analyte itself reacts with the gas in the collision cell so that the mass is shifted away from the spectral interferences, and Q3 filters out any mass other than that of the combined mass of the selected gas and the original analyte (Fig. 1). On-mass analysis was employed for </w:t>
      </w:r>
      <w:r w:rsidRPr="009D6FFB">
        <w:rPr>
          <w:rFonts w:ascii="Times New Roman" w:hAnsi="Times New Roman" w:cs="Times New Roman"/>
          <w:szCs w:val="20"/>
          <w:vertAlign w:val="superscript"/>
          <w:lang w:eastAsia="hu-HU"/>
        </w:rPr>
        <w:t>127</w:t>
      </w:r>
      <w:r w:rsidRPr="009D6FFB">
        <w:rPr>
          <w:rFonts w:ascii="Times New Roman" w:hAnsi="Times New Roman" w:cs="Times New Roman"/>
          <w:szCs w:val="20"/>
          <w:lang w:eastAsia="hu-HU"/>
        </w:rPr>
        <w:t>I</w:t>
      </w:r>
      <w:r w:rsidRPr="009D6FFB">
        <w:rPr>
          <w:rFonts w:ascii="Times New Roman" w:hAnsi="Times New Roman" w:cs="Times New Roman"/>
          <w:szCs w:val="20"/>
          <w:vertAlign w:val="superscript"/>
          <w:lang w:eastAsia="hu-HU"/>
        </w:rPr>
        <w:t>+</w:t>
      </w:r>
      <w:r w:rsidRPr="009D6FFB">
        <w:rPr>
          <w:rFonts w:ascii="Times New Roman" w:hAnsi="Times New Roman" w:cs="Times New Roman"/>
          <w:szCs w:val="20"/>
          <w:lang w:eastAsia="hu-HU"/>
        </w:rPr>
        <w:t xml:space="preserve"> and off-mass analysis was employed for </w:t>
      </w:r>
      <w:r w:rsidRPr="009D6FFB">
        <w:rPr>
          <w:rFonts w:ascii="Times New Roman" w:hAnsi="Times New Roman" w:cs="Times New Roman"/>
          <w:szCs w:val="20"/>
          <w:vertAlign w:val="superscript"/>
          <w:lang w:eastAsia="hu-HU"/>
        </w:rPr>
        <w:t>31</w:t>
      </w:r>
      <w:r w:rsidRPr="009D6FFB">
        <w:rPr>
          <w:rFonts w:ascii="Times New Roman" w:hAnsi="Times New Roman" w:cs="Times New Roman"/>
          <w:szCs w:val="20"/>
          <w:lang w:eastAsia="hu-HU"/>
        </w:rPr>
        <w:t>P</w:t>
      </w:r>
      <w:r w:rsidRPr="009D6FFB">
        <w:rPr>
          <w:rFonts w:ascii="Times New Roman" w:hAnsi="Times New Roman" w:cs="Times New Roman"/>
          <w:szCs w:val="20"/>
          <w:vertAlign w:val="superscript"/>
          <w:lang w:eastAsia="hu-HU"/>
        </w:rPr>
        <w:t>16</w:t>
      </w:r>
      <w:r w:rsidRPr="009D6FFB">
        <w:rPr>
          <w:rFonts w:ascii="Times New Roman" w:hAnsi="Times New Roman" w:cs="Times New Roman"/>
          <w:szCs w:val="20"/>
          <w:lang w:eastAsia="hu-HU"/>
        </w:rPr>
        <w:t>O</w:t>
      </w:r>
      <w:r w:rsidRPr="009D6FFB">
        <w:rPr>
          <w:rFonts w:ascii="Times New Roman" w:hAnsi="Times New Roman" w:cs="Times New Roman"/>
          <w:szCs w:val="20"/>
          <w:vertAlign w:val="superscript"/>
          <w:lang w:eastAsia="hu-HU"/>
        </w:rPr>
        <w:t>+</w:t>
      </w:r>
      <w:r w:rsidRPr="009D6FFB">
        <w:rPr>
          <w:rFonts w:ascii="Times New Roman" w:hAnsi="Times New Roman" w:cs="Times New Roman"/>
          <w:szCs w:val="20"/>
          <w:lang w:eastAsia="hu-HU"/>
        </w:rPr>
        <w:t xml:space="preserve">, </w:t>
      </w:r>
      <w:r w:rsidRPr="009D6FFB">
        <w:rPr>
          <w:rFonts w:ascii="Times New Roman" w:hAnsi="Times New Roman" w:cs="Times New Roman"/>
          <w:szCs w:val="20"/>
          <w:vertAlign w:val="superscript"/>
          <w:lang w:eastAsia="hu-HU"/>
        </w:rPr>
        <w:t>32</w:t>
      </w:r>
      <w:r w:rsidRPr="009D6FFB">
        <w:rPr>
          <w:rFonts w:ascii="Times New Roman" w:hAnsi="Times New Roman" w:cs="Times New Roman"/>
          <w:szCs w:val="20"/>
          <w:lang w:eastAsia="hu-HU"/>
        </w:rPr>
        <w:t>S</w:t>
      </w:r>
      <w:r w:rsidRPr="009D6FFB">
        <w:rPr>
          <w:rFonts w:ascii="Times New Roman" w:hAnsi="Times New Roman" w:cs="Times New Roman"/>
          <w:szCs w:val="20"/>
          <w:vertAlign w:val="superscript"/>
          <w:lang w:eastAsia="hu-HU"/>
        </w:rPr>
        <w:t>16</w:t>
      </w:r>
      <w:r w:rsidRPr="009D6FFB">
        <w:rPr>
          <w:rFonts w:ascii="Times New Roman" w:hAnsi="Times New Roman" w:cs="Times New Roman"/>
          <w:szCs w:val="20"/>
          <w:lang w:eastAsia="hu-HU"/>
        </w:rPr>
        <w:t>O</w:t>
      </w:r>
      <w:r w:rsidRPr="009D6FFB">
        <w:rPr>
          <w:rFonts w:ascii="Times New Roman" w:hAnsi="Times New Roman" w:cs="Times New Roman"/>
          <w:szCs w:val="20"/>
          <w:vertAlign w:val="superscript"/>
          <w:lang w:eastAsia="hu-HU"/>
        </w:rPr>
        <w:t>+</w:t>
      </w:r>
      <w:r w:rsidRPr="009D6FFB">
        <w:rPr>
          <w:rFonts w:ascii="Times New Roman" w:hAnsi="Times New Roman" w:cs="Times New Roman"/>
          <w:szCs w:val="20"/>
          <w:lang w:eastAsia="hu-HU"/>
        </w:rPr>
        <w:t xml:space="preserve">, and </w:t>
      </w:r>
      <w:r w:rsidRPr="009D6FFB">
        <w:rPr>
          <w:rFonts w:ascii="Times New Roman" w:hAnsi="Times New Roman" w:cs="Times New Roman"/>
          <w:szCs w:val="20"/>
          <w:vertAlign w:val="superscript"/>
          <w:lang w:eastAsia="hu-HU"/>
        </w:rPr>
        <w:t>79</w:t>
      </w:r>
      <w:r w:rsidRPr="009D6FFB">
        <w:rPr>
          <w:rFonts w:ascii="Times New Roman" w:hAnsi="Times New Roman" w:cs="Times New Roman"/>
          <w:szCs w:val="20"/>
          <w:lang w:eastAsia="hu-HU"/>
        </w:rPr>
        <w:t>Br</w:t>
      </w:r>
      <w:r w:rsidRPr="009D6FFB">
        <w:rPr>
          <w:rFonts w:ascii="Times New Roman" w:hAnsi="Times New Roman" w:cs="Times New Roman"/>
          <w:szCs w:val="20"/>
          <w:vertAlign w:val="superscript"/>
          <w:lang w:eastAsia="hu-HU"/>
        </w:rPr>
        <w:t>16</w:t>
      </w:r>
      <w:r w:rsidRPr="009D6FFB">
        <w:rPr>
          <w:rFonts w:ascii="Times New Roman" w:hAnsi="Times New Roman" w:cs="Times New Roman"/>
          <w:szCs w:val="20"/>
          <w:lang w:eastAsia="hu-HU"/>
        </w:rPr>
        <w:t>O</w:t>
      </w:r>
      <w:r w:rsidRPr="009D6FFB">
        <w:rPr>
          <w:rFonts w:ascii="Times New Roman" w:hAnsi="Times New Roman" w:cs="Times New Roman"/>
          <w:szCs w:val="20"/>
          <w:vertAlign w:val="superscript"/>
          <w:lang w:eastAsia="hu-HU"/>
        </w:rPr>
        <w:t>+</w:t>
      </w:r>
      <w:r w:rsidRPr="009D6FFB">
        <w:rPr>
          <w:rFonts w:ascii="Times New Roman" w:hAnsi="Times New Roman" w:cs="Times New Roman"/>
          <w:szCs w:val="20"/>
          <w:lang w:eastAsia="hu-HU"/>
        </w:rPr>
        <w:t xml:space="preserve">. </w:t>
      </w:r>
    </w:p>
    <w:p w14:paraId="0B5E7BBE" w14:textId="77777777" w:rsidR="009D6FFB" w:rsidRPr="009D6FFB" w:rsidRDefault="009D6FFB" w:rsidP="009D6FFB">
      <w:pPr>
        <w:spacing w:before="240" w:after="240" w:line="360" w:lineRule="auto"/>
        <w:jc w:val="both"/>
        <w:rPr>
          <w:rFonts w:ascii="Times New Roman" w:hAnsi="Times New Roman" w:cs="Times New Roman"/>
          <w:szCs w:val="20"/>
          <w:lang w:eastAsia="hu-HU"/>
        </w:rPr>
      </w:pPr>
      <w:r w:rsidRPr="009D6FFB">
        <w:rPr>
          <w:rFonts w:ascii="Times New Roman" w:hAnsi="Times New Roman" w:cs="Times New Roman"/>
          <w:noProof/>
          <w:szCs w:val="20"/>
        </w:rPr>
        <w:drawing>
          <wp:inline distT="0" distB="0" distL="0" distR="0" wp14:anchorId="187790CE" wp14:editId="3DFAF3B2">
            <wp:extent cx="5532971" cy="1866097"/>
            <wp:effectExtent l="0" t="0" r="0" b="0"/>
            <wp:docPr id="96" name="Picture 9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Graphical user interface&#10;&#10;Description automatically generated"/>
                    <pic:cNvPicPr/>
                  </pic:nvPicPr>
                  <pic:blipFill>
                    <a:blip r:embed="rId7"/>
                    <a:stretch>
                      <a:fillRect/>
                    </a:stretch>
                  </pic:blipFill>
                  <pic:spPr>
                    <a:xfrm>
                      <a:off x="0" y="0"/>
                      <a:ext cx="5538496" cy="1867960"/>
                    </a:xfrm>
                    <a:prstGeom prst="rect">
                      <a:avLst/>
                    </a:prstGeom>
                  </pic:spPr>
                </pic:pic>
              </a:graphicData>
            </a:graphic>
          </wp:inline>
        </w:drawing>
      </w:r>
    </w:p>
    <w:p w14:paraId="42BDF0B4" w14:textId="77777777" w:rsidR="009D6FFB" w:rsidRPr="009D6FFB" w:rsidRDefault="009D6FFB" w:rsidP="009D6FFB">
      <w:pPr>
        <w:spacing w:before="240" w:after="240" w:line="360" w:lineRule="auto"/>
        <w:jc w:val="both"/>
        <w:rPr>
          <w:rFonts w:ascii="Times New Roman" w:hAnsi="Times New Roman" w:cs="Times New Roman"/>
          <w:szCs w:val="20"/>
          <w:lang w:eastAsia="hu-HU"/>
        </w:rPr>
      </w:pPr>
      <w:r w:rsidRPr="009D6FFB">
        <w:rPr>
          <w:rFonts w:ascii="Times New Roman" w:hAnsi="Times New Roman" w:cs="Times New Roman"/>
          <w:b/>
          <w:bCs/>
          <w:szCs w:val="20"/>
          <w:lang w:eastAsia="hu-HU"/>
        </w:rPr>
        <w:t xml:space="preserve">Fig. 1 </w:t>
      </w:r>
      <w:r w:rsidRPr="009D6FFB">
        <w:rPr>
          <w:rFonts w:ascii="Times New Roman" w:hAnsi="Times New Roman" w:cs="Times New Roman"/>
          <w:szCs w:val="20"/>
          <w:lang w:eastAsia="hu-HU"/>
        </w:rPr>
        <w:t>A diagram demonstrating the difference between on-mass and off-mass analysis using the TQ ICP - MS. Depicts spectral interferences passing through Q1 but not Q3 while the desired ion passes through to the detector. This is a pictorial display of both modes of operation, these modes can be performed sequentially.</w:t>
      </w:r>
    </w:p>
    <w:p w14:paraId="0BC80A93" w14:textId="456A0540" w:rsidR="009D6FFB" w:rsidRPr="009D6FFB" w:rsidRDefault="009D6FFB" w:rsidP="001829AF">
      <w:pPr>
        <w:spacing w:before="240" w:after="240" w:line="360" w:lineRule="auto"/>
        <w:ind w:firstLine="720"/>
        <w:jc w:val="both"/>
        <w:rPr>
          <w:rFonts w:ascii="Times New Roman" w:hAnsi="Times New Roman" w:cs="Times New Roman"/>
          <w:szCs w:val="20"/>
          <w:lang w:eastAsia="hu-HU"/>
        </w:rPr>
      </w:pPr>
      <w:r w:rsidRPr="009D6FFB">
        <w:rPr>
          <w:rFonts w:ascii="Times New Roman" w:hAnsi="Times New Roman" w:cs="Times New Roman"/>
          <w:szCs w:val="20"/>
          <w:lang w:eastAsia="hu-HU"/>
        </w:rPr>
        <w:t xml:space="preserve">The TQ ICP - MS utilized for this study incorporated four different reaction gases (hydrogen, helium, ammonia, and oxygen) employed as operating modes. Additionally, the kinetic energy discrimination (KED) mode uses a small amount of He in the collision cell to filter out unwanted spectral interferences based on their collision cross section. This requires a difference in size between the analyte and spectral interference rather than a difference in reactivity. The choice of collision cell gas for each ion depends on the thermochemistry and kinetics of the collisions that occur in the cell. For each ion, an ion exchange reaction with each gas can be proposed. For these reactions to occur, the enthalpy of formation of the reactants must be greater than that of the products. If this is not the case, then additional energy will be necessary for the </w:t>
      </w:r>
      <w:r w:rsidRPr="009D6FFB">
        <w:rPr>
          <w:rFonts w:ascii="Times New Roman" w:hAnsi="Times New Roman" w:cs="Times New Roman"/>
          <w:szCs w:val="20"/>
          <w:lang w:eastAsia="hu-HU"/>
        </w:rPr>
        <w:lastRenderedPageBreak/>
        <w:t xml:space="preserve">reaction to proceed. This energy can originate from collisions that occur in the cell or by radio frequency </w:t>
      </w:r>
      <w:r w:rsidRPr="009D6FFB">
        <w:rPr>
          <w:rFonts w:ascii="Times New Roman" w:hAnsi="Times New Roman" w:cs="Times New Roman"/>
          <w:szCs w:val="20"/>
          <w:lang w:eastAsia="hu-HU"/>
        </w:rPr>
        <w:fldChar w:fldCharType="begin">
          <w:fldData xml:space="preserve">PEVuZE5vdGU+PENpdGU+PEF1dGhvcj5UYW5uZXI8L0F1dGhvcj48WWVhcj4yMDAyPC9ZZWFyPjxS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PEVuZE5vdGU+PENpdGU+PEF1dGhvcj5UYW5uZXI8L0F1dGhvcj48WWVhcj4yMDAyPC9ZZWFyPjxS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9D6FFB">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25</w:t>
      </w:r>
      <w:r w:rsidRPr="009D6FFB">
        <w:rPr>
          <w:rFonts w:ascii="Times New Roman" w:hAnsi="Times New Roman" w:cs="Times New Roman"/>
          <w:szCs w:val="20"/>
          <w:lang w:eastAsia="hu-HU"/>
        </w:rPr>
        <w:fldChar w:fldCharType="end"/>
      </w:r>
      <w:r w:rsidRPr="009D6FFB">
        <w:rPr>
          <w:rFonts w:ascii="Times New Roman" w:hAnsi="Times New Roman" w:cs="Times New Roman"/>
          <w:szCs w:val="20"/>
          <w:lang w:eastAsia="hu-HU"/>
        </w:rPr>
        <w:t>. If there is not enough energy to create a favorable reaction, then that reaction gas is not suitable for use with that ion. The best mode for each of the analytes was experimentally determined before method demonstration. Each species was analyzed via all modes, at 100 ng mL</w:t>
      </w:r>
      <w:r w:rsidRPr="009D6FFB">
        <w:rPr>
          <w:rFonts w:ascii="Times New Roman" w:hAnsi="Times New Roman" w:cs="Times New Roman"/>
          <w:szCs w:val="20"/>
          <w:vertAlign w:val="superscript"/>
          <w:lang w:eastAsia="hu-HU"/>
        </w:rPr>
        <w:t>-1</w:t>
      </w:r>
      <w:r w:rsidRPr="009D6FFB">
        <w:rPr>
          <w:rFonts w:ascii="Times New Roman" w:hAnsi="Times New Roman" w:cs="Times New Roman"/>
          <w:szCs w:val="20"/>
          <w:lang w:eastAsia="hu-HU"/>
        </w:rPr>
        <w:t xml:space="preserve"> to determine ion transmission with the reaction gas. Single element solutions of the interfering ions were then injected at µg mL</w:t>
      </w:r>
      <w:r w:rsidRPr="009D6FFB">
        <w:rPr>
          <w:rFonts w:ascii="Times New Roman" w:hAnsi="Times New Roman" w:cs="Times New Roman"/>
          <w:szCs w:val="20"/>
          <w:vertAlign w:val="superscript"/>
          <w:lang w:eastAsia="hu-HU"/>
        </w:rPr>
        <w:t>-1</w:t>
      </w:r>
      <w:r w:rsidRPr="009D6FFB">
        <w:rPr>
          <w:rFonts w:ascii="Times New Roman" w:hAnsi="Times New Roman" w:cs="Times New Roman"/>
          <w:szCs w:val="20"/>
          <w:lang w:eastAsia="hu-HU"/>
        </w:rPr>
        <w:t xml:space="preserve"> levels to determine spectral interference removal. </w:t>
      </w:r>
    </w:p>
    <w:p w14:paraId="144A736F" w14:textId="4367F0A7" w:rsidR="009D6FFB" w:rsidRPr="009D6FFB" w:rsidRDefault="009D6FFB" w:rsidP="001829AF">
      <w:pPr>
        <w:spacing w:before="240" w:after="240" w:line="360" w:lineRule="auto"/>
        <w:ind w:firstLine="720"/>
        <w:jc w:val="both"/>
        <w:rPr>
          <w:rFonts w:ascii="Times New Roman" w:hAnsi="Times New Roman" w:cs="Times New Roman"/>
          <w:szCs w:val="20"/>
          <w:lang w:eastAsia="hu-HU"/>
        </w:rPr>
      </w:pPr>
      <w:r w:rsidRPr="009D6FFB">
        <w:rPr>
          <w:rFonts w:ascii="Times New Roman" w:hAnsi="Times New Roman" w:cs="Times New Roman"/>
          <w:szCs w:val="20"/>
          <w:lang w:eastAsia="hu-HU"/>
        </w:rPr>
        <w:t xml:space="preserve">Phosphorus showed favorable response by either oxygen or KED mode. Both modes removed the spectral interferences listed in Table 2. The oxygen mode was chosen for P because it showed greater sensitivity (60x) than KED mode. For S, oxygen mode was the only mode that demonstrated the ability to resolve the spectral interferences by an off-mass shift (Table 2). Both oxygen and KED modes were evaluated for Br and showed favorable results. Upon analysis of single element interferences KED mode showed elevated Br counts due to an unresolved interference from Gd and Dy. For I, KED, oxygen, and helium were all investigated, all were able to eliminate spectral interferences (Table 2). The ion transmission was limited with KED having the least and helium having the greatest sensitivity. Oxygen provided half the sensitivity of helium for I analysis, but the number of counts were sufficient to make the measurements. Ultimately, oxygen mode was chosen for I as well. In this way all analytes studied utilized oxygen as the reaction gas in the collision cell. Using oxygen mode only kept analysis times down by limiting reaction gas equilibration times. These results were </w:t>
      </w:r>
      <w:proofErr w:type="gramStart"/>
      <w:r w:rsidRPr="009D6FFB">
        <w:rPr>
          <w:rFonts w:ascii="Times New Roman" w:hAnsi="Times New Roman" w:cs="Times New Roman"/>
          <w:szCs w:val="20"/>
          <w:lang w:eastAsia="hu-HU"/>
        </w:rPr>
        <w:t>similar to</w:t>
      </w:r>
      <w:proofErr w:type="gramEnd"/>
      <w:r w:rsidRPr="009D6FFB">
        <w:rPr>
          <w:rFonts w:ascii="Times New Roman" w:hAnsi="Times New Roman" w:cs="Times New Roman"/>
          <w:szCs w:val="20"/>
          <w:lang w:eastAsia="hu-HU"/>
        </w:rPr>
        <w:t xml:space="preserve"> the method developed by </w:t>
      </w:r>
      <w:proofErr w:type="spellStart"/>
      <w:r w:rsidRPr="009D6FFB">
        <w:rPr>
          <w:rFonts w:ascii="Times New Roman" w:hAnsi="Times New Roman" w:cs="Times New Roman"/>
          <w:szCs w:val="20"/>
          <w:lang w:eastAsia="hu-HU"/>
        </w:rPr>
        <w:t>Balcaen</w:t>
      </w:r>
      <w:proofErr w:type="spellEnd"/>
      <w:r w:rsidRPr="009D6FFB">
        <w:rPr>
          <w:rFonts w:ascii="Times New Roman" w:hAnsi="Times New Roman" w:cs="Times New Roman"/>
          <w:szCs w:val="20"/>
          <w:lang w:eastAsia="hu-HU"/>
        </w:rPr>
        <w:t xml:space="preserve"> </w:t>
      </w:r>
      <w:r w:rsidRPr="009D6FFB">
        <w:rPr>
          <w:rFonts w:ascii="Times New Roman" w:hAnsi="Times New Roman" w:cs="Times New Roman"/>
          <w:i/>
          <w:iCs/>
          <w:szCs w:val="20"/>
          <w:lang w:eastAsia="hu-HU"/>
        </w:rPr>
        <w:t>et. al.</w:t>
      </w:r>
      <w:r w:rsidRPr="009D6FFB">
        <w:rPr>
          <w:rFonts w:ascii="Times New Roman" w:hAnsi="Times New Roman" w:cs="Times New Roman"/>
          <w:szCs w:val="20"/>
          <w:lang w:eastAsia="hu-HU"/>
        </w:rPr>
        <w:t xml:space="preserve"> which used oxygen as a reaction gas for off-mass analysis in organic matrices containing P and S, but Br and I were analyzed using charge transfer reactions instead of on-mass or off-mass analysis </w:t>
      </w:r>
      <w:r w:rsidRPr="009D6FFB">
        <w:rPr>
          <w:rFonts w:ascii="Times New Roman" w:hAnsi="Times New Roman" w:cs="Times New Roman"/>
          <w:szCs w:val="20"/>
          <w:lang w:eastAsia="hu-HU"/>
        </w:rPr>
        <w:fldChar w:fldCharType="begin">
          <w:fldData xml:space="preserve">PEVuZE5vdGU+PENpdGU+PEF1dGhvcj5CYWxjYWVuPC9BdXRob3I+PFllYXI+MjAxNTwvWWVhcj48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PEVuZE5vdGU+PENpdGU+PEF1dGhvcj5CYWxjYWVuPC9BdXRob3I+PFllYXI+MjAxNTwvWWVhcj48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9D6FFB">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26</w:t>
      </w:r>
      <w:r w:rsidRPr="009D6FFB">
        <w:rPr>
          <w:rFonts w:ascii="Times New Roman" w:hAnsi="Times New Roman" w:cs="Times New Roman"/>
          <w:szCs w:val="20"/>
          <w:lang w:eastAsia="hu-HU"/>
        </w:rPr>
        <w:fldChar w:fldCharType="end"/>
      </w:r>
      <w:r w:rsidRPr="009D6FFB">
        <w:rPr>
          <w:rFonts w:ascii="Times New Roman" w:hAnsi="Times New Roman" w:cs="Times New Roman"/>
          <w:szCs w:val="20"/>
          <w:lang w:eastAsia="hu-HU"/>
        </w:rPr>
        <w:t xml:space="preserve">. Oxygen mode was used for the remainder of the experiment. </w:t>
      </w:r>
    </w:p>
    <w:p w14:paraId="073B2E7D" w14:textId="77777777" w:rsidR="009D6FFB" w:rsidRPr="009D6FFB" w:rsidRDefault="009D6FFB" w:rsidP="009D6FFB">
      <w:pPr>
        <w:spacing w:before="240" w:after="240" w:line="360" w:lineRule="auto"/>
        <w:jc w:val="both"/>
        <w:rPr>
          <w:rFonts w:ascii="Times New Roman" w:hAnsi="Times New Roman" w:cs="Times New Roman"/>
          <w:szCs w:val="20"/>
          <w:lang w:eastAsia="hu-HU"/>
        </w:rPr>
      </w:pPr>
      <w:r w:rsidRPr="009D6FFB">
        <w:rPr>
          <w:rFonts w:ascii="Times New Roman" w:hAnsi="Times New Roman" w:cs="Times New Roman"/>
          <w:b/>
          <w:bCs/>
          <w:szCs w:val="20"/>
          <w:lang w:eastAsia="hu-HU"/>
        </w:rPr>
        <w:t xml:space="preserve">Table 2 </w:t>
      </w:r>
      <w:r w:rsidRPr="009D6FFB">
        <w:rPr>
          <w:rFonts w:ascii="Times New Roman" w:hAnsi="Times New Roman" w:cs="Times New Roman"/>
          <w:szCs w:val="20"/>
          <w:lang w:eastAsia="hu-HU"/>
        </w:rPr>
        <w:t>Selected</w:t>
      </w:r>
      <w:r w:rsidRPr="009D6FFB">
        <w:rPr>
          <w:rFonts w:ascii="Times New Roman" w:hAnsi="Times New Roman" w:cs="Times New Roman"/>
          <w:b/>
          <w:bCs/>
          <w:szCs w:val="20"/>
          <w:lang w:eastAsia="hu-HU"/>
        </w:rPr>
        <w:t xml:space="preserve"> </w:t>
      </w:r>
      <w:r w:rsidRPr="009D6FFB">
        <w:rPr>
          <w:rFonts w:ascii="Times New Roman" w:hAnsi="Times New Roman" w:cs="Times New Roman"/>
          <w:szCs w:val="20"/>
          <w:lang w:eastAsia="hu-HU"/>
        </w:rPr>
        <w:t>spectral interferences for all analytes</w:t>
      </w:r>
    </w:p>
    <w:tbl>
      <w:tblPr>
        <w:tblW w:w="8725" w:type="dxa"/>
        <w:tblLook w:val="04A0" w:firstRow="1" w:lastRow="0" w:firstColumn="1" w:lastColumn="0" w:noHBand="0" w:noVBand="1"/>
      </w:tblPr>
      <w:tblGrid>
        <w:gridCol w:w="1233"/>
        <w:gridCol w:w="1136"/>
        <w:gridCol w:w="1136"/>
        <w:gridCol w:w="1123"/>
        <w:gridCol w:w="1297"/>
        <w:gridCol w:w="1144"/>
        <w:gridCol w:w="1656"/>
      </w:tblGrid>
      <w:tr w:rsidR="009D6FFB" w:rsidRPr="009D6FFB" w14:paraId="0C25E376" w14:textId="77777777" w:rsidTr="0042136C">
        <w:trPr>
          <w:trHeight w:val="315"/>
        </w:trPr>
        <w:tc>
          <w:tcPr>
            <w:tcW w:w="1233" w:type="dxa"/>
            <w:tcBorders>
              <w:top w:val="single" w:sz="4" w:space="0" w:color="auto"/>
              <w:left w:val="single" w:sz="4" w:space="0" w:color="auto"/>
              <w:bottom w:val="nil"/>
              <w:right w:val="single" w:sz="4" w:space="0" w:color="auto"/>
            </w:tcBorders>
            <w:shd w:val="clear" w:color="000000" w:fill="FFFFFF"/>
            <w:noWrap/>
            <w:vAlign w:val="center"/>
            <w:hideMark/>
          </w:tcPr>
          <w:p w14:paraId="047317A1" w14:textId="77777777" w:rsidR="009D6FFB" w:rsidRPr="009D6FFB" w:rsidRDefault="009D6FFB" w:rsidP="009D6FFB">
            <w:pPr>
              <w:jc w:val="center"/>
              <w:rPr>
                <w:rFonts w:ascii="Times New Roman" w:hAnsi="Times New Roman" w:cs="Times New Roman"/>
                <w:b/>
                <w:bCs/>
                <w:color w:val="000000"/>
              </w:rPr>
            </w:pPr>
            <w:r w:rsidRPr="009D6FFB">
              <w:rPr>
                <w:rFonts w:ascii="Times New Roman" w:hAnsi="Times New Roman" w:cs="Times New Roman"/>
                <w:b/>
                <w:bCs/>
                <w:color w:val="000000"/>
                <w:lang w:eastAsia="hu-HU"/>
              </w:rPr>
              <w:t>Element</w:t>
            </w:r>
          </w:p>
        </w:tc>
        <w:tc>
          <w:tcPr>
            <w:tcW w:w="7492" w:type="dxa"/>
            <w:gridSpan w:val="6"/>
            <w:tcBorders>
              <w:top w:val="single" w:sz="4" w:space="0" w:color="auto"/>
              <w:bottom w:val="single" w:sz="4" w:space="0" w:color="auto"/>
              <w:right w:val="single" w:sz="4" w:space="0" w:color="auto"/>
            </w:tcBorders>
            <w:shd w:val="clear" w:color="auto" w:fill="auto"/>
          </w:tcPr>
          <w:p w14:paraId="4E5E2107" w14:textId="77777777" w:rsidR="009D6FFB" w:rsidRPr="009D6FFB" w:rsidRDefault="009D6FFB" w:rsidP="009D6FFB">
            <w:pPr>
              <w:jc w:val="center"/>
              <w:rPr>
                <w:rFonts w:ascii="Times New Roman" w:hAnsi="Times New Roman" w:cs="Times New Roman"/>
                <w:b/>
                <w:bCs/>
                <w:lang w:eastAsia="hu-HU"/>
              </w:rPr>
            </w:pPr>
            <w:r w:rsidRPr="009D6FFB">
              <w:rPr>
                <w:rFonts w:ascii="Times New Roman" w:hAnsi="Times New Roman" w:cs="Times New Roman"/>
                <w:b/>
                <w:bCs/>
                <w:lang w:eastAsia="hu-HU"/>
              </w:rPr>
              <w:t>Interferences</w:t>
            </w:r>
          </w:p>
        </w:tc>
      </w:tr>
      <w:tr w:rsidR="009D6FFB" w:rsidRPr="009D6FFB" w14:paraId="0D285ADC" w14:textId="77777777" w:rsidTr="0042136C">
        <w:trPr>
          <w:trHeight w:val="375"/>
        </w:trPr>
        <w:tc>
          <w:tcPr>
            <w:tcW w:w="1233" w:type="dxa"/>
            <w:vMerge w:val="restart"/>
            <w:tcBorders>
              <w:top w:val="single" w:sz="4" w:space="0" w:color="auto"/>
              <w:left w:val="single" w:sz="4" w:space="0" w:color="auto"/>
              <w:right w:val="single" w:sz="4" w:space="0" w:color="auto"/>
            </w:tcBorders>
            <w:shd w:val="clear" w:color="000000" w:fill="FFFFFF"/>
            <w:noWrap/>
            <w:vAlign w:val="center"/>
            <w:hideMark/>
          </w:tcPr>
          <w:p w14:paraId="2493D825" w14:textId="77777777" w:rsidR="009D6FFB" w:rsidRPr="009D6FFB" w:rsidRDefault="009D6FFB" w:rsidP="009D6FFB">
            <w:pPr>
              <w:jc w:val="center"/>
              <w:rPr>
                <w:rFonts w:ascii="Times New Roman" w:hAnsi="Times New Roman" w:cs="Times New Roman"/>
                <w:b/>
                <w:bCs/>
                <w:color w:val="000000"/>
                <w:lang w:eastAsia="hu-HU"/>
              </w:rPr>
            </w:pPr>
            <w:r w:rsidRPr="009D6FFB">
              <w:rPr>
                <w:rFonts w:ascii="Times New Roman" w:hAnsi="Times New Roman" w:cs="Times New Roman"/>
                <w:b/>
                <w:bCs/>
                <w:color w:val="000000"/>
                <w:vertAlign w:val="superscript"/>
                <w:lang w:eastAsia="hu-HU"/>
              </w:rPr>
              <w:t>31</w:t>
            </w:r>
            <w:r w:rsidRPr="009D6FFB">
              <w:rPr>
                <w:rFonts w:ascii="Times New Roman" w:hAnsi="Times New Roman" w:cs="Times New Roman"/>
                <w:b/>
                <w:bCs/>
                <w:color w:val="000000"/>
                <w:lang w:eastAsia="hu-HU"/>
              </w:rPr>
              <w:t>P</w:t>
            </w:r>
          </w:p>
        </w:tc>
        <w:tc>
          <w:tcPr>
            <w:tcW w:w="1136" w:type="dxa"/>
            <w:tcBorders>
              <w:top w:val="single" w:sz="4" w:space="0" w:color="auto"/>
              <w:left w:val="single" w:sz="4" w:space="0" w:color="auto"/>
              <w:bottom w:val="nil"/>
              <w:right w:val="nil"/>
            </w:tcBorders>
            <w:shd w:val="clear" w:color="000000" w:fill="FFFFFF"/>
            <w:noWrap/>
            <w:vAlign w:val="center"/>
            <w:hideMark/>
          </w:tcPr>
          <w:p w14:paraId="56D7D8B5"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14</w:t>
            </w:r>
            <w:r w:rsidRPr="009D6FFB">
              <w:rPr>
                <w:rFonts w:ascii="Times New Roman" w:hAnsi="Times New Roman" w:cs="Times New Roman"/>
                <w:color w:val="000000"/>
                <w:lang w:eastAsia="hu-HU"/>
              </w:rPr>
              <w:t>N</w:t>
            </w:r>
          </w:p>
        </w:tc>
        <w:tc>
          <w:tcPr>
            <w:tcW w:w="1136" w:type="dxa"/>
            <w:tcBorders>
              <w:top w:val="single" w:sz="4" w:space="0" w:color="auto"/>
              <w:left w:val="nil"/>
              <w:bottom w:val="nil"/>
              <w:right w:val="nil"/>
            </w:tcBorders>
            <w:shd w:val="clear" w:color="000000" w:fill="FFFFFF"/>
            <w:noWrap/>
            <w:vAlign w:val="center"/>
            <w:hideMark/>
          </w:tcPr>
          <w:p w14:paraId="31A18CB8"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15</w:t>
            </w:r>
            <w:r w:rsidRPr="009D6FFB">
              <w:rPr>
                <w:rFonts w:ascii="Times New Roman" w:hAnsi="Times New Roman" w:cs="Times New Roman"/>
                <w:color w:val="000000"/>
                <w:lang w:eastAsia="hu-HU"/>
              </w:rPr>
              <w:t>N</w:t>
            </w:r>
          </w:p>
        </w:tc>
        <w:tc>
          <w:tcPr>
            <w:tcW w:w="1123" w:type="dxa"/>
            <w:tcBorders>
              <w:top w:val="single" w:sz="4" w:space="0" w:color="auto"/>
              <w:left w:val="nil"/>
              <w:bottom w:val="nil"/>
              <w:right w:val="nil"/>
            </w:tcBorders>
            <w:shd w:val="clear" w:color="000000" w:fill="FFFFFF"/>
            <w:noWrap/>
            <w:vAlign w:val="center"/>
            <w:hideMark/>
          </w:tcPr>
          <w:p w14:paraId="1DA03714"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3</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12</w:t>
            </w:r>
            <w:r w:rsidRPr="009D6FFB">
              <w:rPr>
                <w:rFonts w:ascii="Times New Roman" w:hAnsi="Times New Roman" w:cs="Times New Roman"/>
                <w:color w:val="000000"/>
                <w:lang w:eastAsia="hu-HU"/>
              </w:rPr>
              <w:t>C</w:t>
            </w:r>
          </w:p>
        </w:tc>
        <w:tc>
          <w:tcPr>
            <w:tcW w:w="1297" w:type="dxa"/>
            <w:tcBorders>
              <w:top w:val="single" w:sz="4" w:space="0" w:color="auto"/>
              <w:left w:val="nil"/>
              <w:bottom w:val="nil"/>
              <w:right w:val="nil"/>
            </w:tcBorders>
            <w:shd w:val="clear" w:color="000000" w:fill="FFFFFF"/>
            <w:noWrap/>
            <w:vAlign w:val="center"/>
            <w:hideMark/>
          </w:tcPr>
          <w:p w14:paraId="266DB1A4"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2</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17</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12</w:t>
            </w:r>
            <w:r w:rsidRPr="009D6FFB">
              <w:rPr>
                <w:rFonts w:ascii="Times New Roman" w:hAnsi="Times New Roman" w:cs="Times New Roman"/>
                <w:color w:val="000000"/>
                <w:lang w:eastAsia="hu-HU"/>
              </w:rPr>
              <w:t>C</w:t>
            </w:r>
          </w:p>
        </w:tc>
        <w:tc>
          <w:tcPr>
            <w:tcW w:w="1144" w:type="dxa"/>
            <w:tcBorders>
              <w:top w:val="single" w:sz="4" w:space="0" w:color="auto"/>
              <w:left w:val="nil"/>
              <w:bottom w:val="nil"/>
              <w:right w:val="nil"/>
            </w:tcBorders>
            <w:shd w:val="clear" w:color="000000" w:fill="FFFFFF"/>
            <w:noWrap/>
            <w:vAlign w:val="center"/>
            <w:hideMark/>
          </w:tcPr>
          <w:p w14:paraId="59449CF8"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18</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12</w:t>
            </w:r>
            <w:r w:rsidRPr="009D6FFB">
              <w:rPr>
                <w:rFonts w:ascii="Times New Roman" w:hAnsi="Times New Roman" w:cs="Times New Roman"/>
                <w:color w:val="000000"/>
                <w:lang w:eastAsia="hu-HU"/>
              </w:rPr>
              <w:t>C</w:t>
            </w:r>
          </w:p>
        </w:tc>
        <w:tc>
          <w:tcPr>
            <w:tcW w:w="1656" w:type="dxa"/>
            <w:tcBorders>
              <w:top w:val="single" w:sz="4" w:space="0" w:color="auto"/>
              <w:left w:val="nil"/>
              <w:bottom w:val="nil"/>
              <w:right w:val="single" w:sz="4" w:space="0" w:color="auto"/>
            </w:tcBorders>
            <w:shd w:val="clear" w:color="000000" w:fill="FFFFFF"/>
            <w:noWrap/>
            <w:vAlign w:val="center"/>
            <w:hideMark/>
          </w:tcPr>
          <w:p w14:paraId="3846BF5E"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12</w:t>
            </w:r>
            <w:r w:rsidRPr="009D6FFB">
              <w:rPr>
                <w:rFonts w:ascii="Times New Roman" w:hAnsi="Times New Roman" w:cs="Times New Roman"/>
                <w:color w:val="000000"/>
                <w:lang w:eastAsia="hu-HU"/>
              </w:rPr>
              <w:t>C</w:t>
            </w:r>
            <w:r w:rsidRPr="009D6FFB">
              <w:rPr>
                <w:rFonts w:ascii="Times New Roman" w:hAnsi="Times New Roman" w:cs="Times New Roman"/>
                <w:color w:val="000000"/>
                <w:vertAlign w:val="superscript"/>
                <w:lang w:eastAsia="hu-HU"/>
              </w:rPr>
              <w:t>19</w:t>
            </w:r>
            <w:r w:rsidRPr="009D6FFB">
              <w:rPr>
                <w:rFonts w:ascii="Times New Roman" w:hAnsi="Times New Roman" w:cs="Times New Roman"/>
                <w:color w:val="000000"/>
                <w:lang w:eastAsia="hu-HU"/>
              </w:rPr>
              <w:t>F</w:t>
            </w:r>
          </w:p>
        </w:tc>
      </w:tr>
      <w:tr w:rsidR="009D6FFB" w:rsidRPr="009D6FFB" w14:paraId="35816E20" w14:textId="77777777" w:rsidTr="0042136C">
        <w:trPr>
          <w:trHeight w:val="375"/>
        </w:trPr>
        <w:tc>
          <w:tcPr>
            <w:tcW w:w="1233" w:type="dxa"/>
            <w:vMerge/>
            <w:tcBorders>
              <w:left w:val="single" w:sz="4" w:space="0" w:color="auto"/>
              <w:bottom w:val="single" w:sz="4" w:space="0" w:color="auto"/>
              <w:right w:val="single" w:sz="4" w:space="0" w:color="auto"/>
            </w:tcBorders>
            <w:shd w:val="clear" w:color="000000" w:fill="FFFFFF"/>
            <w:noWrap/>
            <w:vAlign w:val="center"/>
            <w:hideMark/>
          </w:tcPr>
          <w:p w14:paraId="60325800" w14:textId="77777777" w:rsidR="009D6FFB" w:rsidRPr="009D6FFB" w:rsidRDefault="009D6FFB" w:rsidP="009D6FFB">
            <w:pPr>
              <w:jc w:val="center"/>
              <w:rPr>
                <w:rFonts w:ascii="Calibri" w:hAnsi="Calibri" w:cs="Calibri"/>
                <w:b/>
                <w:bCs/>
                <w:color w:val="000000"/>
                <w:sz w:val="22"/>
                <w:szCs w:val="22"/>
                <w:lang w:eastAsia="hu-HU"/>
              </w:rPr>
            </w:pPr>
          </w:p>
        </w:tc>
        <w:tc>
          <w:tcPr>
            <w:tcW w:w="1136" w:type="dxa"/>
            <w:tcBorders>
              <w:top w:val="nil"/>
              <w:left w:val="single" w:sz="4" w:space="0" w:color="auto"/>
              <w:bottom w:val="single" w:sz="4" w:space="0" w:color="auto"/>
              <w:right w:val="nil"/>
            </w:tcBorders>
            <w:shd w:val="clear" w:color="000000" w:fill="FFFFFF"/>
            <w:noWrap/>
            <w:vAlign w:val="center"/>
            <w:hideMark/>
          </w:tcPr>
          <w:p w14:paraId="0666ED0B"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63</w:t>
            </w:r>
            <w:r w:rsidRPr="009D6FFB">
              <w:rPr>
                <w:rFonts w:ascii="Times New Roman" w:hAnsi="Times New Roman" w:cs="Times New Roman"/>
                <w:color w:val="000000"/>
                <w:lang w:eastAsia="hu-HU"/>
              </w:rPr>
              <w:t>Cu</w:t>
            </w:r>
            <w:r w:rsidRPr="009D6FFB">
              <w:rPr>
                <w:rFonts w:ascii="Times New Roman" w:hAnsi="Times New Roman" w:cs="Times New Roman"/>
                <w:color w:val="000000"/>
                <w:vertAlign w:val="superscript"/>
                <w:lang w:eastAsia="hu-HU"/>
              </w:rPr>
              <w:t>++</w:t>
            </w:r>
          </w:p>
        </w:tc>
        <w:tc>
          <w:tcPr>
            <w:tcW w:w="1136" w:type="dxa"/>
            <w:tcBorders>
              <w:top w:val="nil"/>
              <w:left w:val="nil"/>
              <w:bottom w:val="single" w:sz="4" w:space="0" w:color="auto"/>
              <w:right w:val="nil"/>
            </w:tcBorders>
            <w:shd w:val="clear" w:color="000000" w:fill="FFFFFF"/>
            <w:noWrap/>
            <w:vAlign w:val="center"/>
            <w:hideMark/>
          </w:tcPr>
          <w:p w14:paraId="35A067D5"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62</w:t>
            </w:r>
            <w:r w:rsidRPr="009D6FFB">
              <w:rPr>
                <w:rFonts w:ascii="Times New Roman" w:hAnsi="Times New Roman" w:cs="Times New Roman"/>
                <w:color w:val="000000"/>
                <w:lang w:eastAsia="hu-HU"/>
              </w:rPr>
              <w:t>Ni</w:t>
            </w:r>
            <w:r w:rsidRPr="009D6FFB">
              <w:rPr>
                <w:rFonts w:ascii="Times New Roman" w:hAnsi="Times New Roman" w:cs="Times New Roman"/>
                <w:color w:val="000000"/>
                <w:vertAlign w:val="superscript"/>
                <w:lang w:eastAsia="hu-HU"/>
              </w:rPr>
              <w:t>++</w:t>
            </w:r>
          </w:p>
        </w:tc>
        <w:tc>
          <w:tcPr>
            <w:tcW w:w="1123" w:type="dxa"/>
            <w:tcBorders>
              <w:top w:val="nil"/>
              <w:left w:val="nil"/>
              <w:bottom w:val="single" w:sz="4" w:space="0" w:color="auto"/>
              <w:right w:val="nil"/>
            </w:tcBorders>
            <w:shd w:val="clear" w:color="000000" w:fill="FFFFFF"/>
            <w:noWrap/>
            <w:vAlign w:val="center"/>
            <w:hideMark/>
          </w:tcPr>
          <w:p w14:paraId="65BC2FFE" w14:textId="77777777" w:rsidR="009D6FFB" w:rsidRPr="009D6FFB" w:rsidRDefault="009D6FFB" w:rsidP="009D6FFB">
            <w:pPr>
              <w:jc w:val="center"/>
              <w:rPr>
                <w:rFonts w:ascii="Calibri" w:hAnsi="Calibri" w:cs="Calibri"/>
                <w:color w:val="000000"/>
                <w:sz w:val="22"/>
                <w:szCs w:val="22"/>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30</w:t>
            </w:r>
            <w:r w:rsidRPr="009D6FFB">
              <w:rPr>
                <w:rFonts w:ascii="Times New Roman" w:hAnsi="Times New Roman" w:cs="Times New Roman"/>
                <w:color w:val="000000"/>
                <w:lang w:eastAsia="hu-HU"/>
              </w:rPr>
              <w:t>Si</w:t>
            </w:r>
          </w:p>
        </w:tc>
        <w:tc>
          <w:tcPr>
            <w:tcW w:w="1297" w:type="dxa"/>
            <w:tcBorders>
              <w:top w:val="nil"/>
              <w:left w:val="nil"/>
              <w:bottom w:val="single" w:sz="4" w:space="0" w:color="auto"/>
              <w:right w:val="nil"/>
            </w:tcBorders>
            <w:shd w:val="clear" w:color="000000" w:fill="FFFFFF"/>
            <w:noWrap/>
            <w:vAlign w:val="center"/>
            <w:hideMark/>
          </w:tcPr>
          <w:p w14:paraId="7F8A0666" w14:textId="77777777" w:rsidR="009D6FFB" w:rsidRPr="009D6FFB" w:rsidRDefault="009D6FFB" w:rsidP="009D6FFB">
            <w:pPr>
              <w:jc w:val="center"/>
              <w:rPr>
                <w:rFonts w:ascii="Calibri" w:hAnsi="Calibri" w:cs="Calibri"/>
                <w:color w:val="000000"/>
                <w:sz w:val="22"/>
                <w:szCs w:val="22"/>
                <w:lang w:eastAsia="hu-HU"/>
              </w:rPr>
            </w:pPr>
          </w:p>
        </w:tc>
        <w:tc>
          <w:tcPr>
            <w:tcW w:w="1144" w:type="dxa"/>
            <w:tcBorders>
              <w:top w:val="nil"/>
              <w:left w:val="nil"/>
              <w:bottom w:val="single" w:sz="4" w:space="0" w:color="auto"/>
              <w:right w:val="nil"/>
            </w:tcBorders>
            <w:shd w:val="clear" w:color="000000" w:fill="FFFFFF"/>
            <w:noWrap/>
            <w:vAlign w:val="center"/>
            <w:hideMark/>
          </w:tcPr>
          <w:p w14:paraId="6D24832B" w14:textId="77777777" w:rsidR="009D6FFB" w:rsidRPr="009D6FFB" w:rsidRDefault="009D6FFB" w:rsidP="009D6FFB">
            <w:pPr>
              <w:jc w:val="center"/>
              <w:rPr>
                <w:rFonts w:ascii="Calibri" w:hAnsi="Calibri" w:cs="Calibri"/>
                <w:color w:val="000000"/>
                <w:sz w:val="22"/>
                <w:szCs w:val="22"/>
                <w:lang w:eastAsia="hu-HU"/>
              </w:rPr>
            </w:pPr>
          </w:p>
        </w:tc>
        <w:tc>
          <w:tcPr>
            <w:tcW w:w="1656" w:type="dxa"/>
            <w:tcBorders>
              <w:top w:val="nil"/>
              <w:left w:val="nil"/>
              <w:bottom w:val="single" w:sz="4" w:space="0" w:color="auto"/>
              <w:right w:val="single" w:sz="4" w:space="0" w:color="auto"/>
            </w:tcBorders>
            <w:shd w:val="clear" w:color="000000" w:fill="FFFFFF"/>
            <w:noWrap/>
            <w:vAlign w:val="center"/>
            <w:hideMark/>
          </w:tcPr>
          <w:p w14:paraId="2CC8FC3D" w14:textId="77777777" w:rsidR="009D6FFB" w:rsidRPr="009D6FFB" w:rsidRDefault="009D6FFB" w:rsidP="009D6FFB">
            <w:pPr>
              <w:jc w:val="center"/>
              <w:rPr>
                <w:rFonts w:ascii="Calibri" w:hAnsi="Calibri" w:cs="Calibri"/>
                <w:color w:val="000000"/>
                <w:sz w:val="22"/>
                <w:szCs w:val="22"/>
                <w:lang w:eastAsia="hu-HU"/>
              </w:rPr>
            </w:pPr>
          </w:p>
        </w:tc>
      </w:tr>
      <w:tr w:rsidR="009D6FFB" w:rsidRPr="009D6FFB" w14:paraId="73F4A1A1" w14:textId="77777777" w:rsidTr="0042136C">
        <w:trPr>
          <w:trHeight w:val="375"/>
        </w:trPr>
        <w:tc>
          <w:tcPr>
            <w:tcW w:w="1233" w:type="dxa"/>
            <w:vMerge w:val="restart"/>
            <w:tcBorders>
              <w:top w:val="single" w:sz="4" w:space="0" w:color="auto"/>
              <w:left w:val="single" w:sz="4" w:space="0" w:color="auto"/>
              <w:right w:val="single" w:sz="4" w:space="0" w:color="auto"/>
            </w:tcBorders>
            <w:shd w:val="clear" w:color="000000" w:fill="FFFFFF"/>
            <w:noWrap/>
            <w:vAlign w:val="center"/>
            <w:hideMark/>
          </w:tcPr>
          <w:p w14:paraId="416AA3C8" w14:textId="77777777" w:rsidR="009D6FFB" w:rsidRPr="009D6FFB" w:rsidRDefault="009D6FFB" w:rsidP="009D6FFB">
            <w:pPr>
              <w:jc w:val="center"/>
              <w:rPr>
                <w:rFonts w:ascii="Times New Roman" w:hAnsi="Times New Roman" w:cs="Times New Roman"/>
                <w:b/>
                <w:bCs/>
                <w:color w:val="000000"/>
                <w:lang w:eastAsia="hu-HU"/>
              </w:rPr>
            </w:pPr>
            <w:r w:rsidRPr="009D6FFB">
              <w:rPr>
                <w:rFonts w:ascii="Times New Roman" w:hAnsi="Times New Roman" w:cs="Times New Roman"/>
                <w:b/>
                <w:bCs/>
                <w:color w:val="000000"/>
                <w:vertAlign w:val="superscript"/>
                <w:lang w:eastAsia="hu-HU"/>
              </w:rPr>
              <w:t>32</w:t>
            </w:r>
            <w:r w:rsidRPr="009D6FFB">
              <w:rPr>
                <w:rFonts w:ascii="Times New Roman" w:hAnsi="Times New Roman" w:cs="Times New Roman"/>
                <w:b/>
                <w:bCs/>
                <w:color w:val="000000"/>
                <w:lang w:eastAsia="hu-HU"/>
              </w:rPr>
              <w:t>S</w:t>
            </w:r>
          </w:p>
        </w:tc>
        <w:tc>
          <w:tcPr>
            <w:tcW w:w="1136" w:type="dxa"/>
            <w:tcBorders>
              <w:top w:val="single" w:sz="4" w:space="0" w:color="auto"/>
              <w:left w:val="single" w:sz="4" w:space="0" w:color="auto"/>
              <w:bottom w:val="nil"/>
              <w:right w:val="nil"/>
            </w:tcBorders>
            <w:shd w:val="clear" w:color="000000" w:fill="FFFFFF"/>
            <w:noWrap/>
            <w:vAlign w:val="center"/>
            <w:hideMark/>
          </w:tcPr>
          <w:p w14:paraId="331A078C"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p>
        </w:tc>
        <w:tc>
          <w:tcPr>
            <w:tcW w:w="1136" w:type="dxa"/>
            <w:tcBorders>
              <w:top w:val="single" w:sz="4" w:space="0" w:color="auto"/>
              <w:left w:val="nil"/>
              <w:bottom w:val="nil"/>
              <w:right w:val="nil"/>
            </w:tcBorders>
            <w:shd w:val="clear" w:color="000000" w:fill="FFFFFF"/>
            <w:noWrap/>
            <w:vAlign w:val="center"/>
            <w:hideMark/>
          </w:tcPr>
          <w:p w14:paraId="08A0622D"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15</w:t>
            </w:r>
            <w:r w:rsidRPr="009D6FFB">
              <w:rPr>
                <w:rFonts w:ascii="Times New Roman" w:hAnsi="Times New Roman" w:cs="Times New Roman"/>
                <w:color w:val="000000"/>
                <w:lang w:eastAsia="hu-HU"/>
              </w:rPr>
              <w:t>N</w:t>
            </w:r>
          </w:p>
        </w:tc>
        <w:tc>
          <w:tcPr>
            <w:tcW w:w="1123" w:type="dxa"/>
            <w:tcBorders>
              <w:top w:val="single" w:sz="4" w:space="0" w:color="auto"/>
              <w:left w:val="nil"/>
              <w:bottom w:val="nil"/>
              <w:right w:val="nil"/>
            </w:tcBorders>
            <w:shd w:val="clear" w:color="000000" w:fill="FFFFFF"/>
            <w:noWrap/>
            <w:vAlign w:val="center"/>
            <w:hideMark/>
          </w:tcPr>
          <w:p w14:paraId="0BE3036F"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18</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14</w:t>
            </w:r>
            <w:r w:rsidRPr="009D6FFB">
              <w:rPr>
                <w:rFonts w:ascii="Times New Roman" w:hAnsi="Times New Roman" w:cs="Times New Roman"/>
                <w:color w:val="000000"/>
                <w:lang w:eastAsia="hu-HU"/>
              </w:rPr>
              <w:t>N</w:t>
            </w:r>
          </w:p>
        </w:tc>
        <w:tc>
          <w:tcPr>
            <w:tcW w:w="1297" w:type="dxa"/>
            <w:tcBorders>
              <w:top w:val="single" w:sz="4" w:space="0" w:color="auto"/>
              <w:left w:val="nil"/>
              <w:bottom w:val="nil"/>
              <w:right w:val="nil"/>
            </w:tcBorders>
            <w:shd w:val="clear" w:color="000000" w:fill="FFFFFF"/>
            <w:noWrap/>
            <w:vAlign w:val="center"/>
            <w:hideMark/>
          </w:tcPr>
          <w:p w14:paraId="1F077DD0"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31</w:t>
            </w:r>
            <w:r w:rsidRPr="009D6FFB">
              <w:rPr>
                <w:rFonts w:ascii="Times New Roman" w:hAnsi="Times New Roman" w:cs="Times New Roman"/>
                <w:color w:val="000000"/>
                <w:lang w:eastAsia="hu-HU"/>
              </w:rPr>
              <w:t>P</w:t>
            </w:r>
          </w:p>
        </w:tc>
        <w:tc>
          <w:tcPr>
            <w:tcW w:w="1144" w:type="dxa"/>
            <w:tcBorders>
              <w:top w:val="single" w:sz="4" w:space="0" w:color="auto"/>
              <w:left w:val="nil"/>
              <w:bottom w:val="nil"/>
              <w:right w:val="nil"/>
            </w:tcBorders>
            <w:shd w:val="clear" w:color="000000" w:fill="FFFFFF"/>
            <w:noWrap/>
            <w:vAlign w:val="center"/>
            <w:hideMark/>
          </w:tcPr>
          <w:p w14:paraId="7D7248C9"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12</w:t>
            </w:r>
            <w:r w:rsidRPr="009D6FFB">
              <w:rPr>
                <w:rFonts w:ascii="Times New Roman" w:hAnsi="Times New Roman" w:cs="Times New Roman"/>
                <w:color w:val="000000"/>
                <w:lang w:eastAsia="hu-HU"/>
              </w:rPr>
              <w:t>C</w:t>
            </w:r>
            <w:r w:rsidRPr="009D6FFB">
              <w:rPr>
                <w:rFonts w:ascii="Times New Roman" w:hAnsi="Times New Roman" w:cs="Times New Roman"/>
                <w:color w:val="000000"/>
                <w:vertAlign w:val="superscript"/>
                <w:lang w:eastAsia="hu-HU"/>
              </w:rPr>
              <w:t>20</w:t>
            </w:r>
            <w:r w:rsidRPr="009D6FFB">
              <w:rPr>
                <w:rFonts w:ascii="Times New Roman" w:hAnsi="Times New Roman" w:cs="Times New Roman"/>
                <w:color w:val="000000"/>
                <w:lang w:eastAsia="hu-HU"/>
              </w:rPr>
              <w:t>Ne</w:t>
            </w:r>
          </w:p>
        </w:tc>
        <w:tc>
          <w:tcPr>
            <w:tcW w:w="1656" w:type="dxa"/>
            <w:tcBorders>
              <w:top w:val="single" w:sz="4" w:space="0" w:color="auto"/>
              <w:left w:val="nil"/>
              <w:bottom w:val="nil"/>
              <w:right w:val="single" w:sz="4" w:space="0" w:color="auto"/>
            </w:tcBorders>
            <w:shd w:val="clear" w:color="000000" w:fill="FFFFFF"/>
            <w:noWrap/>
            <w:vAlign w:val="center"/>
            <w:hideMark/>
          </w:tcPr>
          <w:p w14:paraId="245F3803"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13</w:t>
            </w:r>
            <w:r w:rsidRPr="009D6FFB">
              <w:rPr>
                <w:rFonts w:ascii="Times New Roman" w:hAnsi="Times New Roman" w:cs="Times New Roman"/>
                <w:color w:val="000000"/>
                <w:lang w:eastAsia="hu-HU"/>
              </w:rPr>
              <w:t>C</w:t>
            </w:r>
            <w:r w:rsidRPr="009D6FFB">
              <w:rPr>
                <w:rFonts w:ascii="Times New Roman" w:hAnsi="Times New Roman" w:cs="Times New Roman"/>
                <w:color w:val="000000"/>
                <w:vertAlign w:val="superscript"/>
                <w:lang w:eastAsia="hu-HU"/>
              </w:rPr>
              <w:t>19</w:t>
            </w:r>
            <w:r w:rsidRPr="009D6FFB">
              <w:rPr>
                <w:rFonts w:ascii="Times New Roman" w:hAnsi="Times New Roman" w:cs="Times New Roman"/>
                <w:color w:val="000000"/>
                <w:lang w:eastAsia="hu-HU"/>
              </w:rPr>
              <w:t>F</w:t>
            </w:r>
          </w:p>
        </w:tc>
      </w:tr>
      <w:tr w:rsidR="009D6FFB" w:rsidRPr="009D6FFB" w14:paraId="35022F2F" w14:textId="77777777" w:rsidTr="0042136C">
        <w:trPr>
          <w:trHeight w:val="375"/>
        </w:trPr>
        <w:tc>
          <w:tcPr>
            <w:tcW w:w="1233" w:type="dxa"/>
            <w:vMerge/>
            <w:tcBorders>
              <w:left w:val="single" w:sz="4" w:space="0" w:color="auto"/>
              <w:bottom w:val="single" w:sz="4" w:space="0" w:color="auto"/>
              <w:right w:val="single" w:sz="4" w:space="0" w:color="auto"/>
            </w:tcBorders>
            <w:shd w:val="clear" w:color="000000" w:fill="FFFFFF"/>
            <w:noWrap/>
            <w:vAlign w:val="center"/>
            <w:hideMark/>
          </w:tcPr>
          <w:p w14:paraId="0AE995D4" w14:textId="77777777" w:rsidR="009D6FFB" w:rsidRPr="009D6FFB" w:rsidRDefault="009D6FFB" w:rsidP="009D6FFB">
            <w:pPr>
              <w:jc w:val="center"/>
              <w:rPr>
                <w:rFonts w:ascii="Calibri" w:hAnsi="Calibri" w:cs="Calibri"/>
                <w:b/>
                <w:bCs/>
                <w:color w:val="000000"/>
                <w:sz w:val="22"/>
                <w:szCs w:val="22"/>
                <w:lang w:eastAsia="hu-HU"/>
              </w:rPr>
            </w:pPr>
          </w:p>
        </w:tc>
        <w:tc>
          <w:tcPr>
            <w:tcW w:w="1136" w:type="dxa"/>
            <w:tcBorders>
              <w:top w:val="nil"/>
              <w:left w:val="single" w:sz="4" w:space="0" w:color="auto"/>
              <w:bottom w:val="single" w:sz="4" w:space="0" w:color="auto"/>
              <w:right w:val="nil"/>
            </w:tcBorders>
            <w:shd w:val="clear" w:color="000000" w:fill="FFFFFF"/>
            <w:noWrap/>
            <w:vAlign w:val="center"/>
            <w:hideMark/>
          </w:tcPr>
          <w:p w14:paraId="3E258EB4"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65</w:t>
            </w:r>
            <w:r w:rsidRPr="009D6FFB">
              <w:rPr>
                <w:rFonts w:ascii="Times New Roman" w:hAnsi="Times New Roman" w:cs="Times New Roman"/>
                <w:color w:val="000000"/>
                <w:lang w:eastAsia="hu-HU"/>
              </w:rPr>
              <w:t>Cu</w:t>
            </w:r>
            <w:r w:rsidRPr="009D6FFB">
              <w:rPr>
                <w:rFonts w:ascii="Times New Roman" w:hAnsi="Times New Roman" w:cs="Times New Roman"/>
                <w:color w:val="000000"/>
                <w:vertAlign w:val="superscript"/>
                <w:lang w:eastAsia="hu-HU"/>
              </w:rPr>
              <w:t>++</w:t>
            </w:r>
          </w:p>
        </w:tc>
        <w:tc>
          <w:tcPr>
            <w:tcW w:w="1136" w:type="dxa"/>
            <w:tcBorders>
              <w:top w:val="nil"/>
              <w:left w:val="nil"/>
              <w:bottom w:val="single" w:sz="4" w:space="0" w:color="auto"/>
              <w:right w:val="nil"/>
            </w:tcBorders>
            <w:shd w:val="clear" w:color="000000" w:fill="FFFFFF"/>
            <w:noWrap/>
            <w:vAlign w:val="center"/>
            <w:hideMark/>
          </w:tcPr>
          <w:p w14:paraId="41E05B12"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64</w:t>
            </w:r>
            <w:r w:rsidRPr="009D6FFB">
              <w:rPr>
                <w:rFonts w:ascii="Times New Roman" w:hAnsi="Times New Roman" w:cs="Times New Roman"/>
                <w:color w:val="000000"/>
                <w:lang w:eastAsia="hu-HU"/>
              </w:rPr>
              <w:t>Ni</w:t>
            </w:r>
            <w:r w:rsidRPr="009D6FFB">
              <w:rPr>
                <w:rFonts w:ascii="Times New Roman" w:hAnsi="Times New Roman" w:cs="Times New Roman"/>
                <w:color w:val="000000"/>
                <w:vertAlign w:val="superscript"/>
                <w:lang w:eastAsia="hu-HU"/>
              </w:rPr>
              <w:t>++</w:t>
            </w:r>
          </w:p>
        </w:tc>
        <w:tc>
          <w:tcPr>
            <w:tcW w:w="1123" w:type="dxa"/>
            <w:tcBorders>
              <w:top w:val="nil"/>
              <w:left w:val="nil"/>
              <w:bottom w:val="single" w:sz="4" w:space="0" w:color="auto"/>
              <w:right w:val="nil"/>
            </w:tcBorders>
            <w:shd w:val="clear" w:color="000000" w:fill="FFFFFF"/>
            <w:noWrap/>
            <w:vAlign w:val="center"/>
            <w:hideMark/>
          </w:tcPr>
          <w:p w14:paraId="5712868C" w14:textId="77777777" w:rsidR="009D6FFB" w:rsidRPr="009D6FFB" w:rsidRDefault="009D6FFB" w:rsidP="009D6FFB">
            <w:pPr>
              <w:jc w:val="center"/>
              <w:rPr>
                <w:rFonts w:ascii="Calibri" w:hAnsi="Calibri" w:cs="Calibri"/>
                <w:color w:val="000000"/>
                <w:sz w:val="22"/>
                <w:szCs w:val="22"/>
                <w:lang w:eastAsia="hu-HU"/>
              </w:rPr>
            </w:pPr>
            <w:r w:rsidRPr="009D6FFB">
              <w:rPr>
                <w:rFonts w:ascii="Times New Roman" w:hAnsi="Times New Roman" w:cs="Times New Roman"/>
                <w:color w:val="000000"/>
                <w:vertAlign w:val="superscript"/>
                <w:lang w:eastAsia="hu-HU"/>
              </w:rPr>
              <w:t>64</w:t>
            </w:r>
            <w:r w:rsidRPr="009D6FFB">
              <w:rPr>
                <w:rFonts w:ascii="Times New Roman" w:hAnsi="Times New Roman" w:cs="Times New Roman"/>
                <w:color w:val="000000"/>
                <w:lang w:eastAsia="hu-HU"/>
              </w:rPr>
              <w:t>Zn</w:t>
            </w:r>
            <w:r w:rsidRPr="009D6FFB">
              <w:rPr>
                <w:rFonts w:ascii="Times New Roman" w:hAnsi="Times New Roman" w:cs="Times New Roman"/>
                <w:color w:val="000000"/>
                <w:vertAlign w:val="superscript"/>
                <w:lang w:eastAsia="hu-HU"/>
              </w:rPr>
              <w:t>++</w:t>
            </w:r>
          </w:p>
        </w:tc>
        <w:tc>
          <w:tcPr>
            <w:tcW w:w="1297" w:type="dxa"/>
            <w:tcBorders>
              <w:top w:val="nil"/>
              <w:left w:val="nil"/>
              <w:bottom w:val="single" w:sz="4" w:space="0" w:color="auto"/>
              <w:right w:val="nil"/>
            </w:tcBorders>
            <w:shd w:val="clear" w:color="000000" w:fill="FFFFFF"/>
            <w:noWrap/>
            <w:vAlign w:val="center"/>
            <w:hideMark/>
          </w:tcPr>
          <w:p w14:paraId="7CC08DDC" w14:textId="77777777" w:rsidR="009D6FFB" w:rsidRPr="009D6FFB" w:rsidRDefault="009D6FFB" w:rsidP="009D6FFB">
            <w:pPr>
              <w:jc w:val="center"/>
              <w:rPr>
                <w:rFonts w:ascii="Calibri" w:hAnsi="Calibri" w:cs="Calibri"/>
                <w:color w:val="000000"/>
                <w:sz w:val="22"/>
                <w:szCs w:val="22"/>
                <w:lang w:eastAsia="hu-HU"/>
              </w:rPr>
            </w:pPr>
          </w:p>
        </w:tc>
        <w:tc>
          <w:tcPr>
            <w:tcW w:w="1144" w:type="dxa"/>
            <w:tcBorders>
              <w:top w:val="nil"/>
              <w:left w:val="nil"/>
              <w:bottom w:val="single" w:sz="4" w:space="0" w:color="auto"/>
              <w:right w:val="nil"/>
            </w:tcBorders>
            <w:shd w:val="clear" w:color="000000" w:fill="FFFFFF"/>
            <w:noWrap/>
            <w:vAlign w:val="center"/>
            <w:hideMark/>
          </w:tcPr>
          <w:p w14:paraId="020F2B6F" w14:textId="77777777" w:rsidR="009D6FFB" w:rsidRPr="009D6FFB" w:rsidRDefault="009D6FFB" w:rsidP="009D6FFB">
            <w:pPr>
              <w:jc w:val="center"/>
              <w:rPr>
                <w:rFonts w:ascii="Calibri" w:hAnsi="Calibri" w:cs="Calibri"/>
                <w:color w:val="000000"/>
                <w:sz w:val="22"/>
                <w:szCs w:val="22"/>
                <w:lang w:eastAsia="hu-HU"/>
              </w:rPr>
            </w:pPr>
          </w:p>
        </w:tc>
        <w:tc>
          <w:tcPr>
            <w:tcW w:w="1656" w:type="dxa"/>
            <w:tcBorders>
              <w:top w:val="nil"/>
              <w:left w:val="nil"/>
              <w:bottom w:val="single" w:sz="4" w:space="0" w:color="auto"/>
              <w:right w:val="single" w:sz="4" w:space="0" w:color="auto"/>
            </w:tcBorders>
            <w:shd w:val="clear" w:color="000000" w:fill="FFFFFF"/>
            <w:noWrap/>
            <w:vAlign w:val="center"/>
            <w:hideMark/>
          </w:tcPr>
          <w:p w14:paraId="1B01F434" w14:textId="77777777" w:rsidR="009D6FFB" w:rsidRPr="009D6FFB" w:rsidRDefault="009D6FFB" w:rsidP="009D6FFB">
            <w:pPr>
              <w:jc w:val="center"/>
              <w:rPr>
                <w:rFonts w:ascii="Calibri" w:hAnsi="Calibri" w:cs="Calibri"/>
                <w:color w:val="000000"/>
                <w:sz w:val="22"/>
                <w:szCs w:val="22"/>
                <w:lang w:eastAsia="hu-HU"/>
              </w:rPr>
            </w:pPr>
          </w:p>
        </w:tc>
      </w:tr>
      <w:tr w:rsidR="009D6FFB" w:rsidRPr="009D6FFB" w14:paraId="2FE9905D" w14:textId="77777777" w:rsidTr="0042136C">
        <w:trPr>
          <w:trHeight w:val="375"/>
        </w:trPr>
        <w:tc>
          <w:tcPr>
            <w:tcW w:w="1233" w:type="dxa"/>
            <w:vMerge w:val="restart"/>
            <w:tcBorders>
              <w:top w:val="single" w:sz="4" w:space="0" w:color="auto"/>
              <w:left w:val="single" w:sz="4" w:space="0" w:color="auto"/>
              <w:right w:val="single" w:sz="4" w:space="0" w:color="auto"/>
            </w:tcBorders>
            <w:shd w:val="clear" w:color="000000" w:fill="FFFFFF"/>
            <w:noWrap/>
            <w:vAlign w:val="center"/>
            <w:hideMark/>
          </w:tcPr>
          <w:p w14:paraId="2FD8E2B6" w14:textId="77777777" w:rsidR="009D6FFB" w:rsidRPr="009D6FFB" w:rsidRDefault="009D6FFB" w:rsidP="009D6FFB">
            <w:pPr>
              <w:jc w:val="center"/>
              <w:rPr>
                <w:rFonts w:ascii="Times New Roman" w:hAnsi="Times New Roman" w:cs="Times New Roman"/>
                <w:b/>
                <w:bCs/>
                <w:color w:val="000000"/>
                <w:lang w:eastAsia="hu-HU"/>
              </w:rPr>
            </w:pPr>
            <w:r w:rsidRPr="009D6FFB">
              <w:rPr>
                <w:rFonts w:ascii="Times New Roman" w:hAnsi="Times New Roman" w:cs="Times New Roman"/>
                <w:b/>
                <w:bCs/>
                <w:color w:val="000000"/>
                <w:vertAlign w:val="superscript"/>
                <w:lang w:eastAsia="hu-HU"/>
              </w:rPr>
              <w:t>79</w:t>
            </w:r>
            <w:r w:rsidRPr="009D6FFB">
              <w:rPr>
                <w:rFonts w:ascii="Times New Roman" w:hAnsi="Times New Roman" w:cs="Times New Roman"/>
                <w:b/>
                <w:bCs/>
                <w:color w:val="000000"/>
                <w:lang w:eastAsia="hu-HU"/>
              </w:rPr>
              <w:t>Br</w:t>
            </w:r>
          </w:p>
        </w:tc>
        <w:tc>
          <w:tcPr>
            <w:tcW w:w="1136" w:type="dxa"/>
            <w:tcBorders>
              <w:top w:val="single" w:sz="4" w:space="0" w:color="auto"/>
              <w:left w:val="single" w:sz="4" w:space="0" w:color="auto"/>
              <w:bottom w:val="nil"/>
              <w:right w:val="nil"/>
            </w:tcBorders>
            <w:shd w:val="clear" w:color="000000" w:fill="FFFFFF"/>
            <w:noWrap/>
            <w:vAlign w:val="center"/>
            <w:hideMark/>
          </w:tcPr>
          <w:p w14:paraId="2E7E2248"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40</w:t>
            </w:r>
            <w:r w:rsidRPr="009D6FFB">
              <w:rPr>
                <w:rFonts w:ascii="Times New Roman" w:hAnsi="Times New Roman" w:cs="Times New Roman"/>
                <w:color w:val="000000"/>
                <w:lang w:eastAsia="hu-HU"/>
              </w:rPr>
              <w:t>Ar</w:t>
            </w:r>
            <w:r w:rsidRPr="009D6FFB">
              <w:rPr>
                <w:rFonts w:ascii="Times New Roman" w:hAnsi="Times New Roman" w:cs="Times New Roman"/>
                <w:color w:val="000000"/>
                <w:vertAlign w:val="superscript"/>
                <w:lang w:eastAsia="hu-HU"/>
              </w:rPr>
              <w:t>39</w:t>
            </w:r>
            <w:r w:rsidRPr="009D6FFB">
              <w:rPr>
                <w:rFonts w:ascii="Times New Roman" w:hAnsi="Times New Roman" w:cs="Times New Roman"/>
                <w:color w:val="000000"/>
                <w:lang w:eastAsia="hu-HU"/>
              </w:rPr>
              <w:t>K</w:t>
            </w:r>
          </w:p>
        </w:tc>
        <w:tc>
          <w:tcPr>
            <w:tcW w:w="1136" w:type="dxa"/>
            <w:tcBorders>
              <w:top w:val="single" w:sz="4" w:space="0" w:color="auto"/>
              <w:left w:val="nil"/>
              <w:bottom w:val="nil"/>
              <w:right w:val="nil"/>
            </w:tcBorders>
            <w:shd w:val="clear" w:color="000000" w:fill="FFFFFF"/>
            <w:noWrap/>
            <w:vAlign w:val="center"/>
            <w:hideMark/>
          </w:tcPr>
          <w:p w14:paraId="37F5E68B"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63</w:t>
            </w:r>
            <w:r w:rsidRPr="009D6FFB">
              <w:rPr>
                <w:rFonts w:ascii="Times New Roman" w:hAnsi="Times New Roman" w:cs="Times New Roman"/>
                <w:color w:val="000000"/>
                <w:lang w:eastAsia="hu-HU"/>
              </w:rPr>
              <w:t>Cu</w:t>
            </w:r>
          </w:p>
        </w:tc>
        <w:tc>
          <w:tcPr>
            <w:tcW w:w="1123" w:type="dxa"/>
            <w:tcBorders>
              <w:top w:val="single" w:sz="4" w:space="0" w:color="auto"/>
              <w:left w:val="nil"/>
              <w:bottom w:val="nil"/>
              <w:right w:val="nil"/>
            </w:tcBorders>
            <w:shd w:val="clear" w:color="000000" w:fill="FFFFFF"/>
            <w:noWrap/>
            <w:vAlign w:val="center"/>
            <w:hideMark/>
          </w:tcPr>
          <w:p w14:paraId="6F9A39C9"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14</w:t>
            </w:r>
            <w:r w:rsidRPr="009D6FFB">
              <w:rPr>
                <w:rFonts w:ascii="Times New Roman" w:hAnsi="Times New Roman" w:cs="Times New Roman"/>
                <w:color w:val="000000"/>
                <w:lang w:eastAsia="hu-HU"/>
              </w:rPr>
              <w:t>N</w:t>
            </w:r>
            <w:r w:rsidRPr="009D6FFB">
              <w:rPr>
                <w:rFonts w:ascii="Times New Roman" w:hAnsi="Times New Roman" w:cs="Times New Roman"/>
                <w:color w:val="000000"/>
                <w:vertAlign w:val="superscript"/>
                <w:lang w:eastAsia="hu-HU"/>
              </w:rPr>
              <w:t>65</w:t>
            </w:r>
            <w:r w:rsidRPr="009D6FFB">
              <w:rPr>
                <w:rFonts w:ascii="Times New Roman" w:hAnsi="Times New Roman" w:cs="Times New Roman"/>
                <w:color w:val="000000"/>
                <w:lang w:eastAsia="hu-HU"/>
              </w:rPr>
              <w:t>Cu</w:t>
            </w:r>
          </w:p>
        </w:tc>
        <w:tc>
          <w:tcPr>
            <w:tcW w:w="1297" w:type="dxa"/>
            <w:tcBorders>
              <w:top w:val="single" w:sz="4" w:space="0" w:color="auto"/>
              <w:left w:val="nil"/>
              <w:bottom w:val="nil"/>
              <w:right w:val="nil"/>
            </w:tcBorders>
            <w:shd w:val="clear" w:color="000000" w:fill="FFFFFF"/>
            <w:noWrap/>
            <w:vAlign w:val="center"/>
            <w:hideMark/>
          </w:tcPr>
          <w:p w14:paraId="0AA7C551"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78</w:t>
            </w:r>
            <w:r w:rsidRPr="009D6FFB">
              <w:rPr>
                <w:rFonts w:ascii="Times New Roman" w:hAnsi="Times New Roman" w:cs="Times New Roman"/>
                <w:color w:val="000000"/>
                <w:lang w:eastAsia="hu-HU"/>
              </w:rPr>
              <w:t>Se</w:t>
            </w:r>
          </w:p>
        </w:tc>
        <w:tc>
          <w:tcPr>
            <w:tcW w:w="1144" w:type="dxa"/>
            <w:tcBorders>
              <w:top w:val="single" w:sz="4" w:space="0" w:color="auto"/>
              <w:left w:val="nil"/>
              <w:bottom w:val="nil"/>
              <w:right w:val="nil"/>
            </w:tcBorders>
            <w:shd w:val="clear" w:color="000000" w:fill="FFFFFF"/>
            <w:noWrap/>
            <w:vAlign w:val="center"/>
            <w:hideMark/>
          </w:tcPr>
          <w:p w14:paraId="61495A1D"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12</w:t>
            </w:r>
            <w:r w:rsidRPr="009D6FFB">
              <w:rPr>
                <w:rFonts w:ascii="Times New Roman" w:hAnsi="Times New Roman" w:cs="Times New Roman"/>
                <w:color w:val="000000"/>
                <w:lang w:eastAsia="hu-HU"/>
              </w:rPr>
              <w:t>C</w:t>
            </w:r>
            <w:r w:rsidRPr="009D6FFB">
              <w:rPr>
                <w:rFonts w:ascii="Times New Roman" w:hAnsi="Times New Roman" w:cs="Times New Roman"/>
                <w:color w:val="000000"/>
                <w:vertAlign w:val="superscript"/>
                <w:lang w:eastAsia="hu-HU"/>
              </w:rPr>
              <w:t>67</w:t>
            </w:r>
            <w:r w:rsidRPr="009D6FFB">
              <w:rPr>
                <w:rFonts w:ascii="Times New Roman" w:hAnsi="Times New Roman" w:cs="Times New Roman"/>
                <w:color w:val="000000"/>
                <w:lang w:eastAsia="hu-HU"/>
              </w:rPr>
              <w:t>Zn</w:t>
            </w:r>
          </w:p>
        </w:tc>
        <w:tc>
          <w:tcPr>
            <w:tcW w:w="1656" w:type="dxa"/>
            <w:tcBorders>
              <w:top w:val="single" w:sz="4" w:space="0" w:color="auto"/>
              <w:left w:val="nil"/>
              <w:bottom w:val="nil"/>
              <w:right w:val="single" w:sz="4" w:space="0" w:color="auto"/>
            </w:tcBorders>
            <w:shd w:val="clear" w:color="000000" w:fill="FFFFFF"/>
            <w:noWrap/>
            <w:vAlign w:val="center"/>
            <w:hideMark/>
          </w:tcPr>
          <w:p w14:paraId="5612F262"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62</w:t>
            </w:r>
            <w:r w:rsidRPr="009D6FFB">
              <w:rPr>
                <w:rFonts w:ascii="Times New Roman" w:hAnsi="Times New Roman" w:cs="Times New Roman"/>
                <w:color w:val="000000"/>
                <w:lang w:eastAsia="hu-HU"/>
              </w:rPr>
              <w:t>Ni</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p>
        </w:tc>
      </w:tr>
      <w:tr w:rsidR="009D6FFB" w:rsidRPr="009D6FFB" w14:paraId="23E3C323" w14:textId="77777777" w:rsidTr="0042136C">
        <w:trPr>
          <w:trHeight w:val="375"/>
        </w:trPr>
        <w:tc>
          <w:tcPr>
            <w:tcW w:w="1233" w:type="dxa"/>
            <w:vMerge/>
            <w:tcBorders>
              <w:left w:val="single" w:sz="4" w:space="0" w:color="auto"/>
              <w:bottom w:val="single" w:sz="4" w:space="0" w:color="auto"/>
              <w:right w:val="single" w:sz="4" w:space="0" w:color="auto"/>
            </w:tcBorders>
            <w:shd w:val="clear" w:color="000000" w:fill="FFFFFF"/>
            <w:noWrap/>
            <w:vAlign w:val="center"/>
            <w:hideMark/>
          </w:tcPr>
          <w:p w14:paraId="2E5415CE" w14:textId="77777777" w:rsidR="009D6FFB" w:rsidRPr="009D6FFB" w:rsidRDefault="009D6FFB" w:rsidP="009D6FFB">
            <w:pPr>
              <w:jc w:val="center"/>
              <w:rPr>
                <w:rFonts w:ascii="Calibri" w:hAnsi="Calibri" w:cs="Calibri"/>
                <w:b/>
                <w:bCs/>
                <w:color w:val="000000"/>
                <w:sz w:val="22"/>
                <w:szCs w:val="22"/>
                <w:lang w:eastAsia="hu-HU"/>
              </w:rPr>
            </w:pPr>
          </w:p>
        </w:tc>
        <w:tc>
          <w:tcPr>
            <w:tcW w:w="1136" w:type="dxa"/>
            <w:tcBorders>
              <w:top w:val="nil"/>
              <w:left w:val="single" w:sz="4" w:space="0" w:color="auto"/>
              <w:bottom w:val="single" w:sz="4" w:space="0" w:color="auto"/>
              <w:right w:val="nil"/>
            </w:tcBorders>
            <w:shd w:val="clear" w:color="000000" w:fill="FFFFFF"/>
            <w:noWrap/>
            <w:vAlign w:val="center"/>
            <w:hideMark/>
          </w:tcPr>
          <w:p w14:paraId="6AD54764"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66</w:t>
            </w:r>
            <w:r w:rsidRPr="009D6FFB">
              <w:rPr>
                <w:rFonts w:ascii="Times New Roman" w:hAnsi="Times New Roman" w:cs="Times New Roman"/>
                <w:color w:val="000000"/>
                <w:lang w:eastAsia="hu-HU"/>
              </w:rPr>
              <w:t>Zn</w:t>
            </w:r>
            <w:r w:rsidRPr="009D6FFB">
              <w:rPr>
                <w:rFonts w:ascii="Times New Roman" w:hAnsi="Times New Roman" w:cs="Times New Roman"/>
                <w:color w:val="000000"/>
                <w:vertAlign w:val="superscript"/>
                <w:lang w:eastAsia="hu-HU"/>
              </w:rPr>
              <w:t>13</w:t>
            </w:r>
            <w:r w:rsidRPr="009D6FFB">
              <w:rPr>
                <w:rFonts w:ascii="Times New Roman" w:hAnsi="Times New Roman" w:cs="Times New Roman"/>
                <w:color w:val="000000"/>
                <w:lang w:eastAsia="hu-HU"/>
              </w:rPr>
              <w:t>C</w:t>
            </w:r>
          </w:p>
        </w:tc>
        <w:tc>
          <w:tcPr>
            <w:tcW w:w="1136" w:type="dxa"/>
            <w:tcBorders>
              <w:top w:val="nil"/>
              <w:left w:val="nil"/>
              <w:bottom w:val="single" w:sz="4" w:space="0" w:color="auto"/>
              <w:right w:val="nil"/>
            </w:tcBorders>
            <w:shd w:val="clear" w:color="000000" w:fill="FFFFFF"/>
            <w:noWrap/>
            <w:vAlign w:val="center"/>
            <w:hideMark/>
          </w:tcPr>
          <w:p w14:paraId="1320B314"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64</w:t>
            </w:r>
            <w:r w:rsidRPr="009D6FFB">
              <w:rPr>
                <w:rFonts w:ascii="Times New Roman" w:hAnsi="Times New Roman" w:cs="Times New Roman"/>
                <w:color w:val="000000"/>
                <w:lang w:eastAsia="hu-HU"/>
              </w:rPr>
              <w:t>Zn</w:t>
            </w:r>
            <w:r w:rsidRPr="009D6FFB">
              <w:rPr>
                <w:rFonts w:ascii="Times New Roman" w:hAnsi="Times New Roman" w:cs="Times New Roman"/>
                <w:color w:val="000000"/>
                <w:vertAlign w:val="superscript"/>
                <w:lang w:eastAsia="hu-HU"/>
              </w:rPr>
              <w:t>15</w:t>
            </w:r>
            <w:r w:rsidRPr="009D6FFB">
              <w:rPr>
                <w:rFonts w:ascii="Times New Roman" w:hAnsi="Times New Roman" w:cs="Times New Roman"/>
                <w:color w:val="000000"/>
                <w:lang w:eastAsia="hu-HU"/>
              </w:rPr>
              <w:t>N</w:t>
            </w:r>
          </w:p>
        </w:tc>
        <w:tc>
          <w:tcPr>
            <w:tcW w:w="1123" w:type="dxa"/>
            <w:tcBorders>
              <w:top w:val="nil"/>
              <w:left w:val="nil"/>
              <w:bottom w:val="single" w:sz="4" w:space="0" w:color="auto"/>
              <w:right w:val="nil"/>
            </w:tcBorders>
            <w:shd w:val="clear" w:color="000000" w:fill="FFFFFF"/>
            <w:noWrap/>
            <w:vAlign w:val="center"/>
            <w:hideMark/>
          </w:tcPr>
          <w:p w14:paraId="6882C188"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158</w:t>
            </w:r>
            <w:r w:rsidRPr="009D6FFB">
              <w:rPr>
                <w:rFonts w:ascii="Times New Roman" w:hAnsi="Times New Roman" w:cs="Times New Roman"/>
                <w:color w:val="000000"/>
                <w:lang w:eastAsia="hu-HU"/>
              </w:rPr>
              <w:t>Gd</w:t>
            </w:r>
            <w:r w:rsidRPr="009D6FFB">
              <w:rPr>
                <w:rFonts w:ascii="Times New Roman" w:hAnsi="Times New Roman" w:cs="Times New Roman"/>
                <w:color w:val="000000"/>
                <w:vertAlign w:val="superscript"/>
                <w:lang w:eastAsia="hu-HU"/>
              </w:rPr>
              <w:t>++</w:t>
            </w:r>
          </w:p>
        </w:tc>
        <w:tc>
          <w:tcPr>
            <w:tcW w:w="1297" w:type="dxa"/>
            <w:tcBorders>
              <w:top w:val="nil"/>
              <w:left w:val="nil"/>
              <w:bottom w:val="single" w:sz="4" w:space="0" w:color="auto"/>
              <w:right w:val="nil"/>
            </w:tcBorders>
            <w:shd w:val="clear" w:color="000000" w:fill="FFFFFF"/>
            <w:noWrap/>
            <w:vAlign w:val="center"/>
            <w:hideMark/>
          </w:tcPr>
          <w:p w14:paraId="7B47723E"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157</w:t>
            </w:r>
            <w:r w:rsidRPr="009D6FFB">
              <w:rPr>
                <w:rFonts w:ascii="Times New Roman" w:hAnsi="Times New Roman" w:cs="Times New Roman"/>
                <w:color w:val="000000"/>
                <w:lang w:eastAsia="hu-HU"/>
              </w:rPr>
              <w:t>Gd</w:t>
            </w:r>
            <w:r w:rsidRPr="009D6FFB">
              <w:rPr>
                <w:rFonts w:ascii="Times New Roman" w:hAnsi="Times New Roman" w:cs="Times New Roman"/>
                <w:color w:val="000000"/>
                <w:vertAlign w:val="superscript"/>
                <w:lang w:eastAsia="hu-HU"/>
              </w:rPr>
              <w:t>++</w:t>
            </w:r>
          </w:p>
        </w:tc>
        <w:tc>
          <w:tcPr>
            <w:tcW w:w="1144" w:type="dxa"/>
            <w:tcBorders>
              <w:top w:val="nil"/>
              <w:left w:val="nil"/>
              <w:bottom w:val="single" w:sz="4" w:space="0" w:color="auto"/>
              <w:right w:val="nil"/>
            </w:tcBorders>
            <w:shd w:val="clear" w:color="000000" w:fill="FFFFFF"/>
            <w:noWrap/>
            <w:vAlign w:val="center"/>
            <w:hideMark/>
          </w:tcPr>
          <w:p w14:paraId="7EF6ADAE"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158</w:t>
            </w:r>
            <w:r w:rsidRPr="009D6FFB">
              <w:rPr>
                <w:rFonts w:ascii="Times New Roman" w:hAnsi="Times New Roman" w:cs="Times New Roman"/>
                <w:color w:val="000000"/>
                <w:lang w:eastAsia="hu-HU"/>
              </w:rPr>
              <w:t>Dy</w:t>
            </w:r>
            <w:r w:rsidRPr="009D6FFB">
              <w:rPr>
                <w:rFonts w:ascii="Times New Roman" w:hAnsi="Times New Roman" w:cs="Times New Roman"/>
                <w:color w:val="000000"/>
                <w:vertAlign w:val="superscript"/>
                <w:lang w:eastAsia="hu-HU"/>
              </w:rPr>
              <w:t>++</w:t>
            </w:r>
          </w:p>
        </w:tc>
        <w:tc>
          <w:tcPr>
            <w:tcW w:w="1656" w:type="dxa"/>
            <w:tcBorders>
              <w:top w:val="nil"/>
              <w:left w:val="nil"/>
              <w:bottom w:val="single" w:sz="4" w:space="0" w:color="auto"/>
              <w:right w:val="single" w:sz="4" w:space="0" w:color="auto"/>
            </w:tcBorders>
            <w:shd w:val="clear" w:color="000000" w:fill="FFFFFF"/>
            <w:noWrap/>
            <w:vAlign w:val="center"/>
            <w:hideMark/>
          </w:tcPr>
          <w:p w14:paraId="5871E179" w14:textId="77777777" w:rsidR="009D6FFB" w:rsidRPr="009D6FFB" w:rsidRDefault="009D6FFB" w:rsidP="009D6FFB">
            <w:pPr>
              <w:jc w:val="center"/>
              <w:rPr>
                <w:rFonts w:ascii="Calibri" w:hAnsi="Calibri" w:cs="Calibri"/>
                <w:color w:val="000000"/>
                <w:sz w:val="22"/>
                <w:szCs w:val="22"/>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78</w:t>
            </w:r>
            <w:r w:rsidRPr="009D6FFB">
              <w:rPr>
                <w:rFonts w:ascii="Times New Roman" w:hAnsi="Times New Roman" w:cs="Times New Roman"/>
                <w:color w:val="000000"/>
                <w:lang w:eastAsia="hu-HU"/>
              </w:rPr>
              <w:t>Kr</w:t>
            </w:r>
          </w:p>
        </w:tc>
      </w:tr>
      <w:tr w:rsidR="009D6FFB" w:rsidRPr="009D6FFB" w14:paraId="0835171A" w14:textId="77777777" w:rsidTr="0042136C">
        <w:trPr>
          <w:trHeight w:val="375"/>
        </w:trPr>
        <w:tc>
          <w:tcPr>
            <w:tcW w:w="1233" w:type="dxa"/>
            <w:vMerge w:val="restart"/>
            <w:tcBorders>
              <w:top w:val="single" w:sz="4" w:space="0" w:color="auto"/>
              <w:left w:val="single" w:sz="4" w:space="0" w:color="auto"/>
              <w:right w:val="single" w:sz="4" w:space="0" w:color="auto"/>
            </w:tcBorders>
            <w:shd w:val="clear" w:color="000000" w:fill="FFFFFF"/>
            <w:noWrap/>
            <w:vAlign w:val="center"/>
            <w:hideMark/>
          </w:tcPr>
          <w:p w14:paraId="73C1E9EE" w14:textId="77777777" w:rsidR="009D6FFB" w:rsidRPr="009D6FFB" w:rsidRDefault="009D6FFB" w:rsidP="009D6FFB">
            <w:pPr>
              <w:jc w:val="center"/>
              <w:rPr>
                <w:rFonts w:ascii="Times New Roman" w:hAnsi="Times New Roman" w:cs="Times New Roman"/>
                <w:b/>
                <w:bCs/>
                <w:color w:val="000000"/>
                <w:lang w:eastAsia="hu-HU"/>
              </w:rPr>
            </w:pPr>
            <w:r w:rsidRPr="009D6FFB">
              <w:rPr>
                <w:rFonts w:ascii="Times New Roman" w:hAnsi="Times New Roman" w:cs="Times New Roman"/>
                <w:b/>
                <w:bCs/>
                <w:color w:val="000000"/>
                <w:vertAlign w:val="superscript"/>
                <w:lang w:eastAsia="hu-HU"/>
              </w:rPr>
              <w:lastRenderedPageBreak/>
              <w:t>127</w:t>
            </w:r>
            <w:r w:rsidRPr="009D6FFB">
              <w:rPr>
                <w:rFonts w:ascii="Times New Roman" w:hAnsi="Times New Roman" w:cs="Times New Roman"/>
                <w:b/>
                <w:bCs/>
                <w:color w:val="000000"/>
                <w:lang w:eastAsia="hu-HU"/>
              </w:rPr>
              <w:t>I</w:t>
            </w:r>
          </w:p>
        </w:tc>
        <w:tc>
          <w:tcPr>
            <w:tcW w:w="1136" w:type="dxa"/>
            <w:tcBorders>
              <w:top w:val="single" w:sz="4" w:space="0" w:color="auto"/>
              <w:left w:val="single" w:sz="4" w:space="0" w:color="auto"/>
              <w:bottom w:val="nil"/>
              <w:right w:val="nil"/>
            </w:tcBorders>
            <w:shd w:val="clear" w:color="000000" w:fill="FFFFFF"/>
            <w:noWrap/>
            <w:vAlign w:val="center"/>
            <w:hideMark/>
          </w:tcPr>
          <w:p w14:paraId="713855F4"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115</w:t>
            </w:r>
            <w:r w:rsidRPr="009D6FFB">
              <w:rPr>
                <w:rFonts w:ascii="Times New Roman" w:hAnsi="Times New Roman" w:cs="Times New Roman"/>
                <w:color w:val="000000"/>
                <w:lang w:eastAsia="hu-HU"/>
              </w:rPr>
              <w:t>In</w:t>
            </w:r>
            <w:r w:rsidRPr="009D6FFB">
              <w:rPr>
                <w:rFonts w:ascii="Times New Roman" w:hAnsi="Times New Roman" w:cs="Times New Roman"/>
                <w:color w:val="000000"/>
                <w:vertAlign w:val="superscript"/>
                <w:lang w:eastAsia="hu-HU"/>
              </w:rPr>
              <w:t>12</w:t>
            </w:r>
            <w:r w:rsidRPr="009D6FFB">
              <w:rPr>
                <w:rFonts w:ascii="Times New Roman" w:hAnsi="Times New Roman" w:cs="Times New Roman"/>
                <w:color w:val="000000"/>
                <w:lang w:eastAsia="hu-HU"/>
              </w:rPr>
              <w:t>C</w:t>
            </w:r>
          </w:p>
        </w:tc>
        <w:tc>
          <w:tcPr>
            <w:tcW w:w="1136" w:type="dxa"/>
            <w:tcBorders>
              <w:top w:val="single" w:sz="4" w:space="0" w:color="auto"/>
              <w:left w:val="nil"/>
              <w:bottom w:val="nil"/>
              <w:right w:val="nil"/>
            </w:tcBorders>
            <w:shd w:val="clear" w:color="000000" w:fill="FFFFFF"/>
            <w:noWrap/>
            <w:vAlign w:val="center"/>
            <w:hideMark/>
          </w:tcPr>
          <w:p w14:paraId="194673A5"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87</w:t>
            </w:r>
            <w:r w:rsidRPr="009D6FFB">
              <w:rPr>
                <w:rFonts w:ascii="Times New Roman" w:hAnsi="Times New Roman" w:cs="Times New Roman"/>
                <w:color w:val="000000"/>
                <w:lang w:eastAsia="hu-HU"/>
              </w:rPr>
              <w:t>Rb</w:t>
            </w:r>
            <w:r w:rsidRPr="009D6FFB">
              <w:rPr>
                <w:rFonts w:ascii="Times New Roman" w:hAnsi="Times New Roman" w:cs="Times New Roman"/>
                <w:color w:val="000000"/>
                <w:vertAlign w:val="superscript"/>
                <w:lang w:eastAsia="hu-HU"/>
              </w:rPr>
              <w:t>40</w:t>
            </w:r>
            <w:r w:rsidRPr="009D6FFB">
              <w:rPr>
                <w:rFonts w:ascii="Times New Roman" w:hAnsi="Times New Roman" w:cs="Times New Roman"/>
                <w:color w:val="000000"/>
                <w:lang w:eastAsia="hu-HU"/>
              </w:rPr>
              <w:t>Ar</w:t>
            </w:r>
          </w:p>
        </w:tc>
        <w:tc>
          <w:tcPr>
            <w:tcW w:w="1123" w:type="dxa"/>
            <w:tcBorders>
              <w:top w:val="single" w:sz="4" w:space="0" w:color="auto"/>
              <w:left w:val="nil"/>
              <w:bottom w:val="nil"/>
              <w:right w:val="nil"/>
            </w:tcBorders>
            <w:shd w:val="clear" w:color="000000" w:fill="FFFFFF"/>
            <w:noWrap/>
            <w:vAlign w:val="center"/>
            <w:hideMark/>
          </w:tcPr>
          <w:p w14:paraId="3ECF3A1D"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126</w:t>
            </w:r>
            <w:r w:rsidRPr="009D6FFB">
              <w:rPr>
                <w:rFonts w:ascii="Times New Roman" w:hAnsi="Times New Roman" w:cs="Times New Roman"/>
                <w:color w:val="000000"/>
                <w:lang w:eastAsia="hu-HU"/>
              </w:rPr>
              <w:t>Te</w:t>
            </w: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p>
        </w:tc>
        <w:tc>
          <w:tcPr>
            <w:tcW w:w="1297" w:type="dxa"/>
            <w:tcBorders>
              <w:top w:val="single" w:sz="4" w:space="0" w:color="auto"/>
              <w:left w:val="nil"/>
              <w:bottom w:val="nil"/>
              <w:right w:val="nil"/>
            </w:tcBorders>
            <w:shd w:val="clear" w:color="000000" w:fill="FFFFFF"/>
            <w:noWrap/>
            <w:vAlign w:val="center"/>
            <w:hideMark/>
          </w:tcPr>
          <w:p w14:paraId="2EF534B7"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110</w:t>
            </w:r>
            <w:r w:rsidRPr="009D6FFB">
              <w:rPr>
                <w:rFonts w:ascii="Times New Roman" w:hAnsi="Times New Roman" w:cs="Times New Roman"/>
                <w:color w:val="000000"/>
                <w:lang w:eastAsia="hu-HU"/>
              </w:rPr>
              <w:t>Pd</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p>
        </w:tc>
        <w:tc>
          <w:tcPr>
            <w:tcW w:w="1144" w:type="dxa"/>
            <w:tcBorders>
              <w:top w:val="single" w:sz="4" w:space="0" w:color="auto"/>
              <w:left w:val="nil"/>
              <w:bottom w:val="nil"/>
              <w:right w:val="nil"/>
            </w:tcBorders>
            <w:shd w:val="clear" w:color="000000" w:fill="FFFFFF"/>
            <w:noWrap/>
            <w:vAlign w:val="center"/>
            <w:hideMark/>
          </w:tcPr>
          <w:p w14:paraId="0FF42394"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111</w:t>
            </w:r>
            <w:r w:rsidRPr="009D6FFB">
              <w:rPr>
                <w:rFonts w:ascii="Times New Roman" w:hAnsi="Times New Roman" w:cs="Times New Roman"/>
                <w:color w:val="000000"/>
                <w:lang w:eastAsia="hu-HU"/>
              </w:rPr>
              <w:t>Cd</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p>
        </w:tc>
        <w:tc>
          <w:tcPr>
            <w:tcW w:w="1656" w:type="dxa"/>
            <w:tcBorders>
              <w:top w:val="single" w:sz="4" w:space="0" w:color="auto"/>
              <w:left w:val="nil"/>
              <w:bottom w:val="nil"/>
              <w:right w:val="single" w:sz="4" w:space="0" w:color="auto"/>
            </w:tcBorders>
            <w:shd w:val="clear" w:color="000000" w:fill="FFFFFF"/>
            <w:noWrap/>
            <w:vAlign w:val="center"/>
            <w:hideMark/>
          </w:tcPr>
          <w:p w14:paraId="2405A91A"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w:t>
            </w:r>
            <w:r w:rsidRPr="009D6FFB">
              <w:rPr>
                <w:rFonts w:ascii="Times New Roman" w:hAnsi="Times New Roman" w:cs="Times New Roman"/>
                <w:color w:val="000000"/>
                <w:lang w:eastAsia="hu-HU"/>
              </w:rPr>
              <w:t>H</w:t>
            </w:r>
            <w:r w:rsidRPr="009D6FFB">
              <w:rPr>
                <w:rFonts w:ascii="Times New Roman" w:hAnsi="Times New Roman" w:cs="Times New Roman"/>
                <w:color w:val="000000"/>
                <w:vertAlign w:val="superscript"/>
                <w:lang w:eastAsia="hu-HU"/>
              </w:rPr>
              <w:t>110</w:t>
            </w:r>
            <w:r w:rsidRPr="009D6FFB">
              <w:rPr>
                <w:rFonts w:ascii="Times New Roman" w:hAnsi="Times New Roman" w:cs="Times New Roman"/>
                <w:color w:val="000000"/>
                <w:lang w:eastAsia="hu-HU"/>
              </w:rPr>
              <w:t>Cd</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p>
        </w:tc>
      </w:tr>
      <w:tr w:rsidR="009D6FFB" w:rsidRPr="009D6FFB" w14:paraId="6AFD74D2" w14:textId="77777777" w:rsidTr="0042136C">
        <w:trPr>
          <w:trHeight w:val="375"/>
        </w:trPr>
        <w:tc>
          <w:tcPr>
            <w:tcW w:w="1233" w:type="dxa"/>
            <w:vMerge/>
            <w:tcBorders>
              <w:left w:val="single" w:sz="4" w:space="0" w:color="auto"/>
              <w:bottom w:val="single" w:sz="4" w:space="0" w:color="auto"/>
              <w:right w:val="single" w:sz="4" w:space="0" w:color="auto"/>
            </w:tcBorders>
            <w:shd w:val="clear" w:color="000000" w:fill="FFFFFF"/>
            <w:noWrap/>
            <w:vAlign w:val="center"/>
            <w:hideMark/>
          </w:tcPr>
          <w:p w14:paraId="77C3ECF3" w14:textId="77777777" w:rsidR="009D6FFB" w:rsidRPr="009D6FFB" w:rsidRDefault="009D6FFB" w:rsidP="009D6FFB">
            <w:pPr>
              <w:jc w:val="center"/>
              <w:rPr>
                <w:rFonts w:ascii="Calibri" w:hAnsi="Calibri" w:cs="Calibri"/>
                <w:b/>
                <w:bCs/>
                <w:color w:val="000000"/>
                <w:sz w:val="22"/>
                <w:szCs w:val="22"/>
                <w:lang w:eastAsia="hu-HU"/>
              </w:rPr>
            </w:pPr>
          </w:p>
        </w:tc>
        <w:tc>
          <w:tcPr>
            <w:tcW w:w="1136" w:type="dxa"/>
            <w:tcBorders>
              <w:top w:val="nil"/>
              <w:left w:val="single" w:sz="4" w:space="0" w:color="auto"/>
              <w:bottom w:val="single" w:sz="4" w:space="0" w:color="auto"/>
              <w:right w:val="nil"/>
            </w:tcBorders>
            <w:shd w:val="clear" w:color="000000" w:fill="FFFFFF"/>
            <w:noWrap/>
            <w:vAlign w:val="center"/>
            <w:hideMark/>
          </w:tcPr>
          <w:p w14:paraId="3266226F"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87</w:t>
            </w:r>
            <w:r w:rsidRPr="009D6FFB">
              <w:rPr>
                <w:rFonts w:ascii="Times New Roman" w:hAnsi="Times New Roman" w:cs="Times New Roman"/>
                <w:color w:val="000000"/>
                <w:lang w:eastAsia="hu-HU"/>
              </w:rPr>
              <w:t>Sr</w:t>
            </w:r>
            <w:r w:rsidRPr="009D6FFB">
              <w:rPr>
                <w:rFonts w:ascii="Times New Roman" w:hAnsi="Times New Roman" w:cs="Times New Roman"/>
                <w:color w:val="000000"/>
                <w:vertAlign w:val="superscript"/>
                <w:lang w:eastAsia="hu-HU"/>
              </w:rPr>
              <w:t>40</w:t>
            </w:r>
            <w:r w:rsidRPr="009D6FFB">
              <w:rPr>
                <w:rFonts w:ascii="Times New Roman" w:hAnsi="Times New Roman" w:cs="Times New Roman"/>
                <w:color w:val="000000"/>
                <w:lang w:eastAsia="hu-HU"/>
              </w:rPr>
              <w:t>Ar</w:t>
            </w:r>
          </w:p>
        </w:tc>
        <w:tc>
          <w:tcPr>
            <w:tcW w:w="1136" w:type="dxa"/>
            <w:tcBorders>
              <w:top w:val="nil"/>
              <w:left w:val="nil"/>
              <w:bottom w:val="single" w:sz="4" w:space="0" w:color="auto"/>
              <w:right w:val="nil"/>
            </w:tcBorders>
            <w:shd w:val="clear" w:color="000000" w:fill="FFFFFF"/>
            <w:noWrap/>
            <w:vAlign w:val="center"/>
            <w:hideMark/>
          </w:tcPr>
          <w:p w14:paraId="1343D56B"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113</w:t>
            </w:r>
            <w:r w:rsidRPr="009D6FFB">
              <w:rPr>
                <w:rFonts w:ascii="Times New Roman" w:hAnsi="Times New Roman" w:cs="Times New Roman"/>
                <w:color w:val="000000"/>
                <w:lang w:eastAsia="hu-HU"/>
              </w:rPr>
              <w:t>In</w:t>
            </w:r>
            <w:r w:rsidRPr="009D6FFB">
              <w:rPr>
                <w:rFonts w:ascii="Times New Roman" w:hAnsi="Times New Roman" w:cs="Times New Roman"/>
                <w:color w:val="000000"/>
                <w:vertAlign w:val="superscript"/>
                <w:lang w:eastAsia="hu-HU"/>
              </w:rPr>
              <w:t>14</w:t>
            </w:r>
            <w:r w:rsidRPr="009D6FFB">
              <w:rPr>
                <w:rFonts w:ascii="Times New Roman" w:hAnsi="Times New Roman" w:cs="Times New Roman"/>
                <w:color w:val="000000"/>
                <w:lang w:eastAsia="hu-HU"/>
              </w:rPr>
              <w:t>N</w:t>
            </w:r>
          </w:p>
        </w:tc>
        <w:tc>
          <w:tcPr>
            <w:tcW w:w="1123" w:type="dxa"/>
            <w:tcBorders>
              <w:top w:val="nil"/>
              <w:left w:val="nil"/>
              <w:bottom w:val="single" w:sz="4" w:space="0" w:color="auto"/>
              <w:right w:val="nil"/>
            </w:tcBorders>
            <w:shd w:val="clear" w:color="000000" w:fill="FFFFFF"/>
            <w:noWrap/>
            <w:vAlign w:val="center"/>
            <w:hideMark/>
          </w:tcPr>
          <w:p w14:paraId="2C5F1C39"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115</w:t>
            </w:r>
            <w:r w:rsidRPr="009D6FFB">
              <w:rPr>
                <w:rFonts w:ascii="Times New Roman" w:hAnsi="Times New Roman" w:cs="Times New Roman"/>
                <w:color w:val="000000"/>
                <w:lang w:eastAsia="hu-HU"/>
              </w:rPr>
              <w:t>Sn</w:t>
            </w:r>
            <w:r w:rsidRPr="009D6FFB">
              <w:rPr>
                <w:rFonts w:ascii="Times New Roman" w:hAnsi="Times New Roman" w:cs="Times New Roman"/>
                <w:color w:val="000000"/>
                <w:vertAlign w:val="superscript"/>
                <w:lang w:eastAsia="hu-HU"/>
              </w:rPr>
              <w:t>12</w:t>
            </w:r>
            <w:r w:rsidRPr="009D6FFB">
              <w:rPr>
                <w:rFonts w:ascii="Times New Roman" w:hAnsi="Times New Roman" w:cs="Times New Roman"/>
                <w:color w:val="000000"/>
                <w:lang w:eastAsia="hu-HU"/>
              </w:rPr>
              <w:t>C</w:t>
            </w:r>
          </w:p>
        </w:tc>
        <w:tc>
          <w:tcPr>
            <w:tcW w:w="1297" w:type="dxa"/>
            <w:tcBorders>
              <w:top w:val="nil"/>
              <w:left w:val="nil"/>
              <w:bottom w:val="single" w:sz="4" w:space="0" w:color="auto"/>
              <w:right w:val="nil"/>
            </w:tcBorders>
            <w:shd w:val="clear" w:color="000000" w:fill="FFFFFF"/>
            <w:noWrap/>
            <w:vAlign w:val="center"/>
            <w:hideMark/>
          </w:tcPr>
          <w:p w14:paraId="57CA92F1" w14:textId="77777777" w:rsidR="009D6FFB" w:rsidRPr="009D6FFB" w:rsidRDefault="009D6FFB" w:rsidP="009D6FFB">
            <w:pPr>
              <w:jc w:val="center"/>
              <w:rPr>
                <w:rFonts w:ascii="Times New Roman" w:hAnsi="Times New Roman" w:cs="Times New Roman"/>
                <w:color w:val="000000"/>
                <w:lang w:eastAsia="hu-HU"/>
              </w:rPr>
            </w:pPr>
            <w:r w:rsidRPr="009D6FFB">
              <w:rPr>
                <w:rFonts w:ascii="Times New Roman" w:hAnsi="Times New Roman" w:cs="Times New Roman"/>
                <w:color w:val="000000"/>
                <w:vertAlign w:val="superscript"/>
                <w:lang w:eastAsia="hu-HU"/>
              </w:rPr>
              <w:t>114</w:t>
            </w:r>
            <w:r w:rsidRPr="009D6FFB">
              <w:rPr>
                <w:rFonts w:ascii="Times New Roman" w:hAnsi="Times New Roman" w:cs="Times New Roman"/>
                <w:color w:val="000000"/>
                <w:lang w:eastAsia="hu-HU"/>
              </w:rPr>
              <w:t>Cd</w:t>
            </w:r>
            <w:r w:rsidRPr="009D6FFB">
              <w:rPr>
                <w:rFonts w:ascii="Times New Roman" w:hAnsi="Times New Roman" w:cs="Times New Roman"/>
                <w:color w:val="000000"/>
                <w:vertAlign w:val="superscript"/>
                <w:lang w:eastAsia="hu-HU"/>
              </w:rPr>
              <w:t>13</w:t>
            </w:r>
            <w:r w:rsidRPr="009D6FFB">
              <w:rPr>
                <w:rFonts w:ascii="Times New Roman" w:hAnsi="Times New Roman" w:cs="Times New Roman"/>
                <w:color w:val="000000"/>
                <w:lang w:eastAsia="hu-HU"/>
              </w:rPr>
              <w:t>C</w:t>
            </w:r>
          </w:p>
        </w:tc>
        <w:tc>
          <w:tcPr>
            <w:tcW w:w="1144" w:type="dxa"/>
            <w:tcBorders>
              <w:top w:val="nil"/>
              <w:left w:val="nil"/>
              <w:bottom w:val="single" w:sz="4" w:space="0" w:color="auto"/>
              <w:right w:val="nil"/>
            </w:tcBorders>
            <w:shd w:val="clear" w:color="000000" w:fill="FFFFFF"/>
            <w:noWrap/>
            <w:vAlign w:val="center"/>
            <w:hideMark/>
          </w:tcPr>
          <w:p w14:paraId="11741865" w14:textId="77777777" w:rsidR="009D6FFB" w:rsidRPr="009D6FFB" w:rsidRDefault="009D6FFB" w:rsidP="009D6FFB">
            <w:pPr>
              <w:jc w:val="center"/>
              <w:rPr>
                <w:rFonts w:ascii="Times New Roman" w:hAnsi="Times New Roman" w:cs="Times New Roman"/>
                <w:color w:val="000000"/>
                <w:vertAlign w:val="superscript"/>
                <w:lang w:eastAsia="hu-HU"/>
              </w:rPr>
            </w:pPr>
            <w:r w:rsidRPr="009D6FFB">
              <w:rPr>
                <w:rFonts w:ascii="Times New Roman" w:hAnsi="Times New Roman" w:cs="Times New Roman"/>
                <w:color w:val="000000"/>
                <w:vertAlign w:val="superscript"/>
                <w:lang w:eastAsia="hu-HU"/>
              </w:rPr>
              <w:t>238</w:t>
            </w:r>
            <w:r w:rsidRPr="009D6FFB">
              <w:rPr>
                <w:rFonts w:ascii="Times New Roman" w:hAnsi="Times New Roman" w:cs="Times New Roman"/>
                <w:color w:val="000000"/>
                <w:lang w:eastAsia="hu-HU"/>
              </w:rPr>
              <w:t>U</w:t>
            </w:r>
            <w:r w:rsidRPr="009D6FFB">
              <w:rPr>
                <w:rFonts w:ascii="Times New Roman" w:hAnsi="Times New Roman" w:cs="Times New Roman"/>
                <w:color w:val="000000"/>
                <w:vertAlign w:val="superscript"/>
                <w:lang w:eastAsia="hu-HU"/>
              </w:rPr>
              <w:t>16</w:t>
            </w:r>
            <w:r w:rsidRPr="009D6FFB">
              <w:rPr>
                <w:rFonts w:ascii="Times New Roman" w:hAnsi="Times New Roman" w:cs="Times New Roman"/>
                <w:color w:val="000000"/>
                <w:lang w:eastAsia="hu-HU"/>
              </w:rPr>
              <w:t>O</w:t>
            </w:r>
            <w:r w:rsidRPr="009D6FFB">
              <w:rPr>
                <w:rFonts w:ascii="Times New Roman" w:hAnsi="Times New Roman" w:cs="Times New Roman"/>
                <w:color w:val="000000"/>
                <w:vertAlign w:val="superscript"/>
                <w:lang w:eastAsia="hu-HU"/>
              </w:rPr>
              <w:t>++</w:t>
            </w:r>
          </w:p>
        </w:tc>
        <w:tc>
          <w:tcPr>
            <w:tcW w:w="1656" w:type="dxa"/>
            <w:tcBorders>
              <w:top w:val="nil"/>
              <w:left w:val="nil"/>
              <w:bottom w:val="single" w:sz="4" w:space="0" w:color="auto"/>
              <w:right w:val="single" w:sz="4" w:space="0" w:color="auto"/>
            </w:tcBorders>
            <w:shd w:val="clear" w:color="000000" w:fill="FFFFFF"/>
            <w:noWrap/>
            <w:vAlign w:val="center"/>
            <w:hideMark/>
          </w:tcPr>
          <w:p w14:paraId="2DD8A34C" w14:textId="77777777" w:rsidR="009D6FFB" w:rsidRPr="009D6FFB" w:rsidRDefault="009D6FFB" w:rsidP="009D6FFB">
            <w:pPr>
              <w:jc w:val="center"/>
              <w:rPr>
                <w:rFonts w:ascii="Calibri" w:hAnsi="Calibri" w:cs="Calibri"/>
                <w:color w:val="000000"/>
                <w:sz w:val="22"/>
                <w:szCs w:val="22"/>
                <w:lang w:eastAsia="hu-HU"/>
              </w:rPr>
            </w:pPr>
            <w:r w:rsidRPr="009D6FFB">
              <w:rPr>
                <w:rFonts w:ascii="Times New Roman" w:hAnsi="Times New Roman" w:cs="Times New Roman"/>
                <w:color w:val="000000"/>
                <w:vertAlign w:val="superscript"/>
                <w:lang w:eastAsia="hu-HU"/>
              </w:rPr>
              <w:t>113</w:t>
            </w:r>
            <w:r w:rsidRPr="009D6FFB">
              <w:rPr>
                <w:rFonts w:ascii="Times New Roman" w:hAnsi="Times New Roman" w:cs="Times New Roman"/>
                <w:color w:val="000000"/>
                <w:lang w:eastAsia="hu-HU"/>
              </w:rPr>
              <w:t>Cd</w:t>
            </w:r>
            <w:r w:rsidRPr="009D6FFB">
              <w:rPr>
                <w:rFonts w:ascii="Times New Roman" w:hAnsi="Times New Roman" w:cs="Times New Roman"/>
                <w:color w:val="000000"/>
                <w:vertAlign w:val="superscript"/>
                <w:lang w:eastAsia="hu-HU"/>
              </w:rPr>
              <w:t>14</w:t>
            </w:r>
            <w:r w:rsidRPr="009D6FFB">
              <w:rPr>
                <w:rFonts w:ascii="Times New Roman" w:hAnsi="Times New Roman" w:cs="Times New Roman"/>
                <w:color w:val="000000"/>
                <w:lang w:eastAsia="hu-HU"/>
              </w:rPr>
              <w:t>N</w:t>
            </w:r>
          </w:p>
        </w:tc>
      </w:tr>
    </w:tbl>
    <w:p w14:paraId="4D1609ED" w14:textId="04313734" w:rsidR="009D6FFB" w:rsidRDefault="009D6FFB" w:rsidP="0026021F">
      <w:pPr>
        <w:spacing w:line="480" w:lineRule="auto"/>
        <w:rPr>
          <w:rFonts w:ascii="Times New Roman" w:hAnsi="Times New Roman" w:cs="Times New Roman"/>
        </w:rPr>
      </w:pPr>
    </w:p>
    <w:p w14:paraId="6F1F6D13" w14:textId="7ABD33ED" w:rsidR="00E11EF4" w:rsidRDefault="00E11EF4" w:rsidP="0026021F">
      <w:pPr>
        <w:spacing w:line="480" w:lineRule="auto"/>
        <w:rPr>
          <w:rFonts w:ascii="Times New Roman" w:hAnsi="Times New Roman" w:cs="Times New Roman"/>
          <w:b/>
          <w:bCs/>
        </w:rPr>
      </w:pPr>
      <w:r>
        <w:rPr>
          <w:rFonts w:ascii="Times New Roman" w:hAnsi="Times New Roman" w:cs="Times New Roman"/>
          <w:b/>
          <w:bCs/>
        </w:rPr>
        <w:t>2.4.2</w:t>
      </w:r>
      <w:r>
        <w:rPr>
          <w:rFonts w:ascii="Times New Roman" w:hAnsi="Times New Roman" w:cs="Times New Roman"/>
          <w:b/>
          <w:bCs/>
        </w:rPr>
        <w:tab/>
        <w:t>Method Demonstration</w:t>
      </w:r>
    </w:p>
    <w:p w14:paraId="63D2255E" w14:textId="77777777" w:rsidR="00E11EF4" w:rsidRPr="00E11EF4" w:rsidRDefault="00E11EF4" w:rsidP="001829AF">
      <w:pPr>
        <w:spacing w:before="240" w:after="240" w:line="360" w:lineRule="auto"/>
        <w:ind w:firstLine="720"/>
        <w:jc w:val="both"/>
        <w:rPr>
          <w:rFonts w:ascii="Times New Roman" w:hAnsi="Times New Roman" w:cs="Times New Roman"/>
          <w:szCs w:val="20"/>
          <w:lang w:eastAsia="hu-HU"/>
        </w:rPr>
      </w:pPr>
      <w:r w:rsidRPr="00E11EF4">
        <w:rPr>
          <w:rFonts w:ascii="Times New Roman" w:hAnsi="Times New Roman" w:cs="Times New Roman"/>
          <w:szCs w:val="20"/>
          <w:lang w:eastAsia="hu-HU"/>
        </w:rPr>
        <w:t xml:space="preserve">For method demonstration the method was run on three separate days to determine accuracy and reproducibility. On each day the P, S, Br, and I were analyzed with and without a uranium matrix (50 µg </w:t>
      </w:r>
      <w:proofErr w:type="gramStart"/>
      <w:r w:rsidRPr="00E11EF4">
        <w:rPr>
          <w:rFonts w:ascii="Times New Roman" w:hAnsi="Times New Roman" w:cs="Times New Roman"/>
          <w:szCs w:val="20"/>
          <w:lang w:eastAsia="hu-HU"/>
        </w:rPr>
        <w:t>mL</w:t>
      </w:r>
      <w:r w:rsidRPr="00E11EF4">
        <w:rPr>
          <w:rFonts w:ascii="Times New Roman" w:hAnsi="Times New Roman" w:cs="Times New Roman"/>
          <w:szCs w:val="20"/>
          <w:vertAlign w:val="superscript"/>
          <w:lang w:eastAsia="hu-HU"/>
        </w:rPr>
        <w:t>-1</w:t>
      </w:r>
      <w:proofErr w:type="gramEnd"/>
      <w:r w:rsidRPr="00E11EF4">
        <w:rPr>
          <w:rFonts w:ascii="Times New Roman" w:hAnsi="Times New Roman" w:cs="Times New Roman"/>
          <w:szCs w:val="20"/>
          <w:lang w:eastAsia="hu-HU"/>
        </w:rPr>
        <w:t xml:space="preserve">), three times per day, to investigate the magnitude of uranium ion count suppression. The High Purity Standards IC solutions were used as a quality control to demonstrate the effectiveness of the method. All reported uncertainties are represented as 2σ as determined from the triplicate daily data points from each experiment. The reported uncertainties for the </w:t>
      </w:r>
      <w:proofErr w:type="gramStart"/>
      <w:r w:rsidRPr="00E11EF4">
        <w:rPr>
          <w:rFonts w:ascii="Times New Roman" w:hAnsi="Times New Roman" w:cs="Times New Roman"/>
          <w:szCs w:val="20"/>
          <w:lang w:eastAsia="hu-HU"/>
        </w:rPr>
        <w:t>3 day</w:t>
      </w:r>
      <w:proofErr w:type="gramEnd"/>
      <w:r w:rsidRPr="00E11EF4">
        <w:rPr>
          <w:rFonts w:ascii="Times New Roman" w:hAnsi="Times New Roman" w:cs="Times New Roman"/>
          <w:szCs w:val="20"/>
          <w:lang w:eastAsia="hu-HU"/>
        </w:rPr>
        <w:t xml:space="preserve"> average concentrations are expanded uncertainties calculated using the sum of the square. The components in the uncertainty model were the slope of the calibration curve, the concentration of the stock standards, and the measurement variability. All RSDs were calculated by multiplying the standard deviation by 100 and dividing by the average concentration of the analyte. </w:t>
      </w:r>
    </w:p>
    <w:p w14:paraId="0FF06FFA" w14:textId="77777777" w:rsidR="00E11EF4" w:rsidRPr="00E11EF4" w:rsidRDefault="00E11EF4" w:rsidP="001829AF">
      <w:pPr>
        <w:spacing w:before="240" w:after="240" w:line="360" w:lineRule="auto"/>
        <w:ind w:firstLine="720"/>
        <w:jc w:val="both"/>
        <w:rPr>
          <w:rFonts w:ascii="Times New Roman" w:hAnsi="Times New Roman" w:cs="Times New Roman"/>
          <w:szCs w:val="20"/>
          <w:lang w:eastAsia="hu-HU"/>
        </w:rPr>
      </w:pPr>
      <w:r w:rsidRPr="00E11EF4">
        <w:rPr>
          <w:rFonts w:ascii="Times New Roman" w:hAnsi="Times New Roman" w:cs="Times New Roman"/>
          <w:szCs w:val="20"/>
          <w:lang w:eastAsia="hu-HU"/>
        </w:rPr>
        <w:t>It was necessary to use a weighted average of the matrix blank to correct for change in sensitivity across the run. The matrix blank was analyzed before and after a run, and a linear correction was applied to the sample. Signal sensitivity in the QCs decreased by an average of 20% during the run. After the corrections were applied, the daily average concentrations of P showed reproducibility across the 3 days of experiments, ~ 2.7% RSD without a uranium matrix and ~ 2.9% with a uranium matrix (Fig. 2). The average concentration of P among the three days was 1.74 ± 0.18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when not in a uranium matrix and 1.64 ± 0.15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in a uranium matrix. In both cases the uncertainties overlap with the known value of 1.630 ± 0.016 ng </w:t>
      </w:r>
      <w:proofErr w:type="gramStart"/>
      <w:r w:rsidRPr="00E11EF4">
        <w:rPr>
          <w:rFonts w:ascii="Times New Roman" w:hAnsi="Times New Roman" w:cs="Times New Roman"/>
          <w:szCs w:val="20"/>
          <w:lang w:eastAsia="hu-HU"/>
        </w:rPr>
        <w:t>mL</w:t>
      </w:r>
      <w:r w:rsidRPr="00E11EF4">
        <w:rPr>
          <w:rFonts w:ascii="Times New Roman" w:hAnsi="Times New Roman" w:cs="Times New Roman"/>
          <w:szCs w:val="20"/>
          <w:vertAlign w:val="superscript"/>
          <w:lang w:eastAsia="hu-HU"/>
        </w:rPr>
        <w:t>-1</w:t>
      </w:r>
      <w:proofErr w:type="gramEnd"/>
      <w:r w:rsidRPr="00E11EF4">
        <w:rPr>
          <w:rFonts w:ascii="Times New Roman" w:hAnsi="Times New Roman" w:cs="Times New Roman"/>
          <w:szCs w:val="20"/>
          <w:lang w:eastAsia="hu-HU"/>
        </w:rPr>
        <w:t xml:space="preserve">. </w:t>
      </w:r>
      <w:r w:rsidRPr="00E11EF4">
        <w:rPr>
          <w:rFonts w:ascii="Times New Roman" w:hAnsi="Times New Roman" w:cs="Times New Roman"/>
          <w:szCs w:val="20"/>
          <w:vertAlign w:val="superscript"/>
          <w:lang w:eastAsia="hu-HU"/>
        </w:rPr>
        <w:t xml:space="preserve"> </w:t>
      </w:r>
      <w:r w:rsidRPr="00E11EF4">
        <w:rPr>
          <w:rFonts w:ascii="Times New Roman" w:hAnsi="Times New Roman" w:cs="Times New Roman"/>
          <w:szCs w:val="20"/>
          <w:lang w:eastAsia="hu-HU"/>
        </w:rPr>
        <w:t>The values for the three-day average concentrations show agreement with each other.</w:t>
      </w:r>
    </w:p>
    <w:p w14:paraId="160481B8"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noProof/>
          <w:szCs w:val="20"/>
          <w:lang w:eastAsia="hu-HU"/>
        </w:rPr>
        <w:lastRenderedPageBreak/>
        <w:drawing>
          <wp:inline distT="0" distB="0" distL="0" distR="0" wp14:anchorId="149398DD" wp14:editId="7D5C10E0">
            <wp:extent cx="3362640" cy="2317158"/>
            <wp:effectExtent l="0" t="0" r="0" b="0"/>
            <wp:docPr id="1" name="Chart 1">
              <a:extLst xmlns:a="http://schemas.openxmlformats.org/drawingml/2006/main">
                <a:ext uri="{FF2B5EF4-FFF2-40B4-BE49-F238E27FC236}">
                  <a16:creationId xmlns:a16="http://schemas.microsoft.com/office/drawing/2014/main" id="{B7C7A4F0-0AF9-4689-95E9-448008E6DC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5F136A7"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b/>
          <w:bCs/>
          <w:szCs w:val="20"/>
          <w:lang w:eastAsia="hu-HU"/>
        </w:rPr>
        <w:t xml:space="preserve">Fig. 2 </w:t>
      </w:r>
      <w:bookmarkStart w:id="0" w:name="_Hlk22714080"/>
      <w:r w:rsidRPr="00E11EF4">
        <w:rPr>
          <w:rFonts w:ascii="Times New Roman" w:hAnsi="Times New Roman" w:cs="Times New Roman"/>
          <w:szCs w:val="20"/>
          <w:lang w:eastAsia="hu-HU"/>
        </w:rPr>
        <w:t>Average daily concentration of P with three analysis per day</w:t>
      </w:r>
      <w:bookmarkEnd w:id="0"/>
      <w:r w:rsidRPr="00E11EF4">
        <w:rPr>
          <w:rFonts w:ascii="Times New Roman" w:hAnsi="Times New Roman" w:cs="Times New Roman"/>
          <w:szCs w:val="20"/>
          <w:lang w:eastAsia="hu-HU"/>
        </w:rPr>
        <w:t xml:space="preserve">. Solid line denotes known </w:t>
      </w:r>
      <w:proofErr w:type="gramStart"/>
      <w:r w:rsidRPr="00E11EF4">
        <w:rPr>
          <w:rFonts w:ascii="Times New Roman" w:hAnsi="Times New Roman" w:cs="Times New Roman"/>
          <w:szCs w:val="20"/>
          <w:lang w:eastAsia="hu-HU"/>
        </w:rPr>
        <w:t>concentration</w:t>
      </w:r>
      <w:proofErr w:type="gramEnd"/>
      <w:r w:rsidRPr="00E11EF4">
        <w:rPr>
          <w:rFonts w:ascii="Times New Roman" w:hAnsi="Times New Roman" w:cs="Times New Roman"/>
          <w:szCs w:val="20"/>
          <w:lang w:eastAsia="hu-HU"/>
        </w:rPr>
        <w:t xml:space="preserve"> and the dashed lines indicate uncertainty in the QC</w:t>
      </w:r>
    </w:p>
    <w:p w14:paraId="51CA7118" w14:textId="77777777" w:rsidR="00E11EF4" w:rsidRPr="00E11EF4" w:rsidRDefault="00E11EF4" w:rsidP="001829AF">
      <w:pPr>
        <w:spacing w:before="240" w:after="240" w:line="360" w:lineRule="auto"/>
        <w:ind w:firstLine="720"/>
        <w:jc w:val="both"/>
        <w:rPr>
          <w:rFonts w:ascii="Times New Roman" w:hAnsi="Times New Roman" w:cs="Times New Roman"/>
          <w:szCs w:val="20"/>
          <w:lang w:eastAsia="hu-HU"/>
        </w:rPr>
      </w:pPr>
      <w:r w:rsidRPr="00E11EF4">
        <w:rPr>
          <w:rFonts w:ascii="Times New Roman" w:hAnsi="Times New Roman" w:cs="Times New Roman"/>
          <w:szCs w:val="20"/>
          <w:lang w:eastAsia="hu-HU"/>
        </w:rPr>
        <w:t>Runs with and without a uranium matrix proved reproducible over three days with an average concentration of S measured at 50.1 ± 2.5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 1.7% RSD) with no matrix and 47.4 ± 3.3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 1.6% RSD) in a uranium matrix (Fig. 3). Both measured values show good recovery of the known concentration of 50.00 ± 0.50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within the uncertainty of the measurement at a 0.14% difference when not in a uranium matrix and a 5.4% difference in a matrix (Fig. 3). While there is a difference between solutions with and without a uranium matrix on the third day, this could be attributed to run to run variability of the method. The solutions show agreement with each other as the average concentrations fall within the uncertainties. </w:t>
      </w:r>
    </w:p>
    <w:p w14:paraId="5E618A0C"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noProof/>
          <w:szCs w:val="20"/>
        </w:rPr>
        <w:drawing>
          <wp:inline distT="0" distB="0" distL="0" distR="0" wp14:anchorId="5000633A" wp14:editId="39EB79AB">
            <wp:extent cx="3362640" cy="2317158"/>
            <wp:effectExtent l="0" t="0" r="0" b="0"/>
            <wp:docPr id="2" name="Chart 2">
              <a:extLst xmlns:a="http://schemas.openxmlformats.org/drawingml/2006/main">
                <a:ext uri="{FF2B5EF4-FFF2-40B4-BE49-F238E27FC236}">
                  <a16:creationId xmlns:a16="http://schemas.microsoft.com/office/drawing/2014/main" id="{3E470718-B386-4FDF-AFBB-1DD62EF6D3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F9D084"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b/>
          <w:bCs/>
          <w:szCs w:val="20"/>
          <w:lang w:eastAsia="hu-HU"/>
        </w:rPr>
        <w:lastRenderedPageBreak/>
        <w:t xml:space="preserve">Fig. 3 </w:t>
      </w:r>
      <w:r w:rsidRPr="00E11EF4">
        <w:rPr>
          <w:rFonts w:ascii="Times New Roman" w:hAnsi="Times New Roman" w:cs="Times New Roman"/>
          <w:szCs w:val="20"/>
          <w:lang w:eastAsia="hu-HU"/>
        </w:rPr>
        <w:t xml:space="preserve">Average daily concentration of S with three analysis per day. Solid line denotes known </w:t>
      </w:r>
      <w:proofErr w:type="gramStart"/>
      <w:r w:rsidRPr="00E11EF4">
        <w:rPr>
          <w:rFonts w:ascii="Times New Roman" w:hAnsi="Times New Roman" w:cs="Times New Roman"/>
          <w:szCs w:val="20"/>
          <w:lang w:eastAsia="hu-HU"/>
        </w:rPr>
        <w:t>concentration</w:t>
      </w:r>
      <w:proofErr w:type="gramEnd"/>
      <w:r w:rsidRPr="00E11EF4">
        <w:rPr>
          <w:rFonts w:ascii="Times New Roman" w:hAnsi="Times New Roman" w:cs="Times New Roman"/>
          <w:szCs w:val="20"/>
          <w:lang w:eastAsia="hu-HU"/>
        </w:rPr>
        <w:t xml:space="preserve"> and the dashed lines indicate uncertainty in the QC</w:t>
      </w:r>
    </w:p>
    <w:p w14:paraId="30C12FD8" w14:textId="77777777" w:rsidR="00E11EF4" w:rsidRPr="00E11EF4" w:rsidRDefault="00E11EF4" w:rsidP="001829AF">
      <w:pPr>
        <w:spacing w:before="240" w:after="240" w:line="360" w:lineRule="auto"/>
        <w:ind w:firstLine="720"/>
        <w:jc w:val="both"/>
        <w:rPr>
          <w:rFonts w:ascii="Times New Roman" w:hAnsi="Times New Roman" w:cs="Times New Roman"/>
          <w:szCs w:val="20"/>
          <w:lang w:eastAsia="hu-HU"/>
        </w:rPr>
      </w:pPr>
      <w:r w:rsidRPr="00E11EF4">
        <w:rPr>
          <w:rFonts w:ascii="Times New Roman" w:hAnsi="Times New Roman" w:cs="Times New Roman"/>
          <w:szCs w:val="20"/>
          <w:lang w:eastAsia="hu-HU"/>
        </w:rPr>
        <w:t xml:space="preserve">For Br, the method demonstrated run to run reproducibility for solutions both with (~ 2.2% RSD) and without (~ 2.6% RSD) a uranium matrix. (Fig. 4). The </w:t>
      </w:r>
      <w:proofErr w:type="gramStart"/>
      <w:r w:rsidRPr="00E11EF4">
        <w:rPr>
          <w:rFonts w:ascii="Times New Roman" w:hAnsi="Times New Roman" w:cs="Times New Roman"/>
          <w:szCs w:val="20"/>
          <w:lang w:eastAsia="hu-HU"/>
        </w:rPr>
        <w:t>three day</w:t>
      </w:r>
      <w:proofErr w:type="gramEnd"/>
      <w:r w:rsidRPr="00E11EF4">
        <w:rPr>
          <w:rFonts w:ascii="Times New Roman" w:hAnsi="Times New Roman" w:cs="Times New Roman"/>
          <w:szCs w:val="20"/>
          <w:lang w:eastAsia="hu-HU"/>
        </w:rPr>
        <w:t xml:space="preserve"> average concentrations were 5.30 ± 0.30 and 5.15 ± 0.35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respectively. These values showed agreement with the known concentration of 5.00 ± 0.10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for both solutions not in a uranium matrix (3.0% different) and in a uranium matrix (5.7% different) as well as with each other. The agreement between the </w:t>
      </w:r>
      <w:proofErr w:type="gramStart"/>
      <w:r w:rsidRPr="00E11EF4">
        <w:rPr>
          <w:rFonts w:ascii="Times New Roman" w:hAnsi="Times New Roman" w:cs="Times New Roman"/>
          <w:szCs w:val="20"/>
          <w:lang w:eastAsia="hu-HU"/>
        </w:rPr>
        <w:t>three day</w:t>
      </w:r>
      <w:proofErr w:type="gramEnd"/>
      <w:r w:rsidRPr="00E11EF4">
        <w:rPr>
          <w:rFonts w:ascii="Times New Roman" w:hAnsi="Times New Roman" w:cs="Times New Roman"/>
          <w:szCs w:val="20"/>
          <w:lang w:eastAsia="hu-HU"/>
        </w:rPr>
        <w:t xml:space="preserve"> average concentrations indicates the method may be useful for the determination of Br in a uranium matrix. </w:t>
      </w:r>
    </w:p>
    <w:p w14:paraId="7E554DC7"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noProof/>
          <w:szCs w:val="20"/>
        </w:rPr>
        <w:drawing>
          <wp:inline distT="0" distB="0" distL="0" distR="0" wp14:anchorId="19A7678B" wp14:editId="463C11D8">
            <wp:extent cx="3339288" cy="2309777"/>
            <wp:effectExtent l="0" t="0" r="0" b="1905"/>
            <wp:docPr id="3" name="Chart 3">
              <a:extLst xmlns:a="http://schemas.openxmlformats.org/drawingml/2006/main">
                <a:ext uri="{FF2B5EF4-FFF2-40B4-BE49-F238E27FC236}">
                  <a16:creationId xmlns:a16="http://schemas.microsoft.com/office/drawing/2014/main" id="{320C86EB-5F56-49CD-9141-9553C04C0E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995C31B"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b/>
          <w:bCs/>
          <w:szCs w:val="20"/>
          <w:lang w:eastAsia="hu-HU"/>
        </w:rPr>
        <w:t xml:space="preserve">Fig. 4 </w:t>
      </w:r>
      <w:r w:rsidRPr="00E11EF4">
        <w:rPr>
          <w:rFonts w:ascii="Times New Roman" w:hAnsi="Times New Roman" w:cs="Times New Roman"/>
          <w:szCs w:val="20"/>
          <w:lang w:eastAsia="hu-HU"/>
        </w:rPr>
        <w:t xml:space="preserve">Average daily concentration of Br with three analysis per day. Solid line denotes known </w:t>
      </w:r>
      <w:proofErr w:type="gramStart"/>
      <w:r w:rsidRPr="00E11EF4">
        <w:rPr>
          <w:rFonts w:ascii="Times New Roman" w:hAnsi="Times New Roman" w:cs="Times New Roman"/>
          <w:szCs w:val="20"/>
          <w:lang w:eastAsia="hu-HU"/>
        </w:rPr>
        <w:t>concentration</w:t>
      </w:r>
      <w:proofErr w:type="gramEnd"/>
      <w:r w:rsidRPr="00E11EF4">
        <w:rPr>
          <w:rFonts w:ascii="Times New Roman" w:hAnsi="Times New Roman" w:cs="Times New Roman"/>
          <w:szCs w:val="20"/>
          <w:lang w:eastAsia="hu-HU"/>
        </w:rPr>
        <w:t xml:space="preserve"> and the dotted lines indicate uncertainty in the QC</w:t>
      </w:r>
    </w:p>
    <w:p w14:paraId="716AA75E" w14:textId="06D295EA" w:rsidR="00E11EF4" w:rsidRPr="00E11EF4" w:rsidRDefault="00E11EF4" w:rsidP="001829AF">
      <w:pPr>
        <w:spacing w:before="240" w:after="240" w:line="360" w:lineRule="auto"/>
        <w:ind w:firstLine="720"/>
        <w:jc w:val="both"/>
        <w:rPr>
          <w:rFonts w:ascii="Times New Roman" w:hAnsi="Times New Roman" w:cs="Times New Roman"/>
          <w:szCs w:val="20"/>
          <w:lang w:eastAsia="hu-HU"/>
        </w:rPr>
      </w:pPr>
      <w:r w:rsidRPr="00E11EF4">
        <w:rPr>
          <w:rFonts w:ascii="Times New Roman" w:hAnsi="Times New Roman" w:cs="Times New Roman"/>
          <w:szCs w:val="20"/>
          <w:lang w:eastAsia="hu-HU"/>
        </w:rPr>
        <w:t xml:space="preserve">Iodine was more difficult to analyze than the other species due to the carry-over and volatility effects. Initial 3 minute washout times were extended to 10 minutes to eliminate any carry-over effects from I. Issues with I carry-over has been previously reported </w:t>
      </w:r>
      <w:r w:rsidRPr="00E11EF4">
        <w:rPr>
          <w:rFonts w:ascii="Times New Roman" w:hAnsi="Times New Roman" w:cs="Times New Roman"/>
          <w:szCs w:val="20"/>
          <w:lang w:eastAsia="hu-HU"/>
        </w:rPr>
        <w:fldChar w:fldCharType="begin"/>
      </w:r>
      <w:r w:rsidR="009A056F">
        <w:rPr>
          <w:rFonts w:ascii="Times New Roman" w:hAnsi="Times New Roman" w:cs="Times New Roman"/>
          <w:szCs w:val="20"/>
          <w:lang w:eastAsia="hu-HU"/>
        </w:rPr>
        <w:instrText xml:space="preserve"> ADDIN EN.CITE &lt;EndNote&gt;&lt;Cite&gt;&lt;Author&gt;Haldimann&lt;/Author&gt;&lt;Year&gt;2000&lt;/Year&gt;&lt;RecNum&gt;68&lt;/RecNum&gt;&lt;IDText&gt;Improved measurement of iodine in food samples using inductively coupled plasma isotope dilution mass spectrometry&lt;/IDText&gt;&lt;DisplayText&gt;&lt;style face="superscript"&gt;27&lt;/style&gt;&lt;/DisplayText&gt;&lt;record&gt;&lt;rec-number&gt;68&lt;/rec-number&gt;&lt;foreign-keys&gt;&lt;key app="EN" db-id="9rr0zrd9maxat8ezxdk5vztlvrwwz05s2px5" timestamp="1569247770" guid="22b0bfff-c662-45f1-a792-6b5becfa6dfd"&gt;68&lt;/key&gt;&lt;/foreign-keys&gt;&lt;ref-type name="Journal Article"&gt;17&lt;/ref-type&gt;&lt;contributors&gt;&lt;authors&gt;&lt;author&gt;Haldimann, M.&lt;/author&gt;&lt;author&gt;Eastgate, A.&lt;/author&gt;&lt;author&gt;Zimmerli, B.&lt;/author&gt;&lt;/authors&gt;&lt;/contributors&gt;&lt;auth-address&gt;Swiss Fed Off Publ Hlth, Div Food Sci, CH-3003 Bern, Switzerland. Glass Expans, European Off, CH-1323 Romainmotier, Switzerland.&amp;#xD;Haldimann, M (reprint author), Swiss Fed Off Publ Hlth, Div Food Sci, CH-3003 Bern, Switzerland.&lt;/auth-address&gt;&lt;titles&gt;&lt;title&gt;Improved measurement of iodine in food samples using inductively coupled plasma isotope dilution mass spectrometry&lt;/title&gt;&lt;secondary-title&gt;Analyst&lt;/secondary-title&gt;&lt;alt-title&gt;Analyst&lt;/alt-title&gt;&lt;/titles&gt;&lt;periodical&gt;&lt;full-title&gt;Analyst&lt;/full-title&gt;&lt;abbr-1&gt;Analyst&lt;/abbr-1&gt;&lt;/periodical&gt;&lt;alt-periodical&gt;&lt;full-title&gt;Analyst&lt;/full-title&gt;&lt;abbr-1&gt;Analyst&lt;/abbr-1&gt;&lt;/alt-periodical&gt;&lt;pages&gt;1977-1982&lt;/pages&gt;&lt;volume&gt;125&lt;/volume&gt;&lt;number&gt;11&lt;/number&gt;&lt;keywords&gt;&lt;keyword&gt;neutron-activation analysis&lt;/keyword&gt;&lt;keyword&gt;icp-ms&lt;/keyword&gt;&lt;keyword&gt;biological samples&lt;/keyword&gt;&lt;keyword&gt;i-129&lt;/keyword&gt;&lt;keyword&gt;deficiency&lt;/keyword&gt;&lt;keyword&gt;Chemistry&lt;/keyword&gt;&lt;/keywords&gt;&lt;dates&gt;&lt;year&gt;2000&lt;/year&gt;&lt;/dates&gt;&lt;isbn&gt;0003-2654&lt;/isbn&gt;&lt;accession-num&gt;WOS:000165132600019&lt;/accession-num&gt;&lt;work-type&gt;Article&lt;/work-type&gt;&lt;urls&gt;&lt;related-urls&gt;&lt;url&gt;&amp;lt;Go to WoS&amp;gt;://WOS:000334288800002&lt;/url&gt;&lt;/related-urls&gt;&lt;/urls&gt;&lt;electronic-resource-num&gt;10.1039/b005879n&lt;/electronic-resource-num&gt;&lt;language&gt;English&lt;/language&gt;&lt;/record&gt;&lt;/Cite&gt;&lt;/EndNote&gt;</w:instrText>
      </w:r>
      <w:r w:rsidRPr="00E11EF4">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27</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 xml:space="preserve">. While in an acid matrix it was necessary to run the sample immediately after preparation to avoid losing I to volatilization </w:t>
      </w:r>
      <w:r w:rsidRPr="00E11EF4">
        <w:rPr>
          <w:rFonts w:ascii="Times New Roman" w:hAnsi="Times New Roman" w:cs="Times New Roman"/>
          <w:szCs w:val="20"/>
          <w:lang w:eastAsia="hu-HU"/>
        </w:rPr>
        <w:fldChar w:fldCharType="begin">
          <w:fldData xml:space="preserve">PEVuZE5vdGU+PENpdGU+PEF1dGhvcj5Ub2Rvcm92PC9BdXRob3I+PFllYXI+MjAxNjwvWWVhcj48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PEVuZE5vdGU+PENpdGU+PEF1dGhvcj5Ub2Rvcm92PC9BdXRob3I+PFllYXI+MjAxNjwvWWVhcj48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E11EF4">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28</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 xml:space="preserve">. Since samples were analyzed within 10 minutes, more study is necessary to determine if I can be measured after microwave digestion. TMAH can be used to help keep iodine in solution, but at a pH above 8, uranium will precipitate out of solution </w:t>
      </w:r>
      <w:r w:rsidRPr="00E11EF4">
        <w:rPr>
          <w:rFonts w:ascii="Times New Roman" w:hAnsi="Times New Roman" w:cs="Times New Roman"/>
          <w:szCs w:val="20"/>
          <w:lang w:eastAsia="hu-HU"/>
        </w:rPr>
        <w:fldChar w:fldCharType="begin">
          <w:fldData xml:space="preserve">PEVuZE5vdGU+PENpdGU+PEF1dGhvcj5LZWVnYW48L0F1dGhvcj48WWVhcj4yMDEyPC9ZZWFyPjxS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PEVuZE5vdGU+PENpdGU+PEF1dGhvcj5LZWVnYW48L0F1dGhvcj48WWVhcj4yMDEyPC9ZZWFyPjxS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E11EF4">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8, 29</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 xml:space="preserve">. In the current method, the only added sample preparation for I is the addition of uranium to the blank and standards. This </w:t>
      </w:r>
      <w:r w:rsidRPr="00E11EF4">
        <w:rPr>
          <w:rFonts w:ascii="Times New Roman" w:hAnsi="Times New Roman" w:cs="Times New Roman"/>
          <w:szCs w:val="20"/>
          <w:lang w:eastAsia="hu-HU"/>
        </w:rPr>
        <w:lastRenderedPageBreak/>
        <w:t>matrix matching step allows for the counts from the UO</w:t>
      </w:r>
      <w:r w:rsidRPr="00E11EF4">
        <w:rPr>
          <w:rFonts w:ascii="Times New Roman" w:hAnsi="Times New Roman" w:cs="Times New Roman"/>
          <w:szCs w:val="20"/>
          <w:vertAlign w:val="superscript"/>
          <w:lang w:eastAsia="hu-HU"/>
        </w:rPr>
        <w:t>++</w:t>
      </w:r>
      <w:r w:rsidRPr="00E11EF4">
        <w:rPr>
          <w:rFonts w:ascii="Times New Roman" w:hAnsi="Times New Roman" w:cs="Times New Roman"/>
          <w:szCs w:val="20"/>
          <w:lang w:eastAsia="hu-HU"/>
        </w:rPr>
        <w:t xml:space="preserve"> interference at 127 amu to be accounted for, leaving only I</w:t>
      </w:r>
      <w:r w:rsidRPr="00E11EF4">
        <w:rPr>
          <w:rFonts w:ascii="Times New Roman" w:hAnsi="Times New Roman" w:cs="Times New Roman"/>
          <w:szCs w:val="20"/>
          <w:vertAlign w:val="superscript"/>
          <w:lang w:eastAsia="hu-HU"/>
        </w:rPr>
        <w:t>+</w:t>
      </w:r>
      <w:r w:rsidRPr="00E11EF4">
        <w:rPr>
          <w:rFonts w:ascii="Times New Roman" w:hAnsi="Times New Roman" w:cs="Times New Roman"/>
          <w:szCs w:val="20"/>
          <w:lang w:eastAsia="hu-HU"/>
        </w:rPr>
        <w:t xml:space="preserve"> counts. </w:t>
      </w:r>
    </w:p>
    <w:p w14:paraId="23A3A2B5" w14:textId="62326A76" w:rsidR="00E11EF4" w:rsidRPr="00E11EF4" w:rsidRDefault="00E11EF4" w:rsidP="001829AF">
      <w:pPr>
        <w:spacing w:before="240" w:after="240" w:line="360" w:lineRule="auto"/>
        <w:ind w:firstLine="720"/>
        <w:jc w:val="both"/>
        <w:rPr>
          <w:rFonts w:ascii="Times New Roman" w:hAnsi="Times New Roman" w:cs="Times New Roman"/>
          <w:szCs w:val="20"/>
          <w:lang w:eastAsia="hu-HU"/>
        </w:rPr>
      </w:pPr>
      <w:r w:rsidRPr="00E11EF4">
        <w:rPr>
          <w:rFonts w:ascii="Times New Roman" w:hAnsi="Times New Roman" w:cs="Times New Roman"/>
          <w:szCs w:val="20"/>
          <w:lang w:eastAsia="hu-HU"/>
        </w:rPr>
        <w:t>After performing a blank subtraction, the method showed agreement with the known value of 5.00 ± 0.10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for average concentration of I both with (1.3% difference) and without (2.7% difference) a uranium matrix (Fig. 5). The method demonstrated run to run reproducibility with an RSD of ~ 2.2% when not in a uranium matrix and ~ 2.7% in a uranium matrix. An average </w:t>
      </w:r>
      <w:proofErr w:type="gramStart"/>
      <w:r w:rsidRPr="00E11EF4">
        <w:rPr>
          <w:rFonts w:ascii="Times New Roman" w:hAnsi="Times New Roman" w:cs="Times New Roman"/>
          <w:szCs w:val="20"/>
          <w:lang w:eastAsia="hu-HU"/>
        </w:rPr>
        <w:t>three day</w:t>
      </w:r>
      <w:proofErr w:type="gramEnd"/>
      <w:r w:rsidRPr="00E11EF4">
        <w:rPr>
          <w:rFonts w:ascii="Times New Roman" w:hAnsi="Times New Roman" w:cs="Times New Roman"/>
          <w:szCs w:val="20"/>
          <w:lang w:eastAsia="hu-HU"/>
        </w:rPr>
        <w:t xml:space="preserve"> concentration of 4.9 ± 1.1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for solutions with no matrix and 4.9 ± 1.4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with a uranium matrix was determined. The small difference between results with and without the matrix suggests that the method is suitable for analyzing I in UOCs with little sample preparation. Additionally, the method does not require the use of </w:t>
      </w:r>
      <w:proofErr w:type="gramStart"/>
      <w:r w:rsidRPr="00E11EF4">
        <w:rPr>
          <w:rFonts w:ascii="Times New Roman" w:hAnsi="Times New Roman" w:cs="Times New Roman"/>
          <w:szCs w:val="20"/>
          <w:lang w:eastAsia="hu-HU"/>
        </w:rPr>
        <w:t>TMAH</w:t>
      </w:r>
      <w:proofErr w:type="gramEnd"/>
      <w:r w:rsidRPr="00E11EF4">
        <w:rPr>
          <w:rFonts w:ascii="Times New Roman" w:hAnsi="Times New Roman" w:cs="Times New Roman"/>
          <w:szCs w:val="20"/>
          <w:lang w:eastAsia="hu-HU"/>
        </w:rPr>
        <w:t xml:space="preserve"> or other alkaline materials used in many other ICP - MS studies </w:t>
      </w:r>
      <w:r w:rsidRPr="00E11EF4">
        <w:rPr>
          <w:rFonts w:ascii="Times New Roman" w:hAnsi="Times New Roman" w:cs="Times New Roman"/>
          <w:szCs w:val="20"/>
          <w:lang w:eastAsia="hu-HU"/>
        </w:rPr>
        <w:fldChar w:fldCharType="begin">
          <w:fldData xml:space="preserve">PEVuZE5vdGU+PENpdGU+PEF1dGhvcj5GZWNoZXI8L0F1dGhvcj48WWVhcj4xOTk4PC9ZZWFyPjxS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PEVuZE5vdGU+PENpdGU+PEF1dGhvcj5GZWNoZXI8L0F1dGhvcj48WWVhcj4xOTk4PC9ZZWFyPjxS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E11EF4">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30</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w:t>
      </w:r>
    </w:p>
    <w:p w14:paraId="57A5C069"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noProof/>
          <w:szCs w:val="20"/>
        </w:rPr>
        <w:drawing>
          <wp:inline distT="0" distB="0" distL="0" distR="0" wp14:anchorId="098556DA" wp14:editId="5B619254">
            <wp:extent cx="3362640" cy="2317158"/>
            <wp:effectExtent l="0" t="0" r="0" b="0"/>
            <wp:docPr id="5" name="Chart 5">
              <a:extLst xmlns:a="http://schemas.openxmlformats.org/drawingml/2006/main">
                <a:ext uri="{FF2B5EF4-FFF2-40B4-BE49-F238E27FC236}">
                  <a16:creationId xmlns:a16="http://schemas.microsoft.com/office/drawing/2014/main" id="{CCB512C6-04A4-41B8-B93A-EC4D67E163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CD36100" w14:textId="77777777" w:rsidR="00E11EF4" w:rsidRPr="00E11EF4" w:rsidRDefault="00E11EF4" w:rsidP="00E11EF4">
      <w:pPr>
        <w:spacing w:before="240" w:after="240" w:line="360" w:lineRule="auto"/>
        <w:jc w:val="center"/>
        <w:rPr>
          <w:rFonts w:ascii="Times New Roman" w:hAnsi="Times New Roman" w:cs="Times New Roman"/>
          <w:i/>
          <w:iCs/>
          <w:sz w:val="28"/>
          <w:szCs w:val="28"/>
          <w:lang w:eastAsia="hu-HU"/>
        </w:rPr>
      </w:pPr>
      <w:r w:rsidRPr="00E11EF4">
        <w:rPr>
          <w:rFonts w:ascii="Times New Roman" w:hAnsi="Times New Roman" w:cs="Times New Roman"/>
          <w:b/>
          <w:bCs/>
          <w:szCs w:val="20"/>
          <w:lang w:eastAsia="hu-HU"/>
        </w:rPr>
        <w:t xml:space="preserve">Fig. 5 </w:t>
      </w:r>
      <w:r w:rsidRPr="00E11EF4">
        <w:rPr>
          <w:rFonts w:ascii="Times New Roman" w:hAnsi="Times New Roman" w:cs="Times New Roman"/>
          <w:szCs w:val="20"/>
          <w:lang w:eastAsia="hu-HU"/>
        </w:rPr>
        <w:t xml:space="preserve">Average daily concentration of I with three analysis per day. Solid line denotes known </w:t>
      </w:r>
      <w:proofErr w:type="gramStart"/>
      <w:r w:rsidRPr="00E11EF4">
        <w:rPr>
          <w:rFonts w:ascii="Times New Roman" w:hAnsi="Times New Roman" w:cs="Times New Roman"/>
          <w:szCs w:val="20"/>
          <w:lang w:eastAsia="hu-HU"/>
        </w:rPr>
        <w:t>concentration</w:t>
      </w:r>
      <w:proofErr w:type="gramEnd"/>
      <w:r w:rsidRPr="00E11EF4">
        <w:rPr>
          <w:rFonts w:ascii="Times New Roman" w:hAnsi="Times New Roman" w:cs="Times New Roman"/>
          <w:szCs w:val="20"/>
          <w:lang w:eastAsia="hu-HU"/>
        </w:rPr>
        <w:t xml:space="preserve"> and the dotted lines indicate uncertainty in the QC</w:t>
      </w:r>
      <w:r w:rsidRPr="00E11EF4">
        <w:rPr>
          <w:rFonts w:ascii="Times New Roman" w:hAnsi="Times New Roman" w:cs="Times New Roman"/>
          <w:i/>
          <w:iCs/>
          <w:sz w:val="28"/>
          <w:szCs w:val="28"/>
          <w:lang w:eastAsia="hu-HU"/>
        </w:rPr>
        <w:t xml:space="preserve"> </w:t>
      </w:r>
    </w:p>
    <w:p w14:paraId="243D0336" w14:textId="77777777" w:rsidR="00E11EF4" w:rsidRPr="00E11EF4" w:rsidRDefault="00E11EF4" w:rsidP="00E11EF4">
      <w:pPr>
        <w:spacing w:before="240" w:after="240" w:line="360" w:lineRule="auto"/>
        <w:ind w:firstLine="360"/>
        <w:rPr>
          <w:rFonts w:ascii="Times New Roman" w:hAnsi="Times New Roman" w:cs="Times New Roman"/>
          <w:i/>
          <w:iCs/>
          <w:sz w:val="28"/>
          <w:szCs w:val="28"/>
          <w:lang w:eastAsia="hu-HU"/>
        </w:rPr>
      </w:pPr>
      <w:r w:rsidRPr="00E11EF4">
        <w:rPr>
          <w:rFonts w:ascii="Times New Roman" w:hAnsi="Times New Roman" w:cs="Times New Roman"/>
          <w:i/>
          <w:iCs/>
          <w:sz w:val="28"/>
          <w:szCs w:val="28"/>
          <w:lang w:eastAsia="hu-HU"/>
        </w:rPr>
        <w:t>Limit of detection</w:t>
      </w:r>
    </w:p>
    <w:p w14:paraId="53B0E9A9" w14:textId="77777777" w:rsidR="00E11EF4" w:rsidRPr="00E11EF4" w:rsidRDefault="00E11EF4" w:rsidP="001829AF">
      <w:pPr>
        <w:spacing w:before="240" w:after="240" w:line="360" w:lineRule="auto"/>
        <w:ind w:firstLine="360"/>
        <w:jc w:val="both"/>
        <w:rPr>
          <w:rFonts w:ascii="Times New Roman" w:hAnsi="Times New Roman" w:cs="Times New Roman"/>
          <w:szCs w:val="20"/>
          <w:lang w:eastAsia="hu-HU"/>
        </w:rPr>
      </w:pPr>
      <w:r w:rsidRPr="00E11EF4">
        <w:rPr>
          <w:rFonts w:ascii="Times New Roman" w:hAnsi="Times New Roman" w:cs="Times New Roman"/>
          <w:szCs w:val="20"/>
          <w:lang w:eastAsia="hu-HU"/>
        </w:rPr>
        <w:t xml:space="preserve">The limit of detection for each analyte was calculated as both an instrument detection limit (IDL) and a method detection limit (MDL). The IDL was used to compare the results of the method with and without a uranium matrix while the MDL shows the effectiveness of the method for each species. The IDL was calculated using Eq. (1) where </w:t>
      </w:r>
      <m:oMath>
        <m:sSub>
          <m:sSubPr>
            <m:ctrlPr>
              <w:rPr>
                <w:rFonts w:ascii="Cambria Math" w:hAnsi="Cambria Math" w:cs="Times New Roman"/>
                <w:i/>
                <w:szCs w:val="20"/>
                <w:lang w:eastAsia="hu-HU"/>
              </w:rPr>
            </m:ctrlPr>
          </m:sSubPr>
          <m:e>
            <m:r>
              <w:rPr>
                <w:rFonts w:ascii="Cambria Math" w:hAnsi="Cambria Math" w:cs="Times New Roman"/>
                <w:szCs w:val="20"/>
                <w:lang w:eastAsia="hu-HU"/>
              </w:rPr>
              <m:t>σ</m:t>
            </m:r>
          </m:e>
          <m:sub>
            <m:r>
              <w:rPr>
                <w:rFonts w:ascii="Cambria Math" w:hAnsi="Cambria Math" w:cs="Times New Roman"/>
                <w:szCs w:val="20"/>
                <w:lang w:eastAsia="hu-HU"/>
              </w:rPr>
              <m:t>B</m:t>
            </m:r>
          </m:sub>
        </m:sSub>
      </m:oMath>
      <w:r w:rsidRPr="00E11EF4">
        <w:rPr>
          <w:rFonts w:ascii="Times New Roman" w:hAnsi="Times New Roman" w:cs="Times New Roman"/>
          <w:szCs w:val="20"/>
          <w:lang w:eastAsia="hu-HU"/>
        </w:rPr>
        <w:t xml:space="preserve"> is the standard deviation of the blank and </w:t>
      </w:r>
      <w:r w:rsidRPr="00E11EF4">
        <w:rPr>
          <w:rFonts w:ascii="Times New Roman" w:hAnsi="Times New Roman" w:cs="Times New Roman"/>
          <w:i/>
          <w:szCs w:val="20"/>
          <w:lang w:eastAsia="hu-HU"/>
        </w:rPr>
        <w:lastRenderedPageBreak/>
        <w:t xml:space="preserve">m </w:t>
      </w:r>
      <w:r w:rsidRPr="00E11EF4">
        <w:rPr>
          <w:rFonts w:ascii="Times New Roman" w:hAnsi="Times New Roman" w:cs="Times New Roman"/>
          <w:szCs w:val="20"/>
          <w:lang w:eastAsia="hu-HU"/>
        </w:rPr>
        <w:t xml:space="preserve">is the slope of the external calibration curve. The MDL was determined by propagating the IDL through the method preparation steps such that the uranium concentration was 50 µg </w:t>
      </w:r>
      <w:proofErr w:type="gramStart"/>
      <w:r w:rsidRPr="00E11EF4">
        <w:rPr>
          <w:rFonts w:ascii="Times New Roman" w:hAnsi="Times New Roman" w:cs="Times New Roman"/>
          <w:szCs w:val="20"/>
          <w:lang w:eastAsia="hu-HU"/>
        </w:rPr>
        <w:t>mL</w:t>
      </w:r>
      <w:r w:rsidRPr="00E11EF4">
        <w:rPr>
          <w:rFonts w:ascii="Times New Roman" w:hAnsi="Times New Roman" w:cs="Times New Roman"/>
          <w:szCs w:val="20"/>
          <w:vertAlign w:val="superscript"/>
          <w:lang w:eastAsia="hu-HU"/>
        </w:rPr>
        <w:t>-1</w:t>
      </w:r>
      <w:proofErr w:type="gramEnd"/>
      <w:r w:rsidRPr="00E11EF4">
        <w:rPr>
          <w:rFonts w:ascii="Times New Roman" w:hAnsi="Times New Roman" w:cs="Times New Roman"/>
          <w:szCs w:val="20"/>
          <w:lang w:eastAsia="hu-HU"/>
        </w:rPr>
        <w:t xml:space="preserve">. </w:t>
      </w:r>
    </w:p>
    <w:p w14:paraId="4500D754"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szCs w:val="20"/>
          <w:lang w:eastAsia="hu-HU"/>
        </w:rPr>
        <w:tab/>
      </w:r>
      <w:r w:rsidRPr="00E11EF4">
        <w:rPr>
          <w:rFonts w:ascii="Times New Roman" w:hAnsi="Times New Roman" w:cs="Times New Roman"/>
          <w:szCs w:val="20"/>
          <w:lang w:eastAsia="hu-HU"/>
        </w:rPr>
        <w:tab/>
      </w:r>
      <w:r w:rsidRPr="00E11EF4">
        <w:rPr>
          <w:rFonts w:ascii="Times New Roman" w:hAnsi="Times New Roman" w:cs="Times New Roman"/>
          <w:szCs w:val="20"/>
          <w:lang w:eastAsia="hu-HU"/>
        </w:rPr>
        <w:tab/>
      </w:r>
      <w:r w:rsidRPr="00E11EF4">
        <w:rPr>
          <w:rFonts w:ascii="Times New Roman" w:hAnsi="Times New Roman" w:cs="Times New Roman"/>
          <w:szCs w:val="20"/>
          <w:lang w:eastAsia="hu-HU"/>
        </w:rPr>
        <w:tab/>
      </w:r>
      <m:oMath>
        <m:r>
          <w:rPr>
            <w:rFonts w:ascii="Cambria Math" w:hAnsi="Cambria Math" w:cs="Times New Roman"/>
            <w:szCs w:val="20"/>
            <w:lang w:eastAsia="hu-HU"/>
          </w:rPr>
          <m:t xml:space="preserve">IDL = </m:t>
        </m:r>
        <m:f>
          <m:fPr>
            <m:ctrlPr>
              <w:rPr>
                <w:rFonts w:ascii="Cambria Math" w:hAnsi="Cambria Math" w:cs="Times New Roman"/>
                <w:i/>
                <w:szCs w:val="20"/>
                <w:lang w:eastAsia="hu-HU"/>
              </w:rPr>
            </m:ctrlPr>
          </m:fPr>
          <m:num>
            <m:r>
              <w:rPr>
                <w:rFonts w:ascii="Cambria Math" w:hAnsi="Cambria Math" w:cs="Times New Roman"/>
                <w:szCs w:val="20"/>
                <w:lang w:eastAsia="hu-HU"/>
              </w:rPr>
              <m:t>3</m:t>
            </m:r>
            <m:sSub>
              <m:sSubPr>
                <m:ctrlPr>
                  <w:rPr>
                    <w:rFonts w:ascii="Cambria Math" w:hAnsi="Cambria Math" w:cs="Times New Roman"/>
                    <w:i/>
                    <w:szCs w:val="20"/>
                    <w:lang w:eastAsia="hu-HU"/>
                  </w:rPr>
                </m:ctrlPr>
              </m:sSubPr>
              <m:e>
                <m:r>
                  <w:rPr>
                    <w:rFonts w:ascii="Cambria Math" w:hAnsi="Cambria Math" w:cs="Times New Roman"/>
                    <w:szCs w:val="20"/>
                    <w:lang w:eastAsia="hu-HU"/>
                  </w:rPr>
                  <m:t>σ</m:t>
                </m:r>
              </m:e>
              <m:sub>
                <m:r>
                  <w:rPr>
                    <w:rFonts w:ascii="Cambria Math" w:hAnsi="Cambria Math" w:cs="Times New Roman"/>
                    <w:szCs w:val="20"/>
                    <w:lang w:eastAsia="hu-HU"/>
                  </w:rPr>
                  <m:t>B</m:t>
                </m:r>
              </m:sub>
            </m:sSub>
          </m:num>
          <m:den>
            <m:r>
              <w:rPr>
                <w:rFonts w:ascii="Cambria Math" w:hAnsi="Cambria Math" w:cs="Times New Roman"/>
                <w:szCs w:val="20"/>
                <w:lang w:eastAsia="hu-HU"/>
              </w:rPr>
              <m:t>m</m:t>
            </m:r>
          </m:den>
        </m:f>
      </m:oMath>
      <w:r w:rsidRPr="00E11EF4">
        <w:rPr>
          <w:rFonts w:ascii="Times New Roman" w:hAnsi="Times New Roman" w:cs="Times New Roman"/>
          <w:szCs w:val="20"/>
          <w:lang w:eastAsia="hu-HU"/>
        </w:rPr>
        <w:t xml:space="preserve"> </w:t>
      </w:r>
      <w:r w:rsidRPr="00E11EF4">
        <w:rPr>
          <w:rFonts w:ascii="Times New Roman" w:hAnsi="Times New Roman" w:cs="Times New Roman"/>
          <w:szCs w:val="20"/>
          <w:lang w:eastAsia="hu-HU"/>
        </w:rPr>
        <w:tab/>
      </w:r>
      <w:r w:rsidRPr="00E11EF4">
        <w:rPr>
          <w:rFonts w:ascii="Times New Roman" w:hAnsi="Times New Roman" w:cs="Times New Roman"/>
          <w:szCs w:val="20"/>
          <w:lang w:eastAsia="hu-HU"/>
        </w:rPr>
        <w:tab/>
      </w:r>
      <w:r w:rsidRPr="00E11EF4">
        <w:rPr>
          <w:rFonts w:ascii="Times New Roman" w:hAnsi="Times New Roman" w:cs="Times New Roman"/>
          <w:szCs w:val="20"/>
          <w:lang w:eastAsia="hu-HU"/>
        </w:rPr>
        <w:tab/>
      </w:r>
      <w:r w:rsidRPr="00E11EF4">
        <w:rPr>
          <w:rFonts w:ascii="Times New Roman" w:hAnsi="Times New Roman" w:cs="Times New Roman"/>
          <w:szCs w:val="20"/>
          <w:lang w:eastAsia="hu-HU"/>
        </w:rPr>
        <w:tab/>
      </w:r>
      <w:r w:rsidRPr="00E11EF4">
        <w:rPr>
          <w:rFonts w:ascii="Times New Roman" w:hAnsi="Times New Roman" w:cs="Times New Roman"/>
          <w:szCs w:val="20"/>
          <w:lang w:eastAsia="hu-HU"/>
        </w:rPr>
        <w:tab/>
      </w:r>
      <w:r w:rsidRPr="00E11EF4">
        <w:rPr>
          <w:rFonts w:ascii="Times New Roman" w:hAnsi="Times New Roman" w:cs="Times New Roman"/>
          <w:szCs w:val="20"/>
          <w:lang w:eastAsia="hu-HU"/>
        </w:rPr>
        <w:tab/>
        <w:t>(1)</w:t>
      </w:r>
    </w:p>
    <w:p w14:paraId="4C5190AD" w14:textId="4F209C04" w:rsidR="00E11EF4" w:rsidRPr="00E11EF4" w:rsidRDefault="00E11EF4" w:rsidP="001829AF">
      <w:pPr>
        <w:spacing w:before="240" w:after="240" w:line="360" w:lineRule="auto"/>
        <w:ind w:firstLine="720"/>
        <w:jc w:val="both"/>
        <w:rPr>
          <w:rFonts w:ascii="Times New Roman" w:hAnsi="Times New Roman" w:cs="Times New Roman"/>
          <w:szCs w:val="20"/>
          <w:lang w:eastAsia="hu-HU"/>
        </w:rPr>
      </w:pPr>
      <w:r w:rsidRPr="00E11EF4">
        <w:rPr>
          <w:rFonts w:ascii="Times New Roman" w:hAnsi="Times New Roman" w:cs="Times New Roman"/>
          <w:szCs w:val="20"/>
          <w:lang w:eastAsia="hu-HU"/>
        </w:rPr>
        <w:t>The IDLs of P, S, and Br were nearly identical whether the uranium matrix was present or not (Table 3). This supports the assertion that these analytes can be analyzed in a uranium matrix with little impact on the limit of quantification. The IDL of I was higher in a uranium matrix which would be expected due to the presence of the UO</w:t>
      </w:r>
      <w:r w:rsidRPr="00E11EF4">
        <w:rPr>
          <w:rFonts w:ascii="Times New Roman" w:hAnsi="Times New Roman" w:cs="Times New Roman"/>
          <w:szCs w:val="20"/>
          <w:vertAlign w:val="superscript"/>
          <w:lang w:eastAsia="hu-HU"/>
        </w:rPr>
        <w:t>++</w:t>
      </w:r>
      <w:r w:rsidRPr="00E11EF4">
        <w:rPr>
          <w:rFonts w:ascii="Times New Roman" w:hAnsi="Times New Roman" w:cs="Times New Roman"/>
          <w:szCs w:val="20"/>
          <w:lang w:eastAsia="hu-HU"/>
        </w:rPr>
        <w:t xml:space="preserve"> interference (Table 2). While the IDL for I was higher than the other analytes, the method still demonstrated the ability to detect I in a uranium matrix at the concentrations utilized in this study (Fig. 5). The IDL for S was </w:t>
      </w:r>
      <w:proofErr w:type="gramStart"/>
      <w:r w:rsidRPr="00E11EF4">
        <w:rPr>
          <w:rFonts w:ascii="Times New Roman" w:hAnsi="Times New Roman" w:cs="Times New Roman"/>
          <w:szCs w:val="20"/>
          <w:lang w:eastAsia="hu-HU"/>
        </w:rPr>
        <w:t>similar to</w:t>
      </w:r>
      <w:proofErr w:type="gramEnd"/>
      <w:r w:rsidRPr="00E11EF4">
        <w:rPr>
          <w:rFonts w:ascii="Times New Roman" w:hAnsi="Times New Roman" w:cs="Times New Roman"/>
          <w:szCs w:val="20"/>
          <w:lang w:eastAsia="hu-HU"/>
        </w:rPr>
        <w:t xml:space="preserve"> that found in another study while the P and Br IDLs were two to three orders of magnitude lower than those found in the same study using IC and conductivity detection </w:t>
      </w:r>
      <w:r w:rsidRPr="00E11EF4">
        <w:rPr>
          <w:rFonts w:ascii="Times New Roman" w:hAnsi="Times New Roman" w:cs="Times New Roman"/>
          <w:szCs w:val="20"/>
          <w:lang w:eastAsia="hu-HU"/>
        </w:rPr>
        <w:fldChar w:fldCharType="begin">
          <w:fldData xml:space="preserve">PEVuZE5vdGU+PENpdGU+PEF1dGhvcj5CYWRhdXQ8L0F1dGhvcj48WWVhcj4yMDA5PC9ZZWFyPjxS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==
</w:fldData>
        </w:fldChar>
      </w:r>
      <w:r w:rsidR="007B1953">
        <w:rPr>
          <w:rFonts w:ascii="Times New Roman" w:hAnsi="Times New Roman" w:cs="Times New Roman"/>
          <w:szCs w:val="20"/>
          <w:lang w:eastAsia="hu-HU"/>
        </w:rPr>
        <w:instrText xml:space="preserve"> ADDIN EN.CITE </w:instrText>
      </w:r>
      <w:r w:rsidR="007B1953">
        <w:rPr>
          <w:rFonts w:ascii="Times New Roman" w:hAnsi="Times New Roman" w:cs="Times New Roman"/>
          <w:szCs w:val="20"/>
          <w:lang w:eastAsia="hu-HU"/>
        </w:rPr>
        <w:fldChar w:fldCharType="begin">
          <w:fldData xml:space="preserve">PEVuZE5vdGU+PENpdGU+PEF1dGhvcj5CYWRhdXQ8L0F1dGhvcj48WWVhcj4yMDA5PC9ZZWFyPjxS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==
</w:fldData>
        </w:fldChar>
      </w:r>
      <w:r w:rsidR="007B1953">
        <w:rPr>
          <w:rFonts w:ascii="Times New Roman" w:hAnsi="Times New Roman" w:cs="Times New Roman"/>
          <w:szCs w:val="20"/>
          <w:lang w:eastAsia="hu-HU"/>
        </w:rPr>
        <w:instrText xml:space="preserve"> ADDIN EN.CITE.DATA </w:instrText>
      </w:r>
      <w:r w:rsidR="007B1953">
        <w:rPr>
          <w:rFonts w:ascii="Times New Roman" w:hAnsi="Times New Roman" w:cs="Times New Roman"/>
          <w:szCs w:val="20"/>
          <w:lang w:eastAsia="hu-HU"/>
        </w:rPr>
      </w:r>
      <w:r w:rsidR="007B1953">
        <w:rPr>
          <w:rFonts w:ascii="Times New Roman" w:hAnsi="Times New Roman" w:cs="Times New Roman"/>
          <w:szCs w:val="20"/>
          <w:lang w:eastAsia="hu-HU"/>
        </w:rPr>
        <w:fldChar w:fldCharType="end"/>
      </w:r>
      <w:r w:rsidRPr="00E11EF4">
        <w:rPr>
          <w:rFonts w:ascii="Times New Roman" w:hAnsi="Times New Roman" w:cs="Times New Roman"/>
          <w:szCs w:val="20"/>
          <w:lang w:eastAsia="hu-HU"/>
        </w:rPr>
        <w:fldChar w:fldCharType="separate"/>
      </w:r>
      <w:r w:rsidR="007B1953" w:rsidRPr="007B1953">
        <w:rPr>
          <w:rFonts w:ascii="Times New Roman" w:hAnsi="Times New Roman" w:cs="Times New Roman"/>
          <w:noProof/>
          <w:szCs w:val="20"/>
          <w:vertAlign w:val="superscript"/>
          <w:lang w:eastAsia="hu-HU"/>
        </w:rPr>
        <w:t>5</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 xml:space="preserve">. </w:t>
      </w:r>
    </w:p>
    <w:p w14:paraId="70280A8C" w14:textId="77777777" w:rsidR="00E11EF4" w:rsidRPr="00E11EF4" w:rsidRDefault="00E11EF4" w:rsidP="00E11EF4">
      <w:pPr>
        <w:spacing w:before="240" w:after="240" w:line="360" w:lineRule="auto"/>
        <w:jc w:val="center"/>
        <w:rPr>
          <w:rFonts w:ascii="Times New Roman" w:hAnsi="Times New Roman" w:cs="Times New Roman"/>
          <w:szCs w:val="20"/>
          <w:lang w:eastAsia="hu-HU"/>
        </w:rPr>
      </w:pPr>
      <w:r w:rsidRPr="00E11EF4">
        <w:rPr>
          <w:rFonts w:ascii="Times New Roman" w:hAnsi="Times New Roman" w:cs="Times New Roman"/>
          <w:b/>
          <w:bCs/>
          <w:szCs w:val="20"/>
          <w:lang w:eastAsia="hu-HU"/>
        </w:rPr>
        <w:t xml:space="preserve">Table 3 </w:t>
      </w:r>
      <w:r w:rsidRPr="00E11EF4">
        <w:rPr>
          <w:rFonts w:ascii="Times New Roman" w:hAnsi="Times New Roman" w:cs="Times New Roman"/>
          <w:szCs w:val="20"/>
          <w:lang w:eastAsia="hu-HU"/>
        </w:rPr>
        <w:t>LOD for the analytes with IDL (ng mL</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w:t>
      </w:r>
      <w:r w:rsidRPr="00E11EF4">
        <w:rPr>
          <w:rFonts w:ascii="Times New Roman" w:hAnsi="Times New Roman" w:cs="Times New Roman"/>
          <w:szCs w:val="20"/>
          <w:vertAlign w:val="superscript"/>
          <w:lang w:eastAsia="hu-HU"/>
        </w:rPr>
        <w:t xml:space="preserve"> </w:t>
      </w:r>
      <w:r w:rsidRPr="00E11EF4">
        <w:rPr>
          <w:rFonts w:ascii="Times New Roman" w:hAnsi="Times New Roman" w:cs="Times New Roman"/>
          <w:szCs w:val="20"/>
          <w:lang w:eastAsia="hu-HU"/>
        </w:rPr>
        <w:t xml:space="preserve">and MDL (µg </w:t>
      </w:r>
      <w:proofErr w:type="spellStart"/>
      <w:r w:rsidRPr="00E11EF4">
        <w:rPr>
          <w:rFonts w:ascii="Times New Roman" w:hAnsi="Times New Roman" w:cs="Times New Roman"/>
          <w:szCs w:val="20"/>
          <w:lang w:eastAsia="hu-HU"/>
        </w:rPr>
        <w:t>g</w:t>
      </w:r>
      <w:proofErr w:type="spellEnd"/>
      <w:r w:rsidRPr="00E11EF4">
        <w:rPr>
          <w:rFonts w:ascii="Times New Roman" w:hAnsi="Times New Roman" w:cs="Times New Roman"/>
          <w:szCs w:val="20"/>
          <w:lang w:eastAsia="hu-HU"/>
        </w:rPr>
        <w:t xml:space="preserve"> U</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w:t>
      </w:r>
    </w:p>
    <w:tbl>
      <w:tblPr>
        <w:tblW w:w="5840" w:type="dxa"/>
        <w:jc w:val="center"/>
        <w:tblLook w:val="04A0" w:firstRow="1" w:lastRow="0" w:firstColumn="1" w:lastColumn="0" w:noHBand="0" w:noVBand="1"/>
      </w:tblPr>
      <w:tblGrid>
        <w:gridCol w:w="1260"/>
        <w:gridCol w:w="1120"/>
        <w:gridCol w:w="1100"/>
        <w:gridCol w:w="1120"/>
        <w:gridCol w:w="1240"/>
      </w:tblGrid>
      <w:tr w:rsidR="00E11EF4" w:rsidRPr="00E11EF4" w14:paraId="587AA669" w14:textId="77777777" w:rsidTr="0042136C">
        <w:trPr>
          <w:trHeight w:val="375"/>
          <w:jc w:val="center"/>
        </w:trPr>
        <w:tc>
          <w:tcPr>
            <w:tcW w:w="1260" w:type="dxa"/>
            <w:tcBorders>
              <w:top w:val="single" w:sz="4" w:space="0" w:color="auto"/>
              <w:left w:val="single" w:sz="4" w:space="0" w:color="auto"/>
              <w:bottom w:val="nil"/>
              <w:right w:val="nil"/>
            </w:tcBorders>
            <w:shd w:val="clear" w:color="000000" w:fill="FFFFFF"/>
            <w:noWrap/>
            <w:vAlign w:val="bottom"/>
            <w:hideMark/>
          </w:tcPr>
          <w:p w14:paraId="4B29848F" w14:textId="77777777" w:rsidR="00E11EF4" w:rsidRPr="00E11EF4" w:rsidRDefault="00E11EF4" w:rsidP="00E11EF4">
            <w:pPr>
              <w:rPr>
                <w:rFonts w:ascii="Times New Roman" w:hAnsi="Times New Roman" w:cs="Times New Roman"/>
                <w:color w:val="000000"/>
              </w:rPr>
            </w:pPr>
            <w:r w:rsidRPr="00E11EF4">
              <w:rPr>
                <w:rFonts w:ascii="Times New Roman" w:hAnsi="Times New Roman" w:cs="Times New Roman"/>
                <w:color w:val="000000"/>
                <w:lang w:eastAsia="hu-HU"/>
              </w:rPr>
              <w:t> </w:t>
            </w:r>
          </w:p>
        </w:tc>
        <w:tc>
          <w:tcPr>
            <w:tcW w:w="1120" w:type="dxa"/>
            <w:tcBorders>
              <w:top w:val="single" w:sz="4" w:space="0" w:color="auto"/>
              <w:left w:val="nil"/>
              <w:bottom w:val="nil"/>
              <w:right w:val="nil"/>
            </w:tcBorders>
            <w:shd w:val="clear" w:color="000000" w:fill="FFFFFF"/>
            <w:noWrap/>
            <w:vAlign w:val="bottom"/>
            <w:hideMark/>
          </w:tcPr>
          <w:p w14:paraId="12CF4AC7"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P</w:t>
            </w:r>
          </w:p>
        </w:tc>
        <w:tc>
          <w:tcPr>
            <w:tcW w:w="1100" w:type="dxa"/>
            <w:tcBorders>
              <w:top w:val="single" w:sz="4" w:space="0" w:color="auto"/>
              <w:left w:val="nil"/>
              <w:bottom w:val="nil"/>
              <w:right w:val="nil"/>
            </w:tcBorders>
            <w:shd w:val="clear" w:color="000000" w:fill="FFFFFF"/>
            <w:noWrap/>
            <w:vAlign w:val="bottom"/>
            <w:hideMark/>
          </w:tcPr>
          <w:p w14:paraId="35746C31"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S</w:t>
            </w:r>
          </w:p>
        </w:tc>
        <w:tc>
          <w:tcPr>
            <w:tcW w:w="1120" w:type="dxa"/>
            <w:tcBorders>
              <w:top w:val="single" w:sz="4" w:space="0" w:color="auto"/>
              <w:left w:val="nil"/>
              <w:bottom w:val="nil"/>
              <w:right w:val="nil"/>
            </w:tcBorders>
            <w:shd w:val="clear" w:color="000000" w:fill="FFFFFF"/>
            <w:noWrap/>
            <w:vAlign w:val="bottom"/>
            <w:hideMark/>
          </w:tcPr>
          <w:p w14:paraId="4E675A9C"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Br</w:t>
            </w:r>
          </w:p>
        </w:tc>
        <w:tc>
          <w:tcPr>
            <w:tcW w:w="1240" w:type="dxa"/>
            <w:tcBorders>
              <w:top w:val="single" w:sz="4" w:space="0" w:color="auto"/>
              <w:left w:val="nil"/>
              <w:bottom w:val="nil"/>
              <w:right w:val="single" w:sz="4" w:space="0" w:color="auto"/>
            </w:tcBorders>
            <w:shd w:val="clear" w:color="000000" w:fill="FFFFFF"/>
            <w:noWrap/>
            <w:vAlign w:val="bottom"/>
            <w:hideMark/>
          </w:tcPr>
          <w:p w14:paraId="6E0BDF19"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I</w:t>
            </w:r>
          </w:p>
        </w:tc>
      </w:tr>
      <w:tr w:rsidR="00E11EF4" w:rsidRPr="00E11EF4" w14:paraId="1E6FFB3B" w14:textId="77777777" w:rsidTr="0042136C">
        <w:trPr>
          <w:trHeight w:val="315"/>
          <w:jc w:val="center"/>
        </w:trPr>
        <w:tc>
          <w:tcPr>
            <w:tcW w:w="1260" w:type="dxa"/>
            <w:tcBorders>
              <w:top w:val="nil"/>
              <w:left w:val="single" w:sz="4" w:space="0" w:color="auto"/>
              <w:bottom w:val="nil"/>
              <w:right w:val="nil"/>
            </w:tcBorders>
            <w:shd w:val="clear" w:color="000000" w:fill="FFFFFF"/>
            <w:noWrap/>
            <w:vAlign w:val="bottom"/>
            <w:hideMark/>
          </w:tcPr>
          <w:p w14:paraId="744EEC5F" w14:textId="77777777" w:rsidR="00E11EF4" w:rsidRPr="00E11EF4" w:rsidRDefault="00E11EF4" w:rsidP="00E11EF4">
            <w:pPr>
              <w:rPr>
                <w:rFonts w:ascii="Times New Roman" w:hAnsi="Times New Roman" w:cs="Times New Roman"/>
                <w:color w:val="000000"/>
                <w:lang w:eastAsia="hu-HU"/>
              </w:rPr>
            </w:pPr>
            <w:r w:rsidRPr="00E11EF4">
              <w:rPr>
                <w:rFonts w:ascii="Times New Roman" w:hAnsi="Times New Roman" w:cs="Times New Roman"/>
                <w:color w:val="000000"/>
                <w:lang w:eastAsia="hu-HU"/>
              </w:rPr>
              <w:t>No U IDL</w:t>
            </w:r>
          </w:p>
        </w:tc>
        <w:tc>
          <w:tcPr>
            <w:tcW w:w="1120" w:type="dxa"/>
            <w:tcBorders>
              <w:top w:val="nil"/>
              <w:left w:val="nil"/>
              <w:bottom w:val="nil"/>
              <w:right w:val="nil"/>
            </w:tcBorders>
            <w:shd w:val="clear" w:color="000000" w:fill="FFFFFF"/>
            <w:noWrap/>
            <w:vAlign w:val="bottom"/>
            <w:hideMark/>
          </w:tcPr>
          <w:p w14:paraId="12CEFDBD"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0.164</w:t>
            </w:r>
          </w:p>
        </w:tc>
        <w:tc>
          <w:tcPr>
            <w:tcW w:w="1100" w:type="dxa"/>
            <w:tcBorders>
              <w:top w:val="nil"/>
              <w:left w:val="nil"/>
              <w:bottom w:val="nil"/>
              <w:right w:val="nil"/>
            </w:tcBorders>
            <w:shd w:val="clear" w:color="000000" w:fill="FFFFFF"/>
            <w:noWrap/>
            <w:vAlign w:val="bottom"/>
            <w:hideMark/>
          </w:tcPr>
          <w:p w14:paraId="29E8EDA4"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1.71</w:t>
            </w:r>
          </w:p>
        </w:tc>
        <w:tc>
          <w:tcPr>
            <w:tcW w:w="1120" w:type="dxa"/>
            <w:tcBorders>
              <w:top w:val="nil"/>
              <w:left w:val="nil"/>
              <w:bottom w:val="nil"/>
              <w:right w:val="nil"/>
            </w:tcBorders>
            <w:shd w:val="clear" w:color="000000" w:fill="FFFFFF"/>
            <w:noWrap/>
            <w:vAlign w:val="bottom"/>
            <w:hideMark/>
          </w:tcPr>
          <w:p w14:paraId="67F165F9"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0.0736</w:t>
            </w:r>
          </w:p>
        </w:tc>
        <w:tc>
          <w:tcPr>
            <w:tcW w:w="1240" w:type="dxa"/>
            <w:tcBorders>
              <w:top w:val="nil"/>
              <w:left w:val="nil"/>
              <w:bottom w:val="nil"/>
              <w:right w:val="single" w:sz="4" w:space="0" w:color="auto"/>
            </w:tcBorders>
            <w:shd w:val="clear" w:color="000000" w:fill="FFFFFF"/>
            <w:noWrap/>
            <w:vAlign w:val="bottom"/>
            <w:hideMark/>
          </w:tcPr>
          <w:p w14:paraId="32E1E08B"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0.00311</w:t>
            </w:r>
          </w:p>
        </w:tc>
      </w:tr>
      <w:tr w:rsidR="00E11EF4" w:rsidRPr="00E11EF4" w14:paraId="7FB35125" w14:textId="77777777" w:rsidTr="0042136C">
        <w:trPr>
          <w:trHeight w:val="315"/>
          <w:jc w:val="center"/>
        </w:trPr>
        <w:tc>
          <w:tcPr>
            <w:tcW w:w="1260" w:type="dxa"/>
            <w:tcBorders>
              <w:top w:val="nil"/>
              <w:left w:val="single" w:sz="4" w:space="0" w:color="auto"/>
              <w:bottom w:val="nil"/>
              <w:right w:val="nil"/>
            </w:tcBorders>
            <w:shd w:val="clear" w:color="000000" w:fill="FFFFFF"/>
            <w:noWrap/>
            <w:vAlign w:val="bottom"/>
            <w:hideMark/>
          </w:tcPr>
          <w:p w14:paraId="4905CBE4" w14:textId="77777777" w:rsidR="00E11EF4" w:rsidRPr="00E11EF4" w:rsidRDefault="00E11EF4" w:rsidP="00E11EF4">
            <w:pPr>
              <w:rPr>
                <w:rFonts w:ascii="Times New Roman" w:hAnsi="Times New Roman" w:cs="Times New Roman"/>
                <w:color w:val="000000"/>
                <w:lang w:eastAsia="hu-HU"/>
              </w:rPr>
            </w:pPr>
            <w:r w:rsidRPr="00E11EF4">
              <w:rPr>
                <w:rFonts w:ascii="Times New Roman" w:hAnsi="Times New Roman" w:cs="Times New Roman"/>
                <w:color w:val="000000"/>
                <w:lang w:eastAsia="hu-HU"/>
              </w:rPr>
              <w:t>U IDL</w:t>
            </w:r>
          </w:p>
        </w:tc>
        <w:tc>
          <w:tcPr>
            <w:tcW w:w="1120" w:type="dxa"/>
            <w:tcBorders>
              <w:top w:val="nil"/>
              <w:left w:val="nil"/>
              <w:bottom w:val="nil"/>
              <w:right w:val="nil"/>
            </w:tcBorders>
            <w:shd w:val="clear" w:color="000000" w:fill="FFFFFF"/>
            <w:noWrap/>
            <w:vAlign w:val="bottom"/>
            <w:hideMark/>
          </w:tcPr>
          <w:p w14:paraId="7E6BD246"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0.160</w:t>
            </w:r>
          </w:p>
        </w:tc>
        <w:tc>
          <w:tcPr>
            <w:tcW w:w="1100" w:type="dxa"/>
            <w:tcBorders>
              <w:top w:val="nil"/>
              <w:left w:val="nil"/>
              <w:bottom w:val="nil"/>
              <w:right w:val="nil"/>
            </w:tcBorders>
            <w:shd w:val="clear" w:color="000000" w:fill="FFFFFF"/>
            <w:noWrap/>
            <w:vAlign w:val="bottom"/>
            <w:hideMark/>
          </w:tcPr>
          <w:p w14:paraId="096ECF94"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1.50</w:t>
            </w:r>
          </w:p>
        </w:tc>
        <w:tc>
          <w:tcPr>
            <w:tcW w:w="1120" w:type="dxa"/>
            <w:tcBorders>
              <w:top w:val="nil"/>
              <w:left w:val="nil"/>
              <w:bottom w:val="nil"/>
              <w:right w:val="nil"/>
            </w:tcBorders>
            <w:shd w:val="clear" w:color="000000" w:fill="FFFFFF"/>
            <w:noWrap/>
            <w:vAlign w:val="bottom"/>
            <w:hideMark/>
          </w:tcPr>
          <w:p w14:paraId="7B1E15E3"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0.0640</w:t>
            </w:r>
          </w:p>
        </w:tc>
        <w:tc>
          <w:tcPr>
            <w:tcW w:w="1240" w:type="dxa"/>
            <w:tcBorders>
              <w:top w:val="nil"/>
              <w:left w:val="nil"/>
              <w:bottom w:val="nil"/>
              <w:right w:val="single" w:sz="4" w:space="0" w:color="auto"/>
            </w:tcBorders>
            <w:shd w:val="clear" w:color="000000" w:fill="FFFFFF"/>
            <w:noWrap/>
            <w:vAlign w:val="bottom"/>
            <w:hideMark/>
          </w:tcPr>
          <w:p w14:paraId="4C3A9D5A"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0.235</w:t>
            </w:r>
          </w:p>
        </w:tc>
      </w:tr>
      <w:tr w:rsidR="00E11EF4" w:rsidRPr="00E11EF4" w14:paraId="6DD53DB4" w14:textId="77777777" w:rsidTr="0042136C">
        <w:trPr>
          <w:trHeight w:val="315"/>
          <w:jc w:val="center"/>
        </w:trPr>
        <w:tc>
          <w:tcPr>
            <w:tcW w:w="1260" w:type="dxa"/>
            <w:tcBorders>
              <w:top w:val="nil"/>
              <w:left w:val="single" w:sz="4" w:space="0" w:color="auto"/>
              <w:bottom w:val="single" w:sz="4" w:space="0" w:color="auto"/>
              <w:right w:val="nil"/>
            </w:tcBorders>
            <w:shd w:val="clear" w:color="000000" w:fill="FFFFFF"/>
            <w:noWrap/>
            <w:vAlign w:val="bottom"/>
            <w:hideMark/>
          </w:tcPr>
          <w:p w14:paraId="1D3CF546" w14:textId="77777777" w:rsidR="00E11EF4" w:rsidRPr="00E11EF4" w:rsidRDefault="00E11EF4" w:rsidP="00E11EF4">
            <w:pPr>
              <w:rPr>
                <w:rFonts w:ascii="Times New Roman" w:hAnsi="Times New Roman" w:cs="Times New Roman"/>
                <w:color w:val="000000"/>
                <w:lang w:eastAsia="hu-HU"/>
              </w:rPr>
            </w:pPr>
            <w:r w:rsidRPr="00E11EF4">
              <w:rPr>
                <w:rFonts w:ascii="Times New Roman" w:hAnsi="Times New Roman" w:cs="Times New Roman"/>
                <w:color w:val="000000"/>
                <w:lang w:eastAsia="hu-HU"/>
              </w:rPr>
              <w:t>U MDL</w:t>
            </w:r>
          </w:p>
        </w:tc>
        <w:tc>
          <w:tcPr>
            <w:tcW w:w="1120" w:type="dxa"/>
            <w:tcBorders>
              <w:top w:val="nil"/>
              <w:left w:val="nil"/>
              <w:bottom w:val="single" w:sz="4" w:space="0" w:color="auto"/>
              <w:right w:val="nil"/>
            </w:tcBorders>
            <w:shd w:val="clear" w:color="000000" w:fill="FFFFFF"/>
            <w:noWrap/>
            <w:vAlign w:val="bottom"/>
            <w:hideMark/>
          </w:tcPr>
          <w:p w14:paraId="469A4995"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3.20</w:t>
            </w:r>
          </w:p>
        </w:tc>
        <w:tc>
          <w:tcPr>
            <w:tcW w:w="1100" w:type="dxa"/>
            <w:tcBorders>
              <w:top w:val="nil"/>
              <w:left w:val="nil"/>
              <w:bottom w:val="single" w:sz="4" w:space="0" w:color="auto"/>
              <w:right w:val="nil"/>
            </w:tcBorders>
            <w:shd w:val="clear" w:color="000000" w:fill="FFFFFF"/>
            <w:noWrap/>
            <w:vAlign w:val="bottom"/>
            <w:hideMark/>
          </w:tcPr>
          <w:p w14:paraId="2805BA17"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30.0</w:t>
            </w:r>
          </w:p>
        </w:tc>
        <w:tc>
          <w:tcPr>
            <w:tcW w:w="1120" w:type="dxa"/>
            <w:tcBorders>
              <w:top w:val="nil"/>
              <w:left w:val="nil"/>
              <w:bottom w:val="single" w:sz="4" w:space="0" w:color="auto"/>
              <w:right w:val="nil"/>
            </w:tcBorders>
            <w:shd w:val="clear" w:color="000000" w:fill="FFFFFF"/>
            <w:noWrap/>
            <w:vAlign w:val="bottom"/>
            <w:hideMark/>
          </w:tcPr>
          <w:p w14:paraId="7EC0B97A"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1.28</w:t>
            </w:r>
          </w:p>
        </w:tc>
        <w:tc>
          <w:tcPr>
            <w:tcW w:w="1240" w:type="dxa"/>
            <w:tcBorders>
              <w:top w:val="nil"/>
              <w:left w:val="nil"/>
              <w:bottom w:val="single" w:sz="4" w:space="0" w:color="auto"/>
              <w:right w:val="single" w:sz="4" w:space="0" w:color="auto"/>
            </w:tcBorders>
            <w:shd w:val="clear" w:color="000000" w:fill="FFFFFF"/>
            <w:noWrap/>
            <w:vAlign w:val="bottom"/>
            <w:hideMark/>
          </w:tcPr>
          <w:p w14:paraId="42987535" w14:textId="77777777" w:rsidR="00E11EF4" w:rsidRPr="00E11EF4" w:rsidRDefault="00E11EF4" w:rsidP="00E11EF4">
            <w:pPr>
              <w:jc w:val="center"/>
              <w:rPr>
                <w:rFonts w:ascii="Times New Roman" w:hAnsi="Times New Roman" w:cs="Times New Roman"/>
                <w:color w:val="000000"/>
                <w:lang w:eastAsia="hu-HU"/>
              </w:rPr>
            </w:pPr>
            <w:r w:rsidRPr="00E11EF4">
              <w:rPr>
                <w:rFonts w:ascii="Times New Roman" w:hAnsi="Times New Roman" w:cs="Times New Roman"/>
                <w:color w:val="000000"/>
                <w:lang w:eastAsia="hu-HU"/>
              </w:rPr>
              <w:t>4.70</w:t>
            </w:r>
          </w:p>
        </w:tc>
      </w:tr>
    </w:tbl>
    <w:p w14:paraId="28AD1F39" w14:textId="5AC62073" w:rsidR="00E11EF4" w:rsidRDefault="00E11EF4" w:rsidP="001829AF">
      <w:pPr>
        <w:spacing w:before="240" w:after="240" w:line="360" w:lineRule="auto"/>
        <w:ind w:firstLine="720"/>
        <w:jc w:val="both"/>
        <w:rPr>
          <w:rFonts w:ascii="Times New Roman" w:hAnsi="Times New Roman" w:cs="Times New Roman"/>
          <w:szCs w:val="20"/>
          <w:lang w:eastAsia="hu-HU"/>
        </w:rPr>
      </w:pPr>
      <w:r w:rsidRPr="00E11EF4">
        <w:rPr>
          <w:rFonts w:ascii="Times New Roman" w:hAnsi="Times New Roman" w:cs="Times New Roman"/>
          <w:szCs w:val="20"/>
          <w:lang w:eastAsia="hu-HU"/>
        </w:rPr>
        <w:t xml:space="preserve">The MDLs for P, Br, and I were similar while S was about one order of magnitude higher in concentration (Table 3). Sulfur had a higher MDL than the other analytes due to the higher background (50x counts) in the blank solutions. Sulfur values vary depending on the process in the formation of UOCs, and this element is a more valuable process indicator </w:t>
      </w:r>
      <w:r w:rsidRPr="00E11EF4">
        <w:rPr>
          <w:rFonts w:ascii="Times New Roman" w:hAnsi="Times New Roman" w:cs="Times New Roman"/>
          <w:szCs w:val="20"/>
          <w:lang w:eastAsia="hu-HU"/>
        </w:rPr>
        <w:fldChar w:fldCharType="begin">
          <w:fldData xml:space="preserve">PEVuZE5vdGU+PENpdGU+PEF1dGhvcj5LcmFqa288L0F1dGhvcj48WWVhcj4yMDE2PC9ZZWFyPjxS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PEVuZE5vdGU+PENpdGU+PEF1dGhvcj5LcmFqa288L0F1dGhvcj48WWVhcj4yMDE2PC9ZZWFyPjxS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E11EF4">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31</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 xml:space="preserve">. </w:t>
      </w:r>
      <w:proofErr w:type="gramStart"/>
      <w:r w:rsidRPr="00E11EF4">
        <w:rPr>
          <w:rFonts w:ascii="Times New Roman" w:hAnsi="Times New Roman" w:cs="Times New Roman"/>
          <w:szCs w:val="20"/>
          <w:lang w:eastAsia="hu-HU"/>
        </w:rPr>
        <w:t>Thus</w:t>
      </w:r>
      <w:proofErr w:type="gramEnd"/>
      <w:r w:rsidRPr="00E11EF4">
        <w:rPr>
          <w:rFonts w:ascii="Times New Roman" w:hAnsi="Times New Roman" w:cs="Times New Roman"/>
          <w:szCs w:val="20"/>
          <w:lang w:eastAsia="hu-HU"/>
        </w:rPr>
        <w:t xml:space="preserve"> a high S blank, with the associated higher MDL, does not preclude a useful measurement of this species in UOC materials. Also, the higher MDL for S should not be an issue in analysis due to the generally high values of SO</w:t>
      </w:r>
      <w:r w:rsidRPr="00E11EF4">
        <w:rPr>
          <w:rFonts w:ascii="Times New Roman" w:hAnsi="Times New Roman" w:cs="Times New Roman"/>
          <w:szCs w:val="20"/>
          <w:vertAlign w:val="subscript"/>
          <w:lang w:eastAsia="hu-HU"/>
        </w:rPr>
        <w:t>4</w:t>
      </w:r>
      <w:r w:rsidRPr="00E11EF4">
        <w:rPr>
          <w:rFonts w:ascii="Times New Roman" w:hAnsi="Times New Roman" w:cs="Times New Roman"/>
          <w:szCs w:val="20"/>
          <w:vertAlign w:val="superscript"/>
          <w:lang w:eastAsia="hu-HU"/>
        </w:rPr>
        <w:t>2-</w:t>
      </w:r>
      <w:r w:rsidRPr="00E11EF4">
        <w:rPr>
          <w:rFonts w:ascii="Times New Roman" w:hAnsi="Times New Roman" w:cs="Times New Roman"/>
          <w:szCs w:val="20"/>
          <w:lang w:eastAsia="hu-HU"/>
        </w:rPr>
        <w:t xml:space="preserve"> in UOC </w:t>
      </w:r>
      <w:r w:rsidRPr="00E11EF4">
        <w:rPr>
          <w:rFonts w:ascii="Times New Roman" w:hAnsi="Times New Roman" w:cs="Times New Roman"/>
          <w:szCs w:val="20"/>
          <w:lang w:eastAsia="hu-HU"/>
        </w:rPr>
        <w:fldChar w:fldCharType="begin"/>
      </w:r>
      <w:r w:rsidR="007B1953">
        <w:rPr>
          <w:rFonts w:ascii="Times New Roman" w:hAnsi="Times New Roman" w:cs="Times New Roman"/>
          <w:szCs w:val="20"/>
          <w:lang w:eastAsia="hu-HU"/>
        </w:rPr>
        <w:instrText xml:space="preserve"> ADDIN EN.CITE &lt;EndNote&gt;&lt;Cite&gt;&lt;Author&gt;Badaut&lt;/Author&gt;&lt;Year&gt;2009&lt;/Year&gt;&lt;RecNum&gt;65&lt;/RecNum&gt;&lt;DisplayText&gt;&lt;style face="superscript"&gt;5&lt;/style&gt;&lt;/DisplayText&gt;&lt;record&gt;&lt;rec-number&gt;65&lt;/rec-number&gt;&lt;foreign-keys&gt;&lt;key app="EN" db-id="9rr0zrd9maxat8ezxdk5vztlvrwwz05s2px5" timestamp="1569247770" guid="986ed6d2-f636-4953-bd6c-a000bae4f1bf"&gt;65&lt;/key&gt;&lt;/foreign-keys&gt;&lt;ref-type name="Journal Article"&gt;17&lt;/ref-type&gt;&lt;contributors&gt;&lt;authors&gt;&lt;author&gt;Badaut, V.&lt;/author&gt;&lt;author&gt;Wallenius, M.&lt;/author&gt;&lt;author&gt;Mayer, K.&lt;/author&gt;&lt;/authors&gt;&lt;/contributors&gt;&lt;auth-address&gt;[Badaut, V.|Wallenius, M.|Mayer, K.] Commiss European Communities, Joint Res Ctr, Inst Transuranium Elements, D-76125 Karlsruhe, Germany. [Badaut, V.] CEA Saclay, Lab React Surfaces &amp;amp; Interfaces, F-91191 Gif Sur Yvette, France.&amp;#xD;Badaut, V (reprint author), Commiss European Communities, Joint Res Ctr, Inst Transuranium Elements, POB 2340, D-76125 Karlsruhe, Germany.&amp;#xD;maria-s.wallenius@ec.europa.eu&lt;/auth-address&gt;&lt;titles&gt;&lt;title&gt;Anion analysis in uranium ore concentrates by ion chromatography&lt;/title&gt;&lt;secondary-title&gt;Journal of Radioanalytical and Nuclear Chemistry&lt;/secondary-title&gt;&lt;alt-title&gt;J. Radioanal. Nucl. Chem.&lt;/alt-title&gt;&lt;/titles&gt;&lt;periodical&gt;&lt;full-title&gt;Journal of Radioanalytical and Nuclear Chemistry&lt;/full-title&gt;&lt;abbr-1&gt;J. Radioanal. Nucl. Chem.&lt;/abbr-1&gt;&lt;/periodical&gt;&lt;alt-periodical&gt;&lt;full-title&gt;Journal of Radioanalytical and Nuclear Chemistry&lt;/full-title&gt;&lt;abbr-1&gt;J. Radioanal. Nucl. Chem.&lt;/abbr-1&gt;&lt;/alt-periodical&gt;&lt;pages&gt;57-61&lt;/pages&gt;&lt;volume&gt;280&lt;/volume&gt;&lt;number&gt;1&lt;/number&gt;&lt;keywords&gt;&lt;keyword&gt;Chemistry&lt;/keyword&gt;&lt;keyword&gt;Nuclear Science &amp;amp; Technology&lt;/keyword&gt;&lt;/keywords&gt;&lt;dates&gt;&lt;year&gt;2009&lt;/year&gt;&lt;pub-dates&gt;&lt;date&gt;Apr&lt;/date&gt;&lt;/pub-dates&gt;&lt;/dates&gt;&lt;isbn&gt;0236-5731&lt;/isbn&gt;&lt;accession-num&gt;WOS:000264325900008&lt;/accession-num&gt;&lt;work-type&gt;Article&lt;/work-type&gt;&lt;urls&gt;&lt;related-urls&gt;&lt;url&gt;&amp;lt;Go to WoS&amp;gt;://WOS:000272172400003&lt;/url&gt;&lt;/related-urls&gt;&lt;/urls&gt;&lt;electronic-resource-num&gt;10.1007/s10967-008-7404-3&lt;/electronic-resource-num&gt;&lt;language&gt;English&lt;/language&gt;&lt;/record&gt;&lt;/Cite&gt;&lt;/EndNote&gt;</w:instrText>
      </w:r>
      <w:r w:rsidRPr="00E11EF4">
        <w:rPr>
          <w:rFonts w:ascii="Times New Roman" w:hAnsi="Times New Roman" w:cs="Times New Roman"/>
          <w:szCs w:val="20"/>
          <w:lang w:eastAsia="hu-HU"/>
        </w:rPr>
        <w:fldChar w:fldCharType="separate"/>
      </w:r>
      <w:r w:rsidR="007B1953" w:rsidRPr="007B1953">
        <w:rPr>
          <w:rFonts w:ascii="Times New Roman" w:hAnsi="Times New Roman" w:cs="Times New Roman"/>
          <w:noProof/>
          <w:szCs w:val="20"/>
          <w:vertAlign w:val="superscript"/>
          <w:lang w:eastAsia="hu-HU"/>
        </w:rPr>
        <w:t>5</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 This is consistent with the results of an interlaboratory study, primarily utilizing sector field ICP - MS, where the average level of reported S in a UOC was nearly 6000 µg gU</w:t>
      </w:r>
      <w:r w:rsidRPr="00E11EF4">
        <w:rPr>
          <w:rFonts w:ascii="Times New Roman" w:hAnsi="Times New Roman" w:cs="Times New Roman"/>
          <w:szCs w:val="20"/>
          <w:vertAlign w:val="superscript"/>
          <w:lang w:eastAsia="hu-HU"/>
        </w:rPr>
        <w:t>-1</w:t>
      </w:r>
      <w:r w:rsidRPr="00E11EF4">
        <w:rPr>
          <w:rFonts w:ascii="Times New Roman" w:hAnsi="Times New Roman" w:cs="Times New Roman"/>
          <w:szCs w:val="20"/>
          <w:lang w:eastAsia="hu-HU"/>
        </w:rPr>
        <w:t xml:space="preserve"> </w:t>
      </w:r>
      <w:r w:rsidRPr="00E11EF4">
        <w:rPr>
          <w:rFonts w:ascii="Times New Roman" w:hAnsi="Times New Roman" w:cs="Times New Roman"/>
          <w:szCs w:val="20"/>
          <w:lang w:eastAsia="hu-HU"/>
        </w:rPr>
        <w:fldChar w:fldCharType="begin">
          <w:fldData xml:space="preserve">PEVuZE5vdGU+PENpdGU+PEF1dGhvcj5CdXJnZXI8L0F1dGhvcj48WWVhcj4yMDE0PC9ZZWFyPjxS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==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PEVuZE5vdGU+PENpdGU+PEF1dGhvcj5CdXJnZXI8L0F1dGhvcj48WWVhcj4yMDE0PC9ZZWFyPjxS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==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E11EF4">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13</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 xml:space="preserve">. The MDLs for P and S in the present work were </w:t>
      </w:r>
      <w:proofErr w:type="gramStart"/>
      <w:r w:rsidRPr="00E11EF4">
        <w:rPr>
          <w:rFonts w:ascii="Times New Roman" w:hAnsi="Times New Roman" w:cs="Times New Roman"/>
          <w:szCs w:val="20"/>
          <w:lang w:eastAsia="hu-HU"/>
        </w:rPr>
        <w:t>similar to</w:t>
      </w:r>
      <w:proofErr w:type="gramEnd"/>
      <w:r w:rsidRPr="00E11EF4">
        <w:rPr>
          <w:rFonts w:ascii="Times New Roman" w:hAnsi="Times New Roman" w:cs="Times New Roman"/>
          <w:szCs w:val="20"/>
          <w:lang w:eastAsia="hu-HU"/>
        </w:rPr>
        <w:t xml:space="preserve"> reported values from the interlaboratory study </w:t>
      </w:r>
      <w:r w:rsidRPr="00E11EF4">
        <w:rPr>
          <w:rFonts w:ascii="Times New Roman" w:hAnsi="Times New Roman" w:cs="Times New Roman"/>
          <w:szCs w:val="20"/>
          <w:lang w:eastAsia="hu-HU"/>
        </w:rPr>
        <w:fldChar w:fldCharType="begin">
          <w:fldData xml:space="preserve">PEVuZE5vdGU+PENpdGU+PEF1dGhvcj5CdXJnZXI8L0F1dGhvcj48WWVhcj4yMDE0PC9ZZWFyPjxS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</w:fldData>
        </w:fldChar>
      </w:r>
      <w:r w:rsidR="009A056F">
        <w:rPr>
          <w:rFonts w:ascii="Times New Roman" w:hAnsi="Times New Roman" w:cs="Times New Roman"/>
          <w:szCs w:val="20"/>
          <w:lang w:eastAsia="hu-HU"/>
        </w:rPr>
        <w:instrText xml:space="preserve"> ADDIN EN.CITE </w:instrText>
      </w:r>
      <w:r w:rsidR="009A056F">
        <w:rPr>
          <w:rFonts w:ascii="Times New Roman" w:hAnsi="Times New Roman" w:cs="Times New Roman"/>
          <w:szCs w:val="20"/>
          <w:lang w:eastAsia="hu-HU"/>
        </w:rPr>
        <w:fldChar w:fldCharType="begin">
          <w:fldData xml:space="preserve">PEVuZE5vdGU+PENpdGU+PEF1dGhvcj5CdXJnZXI8L0F1dGhvcj48WWVhcj4yMDE0PC9ZZWFyPjxS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</w:fldData>
        </w:fldChar>
      </w:r>
      <w:r w:rsidR="009A056F">
        <w:rPr>
          <w:rFonts w:ascii="Times New Roman" w:hAnsi="Times New Roman" w:cs="Times New Roman"/>
          <w:szCs w:val="20"/>
          <w:lang w:eastAsia="hu-HU"/>
        </w:rPr>
        <w:instrText xml:space="preserve"> ADDIN EN.CITE.DATA </w:instrText>
      </w:r>
      <w:r w:rsidR="009A056F">
        <w:rPr>
          <w:rFonts w:ascii="Times New Roman" w:hAnsi="Times New Roman" w:cs="Times New Roman"/>
          <w:szCs w:val="20"/>
          <w:lang w:eastAsia="hu-HU"/>
        </w:rPr>
      </w:r>
      <w:r w:rsidR="009A056F">
        <w:rPr>
          <w:rFonts w:ascii="Times New Roman" w:hAnsi="Times New Roman" w:cs="Times New Roman"/>
          <w:szCs w:val="20"/>
          <w:lang w:eastAsia="hu-HU"/>
        </w:rPr>
        <w:fldChar w:fldCharType="end"/>
      </w:r>
      <w:r w:rsidRPr="00E11EF4">
        <w:rPr>
          <w:rFonts w:ascii="Times New Roman" w:hAnsi="Times New Roman" w:cs="Times New Roman"/>
          <w:szCs w:val="20"/>
          <w:lang w:eastAsia="hu-HU"/>
        </w:rPr>
        <w:fldChar w:fldCharType="separate"/>
      </w:r>
      <w:r w:rsidR="009A056F" w:rsidRPr="009A056F">
        <w:rPr>
          <w:rFonts w:ascii="Times New Roman" w:hAnsi="Times New Roman" w:cs="Times New Roman"/>
          <w:noProof/>
          <w:szCs w:val="20"/>
          <w:vertAlign w:val="superscript"/>
          <w:lang w:eastAsia="hu-HU"/>
        </w:rPr>
        <w:t>13</w:t>
      </w:r>
      <w:r w:rsidRPr="00E11EF4">
        <w:rPr>
          <w:rFonts w:ascii="Times New Roman" w:hAnsi="Times New Roman" w:cs="Times New Roman"/>
          <w:szCs w:val="20"/>
          <w:lang w:eastAsia="hu-HU"/>
        </w:rPr>
        <w:fldChar w:fldCharType="end"/>
      </w:r>
      <w:r w:rsidRPr="00E11EF4">
        <w:rPr>
          <w:rFonts w:ascii="Times New Roman" w:hAnsi="Times New Roman" w:cs="Times New Roman"/>
          <w:szCs w:val="20"/>
          <w:lang w:eastAsia="hu-HU"/>
        </w:rPr>
        <w:t xml:space="preserve">. No participants reported values for Br or Cl due to the difficulty in quantifying them by ICP – MS. This method was successful in quantifying Br and had </w:t>
      </w:r>
      <w:proofErr w:type="gramStart"/>
      <w:r w:rsidRPr="00E11EF4">
        <w:rPr>
          <w:rFonts w:ascii="Times New Roman" w:hAnsi="Times New Roman" w:cs="Times New Roman"/>
          <w:szCs w:val="20"/>
          <w:lang w:eastAsia="hu-HU"/>
        </w:rPr>
        <w:t>a</w:t>
      </w:r>
      <w:proofErr w:type="gramEnd"/>
      <w:r w:rsidRPr="00E11EF4">
        <w:rPr>
          <w:rFonts w:ascii="Times New Roman" w:hAnsi="Times New Roman" w:cs="Times New Roman"/>
          <w:szCs w:val="20"/>
          <w:lang w:eastAsia="hu-HU"/>
        </w:rPr>
        <w:t xml:space="preserve"> MDL that was the lowest of all analytes studied (Table 3). </w:t>
      </w:r>
    </w:p>
    <w:p w14:paraId="223CFD10" w14:textId="661EB88C" w:rsidR="00E11EF4" w:rsidRDefault="00E11EF4" w:rsidP="00E11EF4">
      <w:pPr>
        <w:spacing w:before="240" w:after="240" w:line="360" w:lineRule="auto"/>
        <w:jc w:val="both"/>
        <w:rPr>
          <w:rFonts w:ascii="Times New Roman" w:hAnsi="Times New Roman" w:cs="Times New Roman"/>
          <w:b/>
          <w:bCs/>
          <w:szCs w:val="20"/>
          <w:lang w:eastAsia="hu-HU"/>
        </w:rPr>
      </w:pPr>
      <w:r>
        <w:rPr>
          <w:rFonts w:ascii="Times New Roman" w:hAnsi="Times New Roman" w:cs="Times New Roman"/>
          <w:b/>
          <w:bCs/>
          <w:szCs w:val="20"/>
          <w:lang w:eastAsia="hu-HU"/>
        </w:rPr>
        <w:lastRenderedPageBreak/>
        <w:t>2.4.3</w:t>
      </w:r>
      <w:r>
        <w:rPr>
          <w:rFonts w:ascii="Times New Roman" w:hAnsi="Times New Roman" w:cs="Times New Roman"/>
          <w:b/>
          <w:bCs/>
          <w:szCs w:val="20"/>
          <w:lang w:eastAsia="hu-HU"/>
        </w:rPr>
        <w:tab/>
        <w:t>CUP-2 Analysis</w:t>
      </w:r>
    </w:p>
    <w:p w14:paraId="30C509A4" w14:textId="77777777" w:rsidR="007B1953" w:rsidRPr="007B1953" w:rsidRDefault="007B1953" w:rsidP="001829AF">
      <w:pPr>
        <w:pStyle w:val="JRNCBody"/>
        <w:ind w:firstLine="720"/>
        <w:rPr>
          <w:szCs w:val="24"/>
        </w:rPr>
      </w:pPr>
      <w:r w:rsidRPr="007B1953">
        <w:rPr>
          <w:szCs w:val="24"/>
        </w:rPr>
        <w:t>A certified reference material (CRM), CUP-2, was analyzed for anion content and the results were compared to the recommended values. CUP-2 is a UOC CRM that was jointly produced by the Canadian Certified Reference Materials Project and the Canadian Uranium Producers Metallurgical Committee. The CRM solution was diluted to a concentration of 50 µg U mL</w:t>
      </w:r>
      <w:r w:rsidRPr="007B1953">
        <w:rPr>
          <w:szCs w:val="24"/>
          <w:vertAlign w:val="superscript"/>
        </w:rPr>
        <w:t>-1</w:t>
      </w:r>
      <w:r w:rsidRPr="007B1953">
        <w:rPr>
          <w:szCs w:val="24"/>
        </w:rPr>
        <w:t xml:space="preserve">, consistent with the uranium content used during method demonstration. The calibration standards were matrix matched in the same manner as was performed previously. CUP-2 was evaluated three times on three separate days so an average concentration value could be reported, and the reproducibility of the method for the CRM could be investigated. The CRM was analyzed for P, S, Br, and I, although there is no recommended value for Br or I. </w:t>
      </w:r>
    </w:p>
    <w:p w14:paraId="120F9A12" w14:textId="77777777" w:rsidR="007B1953" w:rsidRPr="007B1953" w:rsidRDefault="007B1953" w:rsidP="001829AF">
      <w:pPr>
        <w:pStyle w:val="JRNCBody"/>
        <w:ind w:firstLine="720"/>
        <w:rPr>
          <w:szCs w:val="24"/>
        </w:rPr>
      </w:pPr>
      <w:r w:rsidRPr="007B1953">
        <w:rPr>
          <w:szCs w:val="24"/>
        </w:rPr>
        <w:t xml:space="preserve">The average P and S concentrations determined using the method described in this study show agreement with the provisionally recommended values for the CUP-2 CRM (Fig. 6). The average </w:t>
      </w:r>
      <w:proofErr w:type="gramStart"/>
      <w:r w:rsidRPr="007B1953">
        <w:rPr>
          <w:szCs w:val="24"/>
        </w:rPr>
        <w:t>three day</w:t>
      </w:r>
      <w:proofErr w:type="gramEnd"/>
      <w:r w:rsidRPr="007B1953">
        <w:rPr>
          <w:szCs w:val="24"/>
        </w:rPr>
        <w:t xml:space="preserve"> P concentration (410 ±45 µg </w:t>
      </w:r>
      <w:proofErr w:type="spellStart"/>
      <w:r w:rsidRPr="007B1953">
        <w:rPr>
          <w:szCs w:val="24"/>
        </w:rPr>
        <w:t>g</w:t>
      </w:r>
      <w:proofErr w:type="spellEnd"/>
      <w:r w:rsidRPr="007B1953">
        <w:rPr>
          <w:szCs w:val="24"/>
        </w:rPr>
        <w:t xml:space="preserve"> U</w:t>
      </w:r>
      <w:r w:rsidRPr="007B1953">
        <w:rPr>
          <w:szCs w:val="24"/>
          <w:vertAlign w:val="superscript"/>
        </w:rPr>
        <w:t>-1</w:t>
      </w:r>
      <w:r w:rsidRPr="007B1953">
        <w:rPr>
          <w:szCs w:val="24"/>
        </w:rPr>
        <w:t xml:space="preserve">) was within 3.1% of the recommended value (397 µg </w:t>
      </w:r>
      <w:proofErr w:type="spellStart"/>
      <w:r w:rsidRPr="007B1953">
        <w:rPr>
          <w:szCs w:val="24"/>
        </w:rPr>
        <w:t>g</w:t>
      </w:r>
      <w:proofErr w:type="spellEnd"/>
      <w:r w:rsidRPr="007B1953">
        <w:rPr>
          <w:szCs w:val="24"/>
        </w:rPr>
        <w:t xml:space="preserve"> U</w:t>
      </w:r>
      <w:r w:rsidRPr="007B1953">
        <w:rPr>
          <w:szCs w:val="24"/>
          <w:vertAlign w:val="superscript"/>
        </w:rPr>
        <w:t>-1</w:t>
      </w:r>
      <w:r w:rsidRPr="007B1953">
        <w:rPr>
          <w:szCs w:val="24"/>
        </w:rPr>
        <w:t xml:space="preserve">), and the S concentration (10700 ± 900 µg </w:t>
      </w:r>
      <w:proofErr w:type="spellStart"/>
      <w:r w:rsidRPr="007B1953">
        <w:rPr>
          <w:szCs w:val="24"/>
        </w:rPr>
        <w:t>g</w:t>
      </w:r>
      <w:proofErr w:type="spellEnd"/>
      <w:r w:rsidRPr="007B1953">
        <w:rPr>
          <w:szCs w:val="24"/>
        </w:rPr>
        <w:t xml:space="preserve"> U</w:t>
      </w:r>
      <w:r w:rsidRPr="007B1953">
        <w:rPr>
          <w:szCs w:val="24"/>
          <w:vertAlign w:val="superscript"/>
        </w:rPr>
        <w:t>-1</w:t>
      </w:r>
      <w:r w:rsidRPr="007B1953">
        <w:rPr>
          <w:szCs w:val="24"/>
        </w:rPr>
        <w:t xml:space="preserve">) was within 0.89% of the recommended value (10607 µg </w:t>
      </w:r>
      <w:proofErr w:type="spellStart"/>
      <w:r w:rsidRPr="007B1953">
        <w:rPr>
          <w:szCs w:val="24"/>
        </w:rPr>
        <w:t>g</w:t>
      </w:r>
      <w:proofErr w:type="spellEnd"/>
      <w:r w:rsidRPr="007B1953">
        <w:rPr>
          <w:szCs w:val="24"/>
        </w:rPr>
        <w:t xml:space="preserve"> U</w:t>
      </w:r>
      <w:r w:rsidRPr="007B1953">
        <w:rPr>
          <w:szCs w:val="24"/>
          <w:vertAlign w:val="superscript"/>
        </w:rPr>
        <w:t>-1</w:t>
      </w:r>
      <w:r w:rsidRPr="007B1953">
        <w:rPr>
          <w:szCs w:val="24"/>
        </w:rPr>
        <w:t xml:space="preserve">) (Fig. 6). This agreement suggests that the TQ ICP - MS method is suitable for detection of P and S in UOC materials. As mentioned previously, Br and I values are not available for CUP-2, because of the challenge of measuring the halides in material such as UOCs, but they were analyzed using the method developed in this study. </w:t>
      </w:r>
      <w:proofErr w:type="gramStart"/>
      <w:r w:rsidRPr="007B1953">
        <w:rPr>
          <w:szCs w:val="24"/>
        </w:rPr>
        <w:t>No</w:t>
      </w:r>
      <w:proofErr w:type="gramEnd"/>
      <w:r w:rsidRPr="007B1953">
        <w:rPr>
          <w:szCs w:val="24"/>
        </w:rPr>
        <w:t xml:space="preserve"> I was detected in CUP-2, nor has it been previously reported. This may be due several factors (</w:t>
      </w:r>
      <w:proofErr w:type="gramStart"/>
      <w:r w:rsidRPr="007B1953">
        <w:rPr>
          <w:szCs w:val="24"/>
        </w:rPr>
        <w:t>e.g.</w:t>
      </w:r>
      <w:proofErr w:type="gramEnd"/>
      <w:r w:rsidRPr="007B1953">
        <w:rPr>
          <w:szCs w:val="24"/>
        </w:rPr>
        <w:t xml:space="preserve"> extended storage time, volatility, and sample preparation). Further studies are required to determine if I could be detected in CUP-2 immediately after the sample was prepared. Bromine was detected utilizing this method with a </w:t>
      </w:r>
      <w:proofErr w:type="gramStart"/>
      <w:r w:rsidRPr="007B1953">
        <w:rPr>
          <w:szCs w:val="24"/>
        </w:rPr>
        <w:t>three day</w:t>
      </w:r>
      <w:proofErr w:type="gramEnd"/>
      <w:r w:rsidRPr="007B1953">
        <w:rPr>
          <w:szCs w:val="24"/>
        </w:rPr>
        <w:t xml:space="preserve"> average concentration of 21.7 ± 2.6 µg </w:t>
      </w:r>
      <w:proofErr w:type="spellStart"/>
      <w:r w:rsidRPr="007B1953">
        <w:rPr>
          <w:szCs w:val="24"/>
        </w:rPr>
        <w:t>g</w:t>
      </w:r>
      <w:proofErr w:type="spellEnd"/>
      <w:r w:rsidRPr="007B1953">
        <w:rPr>
          <w:szCs w:val="24"/>
        </w:rPr>
        <w:t xml:space="preserve"> U</w:t>
      </w:r>
      <w:r w:rsidRPr="007B1953">
        <w:rPr>
          <w:szCs w:val="24"/>
          <w:vertAlign w:val="superscript"/>
        </w:rPr>
        <w:t>-1</w:t>
      </w:r>
      <w:r w:rsidRPr="007B1953">
        <w:rPr>
          <w:szCs w:val="24"/>
        </w:rPr>
        <w:t xml:space="preserve">. While there is no recommended value to compare this result to, the determined concentration is above the MDL of this study (Table 3). The use of the TQ and the method developed here may open the door for more routine analysis of these analytes in the future, allowing an evaluation of their value as signatures of the UOC source. </w:t>
      </w:r>
    </w:p>
    <w:p w14:paraId="7B964E92" w14:textId="77777777" w:rsidR="007B1953" w:rsidRDefault="007B1953" w:rsidP="007B1953">
      <w:pPr>
        <w:pStyle w:val="JRNCBody"/>
        <w:jc w:val="center"/>
        <w:rPr>
          <w:szCs w:val="24"/>
        </w:rPr>
      </w:pPr>
      <w:r w:rsidRPr="00351F35">
        <w:rPr>
          <w:noProof/>
          <w:szCs w:val="24"/>
          <w:lang w:eastAsia="en-US"/>
        </w:rPr>
        <w:lastRenderedPageBreak/>
        <w:drawing>
          <wp:inline distT="0" distB="0" distL="0" distR="0" wp14:anchorId="509C9A21" wp14:editId="22D1C579">
            <wp:extent cx="2600325" cy="2009776"/>
            <wp:effectExtent l="0" t="0" r="0" b="0"/>
            <wp:docPr id="6" name="Chart 6">
              <a:extLst xmlns:a="http://schemas.openxmlformats.org/drawingml/2006/main">
                <a:ext uri="{FF2B5EF4-FFF2-40B4-BE49-F238E27FC236}">
                  <a16:creationId xmlns:a16="http://schemas.microsoft.com/office/drawing/2014/main" id="{68F77614-1B46-441C-BD6E-7B784A93AF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szCs w:val="24"/>
        </w:rPr>
        <w:t xml:space="preserve">  </w:t>
      </w:r>
      <w:r w:rsidRPr="00176D69">
        <w:rPr>
          <w:noProof/>
          <w:szCs w:val="24"/>
          <w:lang w:eastAsia="en-US"/>
        </w:rPr>
        <w:drawing>
          <wp:inline distT="0" distB="0" distL="0" distR="0" wp14:anchorId="6491727F" wp14:editId="3AE24D2D">
            <wp:extent cx="2600325" cy="2009776"/>
            <wp:effectExtent l="0" t="0" r="0" b="0"/>
            <wp:docPr id="10" name="Chart 10">
              <a:extLst xmlns:a="http://schemas.openxmlformats.org/drawingml/2006/main">
                <a:ext uri="{FF2B5EF4-FFF2-40B4-BE49-F238E27FC236}">
                  <a16:creationId xmlns:a16="http://schemas.microsoft.com/office/drawing/2014/main" id="{1997079E-685F-4A25-BD56-541B5597F1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051336B" w14:textId="77777777" w:rsidR="007B1953" w:rsidRDefault="007B1953" w:rsidP="007B1953">
      <w:pPr>
        <w:pStyle w:val="JRNCBody"/>
        <w:jc w:val="center"/>
        <w:rPr>
          <w:szCs w:val="24"/>
        </w:rPr>
      </w:pPr>
      <w:r w:rsidRPr="00176D69">
        <w:rPr>
          <w:noProof/>
          <w:szCs w:val="24"/>
          <w:lang w:eastAsia="en-US"/>
        </w:rPr>
        <w:drawing>
          <wp:inline distT="0" distB="0" distL="0" distR="0" wp14:anchorId="16B7856D" wp14:editId="1986646B">
            <wp:extent cx="2600324" cy="2009776"/>
            <wp:effectExtent l="0" t="0" r="0" b="0"/>
            <wp:docPr id="11" name="Chart 11">
              <a:extLst xmlns:a="http://schemas.openxmlformats.org/drawingml/2006/main">
                <a:ext uri="{FF2B5EF4-FFF2-40B4-BE49-F238E27FC236}">
                  <a16:creationId xmlns:a16="http://schemas.microsoft.com/office/drawing/2014/main" id="{EA494D78-880B-4F74-A079-104A63C0C3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62E7DCA" w14:textId="4C02050C" w:rsidR="007B1953" w:rsidRDefault="007B1953" w:rsidP="007B1953">
      <w:pPr>
        <w:pStyle w:val="JRNCBody"/>
        <w:jc w:val="center"/>
        <w:rPr>
          <w:szCs w:val="24"/>
        </w:rPr>
      </w:pPr>
      <w:r>
        <w:rPr>
          <w:b/>
          <w:bCs/>
          <w:szCs w:val="24"/>
        </w:rPr>
        <w:t xml:space="preserve">Fig. 6 </w:t>
      </w:r>
      <w:r>
        <w:rPr>
          <w:szCs w:val="24"/>
        </w:rPr>
        <w:t>Cup-2 data for P, S, and Br with a line indicating the recommended value</w:t>
      </w:r>
    </w:p>
    <w:p w14:paraId="04887E05" w14:textId="5634CBE1" w:rsidR="007B1953" w:rsidRDefault="007B1953" w:rsidP="007B1953">
      <w:pPr>
        <w:pStyle w:val="JRNCBody"/>
        <w:rPr>
          <w:b/>
          <w:bCs/>
          <w:szCs w:val="24"/>
        </w:rPr>
      </w:pPr>
      <w:r>
        <w:rPr>
          <w:b/>
          <w:bCs/>
          <w:szCs w:val="24"/>
        </w:rPr>
        <w:t>2.5 Conclusions</w:t>
      </w:r>
    </w:p>
    <w:p w14:paraId="79710403" w14:textId="77777777" w:rsidR="007B1953" w:rsidRPr="007B1953" w:rsidRDefault="007B1953" w:rsidP="001829AF">
      <w:pPr>
        <w:spacing w:before="240" w:after="240" w:line="360" w:lineRule="auto"/>
        <w:ind w:firstLine="720"/>
        <w:jc w:val="both"/>
        <w:rPr>
          <w:rFonts w:ascii="Times New Roman" w:hAnsi="Times New Roman" w:cs="Times New Roman"/>
          <w:szCs w:val="20"/>
          <w:lang w:eastAsia="hu-HU"/>
        </w:rPr>
      </w:pPr>
      <w:r w:rsidRPr="007B1953">
        <w:rPr>
          <w:rFonts w:ascii="Times New Roman" w:hAnsi="Times New Roman" w:cs="Times New Roman"/>
          <w:szCs w:val="20"/>
          <w:lang w:eastAsia="hu-HU"/>
        </w:rPr>
        <w:t xml:space="preserve">A method for analyzing P, S, Br, and I in a uranium matrix using a TQ ICP - MS is presented here. The instrument removed interferences that are common for the analytes in this study, and the results showed agreement between runs with and without a 50 </w:t>
      </w:r>
      <w:r w:rsidRPr="007B1953">
        <w:rPr>
          <w:rFonts w:ascii="Times New Roman" w:hAnsi="Times New Roman" w:cs="Times New Roman"/>
          <w:szCs w:val="20"/>
          <w:lang w:eastAsia="hu-HU"/>
        </w:rPr>
        <w:sym w:font="Symbol" w:char="F06D"/>
      </w:r>
      <w:r w:rsidRPr="007B1953">
        <w:rPr>
          <w:rFonts w:ascii="Times New Roman" w:hAnsi="Times New Roman" w:cs="Times New Roman"/>
          <w:szCs w:val="20"/>
          <w:lang w:eastAsia="hu-HU"/>
        </w:rPr>
        <w:t>g mL</w:t>
      </w:r>
      <w:r w:rsidRPr="007B1953">
        <w:rPr>
          <w:rFonts w:ascii="Times New Roman" w:hAnsi="Times New Roman" w:cs="Times New Roman"/>
          <w:szCs w:val="20"/>
          <w:vertAlign w:val="superscript"/>
          <w:lang w:eastAsia="hu-HU"/>
        </w:rPr>
        <w:t>-1</w:t>
      </w:r>
      <w:r w:rsidRPr="007B1953">
        <w:rPr>
          <w:rFonts w:ascii="Times New Roman" w:hAnsi="Times New Roman" w:cs="Times New Roman"/>
          <w:szCs w:val="20"/>
          <w:lang w:eastAsia="hu-HU"/>
        </w:rPr>
        <w:t xml:space="preserve"> uranium matrix for P, S, Br, and I. While the method may sacrifice precision on a multiple day analysis and stability issues in the acid matrix were observed for I, the average concentrations for all analytes agreed with known values. When analyzing the data for possible matrix effects, a comparison of the results with and without uranium shows that this method is suitable for accurate quantification of P, S, Br, and I when using matrix matching standards. When analyzing CUP-2, the experimentally determined concentrations for P and S agreed with the recommended values. This suggests that the method may be useful for those species and allows the possibility of Br and I analysis which have not traditionally been undertaken by ICP - MS in UOC materials in the past. </w:t>
      </w:r>
      <w:r w:rsidRPr="007B1953">
        <w:rPr>
          <w:rFonts w:ascii="Times New Roman" w:hAnsi="Times New Roman" w:cs="Times New Roman"/>
          <w:szCs w:val="20"/>
          <w:lang w:eastAsia="hu-HU"/>
        </w:rPr>
        <w:lastRenderedPageBreak/>
        <w:t>The method allows for faster analysis times with less sample preparation, bypassing the use of chemical separations and alkaline washes.</w:t>
      </w:r>
    </w:p>
    <w:p w14:paraId="427E481C" w14:textId="4195C282" w:rsidR="007B1953" w:rsidRDefault="007B1953" w:rsidP="007B1953">
      <w:pPr>
        <w:pStyle w:val="JRNCBody"/>
        <w:rPr>
          <w:b/>
          <w:bCs/>
          <w:szCs w:val="24"/>
        </w:rPr>
      </w:pPr>
    </w:p>
    <w:p w14:paraId="2953C3AE" w14:textId="0D86A482" w:rsidR="00D375F6" w:rsidRDefault="00D375F6" w:rsidP="007B1953">
      <w:pPr>
        <w:pStyle w:val="JRNCBody"/>
        <w:rPr>
          <w:b/>
          <w:bCs/>
          <w:szCs w:val="24"/>
        </w:rPr>
      </w:pPr>
    </w:p>
    <w:p w14:paraId="0161CED8" w14:textId="2048F01D" w:rsidR="00D375F6" w:rsidRDefault="00D375F6" w:rsidP="007B1953">
      <w:pPr>
        <w:pStyle w:val="JRNCBody"/>
        <w:rPr>
          <w:b/>
          <w:bCs/>
          <w:szCs w:val="24"/>
        </w:rPr>
      </w:pPr>
    </w:p>
    <w:p w14:paraId="2930527E" w14:textId="3DD97577" w:rsidR="00D375F6" w:rsidRDefault="00D375F6" w:rsidP="007B1953">
      <w:pPr>
        <w:pStyle w:val="JRNCBody"/>
        <w:rPr>
          <w:b/>
          <w:bCs/>
          <w:szCs w:val="24"/>
        </w:rPr>
      </w:pPr>
    </w:p>
    <w:p w14:paraId="5A7C3593" w14:textId="6A203ABE" w:rsidR="00D375F6" w:rsidRDefault="00D375F6" w:rsidP="007B1953">
      <w:pPr>
        <w:pStyle w:val="JRNCBody"/>
        <w:rPr>
          <w:b/>
          <w:bCs/>
          <w:szCs w:val="24"/>
        </w:rPr>
      </w:pPr>
    </w:p>
    <w:p w14:paraId="717A6BE7" w14:textId="008A77CE" w:rsidR="00D375F6" w:rsidRDefault="00D375F6" w:rsidP="007B1953">
      <w:pPr>
        <w:pStyle w:val="JRNCBody"/>
        <w:rPr>
          <w:b/>
          <w:bCs/>
          <w:szCs w:val="24"/>
        </w:rPr>
      </w:pPr>
    </w:p>
    <w:p w14:paraId="5B22C91D" w14:textId="608A4EFA" w:rsidR="00D375F6" w:rsidRDefault="00D375F6" w:rsidP="007B1953">
      <w:pPr>
        <w:pStyle w:val="JRNCBody"/>
        <w:rPr>
          <w:b/>
          <w:bCs/>
          <w:szCs w:val="24"/>
        </w:rPr>
      </w:pPr>
    </w:p>
    <w:p w14:paraId="3504B246" w14:textId="1037FF06" w:rsidR="00D375F6" w:rsidRDefault="00D375F6" w:rsidP="007B1953">
      <w:pPr>
        <w:pStyle w:val="JRNCBody"/>
        <w:rPr>
          <w:b/>
          <w:bCs/>
          <w:szCs w:val="24"/>
        </w:rPr>
      </w:pPr>
    </w:p>
    <w:p w14:paraId="4F3F499E" w14:textId="49F81454" w:rsidR="00D375F6" w:rsidRDefault="00D375F6" w:rsidP="007B1953">
      <w:pPr>
        <w:pStyle w:val="JRNCBody"/>
        <w:rPr>
          <w:b/>
          <w:bCs/>
          <w:szCs w:val="24"/>
        </w:rPr>
      </w:pPr>
    </w:p>
    <w:p w14:paraId="4D30C3DD" w14:textId="62D6DDF5" w:rsidR="00D375F6" w:rsidRDefault="00D375F6" w:rsidP="007B1953">
      <w:pPr>
        <w:pStyle w:val="JRNCBody"/>
        <w:rPr>
          <w:b/>
          <w:bCs/>
          <w:szCs w:val="24"/>
        </w:rPr>
      </w:pPr>
    </w:p>
    <w:p w14:paraId="680DF6B0" w14:textId="7ABDB359" w:rsidR="00D375F6" w:rsidRDefault="00D375F6" w:rsidP="007B1953">
      <w:pPr>
        <w:pStyle w:val="JRNCBody"/>
        <w:rPr>
          <w:b/>
          <w:bCs/>
          <w:szCs w:val="24"/>
        </w:rPr>
      </w:pPr>
    </w:p>
    <w:p w14:paraId="5A964F5F" w14:textId="536FDB08" w:rsidR="00D375F6" w:rsidRDefault="00D375F6" w:rsidP="007B1953">
      <w:pPr>
        <w:pStyle w:val="JRNCBody"/>
        <w:rPr>
          <w:b/>
          <w:bCs/>
          <w:szCs w:val="24"/>
        </w:rPr>
      </w:pPr>
    </w:p>
    <w:p w14:paraId="0532B4DA" w14:textId="0550B4BD" w:rsidR="00D375F6" w:rsidRDefault="00D375F6" w:rsidP="007B1953">
      <w:pPr>
        <w:pStyle w:val="JRNCBody"/>
        <w:rPr>
          <w:b/>
          <w:bCs/>
          <w:szCs w:val="24"/>
        </w:rPr>
      </w:pPr>
    </w:p>
    <w:p w14:paraId="04326A37" w14:textId="1D217243" w:rsidR="00D375F6" w:rsidRDefault="00D375F6" w:rsidP="007B1953">
      <w:pPr>
        <w:pStyle w:val="JRNCBody"/>
        <w:rPr>
          <w:b/>
          <w:bCs/>
          <w:szCs w:val="24"/>
        </w:rPr>
      </w:pPr>
    </w:p>
    <w:p w14:paraId="2729233F" w14:textId="7039F67C" w:rsidR="00D375F6" w:rsidRDefault="00D375F6" w:rsidP="007B1953">
      <w:pPr>
        <w:pStyle w:val="JRNCBody"/>
        <w:rPr>
          <w:b/>
          <w:bCs/>
          <w:szCs w:val="24"/>
        </w:rPr>
      </w:pPr>
    </w:p>
    <w:p w14:paraId="7AB1E1A3" w14:textId="152A2E51" w:rsidR="00D375F6" w:rsidRDefault="00D375F6" w:rsidP="007B1953">
      <w:pPr>
        <w:pStyle w:val="JRNCBody"/>
        <w:rPr>
          <w:b/>
          <w:bCs/>
          <w:szCs w:val="24"/>
        </w:rPr>
      </w:pPr>
    </w:p>
    <w:p w14:paraId="0E3F95E5" w14:textId="38663C12" w:rsidR="00D375F6" w:rsidRDefault="00D375F6" w:rsidP="007B1953">
      <w:pPr>
        <w:pStyle w:val="JRNCBody"/>
        <w:rPr>
          <w:b/>
          <w:bCs/>
          <w:szCs w:val="24"/>
        </w:rPr>
      </w:pPr>
    </w:p>
    <w:p w14:paraId="451B5C20" w14:textId="45AA0C72" w:rsidR="00D375F6" w:rsidRDefault="00D375F6" w:rsidP="007B1953">
      <w:pPr>
        <w:pStyle w:val="JRNCBody"/>
        <w:rPr>
          <w:b/>
          <w:bCs/>
          <w:szCs w:val="24"/>
        </w:rPr>
      </w:pPr>
    </w:p>
    <w:p w14:paraId="477DF8A5" w14:textId="7584C5B6" w:rsidR="00E11EF4" w:rsidRDefault="00D375F6" w:rsidP="00D375F6">
      <w:pPr>
        <w:spacing w:before="240" w:after="240" w:line="360" w:lineRule="auto"/>
        <w:jc w:val="center"/>
        <w:rPr>
          <w:rFonts w:ascii="Times New Roman" w:hAnsi="Times New Roman" w:cs="Times New Roman"/>
          <w:b/>
          <w:bCs/>
          <w:sz w:val="28"/>
          <w:szCs w:val="28"/>
          <w:lang w:eastAsia="hu-HU"/>
        </w:rPr>
      </w:pPr>
      <w:r w:rsidRPr="00D375F6">
        <w:rPr>
          <w:rFonts w:ascii="Times New Roman" w:hAnsi="Times New Roman" w:cs="Times New Roman"/>
          <w:b/>
          <w:bCs/>
          <w:sz w:val="28"/>
          <w:szCs w:val="28"/>
          <w:lang w:eastAsia="hu-HU"/>
        </w:rPr>
        <w:lastRenderedPageBreak/>
        <w:t xml:space="preserve">Chapter </w:t>
      </w:r>
      <w:r>
        <w:rPr>
          <w:rFonts w:ascii="Times New Roman" w:hAnsi="Times New Roman" w:cs="Times New Roman"/>
          <w:b/>
          <w:bCs/>
          <w:sz w:val="28"/>
          <w:szCs w:val="28"/>
          <w:lang w:eastAsia="hu-HU"/>
        </w:rPr>
        <w:t>Three</w:t>
      </w:r>
    </w:p>
    <w:p w14:paraId="7EA8D5A8" w14:textId="5ED0647D" w:rsidR="00746CA2" w:rsidRDefault="00746CA2" w:rsidP="00746CA2">
      <w:pPr>
        <w:pStyle w:val="NoSpacing"/>
        <w:spacing w:line="480" w:lineRule="auto"/>
        <w:jc w:val="center"/>
        <w:rPr>
          <w:rFonts w:ascii="Times New Roman" w:hAnsi="Times New Roman" w:cs="Times New Roman"/>
          <w:b/>
          <w:sz w:val="28"/>
          <w:szCs w:val="28"/>
        </w:rPr>
      </w:pPr>
      <w:r w:rsidRPr="00746CA2">
        <w:rPr>
          <w:rFonts w:ascii="Times New Roman" w:hAnsi="Times New Roman" w:cs="Times New Roman"/>
          <w:b/>
          <w:sz w:val="28"/>
          <w:szCs w:val="28"/>
        </w:rPr>
        <w:t>Determination of phosphorus and sulfur in uranium ore concentrates by triple quadrupole inductively coupled plasma mass spectrometry</w:t>
      </w:r>
    </w:p>
    <w:p w14:paraId="7BABE75F" w14:textId="19D1B07D" w:rsidR="00746CA2" w:rsidRDefault="00E06FE1" w:rsidP="00746CA2">
      <w:pPr>
        <w:pStyle w:val="NoSpacing"/>
        <w:spacing w:line="480" w:lineRule="auto"/>
        <w:rPr>
          <w:rFonts w:ascii="Times New Roman" w:hAnsi="Times New Roman" w:cs="Times New Roman"/>
          <w:bCs/>
        </w:rPr>
      </w:pPr>
      <w:r>
        <w:rPr>
          <w:rFonts w:ascii="Times New Roman" w:hAnsi="Times New Roman" w:cs="Times New Roman"/>
          <w:bCs/>
        </w:rPr>
        <w:t xml:space="preserve">This chapter was originally published in </w:t>
      </w:r>
      <w:proofErr w:type="spellStart"/>
      <w:r>
        <w:rPr>
          <w:rFonts w:ascii="Times New Roman" w:hAnsi="Times New Roman" w:cs="Times New Roman"/>
          <w:bCs/>
        </w:rPr>
        <w:t>Talanta</w:t>
      </w:r>
      <w:proofErr w:type="spellEnd"/>
      <w:r>
        <w:rPr>
          <w:rFonts w:ascii="Times New Roman" w:hAnsi="Times New Roman" w:cs="Times New Roman"/>
          <w:bCs/>
        </w:rPr>
        <w:t xml:space="preserve"> as shown below and is reproduced here with permission.</w:t>
      </w:r>
    </w:p>
    <w:p w14:paraId="124C19B1" w14:textId="4A24C7E8" w:rsidR="00E06FE1" w:rsidRDefault="00E06FE1" w:rsidP="00E06FE1">
      <w:pPr>
        <w:pStyle w:val="EndNoteBibliography"/>
        <w:spacing w:line="480" w:lineRule="auto"/>
        <w:rPr>
          <w:rFonts w:ascii="Times New Roman" w:hAnsi="Times New Roman" w:cs="Times New Roman"/>
        </w:rPr>
      </w:pPr>
      <w:r w:rsidRPr="00E06FE1">
        <w:rPr>
          <w:rFonts w:ascii="Times New Roman" w:hAnsi="Times New Roman" w:cs="Times New Roman"/>
        </w:rPr>
        <w:t xml:space="preserve">Fletcher, N. D.; Manard, B. T.; Bostick, D. A.; Bostick, W. D.; Metzger, S. C.; Ticknor, B. W.; Rogers, K. T.; Hexel, C. R. Determination of phosphorus and sulfur in uranium ore concentrates by triple quadrupole inductively coupled plasma mass spectrometry. </w:t>
      </w:r>
      <w:r w:rsidRPr="00E06FE1">
        <w:rPr>
          <w:rFonts w:ascii="Times New Roman" w:hAnsi="Times New Roman" w:cs="Times New Roman"/>
          <w:i/>
        </w:rPr>
        <w:t xml:space="preserve">Talanta </w:t>
      </w:r>
      <w:r w:rsidRPr="00E06FE1">
        <w:rPr>
          <w:rFonts w:ascii="Times New Roman" w:hAnsi="Times New Roman" w:cs="Times New Roman"/>
          <w:b/>
        </w:rPr>
        <w:t>2021</w:t>
      </w:r>
      <w:r w:rsidRPr="00E06FE1">
        <w:rPr>
          <w:rFonts w:ascii="Times New Roman" w:hAnsi="Times New Roman" w:cs="Times New Roman"/>
        </w:rPr>
        <w:t xml:space="preserve">, </w:t>
      </w:r>
      <w:r w:rsidRPr="00E06FE1">
        <w:rPr>
          <w:rFonts w:ascii="Times New Roman" w:hAnsi="Times New Roman" w:cs="Times New Roman"/>
          <w:i/>
        </w:rPr>
        <w:t>221</w:t>
      </w:r>
      <w:r w:rsidRPr="00E06FE1">
        <w:rPr>
          <w:rFonts w:ascii="Times New Roman" w:hAnsi="Times New Roman" w:cs="Times New Roman"/>
        </w:rPr>
        <w:t>. DOI: 10.1016/j.talanta.2020.121573.</w:t>
      </w:r>
    </w:p>
    <w:p w14:paraId="0015E316" w14:textId="62B568C1" w:rsidR="00E06FE1" w:rsidRDefault="00E06FE1" w:rsidP="00E06FE1">
      <w:pPr>
        <w:pStyle w:val="EndNoteBibliography"/>
        <w:spacing w:line="480" w:lineRule="auto"/>
        <w:rPr>
          <w:rFonts w:ascii="Times New Roman" w:hAnsi="Times New Roman" w:cs="Times New Roman"/>
        </w:rPr>
      </w:pPr>
    </w:p>
    <w:p w14:paraId="6480A2EF" w14:textId="03987135" w:rsidR="00E06FE1" w:rsidRDefault="00E06FE1" w:rsidP="00E06FE1">
      <w:pPr>
        <w:pStyle w:val="EndNoteBibliography"/>
        <w:spacing w:line="480" w:lineRule="auto"/>
        <w:rPr>
          <w:rFonts w:ascii="Times New Roman" w:hAnsi="Times New Roman" w:cs="Times New Roman"/>
        </w:rPr>
      </w:pPr>
      <w:r>
        <w:rPr>
          <w:rFonts w:ascii="Times New Roman" w:hAnsi="Times New Roman" w:cs="Times New Roman"/>
        </w:rPr>
        <w:t>All expermintal work and data analysis in this chapter was performed by myself. All expermintal design and editing was performed by myself as well as Benjamin Manard, Debra Bostick, William Bostick, Shalina Metzger, Brian Ticknor, Kayron Rogers, and Cole Hexel.</w:t>
      </w:r>
    </w:p>
    <w:p w14:paraId="0A3BA5AB" w14:textId="657C6E61" w:rsidR="00E06FE1" w:rsidRDefault="00E06FE1" w:rsidP="00E06FE1">
      <w:pPr>
        <w:pStyle w:val="EndNoteBibliography"/>
        <w:spacing w:line="480" w:lineRule="auto"/>
        <w:rPr>
          <w:rFonts w:ascii="Times New Roman" w:hAnsi="Times New Roman" w:cs="Times New Roman"/>
          <w:b/>
          <w:bCs/>
        </w:rPr>
      </w:pPr>
      <w:r>
        <w:rPr>
          <w:rFonts w:ascii="Times New Roman" w:hAnsi="Times New Roman" w:cs="Times New Roman"/>
          <w:b/>
          <w:bCs/>
        </w:rPr>
        <w:t>3.1</w:t>
      </w:r>
      <w:r>
        <w:rPr>
          <w:rFonts w:ascii="Times New Roman" w:hAnsi="Times New Roman" w:cs="Times New Roman"/>
          <w:b/>
          <w:bCs/>
        </w:rPr>
        <w:tab/>
        <w:t>Abstract</w:t>
      </w:r>
    </w:p>
    <w:p w14:paraId="53D6B82F" w14:textId="77777777" w:rsidR="00E06FE1" w:rsidRPr="00933757" w:rsidRDefault="00E06FE1" w:rsidP="00E06FE1">
      <w:pPr>
        <w:pStyle w:val="NoSpacing"/>
        <w:spacing w:line="480" w:lineRule="auto"/>
        <w:jc w:val="both"/>
        <w:rPr>
          <w:rFonts w:ascii="Times New Roman" w:hAnsi="Times New Roman" w:cs="Times New Roman"/>
          <w:bCs/>
        </w:rPr>
      </w:pPr>
      <w:r>
        <w:rPr>
          <w:rFonts w:ascii="Times New Roman" w:hAnsi="Times New Roman" w:cs="Times New Roman"/>
          <w:bCs/>
        </w:rPr>
        <w:t xml:space="preserve">The analysis of impurities in a uranium ore concentrate (UOC) could provide information regarding the source, production history, and potential intended use of the UOC. This study involves the analysis of UOC samples for phosphorus and sulfur. Concentrations were determined by triple quadrupole inductively coupled plasma – mass spectrometry and compared with results from a </w:t>
      </w:r>
      <w:proofErr w:type="spellStart"/>
      <w:r>
        <w:rPr>
          <w:rFonts w:ascii="Times New Roman" w:hAnsi="Times New Roman" w:cs="Times New Roman"/>
          <w:bCs/>
        </w:rPr>
        <w:t>pyrohydrolysis</w:t>
      </w:r>
      <w:proofErr w:type="spellEnd"/>
      <w:r>
        <w:rPr>
          <w:rFonts w:ascii="Times New Roman" w:hAnsi="Times New Roman" w:cs="Times New Roman"/>
          <w:bCs/>
        </w:rPr>
        <w:t xml:space="preserve"> method and previously reported results. The sulfur and phosphorus concentrations, determined by the mass spectrometer, were used to identify possible trends in the data, and the uncertainties were calculated using the Guide to Uncertainty Measurements workbench software. The triple quadrupole inductively coupled plasma - mass spectrometer method allows for the removal of interferences in the analysis of species that begin as anions. This </w:t>
      </w:r>
      <w:r>
        <w:rPr>
          <w:rFonts w:ascii="Times New Roman" w:hAnsi="Times New Roman" w:cs="Times New Roman"/>
          <w:bCs/>
        </w:rPr>
        <w:lastRenderedPageBreak/>
        <w:t xml:space="preserve">method could not be performed with a traditional quadrupole instrument as the interferences could not be resolved. The newly developed method also allows for a high sample throughput as more than 25 samples were analyzed in every run. </w:t>
      </w:r>
    </w:p>
    <w:p w14:paraId="5E737E17" w14:textId="740D0CB1" w:rsidR="00E06FE1" w:rsidRDefault="00E06FE1" w:rsidP="00E06FE1">
      <w:pPr>
        <w:pStyle w:val="EndNoteBibliography"/>
        <w:spacing w:line="480" w:lineRule="auto"/>
        <w:rPr>
          <w:rFonts w:ascii="Times New Roman" w:hAnsi="Times New Roman" w:cs="Times New Roman"/>
          <w:b/>
          <w:bCs/>
        </w:rPr>
      </w:pPr>
      <w:r>
        <w:rPr>
          <w:rFonts w:ascii="Times New Roman" w:hAnsi="Times New Roman" w:cs="Times New Roman"/>
          <w:b/>
          <w:bCs/>
        </w:rPr>
        <w:t>3.2</w:t>
      </w:r>
      <w:r>
        <w:rPr>
          <w:rFonts w:ascii="Times New Roman" w:hAnsi="Times New Roman" w:cs="Times New Roman"/>
          <w:b/>
          <w:bCs/>
        </w:rPr>
        <w:tab/>
        <w:t>Introduction</w:t>
      </w:r>
    </w:p>
    <w:p w14:paraId="3A6EBFD9" w14:textId="51305166" w:rsidR="00E06FE1" w:rsidRDefault="00E06FE1" w:rsidP="001829AF">
      <w:pPr>
        <w:pStyle w:val="NoSpacing"/>
        <w:spacing w:line="480" w:lineRule="auto"/>
        <w:ind w:firstLine="720"/>
        <w:jc w:val="both"/>
        <w:rPr>
          <w:rFonts w:ascii="Times New Roman" w:hAnsi="Times New Roman" w:cs="Times New Roman"/>
        </w:rPr>
      </w:pPr>
      <w:r>
        <w:rPr>
          <w:rFonts w:ascii="Times New Roman" w:hAnsi="Times New Roman" w:cs="Times New Roman"/>
        </w:rPr>
        <w:t>One of the first steps in the nuclear fuel cycle is the production of a uranium ore concentrate (UOC).</w:t>
      </w:r>
      <w:r>
        <w:fldChar w:fldCharType="begin"/>
      </w:r>
      <w:r w:rsidR="009A056F">
        <w:instrText xml:space="preserve"> ADDIN EN.CITE &lt;EndNote&gt;&lt;Cite&gt;&lt;Author&gt;Moody&lt;/Author&gt;&lt;Year&gt;2015&lt;/Year&gt;&lt;IDText&gt;Nuclear Forensic Analysis&lt;/IDText&gt;&lt;DisplayText&gt;&lt;style face="superscript"&gt;4&lt;/style&gt;&lt;/DisplayText&gt;&lt;record&gt;&lt;isbn&gt;978-1-4398-8061-6&lt;/isbn&gt;&lt;titles&gt;&lt;title&gt;Nuclear Forensic Analysis&lt;/title&gt;&lt;/titles&gt;&lt;pages&gt;502&lt;/pages&gt;&lt;contributors&gt;&lt;authors&gt;&lt;author&gt;Moody, Kenton J.&lt;/author&gt;&lt;author&gt;Grant, Patrick M.&lt;/author&gt;&lt;author&gt;Hutcheon, Ian D.&lt;/author&gt;&lt;/authors&gt;&lt;/contributors&gt;&lt;edition&gt;Second&lt;/edition&gt;&lt;added-date format="utc"&gt;1564682575&lt;/added-date&gt;&lt;pub-location&gt;6000 Broken Sound Parkway NW, Suite 300Boca Raton, FL 33487-2742&lt;/pub-location&gt;&lt;ref-type name="Book"&gt;6&lt;/ref-type&gt;&lt;dates&gt;&lt;year&gt;2015&lt;/year&gt;&lt;/dates&gt;&lt;rec-number&gt;65&lt;/rec-number&gt;&lt;publisher&gt;CRC Press &amp;#xA;Taylor &amp;amp; Francis Group &lt;/publisher&gt;&lt;last-updated-date format="utc"&gt;1564683160&lt;/last-updated-date&gt;&lt;/record&gt;&lt;/Cite&gt;&lt;/EndNote&gt;</w:instrText>
      </w:r>
      <w:r>
        <w:fldChar w:fldCharType="separate"/>
      </w:r>
      <w:r w:rsidR="009A056F" w:rsidRPr="009A056F">
        <w:rPr>
          <w:rFonts w:ascii="Times New Roman" w:hAnsi="Times New Roman" w:cs="Times New Roman"/>
          <w:noProof/>
          <w:vertAlign w:val="superscript"/>
        </w:rPr>
        <w:t>4</w:t>
      </w:r>
      <w:r>
        <w:fldChar w:fldCharType="end"/>
      </w:r>
      <w:r>
        <w:rPr>
          <w:rFonts w:ascii="Times New Roman" w:hAnsi="Times New Roman" w:cs="Times New Roman"/>
        </w:rPr>
        <w:t xml:space="preserve"> UOCs are generated at a milling facility after the ore is mined, pulverized, and subsequentially </w:t>
      </w:r>
      <w:r w:rsidRPr="00904775">
        <w:rPr>
          <w:rFonts w:ascii="Times New Roman" w:hAnsi="Times New Roman" w:cs="Times New Roman"/>
        </w:rPr>
        <w:t>leached of its uranium with acids. A solvent extraction method is then utilized to separate the uranium from the leachate prior to precipitation.</w:t>
      </w:r>
      <w:r w:rsidRPr="00904775">
        <w:rPr>
          <w:rFonts w:ascii="Times New Roman" w:hAnsi="Times New Roman" w:cs="Times New Roman"/>
        </w:rPr>
        <w:fldChar w:fldCharType="begin">
          <w:fldData xml:space="preserve">PEVuZE5vdGU+PENpdGU+PEF1dGhvcj5LcmlzdG88L0F1dGhvcj48WWVhcj4yMDE2PC9ZZWFyPjxJ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PEVuZE5vdGU+PENpdGU+PEF1dGhvcj5LcmlzdG88L0F1dGhvcj48WWVhcj4yMDE2PC9ZZWFyPjxJ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sidRPr="00904775">
        <w:rPr>
          <w:rFonts w:ascii="Times New Roman" w:hAnsi="Times New Roman" w:cs="Times New Roman"/>
        </w:rPr>
        <w:fldChar w:fldCharType="separate"/>
      </w:r>
      <w:r w:rsidR="009A056F" w:rsidRPr="009A056F">
        <w:rPr>
          <w:rFonts w:ascii="Times New Roman" w:hAnsi="Times New Roman" w:cs="Times New Roman"/>
          <w:noProof/>
          <w:vertAlign w:val="superscript"/>
        </w:rPr>
        <w:t>10</w:t>
      </w:r>
      <w:r w:rsidRPr="00904775">
        <w:rPr>
          <w:rFonts w:ascii="Times New Roman" w:hAnsi="Times New Roman" w:cs="Times New Roman"/>
        </w:rPr>
        <w:fldChar w:fldCharType="end"/>
      </w:r>
      <w:r w:rsidRPr="00904775">
        <w:rPr>
          <w:rFonts w:ascii="Times New Roman" w:hAnsi="Times New Roman" w:cs="Times New Roman"/>
        </w:rPr>
        <w:t xml:space="preserve"> The solid UOC can then be utilized for its intended purpose</w:t>
      </w:r>
      <w:r>
        <w:rPr>
          <w:rFonts w:ascii="Times New Roman" w:hAnsi="Times New Roman" w:cs="Times New Roman"/>
        </w:rPr>
        <w:t xml:space="preserve"> (</w:t>
      </w:r>
      <w:proofErr w:type="gramStart"/>
      <w:r>
        <w:rPr>
          <w:rFonts w:ascii="Times New Roman" w:hAnsi="Times New Roman" w:cs="Times New Roman"/>
        </w:rPr>
        <w:t>e.g.</w:t>
      </w:r>
      <w:proofErr w:type="gramEnd"/>
      <w:r>
        <w:rPr>
          <w:rFonts w:ascii="Times New Roman" w:hAnsi="Times New Roman" w:cs="Times New Roman"/>
        </w:rPr>
        <w:t xml:space="preserve"> production of material used as </w:t>
      </w:r>
      <w:r w:rsidRPr="00904775">
        <w:rPr>
          <w:rFonts w:ascii="Times New Roman" w:hAnsi="Times New Roman" w:cs="Times New Roman"/>
        </w:rPr>
        <w:t>fuel for nuclear reactors</w:t>
      </w:r>
      <w:r>
        <w:rPr>
          <w:rFonts w:ascii="Times New Roman" w:hAnsi="Times New Roman" w:cs="Times New Roman"/>
        </w:rPr>
        <w:t xml:space="preserve"> or feed for enrichment processes</w:t>
      </w:r>
      <w:r w:rsidRPr="00904775">
        <w:rPr>
          <w:rFonts w:ascii="Times New Roman" w:hAnsi="Times New Roman" w:cs="Times New Roman"/>
        </w:rPr>
        <w:t>). A wide range of processing methods</w:t>
      </w:r>
      <w:r w:rsidRPr="00904775">
        <w:rPr>
          <w:rStyle w:val="CommentReference"/>
          <w:rFonts w:ascii="Times New Roman" w:hAnsi="Times New Roman" w:cs="Times New Roman"/>
        </w:rPr>
        <w:t>, depending on the type of mineral, c</w:t>
      </w:r>
      <w:r w:rsidRPr="00904775">
        <w:rPr>
          <w:rFonts w:ascii="Times New Roman" w:hAnsi="Times New Roman" w:cs="Times New Roman"/>
        </w:rPr>
        <w:t xml:space="preserve">an be </w:t>
      </w:r>
      <w:r>
        <w:rPr>
          <w:rFonts w:ascii="Times New Roman" w:hAnsi="Times New Roman" w:cs="Times New Roman"/>
        </w:rPr>
        <w:t>implemented to develop</w:t>
      </w:r>
      <w:r w:rsidRPr="00904775">
        <w:rPr>
          <w:rFonts w:ascii="Times New Roman" w:hAnsi="Times New Roman" w:cs="Times New Roman"/>
        </w:rPr>
        <w:t xml:space="preserve"> UOCs.</w:t>
      </w:r>
      <w:r w:rsidRPr="00904775">
        <w:rPr>
          <w:rFonts w:ascii="Times New Roman" w:hAnsi="Times New Roman" w:cs="Times New Roman"/>
        </w:rPr>
        <w:fldChar w:fldCharType="begin">
          <w:fldData xml:space="preserve">PEVuZE5vdGU+PENpdGU+PEF1dGhvcj5LcmlzdG88L0F1dGhvcj48WWVhcj4yMDE2PC9ZZWFyPjxJ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PEVuZE5vdGU+PENpdGU+PEF1dGhvcj5LcmlzdG88L0F1dGhvcj48WWVhcj4yMDE2PC9ZZWFyPjxJ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sidRPr="00904775">
        <w:rPr>
          <w:rFonts w:ascii="Times New Roman" w:hAnsi="Times New Roman" w:cs="Times New Roman"/>
        </w:rPr>
        <w:fldChar w:fldCharType="separate"/>
      </w:r>
      <w:r w:rsidR="009A056F" w:rsidRPr="009A056F">
        <w:rPr>
          <w:rFonts w:ascii="Times New Roman" w:hAnsi="Times New Roman" w:cs="Times New Roman"/>
          <w:noProof/>
          <w:vertAlign w:val="superscript"/>
        </w:rPr>
        <w:t>2, 10, 32</w:t>
      </w:r>
      <w:r w:rsidRPr="00904775">
        <w:rPr>
          <w:rFonts w:ascii="Times New Roman" w:hAnsi="Times New Roman" w:cs="Times New Roman"/>
        </w:rPr>
        <w:fldChar w:fldCharType="end"/>
      </w:r>
      <w:r w:rsidRPr="00904775">
        <w:rPr>
          <w:rFonts w:ascii="Times New Roman" w:hAnsi="Times New Roman" w:cs="Times New Roman"/>
        </w:rPr>
        <w:t xml:space="preserve"> </w:t>
      </w:r>
      <w:r w:rsidRPr="00904775">
        <w:rPr>
          <w:rStyle w:val="CommentReference"/>
          <w:rFonts w:ascii="Times New Roman" w:hAnsi="Times New Roman" w:cs="Times New Roman"/>
        </w:rPr>
        <w:t xml:space="preserve">The produced </w:t>
      </w:r>
      <w:r w:rsidRPr="00904775">
        <w:rPr>
          <w:rFonts w:ascii="Times New Roman" w:hAnsi="Times New Roman" w:cs="Times New Roman"/>
        </w:rPr>
        <w:t>UOCs will contain impurities that are present from the mine or that were introduced during the processing of the ore. A thorough analysis of these trace element impurities can provide indications about the source, process history, and quality of the material.</w:t>
      </w:r>
      <w:r w:rsidRPr="00904775">
        <w:rPr>
          <w:rFonts w:ascii="Times New Roman" w:hAnsi="Times New Roman" w:cs="Times New Roman"/>
        </w:rPr>
        <w:fldChar w:fldCharType="begin">
          <w:fldData xml:space="preserve">PEVuZE5vdGU+PENpdGU+PEF1dGhvcj5CYWRhdXQ8L0F1dGhvcj48WWVhcj4yMDA5PC9ZZWFyPjxJ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PEVuZE5vdGU+PENpdGU+PEF1dGhvcj5CYWRhdXQ8L0F1dGhvcj48WWVhcj4yMDA5PC9ZZWFyPjxJ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sidRPr="00904775">
        <w:rPr>
          <w:rFonts w:ascii="Times New Roman" w:hAnsi="Times New Roman" w:cs="Times New Roman"/>
        </w:rPr>
        <w:fldChar w:fldCharType="separate"/>
      </w:r>
      <w:r w:rsidR="009A056F" w:rsidRPr="009A056F">
        <w:rPr>
          <w:rFonts w:ascii="Times New Roman" w:hAnsi="Times New Roman" w:cs="Times New Roman"/>
          <w:noProof/>
          <w:vertAlign w:val="superscript"/>
        </w:rPr>
        <w:t>5, 6</w:t>
      </w:r>
      <w:r w:rsidRPr="00904775">
        <w:rPr>
          <w:rFonts w:ascii="Times New Roman" w:hAnsi="Times New Roman" w:cs="Times New Roman"/>
        </w:rPr>
        <w:fldChar w:fldCharType="end"/>
      </w:r>
      <w:r w:rsidRPr="00904775">
        <w:rPr>
          <w:rFonts w:ascii="Times New Roman" w:hAnsi="Times New Roman" w:cs="Times New Roman"/>
        </w:rPr>
        <w:t xml:space="preserve"> The analysis of UOCs </w:t>
      </w:r>
      <w:r>
        <w:rPr>
          <w:rFonts w:ascii="Times New Roman" w:hAnsi="Times New Roman" w:cs="Times New Roman"/>
        </w:rPr>
        <w:t xml:space="preserve">is commonly performed </w:t>
      </w:r>
      <w:r w:rsidRPr="00904775">
        <w:rPr>
          <w:rFonts w:ascii="Times New Roman" w:hAnsi="Times New Roman" w:cs="Times New Roman"/>
        </w:rPr>
        <w:t xml:space="preserve">by </w:t>
      </w:r>
      <w:r>
        <w:rPr>
          <w:rFonts w:ascii="Times New Roman" w:hAnsi="Times New Roman" w:cs="Times New Roman"/>
        </w:rPr>
        <w:t>inductively coupled plasma mass spectrometry or optical emission spectroscopy (ICP-MS/OES)</w:t>
      </w:r>
      <w:r w:rsidRPr="00904775">
        <w:rPr>
          <w:rFonts w:ascii="Times New Roman" w:hAnsi="Times New Roman" w:cs="Times New Roman"/>
        </w:rPr>
        <w:t xml:space="preserve"> due to the wide range of trace elements that can be determined at lower concentrations (ng mL</w:t>
      </w:r>
      <w:r w:rsidRPr="00904775">
        <w:rPr>
          <w:rFonts w:ascii="Times New Roman" w:hAnsi="Times New Roman" w:cs="Times New Roman"/>
          <w:vertAlign w:val="superscript"/>
        </w:rPr>
        <w:t>-1</w:t>
      </w:r>
      <w:r w:rsidRPr="00904775">
        <w:rPr>
          <w:rFonts w:ascii="Times New Roman" w:hAnsi="Times New Roman" w:cs="Times New Roman"/>
        </w:rPr>
        <w:t>).</w:t>
      </w:r>
      <w:r w:rsidRPr="00904775">
        <w:rPr>
          <w:rFonts w:ascii="Times New Roman" w:hAnsi="Times New Roman" w:cs="Times New Roman"/>
        </w:rPr>
        <w:fldChar w:fldCharType="begin">
          <w:fldData xml:space="preserve">PEVuZE5vdGU+PENpdGU+PEF1dGhvcj5Sb2dlcnM8L0F1dGhvcj48WWVhcj4yMDE4PC9ZZWFyPjxJ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==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PEVuZE5vdGU+PENpdGU+PEF1dGhvcj5Sb2dlcnM8L0F1dGhvcj48WWVhcj4yMDE4PC9ZZWFyPjxJ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==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sidRPr="00904775">
        <w:rPr>
          <w:rFonts w:ascii="Times New Roman" w:hAnsi="Times New Roman" w:cs="Times New Roman"/>
        </w:rPr>
        <w:fldChar w:fldCharType="separate"/>
      </w:r>
      <w:r w:rsidR="009A056F" w:rsidRPr="009A056F">
        <w:rPr>
          <w:rFonts w:ascii="Times New Roman" w:hAnsi="Times New Roman" w:cs="Times New Roman"/>
          <w:noProof/>
          <w:vertAlign w:val="superscript"/>
        </w:rPr>
        <w:t>14, 15, 18</w:t>
      </w:r>
      <w:r w:rsidRPr="00904775">
        <w:rPr>
          <w:rFonts w:ascii="Times New Roman" w:hAnsi="Times New Roman" w:cs="Times New Roman"/>
        </w:rPr>
        <w:fldChar w:fldCharType="end"/>
      </w:r>
      <w:r>
        <w:rPr>
          <w:rFonts w:ascii="Times New Roman" w:hAnsi="Times New Roman" w:cs="Times New Roman"/>
        </w:rPr>
        <w:t xml:space="preserve"> </w:t>
      </w:r>
      <w:r w:rsidRPr="00DA1197">
        <w:rPr>
          <w:rFonts w:ascii="Times New Roman" w:hAnsi="Times New Roman" w:cs="Times New Roman"/>
        </w:rPr>
        <w:t xml:space="preserve">Studies </w:t>
      </w:r>
      <w:r w:rsidRPr="00904775">
        <w:rPr>
          <w:rFonts w:ascii="Times New Roman" w:hAnsi="Times New Roman" w:cs="Times New Roman"/>
        </w:rPr>
        <w:t>have demonstrated that the analysis of trace element patterns such as rare earth elements or anions can provide information on the processing history or the region the UOC originated in.</w:t>
      </w:r>
      <w:r w:rsidRPr="00904775">
        <w:rPr>
          <w:rFonts w:ascii="Times New Roman" w:hAnsi="Times New Roman" w:cs="Times New Roman"/>
        </w:rPr>
        <w:fldChar w:fldCharType="begin">
          <w:fldData xml:space="preserve">PEVuZE5vdGU+PENpdGU+PEF1dGhvcj5TdmVka2F1c2thaXRlLUxlR29yZTwvQXV0aG9yPjxZZWFy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PEVuZE5vdGU+PENpdGU+PEF1dGhvcj5TdmVka2F1c2thaXRlLUxlR29yZTwvQXV0aG9yPjxZZWFy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sidRPr="00904775">
        <w:rPr>
          <w:rFonts w:ascii="Times New Roman" w:hAnsi="Times New Roman" w:cs="Times New Roman"/>
        </w:rPr>
        <w:fldChar w:fldCharType="separate"/>
      </w:r>
      <w:r w:rsidR="009A056F" w:rsidRPr="009A056F">
        <w:rPr>
          <w:rFonts w:ascii="Times New Roman" w:hAnsi="Times New Roman" w:cs="Times New Roman"/>
          <w:noProof/>
          <w:vertAlign w:val="superscript"/>
        </w:rPr>
        <w:t>7, 8</w:t>
      </w:r>
      <w:r w:rsidRPr="00904775">
        <w:rPr>
          <w:rFonts w:ascii="Times New Roman" w:hAnsi="Times New Roman" w:cs="Times New Roman"/>
        </w:rPr>
        <w:fldChar w:fldCharType="end"/>
      </w:r>
      <w:r w:rsidRPr="001625A7">
        <w:rPr>
          <w:rFonts w:ascii="Times New Roman" w:hAnsi="Times New Roman" w:cs="Times New Roman"/>
        </w:rPr>
        <w:t xml:space="preserve"> </w:t>
      </w:r>
      <w:r>
        <w:rPr>
          <w:rFonts w:ascii="Times New Roman" w:hAnsi="Times New Roman" w:cs="Times New Roman"/>
        </w:rPr>
        <w:t>Halides and some main group elements are usually present as anions in UOCs, and the anion content can provide information about the production history of the material.</w:t>
      </w:r>
      <w:r>
        <w:rPr>
          <w:rFonts w:ascii="Times New Roman" w:hAnsi="Times New Roman" w:cs="Times New Roman"/>
        </w:rPr>
        <w:fldChar w:fldCharType="begin"/>
      </w:r>
      <w:r w:rsidR="009A056F">
        <w:rPr>
          <w:rFonts w:ascii="Times New Roman" w:hAnsi="Times New Roman" w:cs="Times New Roman"/>
        </w:rPr>
        <w:instrText xml:space="preserve"> ADDIN EN.CITE &lt;EndNote&gt;&lt;Cite&gt;&lt;Year&gt;1980&lt;/Year&gt;&lt;IDText&gt;Significance of Mineralogy in the Developments of Flowsheets flow sheets for Processing Uranium Ores&lt;/IDText&gt;&lt;DisplayText&gt;&lt;style face="superscript"&gt;9&lt;/style&gt;&lt;/DisplayText&gt;&lt;record&gt;&lt;titles&gt;&lt;title&gt;Significance of Mineralogy in the Developments of Flowsheets flow sheets for Processing Uranium Ores&lt;/title&gt;&lt;secondary-title&gt;Technical Reports Series NO. 196&lt;/secondary-title&gt;&lt;/titles&gt;&lt;added-date format="utc"&gt;1565272109&lt;/added-date&gt;&lt;pub-location&gt;Vienna&lt;/pub-location&gt;&lt;ref-type name="Report"&gt;27&lt;/ref-type&gt;&lt;dates&gt;&lt;year&gt;1980&lt;/year&gt;&lt;/dates&gt;&lt;rec-number&gt;76&lt;/rec-number&gt;&lt;publisher&gt;International Atomic Energy Agency&lt;/publisher&gt;&lt;last-updated-date format="utc"&gt;1572369210&lt;/last-updated-date&gt;&lt;/record&gt;&lt;/Cite&gt;&lt;/EndNote&gt;</w:instrText>
      </w:r>
      <w:r>
        <w:rPr>
          <w:rFonts w:ascii="Times New Roman" w:hAnsi="Times New Roman" w:cs="Times New Roman"/>
        </w:rPr>
        <w:fldChar w:fldCharType="separate"/>
      </w:r>
      <w:r w:rsidR="009A056F" w:rsidRPr="009A056F">
        <w:rPr>
          <w:rFonts w:ascii="Times New Roman" w:hAnsi="Times New Roman" w:cs="Times New Roman"/>
          <w:noProof/>
          <w:vertAlign w:val="superscript"/>
        </w:rPr>
        <w:t>9</w:t>
      </w:r>
      <w:r>
        <w:rPr>
          <w:rFonts w:ascii="Times New Roman" w:hAnsi="Times New Roman" w:cs="Times New Roman"/>
        </w:rPr>
        <w:fldChar w:fldCharType="end"/>
      </w:r>
      <w:r>
        <w:rPr>
          <w:rFonts w:ascii="Times New Roman" w:hAnsi="Times New Roman" w:cs="Times New Roman"/>
        </w:rPr>
        <w:t xml:space="preserve"> Sulfate is especially common as many processing methods involve the use of sulfuric acid during leaching, resulting in high concentrations of sulfate.</w:t>
      </w:r>
      <w:r>
        <w:rPr>
          <w:rFonts w:ascii="Times New Roman" w:hAnsi="Times New Roman" w:cs="Times New Roman"/>
        </w:rPr>
        <w:fldChar w:fldCharType="begin">
          <w:fldData xml:space="preserve">PEVuZE5vdGU+PENpdGU+PEF1dGhvcj5CYWRhdXQ8L0F1dGhvcj48WWVhcj4yMDA5PC9ZZWFyPjxJ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PEVuZE5vdGU+PENpdGU+PEF1dGhvcj5CYWRhdXQ8L0F1dGhvcj48WWVhcj4yMDA5PC9ZZWFyPjxJ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Pr>
          <w:rFonts w:ascii="Times New Roman" w:hAnsi="Times New Roman" w:cs="Times New Roman"/>
        </w:rPr>
        <w:fldChar w:fldCharType="separate"/>
      </w:r>
      <w:r w:rsidR="009A056F" w:rsidRPr="009A056F">
        <w:rPr>
          <w:rFonts w:ascii="Times New Roman" w:hAnsi="Times New Roman" w:cs="Times New Roman"/>
          <w:noProof/>
          <w:vertAlign w:val="superscript"/>
        </w:rPr>
        <w:t>5, 13</w:t>
      </w:r>
      <w:r>
        <w:rPr>
          <w:rFonts w:ascii="Times New Roman" w:hAnsi="Times New Roman" w:cs="Times New Roman"/>
        </w:rPr>
        <w:fldChar w:fldCharType="end"/>
      </w:r>
      <w:r>
        <w:rPr>
          <w:rFonts w:ascii="Times New Roman" w:hAnsi="Times New Roman" w:cs="Times New Roman"/>
        </w:rPr>
        <w:t xml:space="preserve"> The </w:t>
      </w:r>
      <w:r w:rsidRPr="00924D02">
        <w:rPr>
          <w:rFonts w:ascii="Times New Roman" w:hAnsi="Times New Roman" w:cs="Times New Roman"/>
          <w:vertAlign w:val="superscript"/>
        </w:rPr>
        <w:t>34</w:t>
      </w:r>
      <w:r>
        <w:rPr>
          <w:rFonts w:ascii="Times New Roman" w:hAnsi="Times New Roman" w:cs="Times New Roman"/>
        </w:rPr>
        <w:t>S/</w:t>
      </w:r>
      <w:r w:rsidRPr="00924D02">
        <w:rPr>
          <w:rFonts w:ascii="Times New Roman" w:hAnsi="Times New Roman" w:cs="Times New Roman"/>
          <w:vertAlign w:val="superscript"/>
        </w:rPr>
        <w:t>32</w:t>
      </w:r>
      <w:r>
        <w:rPr>
          <w:rFonts w:ascii="Times New Roman" w:hAnsi="Times New Roman" w:cs="Times New Roman"/>
        </w:rPr>
        <w:t>S ratio has also been demonstrated as a viable signature for the identification of the source of the material, particularly if specific reagents (H</w:t>
      </w:r>
      <w:r>
        <w:rPr>
          <w:rFonts w:ascii="Times New Roman" w:hAnsi="Times New Roman" w:cs="Times New Roman"/>
          <w:vertAlign w:val="subscript"/>
        </w:rPr>
        <w:t>2</w:t>
      </w:r>
      <w:r>
        <w:rPr>
          <w:rFonts w:ascii="Times New Roman" w:hAnsi="Times New Roman" w:cs="Times New Roman"/>
        </w:rPr>
        <w:t>SO</w:t>
      </w:r>
      <w:r>
        <w:rPr>
          <w:rFonts w:ascii="Times New Roman" w:hAnsi="Times New Roman" w:cs="Times New Roman"/>
          <w:vertAlign w:val="subscript"/>
        </w:rPr>
        <w:t>4</w:t>
      </w:r>
      <w:r>
        <w:rPr>
          <w:rFonts w:ascii="Times New Roman" w:hAnsi="Times New Roman" w:cs="Times New Roman"/>
        </w:rPr>
        <w:t xml:space="preserve">) were used </w:t>
      </w:r>
      <w:r>
        <w:rPr>
          <w:rFonts w:ascii="Times New Roman" w:hAnsi="Times New Roman" w:cs="Times New Roman"/>
        </w:rPr>
        <w:lastRenderedPageBreak/>
        <w:t>in the extraction and/or leaching processes.</w:t>
      </w:r>
      <w:r>
        <w:rPr>
          <w:rFonts w:ascii="Times New Roman" w:hAnsi="Times New Roman" w:cs="Times New Roman"/>
        </w:rPr>
        <w:fldChar w:fldCharType="begin">
          <w:fldData xml:space="preserve">PEVuZE5vdGU+PENpdGU+PEF1dGhvcj5LcmFqa288L0F1dGhvcj48WWVhcj4yMDE2PC9ZZWFyPjxJ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PEVuZE5vdGU+PENpdGU+PEF1dGhvcj5LcmFqa288L0F1dGhvcj48WWVhcj4yMDE2PC9ZZWFyPjxJ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Pr>
          <w:rFonts w:ascii="Times New Roman" w:hAnsi="Times New Roman" w:cs="Times New Roman"/>
        </w:rPr>
        <w:fldChar w:fldCharType="separate"/>
      </w:r>
      <w:r w:rsidR="009A056F" w:rsidRPr="009A056F">
        <w:rPr>
          <w:rFonts w:ascii="Times New Roman" w:hAnsi="Times New Roman" w:cs="Times New Roman"/>
          <w:noProof/>
          <w:vertAlign w:val="superscript"/>
        </w:rPr>
        <w:t>31</w:t>
      </w:r>
      <w:r>
        <w:rPr>
          <w:rFonts w:ascii="Times New Roman" w:hAnsi="Times New Roman" w:cs="Times New Roman"/>
        </w:rPr>
        <w:fldChar w:fldCharType="end"/>
      </w:r>
      <w:r>
        <w:rPr>
          <w:rFonts w:ascii="Times New Roman" w:hAnsi="Times New Roman" w:cs="Times New Roman"/>
        </w:rPr>
        <w:t xml:space="preserve"> The isotopic signature of sulfur can be perturbed depending on the processing steps. </w:t>
      </w:r>
      <w:proofErr w:type="spellStart"/>
      <w:r>
        <w:rPr>
          <w:rFonts w:ascii="Times New Roman" w:hAnsi="Times New Roman" w:cs="Times New Roman"/>
        </w:rPr>
        <w:t>Krajko</w:t>
      </w:r>
      <w:proofErr w:type="spellEnd"/>
      <w:r>
        <w:rPr>
          <w:rFonts w:ascii="Times New Roman" w:hAnsi="Times New Roman" w:cs="Times New Roman"/>
        </w:rPr>
        <w:t xml:space="preserve"> </w:t>
      </w:r>
      <w:r>
        <w:rPr>
          <w:rFonts w:ascii="Times New Roman" w:hAnsi="Times New Roman" w:cs="Times New Roman"/>
          <w:i/>
          <w:iCs/>
        </w:rPr>
        <w:t xml:space="preserve">et. al. </w:t>
      </w:r>
      <w:r>
        <w:rPr>
          <w:rFonts w:ascii="Times New Roman" w:hAnsi="Times New Roman" w:cs="Times New Roman"/>
        </w:rPr>
        <w:t>demonstrated that leaching was the processing step that significantly impacted the sulfur values (</w:t>
      </w:r>
      <w:r w:rsidRPr="00800D4C">
        <w:rPr>
          <w:rFonts w:ascii="Times New Roman" w:hAnsi="Times New Roman" w:cs="Times New Roman"/>
          <w:vertAlign w:val="superscript"/>
        </w:rPr>
        <w:t>34</w:t>
      </w:r>
      <w:r>
        <w:rPr>
          <w:rFonts w:ascii="Times New Roman" w:hAnsi="Times New Roman" w:cs="Times New Roman"/>
        </w:rPr>
        <w:t>S) by analyzing samples before and after leaching.</w:t>
      </w:r>
      <w:r>
        <w:rPr>
          <w:rFonts w:ascii="Times New Roman" w:hAnsi="Times New Roman" w:cs="Times New Roman"/>
        </w:rPr>
        <w:fldChar w:fldCharType="begin">
          <w:fldData xml:space="preserve">PEVuZE5vdGU+PENpdGU+PEF1dGhvcj5LcmFqa288L0F1dGhvcj48WWVhcj4yMDE2PC9ZZWFyPjxJ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PEVuZE5vdGU+PENpdGU+PEF1dGhvcj5LcmFqa288L0F1dGhvcj48WWVhcj4yMDE2PC9ZZWFyPjxJ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Pr>
          <w:rFonts w:ascii="Times New Roman" w:hAnsi="Times New Roman" w:cs="Times New Roman"/>
        </w:rPr>
        <w:fldChar w:fldCharType="separate"/>
      </w:r>
      <w:r w:rsidR="009A056F" w:rsidRPr="009A056F">
        <w:rPr>
          <w:rFonts w:ascii="Times New Roman" w:hAnsi="Times New Roman" w:cs="Times New Roman"/>
          <w:noProof/>
          <w:vertAlign w:val="superscript"/>
        </w:rPr>
        <w:t>31</w:t>
      </w:r>
      <w:r>
        <w:rPr>
          <w:rFonts w:ascii="Times New Roman" w:hAnsi="Times New Roman" w:cs="Times New Roman"/>
        </w:rPr>
        <w:fldChar w:fldCharType="end"/>
      </w:r>
    </w:p>
    <w:p w14:paraId="5AAC7F3E" w14:textId="486C0BAC" w:rsidR="00E06FE1" w:rsidRDefault="00E06FE1" w:rsidP="001829AF">
      <w:pPr>
        <w:pStyle w:val="NoSpacing"/>
        <w:spacing w:line="480" w:lineRule="auto"/>
        <w:ind w:firstLine="720"/>
        <w:jc w:val="both"/>
        <w:rPr>
          <w:rFonts w:ascii="Times New Roman" w:hAnsi="Times New Roman" w:cs="Times New Roman"/>
        </w:rPr>
      </w:pPr>
      <w:r>
        <w:rPr>
          <w:rFonts w:ascii="Times New Roman" w:hAnsi="Times New Roman" w:cs="Times New Roman"/>
        </w:rPr>
        <w:t>One method for the determination of anions in a uranium matrix is total reflection X-ray fluorescence spectrometry.</w:t>
      </w:r>
      <w:r>
        <w:rPr>
          <w:rFonts w:ascii="Times New Roman" w:hAnsi="Times New Roman" w:cs="Times New Roman"/>
        </w:rPr>
        <w:fldChar w:fldCharType="begin"/>
      </w:r>
      <w:r w:rsidR="009A056F">
        <w:rPr>
          <w:rFonts w:ascii="Times New Roman" w:hAnsi="Times New Roman" w:cs="Times New Roman"/>
        </w:rPr>
        <w:instrText xml:space="preserve"> ADDIN EN.CITE &lt;EndNote&gt;&lt;Cite&gt;&lt;Author&gt;Dhara&lt;/Author&gt;&lt;Year&gt;2008&lt;/Year&gt;&lt;IDText&gt;Determination of sulphur in uranium matrix by total reflection X-ray fluorescence spectrometry&lt;/IDText&gt;&lt;DisplayText&gt;&lt;style face="superscript"&gt;33&lt;/style&gt;&lt;/DisplayText&gt;&lt;record&gt;&lt;dates&gt;&lt;pub-dates&gt;&lt;date&gt;Dec&lt;/date&gt;&lt;/pub-dates&gt;&lt;year&gt;2008&lt;/year&gt;&lt;/dates&gt;&lt;urls&gt;&lt;related-urls&gt;&lt;url&gt;&amp;lt;Go to ISI&amp;gt;://WOS:000262077200010&lt;/url&gt;&lt;/related-urls&gt;&lt;/urls&gt;&lt;isbn&gt;0584-8547&lt;/isbn&gt;&lt;titles&gt;&lt;title&gt;Determination of sulphur in uranium matrix by total reflection X-ray fluorescence spectrometry&lt;/title&gt;&lt;secondary-title&gt;Spectrochimica Acta Part B-Atomic Spectroscopy&lt;/secondary-title&gt;&lt;/titles&gt;&lt;pages&gt;1395-1398&lt;/pages&gt;&lt;number&gt;12&lt;/number&gt;&lt;contributors&gt;&lt;authors&gt;&lt;author&gt;Dhara, S.&lt;/author&gt;&lt;author&gt;Misra, N. L.&lt;/author&gt;&lt;author&gt;Aggarwal, S. K.&lt;/author&gt;&lt;/authors&gt;&lt;/contributors&gt;&lt;added-date format="utc"&gt;1582137083&lt;/added-date&gt;&lt;ref-type name="Journal Article"&gt;17&lt;/ref-type&gt;&lt;rec-number&gt;122&lt;/rec-number&gt;&lt;last-updated-date format="utc"&gt;1582137101&lt;/last-updated-date&gt;&lt;accession-num&gt;WOS:000262077200010&lt;/accession-num&gt;&lt;electronic-resource-num&gt;10.1016/j.sab.2008.10.033&lt;/electronic-resource-num&gt;&lt;volume&gt;63&lt;/volume&gt;&lt;/record&gt;&lt;/Cite&gt;&lt;/EndNote&gt;</w:instrText>
      </w:r>
      <w:r>
        <w:rPr>
          <w:rFonts w:ascii="Times New Roman" w:hAnsi="Times New Roman" w:cs="Times New Roman"/>
        </w:rPr>
        <w:fldChar w:fldCharType="separate"/>
      </w:r>
      <w:r w:rsidR="009A056F" w:rsidRPr="009A056F">
        <w:rPr>
          <w:rFonts w:ascii="Times New Roman" w:hAnsi="Times New Roman" w:cs="Times New Roman"/>
          <w:noProof/>
          <w:vertAlign w:val="superscript"/>
        </w:rPr>
        <w:t>33</w:t>
      </w:r>
      <w:r>
        <w:rPr>
          <w:rFonts w:ascii="Times New Roman" w:hAnsi="Times New Roman" w:cs="Times New Roman"/>
        </w:rPr>
        <w:fldChar w:fldCharType="end"/>
      </w:r>
      <w:r>
        <w:rPr>
          <w:rFonts w:ascii="Times New Roman" w:hAnsi="Times New Roman" w:cs="Times New Roman"/>
        </w:rPr>
        <w:t xml:space="preserve"> This is a popular method because of the low sample amount requirement and the ability of the method to measure nonmetal and metals, but it is unable to measure some analytes such as phosphorus. Combustion IR has also been used to determine sulfate and other anion levels. This has been demonstrated in UOCs as wells as nuclear fuel.</w:t>
      </w:r>
      <w:r>
        <w:rPr>
          <w:rFonts w:ascii="Times New Roman" w:hAnsi="Times New Roman" w:cs="Times New Roman"/>
        </w:rPr>
        <w:fldChar w:fldCharType="begin"/>
      </w:r>
      <w:r w:rsidR="00F9076A">
        <w:rPr>
          <w:rFonts w:ascii="Times New Roman" w:hAnsi="Times New Roman" w:cs="Times New Roman"/>
        </w:rPr>
        <w:instrText xml:space="preserve"> ADDIN EN.CITE &lt;EndNote&gt;&lt;Cite&gt;&lt;Author&gt;Crewe&lt;/Author&gt;&lt;IDText&gt;Characterization of Hydrogen, Nitrogen, Oxygen, Carbon and Sulfur in Nuclear Fuel (UO2) and Cladding Nuclear Rod Materials&lt;/IDText&gt;&lt;DisplayText&gt;&lt;style face="superscript"&gt;34, 35&lt;/style&gt;&lt;/DisplayText&gt;&lt;record&gt;&lt;titles&gt;&lt;title&gt;&lt;style font="default" size="100%"&gt;Characterization of Hydrogen, Nitrogen, Oxygen, Carbon and Sulfur in Nuclear Fuel (UO&lt;/style&gt;&lt;style face="subscript" font="default" size="100%"&gt;2&lt;/style&gt;&lt;style font="default" size="100%"&gt;) and Cladding Nuclear Rod Materials&lt;/style&gt;&lt;/title&gt;&lt;/titles&gt;&lt;contributors&gt;&lt;authors&gt;&lt;author&gt;Crewe, Maria Teresa I.&lt;/author&gt;&lt;author&gt;Lopes, Paula Corain&lt;/author&gt;&lt;author&gt;Moura, Sergio C.&lt;/author&gt;&lt;author&gt;Sampaio, Jessica A. G.&lt;/author&gt;&lt;author&gt;Bustillos, Oscar V.&lt;/author&gt;&lt;/authors&gt;&lt;/contributors&gt;&lt;added-date format="utc"&gt;1582138458&lt;/added-date&gt;&lt;pub-location&gt;05508-000 Sao Paulo, SP&lt;/pub-location&gt;&lt;ref-type name="Report"&gt;27&lt;/ref-type&gt;&lt;rec-number&gt;123&lt;/rec-number&gt;&lt;publisher&gt;Instituto  de Pesquisas Energeticas e Nucleares&lt;/publisher&gt;&lt;last-updated-date format="utc"&gt;1582138784&lt;/last-updated-date&gt;&lt;/record&gt;&lt;/Cite&gt;&lt;Cite&gt;&lt;Author&gt;Kinman&lt;/Author&gt;&lt;IDText&gt;Interlaboratory Report on the Analysis Results and Metadata for the Springfields Uranium Ore Concentrate Sample Collection&lt;/IDText&gt;&lt;record&gt;&lt;titles&gt;&lt;title&gt;Interlaboratory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rFonts w:ascii="Times New Roman" w:hAnsi="Times New Roman" w:cs="Times New Roman"/>
        </w:rPr>
        <w:fldChar w:fldCharType="separate"/>
      </w:r>
      <w:r w:rsidR="00F9076A" w:rsidRPr="00F9076A">
        <w:rPr>
          <w:rFonts w:ascii="Times New Roman" w:hAnsi="Times New Roman" w:cs="Times New Roman"/>
          <w:noProof/>
          <w:vertAlign w:val="superscript"/>
        </w:rPr>
        <w:t>34, 35</w:t>
      </w:r>
      <w:r>
        <w:rPr>
          <w:rFonts w:ascii="Times New Roman" w:hAnsi="Times New Roman" w:cs="Times New Roman"/>
        </w:rPr>
        <w:fldChar w:fldCharType="end"/>
      </w:r>
      <w:r>
        <w:rPr>
          <w:rFonts w:ascii="Times New Roman" w:hAnsi="Times New Roman" w:cs="Times New Roman"/>
        </w:rPr>
        <w:t xml:space="preserve"> Another method that has been widely applied for the analysis of anions in UOCs involves the use of </w:t>
      </w:r>
      <w:proofErr w:type="spellStart"/>
      <w:r>
        <w:rPr>
          <w:rFonts w:ascii="Times New Roman" w:hAnsi="Times New Roman" w:cs="Times New Roman"/>
        </w:rPr>
        <w:t>pyrohydrolysis</w:t>
      </w:r>
      <w:proofErr w:type="spellEnd"/>
      <w:r>
        <w:rPr>
          <w:rFonts w:ascii="Times New Roman" w:hAnsi="Times New Roman" w:cs="Times New Roman"/>
        </w:rPr>
        <w:t xml:space="preserve"> to extract the anions, ion chromatography (IC) for separation, and conductivity for detection.</w:t>
      </w:r>
      <w:r>
        <w:rPr>
          <w:rFonts w:ascii="Times New Roman" w:hAnsi="Times New Roman" w:cs="Times New Roman"/>
        </w:rPr>
        <w:fldChar w:fldCharType="begin">
          <w:fldData xml:space="preserve">PEVuZE5vdGU+PENpdGU+PEF1dGhvcj5CYWRhdXQ8L0F1dGhvcj48WWVhcj4yMDA5PC9ZZWFyPjxJ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PEVuZE5vdGU+PENpdGU+PEF1dGhvcj5CYWRhdXQ8L0F1dGhvcj48WWVhcj4yMDA5PC9ZZWFyPjxJ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Pr>
          <w:rFonts w:ascii="Times New Roman" w:hAnsi="Times New Roman" w:cs="Times New Roman"/>
        </w:rPr>
        <w:fldChar w:fldCharType="separate"/>
      </w:r>
      <w:r w:rsidR="009A056F" w:rsidRPr="009A056F">
        <w:rPr>
          <w:rFonts w:ascii="Times New Roman" w:hAnsi="Times New Roman" w:cs="Times New Roman"/>
          <w:noProof/>
          <w:vertAlign w:val="superscript"/>
        </w:rPr>
        <w:t>5, 19, 20</w:t>
      </w:r>
      <w:r>
        <w:rPr>
          <w:rFonts w:ascii="Times New Roman" w:hAnsi="Times New Roman" w:cs="Times New Roman"/>
        </w:rPr>
        <w:fldChar w:fldCharType="end"/>
      </w:r>
      <w:r>
        <w:rPr>
          <w:rFonts w:ascii="Times New Roman" w:hAnsi="Times New Roman" w:cs="Times New Roman"/>
        </w:rPr>
        <w:t xml:space="preserve"> This extraction method has been previously reported for the separation of various anions, such as fluorine and chlorine, from nuclear material.</w:t>
      </w:r>
      <w:r>
        <w:rPr>
          <w:rFonts w:ascii="Times New Roman" w:hAnsi="Times New Roman" w:cs="Times New Roman"/>
        </w:rPr>
        <w:fldChar w:fldCharType="begin">
          <w:fldData xml:space="preserve">PEVuZE5vdGU+PENpdGU+PEF1dGhvcj5KZXlha3VtYXI8L0F1dGhvcj48WWVhcj4yMDA4PC9ZZWFy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</w:fldData>
        </w:fldChar>
      </w:r>
      <w:r w:rsidR="00F9076A">
        <w:rPr>
          <w:rFonts w:ascii="Times New Roman" w:hAnsi="Times New Roman" w:cs="Times New Roman"/>
        </w:rPr>
        <w:instrText xml:space="preserve"> ADDIN EN.CITE </w:instrText>
      </w:r>
      <w:r w:rsidR="00F9076A">
        <w:rPr>
          <w:rFonts w:ascii="Times New Roman" w:hAnsi="Times New Roman" w:cs="Times New Roman"/>
        </w:rPr>
        <w:fldChar w:fldCharType="begin">
          <w:fldData xml:space="preserve">PEVuZE5vdGU+PENpdGU+PEF1dGhvcj5KZXlha3VtYXI8L0F1dGhvcj48WWVhcj4yMDA4PC9ZZWFy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</w:fldData>
        </w:fldChar>
      </w:r>
      <w:r w:rsidR="00F9076A">
        <w:rPr>
          <w:rFonts w:ascii="Times New Roman" w:hAnsi="Times New Roman" w:cs="Times New Roman"/>
        </w:rPr>
        <w:instrText xml:space="preserve"> ADDIN EN.CITE.DATA </w:instrText>
      </w:r>
      <w:r w:rsidR="00F9076A">
        <w:rPr>
          <w:rFonts w:ascii="Times New Roman" w:hAnsi="Times New Roman" w:cs="Times New Roman"/>
        </w:rPr>
      </w:r>
      <w:r w:rsidR="00F9076A">
        <w:rPr>
          <w:rFonts w:ascii="Times New Roman" w:hAnsi="Times New Roman" w:cs="Times New Roman"/>
        </w:rPr>
        <w:fldChar w:fldCharType="end"/>
      </w:r>
      <w:r>
        <w:rPr>
          <w:rFonts w:ascii="Times New Roman" w:hAnsi="Times New Roman" w:cs="Times New Roman"/>
        </w:rPr>
        <w:fldChar w:fldCharType="separate"/>
      </w:r>
      <w:r w:rsidR="00F9076A" w:rsidRPr="00F9076A">
        <w:rPr>
          <w:rFonts w:ascii="Times New Roman" w:hAnsi="Times New Roman" w:cs="Times New Roman"/>
          <w:noProof/>
          <w:vertAlign w:val="superscript"/>
        </w:rPr>
        <w:t>36</w:t>
      </w:r>
      <w:r>
        <w:rPr>
          <w:rFonts w:ascii="Times New Roman" w:hAnsi="Times New Roman" w:cs="Times New Roman"/>
        </w:rPr>
        <w:fldChar w:fldCharType="end"/>
      </w:r>
      <w:r>
        <w:rPr>
          <w:rFonts w:ascii="Times New Roman" w:hAnsi="Times New Roman" w:cs="Times New Roman"/>
        </w:rPr>
        <w:t xml:space="preserve"> </w:t>
      </w:r>
    </w:p>
    <w:p w14:paraId="09CCF426" w14:textId="1030EB11" w:rsidR="00E06FE1" w:rsidRDefault="00E06FE1" w:rsidP="00E06FE1">
      <w:pPr>
        <w:pStyle w:val="NoSpacing"/>
        <w:spacing w:line="480" w:lineRule="auto"/>
        <w:jc w:val="both"/>
        <w:rPr>
          <w:rFonts w:ascii="Times New Roman" w:hAnsi="Times New Roman" w:cs="Times New Roman"/>
        </w:rPr>
      </w:pPr>
      <w:r>
        <w:rPr>
          <w:rFonts w:ascii="Times New Roman" w:hAnsi="Times New Roman" w:cs="Times New Roman"/>
        </w:rPr>
        <w:t xml:space="preserve">While </w:t>
      </w:r>
      <w:proofErr w:type="spellStart"/>
      <w:r>
        <w:rPr>
          <w:rFonts w:ascii="Times New Roman" w:hAnsi="Times New Roman" w:cs="Times New Roman"/>
        </w:rPr>
        <w:t>pyrohydrolysis</w:t>
      </w:r>
      <w:proofErr w:type="spellEnd"/>
      <w:r>
        <w:rPr>
          <w:rFonts w:ascii="Times New Roman" w:hAnsi="Times New Roman" w:cs="Times New Roman"/>
        </w:rPr>
        <w:t xml:space="preserve"> can be effective, it has been shown to be limited in the recovery of analytes such as sulfur or sulfate.</w:t>
      </w:r>
      <w:r>
        <w:rPr>
          <w:rFonts w:ascii="Times New Roman" w:hAnsi="Times New Roman" w:cs="Times New Roman"/>
        </w:rPr>
        <w:fldChar w:fldCharType="begin">
          <w:fldData xml:space="preserve">PEVuZE5vdGU+PENpdGU+PEF1dGhvcj5TaGltaXp1PC9BdXRob3I+PFllYXI+MjAxNTwvWWVhcj48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PEVuZE5vdGU+PENpdGU+PEF1dGhvcj5TaGltaXp1PC9BdXRob3I+PFllYXI+MjAxNTwvWWVhcj48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Pr>
          <w:rFonts w:ascii="Times New Roman" w:hAnsi="Times New Roman" w:cs="Times New Roman"/>
        </w:rPr>
        <w:fldChar w:fldCharType="separate"/>
      </w:r>
      <w:r w:rsidR="009A056F" w:rsidRPr="009A056F">
        <w:rPr>
          <w:rFonts w:ascii="Times New Roman" w:hAnsi="Times New Roman" w:cs="Times New Roman"/>
          <w:noProof/>
          <w:vertAlign w:val="superscript"/>
        </w:rPr>
        <w:t>21</w:t>
      </w:r>
      <w:r>
        <w:rPr>
          <w:rFonts w:ascii="Times New Roman" w:hAnsi="Times New Roman" w:cs="Times New Roman"/>
        </w:rPr>
        <w:fldChar w:fldCharType="end"/>
      </w:r>
      <w:r>
        <w:rPr>
          <w:rFonts w:ascii="Times New Roman" w:hAnsi="Times New Roman" w:cs="Times New Roman"/>
        </w:rPr>
        <w:t xml:space="preserve"> Other studies have utilized ICP–MS to analyze trace elements including halides and main group elements due to the lower limits of detection provided for some analytes.</w:t>
      </w:r>
      <w:r>
        <w:rPr>
          <w:rFonts w:ascii="Times New Roman" w:hAnsi="Times New Roman" w:cs="Times New Roman"/>
        </w:rPr>
        <w:fldChar w:fldCharType="begin">
          <w:fldData xml:space="preserve">PEVuZE5vdGU+PENpdGU+PEF1dGhvcj5Ub2Rvcm92PC9BdXRob3I+PFllYXI+MjAxNjwvWWVhcj48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PEVuZE5vdGU+PENpdGU+PEF1dGhvcj5Ub2Rvcm92PC9BdXRob3I+PFllYXI+MjAxNjwvWWVhcj48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Pr>
          <w:rFonts w:ascii="Times New Roman" w:hAnsi="Times New Roman" w:cs="Times New Roman"/>
        </w:rPr>
        <w:fldChar w:fldCharType="separate"/>
      </w:r>
      <w:r w:rsidR="009A056F" w:rsidRPr="009A056F">
        <w:rPr>
          <w:rFonts w:ascii="Times New Roman" w:hAnsi="Times New Roman" w:cs="Times New Roman"/>
          <w:noProof/>
          <w:vertAlign w:val="superscript"/>
        </w:rPr>
        <w:t>22, 28</w:t>
      </w:r>
      <w:r>
        <w:rPr>
          <w:rFonts w:ascii="Times New Roman" w:hAnsi="Times New Roman" w:cs="Times New Roman"/>
        </w:rPr>
        <w:fldChar w:fldCharType="end"/>
      </w:r>
      <w:r>
        <w:rPr>
          <w:rFonts w:ascii="Times New Roman" w:hAnsi="Times New Roman" w:cs="Times New Roman"/>
        </w:rPr>
        <w:t xml:space="preserve"> This was demonstrated by </w:t>
      </w:r>
      <w:proofErr w:type="spellStart"/>
      <w:r>
        <w:rPr>
          <w:rFonts w:ascii="Times New Roman" w:hAnsi="Times New Roman" w:cs="Times New Roman"/>
        </w:rPr>
        <w:t>Balcone-Boissard</w:t>
      </w:r>
      <w:proofErr w:type="spellEnd"/>
      <w:r>
        <w:rPr>
          <w:rFonts w:ascii="Times New Roman" w:hAnsi="Times New Roman" w:cs="Times New Roman"/>
        </w:rPr>
        <w:t xml:space="preserve"> </w:t>
      </w:r>
      <w:r w:rsidRPr="00AA195D">
        <w:rPr>
          <w:rFonts w:ascii="Times New Roman" w:hAnsi="Times New Roman" w:cs="Times New Roman"/>
          <w:i/>
          <w:iCs/>
        </w:rPr>
        <w:t>et. al.</w:t>
      </w:r>
      <w:r>
        <w:rPr>
          <w:rFonts w:ascii="Times New Roman" w:hAnsi="Times New Roman" w:cs="Times New Roman"/>
        </w:rPr>
        <w:t xml:space="preserve"> when they determined that bromine and iodine levels in geochemical reference materials were below detection limits when measuring by IC with conductivity detection, but detection was possible by ICP–MS.</w:t>
      </w:r>
      <w:r>
        <w:rPr>
          <w:rFonts w:ascii="Times New Roman" w:hAnsi="Times New Roman" w:cs="Times New Roman"/>
        </w:rPr>
        <w:fldChar w:fldCharType="begin"/>
      </w:r>
      <w:r w:rsidR="009A056F">
        <w:rPr>
          <w:rFonts w:ascii="Times New Roman" w:hAnsi="Times New Roman" w:cs="Times New Roman"/>
        </w:rPr>
        <w:instrText xml:space="preserve"> ADDIN EN.CITE &lt;EndNote&gt;&lt;Cite&gt;&lt;Author&gt;Balcone-Boissard&lt;/Author&gt;&lt;Year&gt;2009&lt;/Year&gt;&lt;IDText&gt;Simultaneous Determination of Fluorine, Chlorine, Bromine and Iodine in Six Geochemical Reference Materials Using Pyrohydrolysis, Ion Chromatography and Inductively Coupled Plasma-Mass Spectrometry&lt;/IDText&gt;&lt;DisplayText&gt;&lt;style face="superscript"&gt;19&lt;/style&gt;&lt;/DisplayText&gt;&lt;record&gt;&lt;dates&gt;&lt;pub-dates&gt;&lt;date&gt;Dec&lt;/date&gt;&lt;/pub-dates&gt;&lt;year&gt;2009&lt;/year&gt;&lt;/dates&gt;&lt;urls&gt;&lt;related-urls&gt;&lt;/related-urls&gt;&lt;/urls&gt;&lt;isbn&gt;1639-4488&lt;/isbn&gt;&lt;titles&gt;&lt;title&gt;Simultaneous Determination of Fluorine, Chlorine, Bromine and Iodine in Six Geochemical Reference Materials Using Pyrohydrolysis, Ion Chromatography and Inductively Coupled Plasma-Mass Spectrometry&lt;/title&gt;&lt;secondary-title&gt;Geostandards and Geoanalytical Research&lt;/secondary-title&gt;&lt;/titles&gt;&lt;pages&gt;477-485&lt;/pages&gt;&lt;number&gt;4&lt;/number&gt;&lt;contributors&gt;&lt;authors&gt;&lt;author&gt;Balcone-Boissard, H.&lt;/author&gt;&lt;author&gt;Michel, A.&lt;/author&gt;&lt;author&gt;Villemant, B.&lt;/author&gt;&lt;/authors&gt;&lt;/contributors&gt;&lt;added-date format="utc"&gt;1563997296&lt;/added-date&gt;&lt;ref-type name="Journal Article"&gt;17&lt;/ref-type&gt;&lt;rec-number&gt;52&lt;/rec-number&gt;&lt;last-updated-date format="utc"&gt;1572207754&lt;/last-updated-date&gt;&lt;accession-num&gt;WOS:000272172400003&lt;/accession-num&gt;&lt;electronic-resource-num&gt;10.1111/j.1751-908X.2009.00018.x&lt;/electronic-resource-num&gt;&lt;volume&gt;33&lt;/volume&gt;&lt;/record&gt;&lt;/Cite&gt;&lt;/EndNote&gt;</w:instrText>
      </w:r>
      <w:r>
        <w:rPr>
          <w:rFonts w:ascii="Times New Roman" w:hAnsi="Times New Roman" w:cs="Times New Roman"/>
        </w:rPr>
        <w:fldChar w:fldCharType="separate"/>
      </w:r>
      <w:r w:rsidR="009A056F" w:rsidRPr="009A056F">
        <w:rPr>
          <w:rFonts w:ascii="Times New Roman" w:hAnsi="Times New Roman" w:cs="Times New Roman"/>
          <w:noProof/>
          <w:vertAlign w:val="superscript"/>
        </w:rPr>
        <w:t>19</w:t>
      </w:r>
      <w:r>
        <w:rPr>
          <w:rFonts w:ascii="Times New Roman" w:hAnsi="Times New Roman" w:cs="Times New Roman"/>
        </w:rPr>
        <w:fldChar w:fldCharType="end"/>
      </w:r>
      <w:r>
        <w:rPr>
          <w:rFonts w:ascii="Times New Roman" w:hAnsi="Times New Roman" w:cs="Times New Roman"/>
        </w:rPr>
        <w:t xml:space="preserve"> While IC with conductivity detection actually measures anions, it should be noted that in ICP–MS the plasma has enough ionization energy to remove electrons from the anions so they are measured as cations.</w:t>
      </w:r>
      <w:r>
        <w:rPr>
          <w:rFonts w:ascii="Times New Roman" w:hAnsi="Times New Roman" w:cs="Times New Roman"/>
        </w:rPr>
        <w:fldChar w:fldCharType="begin">
          <w:fldData xml:space="preserve">PEVuZE5vdGU+PENpdGU+PEF1dGhvcj5UYW5uZXI8L0F1dGhvcj48WWVhcj4yMDAyPC9ZZWFyPjxJ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</w:fldData>
        </w:fldChar>
      </w:r>
      <w:r w:rsidR="009A056F">
        <w:rPr>
          <w:rFonts w:ascii="Times New Roman" w:hAnsi="Times New Roman" w:cs="Times New Roman"/>
        </w:rPr>
        <w:instrText xml:space="preserve"> ADDIN EN.CITE </w:instrText>
      </w:r>
      <w:r w:rsidR="009A056F">
        <w:rPr>
          <w:rFonts w:ascii="Times New Roman" w:hAnsi="Times New Roman" w:cs="Times New Roman"/>
        </w:rPr>
        <w:fldChar w:fldCharType="begin">
          <w:fldData xml:space="preserve">PEVuZE5vdGU+PENpdGU+PEF1dGhvcj5UYW5uZXI8L0F1dGhvcj48WWVhcj4yMDAyPC9ZZWFyPjxJ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</w:fldData>
        </w:fldChar>
      </w:r>
      <w:r w:rsidR="009A056F">
        <w:rPr>
          <w:rFonts w:ascii="Times New Roman" w:hAnsi="Times New Roman" w:cs="Times New Roman"/>
        </w:rPr>
        <w:instrText xml:space="preserve"> ADDIN EN.CITE.DATA </w:instrText>
      </w:r>
      <w:r w:rsidR="009A056F">
        <w:rPr>
          <w:rFonts w:ascii="Times New Roman" w:hAnsi="Times New Roman" w:cs="Times New Roman"/>
        </w:rPr>
      </w:r>
      <w:r w:rsidR="009A056F">
        <w:rPr>
          <w:rFonts w:ascii="Times New Roman" w:hAnsi="Times New Roman" w:cs="Times New Roman"/>
        </w:rPr>
        <w:fldChar w:fldCharType="end"/>
      </w:r>
      <w:r>
        <w:rPr>
          <w:rFonts w:ascii="Times New Roman" w:hAnsi="Times New Roman" w:cs="Times New Roman"/>
        </w:rPr>
        <w:fldChar w:fldCharType="separate"/>
      </w:r>
      <w:r w:rsidR="009A056F" w:rsidRPr="009A056F">
        <w:rPr>
          <w:rFonts w:ascii="Times New Roman" w:hAnsi="Times New Roman" w:cs="Times New Roman"/>
          <w:noProof/>
          <w:vertAlign w:val="superscript"/>
        </w:rPr>
        <w:t>25</w:t>
      </w:r>
      <w:r>
        <w:rPr>
          <w:rFonts w:ascii="Times New Roman" w:hAnsi="Times New Roman" w:cs="Times New Roman"/>
        </w:rPr>
        <w:fldChar w:fldCharType="end"/>
      </w:r>
      <w:r>
        <w:rPr>
          <w:rFonts w:ascii="Times New Roman" w:hAnsi="Times New Roman" w:cs="Times New Roman"/>
        </w:rPr>
        <w:t xml:space="preserve"> In another study, Keegan </w:t>
      </w:r>
      <w:r w:rsidRPr="00BA0AEE">
        <w:rPr>
          <w:rFonts w:ascii="Times New Roman" w:hAnsi="Times New Roman" w:cs="Times New Roman"/>
          <w:i/>
        </w:rPr>
        <w:t xml:space="preserve">et. al. </w:t>
      </w:r>
      <w:r>
        <w:rPr>
          <w:rFonts w:ascii="Times New Roman" w:hAnsi="Times New Roman" w:cs="Times New Roman"/>
        </w:rPr>
        <w:t xml:space="preserve">developed a water leach method where a pulverized UOC sample was soaked in deionized water for 24 hours. The resulting solution was then filtered and the soluble </w:t>
      </w:r>
      <w:r>
        <w:rPr>
          <w:rFonts w:ascii="Times New Roman" w:hAnsi="Times New Roman" w:cs="Times New Roman"/>
        </w:rPr>
        <w:lastRenderedPageBreak/>
        <w:t>anions were analyzed by IC and high resolution ICP–MS and sulfate was determined to be the predominate anion impurtity.</w:t>
      </w:r>
      <w:r>
        <w:rPr>
          <w:rFonts w:ascii="Times New Roman" w:hAnsi="Times New Roman" w:cs="Times New Roman"/>
        </w:rPr>
        <w:fldChar w:fldCharType="begin"/>
      </w:r>
      <w:r w:rsidR="009A056F">
        <w:rPr>
          <w:rFonts w:ascii="Times New Roman" w:hAnsi="Times New Roman" w:cs="Times New Roman"/>
        </w:rPr>
        <w:instrText xml:space="preserve"> ADDIN EN.CITE &lt;EndNote&gt;&lt;Cite&gt;&lt;Author&gt;Keegan&lt;/Author&gt;&lt;Year&gt;2012&lt;/Year&gt;&lt;IDText&gt;Attribution of uranium ore concentrates using elemental and anionic data&lt;/IDText&gt;&lt;DisplayText&gt;&lt;style face="superscript"&gt;8&lt;/style&gt;&lt;/DisplayText&gt;&lt;record&gt;&lt;dates&gt;&lt;pub-dates&gt;&lt;date&gt;Aug&lt;/date&gt;&lt;/pub-dates&gt;&lt;year&gt;2012&lt;/year&gt;&lt;/dates&gt;&lt;keywords&gt;&lt;keyword&gt;isotopic composition&lt;/keyword&gt;&lt;keyword&gt;nuclear forensics&lt;/keyword&gt;&lt;keyword&gt;bearing materials&lt;/keyword&gt;&lt;keyword&gt;origin&lt;/keyword&gt;&lt;keyword&gt;Geochemistry &amp;amp; Geophysics&lt;/keyword&gt;&lt;/keywords&gt;&lt;urls&gt;&lt;related-urls&gt;&lt;/related-urls&gt;&lt;/urls&gt;&lt;isbn&gt;0883-2927&lt;/isbn&gt;&lt;work-type&gt;Article&lt;/work-type&gt;&lt;titles&gt;&lt;title&gt;Attribution of uranium ore concentrates using elemental and anionic data&lt;/title&gt;&lt;secondary-title&gt;Applied Geochemistry&lt;/secondary-title&gt;&lt;alt-title&gt;Appl. Geochem.&lt;/alt-title&gt;&lt;/titles&gt;&lt;pages&gt;1600-1609&lt;/pages&gt;&lt;number&gt;8&lt;/number&gt;&lt;contributors&gt;&lt;authors&gt;&lt;author&gt;Keegan, E.&lt;/author&gt;&lt;author&gt;Wallenius, M.&lt;/author&gt;&lt;author&gt;Mayer, K.&lt;/author&gt;&lt;author&gt;Varga, Z.&lt;/author&gt;&lt;author&gt;Rasmussen, G.&lt;/author&gt;&lt;/authors&gt;&lt;/contributors&gt;&lt;language&gt;English&lt;/language&gt;&lt;added-date format="utc"&gt;1564750487&lt;/added-date&gt;&lt;ref-type name="Journal Article"&gt;17&lt;/ref-type&gt;&lt;auth-address&gt;[Keegan, Elizabeth] Australian Nucl Sci &amp;amp; Technol Org, Kirrawee, NSW 2232, Australia. [Wallenius, Maria&amp;#xD;Mayer, Klaus&amp;#xD;Varga, Zsolt&amp;#xD;Rasmussen, Gert] European Commiss, Joint Res Ctr, Inst Transuranium Elements, D-76125 Karlsruhe, Germany.&amp;#xD;Keegan, E (reprint author), Australian Nucl Sci &amp;amp; Technol Org, Locked Bag 2001, Kirrawee, NSW 2232, Australia.&amp;#xD;liz.keegan@ansto.gov.au&lt;/auth-address&gt;&lt;rec-number&gt;66&lt;/rec-number&gt;&lt;last-updated-date format="utc"&gt;1572208006&lt;/last-updated-date&gt;&lt;accession-num&gt;WOS:000305809500016&lt;/accession-num&gt;&lt;electronic-resource-num&gt;10.1016/j.apgeochem.2012.05.009&lt;/electronic-resource-num&gt;&lt;volume&gt;27&lt;/volume&gt;&lt;/record&gt;&lt;/Cite&gt;&lt;/EndNote&gt;</w:instrText>
      </w:r>
      <w:r>
        <w:rPr>
          <w:rFonts w:ascii="Times New Roman" w:hAnsi="Times New Roman" w:cs="Times New Roman"/>
        </w:rPr>
        <w:fldChar w:fldCharType="separate"/>
      </w:r>
      <w:r w:rsidR="009A056F" w:rsidRPr="009A056F">
        <w:rPr>
          <w:rFonts w:ascii="Times New Roman" w:hAnsi="Times New Roman" w:cs="Times New Roman"/>
          <w:noProof/>
          <w:vertAlign w:val="superscript"/>
        </w:rPr>
        <w:t>8</w:t>
      </w:r>
      <w:r>
        <w:rPr>
          <w:rFonts w:ascii="Times New Roman" w:hAnsi="Times New Roman" w:cs="Times New Roman"/>
        </w:rPr>
        <w:fldChar w:fldCharType="end"/>
      </w:r>
      <w:r>
        <w:rPr>
          <w:rFonts w:ascii="Times New Roman" w:hAnsi="Times New Roman" w:cs="Times New Roman"/>
        </w:rPr>
        <w:t xml:space="preserve"> As the processing history of those samples was known, the authors suggest the sulfate was linked to the production history.</w:t>
      </w:r>
      <w:r>
        <w:rPr>
          <w:rFonts w:ascii="Times New Roman" w:hAnsi="Times New Roman" w:cs="Times New Roman"/>
        </w:rPr>
        <w:fldChar w:fldCharType="begin"/>
      </w:r>
      <w:r w:rsidR="009A056F">
        <w:rPr>
          <w:rFonts w:ascii="Times New Roman" w:hAnsi="Times New Roman" w:cs="Times New Roman"/>
        </w:rPr>
        <w:instrText xml:space="preserve"> ADDIN EN.CITE &lt;EndNote&gt;&lt;Cite&gt;&lt;Author&gt;Keegan&lt;/Author&gt;&lt;Year&gt;2012&lt;/Year&gt;&lt;IDText&gt;Attribution of uranium ore concentrates using elemental and anionic data&lt;/IDText&gt;&lt;DisplayText&gt;&lt;style face="superscript"&gt;8&lt;/style&gt;&lt;/DisplayText&gt;&lt;record&gt;&lt;dates&gt;&lt;pub-dates&gt;&lt;date&gt;Aug&lt;/date&gt;&lt;/pub-dates&gt;&lt;year&gt;2012&lt;/year&gt;&lt;/dates&gt;&lt;keywords&gt;&lt;keyword&gt;isotopic composition&lt;/keyword&gt;&lt;keyword&gt;nuclear forensics&lt;/keyword&gt;&lt;keyword&gt;bearing materials&lt;/keyword&gt;&lt;keyword&gt;origin&lt;/keyword&gt;&lt;keyword&gt;Geochemistry &amp;amp; Geophysics&lt;/keyword&gt;&lt;/keywords&gt;&lt;urls&gt;&lt;related-urls&gt;&lt;/related-urls&gt;&lt;/urls&gt;&lt;isbn&gt;0883-2927&lt;/isbn&gt;&lt;work-type&gt;Article&lt;/work-type&gt;&lt;titles&gt;&lt;title&gt;Attribution of uranium ore concentrates using elemental and anionic data&lt;/title&gt;&lt;secondary-title&gt;Applied Geochemistry&lt;/secondary-title&gt;&lt;alt-title&gt;Appl. Geochem.&lt;/alt-title&gt;&lt;/titles&gt;&lt;pages&gt;1600-1609&lt;/pages&gt;&lt;number&gt;8&lt;/number&gt;&lt;contributors&gt;&lt;authors&gt;&lt;author&gt;Keegan, E.&lt;/author&gt;&lt;author&gt;Wallenius, M.&lt;/author&gt;&lt;author&gt;Mayer, K.&lt;/author&gt;&lt;author&gt;Varga, Z.&lt;/author&gt;&lt;author&gt;Rasmussen, G.&lt;/author&gt;&lt;/authors&gt;&lt;/contributors&gt;&lt;language&gt;English&lt;/language&gt;&lt;added-date format="utc"&gt;1564750487&lt;/added-date&gt;&lt;ref-type name="Journal Article"&gt;17&lt;/ref-type&gt;&lt;auth-address&gt;[Keegan, Elizabeth] Australian Nucl Sci &amp;amp; Technol Org, Kirrawee, NSW 2232, Australia. [Wallenius, Maria&amp;#xD;Mayer, Klaus&amp;#xD;Varga, Zsolt&amp;#xD;Rasmussen, Gert] European Commiss, Joint Res Ctr, Inst Transuranium Elements, D-76125 Karlsruhe, Germany.&amp;#xD;Keegan, E (reprint author), Australian Nucl Sci &amp;amp; Technol Org, Locked Bag 2001, Kirrawee, NSW 2232, Australia.&amp;#xD;liz.keegan@ansto.gov.au&lt;/auth-address&gt;&lt;rec-number&gt;66&lt;/rec-number&gt;&lt;last-updated-date format="utc"&gt;1572208006&lt;/last-updated-date&gt;&lt;accession-num&gt;WOS:000305809500016&lt;/accession-num&gt;&lt;electronic-resource-num&gt;10.1016/j.apgeochem.2012.05.009&lt;/electronic-resource-num&gt;&lt;volume&gt;27&lt;/volume&gt;&lt;/record&gt;&lt;/Cite&gt;&lt;/EndNote&gt;</w:instrText>
      </w:r>
      <w:r>
        <w:rPr>
          <w:rFonts w:ascii="Times New Roman" w:hAnsi="Times New Roman" w:cs="Times New Roman"/>
        </w:rPr>
        <w:fldChar w:fldCharType="separate"/>
      </w:r>
      <w:r w:rsidR="009A056F" w:rsidRPr="009A056F">
        <w:rPr>
          <w:rFonts w:ascii="Times New Roman" w:hAnsi="Times New Roman" w:cs="Times New Roman"/>
          <w:noProof/>
          <w:vertAlign w:val="superscript"/>
        </w:rPr>
        <w:t>8</w:t>
      </w:r>
      <w:r>
        <w:rPr>
          <w:rFonts w:ascii="Times New Roman" w:hAnsi="Times New Roman" w:cs="Times New Roman"/>
        </w:rPr>
        <w:fldChar w:fldCharType="end"/>
      </w:r>
    </w:p>
    <w:p w14:paraId="38A32E8A" w14:textId="41A17750" w:rsidR="00E06FE1" w:rsidRDefault="00E06FE1" w:rsidP="001829AF">
      <w:pPr>
        <w:pStyle w:val="NoSpacing"/>
        <w:spacing w:line="480" w:lineRule="auto"/>
        <w:ind w:firstLine="720"/>
        <w:jc w:val="both"/>
        <w:rPr>
          <w:rFonts w:ascii="Times New Roman" w:hAnsi="Times New Roman" w:cs="Times New Roman"/>
        </w:rPr>
      </w:pPr>
      <w:r>
        <w:rPr>
          <w:rFonts w:ascii="Times New Roman" w:hAnsi="Times New Roman" w:cs="Times New Roman"/>
        </w:rPr>
        <w:t>Halide and main group elements like phosphorus, sulfur, bromine, and iodine can be measured by ICP–MS, but they have properties that can make analysis difficult, such as volatility and spectral interferences. One study demonstrated the possibility of analyzing anions using high resolution ICP–MS to resolve the spectral interferences.</w:t>
      </w:r>
      <w:r>
        <w:rPr>
          <w:rFonts w:ascii="Times New Roman" w:hAnsi="Times New Roman" w:cs="Times New Roman"/>
        </w:rPr>
        <w:fldChar w:fldCharType="begin"/>
      </w:r>
      <w:r w:rsidR="00F9076A">
        <w:rPr>
          <w:rFonts w:ascii="Times New Roman" w:hAnsi="Times New Roman" w:cs="Times New Roman"/>
        </w:rPr>
        <w:instrText xml:space="preserve"> ADDIN EN.CITE &lt;EndNote&gt;&lt;Cite&gt;&lt;Author&gt;Golik&lt;/Author&gt;&lt;Year&gt;2010&lt;/Year&gt;&lt;IDText&gt;Determination of B, Si, P, S, Cl, and Br in uranium materials by inductively coupled plasma mass spectrometry&lt;/IDText&gt;&lt;DisplayText&gt;&lt;style face="superscript"&gt;37&lt;/style&gt;&lt;/DisplayText&gt;&lt;record&gt;&lt;dates&gt;&lt;pub-dates&gt;&lt;date&gt;Dec&lt;/date&gt;&lt;/pub-dates&gt;&lt;year&gt;2010&lt;/year&gt;&lt;/dates&gt;&lt;keywords&gt;&lt;keyword&gt;inductively coupled plasma mass spectrometry&lt;/keyword&gt;&lt;keyword&gt;uranium materials&lt;/keyword&gt;&lt;keyword&gt;&lt;/keyword&gt;&lt;keyword&gt;nonmetallic impurities&lt;/keyword&gt;&lt;keyword&gt;high-resolution mass spectrometer&lt;/keyword&gt;&lt;keyword&gt;mass&lt;/keyword&gt;&lt;keyword&gt;concentration&lt;/keyword&gt;&lt;keyword&gt;icp-ms&lt;/keyword&gt;&lt;keyword&gt;impurities&lt;/keyword&gt;&lt;keyword&gt;Chemistry&lt;/keyword&gt;&lt;/keywords&gt;&lt;urls&gt;&lt;related-urls&gt;&lt;/related-urls&gt;&lt;/urls&gt;&lt;isbn&gt;1061-9348&lt;/isbn&gt;&lt;work-type&gt;Article&lt;/work-type&gt;&lt;titles&gt;&lt;title&gt;Determination of B, Si, P, S, Cl, and Br in uranium materials by inductively coupled plasma mass spectrometry&lt;/title&gt;&lt;secondary-title&gt;Journal of Analytical Chemistry&lt;/secondary-title&gt;&lt;alt-title&gt;J. Anal. Chem.&lt;/alt-title&gt;&lt;/titles&gt;&lt;pages&gt;1511-1516&lt;/pages&gt;&lt;number&gt;14&lt;/number&gt;&lt;contributors&gt;&lt;authors&gt;&lt;author&gt;Golik, V. M.&lt;/author&gt;&lt;author&gt;Golik, S. V.&lt;/author&gt;&lt;author&gt;Trepachev, S. A.&lt;/author&gt;&lt;author&gt;Kuz&amp;apos;mina, N. V.&lt;/author&gt;&lt;/authors&gt;&lt;/contributors&gt;&lt;language&gt;English&lt;/language&gt;&lt;added-date format="utc"&gt;1563998022&lt;/added-date&gt;&lt;ref-type name="Journal Article"&gt;17&lt;/ref-type&gt;&lt;auth-address&gt;[Golik, V. M.&amp;#xD;Golik, S. V.&amp;#xD;Trepachev, S. A.&amp;#xD;Kuz&amp;apos;mina, N. V.] JFC Ural Electrochem Integrated Plant, Novouralsk 624130, Sverdlovsk Obla, Russia.&amp;#xD;Golik, VM (reprint author), JFC Ural Electrochem Integrated Plant, Ul Dzerzhinskogo 2, Novouralsk 624130, Sverdlovsk Obla, Russia.&amp;#xD;czl@ueip.ru&lt;/auth-address&gt;&lt;rec-number&gt;57&lt;/rec-number&gt;&lt;last-updated-date format="utc"&gt;1565276583&lt;/last-updated-date&gt;&lt;accession-num&gt;WOS:000287150000011&lt;/accession-num&gt;&lt;electronic-resource-num&gt;10.1134/s106193481014011x&lt;/electronic-resource-num&gt;&lt;volume&gt;65&lt;/volume&gt;&lt;/record&gt;&lt;/Cite&gt;&lt;/EndNote&gt;</w:instrText>
      </w:r>
      <w:r>
        <w:rPr>
          <w:rFonts w:ascii="Times New Roman" w:hAnsi="Times New Roman" w:cs="Times New Roman"/>
        </w:rPr>
        <w:fldChar w:fldCharType="separate"/>
      </w:r>
      <w:r w:rsidR="00F9076A" w:rsidRPr="00F9076A">
        <w:rPr>
          <w:rFonts w:ascii="Times New Roman" w:hAnsi="Times New Roman" w:cs="Times New Roman"/>
          <w:noProof/>
          <w:vertAlign w:val="superscript"/>
        </w:rPr>
        <w:t>37</w:t>
      </w:r>
      <w:r>
        <w:rPr>
          <w:rFonts w:ascii="Times New Roman" w:hAnsi="Times New Roman" w:cs="Times New Roman"/>
        </w:rPr>
        <w:fldChar w:fldCharType="end"/>
      </w:r>
      <w:r>
        <w:rPr>
          <w:rFonts w:ascii="Times New Roman" w:hAnsi="Times New Roman" w:cs="Times New Roman"/>
        </w:rPr>
        <w:t xml:space="preserve"> This study illustrated that at high mass resolution (</w:t>
      </w:r>
      <w:r>
        <w:rPr>
          <w:rFonts w:ascii="Times New Roman" w:hAnsi="Times New Roman" w:cs="Times New Roman"/>
          <w:i/>
          <w:iCs/>
        </w:rPr>
        <w:t xml:space="preserve">m </w:t>
      </w:r>
      <w:r w:rsidRPr="00DC3EE1">
        <w:rPr>
          <w:rFonts w:ascii="Times New Roman" w:hAnsi="Times New Roman" w:cs="Times New Roman"/>
        </w:rPr>
        <w:t>Δ</w:t>
      </w:r>
      <w:r>
        <w:rPr>
          <w:rFonts w:ascii="Times New Roman" w:hAnsi="Times New Roman" w:cs="Times New Roman"/>
          <w:i/>
          <w:iCs/>
        </w:rPr>
        <w:t>m</w:t>
      </w:r>
      <w:r>
        <w:rPr>
          <w:rFonts w:ascii="Times New Roman" w:hAnsi="Times New Roman" w:cs="Times New Roman"/>
          <w:vertAlign w:val="superscript"/>
        </w:rPr>
        <w:t>-1</w:t>
      </w:r>
      <w:r>
        <w:rPr>
          <w:rFonts w:ascii="Times New Roman" w:hAnsi="Times New Roman" w:cs="Times New Roman"/>
          <w:i/>
          <w:iCs/>
        </w:rPr>
        <w:t xml:space="preserve"> </w:t>
      </w:r>
      <w:r w:rsidRPr="00BA6C21">
        <w:rPr>
          <w:rFonts w:ascii="Times New Roman" w:hAnsi="Times New Roman" w:cs="Times New Roman"/>
        </w:rPr>
        <w:t>4000</w:t>
      </w:r>
      <w:r>
        <w:rPr>
          <w:rFonts w:ascii="Times New Roman" w:hAnsi="Times New Roman" w:cs="Times New Roman"/>
        </w:rPr>
        <w:t xml:space="preserve">) the spectral interferences of S can be better resolved in comparison with a quadrupole that has a resolution of </w:t>
      </w:r>
      <w:r w:rsidRPr="00DC3EE1">
        <w:rPr>
          <w:rFonts w:ascii="Times New Roman" w:hAnsi="Times New Roman" w:cs="Times New Roman"/>
        </w:rPr>
        <w:t>300-400</w:t>
      </w:r>
      <w:r>
        <w:rPr>
          <w:rFonts w:ascii="Times New Roman" w:hAnsi="Times New Roman" w:cs="Times New Roman"/>
        </w:rPr>
        <w:t xml:space="preserve">. In the case of the quadrupole the accuracy of the measurement was much lower due to unresolved interferences. They found that they could resolve </w:t>
      </w:r>
      <w:r>
        <w:rPr>
          <w:rFonts w:ascii="Times New Roman" w:hAnsi="Times New Roman" w:cs="Times New Roman"/>
          <w:vertAlign w:val="superscript"/>
        </w:rPr>
        <w:t>32</w:t>
      </w:r>
      <w:r>
        <w:rPr>
          <w:rFonts w:ascii="Times New Roman" w:hAnsi="Times New Roman" w:cs="Times New Roman"/>
        </w:rPr>
        <w:t xml:space="preserve">S from isobaric interferences </w:t>
      </w:r>
      <w:r w:rsidRPr="00DC3EE1">
        <w:rPr>
          <w:rFonts w:ascii="Times New Roman" w:hAnsi="Times New Roman" w:cs="Times New Roman"/>
          <w:vertAlign w:val="superscript"/>
        </w:rPr>
        <w:t>16</w:t>
      </w:r>
      <w:r>
        <w:rPr>
          <w:rFonts w:ascii="Times New Roman" w:hAnsi="Times New Roman" w:cs="Times New Roman"/>
        </w:rPr>
        <w:t>O</w:t>
      </w:r>
      <w:r w:rsidRPr="00DC3EE1">
        <w:rPr>
          <w:rFonts w:ascii="Times New Roman" w:hAnsi="Times New Roman" w:cs="Times New Roman"/>
          <w:vertAlign w:val="superscript"/>
        </w:rPr>
        <w:t>16</w:t>
      </w:r>
      <w:r>
        <w:rPr>
          <w:rFonts w:ascii="Times New Roman" w:hAnsi="Times New Roman" w:cs="Times New Roman"/>
        </w:rPr>
        <w:t xml:space="preserve">O and </w:t>
      </w:r>
      <w:r w:rsidRPr="00DC3EE1">
        <w:rPr>
          <w:rFonts w:ascii="Times New Roman" w:hAnsi="Times New Roman" w:cs="Times New Roman"/>
          <w:vertAlign w:val="superscript"/>
        </w:rPr>
        <w:t>14</w:t>
      </w:r>
      <w:r>
        <w:rPr>
          <w:rFonts w:ascii="Times New Roman" w:hAnsi="Times New Roman" w:cs="Times New Roman"/>
        </w:rPr>
        <w:t>N</w:t>
      </w:r>
      <w:r w:rsidRPr="00DC3EE1">
        <w:rPr>
          <w:rFonts w:ascii="Times New Roman" w:hAnsi="Times New Roman" w:cs="Times New Roman"/>
          <w:vertAlign w:val="superscript"/>
        </w:rPr>
        <w:t>18</w:t>
      </w:r>
      <w:r>
        <w:rPr>
          <w:rFonts w:ascii="Times New Roman" w:hAnsi="Times New Roman" w:cs="Times New Roman"/>
        </w:rPr>
        <w:t xml:space="preserve">O in uranium material with a limit of detection of 2 µg </w:t>
      </w:r>
      <w:proofErr w:type="spellStart"/>
      <w:r>
        <w:rPr>
          <w:rFonts w:ascii="Times New Roman" w:hAnsi="Times New Roman" w:cs="Times New Roman"/>
        </w:rPr>
        <w:t>g</w:t>
      </w:r>
      <w:proofErr w:type="spellEnd"/>
      <w:r>
        <w:rPr>
          <w:rFonts w:ascii="Times New Roman" w:hAnsi="Times New Roman" w:cs="Times New Roman"/>
        </w:rPr>
        <w:t xml:space="preserve"> </w:t>
      </w:r>
      <w:r w:rsidRPr="005254E8">
        <w:rPr>
          <w:rFonts w:ascii="Times New Roman" w:hAnsi="Times New Roman" w:cs="Times New Roman"/>
        </w:rPr>
        <w:t>U</w:t>
      </w:r>
      <w:r w:rsidRPr="005254E8">
        <w:rPr>
          <w:rFonts w:ascii="Times New Roman" w:hAnsi="Times New Roman" w:cs="Times New Roman"/>
          <w:vertAlign w:val="superscript"/>
        </w:rPr>
        <w:t>-1</w:t>
      </w:r>
      <w:r>
        <w:rPr>
          <w:rFonts w:ascii="Times New Roman" w:hAnsi="Times New Roman" w:cs="Times New Roman"/>
        </w:rPr>
        <w:t>.</w:t>
      </w:r>
      <w:r>
        <w:rPr>
          <w:rFonts w:ascii="Times New Roman" w:hAnsi="Times New Roman" w:cs="Times New Roman"/>
        </w:rPr>
        <w:fldChar w:fldCharType="begin"/>
      </w:r>
      <w:r w:rsidR="00F9076A">
        <w:rPr>
          <w:rFonts w:ascii="Times New Roman" w:hAnsi="Times New Roman" w:cs="Times New Roman"/>
        </w:rPr>
        <w:instrText xml:space="preserve"> ADDIN EN.CITE &lt;EndNote&gt;&lt;Cite&gt;&lt;Author&gt;Golik&lt;/Author&gt;&lt;Year&gt;2010&lt;/Year&gt;&lt;IDText&gt;Determination of B, Si, P, S, Cl, and Br in uranium materials by inductively coupled plasma mass spectrometry&lt;/IDText&gt;&lt;DisplayText&gt;&lt;style face="superscript"&gt;37&lt;/style&gt;&lt;/DisplayText&gt;&lt;record&gt;&lt;dates&gt;&lt;pub-dates&gt;&lt;date&gt;Dec&lt;/date&gt;&lt;/pub-dates&gt;&lt;year&gt;2010&lt;/year&gt;&lt;/dates&gt;&lt;keywords&gt;&lt;keyword&gt;inductively coupled plasma mass spectrometry&lt;/keyword&gt;&lt;keyword&gt;uranium materials&lt;/keyword&gt;&lt;keyword&gt;&lt;/keyword&gt;&lt;keyword&gt;nonmetallic impurities&lt;/keyword&gt;&lt;keyword&gt;high-resolution mass spectrometer&lt;/keyword&gt;&lt;keyword&gt;mass&lt;/keyword&gt;&lt;keyword&gt;concentration&lt;/keyword&gt;&lt;keyword&gt;icp-ms&lt;/keyword&gt;&lt;keyword&gt;impurities&lt;/keyword&gt;&lt;keyword&gt;Chemistry&lt;/keyword&gt;&lt;/keywords&gt;&lt;urls&gt;&lt;related-urls&gt;&lt;/related-urls&gt;&lt;/urls&gt;&lt;isbn&gt;1061-9348&lt;/isbn&gt;&lt;work-type&gt;Article&lt;/work-type&gt;&lt;titles&gt;&lt;title&gt;Determination of B, Si, P, S, Cl, and Br in uranium materials by inductively coupled plasma mass spectrometry&lt;/title&gt;&lt;secondary-title&gt;Journal of Analytical Chemistry&lt;/secondary-title&gt;&lt;alt-title&gt;J. Anal. Chem.&lt;/alt-title&gt;&lt;/titles&gt;&lt;pages&gt;1511-1516&lt;/pages&gt;&lt;number&gt;14&lt;/number&gt;&lt;contributors&gt;&lt;authors&gt;&lt;author&gt;Golik, V. M.&lt;/author&gt;&lt;author&gt;Golik, S. V.&lt;/author&gt;&lt;author&gt;Trepachev, S. A.&lt;/author&gt;&lt;author&gt;Kuz&amp;apos;mina, N. V.&lt;/author&gt;&lt;/authors&gt;&lt;/contributors&gt;&lt;language&gt;English&lt;/language&gt;&lt;added-date format="utc"&gt;1563998022&lt;/added-date&gt;&lt;ref-type name="Journal Article"&gt;17&lt;/ref-type&gt;&lt;auth-address&gt;[Golik, V. M.&amp;#xD;Golik, S. V.&amp;#xD;Trepachev, S. A.&amp;#xD;Kuz&amp;apos;mina, N. V.] JFC Ural Electrochem Integrated Plant, Novouralsk 624130, Sverdlovsk Obla, Russia.&amp;#xD;Golik, VM (reprint author), JFC Ural Electrochem Integrated Plant, Ul Dzerzhinskogo 2, Novouralsk 624130, Sverdlovsk Obla, Russia.&amp;#xD;czl@ueip.ru&lt;/auth-address&gt;&lt;rec-number&gt;57&lt;/rec-number&gt;&lt;last-updated-date format="utc"&gt;1565276583&lt;/last-updated-date&gt;&lt;accession-num&gt;WOS:000287150000011&lt;/accession-num&gt;&lt;electronic-resource-num&gt;10.1134/s106193481014011x&lt;/electronic-resource-num&gt;&lt;volume&gt;65&lt;/volume&gt;&lt;/record&gt;&lt;/Cite&gt;&lt;/EndNote&gt;</w:instrText>
      </w:r>
      <w:r>
        <w:rPr>
          <w:rFonts w:ascii="Times New Roman" w:hAnsi="Times New Roman" w:cs="Times New Roman"/>
        </w:rPr>
        <w:fldChar w:fldCharType="separate"/>
      </w:r>
      <w:r w:rsidR="00F9076A" w:rsidRPr="00F9076A">
        <w:rPr>
          <w:rFonts w:ascii="Times New Roman" w:hAnsi="Times New Roman" w:cs="Times New Roman"/>
          <w:noProof/>
          <w:vertAlign w:val="superscript"/>
        </w:rPr>
        <w:t>37</w:t>
      </w:r>
      <w:r>
        <w:rPr>
          <w:rFonts w:ascii="Times New Roman" w:hAnsi="Times New Roman" w:cs="Times New Roman"/>
        </w:rPr>
        <w:fldChar w:fldCharType="end"/>
      </w:r>
      <w:r>
        <w:rPr>
          <w:rFonts w:ascii="Times New Roman" w:hAnsi="Times New Roman" w:cs="Times New Roman"/>
        </w:rPr>
        <w:t xml:space="preserve"> </w:t>
      </w:r>
    </w:p>
    <w:p w14:paraId="673D25FE" w14:textId="1C58A71B" w:rsidR="00E06FE1" w:rsidRPr="00BA0AEE" w:rsidRDefault="00E06FE1" w:rsidP="001829AF">
      <w:pPr>
        <w:pStyle w:val="NoSpacing"/>
        <w:spacing w:line="480" w:lineRule="auto"/>
        <w:ind w:firstLine="720"/>
        <w:jc w:val="both"/>
        <w:rPr>
          <w:rFonts w:ascii="Times New Roman" w:hAnsi="Times New Roman" w:cs="Times New Roman"/>
        </w:rPr>
      </w:pPr>
      <w:r w:rsidRPr="005254E8">
        <w:rPr>
          <w:rFonts w:ascii="Times New Roman" w:hAnsi="Times New Roman" w:cs="Times New Roman"/>
        </w:rPr>
        <w:t>Another</w:t>
      </w:r>
      <w:r>
        <w:rPr>
          <w:rFonts w:ascii="Times New Roman" w:hAnsi="Times New Roman" w:cs="Times New Roman"/>
        </w:rPr>
        <w:t xml:space="preserve"> possible method for the analysis of anions with spectral interferences is the use of a triple quadrupole (TQ) ICP–MS, as interferences can be removed prior to detection through the use of reaction gases in a collision cell.</w:t>
      </w:r>
      <w:r>
        <w:rPr>
          <w:rFonts w:ascii="Times New Roman" w:hAnsi="Times New Roman" w:cs="Times New Roman"/>
        </w:rPr>
        <w:fldChar w:fldCharType="begin">
          <w:fldData xml:space="preserve">PEVuZE5vdGU+PENpdGU+PEF1dGhvcj5CYWxjYWVuPC9BdXRob3I+PFllYXI+MjAxNTwvWWVhcj48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</w:fldData>
        </w:fldChar>
      </w:r>
      <w:r w:rsidR="00F9076A">
        <w:rPr>
          <w:rFonts w:ascii="Times New Roman" w:hAnsi="Times New Roman" w:cs="Times New Roman"/>
        </w:rPr>
        <w:instrText xml:space="preserve"> ADDIN EN.CITE </w:instrText>
      </w:r>
      <w:r w:rsidR="00F9076A">
        <w:rPr>
          <w:rFonts w:ascii="Times New Roman" w:hAnsi="Times New Roman" w:cs="Times New Roman"/>
        </w:rPr>
        <w:fldChar w:fldCharType="begin">
          <w:fldData xml:space="preserve">PEVuZE5vdGU+PENpdGU+PEF1dGhvcj5CYWxjYWVuPC9BdXRob3I+PFllYXI+MjAxNTwvWWVhcj48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</w:fldData>
        </w:fldChar>
      </w:r>
      <w:r w:rsidR="00F9076A">
        <w:rPr>
          <w:rFonts w:ascii="Times New Roman" w:hAnsi="Times New Roman" w:cs="Times New Roman"/>
        </w:rPr>
        <w:instrText xml:space="preserve"> ADDIN EN.CITE.DATA </w:instrText>
      </w:r>
      <w:r w:rsidR="00F9076A">
        <w:rPr>
          <w:rFonts w:ascii="Times New Roman" w:hAnsi="Times New Roman" w:cs="Times New Roman"/>
        </w:rPr>
      </w:r>
      <w:r w:rsidR="00F9076A">
        <w:rPr>
          <w:rFonts w:ascii="Times New Roman" w:hAnsi="Times New Roman" w:cs="Times New Roman"/>
        </w:rPr>
        <w:fldChar w:fldCharType="end"/>
      </w:r>
      <w:r>
        <w:rPr>
          <w:rFonts w:ascii="Times New Roman" w:hAnsi="Times New Roman" w:cs="Times New Roman"/>
        </w:rPr>
        <w:fldChar w:fldCharType="separate"/>
      </w:r>
      <w:r w:rsidR="00F9076A" w:rsidRPr="00F9076A">
        <w:rPr>
          <w:rFonts w:ascii="Times New Roman" w:hAnsi="Times New Roman" w:cs="Times New Roman"/>
          <w:noProof/>
          <w:vertAlign w:val="superscript"/>
        </w:rPr>
        <w:t>26, 38</w:t>
      </w:r>
      <w:r>
        <w:rPr>
          <w:rFonts w:ascii="Times New Roman" w:hAnsi="Times New Roman" w:cs="Times New Roman"/>
        </w:rPr>
        <w:fldChar w:fldCharType="end"/>
      </w:r>
      <w:r>
        <w:rPr>
          <w:rFonts w:ascii="Times New Roman" w:hAnsi="Times New Roman" w:cs="Times New Roman"/>
        </w:rPr>
        <w:t xml:space="preserve"> While analysis of elements such as sulfur has shown to be unreliable using a single quadrupole ICP–MS, the TQ ICP–MS allows for the analysis to be performed on a quadrupole after the mass of the interferences or analyte has been shifted. This may provide a more rapid and </w:t>
      </w:r>
      <w:proofErr w:type="gramStart"/>
      <w:r>
        <w:rPr>
          <w:rFonts w:ascii="Times New Roman" w:hAnsi="Times New Roman" w:cs="Times New Roman"/>
        </w:rPr>
        <w:t>cost effective</w:t>
      </w:r>
      <w:proofErr w:type="gramEnd"/>
      <w:r>
        <w:rPr>
          <w:rFonts w:ascii="Times New Roman" w:hAnsi="Times New Roman" w:cs="Times New Roman"/>
        </w:rPr>
        <w:t xml:space="preserve"> form of analysis when compared to high resolution ICP–MS. In this study, 17 UOC samples from various mines around the world were analyzed. The sample series originated in locations where other samples have been collected and analyzed previously. Results from this study were compared to previously reported results when available. The UOC samples were analyzed using a TQ ICP–MS with a previously developed method to determine phosphorus, sulfur, bromine, and iodine content.</w:t>
      </w:r>
      <w:r>
        <w:rPr>
          <w:rFonts w:ascii="Times New Roman" w:hAnsi="Times New Roman" w:cs="Times New Roman"/>
        </w:rPr>
        <w:fldChar w:fldCharType="begin"/>
      </w:r>
      <w:r w:rsidR="00F9076A">
        <w:rPr>
          <w:rFonts w:ascii="Times New Roman" w:hAnsi="Times New Roman" w:cs="Times New Roman"/>
        </w:rPr>
        <w:instrText xml:space="preserve"> ADDIN EN.CITE &lt;EndNote&gt;&lt;Cite&gt;&lt;Author&gt;Fletcher&lt;/Author&gt;&lt;Year&gt;2019&lt;/Year&gt;&lt;IDText&gt;Determining P, S, Br, and I content in uranium by triple quadrupole inductively coupled plasma mass spectrometry&lt;/IDText&gt;&lt;DisplayText&gt;&lt;style face="superscript"&gt;38&lt;/style&gt;&lt;/DisplayText&gt;&lt;record&gt;&lt;titles&gt;&lt;title&gt;Determining P, S, Br, and I content in uranium by triple quadrupole inductively coupled plasma mass spectrometry&lt;/title&gt;&lt;/titles&gt;&lt;contributors&gt;&lt;authors&gt;&lt;author&gt;Fletcher, Nathaniel&lt;/author&gt;&lt;author&gt;Manard, Benjamin&lt;/author&gt;&lt;author&gt;Metzger, Shalina&lt;/author&gt;&lt;author&gt;Ticknor, Brian&lt;/author&gt;&lt;author&gt;Bostick, Debra&lt;/author&gt;&lt;author&gt;Hexel, Cole&lt;/author&gt;&lt;/authors&gt;&lt;/contributors&gt;&lt;added-date format="utc"&gt;1575492881&lt;/added-date&gt;&lt;pub-location&gt;Manuscript in review&lt;/pub-location&gt;&lt;ref-type name="Manuscript"&gt;36&lt;/ref-type&gt;&lt;dates&gt;&lt;year&gt;2019&lt;/year&gt;&lt;/dates&gt;&lt;rec-number&gt;96&lt;/rec-number&gt;&lt;last-updated-date format="utc"&gt;1575493018&lt;/last-updated-date&gt;&lt;/record&gt;&lt;/Cite&gt;&lt;/EndNote&gt;</w:instrText>
      </w:r>
      <w:r>
        <w:rPr>
          <w:rFonts w:ascii="Times New Roman" w:hAnsi="Times New Roman" w:cs="Times New Roman"/>
        </w:rPr>
        <w:fldChar w:fldCharType="separate"/>
      </w:r>
      <w:r w:rsidR="00F9076A" w:rsidRPr="00F9076A">
        <w:rPr>
          <w:rFonts w:ascii="Times New Roman" w:hAnsi="Times New Roman" w:cs="Times New Roman"/>
          <w:noProof/>
          <w:vertAlign w:val="superscript"/>
        </w:rPr>
        <w:t>38</w:t>
      </w:r>
      <w:r>
        <w:rPr>
          <w:rFonts w:ascii="Times New Roman" w:hAnsi="Times New Roman" w:cs="Times New Roman"/>
        </w:rPr>
        <w:fldChar w:fldCharType="end"/>
      </w:r>
      <w:r>
        <w:rPr>
          <w:rFonts w:ascii="Times New Roman" w:hAnsi="Times New Roman" w:cs="Times New Roman"/>
        </w:rPr>
        <w:t xml:space="preserve"> Concentrations determined by the </w:t>
      </w:r>
      <w:r>
        <w:rPr>
          <w:rFonts w:ascii="Times New Roman" w:hAnsi="Times New Roman" w:cs="Times New Roman"/>
        </w:rPr>
        <w:lastRenderedPageBreak/>
        <w:t xml:space="preserve">TQ ICP–MS were compared to data obtained using a </w:t>
      </w:r>
      <w:proofErr w:type="spellStart"/>
      <w:r>
        <w:rPr>
          <w:rFonts w:ascii="Times New Roman" w:hAnsi="Times New Roman" w:cs="Times New Roman"/>
        </w:rPr>
        <w:t>pyrohydrolysis</w:t>
      </w:r>
      <w:proofErr w:type="spellEnd"/>
      <w:r>
        <w:rPr>
          <w:rFonts w:ascii="Times New Roman" w:hAnsi="Times New Roman" w:cs="Times New Roman"/>
        </w:rPr>
        <w:t xml:space="preserve"> extraction method and IC with conductivity detection. The phosphorus and sulfur content obtained by TQ ICP–MS was then used to identify possible trends in the data. Analysis of the uncertainties was performed to determine what aspects of </w:t>
      </w:r>
      <w:r w:rsidRPr="00C30D3F">
        <w:rPr>
          <w:rFonts w:ascii="Times New Roman" w:hAnsi="Times New Roman" w:cs="Times New Roman"/>
        </w:rPr>
        <w:t>the TQ</w:t>
      </w:r>
      <w:r>
        <w:rPr>
          <w:rFonts w:ascii="Times New Roman" w:hAnsi="Times New Roman" w:cs="Times New Roman"/>
        </w:rPr>
        <w:t xml:space="preserve"> ICP–MS</w:t>
      </w:r>
      <w:r w:rsidRPr="00C30D3F">
        <w:rPr>
          <w:rFonts w:ascii="Times New Roman" w:hAnsi="Times New Roman" w:cs="Times New Roman"/>
        </w:rPr>
        <w:t xml:space="preserve"> method</w:t>
      </w:r>
      <w:r>
        <w:rPr>
          <w:rFonts w:ascii="Times New Roman" w:hAnsi="Times New Roman" w:cs="Times New Roman"/>
        </w:rPr>
        <w:t xml:space="preserve"> had the greatest impact on the overall uncertainties.</w:t>
      </w:r>
    </w:p>
    <w:p w14:paraId="33ACD5C4" w14:textId="5EE9753B" w:rsidR="00E06FE1" w:rsidRDefault="009A056F" w:rsidP="00E06FE1">
      <w:pPr>
        <w:pStyle w:val="EndNoteBibliography"/>
        <w:spacing w:line="480" w:lineRule="auto"/>
        <w:rPr>
          <w:rFonts w:ascii="Times New Roman" w:hAnsi="Times New Roman" w:cs="Times New Roman"/>
          <w:b/>
          <w:bCs/>
        </w:rPr>
      </w:pPr>
      <w:r>
        <w:rPr>
          <w:rFonts w:ascii="Times New Roman" w:hAnsi="Times New Roman" w:cs="Times New Roman"/>
          <w:b/>
          <w:bCs/>
        </w:rPr>
        <w:t>3.3</w:t>
      </w:r>
      <w:r>
        <w:rPr>
          <w:rFonts w:ascii="Times New Roman" w:hAnsi="Times New Roman" w:cs="Times New Roman"/>
          <w:b/>
          <w:bCs/>
        </w:rPr>
        <w:tab/>
        <w:t>Experimental</w:t>
      </w:r>
    </w:p>
    <w:p w14:paraId="3D434202" w14:textId="1DD034EC" w:rsidR="009A056F" w:rsidRDefault="009A056F" w:rsidP="00E06FE1">
      <w:pPr>
        <w:pStyle w:val="EndNoteBibliography"/>
        <w:spacing w:line="480" w:lineRule="auto"/>
        <w:rPr>
          <w:rFonts w:ascii="Times New Roman" w:hAnsi="Times New Roman" w:cs="Times New Roman"/>
          <w:b/>
          <w:bCs/>
        </w:rPr>
      </w:pPr>
      <w:r>
        <w:rPr>
          <w:rFonts w:ascii="Times New Roman" w:hAnsi="Times New Roman" w:cs="Times New Roman"/>
          <w:b/>
          <w:bCs/>
        </w:rPr>
        <w:t>3.3.1</w:t>
      </w:r>
      <w:r>
        <w:rPr>
          <w:rFonts w:ascii="Times New Roman" w:hAnsi="Times New Roman" w:cs="Times New Roman"/>
          <w:b/>
          <w:bCs/>
        </w:rPr>
        <w:tab/>
        <w:t>Materials</w:t>
      </w:r>
    </w:p>
    <w:p w14:paraId="1671917D" w14:textId="254B48A9" w:rsidR="009A056F" w:rsidRPr="00B25367" w:rsidRDefault="009A056F" w:rsidP="009A056F">
      <w:pPr>
        <w:pStyle w:val="NoSpacing"/>
        <w:spacing w:line="480" w:lineRule="auto"/>
        <w:ind w:firstLine="720"/>
        <w:jc w:val="both"/>
        <w:rPr>
          <w:rFonts w:ascii="Times New Roman" w:hAnsi="Times New Roman" w:cs="Times New Roman"/>
        </w:rPr>
      </w:pPr>
      <w:r>
        <w:rPr>
          <w:rFonts w:ascii="Times New Roman" w:hAnsi="Times New Roman" w:cs="Times New Roman"/>
        </w:rPr>
        <w:t>Standards and samples were prepared using Fisher Optima grade (Pittsburgh, PA, USA) nitric acid (HNO</w:t>
      </w:r>
      <w:r>
        <w:rPr>
          <w:rFonts w:ascii="Times New Roman" w:hAnsi="Times New Roman" w:cs="Times New Roman"/>
          <w:vertAlign w:val="subscript"/>
        </w:rPr>
        <w:t>3</w:t>
      </w:r>
      <w:r>
        <w:rPr>
          <w:rFonts w:ascii="Times New Roman" w:hAnsi="Times New Roman" w:cs="Times New Roman"/>
        </w:rPr>
        <w:t>). The HNO</w:t>
      </w:r>
      <w:r>
        <w:rPr>
          <w:rFonts w:ascii="Times New Roman" w:hAnsi="Times New Roman" w:cs="Times New Roman"/>
          <w:vertAlign w:val="subscript"/>
        </w:rPr>
        <w:t>3</w:t>
      </w:r>
      <w:r>
        <w:rPr>
          <w:rFonts w:ascii="Times New Roman" w:hAnsi="Times New Roman" w:cs="Times New Roman"/>
        </w:rPr>
        <w:t xml:space="preserve"> was diluted from a stock with ASTM type 1 water (18.2 M</w:t>
      </w:r>
      <w:r>
        <w:rPr>
          <w:rFonts w:ascii="Times New Roman" w:hAnsi="Times New Roman" w:cs="Times New Roman"/>
        </w:rPr>
        <w:sym w:font="Symbol" w:char="F057"/>
      </w:r>
      <w:r>
        <w:rPr>
          <w:rFonts w:ascii="Times New Roman" w:hAnsi="Times New Roman" w:cs="Times New Roman"/>
        </w:rPr>
        <w:t xml:space="preserve"> cm) </w:t>
      </w:r>
      <w:r w:rsidRPr="001B1D18">
        <w:rPr>
          <w:rFonts w:ascii="Times New Roman" w:hAnsi="Times New Roman" w:cs="Times New Roman"/>
        </w:rPr>
        <w:t xml:space="preserve">from a </w:t>
      </w:r>
      <w:proofErr w:type="spellStart"/>
      <w:r w:rsidRPr="001B1D18">
        <w:rPr>
          <w:rFonts w:ascii="Times New Roman" w:hAnsi="Times New Roman" w:cs="Times New Roman"/>
        </w:rPr>
        <w:t>Thermo</w:t>
      </w:r>
      <w:proofErr w:type="spellEnd"/>
      <w:r w:rsidRPr="001B1D18">
        <w:rPr>
          <w:rFonts w:ascii="Times New Roman" w:hAnsi="Times New Roman" w:cs="Times New Roman"/>
        </w:rPr>
        <w:t xml:space="preserve"> Scientific Barnstead </w:t>
      </w:r>
      <w:proofErr w:type="spellStart"/>
      <w:r w:rsidRPr="001B1D18">
        <w:rPr>
          <w:rFonts w:ascii="Times New Roman" w:hAnsi="Times New Roman" w:cs="Times New Roman"/>
        </w:rPr>
        <w:t>GenPure</w:t>
      </w:r>
      <w:proofErr w:type="spellEnd"/>
      <w:r w:rsidRPr="001B1D18">
        <w:rPr>
          <w:rFonts w:ascii="Times New Roman" w:hAnsi="Times New Roman" w:cs="Times New Roman"/>
        </w:rPr>
        <w:t xml:space="preserve"> </w:t>
      </w:r>
      <w:proofErr w:type="spellStart"/>
      <w:r w:rsidRPr="001B1D18">
        <w:rPr>
          <w:rFonts w:ascii="Times New Roman" w:hAnsi="Times New Roman" w:cs="Times New Roman"/>
        </w:rPr>
        <w:t>xCAD</w:t>
      </w:r>
      <w:proofErr w:type="spellEnd"/>
      <w:r w:rsidRPr="001B1D18">
        <w:rPr>
          <w:rFonts w:ascii="Times New Roman" w:hAnsi="Times New Roman" w:cs="Times New Roman"/>
        </w:rPr>
        <w:t xml:space="preserve"> Plus Ultra-Pure water purification system (Waltham, MA, USA)</w:t>
      </w:r>
      <w:r>
        <w:rPr>
          <w:rFonts w:ascii="Times New Roman" w:hAnsi="Times New Roman" w:cs="Times New Roman"/>
        </w:rPr>
        <w:t xml:space="preserve">. Trace amounts of Fisher Optima grade hydrofluoric acid (HF) were utilized to aid in the dissolution of the samples. The Viognier and </w:t>
      </w:r>
      <w:proofErr w:type="spellStart"/>
      <w:r>
        <w:rPr>
          <w:rFonts w:ascii="Times New Roman" w:hAnsi="Times New Roman" w:cs="Times New Roman"/>
        </w:rPr>
        <w:t>Feldspath</w:t>
      </w:r>
      <w:proofErr w:type="spellEnd"/>
      <w:r>
        <w:rPr>
          <w:rFonts w:ascii="Times New Roman" w:hAnsi="Times New Roman" w:cs="Times New Roman"/>
        </w:rPr>
        <w:t xml:space="preserve"> certified reference materials (CRMs) were purchased from the </w:t>
      </w:r>
      <w:r w:rsidRPr="00774B34">
        <w:rPr>
          <w:rFonts w:ascii="Times New Roman" w:hAnsi="Times New Roman" w:cs="Times New Roman"/>
        </w:rPr>
        <w:t xml:space="preserve">Commission </w:t>
      </w:r>
      <w:proofErr w:type="spellStart"/>
      <w:r w:rsidRPr="00774B34">
        <w:rPr>
          <w:rFonts w:ascii="Times New Roman" w:hAnsi="Times New Roman" w:cs="Times New Roman"/>
        </w:rPr>
        <w:t>d’ETAblissement</w:t>
      </w:r>
      <w:proofErr w:type="spellEnd"/>
      <w:r w:rsidRPr="00774B34">
        <w:rPr>
          <w:rFonts w:ascii="Times New Roman" w:hAnsi="Times New Roman" w:cs="Times New Roman"/>
        </w:rPr>
        <w:t xml:space="preserve"> des </w:t>
      </w:r>
      <w:proofErr w:type="spellStart"/>
      <w:r w:rsidRPr="00774B34">
        <w:rPr>
          <w:rFonts w:ascii="Times New Roman" w:hAnsi="Times New Roman" w:cs="Times New Roman"/>
        </w:rPr>
        <w:t>Méthode</w:t>
      </w:r>
      <w:proofErr w:type="spellEnd"/>
      <w:r w:rsidRPr="00774B34">
        <w:rPr>
          <w:rFonts w:ascii="Times New Roman" w:hAnsi="Times New Roman" w:cs="Times New Roman"/>
        </w:rPr>
        <w:t xml:space="preserve"> </w:t>
      </w:r>
      <w:proofErr w:type="spellStart"/>
      <w:r w:rsidRPr="00774B34">
        <w:rPr>
          <w:rFonts w:ascii="Times New Roman" w:hAnsi="Times New Roman" w:cs="Times New Roman"/>
        </w:rPr>
        <w:t>d’Analyses</w:t>
      </w:r>
      <w:proofErr w:type="spellEnd"/>
      <w:r>
        <w:rPr>
          <w:rFonts w:ascii="Times New Roman" w:hAnsi="Times New Roman" w:cs="Times New Roman"/>
        </w:rPr>
        <w:t xml:space="preserve"> (CETAMA). </w:t>
      </w:r>
      <w:proofErr w:type="spellStart"/>
      <w:r>
        <w:rPr>
          <w:rFonts w:ascii="Times New Roman" w:hAnsi="Times New Roman" w:cs="Times New Roman"/>
        </w:rPr>
        <w:t>Feldspath</w:t>
      </w:r>
      <w:proofErr w:type="spellEnd"/>
      <w:r>
        <w:rPr>
          <w:rFonts w:ascii="Times New Roman" w:hAnsi="Times New Roman" w:cs="Times New Roman"/>
        </w:rPr>
        <w:t xml:space="preserve"> is a UOC CRM with certified values determined for SO</w:t>
      </w:r>
      <w:r>
        <w:rPr>
          <w:rFonts w:ascii="Times New Roman" w:hAnsi="Times New Roman" w:cs="Times New Roman"/>
          <w:vertAlign w:val="subscript"/>
        </w:rPr>
        <w:t>4</w:t>
      </w:r>
      <w:r>
        <w:rPr>
          <w:rFonts w:ascii="Times New Roman" w:hAnsi="Times New Roman" w:cs="Times New Roman"/>
        </w:rPr>
        <w:t xml:space="preserve"> and PO</w:t>
      </w:r>
      <w:r>
        <w:rPr>
          <w:rFonts w:ascii="Times New Roman" w:hAnsi="Times New Roman" w:cs="Times New Roman"/>
          <w:vertAlign w:val="subscript"/>
        </w:rPr>
        <w:t>4</w:t>
      </w:r>
      <w:r>
        <w:rPr>
          <w:rFonts w:ascii="Times New Roman" w:hAnsi="Times New Roman" w:cs="Times New Roman"/>
        </w:rPr>
        <w:t xml:space="preserve">, and Viognier is a synthetic CRM with a certified value listed for P. CUP-2 is a reference material that was jointly produced by the Analytical Subcommittee of the Canadian Uranium Producers Metallurgical Committee and the Canadian Certified Reference Materials Project, and has recommended values for P and S. Viognier and </w:t>
      </w:r>
      <w:proofErr w:type="spellStart"/>
      <w:r>
        <w:rPr>
          <w:rFonts w:ascii="Times New Roman" w:hAnsi="Times New Roman" w:cs="Times New Roman"/>
        </w:rPr>
        <w:t>Feldspath</w:t>
      </w:r>
      <w:proofErr w:type="spellEnd"/>
      <w:r>
        <w:rPr>
          <w:rFonts w:ascii="Times New Roman" w:hAnsi="Times New Roman" w:cs="Times New Roman"/>
        </w:rPr>
        <w:t xml:space="preserve"> were analyzed by both the </w:t>
      </w:r>
      <w:proofErr w:type="spellStart"/>
      <w:r>
        <w:rPr>
          <w:rFonts w:ascii="Times New Roman" w:hAnsi="Times New Roman" w:cs="Times New Roman"/>
        </w:rPr>
        <w:t>pyrohydrolysis</w:t>
      </w:r>
      <w:proofErr w:type="spellEnd"/>
      <w:r>
        <w:rPr>
          <w:rFonts w:ascii="Times New Roman" w:hAnsi="Times New Roman" w:cs="Times New Roman"/>
        </w:rPr>
        <w:t xml:space="preserve"> and TQ ICP–MS methods while CUP-2 was analyzed by only the TQ ICP–MS method. All samples indicated in Table 1 were analyzed along with the CRMs. </w:t>
      </w:r>
    </w:p>
    <w:p w14:paraId="1DE72E9F" w14:textId="77777777" w:rsidR="009A056F" w:rsidRPr="00F22351" w:rsidRDefault="009A056F" w:rsidP="009A056F">
      <w:pPr>
        <w:pStyle w:val="NoSpacing"/>
        <w:jc w:val="center"/>
        <w:rPr>
          <w:rFonts w:ascii="Times New Roman" w:hAnsi="Times New Roman" w:cs="Times New Roman"/>
        </w:rPr>
      </w:pPr>
      <w:r>
        <w:rPr>
          <w:rFonts w:ascii="Times New Roman" w:hAnsi="Times New Roman" w:cs="Times New Roman"/>
          <w:b/>
          <w:bCs/>
        </w:rPr>
        <w:t xml:space="preserve">Table 1 </w:t>
      </w:r>
      <w:r>
        <w:rPr>
          <w:rFonts w:ascii="Times New Roman" w:hAnsi="Times New Roman" w:cs="Times New Roman"/>
        </w:rPr>
        <w:t>List of UOC samples and description of each</w:t>
      </w:r>
    </w:p>
    <w:tbl>
      <w:tblPr>
        <w:tblW w:w="9360" w:type="dxa"/>
        <w:jc w:val="center"/>
        <w:tblLook w:val="04A0" w:firstRow="1" w:lastRow="0" w:firstColumn="1" w:lastColumn="0" w:noHBand="0" w:noVBand="1"/>
      </w:tblPr>
      <w:tblGrid>
        <w:gridCol w:w="1781"/>
        <w:gridCol w:w="1099"/>
        <w:gridCol w:w="1914"/>
        <w:gridCol w:w="4566"/>
      </w:tblGrid>
      <w:tr w:rsidR="009A056F" w:rsidRPr="00ED1FDF" w14:paraId="0FF2D0C5" w14:textId="77777777" w:rsidTr="0042136C">
        <w:trPr>
          <w:trHeight w:val="251"/>
          <w:jc w:val="center"/>
        </w:trPr>
        <w:tc>
          <w:tcPr>
            <w:tcW w:w="1781" w:type="dxa"/>
            <w:tcBorders>
              <w:bottom w:val="single" w:sz="4" w:space="0" w:color="auto"/>
            </w:tcBorders>
            <w:shd w:val="clear" w:color="auto" w:fill="auto"/>
            <w:noWrap/>
            <w:vAlign w:val="center"/>
            <w:hideMark/>
          </w:tcPr>
          <w:p w14:paraId="48F444CE" w14:textId="77777777" w:rsidR="009A056F" w:rsidRPr="00C30D3F" w:rsidRDefault="009A056F" w:rsidP="0042136C">
            <w:pPr>
              <w:jc w:val="center"/>
              <w:rPr>
                <w:b/>
                <w:bCs/>
                <w:color w:val="000000"/>
                <w:sz w:val="22"/>
                <w:szCs w:val="22"/>
              </w:rPr>
            </w:pPr>
            <w:r w:rsidRPr="00C30D3F">
              <w:rPr>
                <w:b/>
                <w:bCs/>
                <w:color w:val="000000"/>
                <w:sz w:val="22"/>
                <w:szCs w:val="22"/>
              </w:rPr>
              <w:t>Sample</w:t>
            </w:r>
          </w:p>
        </w:tc>
        <w:tc>
          <w:tcPr>
            <w:tcW w:w="1099" w:type="dxa"/>
            <w:tcBorders>
              <w:bottom w:val="single" w:sz="4" w:space="0" w:color="auto"/>
            </w:tcBorders>
            <w:shd w:val="clear" w:color="auto" w:fill="auto"/>
            <w:noWrap/>
            <w:vAlign w:val="center"/>
            <w:hideMark/>
          </w:tcPr>
          <w:p w14:paraId="5E0071C5" w14:textId="77777777" w:rsidR="009A056F" w:rsidRPr="00C30D3F" w:rsidRDefault="009A056F" w:rsidP="0042136C">
            <w:pPr>
              <w:jc w:val="center"/>
              <w:rPr>
                <w:b/>
                <w:bCs/>
                <w:color w:val="000000"/>
                <w:sz w:val="22"/>
                <w:szCs w:val="22"/>
              </w:rPr>
            </w:pPr>
            <w:r w:rsidRPr="00C30D3F">
              <w:rPr>
                <w:b/>
                <w:bCs/>
                <w:color w:val="000000"/>
                <w:sz w:val="22"/>
                <w:szCs w:val="22"/>
              </w:rPr>
              <w:t>Country</w:t>
            </w:r>
          </w:p>
        </w:tc>
        <w:tc>
          <w:tcPr>
            <w:tcW w:w="1914" w:type="dxa"/>
            <w:tcBorders>
              <w:bottom w:val="single" w:sz="4" w:space="0" w:color="auto"/>
            </w:tcBorders>
            <w:shd w:val="clear" w:color="auto" w:fill="auto"/>
            <w:noWrap/>
            <w:vAlign w:val="center"/>
            <w:hideMark/>
          </w:tcPr>
          <w:p w14:paraId="521971B9" w14:textId="77777777" w:rsidR="009A056F" w:rsidRPr="00C30D3F" w:rsidRDefault="009A056F" w:rsidP="0042136C">
            <w:pPr>
              <w:jc w:val="center"/>
              <w:rPr>
                <w:b/>
                <w:bCs/>
                <w:color w:val="000000"/>
                <w:sz w:val="22"/>
                <w:szCs w:val="22"/>
              </w:rPr>
            </w:pPr>
            <w:r w:rsidRPr="00C30D3F">
              <w:rPr>
                <w:b/>
                <w:bCs/>
                <w:color w:val="000000"/>
                <w:sz w:val="22"/>
                <w:szCs w:val="22"/>
              </w:rPr>
              <w:t>Region</w:t>
            </w:r>
          </w:p>
        </w:tc>
        <w:tc>
          <w:tcPr>
            <w:tcW w:w="4566" w:type="dxa"/>
            <w:tcBorders>
              <w:bottom w:val="single" w:sz="4" w:space="0" w:color="auto"/>
            </w:tcBorders>
            <w:shd w:val="clear" w:color="auto" w:fill="auto"/>
            <w:noWrap/>
            <w:vAlign w:val="center"/>
            <w:hideMark/>
          </w:tcPr>
          <w:p w14:paraId="352CBA46" w14:textId="77777777" w:rsidR="009A056F" w:rsidRPr="00C30D3F" w:rsidRDefault="009A056F" w:rsidP="0042136C">
            <w:pPr>
              <w:jc w:val="center"/>
              <w:rPr>
                <w:b/>
                <w:bCs/>
                <w:color w:val="000000"/>
                <w:sz w:val="22"/>
                <w:szCs w:val="22"/>
              </w:rPr>
            </w:pPr>
            <w:r w:rsidRPr="00C30D3F">
              <w:rPr>
                <w:b/>
                <w:bCs/>
                <w:color w:val="000000"/>
                <w:sz w:val="22"/>
                <w:szCs w:val="22"/>
              </w:rPr>
              <w:t>Phase</w:t>
            </w:r>
          </w:p>
        </w:tc>
      </w:tr>
      <w:tr w:rsidR="009A056F" w:rsidRPr="00ED1FDF" w14:paraId="785FF341" w14:textId="77777777" w:rsidTr="0042136C">
        <w:trPr>
          <w:trHeight w:val="251"/>
          <w:jc w:val="center"/>
        </w:trPr>
        <w:tc>
          <w:tcPr>
            <w:tcW w:w="1781" w:type="dxa"/>
            <w:tcBorders>
              <w:top w:val="single" w:sz="4" w:space="0" w:color="auto"/>
            </w:tcBorders>
            <w:shd w:val="clear" w:color="auto" w:fill="auto"/>
            <w:noWrap/>
            <w:vAlign w:val="center"/>
            <w:hideMark/>
          </w:tcPr>
          <w:p w14:paraId="713FD806" w14:textId="77777777" w:rsidR="009A056F" w:rsidRPr="00ED1FDF" w:rsidRDefault="009A056F" w:rsidP="0042136C">
            <w:pPr>
              <w:jc w:val="center"/>
              <w:rPr>
                <w:color w:val="000000"/>
                <w:sz w:val="20"/>
                <w:szCs w:val="20"/>
              </w:rPr>
            </w:pPr>
            <w:r w:rsidRPr="00ED1FDF">
              <w:rPr>
                <w:color w:val="000000"/>
                <w:sz w:val="20"/>
                <w:szCs w:val="20"/>
              </w:rPr>
              <w:t>Mary Kathleen</w:t>
            </w:r>
          </w:p>
        </w:tc>
        <w:tc>
          <w:tcPr>
            <w:tcW w:w="1099" w:type="dxa"/>
            <w:tcBorders>
              <w:top w:val="single" w:sz="4" w:space="0" w:color="auto"/>
            </w:tcBorders>
            <w:shd w:val="clear" w:color="auto" w:fill="auto"/>
            <w:noWrap/>
            <w:vAlign w:val="center"/>
            <w:hideMark/>
          </w:tcPr>
          <w:p w14:paraId="394F62CE" w14:textId="77777777" w:rsidR="009A056F" w:rsidRPr="00ED1FDF" w:rsidRDefault="009A056F" w:rsidP="0042136C">
            <w:pPr>
              <w:jc w:val="center"/>
              <w:rPr>
                <w:color w:val="000000"/>
                <w:sz w:val="20"/>
                <w:szCs w:val="20"/>
              </w:rPr>
            </w:pPr>
            <w:r w:rsidRPr="00ED1FDF">
              <w:rPr>
                <w:color w:val="000000"/>
                <w:sz w:val="20"/>
                <w:szCs w:val="20"/>
              </w:rPr>
              <w:t>Australia</w:t>
            </w:r>
          </w:p>
        </w:tc>
        <w:tc>
          <w:tcPr>
            <w:tcW w:w="1914" w:type="dxa"/>
            <w:tcBorders>
              <w:top w:val="single" w:sz="4" w:space="0" w:color="auto"/>
            </w:tcBorders>
            <w:shd w:val="clear" w:color="auto" w:fill="auto"/>
            <w:noWrap/>
            <w:vAlign w:val="center"/>
            <w:hideMark/>
          </w:tcPr>
          <w:p w14:paraId="358E3FCB" w14:textId="77777777" w:rsidR="009A056F" w:rsidRPr="00ED1FDF" w:rsidRDefault="009A056F" w:rsidP="0042136C">
            <w:pPr>
              <w:jc w:val="center"/>
              <w:rPr>
                <w:color w:val="000000"/>
                <w:sz w:val="20"/>
                <w:szCs w:val="20"/>
              </w:rPr>
            </w:pPr>
            <w:r w:rsidRPr="00ED1FDF">
              <w:rPr>
                <w:color w:val="000000"/>
                <w:sz w:val="20"/>
                <w:szCs w:val="20"/>
              </w:rPr>
              <w:t>Queensland</w:t>
            </w:r>
          </w:p>
        </w:tc>
        <w:tc>
          <w:tcPr>
            <w:tcW w:w="4566" w:type="dxa"/>
            <w:tcBorders>
              <w:top w:val="single" w:sz="4" w:space="0" w:color="auto"/>
            </w:tcBorders>
            <w:shd w:val="clear" w:color="auto" w:fill="auto"/>
            <w:noWrap/>
            <w:vAlign w:val="center"/>
            <w:hideMark/>
          </w:tcPr>
          <w:p w14:paraId="2D32291C" w14:textId="77777777" w:rsidR="009A056F" w:rsidRPr="00ED1FDF" w:rsidRDefault="009A056F" w:rsidP="0042136C">
            <w:pPr>
              <w:jc w:val="center"/>
              <w:rPr>
                <w:color w:val="000000"/>
                <w:sz w:val="20"/>
                <w:szCs w:val="20"/>
              </w:rPr>
            </w:pPr>
            <w:r w:rsidRPr="00ED1FDF">
              <w:rPr>
                <w:color w:val="000000"/>
                <w:sz w:val="20"/>
                <w:szCs w:val="20"/>
              </w:rPr>
              <w:t>U</w:t>
            </w:r>
            <w:r w:rsidRPr="00ED1FDF">
              <w:rPr>
                <w:color w:val="000000"/>
                <w:sz w:val="20"/>
                <w:szCs w:val="20"/>
                <w:vertAlign w:val="subscript"/>
              </w:rPr>
              <w:t>3</w:t>
            </w:r>
            <w:r w:rsidRPr="00ED1FDF">
              <w:rPr>
                <w:color w:val="000000"/>
                <w:sz w:val="20"/>
                <w:szCs w:val="20"/>
              </w:rPr>
              <w:t>O</w:t>
            </w:r>
            <w:r w:rsidRPr="00ED1FDF">
              <w:rPr>
                <w:color w:val="000000"/>
                <w:sz w:val="20"/>
                <w:szCs w:val="20"/>
                <w:vertAlign w:val="subscript"/>
              </w:rPr>
              <w:t>8</w:t>
            </w:r>
            <w:r w:rsidRPr="00ED1FDF">
              <w:rPr>
                <w:color w:val="000000"/>
                <w:sz w:val="20"/>
                <w:szCs w:val="20"/>
              </w:rPr>
              <w:t xml:space="preserve"> Uranium Oxide</w:t>
            </w:r>
          </w:p>
        </w:tc>
      </w:tr>
      <w:tr w:rsidR="009A056F" w:rsidRPr="00ED1FDF" w14:paraId="5237DFB7" w14:textId="77777777" w:rsidTr="0042136C">
        <w:trPr>
          <w:trHeight w:val="251"/>
          <w:jc w:val="center"/>
        </w:trPr>
        <w:tc>
          <w:tcPr>
            <w:tcW w:w="1781" w:type="dxa"/>
            <w:shd w:val="clear" w:color="auto" w:fill="auto"/>
            <w:noWrap/>
            <w:vAlign w:val="center"/>
            <w:hideMark/>
          </w:tcPr>
          <w:p w14:paraId="14040DE3" w14:textId="77777777" w:rsidR="009A056F" w:rsidRPr="00ED1FDF" w:rsidRDefault="009A056F" w:rsidP="0042136C">
            <w:pPr>
              <w:jc w:val="center"/>
              <w:rPr>
                <w:color w:val="000000"/>
                <w:sz w:val="20"/>
                <w:szCs w:val="20"/>
              </w:rPr>
            </w:pPr>
            <w:r w:rsidRPr="00ED1FDF">
              <w:rPr>
                <w:color w:val="000000"/>
                <w:sz w:val="20"/>
                <w:szCs w:val="20"/>
              </w:rPr>
              <w:t>Radium Hill</w:t>
            </w:r>
          </w:p>
        </w:tc>
        <w:tc>
          <w:tcPr>
            <w:tcW w:w="1099" w:type="dxa"/>
            <w:shd w:val="clear" w:color="auto" w:fill="auto"/>
            <w:noWrap/>
            <w:vAlign w:val="center"/>
            <w:hideMark/>
          </w:tcPr>
          <w:p w14:paraId="7A9567F2" w14:textId="77777777" w:rsidR="009A056F" w:rsidRPr="00ED1FDF" w:rsidRDefault="009A056F" w:rsidP="0042136C">
            <w:pPr>
              <w:jc w:val="center"/>
              <w:rPr>
                <w:color w:val="000000"/>
                <w:sz w:val="20"/>
                <w:szCs w:val="20"/>
              </w:rPr>
            </w:pPr>
            <w:r w:rsidRPr="00ED1FDF">
              <w:rPr>
                <w:color w:val="000000"/>
                <w:sz w:val="20"/>
                <w:szCs w:val="20"/>
              </w:rPr>
              <w:t>Australia</w:t>
            </w:r>
          </w:p>
        </w:tc>
        <w:tc>
          <w:tcPr>
            <w:tcW w:w="1914" w:type="dxa"/>
            <w:shd w:val="clear" w:color="auto" w:fill="auto"/>
            <w:noWrap/>
            <w:vAlign w:val="center"/>
            <w:hideMark/>
          </w:tcPr>
          <w:p w14:paraId="50C1AEBE" w14:textId="77777777" w:rsidR="009A056F" w:rsidRPr="00ED1FDF" w:rsidRDefault="009A056F" w:rsidP="0042136C">
            <w:pPr>
              <w:jc w:val="center"/>
              <w:rPr>
                <w:color w:val="000000"/>
                <w:sz w:val="20"/>
                <w:szCs w:val="20"/>
              </w:rPr>
            </w:pPr>
            <w:r w:rsidRPr="00ED1FDF">
              <w:rPr>
                <w:color w:val="000000"/>
                <w:sz w:val="20"/>
                <w:szCs w:val="20"/>
              </w:rPr>
              <w:t>South Australia</w:t>
            </w:r>
          </w:p>
        </w:tc>
        <w:tc>
          <w:tcPr>
            <w:tcW w:w="4566" w:type="dxa"/>
            <w:shd w:val="clear" w:color="auto" w:fill="auto"/>
            <w:noWrap/>
            <w:vAlign w:val="center"/>
            <w:hideMark/>
          </w:tcPr>
          <w:p w14:paraId="3159845E" w14:textId="77777777" w:rsidR="009A056F" w:rsidRPr="00ED1FDF" w:rsidRDefault="009A056F" w:rsidP="0042136C">
            <w:pPr>
              <w:jc w:val="center"/>
              <w:rPr>
                <w:color w:val="000000"/>
                <w:sz w:val="20"/>
                <w:szCs w:val="20"/>
              </w:rPr>
            </w:pPr>
            <w:r w:rsidRPr="00ED1FDF">
              <w:rPr>
                <w:color w:val="000000"/>
                <w:sz w:val="20"/>
                <w:szCs w:val="20"/>
              </w:rPr>
              <w:t>Na((UO</w:t>
            </w:r>
            <w:r w:rsidRPr="00ED1FDF">
              <w:rPr>
                <w:color w:val="000000"/>
                <w:sz w:val="20"/>
                <w:szCs w:val="20"/>
                <w:vertAlign w:val="subscript"/>
              </w:rPr>
              <w:t>2</w:t>
            </w:r>
            <w:r w:rsidRPr="00ED1FDF">
              <w:rPr>
                <w:color w:val="000000"/>
                <w:sz w:val="20"/>
                <w:szCs w:val="20"/>
              </w:rPr>
              <w:t>)4O</w:t>
            </w:r>
            <w:r w:rsidRPr="00ED1FDF">
              <w:rPr>
                <w:color w:val="000000"/>
                <w:sz w:val="20"/>
                <w:szCs w:val="20"/>
                <w:vertAlign w:val="subscript"/>
              </w:rPr>
              <w:t>2</w:t>
            </w:r>
            <w:r w:rsidRPr="00ED1FDF">
              <w:rPr>
                <w:color w:val="000000"/>
                <w:sz w:val="20"/>
                <w:szCs w:val="20"/>
              </w:rPr>
              <w:t>(OH)</w:t>
            </w:r>
            <w:proofErr w:type="gramStart"/>
            <w:r w:rsidRPr="00ED1FDF">
              <w:rPr>
                <w:color w:val="000000"/>
                <w:sz w:val="20"/>
                <w:szCs w:val="20"/>
                <w:vertAlign w:val="subscript"/>
              </w:rPr>
              <w:t>5</w:t>
            </w:r>
            <w:r w:rsidRPr="00ED1FDF">
              <w:rPr>
                <w:color w:val="000000"/>
                <w:sz w:val="20"/>
                <w:szCs w:val="20"/>
              </w:rPr>
              <w:t>)(</w:t>
            </w:r>
            <w:proofErr w:type="gramEnd"/>
            <w:r w:rsidRPr="00ED1FDF">
              <w:rPr>
                <w:color w:val="000000"/>
                <w:sz w:val="20"/>
                <w:szCs w:val="20"/>
              </w:rPr>
              <w:t>H</w:t>
            </w:r>
            <w:r w:rsidRPr="00ED1FDF">
              <w:rPr>
                <w:color w:val="000000"/>
                <w:sz w:val="20"/>
                <w:szCs w:val="20"/>
                <w:vertAlign w:val="subscript"/>
              </w:rPr>
              <w:t>2</w:t>
            </w:r>
            <w:r w:rsidRPr="00ED1FDF">
              <w:rPr>
                <w:color w:val="000000"/>
                <w:sz w:val="20"/>
                <w:szCs w:val="20"/>
              </w:rPr>
              <w:t>O)</w:t>
            </w:r>
            <w:r w:rsidRPr="00ED1FDF">
              <w:rPr>
                <w:color w:val="000000"/>
                <w:sz w:val="20"/>
                <w:szCs w:val="20"/>
                <w:vertAlign w:val="subscript"/>
              </w:rPr>
              <w:t>5</w:t>
            </w:r>
            <w:r w:rsidRPr="00ED1FDF">
              <w:rPr>
                <w:color w:val="000000"/>
                <w:sz w:val="20"/>
                <w:szCs w:val="20"/>
              </w:rPr>
              <w:t xml:space="preserve">  </w:t>
            </w:r>
            <w:proofErr w:type="spellStart"/>
            <w:r w:rsidRPr="00ED1FDF">
              <w:rPr>
                <w:color w:val="000000"/>
                <w:sz w:val="20"/>
                <w:szCs w:val="20"/>
              </w:rPr>
              <w:t>Metaschoepite</w:t>
            </w:r>
            <w:proofErr w:type="spellEnd"/>
            <w:r w:rsidRPr="00ED1FDF">
              <w:rPr>
                <w:color w:val="000000"/>
                <w:sz w:val="20"/>
                <w:szCs w:val="20"/>
              </w:rPr>
              <w:t>-Na</w:t>
            </w:r>
          </w:p>
        </w:tc>
      </w:tr>
      <w:tr w:rsidR="009A056F" w:rsidRPr="00ED1FDF" w14:paraId="1AB8EC90" w14:textId="77777777" w:rsidTr="0042136C">
        <w:trPr>
          <w:trHeight w:val="251"/>
          <w:jc w:val="center"/>
        </w:trPr>
        <w:tc>
          <w:tcPr>
            <w:tcW w:w="1781" w:type="dxa"/>
            <w:shd w:val="clear" w:color="auto" w:fill="auto"/>
            <w:noWrap/>
            <w:vAlign w:val="center"/>
            <w:hideMark/>
          </w:tcPr>
          <w:p w14:paraId="448E59F4" w14:textId="77777777" w:rsidR="009A056F" w:rsidRPr="00ED1FDF" w:rsidRDefault="009A056F" w:rsidP="0042136C">
            <w:pPr>
              <w:jc w:val="center"/>
              <w:rPr>
                <w:color w:val="000000"/>
                <w:sz w:val="20"/>
                <w:szCs w:val="20"/>
              </w:rPr>
            </w:pPr>
            <w:r w:rsidRPr="00ED1FDF">
              <w:rPr>
                <w:color w:val="000000"/>
                <w:sz w:val="20"/>
                <w:szCs w:val="20"/>
              </w:rPr>
              <w:t>Ranger Mine</w:t>
            </w:r>
          </w:p>
        </w:tc>
        <w:tc>
          <w:tcPr>
            <w:tcW w:w="1099" w:type="dxa"/>
            <w:shd w:val="clear" w:color="auto" w:fill="auto"/>
            <w:noWrap/>
            <w:vAlign w:val="center"/>
            <w:hideMark/>
          </w:tcPr>
          <w:p w14:paraId="241DC3C1" w14:textId="77777777" w:rsidR="009A056F" w:rsidRPr="00ED1FDF" w:rsidRDefault="009A056F" w:rsidP="0042136C">
            <w:pPr>
              <w:jc w:val="center"/>
              <w:rPr>
                <w:color w:val="000000"/>
                <w:sz w:val="20"/>
                <w:szCs w:val="20"/>
              </w:rPr>
            </w:pPr>
            <w:r w:rsidRPr="00ED1FDF">
              <w:rPr>
                <w:color w:val="000000"/>
                <w:sz w:val="20"/>
                <w:szCs w:val="20"/>
              </w:rPr>
              <w:t>Australia</w:t>
            </w:r>
          </w:p>
        </w:tc>
        <w:tc>
          <w:tcPr>
            <w:tcW w:w="1914" w:type="dxa"/>
            <w:shd w:val="clear" w:color="auto" w:fill="auto"/>
            <w:noWrap/>
            <w:vAlign w:val="center"/>
            <w:hideMark/>
          </w:tcPr>
          <w:p w14:paraId="24EB7BFC" w14:textId="77777777" w:rsidR="009A056F" w:rsidRPr="00ED1FDF" w:rsidRDefault="009A056F" w:rsidP="0042136C">
            <w:pPr>
              <w:jc w:val="center"/>
              <w:rPr>
                <w:color w:val="000000"/>
                <w:sz w:val="20"/>
                <w:szCs w:val="20"/>
              </w:rPr>
            </w:pPr>
            <w:r w:rsidRPr="00ED1FDF">
              <w:rPr>
                <w:color w:val="000000"/>
                <w:sz w:val="20"/>
                <w:szCs w:val="20"/>
              </w:rPr>
              <w:t>No</w:t>
            </w:r>
            <w:r>
              <w:rPr>
                <w:color w:val="000000"/>
                <w:sz w:val="20"/>
                <w:szCs w:val="20"/>
              </w:rPr>
              <w:t>r</w:t>
            </w:r>
            <w:r w:rsidRPr="00ED1FDF">
              <w:rPr>
                <w:color w:val="000000"/>
                <w:sz w:val="20"/>
                <w:szCs w:val="20"/>
              </w:rPr>
              <w:t>thern Territory</w:t>
            </w:r>
          </w:p>
        </w:tc>
        <w:tc>
          <w:tcPr>
            <w:tcW w:w="4566" w:type="dxa"/>
            <w:shd w:val="clear" w:color="auto" w:fill="auto"/>
            <w:noWrap/>
            <w:vAlign w:val="center"/>
            <w:hideMark/>
          </w:tcPr>
          <w:p w14:paraId="79004736" w14:textId="77777777" w:rsidR="009A056F" w:rsidRPr="00ED1FDF" w:rsidRDefault="009A056F" w:rsidP="0042136C">
            <w:pPr>
              <w:jc w:val="center"/>
              <w:rPr>
                <w:color w:val="000000"/>
                <w:sz w:val="20"/>
                <w:szCs w:val="20"/>
              </w:rPr>
            </w:pPr>
            <w:r w:rsidRPr="00ED1FDF">
              <w:rPr>
                <w:color w:val="000000"/>
                <w:sz w:val="20"/>
                <w:szCs w:val="20"/>
              </w:rPr>
              <w:t>Na</w:t>
            </w:r>
            <w:r w:rsidRPr="00ED1FDF">
              <w:rPr>
                <w:color w:val="000000"/>
                <w:sz w:val="20"/>
                <w:szCs w:val="20"/>
                <w:vertAlign w:val="subscript"/>
              </w:rPr>
              <w:t>0.35</w:t>
            </w:r>
            <w:r w:rsidRPr="00ED1FDF">
              <w:rPr>
                <w:color w:val="000000"/>
                <w:sz w:val="20"/>
                <w:szCs w:val="20"/>
              </w:rPr>
              <w:t>UO</w:t>
            </w:r>
            <w:r w:rsidRPr="00ED1FDF">
              <w:rPr>
                <w:color w:val="000000"/>
                <w:sz w:val="20"/>
                <w:szCs w:val="20"/>
                <w:vertAlign w:val="subscript"/>
              </w:rPr>
              <w:t>2</w:t>
            </w:r>
            <w:r w:rsidRPr="00716F93">
              <w:rPr>
                <w:color w:val="000000"/>
                <w:sz w:val="20"/>
                <w:szCs w:val="20"/>
                <w:vertAlign w:val="subscript"/>
              </w:rPr>
              <w:t>.95</w:t>
            </w:r>
            <w:r w:rsidRPr="00ED1FDF">
              <w:rPr>
                <w:color w:val="000000"/>
                <w:sz w:val="20"/>
                <w:szCs w:val="20"/>
              </w:rPr>
              <w:t>; Na</w:t>
            </w:r>
            <w:r w:rsidRPr="00ED1FDF">
              <w:rPr>
                <w:color w:val="000000"/>
                <w:sz w:val="20"/>
                <w:szCs w:val="20"/>
                <w:vertAlign w:val="subscript"/>
              </w:rPr>
              <w:t>6</w:t>
            </w:r>
            <w:r w:rsidRPr="00ED1FDF">
              <w:rPr>
                <w:color w:val="000000"/>
                <w:sz w:val="20"/>
                <w:szCs w:val="20"/>
              </w:rPr>
              <w:t>U</w:t>
            </w:r>
            <w:r w:rsidRPr="00ED1FDF">
              <w:rPr>
                <w:color w:val="000000"/>
                <w:sz w:val="20"/>
                <w:szCs w:val="20"/>
                <w:vertAlign w:val="subscript"/>
              </w:rPr>
              <w:t>7</w:t>
            </w:r>
            <w:r w:rsidRPr="00ED1FDF">
              <w:rPr>
                <w:color w:val="000000"/>
                <w:sz w:val="20"/>
                <w:szCs w:val="20"/>
              </w:rPr>
              <w:t>O</w:t>
            </w:r>
            <w:r w:rsidRPr="00ED1FDF">
              <w:rPr>
                <w:color w:val="000000"/>
                <w:sz w:val="20"/>
                <w:szCs w:val="20"/>
                <w:vertAlign w:val="subscript"/>
              </w:rPr>
              <w:t>24</w:t>
            </w:r>
            <w:r w:rsidRPr="00ED1FDF">
              <w:rPr>
                <w:color w:val="000000"/>
                <w:sz w:val="20"/>
                <w:szCs w:val="20"/>
              </w:rPr>
              <w:t xml:space="preserve"> Sodium Uranium Oxide</w:t>
            </w:r>
          </w:p>
        </w:tc>
      </w:tr>
      <w:tr w:rsidR="009A056F" w:rsidRPr="00ED1FDF" w14:paraId="2862FAA0" w14:textId="77777777" w:rsidTr="0042136C">
        <w:trPr>
          <w:trHeight w:val="251"/>
          <w:jc w:val="center"/>
        </w:trPr>
        <w:tc>
          <w:tcPr>
            <w:tcW w:w="1781" w:type="dxa"/>
            <w:shd w:val="clear" w:color="auto" w:fill="auto"/>
            <w:noWrap/>
            <w:vAlign w:val="center"/>
            <w:hideMark/>
          </w:tcPr>
          <w:p w14:paraId="43581339" w14:textId="77777777" w:rsidR="009A056F" w:rsidRPr="00ED1FDF" w:rsidRDefault="009A056F" w:rsidP="0042136C">
            <w:pPr>
              <w:jc w:val="center"/>
              <w:rPr>
                <w:color w:val="000000"/>
                <w:sz w:val="20"/>
                <w:szCs w:val="20"/>
              </w:rPr>
            </w:pPr>
            <w:r w:rsidRPr="00ED1FDF">
              <w:rPr>
                <w:color w:val="000000"/>
                <w:sz w:val="20"/>
                <w:szCs w:val="20"/>
              </w:rPr>
              <w:t>South Alligator</w:t>
            </w:r>
          </w:p>
        </w:tc>
        <w:tc>
          <w:tcPr>
            <w:tcW w:w="1099" w:type="dxa"/>
            <w:shd w:val="clear" w:color="auto" w:fill="auto"/>
            <w:noWrap/>
            <w:vAlign w:val="center"/>
            <w:hideMark/>
          </w:tcPr>
          <w:p w14:paraId="24E6536A" w14:textId="77777777" w:rsidR="009A056F" w:rsidRPr="00ED1FDF" w:rsidRDefault="009A056F" w:rsidP="0042136C">
            <w:pPr>
              <w:jc w:val="center"/>
              <w:rPr>
                <w:color w:val="000000"/>
                <w:sz w:val="20"/>
                <w:szCs w:val="20"/>
              </w:rPr>
            </w:pPr>
            <w:r w:rsidRPr="00ED1FDF">
              <w:rPr>
                <w:color w:val="000000"/>
                <w:sz w:val="20"/>
                <w:szCs w:val="20"/>
              </w:rPr>
              <w:t>Australia</w:t>
            </w:r>
          </w:p>
        </w:tc>
        <w:tc>
          <w:tcPr>
            <w:tcW w:w="1914" w:type="dxa"/>
            <w:shd w:val="clear" w:color="auto" w:fill="auto"/>
            <w:noWrap/>
            <w:vAlign w:val="center"/>
            <w:hideMark/>
          </w:tcPr>
          <w:p w14:paraId="331ADDF4" w14:textId="77777777" w:rsidR="009A056F" w:rsidRPr="00ED1FDF" w:rsidRDefault="009A056F" w:rsidP="0042136C">
            <w:pPr>
              <w:jc w:val="center"/>
              <w:rPr>
                <w:color w:val="000000"/>
                <w:sz w:val="20"/>
                <w:szCs w:val="20"/>
              </w:rPr>
            </w:pPr>
            <w:r w:rsidRPr="00ED1FDF">
              <w:rPr>
                <w:color w:val="000000"/>
                <w:sz w:val="20"/>
                <w:szCs w:val="20"/>
              </w:rPr>
              <w:t>No</w:t>
            </w:r>
            <w:r>
              <w:rPr>
                <w:color w:val="000000"/>
                <w:sz w:val="20"/>
                <w:szCs w:val="20"/>
              </w:rPr>
              <w:t>r</w:t>
            </w:r>
            <w:r w:rsidRPr="00ED1FDF">
              <w:rPr>
                <w:color w:val="000000"/>
                <w:sz w:val="20"/>
                <w:szCs w:val="20"/>
              </w:rPr>
              <w:t>thern Territory</w:t>
            </w:r>
          </w:p>
        </w:tc>
        <w:tc>
          <w:tcPr>
            <w:tcW w:w="4566" w:type="dxa"/>
            <w:shd w:val="clear" w:color="auto" w:fill="auto"/>
            <w:noWrap/>
            <w:vAlign w:val="center"/>
            <w:hideMark/>
          </w:tcPr>
          <w:p w14:paraId="28C1A851" w14:textId="77777777" w:rsidR="009A056F" w:rsidRPr="00ED1FDF" w:rsidRDefault="009A056F" w:rsidP="0042136C">
            <w:pPr>
              <w:jc w:val="center"/>
              <w:rPr>
                <w:color w:val="000000"/>
                <w:sz w:val="20"/>
                <w:szCs w:val="20"/>
              </w:rPr>
            </w:pPr>
            <w:r w:rsidRPr="00ED1FDF">
              <w:rPr>
                <w:color w:val="000000"/>
                <w:sz w:val="20"/>
                <w:szCs w:val="20"/>
              </w:rPr>
              <w:t>(UO2)</w:t>
            </w:r>
            <w:r w:rsidRPr="00ED1FDF">
              <w:rPr>
                <w:color w:val="000000"/>
                <w:sz w:val="20"/>
                <w:szCs w:val="20"/>
                <w:vertAlign w:val="subscript"/>
              </w:rPr>
              <w:t>4</w:t>
            </w:r>
            <w:r w:rsidRPr="00ED1FDF">
              <w:rPr>
                <w:color w:val="000000"/>
                <w:sz w:val="20"/>
                <w:szCs w:val="20"/>
              </w:rPr>
              <w:t>O(OH)</w:t>
            </w:r>
            <w:r w:rsidRPr="00ED1FDF">
              <w:rPr>
                <w:color w:val="000000"/>
                <w:sz w:val="20"/>
                <w:szCs w:val="20"/>
                <w:vertAlign w:val="subscript"/>
              </w:rPr>
              <w:t>6</w:t>
            </w:r>
            <w:r w:rsidRPr="00ED1FDF">
              <w:rPr>
                <w:color w:val="000000"/>
                <w:sz w:val="20"/>
                <w:szCs w:val="20"/>
              </w:rPr>
              <w:t>(H</w:t>
            </w:r>
            <w:r w:rsidRPr="003B51E4">
              <w:rPr>
                <w:color w:val="000000"/>
                <w:sz w:val="20"/>
                <w:szCs w:val="20"/>
                <w:vertAlign w:val="subscript"/>
              </w:rPr>
              <w:t>2</w:t>
            </w:r>
            <w:r w:rsidRPr="00ED1FDF">
              <w:rPr>
                <w:color w:val="000000"/>
                <w:sz w:val="20"/>
                <w:szCs w:val="20"/>
              </w:rPr>
              <w:t>O)</w:t>
            </w:r>
            <w:r w:rsidRPr="00ED1FDF">
              <w:rPr>
                <w:color w:val="000000"/>
                <w:sz w:val="20"/>
                <w:szCs w:val="20"/>
                <w:vertAlign w:val="subscript"/>
              </w:rPr>
              <w:t>5</w:t>
            </w:r>
            <w:r w:rsidRPr="00ED1FDF">
              <w:rPr>
                <w:color w:val="000000"/>
                <w:sz w:val="20"/>
                <w:szCs w:val="20"/>
              </w:rPr>
              <w:t xml:space="preserve"> </w:t>
            </w:r>
            <w:proofErr w:type="spellStart"/>
            <w:r w:rsidRPr="00ED1FDF">
              <w:rPr>
                <w:color w:val="000000"/>
                <w:sz w:val="20"/>
                <w:szCs w:val="20"/>
              </w:rPr>
              <w:t>Metaschoepite</w:t>
            </w:r>
            <w:proofErr w:type="spellEnd"/>
          </w:p>
        </w:tc>
      </w:tr>
      <w:tr w:rsidR="009A056F" w:rsidRPr="00ED1FDF" w14:paraId="16AB1223" w14:textId="77777777" w:rsidTr="0042136C">
        <w:trPr>
          <w:trHeight w:val="251"/>
          <w:jc w:val="center"/>
        </w:trPr>
        <w:tc>
          <w:tcPr>
            <w:tcW w:w="1781" w:type="dxa"/>
            <w:shd w:val="clear" w:color="auto" w:fill="auto"/>
            <w:noWrap/>
            <w:vAlign w:val="center"/>
            <w:hideMark/>
          </w:tcPr>
          <w:p w14:paraId="7835A5BC" w14:textId="77777777" w:rsidR="009A056F" w:rsidRPr="00ED1FDF" w:rsidRDefault="009A056F" w:rsidP="0042136C">
            <w:pPr>
              <w:jc w:val="center"/>
              <w:rPr>
                <w:color w:val="000000"/>
                <w:sz w:val="20"/>
                <w:szCs w:val="20"/>
              </w:rPr>
            </w:pPr>
            <w:r w:rsidRPr="00ED1FDF">
              <w:rPr>
                <w:color w:val="000000"/>
                <w:sz w:val="20"/>
                <w:szCs w:val="20"/>
              </w:rPr>
              <w:t>Blind River</w:t>
            </w:r>
          </w:p>
        </w:tc>
        <w:tc>
          <w:tcPr>
            <w:tcW w:w="1099" w:type="dxa"/>
            <w:shd w:val="clear" w:color="auto" w:fill="auto"/>
            <w:noWrap/>
            <w:vAlign w:val="center"/>
            <w:hideMark/>
          </w:tcPr>
          <w:p w14:paraId="3D2426CA"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2EF0F936" w14:textId="77777777" w:rsidR="009A056F" w:rsidRPr="00ED1FDF" w:rsidRDefault="009A056F" w:rsidP="0042136C">
            <w:pPr>
              <w:jc w:val="center"/>
              <w:rPr>
                <w:color w:val="000000"/>
                <w:sz w:val="20"/>
                <w:szCs w:val="20"/>
              </w:rPr>
            </w:pPr>
            <w:r w:rsidRPr="00ED1FDF">
              <w:rPr>
                <w:color w:val="000000"/>
                <w:sz w:val="20"/>
                <w:szCs w:val="20"/>
              </w:rPr>
              <w:t>Elliot Lake, Ontario</w:t>
            </w:r>
          </w:p>
        </w:tc>
        <w:tc>
          <w:tcPr>
            <w:tcW w:w="4566" w:type="dxa"/>
            <w:shd w:val="clear" w:color="auto" w:fill="auto"/>
            <w:noWrap/>
            <w:vAlign w:val="center"/>
            <w:hideMark/>
          </w:tcPr>
          <w:p w14:paraId="6D9560AF" w14:textId="77777777" w:rsidR="009A056F" w:rsidRPr="00ED1FDF" w:rsidRDefault="009A056F" w:rsidP="0042136C">
            <w:pPr>
              <w:jc w:val="center"/>
              <w:rPr>
                <w:color w:val="000000"/>
                <w:sz w:val="20"/>
                <w:szCs w:val="20"/>
              </w:rPr>
            </w:pPr>
            <w:r w:rsidRPr="00ED1FDF">
              <w:rPr>
                <w:color w:val="000000"/>
                <w:sz w:val="20"/>
                <w:szCs w:val="20"/>
              </w:rPr>
              <w:t>Na</w:t>
            </w:r>
            <w:r w:rsidRPr="00ED1FDF">
              <w:rPr>
                <w:color w:val="000000"/>
                <w:sz w:val="20"/>
                <w:szCs w:val="20"/>
                <w:vertAlign w:val="subscript"/>
              </w:rPr>
              <w:t>2</w:t>
            </w:r>
            <w:r w:rsidRPr="00ED1FDF">
              <w:rPr>
                <w:color w:val="000000"/>
                <w:sz w:val="20"/>
                <w:szCs w:val="20"/>
              </w:rPr>
              <w:t>U</w:t>
            </w:r>
            <w:r w:rsidRPr="00ED1FDF">
              <w:rPr>
                <w:color w:val="000000"/>
                <w:sz w:val="20"/>
                <w:szCs w:val="20"/>
                <w:vertAlign w:val="subscript"/>
              </w:rPr>
              <w:t>3</w:t>
            </w:r>
            <w:r w:rsidRPr="00ED1FDF">
              <w:rPr>
                <w:color w:val="000000"/>
                <w:sz w:val="20"/>
                <w:szCs w:val="20"/>
              </w:rPr>
              <w:t>O</w:t>
            </w:r>
            <w:r w:rsidRPr="00ED1FDF">
              <w:rPr>
                <w:color w:val="000000"/>
                <w:sz w:val="20"/>
                <w:szCs w:val="20"/>
                <w:vertAlign w:val="subscript"/>
              </w:rPr>
              <w:t>9</w:t>
            </w:r>
            <w:r w:rsidRPr="00ED1FDF">
              <w:rPr>
                <w:color w:val="000000"/>
                <w:sz w:val="20"/>
                <w:szCs w:val="20"/>
              </w:rPr>
              <w:t xml:space="preserve"> Sodium Uranium Oxide</w:t>
            </w:r>
          </w:p>
        </w:tc>
      </w:tr>
      <w:tr w:rsidR="009A056F" w:rsidRPr="00ED1FDF" w14:paraId="1DFEEFD5" w14:textId="77777777" w:rsidTr="0042136C">
        <w:trPr>
          <w:trHeight w:val="251"/>
          <w:jc w:val="center"/>
        </w:trPr>
        <w:tc>
          <w:tcPr>
            <w:tcW w:w="1781" w:type="dxa"/>
            <w:shd w:val="clear" w:color="auto" w:fill="auto"/>
            <w:noWrap/>
            <w:vAlign w:val="center"/>
            <w:hideMark/>
          </w:tcPr>
          <w:p w14:paraId="3BE3863B" w14:textId="77777777" w:rsidR="009A056F" w:rsidRPr="00ED1FDF" w:rsidRDefault="009A056F" w:rsidP="0042136C">
            <w:pPr>
              <w:jc w:val="center"/>
              <w:rPr>
                <w:color w:val="000000"/>
                <w:sz w:val="20"/>
                <w:szCs w:val="20"/>
              </w:rPr>
            </w:pPr>
            <w:r w:rsidRPr="00ED1FDF">
              <w:rPr>
                <w:color w:val="000000"/>
                <w:sz w:val="20"/>
                <w:szCs w:val="20"/>
              </w:rPr>
              <w:lastRenderedPageBreak/>
              <w:t>Denison</w:t>
            </w:r>
          </w:p>
        </w:tc>
        <w:tc>
          <w:tcPr>
            <w:tcW w:w="1099" w:type="dxa"/>
            <w:shd w:val="clear" w:color="auto" w:fill="auto"/>
            <w:noWrap/>
            <w:vAlign w:val="center"/>
            <w:hideMark/>
          </w:tcPr>
          <w:p w14:paraId="22A16425"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248BA9B3" w14:textId="77777777" w:rsidR="009A056F" w:rsidRPr="00ED1FDF" w:rsidRDefault="009A056F" w:rsidP="0042136C">
            <w:pPr>
              <w:jc w:val="center"/>
              <w:rPr>
                <w:color w:val="000000"/>
                <w:sz w:val="20"/>
                <w:szCs w:val="20"/>
              </w:rPr>
            </w:pPr>
            <w:r w:rsidRPr="00ED1FDF">
              <w:rPr>
                <w:color w:val="000000"/>
                <w:sz w:val="20"/>
                <w:szCs w:val="20"/>
              </w:rPr>
              <w:t>Elliot Lake, Ontario</w:t>
            </w:r>
          </w:p>
        </w:tc>
        <w:tc>
          <w:tcPr>
            <w:tcW w:w="4566" w:type="dxa"/>
            <w:shd w:val="clear" w:color="auto" w:fill="auto"/>
            <w:noWrap/>
            <w:vAlign w:val="center"/>
            <w:hideMark/>
          </w:tcPr>
          <w:p w14:paraId="1CF9EBBB" w14:textId="77777777" w:rsidR="009A056F" w:rsidRDefault="009A056F" w:rsidP="0042136C">
            <w:pPr>
              <w:jc w:val="center"/>
              <w:rPr>
                <w:color w:val="000000"/>
                <w:sz w:val="20"/>
                <w:szCs w:val="20"/>
              </w:rPr>
            </w:pPr>
            <w:r w:rsidRPr="00ED1FDF">
              <w:rPr>
                <w:color w:val="000000"/>
                <w:sz w:val="20"/>
                <w:szCs w:val="20"/>
              </w:rPr>
              <w:t>Na</w:t>
            </w:r>
            <w:r w:rsidRPr="00ED1FDF">
              <w:rPr>
                <w:color w:val="000000"/>
                <w:sz w:val="20"/>
                <w:szCs w:val="20"/>
                <w:vertAlign w:val="subscript"/>
              </w:rPr>
              <w:t>2</w:t>
            </w:r>
            <w:r w:rsidRPr="00ED1FDF">
              <w:rPr>
                <w:color w:val="000000"/>
                <w:sz w:val="20"/>
                <w:szCs w:val="20"/>
              </w:rPr>
              <w:t>(UO</w:t>
            </w:r>
            <w:r w:rsidRPr="003B51E4">
              <w:rPr>
                <w:color w:val="000000"/>
                <w:sz w:val="20"/>
                <w:szCs w:val="20"/>
                <w:vertAlign w:val="subscript"/>
              </w:rPr>
              <w:t>2</w:t>
            </w:r>
            <w:r w:rsidRPr="00ED1FDF">
              <w:rPr>
                <w:color w:val="000000"/>
                <w:sz w:val="20"/>
                <w:szCs w:val="20"/>
              </w:rPr>
              <w:t>)</w:t>
            </w:r>
            <w:r w:rsidRPr="00ED1FDF">
              <w:rPr>
                <w:color w:val="000000"/>
                <w:sz w:val="20"/>
                <w:szCs w:val="20"/>
                <w:vertAlign w:val="subscript"/>
              </w:rPr>
              <w:t>2</w:t>
            </w:r>
            <w:r w:rsidRPr="00ED1FDF">
              <w:rPr>
                <w:color w:val="000000"/>
                <w:sz w:val="20"/>
                <w:szCs w:val="20"/>
              </w:rPr>
              <w:t>(Si</w:t>
            </w:r>
            <w:r w:rsidRPr="00ED1FDF">
              <w:rPr>
                <w:color w:val="000000"/>
                <w:sz w:val="20"/>
                <w:szCs w:val="20"/>
                <w:vertAlign w:val="subscript"/>
              </w:rPr>
              <w:t>2</w:t>
            </w:r>
            <w:r w:rsidRPr="00ED1FDF">
              <w:rPr>
                <w:color w:val="000000"/>
                <w:sz w:val="20"/>
                <w:szCs w:val="20"/>
              </w:rPr>
              <w:t>O</w:t>
            </w:r>
            <w:r w:rsidRPr="00ED1FDF">
              <w:rPr>
                <w:color w:val="000000"/>
                <w:sz w:val="20"/>
                <w:szCs w:val="20"/>
                <w:vertAlign w:val="subscript"/>
              </w:rPr>
              <w:t>5</w:t>
            </w:r>
            <w:r w:rsidRPr="00ED1FDF">
              <w:rPr>
                <w:color w:val="000000"/>
                <w:sz w:val="20"/>
                <w:szCs w:val="20"/>
              </w:rPr>
              <w:t>)</w:t>
            </w:r>
            <w:r w:rsidRPr="00ED1FDF">
              <w:rPr>
                <w:color w:val="000000"/>
                <w:sz w:val="20"/>
                <w:szCs w:val="20"/>
                <w:vertAlign w:val="subscript"/>
              </w:rPr>
              <w:t>3</w:t>
            </w:r>
            <w:r w:rsidRPr="00ED1FDF">
              <w:rPr>
                <w:color w:val="000000"/>
                <w:sz w:val="20"/>
                <w:szCs w:val="20"/>
              </w:rPr>
              <w:t xml:space="preserve"> · 4H</w:t>
            </w:r>
            <w:r w:rsidRPr="00ED1FDF">
              <w:rPr>
                <w:color w:val="000000"/>
                <w:sz w:val="20"/>
                <w:szCs w:val="20"/>
                <w:vertAlign w:val="subscript"/>
              </w:rPr>
              <w:t>2</w:t>
            </w:r>
            <w:r w:rsidRPr="00ED1FDF">
              <w:rPr>
                <w:color w:val="000000"/>
                <w:sz w:val="20"/>
                <w:szCs w:val="20"/>
              </w:rPr>
              <w:t>O</w:t>
            </w:r>
          </w:p>
          <w:p w14:paraId="3AD52526" w14:textId="77777777" w:rsidR="009A056F" w:rsidRPr="00ED1FDF" w:rsidRDefault="009A056F" w:rsidP="0042136C">
            <w:pPr>
              <w:jc w:val="center"/>
              <w:rPr>
                <w:color w:val="000000"/>
                <w:sz w:val="20"/>
                <w:szCs w:val="20"/>
              </w:rPr>
            </w:pPr>
            <w:r w:rsidRPr="00ED1FDF">
              <w:rPr>
                <w:color w:val="000000"/>
                <w:sz w:val="20"/>
                <w:szCs w:val="20"/>
              </w:rPr>
              <w:t>Sodium Uranyl Silicate Hydrate</w:t>
            </w:r>
          </w:p>
        </w:tc>
      </w:tr>
      <w:tr w:rsidR="009A056F" w:rsidRPr="00ED1FDF" w14:paraId="24CC54C2" w14:textId="77777777" w:rsidTr="0042136C">
        <w:trPr>
          <w:trHeight w:val="251"/>
          <w:jc w:val="center"/>
        </w:trPr>
        <w:tc>
          <w:tcPr>
            <w:tcW w:w="1781" w:type="dxa"/>
            <w:shd w:val="clear" w:color="auto" w:fill="auto"/>
            <w:noWrap/>
            <w:vAlign w:val="center"/>
            <w:hideMark/>
          </w:tcPr>
          <w:p w14:paraId="58438DBA" w14:textId="77777777" w:rsidR="009A056F" w:rsidRPr="00ED1FDF" w:rsidRDefault="009A056F" w:rsidP="0042136C">
            <w:pPr>
              <w:jc w:val="center"/>
              <w:rPr>
                <w:color w:val="000000"/>
                <w:sz w:val="20"/>
                <w:szCs w:val="20"/>
              </w:rPr>
            </w:pPr>
            <w:r w:rsidRPr="00ED1FDF">
              <w:rPr>
                <w:color w:val="000000"/>
                <w:sz w:val="20"/>
                <w:szCs w:val="20"/>
              </w:rPr>
              <w:t>Dyno Mine</w:t>
            </w:r>
          </w:p>
        </w:tc>
        <w:tc>
          <w:tcPr>
            <w:tcW w:w="1099" w:type="dxa"/>
            <w:shd w:val="clear" w:color="auto" w:fill="auto"/>
            <w:noWrap/>
            <w:vAlign w:val="center"/>
            <w:hideMark/>
          </w:tcPr>
          <w:p w14:paraId="32A1001F"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658E8026" w14:textId="77777777" w:rsidR="009A056F" w:rsidRPr="00ED1FDF" w:rsidRDefault="009A056F" w:rsidP="0042136C">
            <w:pPr>
              <w:jc w:val="center"/>
              <w:rPr>
                <w:color w:val="000000"/>
                <w:sz w:val="20"/>
                <w:szCs w:val="20"/>
              </w:rPr>
            </w:pPr>
            <w:r w:rsidRPr="00ED1FDF">
              <w:rPr>
                <w:color w:val="000000"/>
                <w:sz w:val="20"/>
                <w:szCs w:val="20"/>
              </w:rPr>
              <w:t>Bancroft, Ontario</w:t>
            </w:r>
          </w:p>
        </w:tc>
        <w:tc>
          <w:tcPr>
            <w:tcW w:w="4566" w:type="dxa"/>
            <w:shd w:val="clear" w:color="auto" w:fill="auto"/>
            <w:noWrap/>
            <w:vAlign w:val="center"/>
            <w:hideMark/>
          </w:tcPr>
          <w:p w14:paraId="26D7184F" w14:textId="77777777" w:rsidR="009A056F" w:rsidRPr="00ED1FDF" w:rsidRDefault="009A056F" w:rsidP="0042136C">
            <w:pPr>
              <w:jc w:val="center"/>
              <w:rPr>
                <w:color w:val="000000"/>
                <w:sz w:val="20"/>
                <w:szCs w:val="20"/>
              </w:rPr>
            </w:pPr>
            <w:r w:rsidRPr="00ED1FDF">
              <w:rPr>
                <w:color w:val="000000"/>
                <w:sz w:val="20"/>
                <w:szCs w:val="20"/>
              </w:rPr>
              <w:t>NH</w:t>
            </w:r>
            <w:r w:rsidRPr="00ED1FDF">
              <w:rPr>
                <w:color w:val="000000"/>
                <w:sz w:val="20"/>
                <w:szCs w:val="20"/>
                <w:vertAlign w:val="subscript"/>
              </w:rPr>
              <w:t>3</w:t>
            </w:r>
            <w:r w:rsidRPr="00ED1FDF">
              <w:rPr>
                <w:color w:val="000000"/>
                <w:sz w:val="20"/>
                <w:szCs w:val="20"/>
              </w:rPr>
              <w:t>U</w:t>
            </w:r>
            <w:r w:rsidRPr="00ED1FDF">
              <w:rPr>
                <w:color w:val="000000"/>
                <w:sz w:val="20"/>
                <w:szCs w:val="20"/>
                <w:vertAlign w:val="subscript"/>
              </w:rPr>
              <w:t>2</w:t>
            </w:r>
            <w:r w:rsidRPr="00ED1FDF">
              <w:rPr>
                <w:color w:val="000000"/>
                <w:sz w:val="20"/>
                <w:szCs w:val="20"/>
              </w:rPr>
              <w:t>O</w:t>
            </w:r>
            <w:r w:rsidRPr="00ED1FDF">
              <w:rPr>
                <w:color w:val="000000"/>
                <w:sz w:val="20"/>
                <w:szCs w:val="20"/>
                <w:vertAlign w:val="subscript"/>
              </w:rPr>
              <w:t>6</w:t>
            </w:r>
            <w:r w:rsidRPr="00ED1FDF">
              <w:rPr>
                <w:color w:val="000000"/>
                <w:sz w:val="20"/>
                <w:szCs w:val="20"/>
              </w:rPr>
              <w:t xml:space="preserve"> · 3H</w:t>
            </w:r>
            <w:r w:rsidRPr="00ED1FDF">
              <w:rPr>
                <w:color w:val="000000"/>
                <w:sz w:val="20"/>
                <w:szCs w:val="20"/>
                <w:vertAlign w:val="subscript"/>
              </w:rPr>
              <w:t>2</w:t>
            </w:r>
            <w:r w:rsidRPr="00ED1FDF">
              <w:rPr>
                <w:color w:val="000000"/>
                <w:sz w:val="20"/>
                <w:szCs w:val="20"/>
              </w:rPr>
              <w:t>O Ammonium Uranium Oxide Hydrate</w:t>
            </w:r>
          </w:p>
        </w:tc>
      </w:tr>
      <w:tr w:rsidR="009A056F" w:rsidRPr="00ED1FDF" w14:paraId="330814D1" w14:textId="77777777" w:rsidTr="0042136C">
        <w:trPr>
          <w:trHeight w:val="251"/>
          <w:jc w:val="center"/>
        </w:trPr>
        <w:tc>
          <w:tcPr>
            <w:tcW w:w="1781" w:type="dxa"/>
            <w:shd w:val="clear" w:color="auto" w:fill="auto"/>
            <w:noWrap/>
            <w:vAlign w:val="center"/>
            <w:hideMark/>
          </w:tcPr>
          <w:p w14:paraId="4DDC69F2" w14:textId="77777777" w:rsidR="009A056F" w:rsidRPr="00ED1FDF" w:rsidRDefault="009A056F" w:rsidP="0042136C">
            <w:pPr>
              <w:jc w:val="center"/>
              <w:rPr>
                <w:color w:val="000000"/>
                <w:sz w:val="20"/>
                <w:szCs w:val="20"/>
              </w:rPr>
            </w:pPr>
            <w:r w:rsidRPr="00ED1FDF">
              <w:rPr>
                <w:color w:val="000000"/>
                <w:sz w:val="20"/>
                <w:szCs w:val="20"/>
              </w:rPr>
              <w:t>Eldorado Uranium</w:t>
            </w:r>
          </w:p>
        </w:tc>
        <w:tc>
          <w:tcPr>
            <w:tcW w:w="1099" w:type="dxa"/>
            <w:shd w:val="clear" w:color="auto" w:fill="auto"/>
            <w:noWrap/>
            <w:vAlign w:val="center"/>
            <w:hideMark/>
          </w:tcPr>
          <w:p w14:paraId="1BD95018"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7AE260C3" w14:textId="77777777" w:rsidR="009A056F" w:rsidRPr="00ED1FDF" w:rsidRDefault="009A056F" w:rsidP="0042136C">
            <w:pPr>
              <w:jc w:val="center"/>
              <w:rPr>
                <w:color w:val="000000"/>
                <w:sz w:val="20"/>
                <w:szCs w:val="20"/>
              </w:rPr>
            </w:pPr>
            <w:proofErr w:type="spellStart"/>
            <w:r w:rsidRPr="00ED1FDF">
              <w:rPr>
                <w:color w:val="000000"/>
                <w:sz w:val="20"/>
                <w:szCs w:val="20"/>
              </w:rPr>
              <w:t>Beaverlodge</w:t>
            </w:r>
            <w:proofErr w:type="spellEnd"/>
            <w:r w:rsidRPr="00ED1FDF">
              <w:rPr>
                <w:color w:val="000000"/>
                <w:sz w:val="20"/>
                <w:szCs w:val="20"/>
              </w:rPr>
              <w:t xml:space="preserve"> area</w:t>
            </w:r>
            <w:r>
              <w:rPr>
                <w:color w:val="000000"/>
                <w:sz w:val="20"/>
                <w:szCs w:val="20"/>
              </w:rPr>
              <w:t xml:space="preserve"> </w:t>
            </w:r>
            <w:r w:rsidRPr="00ED1FDF">
              <w:rPr>
                <w:color w:val="000000"/>
                <w:sz w:val="20"/>
                <w:szCs w:val="20"/>
              </w:rPr>
              <w:t>Saskatchewan</w:t>
            </w:r>
          </w:p>
        </w:tc>
        <w:tc>
          <w:tcPr>
            <w:tcW w:w="4566" w:type="dxa"/>
            <w:shd w:val="clear" w:color="auto" w:fill="auto"/>
            <w:noWrap/>
            <w:vAlign w:val="center"/>
            <w:hideMark/>
          </w:tcPr>
          <w:p w14:paraId="59A713F2" w14:textId="77777777" w:rsidR="009A056F" w:rsidRDefault="009A056F" w:rsidP="0042136C">
            <w:pPr>
              <w:jc w:val="center"/>
              <w:rPr>
                <w:color w:val="000000"/>
                <w:sz w:val="20"/>
                <w:szCs w:val="20"/>
              </w:rPr>
            </w:pPr>
            <w:r w:rsidRPr="00ED1FDF">
              <w:rPr>
                <w:color w:val="000000"/>
                <w:sz w:val="20"/>
                <w:szCs w:val="20"/>
              </w:rPr>
              <w:t>(NH</w:t>
            </w:r>
            <w:r w:rsidRPr="00ED1FDF">
              <w:rPr>
                <w:color w:val="000000"/>
                <w:sz w:val="20"/>
                <w:szCs w:val="20"/>
                <w:vertAlign w:val="subscript"/>
              </w:rPr>
              <w:t>4</w:t>
            </w:r>
            <w:r w:rsidRPr="00ED1FDF">
              <w:rPr>
                <w:color w:val="000000"/>
                <w:sz w:val="20"/>
                <w:szCs w:val="20"/>
              </w:rPr>
              <w:t>)</w:t>
            </w:r>
            <w:r w:rsidRPr="00ED1FDF">
              <w:rPr>
                <w:color w:val="000000"/>
                <w:sz w:val="20"/>
                <w:szCs w:val="20"/>
                <w:vertAlign w:val="subscript"/>
              </w:rPr>
              <w:t>3</w:t>
            </w:r>
            <w:r w:rsidRPr="00ED1FDF">
              <w:rPr>
                <w:color w:val="000000"/>
                <w:sz w:val="20"/>
                <w:szCs w:val="20"/>
              </w:rPr>
              <w:t>((UO</w:t>
            </w:r>
            <w:r w:rsidRPr="00ED1FDF">
              <w:rPr>
                <w:color w:val="000000"/>
                <w:sz w:val="20"/>
                <w:szCs w:val="20"/>
                <w:vertAlign w:val="subscript"/>
              </w:rPr>
              <w:t>2</w:t>
            </w:r>
            <w:r w:rsidRPr="00ED1FDF">
              <w:rPr>
                <w:color w:val="000000"/>
                <w:sz w:val="20"/>
                <w:szCs w:val="20"/>
              </w:rPr>
              <w:t>)</w:t>
            </w:r>
            <w:r w:rsidRPr="00ED1FDF">
              <w:rPr>
                <w:color w:val="000000"/>
                <w:sz w:val="20"/>
                <w:szCs w:val="20"/>
                <w:vertAlign w:val="subscript"/>
              </w:rPr>
              <w:t>10</w:t>
            </w:r>
            <w:r w:rsidRPr="00ED1FDF">
              <w:rPr>
                <w:color w:val="000000"/>
                <w:sz w:val="20"/>
                <w:szCs w:val="20"/>
              </w:rPr>
              <w:t>O</w:t>
            </w:r>
            <w:r w:rsidRPr="00ED1FDF">
              <w:rPr>
                <w:color w:val="000000"/>
                <w:sz w:val="20"/>
                <w:szCs w:val="20"/>
                <w:vertAlign w:val="subscript"/>
              </w:rPr>
              <w:t>10</w:t>
            </w:r>
            <w:r w:rsidRPr="00ED1FDF">
              <w:rPr>
                <w:color w:val="000000"/>
                <w:sz w:val="20"/>
                <w:szCs w:val="20"/>
              </w:rPr>
              <w:t>(OH</w:t>
            </w:r>
            <w:proofErr w:type="gramStart"/>
            <w:r w:rsidRPr="00ED1FDF">
              <w:rPr>
                <w:color w:val="000000"/>
                <w:sz w:val="20"/>
                <w:szCs w:val="20"/>
              </w:rPr>
              <w:t>))(</w:t>
            </w:r>
            <w:proofErr w:type="gramEnd"/>
            <w:r w:rsidRPr="00ED1FDF">
              <w:rPr>
                <w:color w:val="000000"/>
                <w:sz w:val="20"/>
                <w:szCs w:val="20"/>
              </w:rPr>
              <w:t>(UO</w:t>
            </w:r>
            <w:r w:rsidRPr="00ED1FDF">
              <w:rPr>
                <w:color w:val="000000"/>
                <w:sz w:val="20"/>
                <w:szCs w:val="20"/>
                <w:vertAlign w:val="subscript"/>
              </w:rPr>
              <w:t>4</w:t>
            </w:r>
            <w:r w:rsidRPr="00ED1FDF">
              <w:rPr>
                <w:color w:val="000000"/>
                <w:sz w:val="20"/>
                <w:szCs w:val="20"/>
              </w:rPr>
              <w:t>)(H</w:t>
            </w:r>
            <w:r w:rsidRPr="00ED1FDF">
              <w:rPr>
                <w:color w:val="000000"/>
                <w:sz w:val="20"/>
                <w:szCs w:val="20"/>
                <w:vertAlign w:val="subscript"/>
              </w:rPr>
              <w:t>2</w:t>
            </w:r>
            <w:r w:rsidRPr="00ED1FDF">
              <w:rPr>
                <w:color w:val="000000"/>
                <w:sz w:val="20"/>
                <w:szCs w:val="20"/>
              </w:rPr>
              <w:t>O)</w:t>
            </w:r>
            <w:r w:rsidRPr="00ED1FDF">
              <w:rPr>
                <w:color w:val="000000"/>
                <w:sz w:val="20"/>
                <w:szCs w:val="20"/>
                <w:vertAlign w:val="subscript"/>
              </w:rPr>
              <w:t>2</w:t>
            </w:r>
            <w:r w:rsidRPr="00ED1FDF">
              <w:rPr>
                <w:color w:val="000000"/>
                <w:sz w:val="20"/>
                <w:szCs w:val="20"/>
              </w:rPr>
              <w:t>)(H</w:t>
            </w:r>
            <w:r w:rsidRPr="00ED1FDF">
              <w:rPr>
                <w:color w:val="000000"/>
                <w:sz w:val="20"/>
                <w:szCs w:val="20"/>
                <w:vertAlign w:val="subscript"/>
              </w:rPr>
              <w:t>2</w:t>
            </w:r>
            <w:r w:rsidRPr="00ED1FDF">
              <w:rPr>
                <w:color w:val="000000"/>
                <w:sz w:val="20"/>
                <w:szCs w:val="20"/>
              </w:rPr>
              <w:t>O)</w:t>
            </w:r>
            <w:r w:rsidRPr="00ED1FDF">
              <w:rPr>
                <w:color w:val="000000"/>
                <w:sz w:val="20"/>
                <w:szCs w:val="20"/>
                <w:vertAlign w:val="subscript"/>
              </w:rPr>
              <w:t>2</w:t>
            </w:r>
          </w:p>
          <w:p w14:paraId="79B51589" w14:textId="77777777" w:rsidR="009A056F" w:rsidRPr="00ED1FDF" w:rsidRDefault="009A056F" w:rsidP="0042136C">
            <w:pPr>
              <w:jc w:val="center"/>
              <w:rPr>
                <w:color w:val="000000"/>
                <w:sz w:val="20"/>
                <w:szCs w:val="20"/>
              </w:rPr>
            </w:pPr>
            <w:r w:rsidRPr="00ED1FDF">
              <w:rPr>
                <w:color w:val="000000"/>
                <w:sz w:val="20"/>
                <w:szCs w:val="20"/>
              </w:rPr>
              <w:t>Ammonium Uranium Oxide Hydroxide Hydrate</w:t>
            </w:r>
          </w:p>
        </w:tc>
      </w:tr>
      <w:tr w:rsidR="009A056F" w:rsidRPr="00ED1FDF" w14:paraId="260F004D" w14:textId="77777777" w:rsidTr="0042136C">
        <w:trPr>
          <w:trHeight w:val="251"/>
          <w:jc w:val="center"/>
        </w:trPr>
        <w:tc>
          <w:tcPr>
            <w:tcW w:w="1781" w:type="dxa"/>
            <w:shd w:val="clear" w:color="auto" w:fill="auto"/>
            <w:noWrap/>
            <w:vAlign w:val="center"/>
            <w:hideMark/>
          </w:tcPr>
          <w:p w14:paraId="58136D11" w14:textId="77777777" w:rsidR="009A056F" w:rsidRPr="00ED1FDF" w:rsidRDefault="009A056F" w:rsidP="0042136C">
            <w:pPr>
              <w:jc w:val="center"/>
              <w:rPr>
                <w:color w:val="000000"/>
                <w:sz w:val="20"/>
                <w:szCs w:val="20"/>
              </w:rPr>
            </w:pPr>
            <w:r w:rsidRPr="00ED1FDF">
              <w:rPr>
                <w:color w:val="000000"/>
                <w:sz w:val="20"/>
                <w:szCs w:val="20"/>
              </w:rPr>
              <w:t>Rabbit Lake</w:t>
            </w:r>
          </w:p>
        </w:tc>
        <w:tc>
          <w:tcPr>
            <w:tcW w:w="1099" w:type="dxa"/>
            <w:shd w:val="clear" w:color="auto" w:fill="auto"/>
            <w:noWrap/>
            <w:vAlign w:val="center"/>
            <w:hideMark/>
          </w:tcPr>
          <w:p w14:paraId="7C4C0887"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0BF01DB4" w14:textId="77777777" w:rsidR="009A056F" w:rsidRPr="00ED1FDF" w:rsidRDefault="009A056F" w:rsidP="0042136C">
            <w:pPr>
              <w:jc w:val="center"/>
              <w:rPr>
                <w:color w:val="000000"/>
                <w:sz w:val="20"/>
                <w:szCs w:val="20"/>
              </w:rPr>
            </w:pPr>
            <w:r w:rsidRPr="00ED1FDF">
              <w:rPr>
                <w:color w:val="000000"/>
                <w:sz w:val="20"/>
                <w:szCs w:val="20"/>
              </w:rPr>
              <w:t>Saskatchewan</w:t>
            </w:r>
          </w:p>
        </w:tc>
        <w:tc>
          <w:tcPr>
            <w:tcW w:w="4566" w:type="dxa"/>
            <w:shd w:val="clear" w:color="auto" w:fill="auto"/>
            <w:noWrap/>
            <w:vAlign w:val="center"/>
            <w:hideMark/>
          </w:tcPr>
          <w:p w14:paraId="15B04335" w14:textId="77777777" w:rsidR="009A056F" w:rsidRPr="00ED1FDF" w:rsidRDefault="009A056F" w:rsidP="0042136C">
            <w:pPr>
              <w:jc w:val="center"/>
              <w:rPr>
                <w:color w:val="000000"/>
                <w:sz w:val="20"/>
                <w:szCs w:val="20"/>
              </w:rPr>
            </w:pPr>
            <w:r w:rsidRPr="00ED1FDF">
              <w:rPr>
                <w:color w:val="000000"/>
                <w:sz w:val="20"/>
                <w:szCs w:val="20"/>
              </w:rPr>
              <w:t>UO</w:t>
            </w:r>
            <w:r w:rsidRPr="00ED1FDF">
              <w:rPr>
                <w:color w:val="000000"/>
                <w:sz w:val="20"/>
                <w:szCs w:val="20"/>
                <w:vertAlign w:val="subscript"/>
              </w:rPr>
              <w:t>4</w:t>
            </w:r>
            <w:r>
              <w:rPr>
                <w:color w:val="000000"/>
                <w:sz w:val="20"/>
                <w:szCs w:val="20"/>
                <w:vertAlign w:val="subscript"/>
              </w:rPr>
              <w:t xml:space="preserve"> </w:t>
            </w:r>
            <w:r w:rsidRPr="00ED1FDF">
              <w:rPr>
                <w:color w:val="000000"/>
                <w:sz w:val="20"/>
                <w:szCs w:val="20"/>
              </w:rPr>
              <w:t>· 2H</w:t>
            </w:r>
            <w:r w:rsidRPr="00ED1FDF">
              <w:rPr>
                <w:color w:val="000000"/>
                <w:sz w:val="20"/>
                <w:szCs w:val="20"/>
                <w:vertAlign w:val="subscript"/>
              </w:rPr>
              <w:t>2</w:t>
            </w:r>
            <w:r w:rsidRPr="00ED1FDF">
              <w:rPr>
                <w:color w:val="000000"/>
                <w:sz w:val="20"/>
                <w:szCs w:val="20"/>
              </w:rPr>
              <w:t xml:space="preserve">O </w:t>
            </w:r>
            <w:proofErr w:type="spellStart"/>
            <w:r w:rsidRPr="00ED1FDF">
              <w:rPr>
                <w:color w:val="000000"/>
                <w:sz w:val="20"/>
                <w:szCs w:val="20"/>
              </w:rPr>
              <w:t>Metastudite</w:t>
            </w:r>
            <w:proofErr w:type="spellEnd"/>
          </w:p>
        </w:tc>
      </w:tr>
      <w:tr w:rsidR="009A056F" w:rsidRPr="00ED1FDF" w14:paraId="2FEA56EE" w14:textId="77777777" w:rsidTr="0042136C">
        <w:trPr>
          <w:trHeight w:val="251"/>
          <w:jc w:val="center"/>
        </w:trPr>
        <w:tc>
          <w:tcPr>
            <w:tcW w:w="1781" w:type="dxa"/>
            <w:shd w:val="clear" w:color="auto" w:fill="auto"/>
            <w:noWrap/>
            <w:vAlign w:val="center"/>
            <w:hideMark/>
          </w:tcPr>
          <w:p w14:paraId="288B5EB8" w14:textId="77777777" w:rsidR="009A056F" w:rsidRPr="00ED1FDF" w:rsidRDefault="009A056F" w:rsidP="0042136C">
            <w:pPr>
              <w:jc w:val="center"/>
              <w:rPr>
                <w:color w:val="000000"/>
                <w:sz w:val="20"/>
                <w:szCs w:val="20"/>
              </w:rPr>
            </w:pPr>
            <w:r w:rsidRPr="00ED1FDF">
              <w:rPr>
                <w:color w:val="000000"/>
                <w:sz w:val="20"/>
                <w:szCs w:val="20"/>
              </w:rPr>
              <w:t>Faraday</w:t>
            </w:r>
          </w:p>
        </w:tc>
        <w:tc>
          <w:tcPr>
            <w:tcW w:w="1099" w:type="dxa"/>
            <w:shd w:val="clear" w:color="auto" w:fill="auto"/>
            <w:noWrap/>
            <w:vAlign w:val="center"/>
            <w:hideMark/>
          </w:tcPr>
          <w:p w14:paraId="05BD7D08"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51725A9F" w14:textId="77777777" w:rsidR="009A056F" w:rsidRPr="00ED1FDF" w:rsidRDefault="009A056F" w:rsidP="0042136C">
            <w:pPr>
              <w:jc w:val="center"/>
              <w:rPr>
                <w:color w:val="000000"/>
                <w:sz w:val="20"/>
                <w:szCs w:val="20"/>
              </w:rPr>
            </w:pPr>
            <w:r w:rsidRPr="00ED1FDF">
              <w:rPr>
                <w:color w:val="000000"/>
                <w:sz w:val="20"/>
                <w:szCs w:val="20"/>
              </w:rPr>
              <w:t>Bancroft, Ontario</w:t>
            </w:r>
          </w:p>
        </w:tc>
        <w:tc>
          <w:tcPr>
            <w:tcW w:w="4566" w:type="dxa"/>
            <w:shd w:val="clear" w:color="auto" w:fill="auto"/>
            <w:noWrap/>
            <w:vAlign w:val="center"/>
            <w:hideMark/>
          </w:tcPr>
          <w:p w14:paraId="2B0B60E0" w14:textId="77777777" w:rsidR="009A056F" w:rsidRDefault="009A056F" w:rsidP="0042136C">
            <w:pPr>
              <w:jc w:val="center"/>
              <w:rPr>
                <w:color w:val="000000"/>
                <w:sz w:val="20"/>
                <w:szCs w:val="20"/>
              </w:rPr>
            </w:pPr>
            <w:r w:rsidRPr="00ED1FDF">
              <w:rPr>
                <w:color w:val="000000"/>
                <w:sz w:val="20"/>
                <w:szCs w:val="20"/>
              </w:rPr>
              <w:t>2UO</w:t>
            </w:r>
            <w:r w:rsidRPr="00ED1FDF">
              <w:rPr>
                <w:color w:val="000000"/>
                <w:sz w:val="20"/>
                <w:szCs w:val="20"/>
                <w:vertAlign w:val="subscript"/>
              </w:rPr>
              <w:t>3</w:t>
            </w:r>
            <w:r w:rsidRPr="00ED1FDF">
              <w:rPr>
                <w:color w:val="000000"/>
                <w:sz w:val="20"/>
                <w:szCs w:val="20"/>
              </w:rPr>
              <w:t xml:space="preserve"> · NH</w:t>
            </w:r>
            <w:r w:rsidRPr="00ED1FDF">
              <w:rPr>
                <w:color w:val="000000"/>
                <w:sz w:val="20"/>
                <w:szCs w:val="20"/>
                <w:vertAlign w:val="subscript"/>
              </w:rPr>
              <w:t>3</w:t>
            </w:r>
            <w:r w:rsidRPr="00ED1FDF">
              <w:rPr>
                <w:color w:val="000000"/>
                <w:sz w:val="20"/>
                <w:szCs w:val="20"/>
              </w:rPr>
              <w:t xml:space="preserve"> · 3H</w:t>
            </w:r>
            <w:r w:rsidRPr="00ED1FDF">
              <w:rPr>
                <w:color w:val="000000"/>
                <w:sz w:val="20"/>
                <w:szCs w:val="20"/>
                <w:vertAlign w:val="subscript"/>
              </w:rPr>
              <w:t>2</w:t>
            </w:r>
            <w:r w:rsidRPr="00ED1FDF">
              <w:rPr>
                <w:color w:val="000000"/>
                <w:sz w:val="20"/>
                <w:szCs w:val="20"/>
              </w:rPr>
              <w:t>O</w:t>
            </w:r>
          </w:p>
          <w:p w14:paraId="6E90466B" w14:textId="77777777" w:rsidR="009A056F" w:rsidRPr="00ED1FDF" w:rsidRDefault="009A056F" w:rsidP="0042136C">
            <w:pPr>
              <w:jc w:val="center"/>
              <w:rPr>
                <w:color w:val="000000"/>
                <w:sz w:val="20"/>
                <w:szCs w:val="20"/>
              </w:rPr>
            </w:pPr>
            <w:r w:rsidRPr="00ED1FDF">
              <w:rPr>
                <w:color w:val="000000"/>
                <w:sz w:val="20"/>
                <w:szCs w:val="20"/>
              </w:rPr>
              <w:t>Uranium Oxide Ammonia Hydrate</w:t>
            </w:r>
          </w:p>
        </w:tc>
      </w:tr>
      <w:tr w:rsidR="009A056F" w:rsidRPr="00ED1FDF" w14:paraId="18A4068C" w14:textId="77777777" w:rsidTr="0042136C">
        <w:trPr>
          <w:trHeight w:val="251"/>
          <w:jc w:val="center"/>
        </w:trPr>
        <w:tc>
          <w:tcPr>
            <w:tcW w:w="1781" w:type="dxa"/>
            <w:shd w:val="clear" w:color="auto" w:fill="auto"/>
            <w:noWrap/>
            <w:vAlign w:val="center"/>
            <w:hideMark/>
          </w:tcPr>
          <w:p w14:paraId="4C15BD34" w14:textId="77777777" w:rsidR="009A056F" w:rsidRPr="00ED1FDF" w:rsidRDefault="009A056F" w:rsidP="0042136C">
            <w:pPr>
              <w:jc w:val="center"/>
              <w:rPr>
                <w:color w:val="000000"/>
                <w:sz w:val="20"/>
                <w:szCs w:val="20"/>
              </w:rPr>
            </w:pPr>
            <w:r w:rsidRPr="00ED1FDF">
              <w:rPr>
                <w:color w:val="000000"/>
                <w:sz w:val="20"/>
                <w:szCs w:val="20"/>
              </w:rPr>
              <w:t>Madawaska Mine</w:t>
            </w:r>
          </w:p>
        </w:tc>
        <w:tc>
          <w:tcPr>
            <w:tcW w:w="1099" w:type="dxa"/>
            <w:shd w:val="clear" w:color="auto" w:fill="auto"/>
            <w:noWrap/>
            <w:vAlign w:val="center"/>
            <w:hideMark/>
          </w:tcPr>
          <w:p w14:paraId="79085E6F"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511BD3C4" w14:textId="77777777" w:rsidR="009A056F" w:rsidRPr="00ED1FDF" w:rsidRDefault="009A056F" w:rsidP="0042136C">
            <w:pPr>
              <w:jc w:val="center"/>
              <w:rPr>
                <w:color w:val="000000"/>
                <w:sz w:val="20"/>
                <w:szCs w:val="20"/>
              </w:rPr>
            </w:pPr>
            <w:r w:rsidRPr="00ED1FDF">
              <w:rPr>
                <w:color w:val="000000"/>
                <w:sz w:val="20"/>
                <w:szCs w:val="20"/>
              </w:rPr>
              <w:t>Bancroft, Ontario</w:t>
            </w:r>
          </w:p>
        </w:tc>
        <w:tc>
          <w:tcPr>
            <w:tcW w:w="4566" w:type="dxa"/>
            <w:shd w:val="clear" w:color="auto" w:fill="auto"/>
            <w:noWrap/>
            <w:vAlign w:val="center"/>
            <w:hideMark/>
          </w:tcPr>
          <w:p w14:paraId="3397E164" w14:textId="77777777" w:rsidR="009A056F" w:rsidRDefault="009A056F" w:rsidP="0042136C">
            <w:pPr>
              <w:jc w:val="center"/>
              <w:rPr>
                <w:color w:val="000000"/>
                <w:sz w:val="20"/>
                <w:szCs w:val="20"/>
              </w:rPr>
            </w:pPr>
            <w:r w:rsidRPr="00ED1FDF">
              <w:rPr>
                <w:color w:val="000000"/>
                <w:sz w:val="20"/>
                <w:szCs w:val="20"/>
              </w:rPr>
              <w:t>Na</w:t>
            </w:r>
            <w:r w:rsidRPr="00ED1FDF">
              <w:rPr>
                <w:color w:val="000000"/>
                <w:sz w:val="20"/>
                <w:szCs w:val="20"/>
                <w:vertAlign w:val="subscript"/>
              </w:rPr>
              <w:t>6</w:t>
            </w:r>
            <w:r w:rsidRPr="00ED1FDF">
              <w:rPr>
                <w:color w:val="000000"/>
                <w:sz w:val="20"/>
                <w:szCs w:val="20"/>
              </w:rPr>
              <w:t>U</w:t>
            </w:r>
            <w:r w:rsidRPr="00ED1FDF">
              <w:rPr>
                <w:color w:val="000000"/>
                <w:sz w:val="20"/>
                <w:szCs w:val="20"/>
                <w:vertAlign w:val="subscript"/>
              </w:rPr>
              <w:t>7</w:t>
            </w:r>
            <w:r w:rsidRPr="00ED1FDF">
              <w:rPr>
                <w:color w:val="000000"/>
                <w:sz w:val="20"/>
                <w:szCs w:val="20"/>
              </w:rPr>
              <w:t>O</w:t>
            </w:r>
            <w:r w:rsidRPr="00ED1FDF">
              <w:rPr>
                <w:color w:val="000000"/>
                <w:sz w:val="20"/>
                <w:szCs w:val="20"/>
                <w:vertAlign w:val="subscript"/>
              </w:rPr>
              <w:t>24</w:t>
            </w:r>
            <w:r w:rsidRPr="00ED1FDF">
              <w:rPr>
                <w:color w:val="000000"/>
                <w:sz w:val="20"/>
                <w:szCs w:val="20"/>
              </w:rPr>
              <w:t>; Na</w:t>
            </w:r>
            <w:r w:rsidRPr="00ED1FDF">
              <w:rPr>
                <w:color w:val="000000"/>
                <w:sz w:val="20"/>
                <w:szCs w:val="20"/>
                <w:vertAlign w:val="subscript"/>
              </w:rPr>
              <w:t>2</w:t>
            </w:r>
            <w:r w:rsidRPr="00ED1FDF">
              <w:rPr>
                <w:color w:val="000000"/>
                <w:sz w:val="20"/>
                <w:szCs w:val="20"/>
              </w:rPr>
              <w:t>O(UO</w:t>
            </w:r>
            <w:r w:rsidRPr="00ED1FDF">
              <w:rPr>
                <w:color w:val="000000"/>
                <w:sz w:val="20"/>
                <w:szCs w:val="20"/>
                <w:vertAlign w:val="subscript"/>
              </w:rPr>
              <w:t>3</w:t>
            </w:r>
            <w:r w:rsidRPr="00ED1FDF">
              <w:rPr>
                <w:color w:val="000000"/>
                <w:sz w:val="20"/>
                <w:szCs w:val="20"/>
              </w:rPr>
              <w:t>H</w:t>
            </w:r>
            <w:r w:rsidRPr="00ED1FDF">
              <w:rPr>
                <w:color w:val="000000"/>
                <w:sz w:val="20"/>
                <w:szCs w:val="20"/>
                <w:vertAlign w:val="subscript"/>
              </w:rPr>
              <w:t>2</w:t>
            </w:r>
            <w:r w:rsidRPr="00ED1FDF">
              <w:rPr>
                <w:color w:val="000000"/>
                <w:sz w:val="20"/>
                <w:szCs w:val="20"/>
              </w:rPr>
              <w:t>O); Na((UO</w:t>
            </w:r>
            <w:proofErr w:type="gramStart"/>
            <w:r w:rsidRPr="00ED1FDF">
              <w:rPr>
                <w:color w:val="000000"/>
                <w:sz w:val="20"/>
                <w:szCs w:val="20"/>
                <w:vertAlign w:val="subscript"/>
              </w:rPr>
              <w:t>2</w:t>
            </w:r>
            <w:r w:rsidRPr="00ED1FDF">
              <w:rPr>
                <w:color w:val="000000"/>
                <w:sz w:val="20"/>
                <w:szCs w:val="20"/>
              </w:rPr>
              <w:t>)O</w:t>
            </w:r>
            <w:proofErr w:type="gramEnd"/>
            <w:r w:rsidRPr="00ED1FDF">
              <w:rPr>
                <w:color w:val="000000"/>
                <w:sz w:val="20"/>
                <w:szCs w:val="20"/>
              </w:rPr>
              <w:t>(OH))</w:t>
            </w:r>
          </w:p>
          <w:p w14:paraId="64AE9557" w14:textId="77777777" w:rsidR="009A056F" w:rsidRPr="00ED1FDF" w:rsidRDefault="009A056F" w:rsidP="0042136C">
            <w:pPr>
              <w:jc w:val="center"/>
              <w:rPr>
                <w:color w:val="000000"/>
                <w:sz w:val="20"/>
                <w:szCs w:val="20"/>
              </w:rPr>
            </w:pPr>
            <w:r w:rsidRPr="00ED1FDF">
              <w:rPr>
                <w:color w:val="000000"/>
                <w:sz w:val="20"/>
                <w:szCs w:val="20"/>
              </w:rPr>
              <w:t>Sodium Uranium Oxides</w:t>
            </w:r>
          </w:p>
        </w:tc>
      </w:tr>
      <w:tr w:rsidR="009A056F" w:rsidRPr="00ED1FDF" w14:paraId="03231BEE" w14:textId="77777777" w:rsidTr="0042136C">
        <w:trPr>
          <w:trHeight w:val="251"/>
          <w:jc w:val="center"/>
        </w:trPr>
        <w:tc>
          <w:tcPr>
            <w:tcW w:w="1781" w:type="dxa"/>
            <w:shd w:val="clear" w:color="auto" w:fill="auto"/>
            <w:noWrap/>
            <w:vAlign w:val="center"/>
            <w:hideMark/>
          </w:tcPr>
          <w:p w14:paraId="679BD776" w14:textId="77777777" w:rsidR="009A056F" w:rsidRPr="00ED1FDF" w:rsidRDefault="009A056F" w:rsidP="0042136C">
            <w:pPr>
              <w:jc w:val="center"/>
              <w:rPr>
                <w:color w:val="000000"/>
                <w:sz w:val="20"/>
                <w:szCs w:val="20"/>
              </w:rPr>
            </w:pPr>
            <w:r w:rsidRPr="00ED1FDF">
              <w:rPr>
                <w:color w:val="000000"/>
                <w:sz w:val="20"/>
                <w:szCs w:val="20"/>
              </w:rPr>
              <w:t>Milliken Lake</w:t>
            </w:r>
          </w:p>
        </w:tc>
        <w:tc>
          <w:tcPr>
            <w:tcW w:w="1099" w:type="dxa"/>
            <w:shd w:val="clear" w:color="auto" w:fill="auto"/>
            <w:noWrap/>
            <w:vAlign w:val="center"/>
            <w:hideMark/>
          </w:tcPr>
          <w:p w14:paraId="60A5C952"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53292781" w14:textId="77777777" w:rsidR="009A056F" w:rsidRPr="00ED1FDF" w:rsidRDefault="009A056F" w:rsidP="0042136C">
            <w:pPr>
              <w:jc w:val="center"/>
              <w:rPr>
                <w:color w:val="000000"/>
                <w:sz w:val="20"/>
                <w:szCs w:val="20"/>
              </w:rPr>
            </w:pPr>
            <w:r w:rsidRPr="00ED1FDF">
              <w:rPr>
                <w:color w:val="000000"/>
                <w:sz w:val="20"/>
                <w:szCs w:val="20"/>
              </w:rPr>
              <w:t>Elliot Lake, Ontario</w:t>
            </w:r>
          </w:p>
        </w:tc>
        <w:tc>
          <w:tcPr>
            <w:tcW w:w="4566" w:type="dxa"/>
            <w:shd w:val="clear" w:color="auto" w:fill="auto"/>
            <w:noWrap/>
            <w:vAlign w:val="center"/>
            <w:hideMark/>
          </w:tcPr>
          <w:p w14:paraId="6CDD5C19" w14:textId="77777777" w:rsidR="009A056F" w:rsidRPr="00ED1FDF" w:rsidRDefault="009A056F" w:rsidP="0042136C">
            <w:pPr>
              <w:jc w:val="center"/>
              <w:rPr>
                <w:color w:val="000000"/>
                <w:sz w:val="20"/>
                <w:szCs w:val="20"/>
              </w:rPr>
            </w:pPr>
            <w:proofErr w:type="gramStart"/>
            <w:r w:rsidRPr="00ED1FDF">
              <w:rPr>
                <w:color w:val="000000"/>
                <w:sz w:val="20"/>
                <w:szCs w:val="20"/>
              </w:rPr>
              <w:t>U</w:t>
            </w:r>
            <w:r w:rsidRPr="00ED1FDF">
              <w:rPr>
                <w:color w:val="000000"/>
                <w:sz w:val="20"/>
                <w:szCs w:val="20"/>
                <w:vertAlign w:val="subscript"/>
              </w:rPr>
              <w:t>2</w:t>
            </w:r>
            <w:r w:rsidRPr="00ED1FDF">
              <w:rPr>
                <w:color w:val="000000"/>
                <w:sz w:val="20"/>
                <w:szCs w:val="20"/>
              </w:rPr>
              <w:t>(</w:t>
            </w:r>
            <w:proofErr w:type="gramEnd"/>
            <w:r w:rsidRPr="00ED1FDF">
              <w:rPr>
                <w:color w:val="000000"/>
                <w:sz w:val="20"/>
                <w:szCs w:val="20"/>
              </w:rPr>
              <w:t>NH</w:t>
            </w:r>
            <w:r w:rsidRPr="00ED1FDF">
              <w:rPr>
                <w:color w:val="000000"/>
                <w:sz w:val="20"/>
                <w:szCs w:val="20"/>
                <w:vertAlign w:val="subscript"/>
              </w:rPr>
              <w:t>3</w:t>
            </w:r>
            <w:r w:rsidRPr="00ED1FDF">
              <w:rPr>
                <w:color w:val="000000"/>
                <w:sz w:val="20"/>
                <w:szCs w:val="20"/>
              </w:rPr>
              <w:t>)O</w:t>
            </w:r>
            <w:r w:rsidRPr="00ED1FDF">
              <w:rPr>
                <w:color w:val="000000"/>
                <w:sz w:val="20"/>
                <w:szCs w:val="20"/>
                <w:vertAlign w:val="subscript"/>
              </w:rPr>
              <w:t>6</w:t>
            </w:r>
            <w:r w:rsidRPr="00ED1FDF">
              <w:rPr>
                <w:color w:val="000000"/>
                <w:sz w:val="20"/>
                <w:szCs w:val="20"/>
              </w:rPr>
              <w:t xml:space="preserve"> · 3H</w:t>
            </w:r>
            <w:r w:rsidRPr="00ED1FDF">
              <w:rPr>
                <w:color w:val="000000"/>
                <w:sz w:val="20"/>
                <w:szCs w:val="20"/>
                <w:vertAlign w:val="subscript"/>
              </w:rPr>
              <w:t>2</w:t>
            </w:r>
            <w:r w:rsidRPr="00ED1FDF">
              <w:rPr>
                <w:color w:val="000000"/>
                <w:sz w:val="20"/>
                <w:szCs w:val="20"/>
              </w:rPr>
              <w:t>O Uranium Amine Oxide Hydrate</w:t>
            </w:r>
          </w:p>
        </w:tc>
      </w:tr>
      <w:tr w:rsidR="009A056F" w:rsidRPr="00ED1FDF" w14:paraId="4D6824D4" w14:textId="77777777" w:rsidTr="0042136C">
        <w:trPr>
          <w:trHeight w:val="251"/>
          <w:jc w:val="center"/>
        </w:trPr>
        <w:tc>
          <w:tcPr>
            <w:tcW w:w="1781" w:type="dxa"/>
            <w:shd w:val="clear" w:color="auto" w:fill="auto"/>
            <w:noWrap/>
            <w:vAlign w:val="center"/>
            <w:hideMark/>
          </w:tcPr>
          <w:p w14:paraId="74F31BDA" w14:textId="77777777" w:rsidR="009A056F" w:rsidRPr="00ED1FDF" w:rsidRDefault="009A056F" w:rsidP="0042136C">
            <w:pPr>
              <w:jc w:val="center"/>
              <w:rPr>
                <w:color w:val="000000"/>
                <w:sz w:val="20"/>
                <w:szCs w:val="20"/>
              </w:rPr>
            </w:pPr>
            <w:r w:rsidRPr="00ED1FDF">
              <w:rPr>
                <w:color w:val="000000"/>
                <w:sz w:val="20"/>
                <w:szCs w:val="20"/>
              </w:rPr>
              <w:t>North Span</w:t>
            </w:r>
          </w:p>
        </w:tc>
        <w:tc>
          <w:tcPr>
            <w:tcW w:w="1099" w:type="dxa"/>
            <w:shd w:val="clear" w:color="auto" w:fill="auto"/>
            <w:noWrap/>
            <w:vAlign w:val="center"/>
            <w:hideMark/>
          </w:tcPr>
          <w:p w14:paraId="2D806259"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3149CD52" w14:textId="77777777" w:rsidR="009A056F" w:rsidRPr="00ED1FDF" w:rsidRDefault="009A056F" w:rsidP="0042136C">
            <w:pPr>
              <w:jc w:val="center"/>
              <w:rPr>
                <w:color w:val="000000"/>
                <w:sz w:val="20"/>
                <w:szCs w:val="20"/>
              </w:rPr>
            </w:pPr>
            <w:r w:rsidRPr="00ED1FDF">
              <w:rPr>
                <w:color w:val="000000"/>
                <w:sz w:val="20"/>
                <w:szCs w:val="20"/>
              </w:rPr>
              <w:t>Elliot Lake, Ontario</w:t>
            </w:r>
          </w:p>
        </w:tc>
        <w:tc>
          <w:tcPr>
            <w:tcW w:w="4566" w:type="dxa"/>
            <w:shd w:val="clear" w:color="auto" w:fill="auto"/>
            <w:noWrap/>
            <w:vAlign w:val="center"/>
            <w:hideMark/>
          </w:tcPr>
          <w:p w14:paraId="77568639" w14:textId="77777777" w:rsidR="009A056F" w:rsidRPr="00ED1FDF" w:rsidRDefault="009A056F" w:rsidP="0042136C">
            <w:pPr>
              <w:jc w:val="center"/>
              <w:rPr>
                <w:color w:val="000000"/>
                <w:sz w:val="20"/>
                <w:szCs w:val="20"/>
              </w:rPr>
            </w:pPr>
            <w:r w:rsidRPr="00ED1FDF">
              <w:rPr>
                <w:color w:val="000000"/>
                <w:sz w:val="20"/>
                <w:szCs w:val="20"/>
              </w:rPr>
              <w:t>(UO</w:t>
            </w:r>
            <w:r w:rsidRPr="00ED1FDF">
              <w:rPr>
                <w:color w:val="000000"/>
                <w:sz w:val="20"/>
                <w:szCs w:val="20"/>
                <w:vertAlign w:val="subscript"/>
              </w:rPr>
              <w:t>2</w:t>
            </w:r>
            <w:r w:rsidRPr="00ED1FDF">
              <w:rPr>
                <w:color w:val="000000"/>
                <w:sz w:val="20"/>
                <w:szCs w:val="20"/>
              </w:rPr>
              <w:t>)</w:t>
            </w:r>
            <w:r w:rsidRPr="00ED1FDF">
              <w:rPr>
                <w:color w:val="000000"/>
                <w:sz w:val="20"/>
                <w:szCs w:val="20"/>
                <w:vertAlign w:val="subscript"/>
              </w:rPr>
              <w:t>4</w:t>
            </w:r>
            <w:r w:rsidRPr="00ED1FDF">
              <w:rPr>
                <w:color w:val="000000"/>
                <w:sz w:val="20"/>
                <w:szCs w:val="20"/>
              </w:rPr>
              <w:t>O(OH)</w:t>
            </w:r>
            <w:r w:rsidRPr="00ED1FDF">
              <w:rPr>
                <w:color w:val="000000"/>
                <w:sz w:val="20"/>
                <w:szCs w:val="20"/>
                <w:vertAlign w:val="subscript"/>
              </w:rPr>
              <w:t>6</w:t>
            </w:r>
            <w:r w:rsidRPr="00ED1FDF">
              <w:rPr>
                <w:color w:val="000000"/>
                <w:sz w:val="20"/>
                <w:szCs w:val="20"/>
              </w:rPr>
              <w:t>(H</w:t>
            </w:r>
            <w:r w:rsidRPr="00ED1FDF">
              <w:rPr>
                <w:color w:val="000000"/>
                <w:sz w:val="20"/>
                <w:szCs w:val="20"/>
                <w:vertAlign w:val="subscript"/>
              </w:rPr>
              <w:t>2</w:t>
            </w:r>
            <w:r w:rsidRPr="00ED1FDF">
              <w:rPr>
                <w:color w:val="000000"/>
                <w:sz w:val="20"/>
                <w:szCs w:val="20"/>
              </w:rPr>
              <w:t>O)</w:t>
            </w:r>
            <w:r w:rsidRPr="00ED1FDF">
              <w:rPr>
                <w:color w:val="000000"/>
                <w:sz w:val="20"/>
                <w:szCs w:val="20"/>
                <w:vertAlign w:val="subscript"/>
              </w:rPr>
              <w:t>5</w:t>
            </w:r>
            <w:r w:rsidRPr="00ED1FDF">
              <w:rPr>
                <w:color w:val="000000"/>
                <w:sz w:val="20"/>
                <w:szCs w:val="20"/>
              </w:rPr>
              <w:t xml:space="preserve"> </w:t>
            </w:r>
            <w:proofErr w:type="spellStart"/>
            <w:r w:rsidRPr="00ED1FDF">
              <w:rPr>
                <w:color w:val="000000"/>
                <w:sz w:val="20"/>
                <w:szCs w:val="20"/>
              </w:rPr>
              <w:t>Metaschoepite</w:t>
            </w:r>
            <w:proofErr w:type="spellEnd"/>
          </w:p>
        </w:tc>
      </w:tr>
      <w:tr w:rsidR="009A056F" w:rsidRPr="00ED1FDF" w14:paraId="23948D28" w14:textId="77777777" w:rsidTr="0042136C">
        <w:trPr>
          <w:trHeight w:val="251"/>
          <w:jc w:val="center"/>
        </w:trPr>
        <w:tc>
          <w:tcPr>
            <w:tcW w:w="1781" w:type="dxa"/>
            <w:shd w:val="clear" w:color="auto" w:fill="auto"/>
            <w:noWrap/>
            <w:vAlign w:val="center"/>
            <w:hideMark/>
          </w:tcPr>
          <w:p w14:paraId="2F59B70D" w14:textId="77777777" w:rsidR="009A056F" w:rsidRPr="00ED1FDF" w:rsidRDefault="009A056F" w:rsidP="0042136C">
            <w:pPr>
              <w:jc w:val="center"/>
              <w:rPr>
                <w:color w:val="000000"/>
                <w:sz w:val="20"/>
                <w:szCs w:val="20"/>
              </w:rPr>
            </w:pPr>
            <w:r w:rsidRPr="00ED1FDF">
              <w:rPr>
                <w:color w:val="000000"/>
                <w:sz w:val="20"/>
                <w:szCs w:val="20"/>
              </w:rPr>
              <w:t xml:space="preserve">Rio </w:t>
            </w:r>
            <w:proofErr w:type="spellStart"/>
            <w:r w:rsidRPr="00ED1FDF">
              <w:rPr>
                <w:color w:val="000000"/>
                <w:sz w:val="20"/>
                <w:szCs w:val="20"/>
              </w:rPr>
              <w:t>Algom</w:t>
            </w:r>
            <w:proofErr w:type="spellEnd"/>
          </w:p>
        </w:tc>
        <w:tc>
          <w:tcPr>
            <w:tcW w:w="1099" w:type="dxa"/>
            <w:shd w:val="clear" w:color="auto" w:fill="auto"/>
            <w:noWrap/>
            <w:vAlign w:val="center"/>
            <w:hideMark/>
          </w:tcPr>
          <w:p w14:paraId="1FD045FE"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1419D3B4" w14:textId="77777777" w:rsidR="009A056F" w:rsidRPr="00ED1FDF" w:rsidRDefault="009A056F" w:rsidP="0042136C">
            <w:pPr>
              <w:jc w:val="center"/>
              <w:rPr>
                <w:color w:val="000000"/>
                <w:sz w:val="20"/>
                <w:szCs w:val="20"/>
              </w:rPr>
            </w:pPr>
            <w:r w:rsidRPr="00ED1FDF">
              <w:rPr>
                <w:color w:val="000000"/>
                <w:sz w:val="20"/>
                <w:szCs w:val="20"/>
              </w:rPr>
              <w:t>Elliot Lake, Ontario</w:t>
            </w:r>
          </w:p>
        </w:tc>
        <w:tc>
          <w:tcPr>
            <w:tcW w:w="4566" w:type="dxa"/>
            <w:shd w:val="clear" w:color="auto" w:fill="auto"/>
            <w:noWrap/>
            <w:vAlign w:val="center"/>
            <w:hideMark/>
          </w:tcPr>
          <w:p w14:paraId="3DDB5D3C" w14:textId="77777777" w:rsidR="009A056F" w:rsidRPr="00ED1FDF" w:rsidRDefault="009A056F" w:rsidP="0042136C">
            <w:pPr>
              <w:jc w:val="center"/>
              <w:rPr>
                <w:color w:val="000000"/>
                <w:sz w:val="20"/>
                <w:szCs w:val="20"/>
              </w:rPr>
            </w:pPr>
            <w:r w:rsidRPr="00ED1FDF">
              <w:rPr>
                <w:color w:val="000000"/>
                <w:sz w:val="20"/>
                <w:szCs w:val="20"/>
              </w:rPr>
              <w:t>(NH</w:t>
            </w:r>
            <w:r w:rsidRPr="00ED1FDF">
              <w:rPr>
                <w:color w:val="000000"/>
                <w:sz w:val="20"/>
                <w:szCs w:val="20"/>
                <w:vertAlign w:val="subscript"/>
              </w:rPr>
              <w:t>4</w:t>
            </w:r>
            <w:r w:rsidRPr="00ED1FDF">
              <w:rPr>
                <w:color w:val="000000"/>
                <w:sz w:val="20"/>
                <w:szCs w:val="20"/>
              </w:rPr>
              <w:t>)</w:t>
            </w:r>
            <w:r w:rsidRPr="00ED1FDF">
              <w:rPr>
                <w:color w:val="000000"/>
                <w:sz w:val="20"/>
                <w:szCs w:val="20"/>
                <w:vertAlign w:val="subscript"/>
              </w:rPr>
              <w:t>2(</w:t>
            </w:r>
            <w:r w:rsidRPr="00ED1FDF">
              <w:rPr>
                <w:color w:val="000000"/>
                <w:sz w:val="20"/>
                <w:szCs w:val="20"/>
              </w:rPr>
              <w:t>(UO</w:t>
            </w:r>
            <w:r w:rsidRPr="00ED1FDF">
              <w:rPr>
                <w:color w:val="000000"/>
                <w:sz w:val="20"/>
                <w:szCs w:val="20"/>
                <w:vertAlign w:val="subscript"/>
              </w:rPr>
              <w:t>2</w:t>
            </w:r>
            <w:r w:rsidRPr="00ED1FDF">
              <w:rPr>
                <w:color w:val="000000"/>
                <w:sz w:val="20"/>
                <w:szCs w:val="20"/>
              </w:rPr>
              <w:t>)</w:t>
            </w:r>
            <w:r w:rsidRPr="00ED1FDF">
              <w:rPr>
                <w:color w:val="000000"/>
                <w:sz w:val="20"/>
                <w:szCs w:val="20"/>
                <w:vertAlign w:val="subscript"/>
              </w:rPr>
              <w:t>2</w:t>
            </w:r>
            <w:r w:rsidRPr="00ED1FDF">
              <w:rPr>
                <w:color w:val="000000"/>
                <w:sz w:val="20"/>
                <w:szCs w:val="20"/>
              </w:rPr>
              <w:t>(SO</w:t>
            </w:r>
            <w:proofErr w:type="gramStart"/>
            <w:r w:rsidRPr="00ED1FDF">
              <w:rPr>
                <w:color w:val="000000"/>
                <w:sz w:val="20"/>
                <w:szCs w:val="20"/>
                <w:vertAlign w:val="subscript"/>
              </w:rPr>
              <w:t>4</w:t>
            </w:r>
            <w:r w:rsidRPr="00ED1FDF">
              <w:rPr>
                <w:color w:val="000000"/>
                <w:sz w:val="20"/>
                <w:szCs w:val="20"/>
              </w:rPr>
              <w:t>)O</w:t>
            </w:r>
            <w:proofErr w:type="gramEnd"/>
            <w:r w:rsidRPr="00ED1FDF">
              <w:rPr>
                <w:color w:val="000000"/>
                <w:sz w:val="20"/>
                <w:szCs w:val="20"/>
                <w:vertAlign w:val="subscript"/>
              </w:rPr>
              <w:t>2</w:t>
            </w:r>
            <w:r w:rsidRPr="00ED1FDF">
              <w:rPr>
                <w:color w:val="000000"/>
                <w:sz w:val="20"/>
                <w:szCs w:val="20"/>
              </w:rPr>
              <w:t>) Zippeite</w:t>
            </w:r>
          </w:p>
        </w:tc>
      </w:tr>
      <w:tr w:rsidR="009A056F" w:rsidRPr="00ED1FDF" w14:paraId="7DDA6C3B" w14:textId="77777777" w:rsidTr="0042136C">
        <w:trPr>
          <w:trHeight w:val="251"/>
          <w:jc w:val="center"/>
        </w:trPr>
        <w:tc>
          <w:tcPr>
            <w:tcW w:w="1781" w:type="dxa"/>
            <w:shd w:val="clear" w:color="auto" w:fill="auto"/>
            <w:noWrap/>
            <w:vAlign w:val="center"/>
            <w:hideMark/>
          </w:tcPr>
          <w:p w14:paraId="14F80084" w14:textId="77777777" w:rsidR="009A056F" w:rsidRPr="00ED1FDF" w:rsidRDefault="009A056F" w:rsidP="0042136C">
            <w:pPr>
              <w:jc w:val="center"/>
              <w:rPr>
                <w:color w:val="000000"/>
                <w:sz w:val="20"/>
                <w:szCs w:val="20"/>
              </w:rPr>
            </w:pPr>
            <w:r w:rsidRPr="00ED1FDF">
              <w:rPr>
                <w:color w:val="000000"/>
                <w:sz w:val="20"/>
                <w:szCs w:val="20"/>
              </w:rPr>
              <w:t>Stanleigh</w:t>
            </w:r>
          </w:p>
        </w:tc>
        <w:tc>
          <w:tcPr>
            <w:tcW w:w="1099" w:type="dxa"/>
            <w:shd w:val="clear" w:color="auto" w:fill="auto"/>
            <w:noWrap/>
            <w:vAlign w:val="center"/>
            <w:hideMark/>
          </w:tcPr>
          <w:p w14:paraId="09387849"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566B4210" w14:textId="77777777" w:rsidR="009A056F" w:rsidRPr="00ED1FDF" w:rsidRDefault="009A056F" w:rsidP="0042136C">
            <w:pPr>
              <w:jc w:val="center"/>
              <w:rPr>
                <w:color w:val="000000"/>
                <w:sz w:val="20"/>
                <w:szCs w:val="20"/>
              </w:rPr>
            </w:pPr>
            <w:r w:rsidRPr="00ED1FDF">
              <w:rPr>
                <w:color w:val="000000"/>
                <w:sz w:val="20"/>
                <w:szCs w:val="20"/>
              </w:rPr>
              <w:t>Elliot Lake, Ontario</w:t>
            </w:r>
          </w:p>
        </w:tc>
        <w:tc>
          <w:tcPr>
            <w:tcW w:w="4566" w:type="dxa"/>
            <w:shd w:val="clear" w:color="auto" w:fill="auto"/>
            <w:noWrap/>
            <w:vAlign w:val="center"/>
            <w:hideMark/>
          </w:tcPr>
          <w:p w14:paraId="6BD24CD5" w14:textId="77777777" w:rsidR="009A056F" w:rsidRPr="00ED1FDF" w:rsidRDefault="009A056F" w:rsidP="0042136C">
            <w:pPr>
              <w:jc w:val="center"/>
              <w:rPr>
                <w:color w:val="000000"/>
                <w:sz w:val="20"/>
                <w:szCs w:val="20"/>
              </w:rPr>
            </w:pPr>
            <w:r w:rsidRPr="00ED1FDF">
              <w:rPr>
                <w:color w:val="000000"/>
                <w:sz w:val="20"/>
                <w:szCs w:val="20"/>
              </w:rPr>
              <w:t>U</w:t>
            </w:r>
            <w:r w:rsidRPr="00ED1FDF">
              <w:rPr>
                <w:color w:val="000000"/>
                <w:sz w:val="20"/>
                <w:szCs w:val="20"/>
                <w:vertAlign w:val="subscript"/>
              </w:rPr>
              <w:t>3</w:t>
            </w:r>
            <w:r w:rsidRPr="00ED1FDF">
              <w:rPr>
                <w:color w:val="000000"/>
                <w:sz w:val="20"/>
                <w:szCs w:val="20"/>
              </w:rPr>
              <w:t>(NH</w:t>
            </w:r>
            <w:proofErr w:type="gramStart"/>
            <w:r w:rsidRPr="00ED1FDF">
              <w:rPr>
                <w:color w:val="000000"/>
                <w:sz w:val="20"/>
                <w:szCs w:val="20"/>
                <w:vertAlign w:val="subscript"/>
              </w:rPr>
              <w:t>3</w:t>
            </w:r>
            <w:r w:rsidRPr="00ED1FDF">
              <w:rPr>
                <w:color w:val="000000"/>
                <w:sz w:val="20"/>
                <w:szCs w:val="20"/>
              </w:rPr>
              <w:t>)O</w:t>
            </w:r>
            <w:proofErr w:type="gramEnd"/>
            <w:r w:rsidRPr="00ED1FDF">
              <w:rPr>
                <w:color w:val="000000"/>
                <w:sz w:val="20"/>
                <w:szCs w:val="20"/>
                <w:vertAlign w:val="subscript"/>
              </w:rPr>
              <w:t>9</w:t>
            </w:r>
            <w:r w:rsidRPr="00ED1FDF">
              <w:rPr>
                <w:color w:val="000000"/>
                <w:sz w:val="20"/>
                <w:szCs w:val="20"/>
              </w:rPr>
              <w:t xml:space="preserve"> · 5H</w:t>
            </w:r>
            <w:r w:rsidRPr="00ED1FDF">
              <w:rPr>
                <w:color w:val="000000"/>
                <w:sz w:val="20"/>
                <w:szCs w:val="20"/>
                <w:vertAlign w:val="subscript"/>
              </w:rPr>
              <w:t>2</w:t>
            </w:r>
            <w:r w:rsidRPr="00ED1FDF">
              <w:rPr>
                <w:color w:val="000000"/>
                <w:sz w:val="20"/>
                <w:szCs w:val="20"/>
              </w:rPr>
              <w:t>O Uranium Amine Oxide Hydrate</w:t>
            </w:r>
          </w:p>
        </w:tc>
      </w:tr>
      <w:tr w:rsidR="009A056F" w:rsidRPr="00ED1FDF" w14:paraId="2F43800A" w14:textId="77777777" w:rsidTr="0042136C">
        <w:trPr>
          <w:trHeight w:val="251"/>
          <w:jc w:val="center"/>
        </w:trPr>
        <w:tc>
          <w:tcPr>
            <w:tcW w:w="1781" w:type="dxa"/>
            <w:shd w:val="clear" w:color="auto" w:fill="auto"/>
            <w:noWrap/>
            <w:vAlign w:val="center"/>
            <w:hideMark/>
          </w:tcPr>
          <w:p w14:paraId="3F770028" w14:textId="77777777" w:rsidR="009A056F" w:rsidRPr="00ED1FDF" w:rsidRDefault="009A056F" w:rsidP="0042136C">
            <w:pPr>
              <w:jc w:val="center"/>
              <w:rPr>
                <w:color w:val="000000"/>
                <w:sz w:val="20"/>
                <w:szCs w:val="20"/>
              </w:rPr>
            </w:pPr>
            <w:r w:rsidRPr="00ED1FDF">
              <w:rPr>
                <w:color w:val="000000"/>
                <w:sz w:val="20"/>
                <w:szCs w:val="20"/>
              </w:rPr>
              <w:t>Gunnar Mine</w:t>
            </w:r>
          </w:p>
        </w:tc>
        <w:tc>
          <w:tcPr>
            <w:tcW w:w="1099" w:type="dxa"/>
            <w:shd w:val="clear" w:color="auto" w:fill="auto"/>
            <w:noWrap/>
            <w:vAlign w:val="center"/>
            <w:hideMark/>
          </w:tcPr>
          <w:p w14:paraId="534DC796" w14:textId="77777777" w:rsidR="009A056F" w:rsidRPr="00ED1FDF" w:rsidRDefault="009A056F" w:rsidP="0042136C">
            <w:pPr>
              <w:jc w:val="center"/>
              <w:rPr>
                <w:color w:val="000000"/>
                <w:sz w:val="20"/>
                <w:szCs w:val="20"/>
              </w:rPr>
            </w:pPr>
            <w:r w:rsidRPr="00ED1FDF">
              <w:rPr>
                <w:color w:val="000000"/>
                <w:sz w:val="20"/>
                <w:szCs w:val="20"/>
              </w:rPr>
              <w:t>Canada</w:t>
            </w:r>
          </w:p>
        </w:tc>
        <w:tc>
          <w:tcPr>
            <w:tcW w:w="1914" w:type="dxa"/>
            <w:shd w:val="clear" w:color="auto" w:fill="auto"/>
            <w:noWrap/>
            <w:vAlign w:val="center"/>
            <w:hideMark/>
          </w:tcPr>
          <w:p w14:paraId="69EEA326" w14:textId="77777777" w:rsidR="009A056F" w:rsidRPr="00ED1FDF" w:rsidRDefault="009A056F" w:rsidP="0042136C">
            <w:pPr>
              <w:jc w:val="center"/>
              <w:rPr>
                <w:color w:val="000000"/>
                <w:sz w:val="20"/>
                <w:szCs w:val="20"/>
              </w:rPr>
            </w:pPr>
            <w:proofErr w:type="spellStart"/>
            <w:r w:rsidRPr="00ED1FDF">
              <w:rPr>
                <w:color w:val="000000"/>
                <w:sz w:val="20"/>
                <w:szCs w:val="20"/>
              </w:rPr>
              <w:t>Beaverlodge</w:t>
            </w:r>
            <w:proofErr w:type="spellEnd"/>
            <w:r w:rsidRPr="00ED1FDF">
              <w:rPr>
                <w:color w:val="000000"/>
                <w:sz w:val="20"/>
                <w:szCs w:val="20"/>
              </w:rPr>
              <w:t xml:space="preserve"> area, Saskatchewan</w:t>
            </w:r>
          </w:p>
        </w:tc>
        <w:tc>
          <w:tcPr>
            <w:tcW w:w="4566" w:type="dxa"/>
            <w:shd w:val="clear" w:color="auto" w:fill="auto"/>
            <w:noWrap/>
            <w:vAlign w:val="center"/>
            <w:hideMark/>
          </w:tcPr>
          <w:p w14:paraId="02F5EAF6" w14:textId="77777777" w:rsidR="009A056F" w:rsidRPr="00ED1FDF" w:rsidRDefault="009A056F" w:rsidP="0042136C">
            <w:pPr>
              <w:jc w:val="center"/>
              <w:rPr>
                <w:color w:val="000000"/>
                <w:sz w:val="20"/>
                <w:szCs w:val="20"/>
              </w:rPr>
            </w:pPr>
            <w:r w:rsidRPr="00ED1FDF">
              <w:rPr>
                <w:color w:val="000000"/>
                <w:sz w:val="20"/>
                <w:szCs w:val="20"/>
              </w:rPr>
              <w:t>U</w:t>
            </w:r>
            <w:r w:rsidRPr="00ED1FDF">
              <w:rPr>
                <w:color w:val="000000"/>
                <w:sz w:val="20"/>
                <w:szCs w:val="20"/>
                <w:vertAlign w:val="subscript"/>
              </w:rPr>
              <w:t>3</w:t>
            </w:r>
            <w:r w:rsidRPr="00ED1FDF">
              <w:rPr>
                <w:color w:val="000000"/>
                <w:sz w:val="20"/>
                <w:szCs w:val="20"/>
              </w:rPr>
              <w:t>(NH</w:t>
            </w:r>
            <w:proofErr w:type="gramStart"/>
            <w:r w:rsidRPr="00ED1FDF">
              <w:rPr>
                <w:color w:val="000000"/>
                <w:sz w:val="20"/>
                <w:szCs w:val="20"/>
                <w:vertAlign w:val="subscript"/>
              </w:rPr>
              <w:t>3</w:t>
            </w:r>
            <w:r w:rsidRPr="00ED1FDF">
              <w:rPr>
                <w:color w:val="000000"/>
                <w:sz w:val="20"/>
                <w:szCs w:val="20"/>
              </w:rPr>
              <w:t>)O</w:t>
            </w:r>
            <w:proofErr w:type="gramEnd"/>
            <w:r w:rsidRPr="00ED1FDF">
              <w:rPr>
                <w:color w:val="000000"/>
                <w:sz w:val="20"/>
                <w:szCs w:val="20"/>
                <w:vertAlign w:val="subscript"/>
              </w:rPr>
              <w:t>9</w:t>
            </w:r>
            <w:r w:rsidRPr="00ED1FDF">
              <w:rPr>
                <w:color w:val="000000"/>
                <w:sz w:val="20"/>
                <w:szCs w:val="20"/>
              </w:rPr>
              <w:t xml:space="preserve"> · 4H</w:t>
            </w:r>
            <w:r w:rsidRPr="00ED1FDF">
              <w:rPr>
                <w:color w:val="000000"/>
                <w:sz w:val="20"/>
                <w:szCs w:val="20"/>
                <w:vertAlign w:val="subscript"/>
              </w:rPr>
              <w:t>2</w:t>
            </w:r>
            <w:r w:rsidRPr="00ED1FDF">
              <w:rPr>
                <w:color w:val="000000"/>
                <w:sz w:val="20"/>
                <w:szCs w:val="20"/>
              </w:rPr>
              <w:t>O Uranium Amine Oxide Hydrate</w:t>
            </w:r>
          </w:p>
        </w:tc>
      </w:tr>
      <w:tr w:rsidR="009A056F" w:rsidRPr="00ED1FDF" w14:paraId="5DD21BC8" w14:textId="77777777" w:rsidTr="0042136C">
        <w:trPr>
          <w:trHeight w:val="251"/>
          <w:jc w:val="center"/>
        </w:trPr>
        <w:tc>
          <w:tcPr>
            <w:tcW w:w="1781" w:type="dxa"/>
            <w:shd w:val="clear" w:color="auto" w:fill="auto"/>
            <w:noWrap/>
            <w:vAlign w:val="center"/>
            <w:hideMark/>
          </w:tcPr>
          <w:p w14:paraId="4B93BA9A" w14:textId="77777777" w:rsidR="009A056F" w:rsidRPr="00ED1FDF" w:rsidRDefault="009A056F" w:rsidP="0042136C">
            <w:pPr>
              <w:jc w:val="center"/>
              <w:rPr>
                <w:color w:val="000000"/>
                <w:sz w:val="20"/>
                <w:szCs w:val="20"/>
              </w:rPr>
            </w:pPr>
            <w:r w:rsidRPr="00ED1FDF">
              <w:rPr>
                <w:color w:val="000000"/>
                <w:sz w:val="20"/>
                <w:szCs w:val="20"/>
              </w:rPr>
              <w:t>ESI USA</w:t>
            </w:r>
          </w:p>
        </w:tc>
        <w:tc>
          <w:tcPr>
            <w:tcW w:w="1099" w:type="dxa"/>
            <w:shd w:val="clear" w:color="auto" w:fill="auto"/>
            <w:noWrap/>
            <w:vAlign w:val="center"/>
            <w:hideMark/>
          </w:tcPr>
          <w:p w14:paraId="7D6A94E9" w14:textId="77777777" w:rsidR="009A056F" w:rsidRPr="00ED1FDF" w:rsidRDefault="009A056F" w:rsidP="0042136C">
            <w:pPr>
              <w:jc w:val="center"/>
              <w:rPr>
                <w:color w:val="000000"/>
                <w:sz w:val="20"/>
                <w:szCs w:val="20"/>
              </w:rPr>
            </w:pPr>
            <w:r w:rsidRPr="00ED1FDF">
              <w:rPr>
                <w:color w:val="000000"/>
                <w:sz w:val="20"/>
                <w:szCs w:val="20"/>
              </w:rPr>
              <w:t>USA</w:t>
            </w:r>
          </w:p>
        </w:tc>
        <w:tc>
          <w:tcPr>
            <w:tcW w:w="1914" w:type="dxa"/>
            <w:shd w:val="clear" w:color="auto" w:fill="auto"/>
            <w:noWrap/>
            <w:vAlign w:val="center"/>
            <w:hideMark/>
          </w:tcPr>
          <w:p w14:paraId="7CDFAF38" w14:textId="77777777" w:rsidR="009A056F" w:rsidRPr="00ED1FDF" w:rsidRDefault="009A056F" w:rsidP="0042136C">
            <w:pPr>
              <w:jc w:val="center"/>
              <w:rPr>
                <w:color w:val="000000"/>
                <w:sz w:val="20"/>
                <w:szCs w:val="20"/>
              </w:rPr>
            </w:pPr>
            <w:r w:rsidRPr="00ED1FDF">
              <w:rPr>
                <w:color w:val="000000"/>
                <w:sz w:val="20"/>
                <w:szCs w:val="20"/>
              </w:rPr>
              <w:t>Florida</w:t>
            </w:r>
          </w:p>
        </w:tc>
        <w:tc>
          <w:tcPr>
            <w:tcW w:w="4566" w:type="dxa"/>
            <w:shd w:val="clear" w:color="auto" w:fill="auto"/>
            <w:noWrap/>
            <w:vAlign w:val="center"/>
            <w:hideMark/>
          </w:tcPr>
          <w:p w14:paraId="2C51EBDC" w14:textId="77777777" w:rsidR="009A056F" w:rsidRPr="00ED1FDF" w:rsidRDefault="009A056F" w:rsidP="0042136C">
            <w:pPr>
              <w:jc w:val="center"/>
              <w:rPr>
                <w:color w:val="000000"/>
                <w:sz w:val="20"/>
                <w:szCs w:val="20"/>
              </w:rPr>
            </w:pPr>
            <w:r w:rsidRPr="00ED1FDF">
              <w:rPr>
                <w:color w:val="000000"/>
                <w:sz w:val="20"/>
                <w:szCs w:val="20"/>
              </w:rPr>
              <w:t>U</w:t>
            </w:r>
            <w:r w:rsidRPr="00ED1FDF">
              <w:rPr>
                <w:color w:val="000000"/>
                <w:sz w:val="20"/>
                <w:szCs w:val="20"/>
                <w:vertAlign w:val="subscript"/>
              </w:rPr>
              <w:t>3</w:t>
            </w:r>
            <w:r w:rsidRPr="00ED1FDF">
              <w:rPr>
                <w:color w:val="000000"/>
                <w:sz w:val="20"/>
                <w:szCs w:val="20"/>
              </w:rPr>
              <w:t>(NH</w:t>
            </w:r>
            <w:proofErr w:type="gramStart"/>
            <w:r w:rsidRPr="00ED1FDF">
              <w:rPr>
                <w:color w:val="000000"/>
                <w:sz w:val="20"/>
                <w:szCs w:val="20"/>
                <w:vertAlign w:val="subscript"/>
              </w:rPr>
              <w:t>3</w:t>
            </w:r>
            <w:r w:rsidRPr="00ED1FDF">
              <w:rPr>
                <w:color w:val="000000"/>
                <w:sz w:val="20"/>
                <w:szCs w:val="20"/>
              </w:rPr>
              <w:t>)O</w:t>
            </w:r>
            <w:proofErr w:type="gramEnd"/>
            <w:r w:rsidRPr="00ED1FDF">
              <w:rPr>
                <w:color w:val="000000"/>
                <w:sz w:val="20"/>
                <w:szCs w:val="20"/>
                <w:vertAlign w:val="subscript"/>
              </w:rPr>
              <w:t>9</w:t>
            </w:r>
            <w:r w:rsidRPr="00ED1FDF">
              <w:rPr>
                <w:color w:val="000000"/>
                <w:sz w:val="20"/>
                <w:szCs w:val="20"/>
              </w:rPr>
              <w:t xml:space="preserve"> · 4H</w:t>
            </w:r>
            <w:r w:rsidRPr="00ED1FDF">
              <w:rPr>
                <w:color w:val="000000"/>
                <w:sz w:val="20"/>
                <w:szCs w:val="20"/>
                <w:vertAlign w:val="subscript"/>
              </w:rPr>
              <w:t>2</w:t>
            </w:r>
            <w:r w:rsidRPr="00ED1FDF">
              <w:rPr>
                <w:color w:val="000000"/>
                <w:sz w:val="20"/>
                <w:szCs w:val="20"/>
              </w:rPr>
              <w:t>O Uranium Amine Oxide Hydrate</w:t>
            </w:r>
          </w:p>
        </w:tc>
      </w:tr>
    </w:tbl>
    <w:p w14:paraId="578AFC54" w14:textId="77777777" w:rsidR="009A056F" w:rsidRPr="00E06FE1" w:rsidRDefault="009A056F" w:rsidP="00E06FE1">
      <w:pPr>
        <w:pStyle w:val="EndNoteBibliography"/>
        <w:spacing w:line="480" w:lineRule="auto"/>
        <w:rPr>
          <w:rFonts w:ascii="Times New Roman" w:hAnsi="Times New Roman" w:cs="Times New Roman"/>
          <w:b/>
          <w:bCs/>
        </w:rPr>
      </w:pPr>
    </w:p>
    <w:p w14:paraId="1C6C6B40" w14:textId="6C95B8A9" w:rsidR="00E06FE1" w:rsidRDefault="00897383" w:rsidP="00746CA2">
      <w:pPr>
        <w:pStyle w:val="NoSpacing"/>
        <w:spacing w:line="480" w:lineRule="auto"/>
        <w:rPr>
          <w:rFonts w:ascii="Times New Roman" w:hAnsi="Times New Roman" w:cs="Times New Roman"/>
          <w:b/>
        </w:rPr>
      </w:pPr>
      <w:r>
        <w:rPr>
          <w:rFonts w:ascii="Times New Roman" w:hAnsi="Times New Roman" w:cs="Times New Roman"/>
          <w:b/>
        </w:rPr>
        <w:t>3.3.2</w:t>
      </w:r>
      <w:r>
        <w:rPr>
          <w:rFonts w:ascii="Times New Roman" w:hAnsi="Times New Roman" w:cs="Times New Roman"/>
          <w:b/>
        </w:rPr>
        <w:tab/>
      </w:r>
      <w:proofErr w:type="spellStart"/>
      <w:r>
        <w:rPr>
          <w:rFonts w:ascii="Times New Roman" w:hAnsi="Times New Roman" w:cs="Times New Roman"/>
          <w:b/>
        </w:rPr>
        <w:t>Pyrohydrolysis</w:t>
      </w:r>
      <w:proofErr w:type="spellEnd"/>
      <w:r>
        <w:rPr>
          <w:rFonts w:ascii="Times New Roman" w:hAnsi="Times New Roman" w:cs="Times New Roman"/>
          <w:b/>
        </w:rPr>
        <w:t xml:space="preserve"> Method</w:t>
      </w:r>
    </w:p>
    <w:p w14:paraId="6ED83C97" w14:textId="3299F5C5" w:rsidR="00897383" w:rsidRDefault="00897383" w:rsidP="00897383">
      <w:pPr>
        <w:pStyle w:val="NoSpacing"/>
        <w:spacing w:line="480" w:lineRule="auto"/>
        <w:ind w:firstLine="720"/>
        <w:jc w:val="both"/>
        <w:rPr>
          <w:rFonts w:ascii="Times New Roman" w:hAnsi="Times New Roman" w:cs="Times New Roman"/>
        </w:rPr>
      </w:pPr>
      <w:r>
        <w:rPr>
          <w:rFonts w:ascii="Times New Roman" w:hAnsi="Times New Roman" w:cs="Times New Roman"/>
        </w:rPr>
        <w:t xml:space="preserve">The samples indicated in Table 1 were first weighed out, along with the Viognier and </w:t>
      </w:r>
      <w:proofErr w:type="spellStart"/>
      <w:r>
        <w:rPr>
          <w:rFonts w:ascii="Times New Roman" w:hAnsi="Times New Roman" w:cs="Times New Roman"/>
        </w:rPr>
        <w:t>Feldspath</w:t>
      </w:r>
      <w:proofErr w:type="spellEnd"/>
      <w:r>
        <w:rPr>
          <w:rFonts w:ascii="Times New Roman" w:hAnsi="Times New Roman" w:cs="Times New Roman"/>
        </w:rPr>
        <w:t xml:space="preserve"> QCs, in aliquots ≤ 0.5 g due to the small amount of sample available. The </w:t>
      </w:r>
      <w:proofErr w:type="spellStart"/>
      <w:r>
        <w:rPr>
          <w:rFonts w:ascii="Times New Roman" w:hAnsi="Times New Roman" w:cs="Times New Roman"/>
        </w:rPr>
        <w:t>pyrohydrolysis</w:t>
      </w:r>
      <w:proofErr w:type="spellEnd"/>
      <w:r>
        <w:rPr>
          <w:rFonts w:ascii="Times New Roman" w:hAnsi="Times New Roman" w:cs="Times New Roman"/>
        </w:rPr>
        <w:t xml:space="preserve"> system utilized for the extraction did not involve accelerants. Moisture saturated oxygen was passed over the sample in a furnace tube and the tube was heated to 800ºC. This extracts the anions as a volatile gas, which is then trapped and condensed into a distillate solution. The system utilized two gas scrubbers to trap the anions to ensure as much analyte as possible was recovered. Each trap contained 20 mL of a diluted carbonate buffer that can also be used as the eluent for IC. The stock was purchased from </w:t>
      </w:r>
      <w:proofErr w:type="spellStart"/>
      <w:r>
        <w:rPr>
          <w:rFonts w:ascii="Times New Roman" w:hAnsi="Times New Roman" w:cs="Times New Roman"/>
        </w:rPr>
        <w:t>Thermo</w:t>
      </w:r>
      <w:proofErr w:type="spellEnd"/>
      <w:r>
        <w:rPr>
          <w:rFonts w:ascii="Times New Roman" w:hAnsi="Times New Roman" w:cs="Times New Roman"/>
        </w:rPr>
        <w:t xml:space="preserve"> Fisher Scientific (Waltham, MA, USA) and diluted such that the solution contained 4.5 mM Na</w:t>
      </w:r>
      <w:r>
        <w:rPr>
          <w:rFonts w:ascii="Times New Roman" w:hAnsi="Times New Roman" w:cs="Times New Roman"/>
          <w:vertAlign w:val="subscript"/>
        </w:rPr>
        <w:t>2</w:t>
      </w:r>
      <w:r>
        <w:rPr>
          <w:rFonts w:ascii="Times New Roman" w:hAnsi="Times New Roman" w:cs="Times New Roman"/>
        </w:rPr>
        <w:t>CO</w:t>
      </w:r>
      <w:r>
        <w:rPr>
          <w:rFonts w:ascii="Times New Roman" w:hAnsi="Times New Roman" w:cs="Times New Roman"/>
          <w:vertAlign w:val="subscript"/>
        </w:rPr>
        <w:t>3</w:t>
      </w:r>
      <w:r>
        <w:rPr>
          <w:rFonts w:ascii="Times New Roman" w:hAnsi="Times New Roman" w:cs="Times New Roman"/>
        </w:rPr>
        <w:t xml:space="preserve"> and 0.8 mM NaHCO</w:t>
      </w:r>
      <w:r>
        <w:rPr>
          <w:rFonts w:ascii="Times New Roman" w:hAnsi="Times New Roman" w:cs="Times New Roman"/>
          <w:vertAlign w:val="subscript"/>
        </w:rPr>
        <w:t>3</w:t>
      </w:r>
      <w:r>
        <w:rPr>
          <w:rFonts w:ascii="Times New Roman" w:hAnsi="Times New Roman" w:cs="Times New Roman"/>
        </w:rPr>
        <w:t xml:space="preserve"> at a pH of about 10.5. Each scrubber trap was held at ice water temperature. </w:t>
      </w:r>
    </w:p>
    <w:p w14:paraId="7899541B" w14:textId="57765CBC" w:rsidR="00897383" w:rsidRDefault="00897383" w:rsidP="00897383">
      <w:pPr>
        <w:pStyle w:val="NoSpacing"/>
        <w:spacing w:line="480" w:lineRule="auto"/>
        <w:ind w:firstLine="720"/>
        <w:jc w:val="both"/>
        <w:rPr>
          <w:rFonts w:ascii="Times New Roman" w:hAnsi="Times New Roman" w:cs="Times New Roman"/>
        </w:rPr>
      </w:pPr>
      <w:r>
        <w:rPr>
          <w:rFonts w:ascii="Times New Roman" w:hAnsi="Times New Roman" w:cs="Times New Roman"/>
        </w:rPr>
        <w:t xml:space="preserve">The recovered distillate was analyzed by IC with conductivity detection using a </w:t>
      </w:r>
      <w:proofErr w:type="spellStart"/>
      <w:r>
        <w:rPr>
          <w:rFonts w:ascii="Times New Roman" w:hAnsi="Times New Roman" w:cs="Times New Roman"/>
        </w:rPr>
        <w:t>Thermo</w:t>
      </w:r>
      <w:proofErr w:type="spellEnd"/>
      <w:r>
        <w:rPr>
          <w:rFonts w:ascii="Times New Roman" w:hAnsi="Times New Roman" w:cs="Times New Roman"/>
        </w:rPr>
        <w:t xml:space="preserve"> Scientific IC System (</w:t>
      </w:r>
      <w:proofErr w:type="spellStart"/>
      <w:r>
        <w:rPr>
          <w:rFonts w:ascii="Times New Roman" w:hAnsi="Times New Roman" w:cs="Times New Roman"/>
        </w:rPr>
        <w:t>Dionex</w:t>
      </w:r>
      <w:proofErr w:type="spellEnd"/>
      <w:r>
        <w:rPr>
          <w:rFonts w:ascii="Times New Roman" w:hAnsi="Times New Roman" w:cs="Times New Roman"/>
        </w:rPr>
        <w:t xml:space="preserve"> ICS-1100). The separation column used was </w:t>
      </w:r>
      <w:proofErr w:type="spellStart"/>
      <w:r>
        <w:rPr>
          <w:rFonts w:ascii="Times New Roman" w:hAnsi="Times New Roman" w:cs="Times New Roman"/>
        </w:rPr>
        <w:t>Dionex</w:t>
      </w:r>
      <w:proofErr w:type="spellEnd"/>
      <w:r>
        <w:rPr>
          <w:rFonts w:ascii="Times New Roman" w:hAnsi="Times New Roman" w:cs="Times New Roman"/>
        </w:rPr>
        <w:t xml:space="preserve"> </w:t>
      </w:r>
      <w:proofErr w:type="spellStart"/>
      <w:r>
        <w:rPr>
          <w:rFonts w:ascii="Times New Roman" w:hAnsi="Times New Roman" w:cs="Times New Roman"/>
        </w:rPr>
        <w:t>IonPac</w:t>
      </w:r>
      <w:proofErr w:type="spellEnd"/>
      <w:r>
        <w:rPr>
          <w:rFonts w:ascii="Times New Roman" w:hAnsi="Times New Roman" w:cs="Times New Roman"/>
        </w:rPr>
        <w:t xml:space="preserve"> AS23. </w:t>
      </w:r>
      <w:r>
        <w:rPr>
          <w:rFonts w:ascii="Times New Roman" w:hAnsi="Times New Roman" w:cs="Times New Roman"/>
        </w:rPr>
        <w:lastRenderedPageBreak/>
        <w:t xml:space="preserve">All standards were diluted from stocks purchased from </w:t>
      </w:r>
      <w:proofErr w:type="spellStart"/>
      <w:r>
        <w:rPr>
          <w:rFonts w:ascii="Times New Roman" w:hAnsi="Times New Roman" w:cs="Times New Roman"/>
        </w:rPr>
        <w:t>Thermo</w:t>
      </w:r>
      <w:proofErr w:type="spellEnd"/>
      <w:r>
        <w:rPr>
          <w:rFonts w:ascii="Times New Roman" w:hAnsi="Times New Roman" w:cs="Times New Roman"/>
        </w:rPr>
        <w:t xml:space="preserve"> Fisher Scientific. Solution ICC-200 was used for PO</w:t>
      </w:r>
      <w:r>
        <w:rPr>
          <w:rFonts w:ascii="Times New Roman" w:hAnsi="Times New Roman" w:cs="Times New Roman"/>
          <w:vertAlign w:val="subscript"/>
        </w:rPr>
        <w:t>4</w:t>
      </w:r>
      <w:r>
        <w:rPr>
          <w:rFonts w:ascii="Times New Roman" w:hAnsi="Times New Roman" w:cs="Times New Roman"/>
        </w:rPr>
        <w:t xml:space="preserve"> and SO</w:t>
      </w:r>
      <w:r>
        <w:rPr>
          <w:rFonts w:ascii="Times New Roman" w:hAnsi="Times New Roman" w:cs="Times New Roman"/>
          <w:vertAlign w:val="subscript"/>
        </w:rPr>
        <w:t>4</w:t>
      </w:r>
      <w:r>
        <w:rPr>
          <w:rFonts w:ascii="Times New Roman" w:hAnsi="Times New Roman" w:cs="Times New Roman"/>
        </w:rPr>
        <w:t>.</w:t>
      </w:r>
    </w:p>
    <w:p w14:paraId="72D06DCA" w14:textId="4764C5F2" w:rsidR="00897383" w:rsidRDefault="00897383" w:rsidP="00897383">
      <w:pPr>
        <w:pStyle w:val="NoSpacing"/>
        <w:spacing w:line="480" w:lineRule="auto"/>
        <w:jc w:val="both"/>
        <w:rPr>
          <w:rFonts w:ascii="Times New Roman" w:hAnsi="Times New Roman" w:cs="Times New Roman"/>
          <w:b/>
          <w:bCs/>
        </w:rPr>
      </w:pPr>
      <w:r>
        <w:rPr>
          <w:rFonts w:ascii="Times New Roman" w:hAnsi="Times New Roman" w:cs="Times New Roman"/>
          <w:b/>
          <w:bCs/>
        </w:rPr>
        <w:t>3.3.3</w:t>
      </w:r>
      <w:r>
        <w:rPr>
          <w:rFonts w:ascii="Times New Roman" w:hAnsi="Times New Roman" w:cs="Times New Roman"/>
          <w:b/>
          <w:bCs/>
        </w:rPr>
        <w:tab/>
        <w:t>Triple Quadrupole Method</w:t>
      </w:r>
    </w:p>
    <w:p w14:paraId="3C5570DE" w14:textId="353AA43E" w:rsidR="00897383" w:rsidRDefault="00897383" w:rsidP="00897383">
      <w:pPr>
        <w:pStyle w:val="NoSpacing"/>
        <w:spacing w:line="480" w:lineRule="auto"/>
        <w:ind w:firstLine="720"/>
        <w:jc w:val="both"/>
        <w:rPr>
          <w:rFonts w:ascii="Times New Roman" w:hAnsi="Times New Roman" w:cs="Times New Roman"/>
        </w:rPr>
      </w:pPr>
      <w:r>
        <w:rPr>
          <w:rFonts w:ascii="Times New Roman" w:hAnsi="Times New Roman" w:cs="Times New Roman"/>
        </w:rPr>
        <w:t xml:space="preserve">All samples were prepared by weighing out 300 mg of UOC powder. The CRMs analyzed in this study were UOC CRMs Viognier, </w:t>
      </w:r>
      <w:proofErr w:type="spellStart"/>
      <w:r>
        <w:rPr>
          <w:rFonts w:ascii="Times New Roman" w:hAnsi="Times New Roman" w:cs="Times New Roman"/>
        </w:rPr>
        <w:t>Feldspath</w:t>
      </w:r>
      <w:proofErr w:type="spellEnd"/>
      <w:r>
        <w:rPr>
          <w:rFonts w:ascii="Times New Roman" w:hAnsi="Times New Roman" w:cs="Times New Roman"/>
        </w:rPr>
        <w:t>, and CUP-2. Samples and CRMs were dissolved in 8M HNO</w:t>
      </w:r>
      <w:r>
        <w:rPr>
          <w:rFonts w:ascii="Times New Roman" w:hAnsi="Times New Roman" w:cs="Times New Roman"/>
          <w:vertAlign w:val="subscript"/>
        </w:rPr>
        <w:t>3</w:t>
      </w:r>
      <w:r>
        <w:rPr>
          <w:rFonts w:ascii="Times New Roman" w:hAnsi="Times New Roman" w:cs="Times New Roman"/>
        </w:rPr>
        <w:t xml:space="preserve"> at 120°C. Samples that were not dissolved after one week were digested using </w:t>
      </w:r>
      <w:r w:rsidRPr="00CD651A">
        <w:rPr>
          <w:rFonts w:ascii="Times New Roman" w:hAnsi="Times New Roman" w:cs="Times New Roman"/>
        </w:rPr>
        <w:t>a CEM (Mathews, NC, USA) Discover SP-D microwave</w:t>
      </w:r>
      <w:r>
        <w:rPr>
          <w:rFonts w:ascii="Times New Roman" w:hAnsi="Times New Roman" w:cs="Times New Roman"/>
        </w:rPr>
        <w:t>. The microwave was ramped to 225°C and held for 20 minutes at 260 PSI. Uranium</w:t>
      </w:r>
      <w:r w:rsidRPr="00034DC6">
        <w:rPr>
          <w:rFonts w:ascii="Times New Roman" w:hAnsi="Times New Roman" w:cs="Times New Roman"/>
        </w:rPr>
        <w:t xml:space="preserve"> </w:t>
      </w:r>
      <w:r>
        <w:rPr>
          <w:rFonts w:ascii="Times New Roman" w:hAnsi="Times New Roman" w:cs="Times New Roman"/>
        </w:rPr>
        <w:t xml:space="preserve">content of the UOC samples and QCs was determined using a </w:t>
      </w:r>
      <w:proofErr w:type="spellStart"/>
      <w:r>
        <w:rPr>
          <w:rFonts w:ascii="Times New Roman" w:hAnsi="Times New Roman" w:cs="Times New Roman"/>
        </w:rPr>
        <w:t>Thermo</w:t>
      </w:r>
      <w:proofErr w:type="spellEnd"/>
      <w:r>
        <w:rPr>
          <w:rFonts w:ascii="Times New Roman" w:hAnsi="Times New Roman" w:cs="Times New Roman"/>
        </w:rPr>
        <w:t xml:space="preserve"> Scientific (Bremen, Germany) inductively coupled plasma – optical emission spectrometer (ICP-OES). The solutions were then diluted gravimetrically with 2% HNO</w:t>
      </w:r>
      <w:r>
        <w:rPr>
          <w:rFonts w:ascii="Times New Roman" w:hAnsi="Times New Roman" w:cs="Times New Roman"/>
          <w:vertAlign w:val="subscript"/>
        </w:rPr>
        <w:t>3</w:t>
      </w:r>
      <w:r>
        <w:rPr>
          <w:rFonts w:ascii="Times New Roman" w:hAnsi="Times New Roman" w:cs="Times New Roman"/>
        </w:rPr>
        <w:t xml:space="preserve"> - 1 mM HF to 50 </w:t>
      </w:r>
      <w:r>
        <w:rPr>
          <w:rFonts w:ascii="Times New Roman" w:hAnsi="Times New Roman" w:cs="Times New Roman"/>
        </w:rPr>
        <w:sym w:font="Symbol" w:char="F06D"/>
      </w:r>
      <w:r>
        <w:rPr>
          <w:rFonts w:ascii="Times New Roman" w:hAnsi="Times New Roman" w:cs="Times New Roman"/>
        </w:rPr>
        <w:t>g U mL</w:t>
      </w:r>
      <w:r>
        <w:rPr>
          <w:rFonts w:ascii="Times New Roman" w:hAnsi="Times New Roman" w:cs="Times New Roman"/>
          <w:vertAlign w:val="superscript"/>
        </w:rPr>
        <w:t>-1</w:t>
      </w:r>
      <w:r>
        <w:rPr>
          <w:rFonts w:ascii="Times New Roman" w:hAnsi="Times New Roman" w:cs="Times New Roman"/>
        </w:rPr>
        <w:t xml:space="preserve"> solution. </w:t>
      </w:r>
    </w:p>
    <w:p w14:paraId="34D7CE7D" w14:textId="77D3C605" w:rsidR="00897383" w:rsidRDefault="00897383" w:rsidP="00897383">
      <w:pPr>
        <w:pStyle w:val="NoSpacing"/>
        <w:spacing w:line="480" w:lineRule="auto"/>
        <w:ind w:firstLine="720"/>
        <w:jc w:val="both"/>
        <w:rPr>
          <w:rFonts w:ascii="Times New Roman" w:hAnsi="Times New Roman" w:cs="Times New Roman"/>
        </w:rPr>
      </w:pPr>
      <w:r>
        <w:rPr>
          <w:rFonts w:ascii="Times New Roman" w:hAnsi="Times New Roman" w:cs="Times New Roman"/>
        </w:rPr>
        <w:t xml:space="preserve">The solutions were initially screened and then measured for P, S, Br, and I content periodically over a period of about three weeks to determine stability of the sample once in solution. Concentrations of the analytes were determined using a </w:t>
      </w:r>
      <w:proofErr w:type="spellStart"/>
      <w:r>
        <w:rPr>
          <w:rFonts w:ascii="Times New Roman" w:hAnsi="Times New Roman" w:cs="Times New Roman"/>
        </w:rPr>
        <w:t>Thermo</w:t>
      </w:r>
      <w:proofErr w:type="spellEnd"/>
      <w:r>
        <w:rPr>
          <w:rFonts w:ascii="Times New Roman" w:hAnsi="Times New Roman" w:cs="Times New Roman"/>
        </w:rPr>
        <w:t xml:space="preserve"> Scientific </w:t>
      </w:r>
      <w:proofErr w:type="spellStart"/>
      <w:r>
        <w:rPr>
          <w:rFonts w:ascii="Times New Roman" w:hAnsi="Times New Roman" w:cs="Times New Roman"/>
        </w:rPr>
        <w:t>iCap</w:t>
      </w:r>
      <w:proofErr w:type="spellEnd"/>
      <w:r>
        <w:rPr>
          <w:rFonts w:ascii="Times New Roman" w:hAnsi="Times New Roman" w:cs="Times New Roman"/>
        </w:rPr>
        <w:t xml:space="preserve"> TQ ICP–MS. All standards were prepared fresh daily,</w:t>
      </w:r>
      <w:r w:rsidRPr="00533EF7">
        <w:rPr>
          <w:rFonts w:ascii="Times New Roman" w:hAnsi="Times New Roman" w:cs="Times New Roman"/>
        </w:rPr>
        <w:t xml:space="preserve"> </w:t>
      </w:r>
      <w:r>
        <w:rPr>
          <w:rFonts w:ascii="Times New Roman" w:hAnsi="Times New Roman" w:cs="Times New Roman"/>
        </w:rPr>
        <w:t xml:space="preserve">gravimetrically, using single elements stocks (10 µg </w:t>
      </w:r>
      <w:proofErr w:type="gramStart"/>
      <w:r>
        <w:rPr>
          <w:rFonts w:ascii="Times New Roman" w:hAnsi="Times New Roman" w:cs="Times New Roman"/>
        </w:rPr>
        <w:t>mL</w:t>
      </w:r>
      <w:r>
        <w:rPr>
          <w:rFonts w:ascii="Times New Roman" w:hAnsi="Times New Roman" w:cs="Times New Roman"/>
          <w:vertAlign w:val="superscript"/>
        </w:rPr>
        <w:t>-1</w:t>
      </w:r>
      <w:proofErr w:type="gramEnd"/>
      <w:r>
        <w:rPr>
          <w:rFonts w:ascii="Times New Roman" w:hAnsi="Times New Roman" w:cs="Times New Roman"/>
        </w:rPr>
        <w:t>) purchased from High Purity Standards (Charleston, SC, USA). The calibration standards of P ranged from 5 to 700 ng g</w:t>
      </w:r>
      <w:r>
        <w:rPr>
          <w:rFonts w:ascii="Times New Roman" w:hAnsi="Times New Roman" w:cs="Times New Roman"/>
          <w:vertAlign w:val="superscript"/>
        </w:rPr>
        <w:t>-1</w:t>
      </w:r>
      <w:r>
        <w:rPr>
          <w:rFonts w:ascii="Times New Roman" w:hAnsi="Times New Roman" w:cs="Times New Roman"/>
        </w:rPr>
        <w:t>, S ranged from 250 to 1600 ng g</w:t>
      </w:r>
      <w:r>
        <w:rPr>
          <w:rFonts w:ascii="Times New Roman" w:hAnsi="Times New Roman" w:cs="Times New Roman"/>
          <w:vertAlign w:val="superscript"/>
        </w:rPr>
        <w:t>-1</w:t>
      </w:r>
      <w:r>
        <w:rPr>
          <w:rFonts w:ascii="Times New Roman" w:hAnsi="Times New Roman" w:cs="Times New Roman"/>
        </w:rPr>
        <w:t>, and Br and I ranged from 0.5 to 40 ng g</w:t>
      </w:r>
      <w:r>
        <w:rPr>
          <w:rFonts w:ascii="Times New Roman" w:hAnsi="Times New Roman" w:cs="Times New Roman"/>
          <w:vertAlign w:val="superscript"/>
        </w:rPr>
        <w:t>-1</w:t>
      </w:r>
      <w:r>
        <w:rPr>
          <w:rFonts w:ascii="Times New Roman" w:hAnsi="Times New Roman" w:cs="Times New Roman"/>
        </w:rPr>
        <w:t xml:space="preserve">. Standards were matrix matched to the samples to have a uranium concentration of 50 </w:t>
      </w:r>
      <w:r>
        <w:rPr>
          <w:rFonts w:ascii="Times New Roman" w:hAnsi="Times New Roman" w:cs="Times New Roman"/>
        </w:rPr>
        <w:sym w:font="Symbol" w:char="F06D"/>
      </w:r>
      <w:r>
        <w:rPr>
          <w:rFonts w:ascii="Times New Roman" w:hAnsi="Times New Roman" w:cs="Times New Roman"/>
        </w:rPr>
        <w:t>g g</w:t>
      </w:r>
      <w:r>
        <w:rPr>
          <w:rFonts w:ascii="Times New Roman" w:hAnsi="Times New Roman" w:cs="Times New Roman"/>
          <w:vertAlign w:val="superscript"/>
        </w:rPr>
        <w:t>-1</w:t>
      </w:r>
      <w:r>
        <w:rPr>
          <w:rFonts w:ascii="Times New Roman" w:hAnsi="Times New Roman" w:cs="Times New Roman"/>
        </w:rPr>
        <w:t xml:space="preserve"> using a single element uranium standard (High Purity Standards, 1000 µg mL</w:t>
      </w:r>
      <w:r>
        <w:rPr>
          <w:rFonts w:ascii="Times New Roman" w:hAnsi="Times New Roman" w:cs="Times New Roman"/>
          <w:vertAlign w:val="superscript"/>
        </w:rPr>
        <w:t>-1</w:t>
      </w:r>
      <w:r>
        <w:rPr>
          <w:rFonts w:ascii="Times New Roman" w:hAnsi="Times New Roman" w:cs="Times New Roman"/>
        </w:rPr>
        <w:t>). The method allowed for the analysis of more than 25 samples in a single run.</w:t>
      </w:r>
    </w:p>
    <w:p w14:paraId="1260AC26" w14:textId="1940C860" w:rsidR="00897383" w:rsidRDefault="00897383" w:rsidP="00897383">
      <w:pPr>
        <w:pStyle w:val="NoSpacing"/>
        <w:spacing w:line="480" w:lineRule="auto"/>
        <w:jc w:val="both"/>
        <w:rPr>
          <w:rFonts w:ascii="Times New Roman" w:hAnsi="Times New Roman" w:cs="Times New Roman"/>
          <w:b/>
          <w:bCs/>
        </w:rPr>
      </w:pPr>
      <w:r>
        <w:rPr>
          <w:rFonts w:ascii="Times New Roman" w:hAnsi="Times New Roman" w:cs="Times New Roman"/>
          <w:b/>
          <w:bCs/>
        </w:rPr>
        <w:t>3.4</w:t>
      </w:r>
      <w:r>
        <w:rPr>
          <w:rFonts w:ascii="Times New Roman" w:hAnsi="Times New Roman" w:cs="Times New Roman"/>
          <w:b/>
          <w:bCs/>
        </w:rPr>
        <w:tab/>
        <w:t>Results and Discussion</w:t>
      </w:r>
    </w:p>
    <w:p w14:paraId="6553BF79" w14:textId="13DCD899" w:rsidR="00897383" w:rsidRDefault="00897383" w:rsidP="00897383">
      <w:pPr>
        <w:pStyle w:val="NoSpacing"/>
        <w:spacing w:line="480" w:lineRule="auto"/>
        <w:jc w:val="both"/>
        <w:rPr>
          <w:rFonts w:ascii="Times New Roman" w:hAnsi="Times New Roman" w:cs="Times New Roman"/>
          <w:b/>
          <w:bCs/>
        </w:rPr>
      </w:pPr>
      <w:r>
        <w:rPr>
          <w:rFonts w:ascii="Times New Roman" w:hAnsi="Times New Roman" w:cs="Times New Roman"/>
          <w:b/>
          <w:bCs/>
        </w:rPr>
        <w:t>3.4.1</w:t>
      </w:r>
      <w:r>
        <w:rPr>
          <w:rFonts w:ascii="Times New Roman" w:hAnsi="Times New Roman" w:cs="Times New Roman"/>
          <w:b/>
          <w:bCs/>
        </w:rPr>
        <w:tab/>
        <w:t>Quality Controls</w:t>
      </w:r>
    </w:p>
    <w:p w14:paraId="63CA2DBE" w14:textId="05034543" w:rsidR="00FE7357" w:rsidRDefault="00FE7357" w:rsidP="00FE7357">
      <w:pPr>
        <w:pStyle w:val="NoSpacing"/>
        <w:spacing w:line="480" w:lineRule="auto"/>
        <w:ind w:firstLine="720"/>
        <w:jc w:val="both"/>
        <w:rPr>
          <w:rFonts w:ascii="Times New Roman" w:hAnsi="Times New Roman" w:cs="Times New Roman"/>
        </w:rPr>
      </w:pPr>
      <w:r>
        <w:rPr>
          <w:rFonts w:ascii="Times New Roman" w:hAnsi="Times New Roman" w:cs="Times New Roman"/>
        </w:rPr>
        <w:lastRenderedPageBreak/>
        <w:t xml:space="preserve">The CRMs </w:t>
      </w:r>
      <w:proofErr w:type="spellStart"/>
      <w:r>
        <w:rPr>
          <w:rFonts w:ascii="Times New Roman" w:hAnsi="Times New Roman" w:cs="Times New Roman"/>
        </w:rPr>
        <w:t>Feldspath</w:t>
      </w:r>
      <w:proofErr w:type="spellEnd"/>
      <w:r>
        <w:rPr>
          <w:rFonts w:ascii="Times New Roman" w:hAnsi="Times New Roman" w:cs="Times New Roman"/>
        </w:rPr>
        <w:t xml:space="preserve">, Viognier, and CUP-2 were analyzed as QCs by the TQ ICP–MS method in order to determine the accuracy of the method. The CRMs were also analyzed once by </w:t>
      </w:r>
      <w:proofErr w:type="spellStart"/>
      <w:r>
        <w:rPr>
          <w:rFonts w:ascii="Times New Roman" w:hAnsi="Times New Roman" w:cs="Times New Roman"/>
        </w:rPr>
        <w:t>pyrohydrolysis</w:t>
      </w:r>
      <w:proofErr w:type="spellEnd"/>
      <w:r>
        <w:rPr>
          <w:rFonts w:ascii="Times New Roman" w:hAnsi="Times New Roman" w:cs="Times New Roman"/>
        </w:rPr>
        <w:t xml:space="preserve">. For the TQ ICP–MS method, since the QCs were dissolved multiple analysis, 9 times </w:t>
      </w:r>
      <w:proofErr w:type="gramStart"/>
      <w:r>
        <w:rPr>
          <w:rFonts w:ascii="Times New Roman" w:hAnsi="Times New Roman" w:cs="Times New Roman"/>
        </w:rPr>
        <w:t>over a period of 18 days,</w:t>
      </w:r>
      <w:proofErr w:type="gramEnd"/>
      <w:r>
        <w:rPr>
          <w:rFonts w:ascii="Times New Roman" w:hAnsi="Times New Roman" w:cs="Times New Roman"/>
        </w:rPr>
        <w:t xml:space="preserve"> of the same aliquot was performed. CUP-2 was analyzed to ensure the accuracy of the instrument as determination of P and S concentrations in CUP-2 has already been demonstrated.</w:t>
      </w:r>
      <w:r>
        <w:rPr>
          <w:rFonts w:ascii="Times New Roman" w:hAnsi="Times New Roman" w:cs="Times New Roman"/>
        </w:rPr>
        <w:fldChar w:fldCharType="begin"/>
      </w:r>
      <w:r w:rsidR="00F9076A">
        <w:rPr>
          <w:rFonts w:ascii="Times New Roman" w:hAnsi="Times New Roman" w:cs="Times New Roman"/>
        </w:rPr>
        <w:instrText xml:space="preserve"> ADDIN EN.CITE &lt;EndNote&gt;&lt;Cite&gt;&lt;Author&gt;Fletcher&lt;/Author&gt;&lt;Year&gt;2019&lt;/Year&gt;&lt;IDText&gt;Determining P, S, Br, and I content in uranium by triple quadrupole inductively coupled plasma mass spectrometry&lt;/IDText&gt;&lt;DisplayText&gt;&lt;style face="superscript"&gt;38&lt;/style&gt;&lt;/DisplayText&gt;&lt;record&gt;&lt;titles&gt;&lt;title&gt;Determining P, S, Br, and I content in uranium by triple quadrupole inductively coupled plasma mass spectrometry&lt;/title&gt;&lt;/titles&gt;&lt;contributors&gt;&lt;authors&gt;&lt;author&gt;Fletcher, Nathaniel&lt;/author&gt;&lt;author&gt;Manard, Benjamin&lt;/author&gt;&lt;author&gt;Metzger, Shalina&lt;/author&gt;&lt;author&gt;Ticknor, Brian&lt;/author&gt;&lt;author&gt;Bostick, Debra&lt;/author&gt;&lt;author&gt;Hexel, Cole&lt;/author&gt;&lt;/authors&gt;&lt;/contributors&gt;&lt;added-date format="utc"&gt;1575492881&lt;/added-date&gt;&lt;pub-location&gt;Manuscript in review&lt;/pub-location&gt;&lt;ref-type name="Manuscript"&gt;36&lt;/ref-type&gt;&lt;dates&gt;&lt;year&gt;2019&lt;/year&gt;&lt;/dates&gt;&lt;rec-number&gt;96&lt;/rec-number&gt;&lt;last-updated-date format="utc"&gt;1575493018&lt;/last-updated-date&gt;&lt;/record&gt;&lt;/Cite&gt;&lt;/EndNote&gt;</w:instrText>
      </w:r>
      <w:r>
        <w:rPr>
          <w:rFonts w:ascii="Times New Roman" w:hAnsi="Times New Roman" w:cs="Times New Roman"/>
        </w:rPr>
        <w:fldChar w:fldCharType="separate"/>
      </w:r>
      <w:r w:rsidR="00F9076A" w:rsidRPr="00F9076A">
        <w:rPr>
          <w:rFonts w:ascii="Times New Roman" w:hAnsi="Times New Roman" w:cs="Times New Roman"/>
          <w:noProof/>
          <w:vertAlign w:val="superscript"/>
        </w:rPr>
        <w:t>38</w:t>
      </w:r>
      <w:r>
        <w:rPr>
          <w:rFonts w:ascii="Times New Roman" w:hAnsi="Times New Roman" w:cs="Times New Roman"/>
        </w:rPr>
        <w:fldChar w:fldCharType="end"/>
      </w:r>
      <w:r>
        <w:rPr>
          <w:rFonts w:ascii="Times New Roman" w:hAnsi="Times New Roman" w:cs="Times New Roman"/>
        </w:rPr>
        <w:t xml:space="preserve"> Concentrations determined for P and S by TQ ICP–MS suggested the method was accurate as the expected value was generally within the uncertainty of the measurement (Fig. 1). The average concentration over the 18 days was close to the expected value with &lt; 1% difference (Table 2). </w:t>
      </w:r>
    </w:p>
    <w:p w14:paraId="5E49B873" w14:textId="77777777" w:rsidR="00FE7357" w:rsidRDefault="00FE7357" w:rsidP="00FE7357">
      <w:pPr>
        <w:pStyle w:val="NoSpacing"/>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72E2E241" wp14:editId="050ED4D3">
            <wp:extent cx="4520985" cy="3430829"/>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UP2 figur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34930" cy="3441412"/>
                    </a:xfrm>
                    <a:prstGeom prst="rect">
                      <a:avLst/>
                    </a:prstGeom>
                  </pic:spPr>
                </pic:pic>
              </a:graphicData>
            </a:graphic>
          </wp:inline>
        </w:drawing>
      </w:r>
    </w:p>
    <w:p w14:paraId="4D35F93B" w14:textId="77777777" w:rsidR="00FE7357" w:rsidRDefault="00FE7357" w:rsidP="00FE7357">
      <w:pPr>
        <w:pStyle w:val="NoSpacing"/>
        <w:jc w:val="center"/>
        <w:rPr>
          <w:rFonts w:ascii="Times New Roman" w:hAnsi="Times New Roman" w:cs="Times New Roman"/>
        </w:rPr>
      </w:pPr>
      <w:r>
        <w:rPr>
          <w:rFonts w:ascii="Times New Roman" w:hAnsi="Times New Roman" w:cs="Times New Roman"/>
          <w:b/>
          <w:bCs/>
        </w:rPr>
        <w:t xml:space="preserve">Fig. 1 </w:t>
      </w:r>
      <w:r>
        <w:rPr>
          <w:rFonts w:ascii="Times New Roman" w:hAnsi="Times New Roman" w:cs="Times New Roman"/>
        </w:rPr>
        <w:t>Concentrations of CUP-2 for P and S over a period of 18 days with a line indicating expected value</w:t>
      </w:r>
    </w:p>
    <w:p w14:paraId="2AA72407" w14:textId="77777777" w:rsidR="00FE7357" w:rsidRDefault="00FE7357" w:rsidP="00FE7357">
      <w:pPr>
        <w:pStyle w:val="NoSpacing"/>
        <w:jc w:val="center"/>
        <w:rPr>
          <w:rFonts w:ascii="Times New Roman" w:hAnsi="Times New Roman" w:cs="Times New Roman"/>
        </w:rPr>
      </w:pPr>
    </w:p>
    <w:p w14:paraId="691DE0FB" w14:textId="77777777" w:rsidR="00FE7357" w:rsidRDefault="00FE7357" w:rsidP="00FE7357">
      <w:pPr>
        <w:pStyle w:val="NoSpacing"/>
        <w:jc w:val="center"/>
        <w:rPr>
          <w:rFonts w:ascii="Times New Roman" w:hAnsi="Times New Roman" w:cs="Times New Roman"/>
        </w:rPr>
      </w:pPr>
      <w:r>
        <w:rPr>
          <w:rFonts w:ascii="Times New Roman" w:hAnsi="Times New Roman" w:cs="Times New Roman"/>
          <w:b/>
          <w:bCs/>
        </w:rPr>
        <w:t xml:space="preserve">Table 2 </w:t>
      </w:r>
      <w:r>
        <w:rPr>
          <w:rFonts w:ascii="Times New Roman" w:hAnsi="Times New Roman" w:cs="Times New Roman"/>
        </w:rPr>
        <w:t xml:space="preserve">Average concentrations and expected values of the QCs for P and S </w:t>
      </w:r>
      <w:r w:rsidRPr="00D133C8">
        <w:rPr>
          <w:rFonts w:ascii="Times New Roman" w:eastAsia="Times New Roman" w:hAnsi="Times New Roman" w:cs="Times New Roman"/>
          <w:color w:val="000000"/>
        </w:rPr>
        <w:t>(</w:t>
      </w:r>
      <w:r w:rsidRPr="00D133C8">
        <w:rPr>
          <w:rFonts w:ascii="Times New Roman" w:hAnsi="Times New Roman" w:cs="Times New Roman"/>
        </w:rPr>
        <w:t>µg g</w:t>
      </w:r>
      <w:r w:rsidRPr="00D133C8">
        <w:rPr>
          <w:rFonts w:ascii="Times New Roman" w:hAnsi="Times New Roman" w:cs="Times New Roman"/>
          <w:vertAlign w:val="superscript"/>
        </w:rPr>
        <w:t>-1</w:t>
      </w:r>
      <w:r w:rsidRPr="00D133C8">
        <w:rPr>
          <w:rFonts w:ascii="Times New Roman" w:hAnsi="Times New Roman" w:cs="Times New Roman"/>
        </w:rPr>
        <w:t>)</w:t>
      </w:r>
      <w:r>
        <w:rPr>
          <w:rFonts w:ascii="Times New Roman" w:hAnsi="Times New Roman" w:cs="Times New Roman"/>
        </w:rPr>
        <w:t xml:space="preserve"> </w:t>
      </w:r>
    </w:p>
    <w:tbl>
      <w:tblPr>
        <w:tblW w:w="9000" w:type="dxa"/>
        <w:tblCellMar>
          <w:left w:w="0" w:type="dxa"/>
          <w:right w:w="0" w:type="dxa"/>
        </w:tblCellMar>
        <w:tblLook w:val="04A0" w:firstRow="1" w:lastRow="0" w:firstColumn="1" w:lastColumn="0" w:noHBand="0" w:noVBand="1"/>
      </w:tblPr>
      <w:tblGrid>
        <w:gridCol w:w="1576"/>
        <w:gridCol w:w="44"/>
        <w:gridCol w:w="1680"/>
        <w:gridCol w:w="1428"/>
        <w:gridCol w:w="572"/>
        <w:gridCol w:w="1004"/>
        <w:gridCol w:w="716"/>
        <w:gridCol w:w="860"/>
        <w:gridCol w:w="1120"/>
      </w:tblGrid>
      <w:tr w:rsidR="00FE7357" w:rsidRPr="00E56EC9" w14:paraId="632E2072" w14:textId="77777777" w:rsidTr="0042136C">
        <w:trPr>
          <w:gridAfter w:val="1"/>
          <w:wAfter w:w="1120" w:type="dxa"/>
          <w:trHeight w:val="392"/>
        </w:trPr>
        <w:tc>
          <w:tcPr>
            <w:tcW w:w="1576" w:type="dxa"/>
            <w:tcBorders>
              <w:top w:val="nil"/>
              <w:left w:val="nil"/>
              <w:bottom w:val="single" w:sz="8" w:space="0" w:color="000000"/>
            </w:tcBorders>
            <w:shd w:val="clear" w:color="auto" w:fill="auto"/>
            <w:tcMar>
              <w:top w:w="15" w:type="dxa"/>
              <w:left w:w="108" w:type="dxa"/>
              <w:bottom w:w="0" w:type="dxa"/>
              <w:right w:w="108" w:type="dxa"/>
            </w:tcMar>
            <w:vAlign w:val="center"/>
            <w:hideMark/>
          </w:tcPr>
          <w:p w14:paraId="3A4CDF1E" w14:textId="77777777" w:rsidR="00FE7357" w:rsidRPr="00E56EC9" w:rsidRDefault="00FE7357" w:rsidP="0042136C">
            <w:pPr>
              <w:jc w:val="center"/>
            </w:pPr>
          </w:p>
        </w:tc>
        <w:tc>
          <w:tcPr>
            <w:tcW w:w="3152" w:type="dxa"/>
            <w:gridSpan w:val="3"/>
            <w:tcBorders>
              <w:top w:val="nil"/>
              <w:left w:val="nil"/>
              <w:bottom w:val="single" w:sz="8" w:space="0" w:color="000000"/>
            </w:tcBorders>
            <w:shd w:val="clear" w:color="auto" w:fill="auto"/>
            <w:vAlign w:val="center"/>
          </w:tcPr>
          <w:p w14:paraId="321844E3" w14:textId="77777777" w:rsidR="00FE7357" w:rsidRPr="00FB4A80" w:rsidRDefault="00FE7357" w:rsidP="0042136C">
            <w:pPr>
              <w:jc w:val="center"/>
              <w:rPr>
                <w:b/>
                <w:bCs/>
              </w:rPr>
            </w:pPr>
            <w:r w:rsidRPr="00FB4A80">
              <w:rPr>
                <w:b/>
                <w:bCs/>
              </w:rPr>
              <w:t>P (µg g</w:t>
            </w:r>
            <w:r w:rsidRPr="00FB4A80">
              <w:rPr>
                <w:b/>
                <w:bCs/>
                <w:vertAlign w:val="superscript"/>
              </w:rPr>
              <w:t>-1</w:t>
            </w:r>
            <w:r w:rsidRPr="00FB4A80">
              <w:rPr>
                <w:b/>
                <w:bCs/>
              </w:rPr>
              <w:t>)</w:t>
            </w:r>
          </w:p>
        </w:tc>
        <w:tc>
          <w:tcPr>
            <w:tcW w:w="1576" w:type="dxa"/>
            <w:gridSpan w:val="2"/>
            <w:tcBorders>
              <w:top w:val="nil"/>
              <w:left w:val="nil"/>
              <w:bottom w:val="single" w:sz="8" w:space="0" w:color="000000"/>
            </w:tcBorders>
            <w:shd w:val="clear" w:color="auto" w:fill="auto"/>
            <w:vAlign w:val="center"/>
          </w:tcPr>
          <w:p w14:paraId="68177AC6" w14:textId="77777777" w:rsidR="00FE7357" w:rsidRPr="00E56EC9" w:rsidRDefault="00FE7357" w:rsidP="0042136C">
            <w:pPr>
              <w:jc w:val="center"/>
            </w:pPr>
          </w:p>
        </w:tc>
        <w:tc>
          <w:tcPr>
            <w:tcW w:w="1576" w:type="dxa"/>
            <w:gridSpan w:val="2"/>
            <w:tcBorders>
              <w:top w:val="nil"/>
              <w:left w:val="nil"/>
              <w:bottom w:val="single" w:sz="8" w:space="0" w:color="000000"/>
            </w:tcBorders>
            <w:shd w:val="clear" w:color="auto" w:fill="auto"/>
            <w:vAlign w:val="center"/>
          </w:tcPr>
          <w:p w14:paraId="67CDF49D" w14:textId="77777777" w:rsidR="00FE7357" w:rsidRPr="00E56EC9" w:rsidRDefault="00FE7357" w:rsidP="0042136C">
            <w:pPr>
              <w:jc w:val="center"/>
              <w:rPr>
                <w:b/>
                <w:bCs/>
              </w:rPr>
            </w:pPr>
            <w:r w:rsidRPr="00FB4A80">
              <w:rPr>
                <w:b/>
                <w:bCs/>
              </w:rPr>
              <w:t>S (µg g</w:t>
            </w:r>
            <w:r w:rsidRPr="00FB4A80">
              <w:rPr>
                <w:b/>
                <w:bCs/>
                <w:vertAlign w:val="superscript"/>
              </w:rPr>
              <w:t>-1</w:t>
            </w:r>
            <w:r w:rsidRPr="00FB4A80">
              <w:rPr>
                <w:b/>
                <w:bCs/>
              </w:rPr>
              <w:t>)</w:t>
            </w:r>
          </w:p>
        </w:tc>
      </w:tr>
      <w:tr w:rsidR="00FE7357" w:rsidRPr="00E56EC9" w14:paraId="38C80B2A" w14:textId="77777777" w:rsidTr="0042136C">
        <w:trPr>
          <w:trHeight w:val="550"/>
        </w:trPr>
        <w:tc>
          <w:tcPr>
            <w:tcW w:w="1620"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B9FA774" w14:textId="77777777" w:rsidR="00FE7357" w:rsidRPr="00E56EC9" w:rsidRDefault="00FE7357" w:rsidP="0042136C"/>
        </w:tc>
        <w:tc>
          <w:tcPr>
            <w:tcW w:w="168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36E7F884" w14:textId="77777777" w:rsidR="00FE7357" w:rsidRPr="00E56EC9" w:rsidRDefault="00FE7357" w:rsidP="0042136C">
            <w:pPr>
              <w:jc w:val="center"/>
            </w:pPr>
            <w:r w:rsidRPr="00E56EC9">
              <w:rPr>
                <w:b/>
                <w:bCs/>
                <w:color w:val="000000"/>
                <w:kern w:val="24"/>
              </w:rPr>
              <w:t>Expected</w:t>
            </w:r>
          </w:p>
        </w:tc>
        <w:tc>
          <w:tcPr>
            <w:tcW w:w="2000"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C359EAA" w14:textId="77777777" w:rsidR="00FE7357" w:rsidRPr="00E56EC9" w:rsidRDefault="00FE7357" w:rsidP="0042136C">
            <w:pPr>
              <w:jc w:val="center"/>
            </w:pPr>
            <w:r w:rsidRPr="00E56EC9">
              <w:rPr>
                <w:b/>
                <w:bCs/>
                <w:color w:val="000000"/>
                <w:kern w:val="24"/>
              </w:rPr>
              <w:t>TQ ICP–MS</w:t>
            </w:r>
          </w:p>
        </w:tc>
        <w:tc>
          <w:tcPr>
            <w:tcW w:w="1720"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3014E13C" w14:textId="77777777" w:rsidR="00FE7357" w:rsidRPr="00E56EC9" w:rsidRDefault="00FE7357" w:rsidP="0042136C">
            <w:pPr>
              <w:jc w:val="center"/>
            </w:pPr>
            <w:r w:rsidRPr="00E56EC9">
              <w:rPr>
                <w:b/>
                <w:bCs/>
                <w:color w:val="000000"/>
                <w:kern w:val="24"/>
              </w:rPr>
              <w:t>Expected</w:t>
            </w:r>
          </w:p>
        </w:tc>
        <w:tc>
          <w:tcPr>
            <w:tcW w:w="1980" w:type="dxa"/>
            <w:gridSpan w:val="2"/>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2C118FD8" w14:textId="77777777" w:rsidR="00FE7357" w:rsidRPr="00E56EC9" w:rsidRDefault="00FE7357" w:rsidP="0042136C">
            <w:pPr>
              <w:jc w:val="center"/>
            </w:pPr>
            <w:r w:rsidRPr="00E56EC9">
              <w:rPr>
                <w:b/>
                <w:bCs/>
                <w:color w:val="000000"/>
                <w:kern w:val="24"/>
              </w:rPr>
              <w:t>TQ ICP–MS</w:t>
            </w:r>
          </w:p>
        </w:tc>
      </w:tr>
      <w:tr w:rsidR="00FE7357" w:rsidRPr="00E56EC9" w14:paraId="0CD470B4" w14:textId="77777777" w:rsidTr="0042136C">
        <w:trPr>
          <w:trHeight w:val="640"/>
        </w:trPr>
        <w:tc>
          <w:tcPr>
            <w:tcW w:w="1620"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6D611ED9" w14:textId="77777777" w:rsidR="00FE7357" w:rsidRPr="00E56EC9" w:rsidRDefault="00FE7357" w:rsidP="0042136C">
            <w:pPr>
              <w:jc w:val="center"/>
            </w:pPr>
            <w:proofErr w:type="spellStart"/>
            <w:r w:rsidRPr="00E56EC9">
              <w:rPr>
                <w:color w:val="000000"/>
                <w:kern w:val="24"/>
              </w:rPr>
              <w:lastRenderedPageBreak/>
              <w:t>Feldspath</w:t>
            </w:r>
            <w:proofErr w:type="spellEnd"/>
          </w:p>
        </w:tc>
        <w:tc>
          <w:tcPr>
            <w:tcW w:w="1680"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41E96DCF" w14:textId="77777777" w:rsidR="00FE7357" w:rsidRPr="00E56EC9" w:rsidRDefault="00FE7357" w:rsidP="0042136C">
            <w:pPr>
              <w:jc w:val="center"/>
            </w:pPr>
            <w:r w:rsidRPr="00E56EC9">
              <w:rPr>
                <w:color w:val="000000"/>
                <w:kern w:val="24"/>
              </w:rPr>
              <w:t>51 ± 5.2</w:t>
            </w:r>
          </w:p>
        </w:tc>
        <w:tc>
          <w:tcPr>
            <w:tcW w:w="2000"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33266528" w14:textId="77777777" w:rsidR="00FE7357" w:rsidRPr="00E56EC9" w:rsidRDefault="00FE7357" w:rsidP="0042136C">
            <w:pPr>
              <w:jc w:val="center"/>
            </w:pPr>
            <w:r w:rsidRPr="00E56EC9">
              <w:rPr>
                <w:color w:val="000000"/>
                <w:kern w:val="24"/>
              </w:rPr>
              <w:t>53 ± 4.2</w:t>
            </w:r>
          </w:p>
        </w:tc>
        <w:tc>
          <w:tcPr>
            <w:tcW w:w="1720"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630389E5" w14:textId="77777777" w:rsidR="00FE7357" w:rsidRPr="00E56EC9" w:rsidRDefault="00FE7357" w:rsidP="0042136C">
            <w:pPr>
              <w:jc w:val="center"/>
            </w:pPr>
            <w:r w:rsidRPr="00E56EC9">
              <w:rPr>
                <w:color w:val="000000"/>
                <w:kern w:val="24"/>
              </w:rPr>
              <w:t>5340 ± 330</w:t>
            </w:r>
          </w:p>
        </w:tc>
        <w:tc>
          <w:tcPr>
            <w:tcW w:w="1980" w:type="dxa"/>
            <w:gridSpan w:val="2"/>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9CDF248" w14:textId="77777777" w:rsidR="00FE7357" w:rsidRPr="00E56EC9" w:rsidRDefault="00FE7357" w:rsidP="0042136C">
            <w:pPr>
              <w:jc w:val="center"/>
            </w:pPr>
            <w:r w:rsidRPr="00E56EC9">
              <w:rPr>
                <w:color w:val="000000"/>
                <w:kern w:val="24"/>
              </w:rPr>
              <w:t>4840 ± 340</w:t>
            </w:r>
          </w:p>
        </w:tc>
      </w:tr>
      <w:tr w:rsidR="00FE7357" w:rsidRPr="00E56EC9" w14:paraId="1CBD99C2" w14:textId="77777777" w:rsidTr="0042136C">
        <w:trPr>
          <w:trHeight w:val="498"/>
        </w:trPr>
        <w:tc>
          <w:tcPr>
            <w:tcW w:w="162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4CF453E0" w14:textId="77777777" w:rsidR="00FE7357" w:rsidRPr="00E56EC9" w:rsidRDefault="00FE7357" w:rsidP="0042136C">
            <w:pPr>
              <w:jc w:val="center"/>
            </w:pPr>
            <w:r w:rsidRPr="00E56EC9">
              <w:rPr>
                <w:color w:val="000000"/>
                <w:kern w:val="24"/>
              </w:rPr>
              <w:t>Viognier</w:t>
            </w:r>
          </w:p>
        </w:tc>
        <w:tc>
          <w:tcPr>
            <w:tcW w:w="1680" w:type="dxa"/>
            <w:tcBorders>
              <w:top w:val="nil"/>
              <w:left w:val="nil"/>
              <w:bottom w:val="nil"/>
              <w:right w:val="nil"/>
            </w:tcBorders>
            <w:shd w:val="clear" w:color="auto" w:fill="auto"/>
            <w:tcMar>
              <w:top w:w="15" w:type="dxa"/>
              <w:left w:w="108" w:type="dxa"/>
              <w:bottom w:w="0" w:type="dxa"/>
              <w:right w:w="108" w:type="dxa"/>
            </w:tcMar>
            <w:vAlign w:val="center"/>
            <w:hideMark/>
          </w:tcPr>
          <w:p w14:paraId="544291D7" w14:textId="77777777" w:rsidR="00FE7357" w:rsidRPr="00E56EC9" w:rsidRDefault="00FE7357" w:rsidP="0042136C">
            <w:pPr>
              <w:jc w:val="center"/>
            </w:pPr>
            <w:r w:rsidRPr="00E56EC9">
              <w:rPr>
                <w:color w:val="000000"/>
                <w:kern w:val="24"/>
              </w:rPr>
              <w:t>43 ± 1.8</w:t>
            </w:r>
          </w:p>
        </w:tc>
        <w:tc>
          <w:tcPr>
            <w:tcW w:w="200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18E1BA4D" w14:textId="77777777" w:rsidR="00FE7357" w:rsidRPr="00E56EC9" w:rsidRDefault="00FE7357" w:rsidP="0042136C">
            <w:pPr>
              <w:jc w:val="center"/>
            </w:pPr>
            <w:r w:rsidRPr="00E56EC9">
              <w:rPr>
                <w:color w:val="000000"/>
                <w:kern w:val="24"/>
              </w:rPr>
              <w:t>46 ± 4.1</w:t>
            </w:r>
          </w:p>
        </w:tc>
        <w:tc>
          <w:tcPr>
            <w:tcW w:w="172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26B4E39B" w14:textId="77777777" w:rsidR="00FE7357" w:rsidRPr="00E56EC9" w:rsidRDefault="00FE7357" w:rsidP="0042136C">
            <w:pPr>
              <w:jc w:val="center"/>
            </w:pPr>
            <w:r w:rsidRPr="00E56EC9">
              <w:rPr>
                <w:color w:val="000000"/>
                <w:kern w:val="24"/>
              </w:rPr>
              <w:t>NA</w:t>
            </w:r>
          </w:p>
        </w:tc>
        <w:tc>
          <w:tcPr>
            <w:tcW w:w="198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048C7DAA" w14:textId="77777777" w:rsidR="00FE7357" w:rsidRPr="00E56EC9" w:rsidRDefault="00FE7357" w:rsidP="0042136C">
            <w:pPr>
              <w:jc w:val="center"/>
            </w:pPr>
            <w:r w:rsidRPr="00E56EC9">
              <w:rPr>
                <w:color w:val="000000"/>
                <w:kern w:val="24"/>
              </w:rPr>
              <w:t>ND</w:t>
            </w:r>
          </w:p>
        </w:tc>
      </w:tr>
      <w:tr w:rsidR="00FE7357" w:rsidRPr="00E56EC9" w14:paraId="7A62BB5C" w14:textId="77777777" w:rsidTr="0042136C">
        <w:trPr>
          <w:trHeight w:val="480"/>
        </w:trPr>
        <w:tc>
          <w:tcPr>
            <w:tcW w:w="162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30C06764" w14:textId="77777777" w:rsidR="00FE7357" w:rsidRPr="00E56EC9" w:rsidRDefault="00FE7357" w:rsidP="0042136C">
            <w:pPr>
              <w:jc w:val="center"/>
            </w:pPr>
            <w:r w:rsidRPr="00E56EC9">
              <w:rPr>
                <w:color w:val="000000"/>
                <w:kern w:val="24"/>
              </w:rPr>
              <w:t>CUP-2</w:t>
            </w:r>
          </w:p>
        </w:tc>
        <w:tc>
          <w:tcPr>
            <w:tcW w:w="1680" w:type="dxa"/>
            <w:tcBorders>
              <w:top w:val="nil"/>
              <w:left w:val="nil"/>
              <w:bottom w:val="nil"/>
              <w:right w:val="nil"/>
            </w:tcBorders>
            <w:shd w:val="clear" w:color="auto" w:fill="auto"/>
            <w:tcMar>
              <w:top w:w="15" w:type="dxa"/>
              <w:left w:w="108" w:type="dxa"/>
              <w:bottom w:w="0" w:type="dxa"/>
              <w:right w:w="108" w:type="dxa"/>
            </w:tcMar>
            <w:vAlign w:val="center"/>
            <w:hideMark/>
          </w:tcPr>
          <w:p w14:paraId="604B3ED8" w14:textId="77777777" w:rsidR="00FE7357" w:rsidRPr="00E56EC9" w:rsidRDefault="00FE7357" w:rsidP="0042136C">
            <w:pPr>
              <w:jc w:val="center"/>
            </w:pPr>
            <w:r w:rsidRPr="00E56EC9">
              <w:rPr>
                <w:color w:val="000000"/>
                <w:kern w:val="24"/>
              </w:rPr>
              <w:t>299</w:t>
            </w:r>
          </w:p>
        </w:tc>
        <w:tc>
          <w:tcPr>
            <w:tcW w:w="200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41B6C44D" w14:textId="77777777" w:rsidR="00FE7357" w:rsidRPr="00E56EC9" w:rsidRDefault="00FE7357" w:rsidP="0042136C">
            <w:pPr>
              <w:jc w:val="center"/>
            </w:pPr>
            <w:r w:rsidRPr="00E56EC9">
              <w:rPr>
                <w:color w:val="000000"/>
                <w:kern w:val="24"/>
              </w:rPr>
              <w:t>298 ± 23</w:t>
            </w:r>
          </w:p>
        </w:tc>
        <w:tc>
          <w:tcPr>
            <w:tcW w:w="172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1B95A407" w14:textId="77777777" w:rsidR="00FE7357" w:rsidRPr="00E56EC9" w:rsidRDefault="00FE7357" w:rsidP="0042136C">
            <w:pPr>
              <w:jc w:val="center"/>
            </w:pPr>
            <w:r w:rsidRPr="00E56EC9">
              <w:rPr>
                <w:color w:val="000000"/>
                <w:kern w:val="24"/>
              </w:rPr>
              <w:t>8000</w:t>
            </w:r>
          </w:p>
        </w:tc>
        <w:tc>
          <w:tcPr>
            <w:tcW w:w="1980" w:type="dxa"/>
            <w:gridSpan w:val="2"/>
            <w:tcBorders>
              <w:top w:val="nil"/>
              <w:left w:val="nil"/>
              <w:bottom w:val="nil"/>
              <w:right w:val="nil"/>
            </w:tcBorders>
            <w:shd w:val="clear" w:color="auto" w:fill="auto"/>
            <w:tcMar>
              <w:top w:w="15" w:type="dxa"/>
              <w:left w:w="108" w:type="dxa"/>
              <w:bottom w:w="0" w:type="dxa"/>
              <w:right w:w="108" w:type="dxa"/>
            </w:tcMar>
            <w:vAlign w:val="center"/>
            <w:hideMark/>
          </w:tcPr>
          <w:p w14:paraId="56C26327" w14:textId="77777777" w:rsidR="00FE7357" w:rsidRPr="00E56EC9" w:rsidRDefault="00FE7357" w:rsidP="0042136C">
            <w:pPr>
              <w:jc w:val="center"/>
            </w:pPr>
            <w:r w:rsidRPr="00E56EC9">
              <w:rPr>
                <w:color w:val="000000"/>
                <w:kern w:val="24"/>
              </w:rPr>
              <w:t>7930 ± 570</w:t>
            </w:r>
          </w:p>
        </w:tc>
      </w:tr>
    </w:tbl>
    <w:p w14:paraId="38BAC3B7" w14:textId="77777777" w:rsidR="00FE7357" w:rsidRDefault="00FE7357" w:rsidP="00FE7357">
      <w:pPr>
        <w:pStyle w:val="NoSpacing"/>
        <w:jc w:val="center"/>
        <w:rPr>
          <w:rFonts w:ascii="Times New Roman" w:hAnsi="Times New Roman" w:cs="Times New Roman"/>
        </w:rPr>
      </w:pPr>
    </w:p>
    <w:p w14:paraId="6FF310BB" w14:textId="77777777" w:rsidR="00FE7357" w:rsidRPr="00BE7C9C" w:rsidRDefault="00FE7357" w:rsidP="00FE7357">
      <w:pPr>
        <w:pStyle w:val="NoSpacing"/>
        <w:jc w:val="center"/>
        <w:rPr>
          <w:rFonts w:ascii="Times New Roman" w:hAnsi="Times New Roman" w:cs="Times New Roman"/>
        </w:rPr>
      </w:pPr>
    </w:p>
    <w:p w14:paraId="5AD5BA30" w14:textId="77777777" w:rsidR="00FE7357" w:rsidRPr="006B0935" w:rsidRDefault="00FE7357" w:rsidP="00FE7357">
      <w:pPr>
        <w:pStyle w:val="NoSpacing"/>
        <w:spacing w:line="480" w:lineRule="auto"/>
        <w:ind w:firstLine="720"/>
        <w:jc w:val="both"/>
        <w:rPr>
          <w:rFonts w:ascii="Times New Roman" w:hAnsi="Times New Roman" w:cs="Times New Roman"/>
        </w:rPr>
      </w:pPr>
      <w:r>
        <w:rPr>
          <w:rFonts w:ascii="Times New Roman" w:hAnsi="Times New Roman" w:cs="Times New Roman"/>
        </w:rPr>
        <w:t xml:space="preserve">Duplicate analysis of </w:t>
      </w:r>
      <w:proofErr w:type="spellStart"/>
      <w:r>
        <w:rPr>
          <w:rFonts w:ascii="Times New Roman" w:hAnsi="Times New Roman" w:cs="Times New Roman"/>
        </w:rPr>
        <w:t>Feldspath</w:t>
      </w:r>
      <w:proofErr w:type="spellEnd"/>
      <w:r>
        <w:rPr>
          <w:rFonts w:ascii="Times New Roman" w:hAnsi="Times New Roman" w:cs="Times New Roman"/>
        </w:rPr>
        <w:t xml:space="preserve"> by the TQ ICP–MS was performed to demonstrate sample preparation reproducibility. Two aliquots were prepared for analysis in the same manner as the samples. The Br and I concentrations were both unreliable and varied greatly depending on the day. While the certified </w:t>
      </w:r>
      <w:proofErr w:type="spellStart"/>
      <w:r>
        <w:rPr>
          <w:rFonts w:ascii="Times New Roman" w:hAnsi="Times New Roman" w:cs="Times New Roman"/>
        </w:rPr>
        <w:t>Feldspath</w:t>
      </w:r>
      <w:proofErr w:type="spellEnd"/>
      <w:r>
        <w:rPr>
          <w:rFonts w:ascii="Times New Roman" w:hAnsi="Times New Roman" w:cs="Times New Roman"/>
        </w:rPr>
        <w:t xml:space="preserve"> value was for PO</w:t>
      </w:r>
      <w:r>
        <w:rPr>
          <w:rFonts w:ascii="Times New Roman" w:hAnsi="Times New Roman" w:cs="Times New Roman"/>
          <w:vertAlign w:val="subscript"/>
        </w:rPr>
        <w:t>4</w:t>
      </w:r>
      <w:r>
        <w:rPr>
          <w:rFonts w:ascii="Times New Roman" w:hAnsi="Times New Roman" w:cs="Times New Roman"/>
        </w:rPr>
        <w:t xml:space="preserve">, this was converted to P by multiplying by the percentage of P in </w:t>
      </w:r>
      <w:r w:rsidRPr="00AE686A">
        <w:rPr>
          <w:rFonts w:ascii="Times New Roman" w:hAnsi="Times New Roman" w:cs="Times New Roman"/>
        </w:rPr>
        <w:t>PO</w:t>
      </w:r>
      <w:r>
        <w:rPr>
          <w:rFonts w:ascii="Times New Roman" w:hAnsi="Times New Roman" w:cs="Times New Roman"/>
          <w:vertAlign w:val="subscript"/>
        </w:rPr>
        <w:t>4</w:t>
      </w:r>
      <w:r>
        <w:rPr>
          <w:rFonts w:ascii="Times New Roman" w:hAnsi="Times New Roman" w:cs="Times New Roman"/>
        </w:rPr>
        <w:t xml:space="preserve"> </w:t>
      </w:r>
      <w:r w:rsidRPr="00AE686A">
        <w:rPr>
          <w:rFonts w:ascii="Times New Roman" w:hAnsi="Times New Roman" w:cs="Times New Roman"/>
        </w:rPr>
        <w:t>so</w:t>
      </w:r>
      <w:r>
        <w:rPr>
          <w:rFonts w:ascii="Times New Roman" w:hAnsi="Times New Roman" w:cs="Times New Roman"/>
        </w:rPr>
        <w:t xml:space="preserve"> the certified value could be compared to results obtained by TQ ICP–MS. The duplicate analysis of </w:t>
      </w:r>
      <w:proofErr w:type="spellStart"/>
      <w:r>
        <w:rPr>
          <w:rFonts w:ascii="Times New Roman" w:hAnsi="Times New Roman" w:cs="Times New Roman"/>
        </w:rPr>
        <w:t>Feldspath</w:t>
      </w:r>
      <w:proofErr w:type="spellEnd"/>
      <w:r>
        <w:rPr>
          <w:rFonts w:ascii="Times New Roman" w:hAnsi="Times New Roman" w:cs="Times New Roman"/>
        </w:rPr>
        <w:t xml:space="preserve"> for P suggests that the method was reproducible among separate QC aliquots (Fig. 2). Given the demonstrated reproducibility among the two aliquots of QC, the average across all measurements was calculated and compared to the certified value for P (Table 2). The average P concentration showed good agreement with the expected value as it was within the uncertainty of the certificate with a 3.9% difference. </w:t>
      </w:r>
    </w:p>
    <w:p w14:paraId="54549EC6" w14:textId="77777777" w:rsidR="00FE7357" w:rsidRDefault="00FE7357" w:rsidP="00FE7357">
      <w:pPr>
        <w:pStyle w:val="NoSpacing"/>
        <w:jc w:val="center"/>
        <w:rPr>
          <w:rFonts w:ascii="Times New Roman" w:hAnsi="Times New Roman" w:cs="Times New Roman"/>
        </w:rPr>
      </w:pPr>
      <w:r>
        <w:rPr>
          <w:rFonts w:ascii="Times New Roman" w:hAnsi="Times New Roman" w:cs="Times New Roman"/>
          <w:noProof/>
        </w:rPr>
        <w:lastRenderedPageBreak/>
        <w:drawing>
          <wp:inline distT="0" distB="0" distL="0" distR="0" wp14:anchorId="250743D9" wp14:editId="22C2A138">
            <wp:extent cx="5943600" cy="4472940"/>
            <wp:effectExtent l="0" t="0" r="0" b="3810"/>
            <wp:docPr id="9" name="Picture 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eldspath figur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472940"/>
                    </a:xfrm>
                    <a:prstGeom prst="rect">
                      <a:avLst/>
                    </a:prstGeom>
                  </pic:spPr>
                </pic:pic>
              </a:graphicData>
            </a:graphic>
          </wp:inline>
        </w:drawing>
      </w:r>
      <w:r>
        <w:rPr>
          <w:rFonts w:ascii="Times New Roman" w:hAnsi="Times New Roman" w:cs="Times New Roman"/>
          <w:b/>
          <w:bCs/>
        </w:rPr>
        <w:t xml:space="preserve">Fig. 2 </w:t>
      </w:r>
      <w:r>
        <w:rPr>
          <w:rFonts w:ascii="Times New Roman" w:hAnsi="Times New Roman" w:cs="Times New Roman"/>
        </w:rPr>
        <w:t xml:space="preserve">Concentration of P and S in two aliquots of </w:t>
      </w:r>
      <w:proofErr w:type="spellStart"/>
      <w:r>
        <w:rPr>
          <w:rFonts w:ascii="Times New Roman" w:hAnsi="Times New Roman" w:cs="Times New Roman"/>
        </w:rPr>
        <w:t>Feldspath</w:t>
      </w:r>
      <w:proofErr w:type="spellEnd"/>
      <w:r>
        <w:rPr>
          <w:rFonts w:ascii="Times New Roman" w:hAnsi="Times New Roman" w:cs="Times New Roman"/>
        </w:rPr>
        <w:t xml:space="preserve"> over 18 days with a solid line indicating certified value and dashed line indicating uncertainty given by the CRM</w:t>
      </w:r>
    </w:p>
    <w:p w14:paraId="4D5BFBE1" w14:textId="77777777" w:rsidR="00FE7357" w:rsidRDefault="00FE7357" w:rsidP="00FE7357">
      <w:pPr>
        <w:pStyle w:val="NoSpacing"/>
        <w:jc w:val="center"/>
        <w:rPr>
          <w:rFonts w:ascii="Times New Roman" w:hAnsi="Times New Roman" w:cs="Times New Roman"/>
        </w:rPr>
      </w:pPr>
    </w:p>
    <w:p w14:paraId="4E2F0A0B" w14:textId="1345F3CC" w:rsidR="00FE7357" w:rsidRDefault="00FE7357" w:rsidP="00FE7357">
      <w:pPr>
        <w:pStyle w:val="NoSpacing"/>
        <w:spacing w:line="480" w:lineRule="auto"/>
        <w:ind w:firstLine="720"/>
        <w:jc w:val="both"/>
        <w:rPr>
          <w:rFonts w:ascii="Times New Roman" w:hAnsi="Times New Roman" w:cs="Times New Roman"/>
        </w:rPr>
      </w:pPr>
      <w:r>
        <w:rPr>
          <w:rFonts w:ascii="Times New Roman" w:hAnsi="Times New Roman" w:cs="Times New Roman"/>
        </w:rPr>
        <w:t xml:space="preserve">For the analysis of S in </w:t>
      </w:r>
      <w:proofErr w:type="spellStart"/>
      <w:r>
        <w:rPr>
          <w:rFonts w:ascii="Times New Roman" w:hAnsi="Times New Roman" w:cs="Times New Roman"/>
        </w:rPr>
        <w:t>Feldspath</w:t>
      </w:r>
      <w:proofErr w:type="spellEnd"/>
      <w:r>
        <w:rPr>
          <w:rFonts w:ascii="Times New Roman" w:hAnsi="Times New Roman" w:cs="Times New Roman"/>
        </w:rPr>
        <w:t xml:space="preserve"> a conversion of the certified SO</w:t>
      </w:r>
      <w:r>
        <w:rPr>
          <w:rFonts w:ascii="Times New Roman" w:hAnsi="Times New Roman" w:cs="Times New Roman"/>
          <w:vertAlign w:val="subscript"/>
        </w:rPr>
        <w:t>4</w:t>
      </w:r>
      <w:r>
        <w:rPr>
          <w:rFonts w:ascii="Times New Roman" w:hAnsi="Times New Roman" w:cs="Times New Roman"/>
        </w:rPr>
        <w:t xml:space="preserve"> to S was performed by multiplying the value by the percentage of S in the molar mass of SO</w:t>
      </w:r>
      <w:r>
        <w:rPr>
          <w:rFonts w:ascii="Times New Roman" w:hAnsi="Times New Roman" w:cs="Times New Roman"/>
          <w:vertAlign w:val="subscript"/>
        </w:rPr>
        <w:t>4</w:t>
      </w:r>
      <w:r>
        <w:rPr>
          <w:rFonts w:ascii="Times New Roman" w:hAnsi="Times New Roman" w:cs="Times New Roman"/>
        </w:rPr>
        <w:t xml:space="preserve"> so that a comparison between the certified value and values obtained by TQ ICP–MS could be made. </w:t>
      </w:r>
      <w:r w:rsidRPr="008D73F9">
        <w:rPr>
          <w:rFonts w:ascii="Times New Roman" w:hAnsi="Times New Roman" w:cs="Times New Roman"/>
        </w:rPr>
        <w:t>Analysis</w:t>
      </w:r>
      <w:r>
        <w:rPr>
          <w:rFonts w:ascii="Times New Roman" w:hAnsi="Times New Roman" w:cs="Times New Roman"/>
        </w:rPr>
        <w:t xml:space="preserve"> of </w:t>
      </w:r>
      <w:proofErr w:type="spellStart"/>
      <w:r>
        <w:rPr>
          <w:rFonts w:ascii="Times New Roman" w:hAnsi="Times New Roman" w:cs="Times New Roman"/>
        </w:rPr>
        <w:t>Feldspath</w:t>
      </w:r>
      <w:proofErr w:type="spellEnd"/>
      <w:r>
        <w:rPr>
          <w:rFonts w:ascii="Times New Roman" w:hAnsi="Times New Roman" w:cs="Times New Roman"/>
        </w:rPr>
        <w:t xml:space="preserve"> for S also showed good reproducibility (Fig. 2). While the determined concentration on some days seemed to reach the </w:t>
      </w:r>
      <w:r w:rsidRPr="00274E7C">
        <w:rPr>
          <w:rFonts w:ascii="Times New Roman" w:hAnsi="Times New Roman" w:cs="Times New Roman"/>
        </w:rPr>
        <w:t>expected value</w:t>
      </w:r>
      <w:r>
        <w:rPr>
          <w:rFonts w:ascii="Times New Roman" w:hAnsi="Times New Roman" w:cs="Times New Roman"/>
        </w:rPr>
        <w:t xml:space="preserve"> of 5340 µg g</w:t>
      </w:r>
      <w:r>
        <w:rPr>
          <w:rFonts w:ascii="Times New Roman" w:hAnsi="Times New Roman" w:cs="Times New Roman"/>
          <w:vertAlign w:val="superscript"/>
        </w:rPr>
        <w:t>-1</w:t>
      </w:r>
      <w:r>
        <w:rPr>
          <w:rFonts w:ascii="Times New Roman" w:hAnsi="Times New Roman" w:cs="Times New Roman"/>
        </w:rPr>
        <w:t xml:space="preserve"> the data suggests the concentration in solution is less than the certified value (Fig. 2). Given the similarity among the separate aliquots, the average of all runs was again used to compare with the </w:t>
      </w:r>
      <w:r w:rsidRPr="00274E7C">
        <w:rPr>
          <w:rFonts w:ascii="Times New Roman" w:hAnsi="Times New Roman" w:cs="Times New Roman"/>
        </w:rPr>
        <w:t>expected value</w:t>
      </w:r>
      <w:r>
        <w:rPr>
          <w:rFonts w:ascii="Times New Roman" w:hAnsi="Times New Roman" w:cs="Times New Roman"/>
        </w:rPr>
        <w:t>. This resulted in a 9.4% difference (Table 2). The difference is not attributed to low ion transmission through the instrument due to the excellent agreement between the actual and certified values for S in the QC check CUP-</w:t>
      </w:r>
      <w:r>
        <w:rPr>
          <w:rFonts w:ascii="Times New Roman" w:hAnsi="Times New Roman" w:cs="Times New Roman"/>
        </w:rPr>
        <w:lastRenderedPageBreak/>
        <w:t xml:space="preserve">2 (Table 2). One possible explanation for the </w:t>
      </w:r>
      <w:proofErr w:type="gramStart"/>
      <w:r>
        <w:rPr>
          <w:rFonts w:ascii="Times New Roman" w:hAnsi="Times New Roman" w:cs="Times New Roman"/>
        </w:rPr>
        <w:t>lower than expected</w:t>
      </w:r>
      <w:proofErr w:type="gramEnd"/>
      <w:r>
        <w:rPr>
          <w:rFonts w:ascii="Times New Roman" w:hAnsi="Times New Roman" w:cs="Times New Roman"/>
        </w:rPr>
        <w:t xml:space="preserve"> concentrations of S determined in </w:t>
      </w:r>
      <w:proofErr w:type="spellStart"/>
      <w:r>
        <w:rPr>
          <w:rFonts w:ascii="Times New Roman" w:hAnsi="Times New Roman" w:cs="Times New Roman"/>
        </w:rPr>
        <w:t>Feldspath</w:t>
      </w:r>
      <w:proofErr w:type="spellEnd"/>
      <w:r>
        <w:rPr>
          <w:rFonts w:ascii="Times New Roman" w:hAnsi="Times New Roman" w:cs="Times New Roman"/>
        </w:rPr>
        <w:t xml:space="preserve"> by TQ ICP–MS is a loss of S during dissolution of the sample. This could potentially be mitigated by performing the dissolution of the sample at a lower temperature to lessen the volatility. </w:t>
      </w:r>
    </w:p>
    <w:p w14:paraId="7DA11A0A" w14:textId="77777777" w:rsidR="00FE7357" w:rsidRPr="002A15D3" w:rsidRDefault="00FE7357" w:rsidP="00FE7357">
      <w:pPr>
        <w:pStyle w:val="NoSpacing"/>
        <w:spacing w:line="480" w:lineRule="auto"/>
        <w:ind w:firstLine="720"/>
        <w:jc w:val="both"/>
        <w:rPr>
          <w:rFonts w:ascii="Times New Roman" w:hAnsi="Times New Roman" w:cs="Times New Roman"/>
        </w:rPr>
      </w:pPr>
      <w:r>
        <w:rPr>
          <w:rFonts w:ascii="Times New Roman" w:hAnsi="Times New Roman" w:cs="Times New Roman"/>
        </w:rPr>
        <w:t xml:space="preserve">Viognier showed similar results to the </w:t>
      </w:r>
      <w:proofErr w:type="spellStart"/>
      <w:r>
        <w:rPr>
          <w:rFonts w:ascii="Times New Roman" w:hAnsi="Times New Roman" w:cs="Times New Roman"/>
        </w:rPr>
        <w:t>Feldspath</w:t>
      </w:r>
      <w:proofErr w:type="spellEnd"/>
      <w:r>
        <w:rPr>
          <w:rFonts w:ascii="Times New Roman" w:hAnsi="Times New Roman" w:cs="Times New Roman"/>
        </w:rPr>
        <w:t xml:space="preserve"> in that the Br results were unreliable. The ICP–MS method did not detect any S, but this was expected as no S was added to the synthetic CRM. As was demonstrated in the </w:t>
      </w:r>
      <w:proofErr w:type="spellStart"/>
      <w:r>
        <w:rPr>
          <w:rFonts w:ascii="Times New Roman" w:hAnsi="Times New Roman" w:cs="Times New Roman"/>
        </w:rPr>
        <w:t>Feldspath</w:t>
      </w:r>
      <w:proofErr w:type="spellEnd"/>
      <w:r>
        <w:rPr>
          <w:rFonts w:ascii="Times New Roman" w:hAnsi="Times New Roman" w:cs="Times New Roman"/>
        </w:rPr>
        <w:t xml:space="preserve"> QC (Fig. 1) there is a slight increase in the P concentrations over the first 4 days, although this is less pronounced in Viognier 2 (Fig. 3). All the concentration values from the two aliquots were averaged, and a 7.0% difference from the expected value was determined (Table 2). The uncertainty of the average concentration of P contained the expected concentration which suggests accurate measurement of P in Viognier. </w:t>
      </w:r>
    </w:p>
    <w:p w14:paraId="2870EDDE" w14:textId="77777777" w:rsidR="00FE7357" w:rsidRDefault="00FE7357" w:rsidP="00FE7357">
      <w:pPr>
        <w:pStyle w:val="NoSpacing"/>
        <w:jc w:val="center"/>
        <w:rPr>
          <w:rFonts w:ascii="Times New Roman" w:hAnsi="Times New Roman" w:cs="Times New Roman"/>
        </w:rPr>
      </w:pPr>
      <w:r>
        <w:rPr>
          <w:rFonts w:ascii="Times New Roman" w:hAnsi="Times New Roman" w:cs="Times New Roman"/>
          <w:noProof/>
        </w:rPr>
        <w:drawing>
          <wp:inline distT="0" distB="0" distL="0" distR="0" wp14:anchorId="1FAF9C77" wp14:editId="2F1240C5">
            <wp:extent cx="4860688" cy="3803904"/>
            <wp:effectExtent l="0" t="0" r="0" b="635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iognier figur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66055" cy="3808104"/>
                    </a:xfrm>
                    <a:prstGeom prst="rect">
                      <a:avLst/>
                    </a:prstGeom>
                  </pic:spPr>
                </pic:pic>
              </a:graphicData>
            </a:graphic>
          </wp:inline>
        </w:drawing>
      </w:r>
    </w:p>
    <w:p w14:paraId="0F62176C" w14:textId="77777777" w:rsidR="00FE7357" w:rsidRDefault="00FE7357" w:rsidP="00FE7357">
      <w:pPr>
        <w:pStyle w:val="NoSpacing"/>
        <w:jc w:val="center"/>
        <w:rPr>
          <w:rFonts w:ascii="Times New Roman" w:hAnsi="Times New Roman" w:cs="Times New Roman"/>
        </w:rPr>
      </w:pPr>
      <w:r>
        <w:rPr>
          <w:rFonts w:ascii="Times New Roman" w:hAnsi="Times New Roman" w:cs="Times New Roman"/>
          <w:b/>
        </w:rPr>
        <w:t xml:space="preserve">Fig. 3 </w:t>
      </w:r>
      <w:r>
        <w:rPr>
          <w:rFonts w:ascii="Times New Roman" w:hAnsi="Times New Roman" w:cs="Times New Roman"/>
        </w:rPr>
        <w:t>Concentration of P in two aliquots of Viognier with a solid line indicating certified value and dashed lines indicating uncertainty given by the CRM</w:t>
      </w:r>
    </w:p>
    <w:p w14:paraId="41293F6F" w14:textId="77777777" w:rsidR="00FE7357" w:rsidRPr="00E00202" w:rsidRDefault="00FE7357" w:rsidP="00FE7357">
      <w:pPr>
        <w:pStyle w:val="NoSpacing"/>
        <w:jc w:val="center"/>
        <w:rPr>
          <w:rFonts w:ascii="Times New Roman" w:hAnsi="Times New Roman" w:cs="Times New Roman"/>
        </w:rPr>
      </w:pPr>
    </w:p>
    <w:p w14:paraId="66735DD0" w14:textId="20C28E99" w:rsidR="00FE7357" w:rsidRDefault="00FE7357" w:rsidP="00FE7357">
      <w:pPr>
        <w:pStyle w:val="NoSpacing"/>
        <w:spacing w:line="480" w:lineRule="auto"/>
        <w:ind w:firstLine="720"/>
        <w:jc w:val="both"/>
        <w:rPr>
          <w:rFonts w:ascii="Times New Roman" w:hAnsi="Times New Roman" w:cs="Times New Roman"/>
        </w:rPr>
      </w:pPr>
      <w:r>
        <w:rPr>
          <w:rFonts w:ascii="Times New Roman" w:hAnsi="Times New Roman" w:cs="Times New Roman"/>
        </w:rPr>
        <w:lastRenderedPageBreak/>
        <w:t xml:space="preserve">The </w:t>
      </w:r>
      <w:proofErr w:type="spellStart"/>
      <w:r>
        <w:rPr>
          <w:rFonts w:ascii="Times New Roman" w:hAnsi="Times New Roman" w:cs="Times New Roman"/>
        </w:rPr>
        <w:t>pyrohydrolysis</w:t>
      </w:r>
      <w:proofErr w:type="spellEnd"/>
      <w:r>
        <w:rPr>
          <w:rFonts w:ascii="Times New Roman" w:hAnsi="Times New Roman" w:cs="Times New Roman"/>
        </w:rPr>
        <w:t xml:space="preserve"> method was only able to detect SO</w:t>
      </w:r>
      <w:r>
        <w:rPr>
          <w:rFonts w:ascii="Times New Roman" w:hAnsi="Times New Roman" w:cs="Times New Roman"/>
          <w:vertAlign w:val="subscript"/>
        </w:rPr>
        <w:t>4</w:t>
      </w:r>
      <w:r>
        <w:rPr>
          <w:rFonts w:ascii="Times New Roman" w:hAnsi="Times New Roman" w:cs="Times New Roman"/>
        </w:rPr>
        <w:t xml:space="preserve"> and concentrations were converted to S for comparison to the TQ ICP–MS method. The </w:t>
      </w:r>
      <w:proofErr w:type="spellStart"/>
      <w:r>
        <w:rPr>
          <w:rFonts w:ascii="Times New Roman" w:hAnsi="Times New Roman" w:cs="Times New Roman"/>
        </w:rPr>
        <w:t>pyrohydrolysis</w:t>
      </w:r>
      <w:proofErr w:type="spellEnd"/>
      <w:r>
        <w:rPr>
          <w:rFonts w:ascii="Times New Roman" w:hAnsi="Times New Roman" w:cs="Times New Roman"/>
        </w:rPr>
        <w:t xml:space="preserve"> technique determined a S concentration in the </w:t>
      </w:r>
      <w:proofErr w:type="spellStart"/>
      <w:r>
        <w:rPr>
          <w:rFonts w:ascii="Times New Roman" w:hAnsi="Times New Roman" w:cs="Times New Roman"/>
        </w:rPr>
        <w:t>Feldspath</w:t>
      </w:r>
      <w:proofErr w:type="spellEnd"/>
      <w:r>
        <w:rPr>
          <w:rFonts w:ascii="Times New Roman" w:hAnsi="Times New Roman" w:cs="Times New Roman"/>
        </w:rPr>
        <w:t xml:space="preserve"> QC of 1644 µg g</w:t>
      </w:r>
      <w:r>
        <w:rPr>
          <w:rFonts w:ascii="Times New Roman" w:hAnsi="Times New Roman" w:cs="Times New Roman"/>
          <w:vertAlign w:val="superscript"/>
        </w:rPr>
        <w:t>-1</w:t>
      </w:r>
      <w:r>
        <w:rPr>
          <w:rFonts w:ascii="Times New Roman" w:hAnsi="Times New Roman" w:cs="Times New Roman"/>
          <w:vertAlign w:val="subscript"/>
        </w:rPr>
        <w:t xml:space="preserve">. </w:t>
      </w:r>
      <w:r>
        <w:rPr>
          <w:rFonts w:ascii="Times New Roman" w:hAnsi="Times New Roman" w:cs="Times New Roman"/>
        </w:rPr>
        <w:t>This was much lower than the certified concentration of 5340 µg g</w:t>
      </w:r>
      <w:r>
        <w:rPr>
          <w:rFonts w:ascii="Times New Roman" w:hAnsi="Times New Roman" w:cs="Times New Roman"/>
          <w:vertAlign w:val="superscript"/>
        </w:rPr>
        <w:t>-1</w:t>
      </w:r>
      <w:r>
        <w:rPr>
          <w:rFonts w:ascii="Times New Roman" w:hAnsi="Times New Roman" w:cs="Times New Roman"/>
        </w:rPr>
        <w:t>, and results in a 69% difference. For SO</w:t>
      </w:r>
      <w:r>
        <w:rPr>
          <w:rFonts w:ascii="Times New Roman" w:hAnsi="Times New Roman" w:cs="Times New Roman"/>
          <w:vertAlign w:val="subscript"/>
        </w:rPr>
        <w:t>4</w:t>
      </w:r>
      <w:r>
        <w:rPr>
          <w:rFonts w:ascii="Times New Roman" w:hAnsi="Times New Roman" w:cs="Times New Roman"/>
        </w:rPr>
        <w:t>, poor recovery may be due to the conversion to the more volatile gasses. When examining the chromatograms, a peak attributed to SO</w:t>
      </w:r>
      <w:r>
        <w:rPr>
          <w:rFonts w:ascii="Times New Roman" w:hAnsi="Times New Roman" w:cs="Times New Roman"/>
          <w:vertAlign w:val="subscript"/>
        </w:rPr>
        <w:t xml:space="preserve">3 </w:t>
      </w:r>
      <w:r>
        <w:rPr>
          <w:rFonts w:ascii="Times New Roman" w:hAnsi="Times New Roman" w:cs="Times New Roman"/>
        </w:rPr>
        <w:t>and SO</w:t>
      </w:r>
      <w:r>
        <w:rPr>
          <w:rFonts w:ascii="Times New Roman" w:hAnsi="Times New Roman" w:cs="Times New Roman"/>
          <w:vertAlign w:val="subscript"/>
        </w:rPr>
        <w:t>2</w:t>
      </w:r>
      <w:r>
        <w:rPr>
          <w:rFonts w:ascii="Times New Roman" w:hAnsi="Times New Roman" w:cs="Times New Roman"/>
        </w:rPr>
        <w:t xml:space="preserve"> was identified. The SO</w:t>
      </w:r>
      <w:r>
        <w:rPr>
          <w:rFonts w:ascii="Times New Roman" w:hAnsi="Times New Roman" w:cs="Times New Roman"/>
          <w:vertAlign w:val="subscript"/>
        </w:rPr>
        <w:t>3</w:t>
      </w:r>
      <w:r>
        <w:rPr>
          <w:rFonts w:ascii="Times New Roman" w:hAnsi="Times New Roman" w:cs="Times New Roman"/>
        </w:rPr>
        <w:t xml:space="preserve"> peak was also identified by IC after </w:t>
      </w:r>
      <w:proofErr w:type="spellStart"/>
      <w:r>
        <w:rPr>
          <w:rFonts w:ascii="Times New Roman" w:hAnsi="Times New Roman" w:cs="Times New Roman"/>
        </w:rPr>
        <w:t>pyrohydrolysis</w:t>
      </w:r>
      <w:proofErr w:type="spellEnd"/>
      <w:r>
        <w:rPr>
          <w:rFonts w:ascii="Times New Roman" w:hAnsi="Times New Roman" w:cs="Times New Roman"/>
        </w:rPr>
        <w:t xml:space="preserve"> on rock samples in a study performed by Shimizu </w:t>
      </w:r>
      <w:r w:rsidRPr="00023762">
        <w:rPr>
          <w:rFonts w:ascii="Times New Roman" w:hAnsi="Times New Roman" w:cs="Times New Roman"/>
          <w:i/>
          <w:iCs/>
        </w:rPr>
        <w:t>et al</w:t>
      </w:r>
      <w:r>
        <w:rPr>
          <w:rFonts w:ascii="Times New Roman" w:hAnsi="Times New Roman" w:cs="Times New Roman"/>
        </w:rPr>
        <w:t>.</w:t>
      </w:r>
      <w:r>
        <w:rPr>
          <w:rFonts w:ascii="Times New Roman" w:hAnsi="Times New Roman" w:cs="Times New Roman"/>
        </w:rPr>
        <w:fldChar w:fldCharType="begin">
          <w:fldData xml:space="preserve">PEVuZE5vdGU+PENpdGU+PEF1dGhvcj5TaGltaXp1PC9BdXRob3I+PFllYXI+MjAxNTwvWWVhcj48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</w:fldData>
        </w:fldChar>
      </w:r>
      <w:r w:rsidR="00F9076A">
        <w:rPr>
          <w:rFonts w:ascii="Times New Roman" w:hAnsi="Times New Roman" w:cs="Times New Roman"/>
        </w:rPr>
        <w:instrText xml:space="preserve"> ADDIN EN.CITE </w:instrText>
      </w:r>
      <w:r w:rsidR="00F9076A">
        <w:rPr>
          <w:rFonts w:ascii="Times New Roman" w:hAnsi="Times New Roman" w:cs="Times New Roman"/>
        </w:rPr>
        <w:fldChar w:fldCharType="begin">
          <w:fldData xml:space="preserve">PEVuZE5vdGU+PENpdGU+PEF1dGhvcj5TaGltaXp1PC9BdXRob3I+PFllYXI+MjAxNTwvWWVhcj48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</w:fldData>
        </w:fldChar>
      </w:r>
      <w:r w:rsidR="00F9076A">
        <w:rPr>
          <w:rFonts w:ascii="Times New Roman" w:hAnsi="Times New Roman" w:cs="Times New Roman"/>
        </w:rPr>
        <w:instrText xml:space="preserve"> ADDIN EN.CITE.DATA </w:instrText>
      </w:r>
      <w:r w:rsidR="00F9076A">
        <w:rPr>
          <w:rFonts w:ascii="Times New Roman" w:hAnsi="Times New Roman" w:cs="Times New Roman"/>
        </w:rPr>
      </w:r>
      <w:r w:rsidR="00F9076A">
        <w:rPr>
          <w:rFonts w:ascii="Times New Roman" w:hAnsi="Times New Roman" w:cs="Times New Roman"/>
        </w:rPr>
        <w:fldChar w:fldCharType="end"/>
      </w:r>
      <w:r>
        <w:rPr>
          <w:rFonts w:ascii="Times New Roman" w:hAnsi="Times New Roman" w:cs="Times New Roman"/>
        </w:rPr>
        <w:fldChar w:fldCharType="separate"/>
      </w:r>
      <w:r w:rsidR="00F9076A" w:rsidRPr="00F9076A">
        <w:rPr>
          <w:rFonts w:ascii="Times New Roman" w:hAnsi="Times New Roman" w:cs="Times New Roman"/>
          <w:noProof/>
          <w:vertAlign w:val="superscript"/>
        </w:rPr>
        <w:t>21</w:t>
      </w:r>
      <w:r>
        <w:rPr>
          <w:rFonts w:ascii="Times New Roman" w:hAnsi="Times New Roman" w:cs="Times New Roman"/>
        </w:rPr>
        <w:fldChar w:fldCharType="end"/>
      </w:r>
      <w:r>
        <w:rPr>
          <w:rFonts w:ascii="Times New Roman" w:hAnsi="Times New Roman" w:cs="Times New Roman"/>
        </w:rPr>
        <w:t xml:space="preserve"> The increased volatility of the gases, especially SO</w:t>
      </w:r>
      <w:r>
        <w:rPr>
          <w:rFonts w:ascii="Times New Roman" w:hAnsi="Times New Roman" w:cs="Times New Roman"/>
          <w:vertAlign w:val="subscript"/>
        </w:rPr>
        <w:t>2</w:t>
      </w:r>
      <w:r>
        <w:rPr>
          <w:rFonts w:ascii="Times New Roman" w:hAnsi="Times New Roman" w:cs="Times New Roman"/>
        </w:rPr>
        <w:t xml:space="preserve">, may result in an inability for the scrubbers to capture </w:t>
      </w:r>
      <w:proofErr w:type="gramStart"/>
      <w:r>
        <w:rPr>
          <w:rFonts w:ascii="Times New Roman" w:hAnsi="Times New Roman" w:cs="Times New Roman"/>
        </w:rPr>
        <w:t>all of</w:t>
      </w:r>
      <w:proofErr w:type="gramEnd"/>
      <w:r>
        <w:rPr>
          <w:rFonts w:ascii="Times New Roman" w:hAnsi="Times New Roman" w:cs="Times New Roman"/>
        </w:rPr>
        <w:t xml:space="preserve"> the S. This second peak was factored </w:t>
      </w:r>
      <w:proofErr w:type="gramStart"/>
      <w:r>
        <w:rPr>
          <w:rFonts w:ascii="Times New Roman" w:hAnsi="Times New Roman" w:cs="Times New Roman"/>
        </w:rPr>
        <w:t>in to</w:t>
      </w:r>
      <w:proofErr w:type="gramEnd"/>
      <w:r>
        <w:rPr>
          <w:rFonts w:ascii="Times New Roman" w:hAnsi="Times New Roman" w:cs="Times New Roman"/>
        </w:rPr>
        <w:t xml:space="preserve"> the reported S concentration. While the </w:t>
      </w:r>
      <w:proofErr w:type="spellStart"/>
      <w:r>
        <w:rPr>
          <w:rFonts w:ascii="Times New Roman" w:hAnsi="Times New Roman" w:cs="Times New Roman"/>
        </w:rPr>
        <w:t>pyrohydrolysis</w:t>
      </w:r>
      <w:proofErr w:type="spellEnd"/>
      <w:r>
        <w:rPr>
          <w:rFonts w:ascii="Times New Roman" w:hAnsi="Times New Roman" w:cs="Times New Roman"/>
        </w:rPr>
        <w:t xml:space="preserve"> method resulted in the detection of a portion of the SO</w:t>
      </w:r>
      <w:r>
        <w:rPr>
          <w:rFonts w:ascii="Times New Roman" w:hAnsi="Times New Roman" w:cs="Times New Roman"/>
          <w:vertAlign w:val="subscript"/>
        </w:rPr>
        <w:t>4</w:t>
      </w:r>
      <w:r>
        <w:rPr>
          <w:rFonts w:ascii="Times New Roman" w:hAnsi="Times New Roman" w:cs="Times New Roman"/>
        </w:rPr>
        <w:t>, no PO</w:t>
      </w:r>
      <w:r>
        <w:rPr>
          <w:rFonts w:ascii="Times New Roman" w:hAnsi="Times New Roman" w:cs="Times New Roman"/>
          <w:vertAlign w:val="subscript"/>
        </w:rPr>
        <w:t>4</w:t>
      </w:r>
      <w:r>
        <w:rPr>
          <w:rFonts w:ascii="Times New Roman" w:hAnsi="Times New Roman" w:cs="Times New Roman"/>
        </w:rPr>
        <w:t xml:space="preserve"> was detected. The lack of PO</w:t>
      </w:r>
      <w:r>
        <w:rPr>
          <w:rFonts w:ascii="Times New Roman" w:hAnsi="Times New Roman" w:cs="Times New Roman"/>
          <w:vertAlign w:val="subscript"/>
        </w:rPr>
        <w:t>4</w:t>
      </w:r>
      <w:r>
        <w:rPr>
          <w:rFonts w:ascii="Times New Roman" w:hAnsi="Times New Roman" w:cs="Times New Roman"/>
        </w:rPr>
        <w:t xml:space="preserve"> recovery may have been due the formation of a uranium phosphate during processing. </w:t>
      </w:r>
    </w:p>
    <w:p w14:paraId="1A6E25A6" w14:textId="1E1F5650" w:rsidR="00897383" w:rsidRDefault="00FE7357" w:rsidP="00897383">
      <w:pPr>
        <w:pStyle w:val="NoSpacing"/>
        <w:spacing w:line="480" w:lineRule="auto"/>
        <w:jc w:val="both"/>
        <w:rPr>
          <w:rFonts w:ascii="Times New Roman" w:hAnsi="Times New Roman" w:cs="Times New Roman"/>
          <w:b/>
          <w:bCs/>
        </w:rPr>
      </w:pPr>
      <w:r>
        <w:rPr>
          <w:rFonts w:ascii="Times New Roman" w:hAnsi="Times New Roman" w:cs="Times New Roman"/>
          <w:b/>
          <w:bCs/>
        </w:rPr>
        <w:t>3.4.2</w:t>
      </w:r>
      <w:r>
        <w:rPr>
          <w:rFonts w:ascii="Times New Roman" w:hAnsi="Times New Roman" w:cs="Times New Roman"/>
          <w:b/>
          <w:bCs/>
        </w:rPr>
        <w:tab/>
        <w:t>UOC Samples</w:t>
      </w:r>
    </w:p>
    <w:p w14:paraId="04362CC2" w14:textId="2260FD9B" w:rsidR="00FE7357" w:rsidRPr="008E6564" w:rsidRDefault="00FE7357" w:rsidP="00FE7357">
      <w:pPr>
        <w:pStyle w:val="NoSpacing"/>
        <w:spacing w:line="480" w:lineRule="auto"/>
        <w:ind w:firstLine="720"/>
        <w:jc w:val="both"/>
        <w:rPr>
          <w:rFonts w:ascii="Times New Roman" w:hAnsi="Times New Roman" w:cs="Times New Roman"/>
          <w:iCs/>
        </w:rPr>
      </w:pPr>
      <w:r>
        <w:rPr>
          <w:rFonts w:ascii="Times New Roman" w:hAnsi="Times New Roman" w:cs="Times New Roman"/>
          <w:iCs/>
        </w:rPr>
        <w:t>All samples were analyzed in the same manner as the QCs. The measured concentrations were compared to previously reported data. One of these studies was an interlaboratory report that analyzed the Springfields sample collection of UOCs for trace elements, including P and S for some of the samples analyzed in the study.</w:t>
      </w:r>
      <w:r>
        <w:rPr>
          <w:rFonts w:ascii="Times New Roman" w:hAnsi="Times New Roman" w:cs="Times New Roman"/>
          <w:iCs/>
        </w:rPr>
        <w:fldChar w:fldCharType="begin"/>
      </w:r>
      <w:r w:rsidR="00F9076A">
        <w:rPr>
          <w:rFonts w:ascii="Times New Roman" w:hAnsi="Times New Roman" w:cs="Times New Roman"/>
          <w:iCs/>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rFonts w:ascii="Times New Roman" w:hAnsi="Times New Roman" w:cs="Times New Roman"/>
          <w:iCs/>
        </w:rPr>
        <w:fldChar w:fldCharType="separate"/>
      </w:r>
      <w:r w:rsidR="00F9076A" w:rsidRPr="00F9076A">
        <w:rPr>
          <w:rFonts w:ascii="Times New Roman" w:hAnsi="Times New Roman" w:cs="Times New Roman"/>
          <w:iCs/>
          <w:noProof/>
          <w:vertAlign w:val="superscript"/>
        </w:rPr>
        <w:t>35</w:t>
      </w:r>
      <w:r>
        <w:rPr>
          <w:rFonts w:ascii="Times New Roman" w:hAnsi="Times New Roman" w:cs="Times New Roman"/>
          <w:iCs/>
        </w:rPr>
        <w:fldChar w:fldCharType="end"/>
      </w:r>
      <w:r>
        <w:rPr>
          <w:rFonts w:ascii="Times New Roman" w:hAnsi="Times New Roman" w:cs="Times New Roman"/>
          <w:iCs/>
        </w:rPr>
        <w:t xml:space="preserve"> The ultimate goal of the interlaboratory study was to assist the International Atomic Energy Agency in developing the ability to determine the origin of UOCs from trace elements. Participating laboratories included the Los Alamos National Laboratory Atomic Weapons Establishment</w:t>
      </w:r>
      <w:proofErr w:type="gramStart"/>
      <w:r>
        <w:rPr>
          <w:rFonts w:ascii="Times New Roman" w:hAnsi="Times New Roman" w:cs="Times New Roman"/>
          <w:iCs/>
        </w:rPr>
        <w:t>, ,</w:t>
      </w:r>
      <w:proofErr w:type="gramEnd"/>
      <w:r>
        <w:rPr>
          <w:rFonts w:ascii="Times New Roman" w:hAnsi="Times New Roman" w:cs="Times New Roman"/>
          <w:iCs/>
        </w:rPr>
        <w:t xml:space="preserve"> Lawrence Livermore National Laboratory, and the European Commission </w:t>
      </w:r>
      <w:proofErr w:type="spellStart"/>
      <w:r>
        <w:rPr>
          <w:rFonts w:ascii="Times New Roman" w:hAnsi="Times New Roman" w:cs="Times New Roman"/>
          <w:iCs/>
        </w:rPr>
        <w:t>Karlsrhue</w:t>
      </w:r>
      <w:proofErr w:type="spellEnd"/>
      <w:r>
        <w:rPr>
          <w:rFonts w:ascii="Times New Roman" w:hAnsi="Times New Roman" w:cs="Times New Roman"/>
          <w:iCs/>
        </w:rPr>
        <w:t xml:space="preserve">. The Atomic Weapons Establishment reported P and S concentrations for some of the samples analyzed in the paper. They determined P concentrations by ICP–MS while S concentrations were determined by combustion IR. The S concentrations in this report were generally higher than what was determined in the </w:t>
      </w:r>
      <w:proofErr w:type="spellStart"/>
      <w:r>
        <w:rPr>
          <w:rFonts w:ascii="Times New Roman" w:hAnsi="Times New Roman" w:cs="Times New Roman"/>
          <w:iCs/>
        </w:rPr>
        <w:t>pyrohydrolysis</w:t>
      </w:r>
      <w:proofErr w:type="spellEnd"/>
      <w:r>
        <w:rPr>
          <w:rFonts w:ascii="Times New Roman" w:hAnsi="Times New Roman" w:cs="Times New Roman"/>
          <w:iCs/>
        </w:rPr>
        <w:t xml:space="preserve"> experiment, but </w:t>
      </w:r>
      <w:r>
        <w:rPr>
          <w:rFonts w:ascii="Times New Roman" w:hAnsi="Times New Roman" w:cs="Times New Roman"/>
          <w:iCs/>
        </w:rPr>
        <w:lastRenderedPageBreak/>
        <w:t xml:space="preserve">lower than what was reported using the TQ ICP–MS method (Table 3). This may be due to a loss of S during the combustion of the sample in combustion IR. </w:t>
      </w:r>
    </w:p>
    <w:p w14:paraId="2D5FC2B4" w14:textId="77777777" w:rsidR="00FE7357" w:rsidRDefault="00FE7357" w:rsidP="00FE7357">
      <w:pPr>
        <w:pStyle w:val="NoSpacing"/>
        <w:spacing w:line="480" w:lineRule="auto"/>
        <w:ind w:firstLine="720"/>
        <w:jc w:val="both"/>
        <w:rPr>
          <w:rFonts w:ascii="Times New Roman" w:hAnsi="Times New Roman" w:cs="Times New Roman"/>
        </w:rPr>
      </w:pPr>
      <w:r>
        <w:rPr>
          <w:rFonts w:ascii="Times New Roman" w:hAnsi="Times New Roman" w:cs="Times New Roman"/>
        </w:rPr>
        <w:t xml:space="preserve">Both the TQ ICP–MS and </w:t>
      </w:r>
      <w:proofErr w:type="spellStart"/>
      <w:r>
        <w:rPr>
          <w:rFonts w:ascii="Times New Roman" w:hAnsi="Times New Roman" w:cs="Times New Roman"/>
        </w:rPr>
        <w:t>pyrohydrolysis</w:t>
      </w:r>
      <w:proofErr w:type="spellEnd"/>
      <w:r>
        <w:rPr>
          <w:rFonts w:ascii="Times New Roman" w:hAnsi="Times New Roman" w:cs="Times New Roman"/>
        </w:rPr>
        <w:t xml:space="preserve"> methods were able to detect S in the UOC samples. As was demonstrated in the analysis of the CRM </w:t>
      </w:r>
      <w:proofErr w:type="spellStart"/>
      <w:r>
        <w:rPr>
          <w:rFonts w:ascii="Times New Roman" w:hAnsi="Times New Roman" w:cs="Times New Roman"/>
        </w:rPr>
        <w:t>Feldspath</w:t>
      </w:r>
      <w:proofErr w:type="spellEnd"/>
      <w:r>
        <w:rPr>
          <w:rFonts w:ascii="Times New Roman" w:hAnsi="Times New Roman" w:cs="Times New Roman"/>
        </w:rPr>
        <w:t xml:space="preserve">, the recoveries using the TQ ICP–MS method were higher than the </w:t>
      </w:r>
      <w:proofErr w:type="spellStart"/>
      <w:r>
        <w:rPr>
          <w:rFonts w:ascii="Times New Roman" w:hAnsi="Times New Roman" w:cs="Times New Roman"/>
        </w:rPr>
        <w:t>pyrohydrolysis</w:t>
      </w:r>
      <w:proofErr w:type="spellEnd"/>
      <w:r>
        <w:rPr>
          <w:rFonts w:ascii="Times New Roman" w:hAnsi="Times New Roman" w:cs="Times New Roman"/>
        </w:rPr>
        <w:t xml:space="preserve"> method. The differences in S levels between the two methods varied greatly depending on the sample. For some samples the </w:t>
      </w:r>
      <w:proofErr w:type="spellStart"/>
      <w:r>
        <w:rPr>
          <w:rFonts w:ascii="Times New Roman" w:hAnsi="Times New Roman" w:cs="Times New Roman"/>
        </w:rPr>
        <w:t>pyrohydrolysis</w:t>
      </w:r>
      <w:proofErr w:type="spellEnd"/>
      <w:r>
        <w:rPr>
          <w:rFonts w:ascii="Times New Roman" w:hAnsi="Times New Roman" w:cs="Times New Roman"/>
        </w:rPr>
        <w:t xml:space="preserve"> method determined a S concentration that was 70% of what was determined by TQ ICP–MS, and for other samples the TQ ICP–MS determined a concentration that was over double what was determined by the </w:t>
      </w:r>
      <w:proofErr w:type="spellStart"/>
      <w:r>
        <w:rPr>
          <w:rFonts w:ascii="Times New Roman" w:hAnsi="Times New Roman" w:cs="Times New Roman"/>
        </w:rPr>
        <w:t>pyrohydrolysis</w:t>
      </w:r>
      <w:proofErr w:type="spellEnd"/>
      <w:r>
        <w:rPr>
          <w:rFonts w:ascii="Times New Roman" w:hAnsi="Times New Roman" w:cs="Times New Roman"/>
        </w:rPr>
        <w:t xml:space="preserve"> method (Table 3). This variability and lower S concentrations suggests that the </w:t>
      </w:r>
      <w:proofErr w:type="spellStart"/>
      <w:r>
        <w:rPr>
          <w:rFonts w:ascii="Times New Roman" w:hAnsi="Times New Roman" w:cs="Times New Roman"/>
        </w:rPr>
        <w:t>pyrohydrolysis</w:t>
      </w:r>
      <w:proofErr w:type="spellEnd"/>
      <w:r>
        <w:rPr>
          <w:rFonts w:ascii="Times New Roman" w:hAnsi="Times New Roman" w:cs="Times New Roman"/>
        </w:rPr>
        <w:t xml:space="preserve"> method was less effective in measuring S when compared to the TQ ICP–MS method. When comparing the TQ ICP–MS to results obtained in other studies there is little consensus on the S concentrations. In some cases, such as Ranger Mine, the concertation determined by the TQ ICP–MS was within the uncertainty of what was reported in another study,</w:t>
      </w:r>
      <w:r w:rsidRPr="00A06523">
        <w:rPr>
          <w:rFonts w:ascii="Times New Roman" w:hAnsi="Times New Roman" w:cs="Times New Roman"/>
        </w:rPr>
        <w:t xml:space="preserve"> </w:t>
      </w:r>
      <w:r>
        <w:rPr>
          <w:rFonts w:ascii="Times New Roman" w:hAnsi="Times New Roman" w:cs="Times New Roman"/>
        </w:rPr>
        <w:t xml:space="preserve">but the results were again generally higher from the TQ ICP–MS </w:t>
      </w:r>
      <w:r w:rsidRPr="006E7E0D">
        <w:rPr>
          <w:rFonts w:ascii="Times New Roman" w:hAnsi="Times New Roman" w:cs="Times New Roman"/>
        </w:rPr>
        <w:t>method</w:t>
      </w:r>
      <w:r>
        <w:rPr>
          <w:rFonts w:ascii="Times New Roman" w:hAnsi="Times New Roman" w:cs="Times New Roman"/>
        </w:rPr>
        <w:t xml:space="preserve"> (Table 3). The S concentration in </w:t>
      </w:r>
      <w:proofErr w:type="spellStart"/>
      <w:r>
        <w:rPr>
          <w:rFonts w:ascii="Times New Roman" w:hAnsi="Times New Roman" w:cs="Times New Roman"/>
        </w:rPr>
        <w:t>Feldspath</w:t>
      </w:r>
      <w:proofErr w:type="spellEnd"/>
      <w:r>
        <w:rPr>
          <w:rFonts w:ascii="Times New Roman" w:hAnsi="Times New Roman" w:cs="Times New Roman"/>
        </w:rPr>
        <w:t xml:space="preserve"> determined by the TQ ICP–MS were much closer to the certified value than the value reported by </w:t>
      </w:r>
      <w:proofErr w:type="spellStart"/>
      <w:r>
        <w:rPr>
          <w:rFonts w:ascii="Times New Roman" w:hAnsi="Times New Roman" w:cs="Times New Roman"/>
        </w:rPr>
        <w:t>pyrohydrolysis</w:t>
      </w:r>
      <w:proofErr w:type="spellEnd"/>
      <w:r>
        <w:rPr>
          <w:rFonts w:ascii="Times New Roman" w:hAnsi="Times New Roman" w:cs="Times New Roman"/>
        </w:rPr>
        <w:t xml:space="preserve">. Given the result is closer to the expected value, the TQ ICP–MS data was utilized to identify any possible trends in S concentrations. </w:t>
      </w:r>
    </w:p>
    <w:p w14:paraId="4DBD3E05" w14:textId="77777777" w:rsidR="00FE7357" w:rsidRPr="000C19E6" w:rsidRDefault="00FE7357" w:rsidP="00FE7357">
      <w:pPr>
        <w:pStyle w:val="NoSpacing"/>
        <w:jc w:val="center"/>
        <w:rPr>
          <w:rFonts w:ascii="Times New Roman" w:hAnsi="Times New Roman" w:cs="Times New Roman"/>
        </w:rPr>
      </w:pPr>
      <w:r>
        <w:rPr>
          <w:rFonts w:ascii="Times New Roman" w:hAnsi="Times New Roman" w:cs="Times New Roman"/>
          <w:b/>
        </w:rPr>
        <w:t xml:space="preserve">Table 3 </w:t>
      </w:r>
      <w:r>
        <w:rPr>
          <w:rFonts w:ascii="Times New Roman" w:hAnsi="Times New Roman" w:cs="Times New Roman"/>
        </w:rPr>
        <w:t xml:space="preserve">Concentrations of S as determined by the TQ ICP–MS and </w:t>
      </w:r>
      <w:proofErr w:type="spellStart"/>
      <w:r>
        <w:rPr>
          <w:rFonts w:ascii="Times New Roman" w:hAnsi="Times New Roman" w:cs="Times New Roman"/>
        </w:rPr>
        <w:t>pyrohydrolysis</w:t>
      </w:r>
      <w:proofErr w:type="spellEnd"/>
      <w:r>
        <w:rPr>
          <w:rFonts w:ascii="Times New Roman" w:hAnsi="Times New Roman" w:cs="Times New Roman"/>
        </w:rPr>
        <w:t xml:space="preserve"> (</w:t>
      </w:r>
      <w:r w:rsidRPr="00DC5E70">
        <w:rPr>
          <w:rFonts w:ascii="Arial" w:hAnsi="Arial" w:cs="Arial"/>
        </w:rPr>
        <w:t>µg g</w:t>
      </w:r>
      <w:r w:rsidRPr="00DC5E70">
        <w:rPr>
          <w:rFonts w:ascii="Arial" w:hAnsi="Arial" w:cs="Arial"/>
          <w:vertAlign w:val="superscript"/>
        </w:rPr>
        <w:t>-1</w:t>
      </w:r>
      <w:r>
        <w:rPr>
          <w:rFonts w:ascii="Arial" w:hAnsi="Arial" w:cs="Arial"/>
        </w:rPr>
        <w:t>)</w:t>
      </w:r>
    </w:p>
    <w:tbl>
      <w:tblPr>
        <w:tblW w:w="7650" w:type="dxa"/>
        <w:jc w:val="center"/>
        <w:tblLook w:val="04A0" w:firstRow="1" w:lastRow="0" w:firstColumn="1" w:lastColumn="0" w:noHBand="0" w:noVBand="1"/>
      </w:tblPr>
      <w:tblGrid>
        <w:gridCol w:w="2250"/>
        <w:gridCol w:w="1710"/>
        <w:gridCol w:w="2013"/>
        <w:gridCol w:w="1677"/>
      </w:tblGrid>
      <w:tr w:rsidR="00FE7357" w:rsidRPr="00BF7B52" w14:paraId="46E66E45" w14:textId="77777777" w:rsidTr="0042136C">
        <w:trPr>
          <w:trHeight w:val="367"/>
          <w:jc w:val="center"/>
        </w:trPr>
        <w:tc>
          <w:tcPr>
            <w:tcW w:w="2250" w:type="dxa"/>
            <w:tcBorders>
              <w:bottom w:val="single" w:sz="4" w:space="0" w:color="auto"/>
            </w:tcBorders>
            <w:shd w:val="clear" w:color="auto" w:fill="auto"/>
            <w:noWrap/>
            <w:vAlign w:val="center"/>
            <w:hideMark/>
          </w:tcPr>
          <w:p w14:paraId="70011C5B" w14:textId="77777777" w:rsidR="00FE7357" w:rsidRPr="000C19E6" w:rsidRDefault="00FE7357" w:rsidP="0042136C">
            <w:pPr>
              <w:jc w:val="center"/>
              <w:rPr>
                <w:b/>
                <w:color w:val="000000"/>
              </w:rPr>
            </w:pPr>
            <w:r w:rsidRPr="000C19E6">
              <w:rPr>
                <w:b/>
                <w:color w:val="000000"/>
              </w:rPr>
              <w:t>Sample</w:t>
            </w:r>
          </w:p>
        </w:tc>
        <w:tc>
          <w:tcPr>
            <w:tcW w:w="1710" w:type="dxa"/>
            <w:tcBorders>
              <w:bottom w:val="single" w:sz="4" w:space="0" w:color="auto"/>
            </w:tcBorders>
            <w:shd w:val="clear" w:color="auto" w:fill="auto"/>
            <w:noWrap/>
            <w:vAlign w:val="center"/>
            <w:hideMark/>
          </w:tcPr>
          <w:p w14:paraId="75A9C764" w14:textId="77777777" w:rsidR="00FE7357" w:rsidRPr="000C19E6" w:rsidRDefault="00FE7357" w:rsidP="0042136C">
            <w:pPr>
              <w:jc w:val="center"/>
              <w:rPr>
                <w:b/>
                <w:color w:val="000000"/>
              </w:rPr>
            </w:pPr>
            <w:r w:rsidRPr="000C19E6">
              <w:rPr>
                <w:b/>
                <w:color w:val="000000"/>
              </w:rPr>
              <w:t xml:space="preserve">TQ ICP–MS </w:t>
            </w:r>
          </w:p>
        </w:tc>
        <w:tc>
          <w:tcPr>
            <w:tcW w:w="2013" w:type="dxa"/>
            <w:tcBorders>
              <w:bottom w:val="single" w:sz="4" w:space="0" w:color="auto"/>
            </w:tcBorders>
            <w:shd w:val="clear" w:color="auto" w:fill="auto"/>
            <w:noWrap/>
            <w:vAlign w:val="center"/>
            <w:hideMark/>
          </w:tcPr>
          <w:p w14:paraId="0D533CBF" w14:textId="77777777" w:rsidR="00FE7357" w:rsidRPr="000C19E6" w:rsidRDefault="00FE7357" w:rsidP="0042136C">
            <w:pPr>
              <w:jc w:val="center"/>
              <w:rPr>
                <w:b/>
                <w:color w:val="000000"/>
              </w:rPr>
            </w:pPr>
            <w:proofErr w:type="spellStart"/>
            <w:r w:rsidRPr="000C19E6">
              <w:rPr>
                <w:b/>
                <w:color w:val="000000"/>
              </w:rPr>
              <w:t>Pyrohydrolysis</w:t>
            </w:r>
            <w:proofErr w:type="spellEnd"/>
            <w:r w:rsidRPr="000C19E6">
              <w:rPr>
                <w:b/>
                <w:color w:val="000000"/>
                <w:vertAlign w:val="superscript"/>
              </w:rPr>
              <w:t>*</w:t>
            </w:r>
            <w:r w:rsidRPr="000C19E6">
              <w:rPr>
                <w:b/>
                <w:color w:val="000000"/>
              </w:rPr>
              <w:t xml:space="preserve"> </w:t>
            </w:r>
          </w:p>
        </w:tc>
        <w:tc>
          <w:tcPr>
            <w:tcW w:w="1677" w:type="dxa"/>
            <w:tcBorders>
              <w:bottom w:val="single" w:sz="4" w:space="0" w:color="auto"/>
            </w:tcBorders>
            <w:vAlign w:val="center"/>
          </w:tcPr>
          <w:p w14:paraId="4D4E10C7" w14:textId="77777777" w:rsidR="00FE7357" w:rsidRPr="000C19E6" w:rsidRDefault="00FE7357" w:rsidP="0042136C">
            <w:pPr>
              <w:jc w:val="center"/>
              <w:rPr>
                <w:b/>
                <w:color w:val="000000"/>
              </w:rPr>
            </w:pPr>
            <w:r w:rsidRPr="000C19E6">
              <w:rPr>
                <w:b/>
                <w:color w:val="000000"/>
              </w:rPr>
              <w:t xml:space="preserve">Other references </w:t>
            </w:r>
          </w:p>
        </w:tc>
      </w:tr>
      <w:tr w:rsidR="00FE7357" w:rsidRPr="00BF7B52" w14:paraId="731B7EC9" w14:textId="77777777" w:rsidTr="0042136C">
        <w:trPr>
          <w:trHeight w:val="326"/>
          <w:jc w:val="center"/>
        </w:trPr>
        <w:tc>
          <w:tcPr>
            <w:tcW w:w="2250" w:type="dxa"/>
            <w:tcBorders>
              <w:top w:val="single" w:sz="4" w:space="0" w:color="auto"/>
            </w:tcBorders>
            <w:shd w:val="clear" w:color="auto" w:fill="auto"/>
            <w:noWrap/>
            <w:vAlign w:val="center"/>
            <w:hideMark/>
          </w:tcPr>
          <w:p w14:paraId="11212DF4" w14:textId="77777777" w:rsidR="00FE7357" w:rsidRPr="00BF7B52" w:rsidRDefault="00FE7357" w:rsidP="0042136C">
            <w:pPr>
              <w:jc w:val="center"/>
              <w:rPr>
                <w:color w:val="000000"/>
              </w:rPr>
            </w:pPr>
            <w:r w:rsidRPr="00BF7B52">
              <w:rPr>
                <w:color w:val="000000"/>
              </w:rPr>
              <w:t>Mary Kathleen</w:t>
            </w:r>
          </w:p>
        </w:tc>
        <w:tc>
          <w:tcPr>
            <w:tcW w:w="1710" w:type="dxa"/>
            <w:tcBorders>
              <w:top w:val="single" w:sz="4" w:space="0" w:color="auto"/>
            </w:tcBorders>
            <w:shd w:val="clear" w:color="auto" w:fill="auto"/>
            <w:noWrap/>
            <w:vAlign w:val="center"/>
            <w:hideMark/>
          </w:tcPr>
          <w:p w14:paraId="40EC97CC" w14:textId="77777777" w:rsidR="00FE7357" w:rsidRPr="00BF7B52" w:rsidRDefault="00FE7357" w:rsidP="0042136C">
            <w:pPr>
              <w:jc w:val="center"/>
              <w:rPr>
                <w:color w:val="000000"/>
              </w:rPr>
            </w:pPr>
            <w:r>
              <w:rPr>
                <w:color w:val="000000"/>
              </w:rPr>
              <w:t>17700 ± 1140</w:t>
            </w:r>
          </w:p>
        </w:tc>
        <w:tc>
          <w:tcPr>
            <w:tcW w:w="2013" w:type="dxa"/>
            <w:tcBorders>
              <w:top w:val="single" w:sz="4" w:space="0" w:color="auto"/>
            </w:tcBorders>
            <w:shd w:val="clear" w:color="auto" w:fill="auto"/>
            <w:noWrap/>
            <w:vAlign w:val="center"/>
            <w:hideMark/>
          </w:tcPr>
          <w:p w14:paraId="4F8842C0" w14:textId="77777777" w:rsidR="00FE7357" w:rsidRPr="00BF7B52" w:rsidRDefault="00FE7357" w:rsidP="0042136C">
            <w:pPr>
              <w:jc w:val="center"/>
              <w:rPr>
                <w:color w:val="000000"/>
              </w:rPr>
            </w:pPr>
            <w:r w:rsidRPr="00BF7B52">
              <w:rPr>
                <w:color w:val="000000"/>
              </w:rPr>
              <w:t>10093</w:t>
            </w:r>
          </w:p>
        </w:tc>
        <w:tc>
          <w:tcPr>
            <w:tcW w:w="1677" w:type="dxa"/>
            <w:tcBorders>
              <w:top w:val="single" w:sz="4" w:space="0" w:color="auto"/>
            </w:tcBorders>
            <w:vAlign w:val="center"/>
          </w:tcPr>
          <w:p w14:paraId="3975B131" w14:textId="77777777" w:rsidR="00FE7357" w:rsidRPr="00BF7B52" w:rsidRDefault="00FE7357" w:rsidP="0042136C">
            <w:pPr>
              <w:jc w:val="center"/>
              <w:rPr>
                <w:color w:val="000000"/>
              </w:rPr>
            </w:pPr>
          </w:p>
        </w:tc>
      </w:tr>
      <w:tr w:rsidR="00FE7357" w:rsidRPr="00BF7B52" w14:paraId="68CE64CB" w14:textId="77777777" w:rsidTr="0042136C">
        <w:trPr>
          <w:trHeight w:val="326"/>
          <w:jc w:val="center"/>
        </w:trPr>
        <w:tc>
          <w:tcPr>
            <w:tcW w:w="2250" w:type="dxa"/>
            <w:shd w:val="clear" w:color="auto" w:fill="auto"/>
            <w:noWrap/>
            <w:vAlign w:val="center"/>
            <w:hideMark/>
          </w:tcPr>
          <w:p w14:paraId="00DBEAFF" w14:textId="77777777" w:rsidR="00FE7357" w:rsidRPr="00BF7B52" w:rsidRDefault="00FE7357" w:rsidP="0042136C">
            <w:pPr>
              <w:jc w:val="center"/>
              <w:rPr>
                <w:color w:val="000000"/>
              </w:rPr>
            </w:pPr>
            <w:r w:rsidRPr="00BF7B52">
              <w:rPr>
                <w:color w:val="000000"/>
              </w:rPr>
              <w:t>Radium Hill</w:t>
            </w:r>
          </w:p>
        </w:tc>
        <w:tc>
          <w:tcPr>
            <w:tcW w:w="1710" w:type="dxa"/>
            <w:shd w:val="clear" w:color="auto" w:fill="auto"/>
            <w:noWrap/>
            <w:vAlign w:val="center"/>
            <w:hideMark/>
          </w:tcPr>
          <w:p w14:paraId="0FD2E36D" w14:textId="77777777" w:rsidR="00FE7357" w:rsidRPr="002C72E5" w:rsidRDefault="00FE7357" w:rsidP="0042136C">
            <w:pPr>
              <w:jc w:val="center"/>
              <w:rPr>
                <w:b/>
                <w:bCs/>
                <w:color w:val="000000"/>
              </w:rPr>
            </w:pPr>
            <w:r>
              <w:rPr>
                <w:color w:val="000000"/>
              </w:rPr>
              <w:t>2300 ± 150</w:t>
            </w:r>
          </w:p>
        </w:tc>
        <w:tc>
          <w:tcPr>
            <w:tcW w:w="2013" w:type="dxa"/>
            <w:shd w:val="clear" w:color="auto" w:fill="auto"/>
            <w:noWrap/>
            <w:vAlign w:val="center"/>
            <w:hideMark/>
          </w:tcPr>
          <w:p w14:paraId="286B7536" w14:textId="77777777" w:rsidR="00FE7357" w:rsidRPr="00BF7B52" w:rsidRDefault="00FE7357" w:rsidP="0042136C">
            <w:pPr>
              <w:jc w:val="center"/>
              <w:rPr>
                <w:color w:val="000000"/>
              </w:rPr>
            </w:pPr>
            <w:r w:rsidRPr="00BF7B52">
              <w:rPr>
                <w:color w:val="000000"/>
              </w:rPr>
              <w:t>1396.2</w:t>
            </w:r>
          </w:p>
        </w:tc>
        <w:tc>
          <w:tcPr>
            <w:tcW w:w="1677" w:type="dxa"/>
            <w:vAlign w:val="center"/>
          </w:tcPr>
          <w:p w14:paraId="3D7C68D4" w14:textId="77777777" w:rsidR="00FE7357" w:rsidRPr="00BF7B52" w:rsidRDefault="00FE7357" w:rsidP="0042136C">
            <w:pPr>
              <w:jc w:val="center"/>
              <w:rPr>
                <w:color w:val="000000"/>
              </w:rPr>
            </w:pPr>
          </w:p>
        </w:tc>
      </w:tr>
      <w:tr w:rsidR="00FE7357" w:rsidRPr="00BF7B52" w14:paraId="31876624" w14:textId="77777777" w:rsidTr="0042136C">
        <w:trPr>
          <w:trHeight w:val="326"/>
          <w:jc w:val="center"/>
        </w:trPr>
        <w:tc>
          <w:tcPr>
            <w:tcW w:w="2250" w:type="dxa"/>
            <w:shd w:val="clear" w:color="auto" w:fill="auto"/>
            <w:noWrap/>
            <w:vAlign w:val="center"/>
            <w:hideMark/>
          </w:tcPr>
          <w:p w14:paraId="50FDA4C0" w14:textId="77777777" w:rsidR="00FE7357" w:rsidRPr="00BF7B52" w:rsidRDefault="00FE7357" w:rsidP="0042136C">
            <w:pPr>
              <w:jc w:val="center"/>
              <w:rPr>
                <w:color w:val="000000"/>
              </w:rPr>
            </w:pPr>
            <w:r>
              <w:rPr>
                <w:color w:val="000000"/>
                <w:vertAlign w:val="superscript"/>
              </w:rPr>
              <w:t>¥</w:t>
            </w:r>
            <w:r w:rsidRPr="00BF7B52">
              <w:rPr>
                <w:color w:val="000000"/>
              </w:rPr>
              <w:t>Ranger Mine</w:t>
            </w:r>
          </w:p>
        </w:tc>
        <w:tc>
          <w:tcPr>
            <w:tcW w:w="1710" w:type="dxa"/>
            <w:shd w:val="clear" w:color="auto" w:fill="auto"/>
            <w:noWrap/>
            <w:vAlign w:val="center"/>
            <w:hideMark/>
          </w:tcPr>
          <w:p w14:paraId="2DA62DE5" w14:textId="77777777" w:rsidR="00FE7357" w:rsidRPr="00BF7B52" w:rsidRDefault="00FE7357" w:rsidP="0042136C">
            <w:pPr>
              <w:jc w:val="center"/>
              <w:rPr>
                <w:color w:val="000000"/>
              </w:rPr>
            </w:pPr>
            <w:r>
              <w:rPr>
                <w:color w:val="000000"/>
              </w:rPr>
              <w:t>2030 ± 180</w:t>
            </w:r>
          </w:p>
        </w:tc>
        <w:tc>
          <w:tcPr>
            <w:tcW w:w="2013" w:type="dxa"/>
            <w:shd w:val="clear" w:color="auto" w:fill="auto"/>
            <w:noWrap/>
            <w:vAlign w:val="center"/>
            <w:hideMark/>
          </w:tcPr>
          <w:p w14:paraId="5B3B835B" w14:textId="77777777" w:rsidR="00FE7357" w:rsidRPr="00BF7B52" w:rsidRDefault="00FE7357" w:rsidP="0042136C">
            <w:pPr>
              <w:jc w:val="center"/>
              <w:rPr>
                <w:color w:val="000000"/>
              </w:rPr>
            </w:pPr>
            <w:r w:rsidRPr="00BF7B52">
              <w:rPr>
                <w:color w:val="000000"/>
              </w:rPr>
              <w:t>810.74</w:t>
            </w:r>
          </w:p>
        </w:tc>
        <w:tc>
          <w:tcPr>
            <w:tcW w:w="1677" w:type="dxa"/>
            <w:vAlign w:val="center"/>
          </w:tcPr>
          <w:p w14:paraId="152B19BF" w14:textId="02A587FC" w:rsidR="00FE7357" w:rsidRPr="00A77AFD" w:rsidRDefault="00FE7357" w:rsidP="0042136C">
            <w:pPr>
              <w:jc w:val="center"/>
              <w:rPr>
                <w:color w:val="000000"/>
                <w:vertAlign w:val="superscript"/>
              </w:rPr>
            </w:pPr>
            <w:r>
              <w:rPr>
                <w:color w:val="000000"/>
              </w:rPr>
              <w:t>1052 ± 572</w:t>
            </w:r>
            <w:r>
              <w:rPr>
                <w:color w:val="000000"/>
              </w:rPr>
              <w:fldChar w:fldCharType="begin"/>
            </w:r>
            <w:r w:rsidR="00F9076A">
              <w:rPr>
                <w:color w:val="000000"/>
              </w:rPr>
              <w:instrText xml:space="preserve"> ADDIN EN.CITE &lt;EndNote&gt;&lt;Cite&gt;&lt;Author&gt;Keegan&lt;/Author&gt;&lt;Year&gt;2008&lt;/Year&gt;&lt;IDText&gt;The provenance of Australian uranium ore concentrates by elemental and isotopic analysis&lt;/IDText&gt;&lt;DisplayText&gt;&lt;style face="superscript"&gt;3&lt;/style&gt;&lt;/DisplayText&gt;&lt;record&gt;&lt;dates&gt;&lt;pub-dates&gt;&lt;date&gt;Apr&lt;/date&gt;&lt;/pub-dates&gt;&lt;year&gt;2008&lt;/year&gt;&lt;/dates&gt;&lt;keywords&gt;&lt;keyword&gt;disequilibrium&lt;/keyword&gt;&lt;keyword&gt;samples&lt;/keyword&gt;&lt;keyword&gt;series&lt;/keyword&gt;&lt;keyword&gt;Geochemistry &amp;amp; Geophysics&lt;/keyword&gt;&lt;/keywords&gt;&lt;urls&gt;&lt;related-urls&gt;&lt;url&gt;&amp;lt;Go to ISI&amp;gt;://WOS:000255670300011&lt;/url&gt;&lt;/related-urls&gt;&lt;/urls&gt;&lt;isbn&gt;0883-2927&lt;/isbn&gt;&lt;work-type&gt;Article&lt;/work-type&gt;&lt;titles&gt;&lt;title&gt;The provenance of Australian uranium ore concentrates by elemental and isotopic analysis&lt;/title&gt;&lt;secondary-title&gt;Applied Geochemistry&lt;/secondary-title&gt;&lt;alt-title&gt;Appl. Geochem.&lt;/alt-title&gt;&lt;/titles&gt;&lt;pages&gt;765-777&lt;/pages&gt;&lt;number&gt;4&lt;/number&gt;&lt;contributors&gt;&lt;authors&gt;&lt;author&gt;Keegan, E.&lt;/author&gt;&lt;author&gt;Richter, S.&lt;/author&gt;&lt;author&gt;Kelly, I.&lt;/author&gt;&lt;author&gt;Wong, H.&lt;/author&gt;&lt;author&gt;Gadd, P.&lt;/author&gt;&lt;author&gt;Kuehn, H.&lt;/author&gt;&lt;author&gt;Alonso-Munoz, A.&lt;/author&gt;&lt;/authors&gt;&lt;/contributors&gt;&lt;language&gt;English&lt;/language&gt;&lt;added-date format="utc"&gt;1565112005&lt;/added-date&gt;&lt;ref-type name="Journal Article"&gt;17&lt;/ref-type&gt;&lt;auth-address&gt;[Keegan, Elizabeth&amp;#xD;Kelly, Ian&amp;#xD;Wong, Henri&amp;#xD;Gadd, Patricia] Australian Nucl Sci &amp;amp; Technol Org, Menai, NSW 2234, Australia. [Richter, Stephan&amp;#xD;Kuehn, Heinz&amp;#xD;Alonso-Munoz, Adolfo] Commiss European Communities, Joint Res Ctr, IRMM, B-2440 Geel, Belgium.&amp;#xD;Keegan, E (reprint author), Australian Nucl Sci &amp;amp; Technol Org, PMB 1, Menai, NSW 2234, Australia.&amp;#xD;liz.keegan@ansto.gov.au&lt;/auth-address&gt;&lt;rec-number&gt;72&lt;/rec-number&gt;&lt;last-updated-date format="utc"&gt;1565196419&lt;/last-updated-date&gt;&lt;accession-num&gt;WOS:000255670300011&lt;/accession-num&gt;&lt;electronic-resource-num&gt;10.1016/j.apgeochem.2007.12.004&lt;/electronic-resource-num&gt;&lt;volume&gt;23&lt;/volume&gt;&lt;/record&gt;&lt;/Cite&gt;&lt;/EndNote&gt;</w:instrText>
            </w:r>
            <w:r>
              <w:rPr>
                <w:color w:val="000000"/>
              </w:rPr>
              <w:fldChar w:fldCharType="separate"/>
            </w:r>
            <w:r w:rsidR="00F9076A" w:rsidRPr="00F9076A">
              <w:rPr>
                <w:noProof/>
                <w:color w:val="000000"/>
                <w:vertAlign w:val="superscript"/>
              </w:rPr>
              <w:t>3</w:t>
            </w:r>
            <w:r>
              <w:rPr>
                <w:color w:val="000000"/>
              </w:rPr>
              <w:fldChar w:fldCharType="end"/>
            </w:r>
            <w:r>
              <w:rPr>
                <w:color w:val="000000"/>
              </w:rPr>
              <w:t xml:space="preserve"> </w:t>
            </w:r>
          </w:p>
        </w:tc>
      </w:tr>
      <w:tr w:rsidR="00FE7357" w:rsidRPr="00BF7B52" w14:paraId="5C0365C1" w14:textId="77777777" w:rsidTr="0042136C">
        <w:trPr>
          <w:trHeight w:val="326"/>
          <w:jc w:val="center"/>
        </w:trPr>
        <w:tc>
          <w:tcPr>
            <w:tcW w:w="2250" w:type="dxa"/>
            <w:shd w:val="clear" w:color="auto" w:fill="auto"/>
            <w:noWrap/>
            <w:vAlign w:val="center"/>
            <w:hideMark/>
          </w:tcPr>
          <w:p w14:paraId="32663DEF" w14:textId="77777777" w:rsidR="00FE7357" w:rsidRPr="00BF7B52" w:rsidRDefault="00FE7357" w:rsidP="0042136C">
            <w:pPr>
              <w:jc w:val="center"/>
              <w:rPr>
                <w:color w:val="000000"/>
              </w:rPr>
            </w:pPr>
            <w:r w:rsidRPr="00BF7B52">
              <w:rPr>
                <w:color w:val="000000"/>
              </w:rPr>
              <w:t>South Alligator</w:t>
            </w:r>
          </w:p>
        </w:tc>
        <w:tc>
          <w:tcPr>
            <w:tcW w:w="1710" w:type="dxa"/>
            <w:shd w:val="clear" w:color="auto" w:fill="auto"/>
            <w:noWrap/>
            <w:vAlign w:val="center"/>
            <w:hideMark/>
          </w:tcPr>
          <w:p w14:paraId="1762BEE9" w14:textId="77777777" w:rsidR="00FE7357" w:rsidRPr="00BF7B52" w:rsidRDefault="00FE7357" w:rsidP="0042136C">
            <w:pPr>
              <w:jc w:val="center"/>
              <w:rPr>
                <w:color w:val="000000"/>
              </w:rPr>
            </w:pPr>
            <w:r>
              <w:rPr>
                <w:color w:val="000000"/>
              </w:rPr>
              <w:t>5060 ± 290</w:t>
            </w:r>
          </w:p>
        </w:tc>
        <w:tc>
          <w:tcPr>
            <w:tcW w:w="2013" w:type="dxa"/>
            <w:shd w:val="clear" w:color="auto" w:fill="auto"/>
            <w:noWrap/>
            <w:vAlign w:val="center"/>
            <w:hideMark/>
          </w:tcPr>
          <w:p w14:paraId="4242B641" w14:textId="77777777" w:rsidR="00FE7357" w:rsidRPr="00BF7B52" w:rsidRDefault="00FE7357" w:rsidP="0042136C">
            <w:pPr>
              <w:jc w:val="center"/>
              <w:rPr>
                <w:color w:val="000000"/>
              </w:rPr>
            </w:pPr>
            <w:r w:rsidRPr="00BF7B52">
              <w:rPr>
                <w:color w:val="000000"/>
              </w:rPr>
              <w:t>1172.8</w:t>
            </w:r>
          </w:p>
        </w:tc>
        <w:tc>
          <w:tcPr>
            <w:tcW w:w="1677" w:type="dxa"/>
            <w:vAlign w:val="center"/>
          </w:tcPr>
          <w:p w14:paraId="1456ABA4" w14:textId="3A60F0C2" w:rsidR="00FE7357" w:rsidRPr="00BF7B52" w:rsidRDefault="00FE7357" w:rsidP="0042136C">
            <w:pPr>
              <w:jc w:val="center"/>
              <w:rPr>
                <w:color w:val="000000"/>
              </w:rPr>
            </w:pPr>
            <w:r>
              <w:rPr>
                <w:color w:val="000000"/>
              </w:rPr>
              <w:t>3344 ± 148</w:t>
            </w:r>
            <w:r>
              <w:rPr>
                <w:color w:val="000000"/>
              </w:rPr>
              <w:fldChar w:fldCharType="begin"/>
            </w:r>
            <w:r w:rsidR="00F9076A">
              <w:rPr>
                <w:color w:val="000000"/>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color w:val="000000"/>
              </w:rPr>
              <w:fldChar w:fldCharType="separate"/>
            </w:r>
            <w:r w:rsidR="00F9076A" w:rsidRPr="00F9076A">
              <w:rPr>
                <w:noProof/>
                <w:color w:val="000000"/>
                <w:vertAlign w:val="superscript"/>
              </w:rPr>
              <w:t>35</w:t>
            </w:r>
            <w:r>
              <w:rPr>
                <w:color w:val="000000"/>
              </w:rPr>
              <w:fldChar w:fldCharType="end"/>
            </w:r>
          </w:p>
        </w:tc>
      </w:tr>
      <w:tr w:rsidR="00FE7357" w:rsidRPr="00BF7B52" w14:paraId="555EAC57" w14:textId="77777777" w:rsidTr="0042136C">
        <w:trPr>
          <w:trHeight w:val="326"/>
          <w:jc w:val="center"/>
        </w:trPr>
        <w:tc>
          <w:tcPr>
            <w:tcW w:w="2250" w:type="dxa"/>
            <w:shd w:val="clear" w:color="auto" w:fill="auto"/>
            <w:noWrap/>
            <w:vAlign w:val="center"/>
            <w:hideMark/>
          </w:tcPr>
          <w:p w14:paraId="09637947" w14:textId="77777777" w:rsidR="00FE7357" w:rsidRPr="00BF7B52" w:rsidRDefault="00FE7357" w:rsidP="0042136C">
            <w:pPr>
              <w:jc w:val="center"/>
              <w:rPr>
                <w:color w:val="000000"/>
              </w:rPr>
            </w:pPr>
            <w:r w:rsidRPr="00BF7B52">
              <w:rPr>
                <w:color w:val="000000"/>
              </w:rPr>
              <w:t>Blind River</w:t>
            </w:r>
          </w:p>
        </w:tc>
        <w:tc>
          <w:tcPr>
            <w:tcW w:w="1710" w:type="dxa"/>
            <w:shd w:val="clear" w:color="auto" w:fill="auto"/>
            <w:noWrap/>
            <w:vAlign w:val="center"/>
            <w:hideMark/>
          </w:tcPr>
          <w:p w14:paraId="48305C4E" w14:textId="77777777" w:rsidR="00FE7357" w:rsidRPr="00BF7B52" w:rsidRDefault="00FE7357" w:rsidP="0042136C">
            <w:pPr>
              <w:jc w:val="center"/>
              <w:rPr>
                <w:color w:val="000000"/>
              </w:rPr>
            </w:pPr>
            <w:r>
              <w:rPr>
                <w:color w:val="000000"/>
              </w:rPr>
              <w:t>4790 ± 290</w:t>
            </w:r>
          </w:p>
        </w:tc>
        <w:tc>
          <w:tcPr>
            <w:tcW w:w="2013" w:type="dxa"/>
            <w:shd w:val="clear" w:color="auto" w:fill="auto"/>
            <w:noWrap/>
            <w:vAlign w:val="center"/>
            <w:hideMark/>
          </w:tcPr>
          <w:p w14:paraId="0251E911" w14:textId="77777777" w:rsidR="00FE7357" w:rsidRPr="00BF7B52" w:rsidRDefault="00FE7357" w:rsidP="0042136C">
            <w:pPr>
              <w:jc w:val="center"/>
              <w:rPr>
                <w:color w:val="000000"/>
              </w:rPr>
            </w:pPr>
            <w:r w:rsidRPr="00BF7B52">
              <w:rPr>
                <w:color w:val="000000"/>
              </w:rPr>
              <w:t>1234.8</w:t>
            </w:r>
          </w:p>
        </w:tc>
        <w:tc>
          <w:tcPr>
            <w:tcW w:w="1677" w:type="dxa"/>
            <w:vAlign w:val="center"/>
          </w:tcPr>
          <w:p w14:paraId="1B66E4A7" w14:textId="77777777" w:rsidR="00FE7357" w:rsidRPr="00BF7B52" w:rsidRDefault="00FE7357" w:rsidP="0042136C">
            <w:pPr>
              <w:jc w:val="center"/>
              <w:rPr>
                <w:color w:val="000000"/>
              </w:rPr>
            </w:pPr>
          </w:p>
        </w:tc>
      </w:tr>
      <w:tr w:rsidR="00FE7357" w:rsidRPr="00BF7B52" w14:paraId="444C52D6" w14:textId="77777777" w:rsidTr="0042136C">
        <w:trPr>
          <w:trHeight w:val="326"/>
          <w:jc w:val="center"/>
        </w:trPr>
        <w:tc>
          <w:tcPr>
            <w:tcW w:w="2250" w:type="dxa"/>
            <w:shd w:val="clear" w:color="auto" w:fill="auto"/>
            <w:noWrap/>
            <w:vAlign w:val="center"/>
            <w:hideMark/>
          </w:tcPr>
          <w:p w14:paraId="2C067600" w14:textId="77777777" w:rsidR="00FE7357" w:rsidRPr="00BF7B52" w:rsidRDefault="00FE7357" w:rsidP="0042136C">
            <w:pPr>
              <w:jc w:val="center"/>
              <w:rPr>
                <w:color w:val="000000"/>
              </w:rPr>
            </w:pPr>
            <w:r w:rsidRPr="00BF7B52">
              <w:rPr>
                <w:color w:val="000000"/>
              </w:rPr>
              <w:t>Denison</w:t>
            </w:r>
          </w:p>
        </w:tc>
        <w:tc>
          <w:tcPr>
            <w:tcW w:w="1710" w:type="dxa"/>
            <w:shd w:val="clear" w:color="auto" w:fill="auto"/>
            <w:noWrap/>
            <w:vAlign w:val="center"/>
            <w:hideMark/>
          </w:tcPr>
          <w:p w14:paraId="0EE9A32A" w14:textId="77777777" w:rsidR="00FE7357" w:rsidRPr="00BF7B52" w:rsidRDefault="00FE7357" w:rsidP="0042136C">
            <w:pPr>
              <w:jc w:val="center"/>
              <w:rPr>
                <w:color w:val="000000"/>
              </w:rPr>
            </w:pPr>
            <w:r>
              <w:rPr>
                <w:color w:val="000000"/>
              </w:rPr>
              <w:t>12600 ± 700</w:t>
            </w:r>
          </w:p>
        </w:tc>
        <w:tc>
          <w:tcPr>
            <w:tcW w:w="2013" w:type="dxa"/>
            <w:shd w:val="clear" w:color="auto" w:fill="auto"/>
            <w:noWrap/>
            <w:vAlign w:val="center"/>
            <w:hideMark/>
          </w:tcPr>
          <w:p w14:paraId="34252879" w14:textId="77777777" w:rsidR="00FE7357" w:rsidRPr="00BF7B52" w:rsidRDefault="00FE7357" w:rsidP="0042136C">
            <w:pPr>
              <w:jc w:val="center"/>
              <w:rPr>
                <w:color w:val="000000"/>
              </w:rPr>
            </w:pPr>
            <w:r w:rsidRPr="00BF7B52">
              <w:rPr>
                <w:color w:val="000000"/>
              </w:rPr>
              <w:t>762.58</w:t>
            </w:r>
          </w:p>
        </w:tc>
        <w:tc>
          <w:tcPr>
            <w:tcW w:w="1677" w:type="dxa"/>
            <w:vAlign w:val="center"/>
          </w:tcPr>
          <w:p w14:paraId="108E75DD" w14:textId="77777777" w:rsidR="00FE7357" w:rsidRPr="00BF7B52" w:rsidRDefault="00FE7357" w:rsidP="0042136C">
            <w:pPr>
              <w:jc w:val="center"/>
              <w:rPr>
                <w:color w:val="000000"/>
              </w:rPr>
            </w:pPr>
          </w:p>
        </w:tc>
      </w:tr>
      <w:tr w:rsidR="00FE7357" w:rsidRPr="00BF7B52" w14:paraId="30BC0A71" w14:textId="77777777" w:rsidTr="0042136C">
        <w:trPr>
          <w:trHeight w:val="326"/>
          <w:jc w:val="center"/>
        </w:trPr>
        <w:tc>
          <w:tcPr>
            <w:tcW w:w="2250" w:type="dxa"/>
            <w:shd w:val="clear" w:color="auto" w:fill="auto"/>
            <w:noWrap/>
            <w:vAlign w:val="center"/>
            <w:hideMark/>
          </w:tcPr>
          <w:p w14:paraId="3F12B462" w14:textId="77777777" w:rsidR="00FE7357" w:rsidRPr="00BF7B52" w:rsidRDefault="00FE7357" w:rsidP="0042136C">
            <w:pPr>
              <w:jc w:val="center"/>
              <w:rPr>
                <w:color w:val="000000"/>
              </w:rPr>
            </w:pPr>
            <w:r w:rsidRPr="00BF7B52">
              <w:rPr>
                <w:color w:val="000000"/>
              </w:rPr>
              <w:t>Dyno Mine</w:t>
            </w:r>
          </w:p>
        </w:tc>
        <w:tc>
          <w:tcPr>
            <w:tcW w:w="1710" w:type="dxa"/>
            <w:shd w:val="clear" w:color="auto" w:fill="auto"/>
            <w:noWrap/>
            <w:vAlign w:val="center"/>
            <w:hideMark/>
          </w:tcPr>
          <w:p w14:paraId="4B9EE8DF" w14:textId="77777777" w:rsidR="00FE7357" w:rsidRPr="00BF7B52" w:rsidRDefault="00FE7357" w:rsidP="0042136C">
            <w:pPr>
              <w:jc w:val="center"/>
              <w:rPr>
                <w:color w:val="000000"/>
              </w:rPr>
            </w:pPr>
            <w:r>
              <w:rPr>
                <w:color w:val="000000"/>
              </w:rPr>
              <w:t>958 ± 110</w:t>
            </w:r>
          </w:p>
        </w:tc>
        <w:tc>
          <w:tcPr>
            <w:tcW w:w="2013" w:type="dxa"/>
            <w:shd w:val="clear" w:color="auto" w:fill="auto"/>
            <w:noWrap/>
            <w:vAlign w:val="center"/>
            <w:hideMark/>
          </w:tcPr>
          <w:p w14:paraId="2A58819D" w14:textId="77777777" w:rsidR="00FE7357" w:rsidRPr="00BF7B52" w:rsidRDefault="00FE7357" w:rsidP="0042136C">
            <w:pPr>
              <w:jc w:val="center"/>
              <w:rPr>
                <w:color w:val="000000"/>
              </w:rPr>
            </w:pPr>
            <w:r w:rsidRPr="00BF7B52">
              <w:rPr>
                <w:color w:val="000000"/>
              </w:rPr>
              <w:t>575.26</w:t>
            </w:r>
          </w:p>
        </w:tc>
        <w:tc>
          <w:tcPr>
            <w:tcW w:w="1677" w:type="dxa"/>
            <w:vAlign w:val="center"/>
          </w:tcPr>
          <w:p w14:paraId="20712C45" w14:textId="09111FEC" w:rsidR="00FE7357" w:rsidRPr="008160B7" w:rsidRDefault="00FE7357" w:rsidP="0042136C">
            <w:pPr>
              <w:jc w:val="center"/>
              <w:rPr>
                <w:color w:val="000000"/>
                <w:vertAlign w:val="superscript"/>
              </w:rPr>
            </w:pPr>
            <w:r>
              <w:rPr>
                <w:color w:val="000000"/>
              </w:rPr>
              <w:t>564</w:t>
            </w:r>
            <w:r>
              <w:rPr>
                <w:color w:val="000000"/>
              </w:rPr>
              <w:fldChar w:fldCharType="begin"/>
            </w:r>
            <w:r w:rsidR="00F9076A">
              <w:rPr>
                <w:color w:val="000000"/>
              </w:rPr>
              <w:instrText xml:space="preserve"> ADDIN EN.CITE &lt;EndNote&gt;&lt;Cite&gt;&lt;Author&gt;Han&lt;/Author&gt;&lt;Year&gt;2013&lt;/Year&gt;&lt;IDText&gt;Measurement of the Sulphur isotope ratio ( 34  S / 32  S ) in uranium ore concentrates (yellow cakes) for origin assessment&lt;/IDText&gt;&lt;DisplayText&gt;&lt;style face="superscript"&gt;39&lt;/style&gt;&lt;/DisplayText&gt;&lt;record&gt;&lt;titles&gt;&lt;title&gt;&lt;style font="default" size="100%"&gt;Measurement of the Sulphur isotope ratio (&lt;/style&gt;&lt;style face="superscript" font="default" size="100%"&gt; 34 &lt;/style&gt;&lt;style font="default" size="100%"&gt; S /&lt;/style&gt;&lt;style face="superscript" font="default" size="100%"&gt; 32 &lt;/style&gt;&lt;style font="default" size="100%"&gt; S ) in uranium ore concentrates (yellow cakes) for origin assessment&lt;/style&gt;&lt;/title&gt;&lt;secondary-title&gt;Journal of Analytical Atomic Spectrometry&lt;/secondary-title&gt;&lt;/titles&gt;&lt;pages&gt;1919-1925&lt;/pages&gt;&lt;contributors&gt;&lt;authors&gt;&lt;author&gt;Han, Sun-Ho&lt;/author&gt;&lt;author&gt;Varga, Zsolt&lt;/author&gt;&lt;author&gt;Krajko, Judit&lt;/author&gt;&lt;author&gt;Wallenius, Maria&lt;/author&gt;&lt;author&gt;Song, Kyuseok&lt;/author&gt;&lt;author&gt;Mayer, Klaus&lt;/author&gt;&lt;/authors&gt;&lt;/contributors&gt;&lt;added-date format="utc"&gt;1576781972&lt;/added-date&gt;&lt;ref-type name="Journal Article"&gt;17&lt;/ref-type&gt;&lt;dates&gt;&lt;year&gt;2013&lt;/year&gt;&lt;/dates&gt;&lt;rec-number&gt;120&lt;/rec-number&gt;&lt;last-updated-date format="utc"&gt;1576782604&lt;/last-updated-date&gt;&lt;electronic-resource-num&gt;10.1039/C3JA50231G&lt;/electronic-resource-num&gt;&lt;volume&gt;28&lt;/volume&gt;&lt;/record&gt;&lt;/Cite&gt;&lt;/EndNote&gt;</w:instrText>
            </w:r>
            <w:r>
              <w:rPr>
                <w:color w:val="000000"/>
              </w:rPr>
              <w:fldChar w:fldCharType="separate"/>
            </w:r>
            <w:r w:rsidR="00F9076A" w:rsidRPr="00F9076A">
              <w:rPr>
                <w:noProof/>
                <w:color w:val="000000"/>
                <w:vertAlign w:val="superscript"/>
              </w:rPr>
              <w:t>39</w:t>
            </w:r>
            <w:r>
              <w:rPr>
                <w:color w:val="000000"/>
              </w:rPr>
              <w:fldChar w:fldCharType="end"/>
            </w:r>
            <w:r>
              <w:rPr>
                <w:color w:val="000000"/>
                <w:vertAlign w:val="superscript"/>
              </w:rPr>
              <w:t>*</w:t>
            </w:r>
          </w:p>
        </w:tc>
      </w:tr>
      <w:tr w:rsidR="00FE7357" w:rsidRPr="00BF7B52" w14:paraId="027BAED4" w14:textId="77777777" w:rsidTr="0042136C">
        <w:trPr>
          <w:trHeight w:val="326"/>
          <w:jc w:val="center"/>
        </w:trPr>
        <w:tc>
          <w:tcPr>
            <w:tcW w:w="2250" w:type="dxa"/>
            <w:shd w:val="clear" w:color="auto" w:fill="auto"/>
            <w:noWrap/>
            <w:vAlign w:val="center"/>
            <w:hideMark/>
          </w:tcPr>
          <w:p w14:paraId="38E94D72" w14:textId="77777777" w:rsidR="00FE7357" w:rsidRPr="00BF7B52" w:rsidRDefault="00FE7357" w:rsidP="0042136C">
            <w:pPr>
              <w:jc w:val="center"/>
              <w:rPr>
                <w:color w:val="000000"/>
              </w:rPr>
            </w:pPr>
            <w:r w:rsidRPr="00BF7B52">
              <w:rPr>
                <w:color w:val="000000"/>
              </w:rPr>
              <w:t>Eldorado Uranium</w:t>
            </w:r>
          </w:p>
        </w:tc>
        <w:tc>
          <w:tcPr>
            <w:tcW w:w="1710" w:type="dxa"/>
            <w:shd w:val="clear" w:color="auto" w:fill="auto"/>
            <w:noWrap/>
            <w:vAlign w:val="center"/>
            <w:hideMark/>
          </w:tcPr>
          <w:p w14:paraId="694CD153" w14:textId="77777777" w:rsidR="00FE7357" w:rsidRPr="00BF7B52" w:rsidRDefault="00FE7357" w:rsidP="0042136C">
            <w:pPr>
              <w:jc w:val="center"/>
              <w:rPr>
                <w:color w:val="000000"/>
              </w:rPr>
            </w:pPr>
            <w:r>
              <w:rPr>
                <w:color w:val="000000"/>
              </w:rPr>
              <w:t>7370 ± 490</w:t>
            </w:r>
          </w:p>
        </w:tc>
        <w:tc>
          <w:tcPr>
            <w:tcW w:w="2013" w:type="dxa"/>
            <w:shd w:val="clear" w:color="auto" w:fill="auto"/>
            <w:noWrap/>
            <w:vAlign w:val="center"/>
            <w:hideMark/>
          </w:tcPr>
          <w:p w14:paraId="43073EDC" w14:textId="77777777" w:rsidR="00FE7357" w:rsidRPr="00BF7B52" w:rsidRDefault="00FE7357" w:rsidP="0042136C">
            <w:pPr>
              <w:jc w:val="center"/>
              <w:rPr>
                <w:color w:val="000000"/>
              </w:rPr>
            </w:pPr>
            <w:r w:rsidRPr="00BF7B52">
              <w:rPr>
                <w:color w:val="000000"/>
              </w:rPr>
              <w:t>2852.3</w:t>
            </w:r>
          </w:p>
        </w:tc>
        <w:tc>
          <w:tcPr>
            <w:tcW w:w="1677" w:type="dxa"/>
            <w:vAlign w:val="center"/>
          </w:tcPr>
          <w:p w14:paraId="0803525F" w14:textId="25EFE993" w:rsidR="00FE7357" w:rsidRPr="008160B7" w:rsidRDefault="00FE7357" w:rsidP="0042136C">
            <w:pPr>
              <w:jc w:val="center"/>
              <w:rPr>
                <w:color w:val="000000"/>
                <w:vertAlign w:val="superscript"/>
              </w:rPr>
            </w:pPr>
            <w:r>
              <w:rPr>
                <w:color w:val="000000"/>
              </w:rPr>
              <w:t>5427</w:t>
            </w:r>
            <w:r>
              <w:rPr>
                <w:color w:val="000000"/>
              </w:rPr>
              <w:fldChar w:fldCharType="begin"/>
            </w:r>
            <w:r w:rsidR="00F9076A">
              <w:rPr>
                <w:color w:val="000000"/>
              </w:rPr>
              <w:instrText xml:space="preserve"> ADDIN EN.CITE &lt;EndNote&gt;&lt;Cite&gt;&lt;Author&gt;Han&lt;/Author&gt;&lt;Year&gt;2013&lt;/Year&gt;&lt;IDText&gt;Measurement of the Sulphur isotope ratio ( 34  S / 32  S ) in uranium ore concentrates (yellow cakes) for origin assessment&lt;/IDText&gt;&lt;DisplayText&gt;&lt;style face="superscript"&gt;39&lt;/style&gt;&lt;/DisplayText&gt;&lt;record&gt;&lt;titles&gt;&lt;title&gt;&lt;style font="default" size="100%"&gt;Measurement of the Sulphur isotope ratio (&lt;/style&gt;&lt;style face="superscript" font="default" size="100%"&gt; 34 &lt;/style&gt;&lt;style font="default" size="100%"&gt; S /&lt;/style&gt;&lt;style face="superscript" font="default" size="100%"&gt; 32 &lt;/style&gt;&lt;style font="default" size="100%"&gt; S ) in uranium ore concentrates (yellow cakes) for origin assessment&lt;/style&gt;&lt;/title&gt;&lt;secondary-title&gt;Journal of Analytical Atomic Spectrometry&lt;/secondary-title&gt;&lt;/titles&gt;&lt;pages&gt;1919-1925&lt;/pages&gt;&lt;contributors&gt;&lt;authors&gt;&lt;author&gt;Han, Sun-Ho&lt;/author&gt;&lt;author&gt;Varga, Zsolt&lt;/author&gt;&lt;author&gt;Krajko, Judit&lt;/author&gt;&lt;author&gt;Wallenius, Maria&lt;/author&gt;&lt;author&gt;Song, Kyuseok&lt;/author&gt;&lt;author&gt;Mayer, Klaus&lt;/author&gt;&lt;/authors&gt;&lt;/contributors&gt;&lt;added-date format="utc"&gt;1576781972&lt;/added-date&gt;&lt;ref-type name="Journal Article"&gt;17&lt;/ref-type&gt;&lt;dates&gt;&lt;year&gt;2013&lt;/year&gt;&lt;/dates&gt;&lt;rec-number&gt;120&lt;/rec-number&gt;&lt;last-updated-date format="utc"&gt;1576782604&lt;/last-updated-date&gt;&lt;electronic-resource-num&gt;10.1039/C3JA50231G&lt;/electronic-resource-num&gt;&lt;volume&gt;28&lt;/volume&gt;&lt;/record&gt;&lt;/Cite&gt;&lt;/EndNote&gt;</w:instrText>
            </w:r>
            <w:r>
              <w:rPr>
                <w:color w:val="000000"/>
              </w:rPr>
              <w:fldChar w:fldCharType="separate"/>
            </w:r>
            <w:r w:rsidR="00F9076A" w:rsidRPr="00F9076A">
              <w:rPr>
                <w:noProof/>
                <w:color w:val="000000"/>
                <w:vertAlign w:val="superscript"/>
              </w:rPr>
              <w:t>39</w:t>
            </w:r>
            <w:r>
              <w:rPr>
                <w:color w:val="000000"/>
              </w:rPr>
              <w:fldChar w:fldCharType="end"/>
            </w:r>
            <w:r>
              <w:rPr>
                <w:color w:val="000000"/>
                <w:vertAlign w:val="superscript"/>
              </w:rPr>
              <w:t>*</w:t>
            </w:r>
          </w:p>
        </w:tc>
      </w:tr>
      <w:tr w:rsidR="00FE7357" w:rsidRPr="00BF7B52" w14:paraId="485EFB9A" w14:textId="77777777" w:rsidTr="0042136C">
        <w:trPr>
          <w:trHeight w:val="326"/>
          <w:jc w:val="center"/>
        </w:trPr>
        <w:tc>
          <w:tcPr>
            <w:tcW w:w="2250" w:type="dxa"/>
            <w:shd w:val="clear" w:color="auto" w:fill="auto"/>
            <w:noWrap/>
            <w:vAlign w:val="center"/>
            <w:hideMark/>
          </w:tcPr>
          <w:p w14:paraId="5DEEA3DA" w14:textId="77777777" w:rsidR="00FE7357" w:rsidRPr="00BF7B52" w:rsidRDefault="00FE7357" w:rsidP="0042136C">
            <w:pPr>
              <w:jc w:val="center"/>
              <w:rPr>
                <w:color w:val="000000"/>
              </w:rPr>
            </w:pPr>
            <w:r w:rsidRPr="00BF7B52">
              <w:rPr>
                <w:color w:val="000000"/>
              </w:rPr>
              <w:lastRenderedPageBreak/>
              <w:t>Rabbit Lake</w:t>
            </w:r>
          </w:p>
        </w:tc>
        <w:tc>
          <w:tcPr>
            <w:tcW w:w="1710" w:type="dxa"/>
            <w:shd w:val="clear" w:color="auto" w:fill="auto"/>
            <w:noWrap/>
            <w:vAlign w:val="center"/>
            <w:hideMark/>
          </w:tcPr>
          <w:p w14:paraId="2710BBD0" w14:textId="77777777" w:rsidR="00FE7357" w:rsidRPr="00BF7B52" w:rsidRDefault="00FE7357" w:rsidP="0042136C">
            <w:pPr>
              <w:jc w:val="center"/>
              <w:rPr>
                <w:color w:val="000000"/>
              </w:rPr>
            </w:pPr>
            <w:r>
              <w:rPr>
                <w:color w:val="000000"/>
              </w:rPr>
              <w:t>1570 ± 120</w:t>
            </w:r>
          </w:p>
        </w:tc>
        <w:tc>
          <w:tcPr>
            <w:tcW w:w="2013" w:type="dxa"/>
            <w:shd w:val="clear" w:color="auto" w:fill="auto"/>
            <w:noWrap/>
            <w:vAlign w:val="center"/>
            <w:hideMark/>
          </w:tcPr>
          <w:p w14:paraId="4801EE55" w14:textId="77777777" w:rsidR="00FE7357" w:rsidRPr="00BF7B52" w:rsidRDefault="00FE7357" w:rsidP="0042136C">
            <w:pPr>
              <w:jc w:val="center"/>
              <w:rPr>
                <w:color w:val="000000"/>
              </w:rPr>
            </w:pPr>
            <w:r w:rsidRPr="00BF7B52">
              <w:rPr>
                <w:color w:val="000000"/>
              </w:rPr>
              <w:t>1085.5</w:t>
            </w:r>
          </w:p>
        </w:tc>
        <w:tc>
          <w:tcPr>
            <w:tcW w:w="1677" w:type="dxa"/>
            <w:vAlign w:val="center"/>
          </w:tcPr>
          <w:p w14:paraId="0D210F92" w14:textId="5D10053F" w:rsidR="00FE7357" w:rsidRPr="006164C9" w:rsidRDefault="00FE7357" w:rsidP="0042136C">
            <w:pPr>
              <w:jc w:val="center"/>
              <w:rPr>
                <w:color w:val="000000"/>
                <w:vertAlign w:val="superscript"/>
              </w:rPr>
            </w:pPr>
            <w:r>
              <w:rPr>
                <w:color w:val="000000"/>
              </w:rPr>
              <w:t>1165</w:t>
            </w:r>
            <w:r>
              <w:rPr>
                <w:color w:val="000000"/>
              </w:rPr>
              <w:fldChar w:fldCharType="begin"/>
            </w:r>
            <w:r w:rsidR="00F9076A">
              <w:rPr>
                <w:color w:val="000000"/>
              </w:rPr>
              <w:instrText xml:space="preserve"> ADDIN EN.CITE &lt;EndNote&gt;&lt;Cite&gt;&lt;Author&gt;Han&lt;/Author&gt;&lt;Year&gt;2013&lt;/Year&gt;&lt;IDText&gt;Measurement of the Sulphur isotope ratio ( 34  S / 32  S ) in uranium ore concentrates (yellow cakes) for origin assessment&lt;/IDText&gt;&lt;DisplayText&gt;&lt;style face="superscript"&gt;39&lt;/style&gt;&lt;/DisplayText&gt;&lt;record&gt;&lt;titles&gt;&lt;title&gt;&lt;style font="default" size="100%"&gt;Measurement of the Sulphur isotope ratio (&lt;/style&gt;&lt;style face="superscript" font="default" size="100%"&gt; 34 &lt;/style&gt;&lt;style font="default" size="100%"&gt; S /&lt;/style&gt;&lt;style face="superscript" font="default" size="100%"&gt; 32 &lt;/style&gt;&lt;style font="default" size="100%"&gt; S ) in uranium ore concentrates (yellow cakes) for origin assessment&lt;/style&gt;&lt;/title&gt;&lt;secondary-title&gt;Journal of Analytical Atomic Spectrometry&lt;/secondary-title&gt;&lt;/titles&gt;&lt;pages&gt;1919-1925&lt;/pages&gt;&lt;contributors&gt;&lt;authors&gt;&lt;author&gt;Han, Sun-Ho&lt;/author&gt;&lt;author&gt;Varga, Zsolt&lt;/author&gt;&lt;author&gt;Krajko, Judit&lt;/author&gt;&lt;author&gt;Wallenius, Maria&lt;/author&gt;&lt;author&gt;Song, Kyuseok&lt;/author&gt;&lt;author&gt;Mayer, Klaus&lt;/author&gt;&lt;/authors&gt;&lt;/contributors&gt;&lt;added-date format="utc"&gt;1576781972&lt;/added-date&gt;&lt;ref-type name="Journal Article"&gt;17&lt;/ref-type&gt;&lt;dates&gt;&lt;year&gt;2013&lt;/year&gt;&lt;/dates&gt;&lt;rec-number&gt;120&lt;/rec-number&gt;&lt;last-updated-date format="utc"&gt;1576782604&lt;/last-updated-date&gt;&lt;electronic-resource-num&gt;10.1039/C3JA50231G&lt;/electronic-resource-num&gt;&lt;volume&gt;28&lt;/volume&gt;&lt;/record&gt;&lt;/Cite&gt;&lt;/EndNote&gt;</w:instrText>
            </w:r>
            <w:r>
              <w:rPr>
                <w:color w:val="000000"/>
              </w:rPr>
              <w:fldChar w:fldCharType="separate"/>
            </w:r>
            <w:r w:rsidR="00F9076A" w:rsidRPr="00F9076A">
              <w:rPr>
                <w:noProof/>
                <w:color w:val="000000"/>
                <w:vertAlign w:val="superscript"/>
              </w:rPr>
              <w:t>39</w:t>
            </w:r>
            <w:r>
              <w:rPr>
                <w:color w:val="000000"/>
              </w:rPr>
              <w:fldChar w:fldCharType="end"/>
            </w:r>
            <w:r>
              <w:rPr>
                <w:color w:val="000000"/>
                <w:vertAlign w:val="superscript"/>
              </w:rPr>
              <w:t>*</w:t>
            </w:r>
          </w:p>
        </w:tc>
      </w:tr>
      <w:tr w:rsidR="00FE7357" w:rsidRPr="00BF7B52" w14:paraId="2B9C36DF" w14:textId="77777777" w:rsidTr="0042136C">
        <w:trPr>
          <w:trHeight w:val="326"/>
          <w:jc w:val="center"/>
        </w:trPr>
        <w:tc>
          <w:tcPr>
            <w:tcW w:w="2250" w:type="dxa"/>
            <w:shd w:val="clear" w:color="auto" w:fill="auto"/>
            <w:noWrap/>
            <w:vAlign w:val="center"/>
            <w:hideMark/>
          </w:tcPr>
          <w:p w14:paraId="7EE7192F" w14:textId="77777777" w:rsidR="00FE7357" w:rsidRPr="00BF7B52" w:rsidRDefault="00FE7357" w:rsidP="0042136C">
            <w:pPr>
              <w:jc w:val="center"/>
              <w:rPr>
                <w:color w:val="000000"/>
              </w:rPr>
            </w:pPr>
            <w:r w:rsidRPr="00BF7B52">
              <w:rPr>
                <w:color w:val="000000"/>
              </w:rPr>
              <w:t>Faraday</w:t>
            </w:r>
          </w:p>
        </w:tc>
        <w:tc>
          <w:tcPr>
            <w:tcW w:w="1710" w:type="dxa"/>
            <w:shd w:val="clear" w:color="auto" w:fill="auto"/>
            <w:noWrap/>
            <w:vAlign w:val="center"/>
            <w:hideMark/>
          </w:tcPr>
          <w:p w14:paraId="02BE22E7" w14:textId="77777777" w:rsidR="00FE7357" w:rsidRPr="00BF7B52" w:rsidRDefault="00FE7357" w:rsidP="0042136C">
            <w:pPr>
              <w:jc w:val="center"/>
              <w:rPr>
                <w:color w:val="000000"/>
              </w:rPr>
            </w:pPr>
            <w:r>
              <w:rPr>
                <w:color w:val="000000"/>
              </w:rPr>
              <w:t>1810 ± 130</w:t>
            </w:r>
          </w:p>
        </w:tc>
        <w:tc>
          <w:tcPr>
            <w:tcW w:w="2013" w:type="dxa"/>
            <w:shd w:val="clear" w:color="auto" w:fill="auto"/>
            <w:noWrap/>
            <w:vAlign w:val="center"/>
            <w:hideMark/>
          </w:tcPr>
          <w:p w14:paraId="534DB116" w14:textId="77777777" w:rsidR="00FE7357" w:rsidRPr="00BF7B52" w:rsidRDefault="00FE7357" w:rsidP="0042136C">
            <w:pPr>
              <w:jc w:val="center"/>
              <w:rPr>
                <w:color w:val="000000"/>
              </w:rPr>
            </w:pPr>
            <w:r w:rsidRPr="00BF7B52">
              <w:rPr>
                <w:color w:val="000000"/>
              </w:rPr>
              <w:t>2644.4</w:t>
            </w:r>
          </w:p>
        </w:tc>
        <w:tc>
          <w:tcPr>
            <w:tcW w:w="1677" w:type="dxa"/>
            <w:vAlign w:val="center"/>
          </w:tcPr>
          <w:p w14:paraId="668F8989" w14:textId="77777777" w:rsidR="00FE7357" w:rsidRPr="00BF7B52" w:rsidRDefault="00FE7357" w:rsidP="0042136C">
            <w:pPr>
              <w:jc w:val="center"/>
              <w:rPr>
                <w:color w:val="000000"/>
              </w:rPr>
            </w:pPr>
          </w:p>
        </w:tc>
      </w:tr>
      <w:tr w:rsidR="00FE7357" w:rsidRPr="00BF7B52" w14:paraId="21FCFA20" w14:textId="77777777" w:rsidTr="0042136C">
        <w:trPr>
          <w:trHeight w:val="326"/>
          <w:jc w:val="center"/>
        </w:trPr>
        <w:tc>
          <w:tcPr>
            <w:tcW w:w="2250" w:type="dxa"/>
            <w:shd w:val="clear" w:color="auto" w:fill="auto"/>
            <w:noWrap/>
            <w:vAlign w:val="center"/>
            <w:hideMark/>
          </w:tcPr>
          <w:p w14:paraId="22F1C448" w14:textId="77777777" w:rsidR="00FE7357" w:rsidRPr="00BF7B52" w:rsidRDefault="00FE7357" w:rsidP="0042136C">
            <w:pPr>
              <w:jc w:val="center"/>
              <w:rPr>
                <w:color w:val="000000"/>
              </w:rPr>
            </w:pPr>
            <w:r w:rsidRPr="00BF7B52">
              <w:rPr>
                <w:color w:val="000000"/>
              </w:rPr>
              <w:t>Madawaska Mine</w:t>
            </w:r>
          </w:p>
        </w:tc>
        <w:tc>
          <w:tcPr>
            <w:tcW w:w="1710" w:type="dxa"/>
            <w:shd w:val="clear" w:color="auto" w:fill="auto"/>
            <w:noWrap/>
            <w:vAlign w:val="center"/>
            <w:hideMark/>
          </w:tcPr>
          <w:p w14:paraId="3003CBA2" w14:textId="77777777" w:rsidR="00FE7357" w:rsidRPr="00BF7B52" w:rsidRDefault="00FE7357" w:rsidP="0042136C">
            <w:pPr>
              <w:jc w:val="center"/>
              <w:rPr>
                <w:color w:val="000000"/>
              </w:rPr>
            </w:pPr>
            <w:r>
              <w:rPr>
                <w:color w:val="000000"/>
              </w:rPr>
              <w:t>2020 ± 150</w:t>
            </w:r>
          </w:p>
        </w:tc>
        <w:tc>
          <w:tcPr>
            <w:tcW w:w="2013" w:type="dxa"/>
            <w:shd w:val="clear" w:color="auto" w:fill="auto"/>
            <w:noWrap/>
            <w:vAlign w:val="center"/>
            <w:hideMark/>
          </w:tcPr>
          <w:p w14:paraId="1CA7D8A6" w14:textId="77777777" w:rsidR="00FE7357" w:rsidRPr="00BF7B52" w:rsidRDefault="00FE7357" w:rsidP="0042136C">
            <w:pPr>
              <w:jc w:val="center"/>
              <w:rPr>
                <w:color w:val="000000"/>
              </w:rPr>
            </w:pPr>
            <w:r w:rsidRPr="00BF7B52">
              <w:rPr>
                <w:color w:val="000000"/>
              </w:rPr>
              <w:t>1553.6</w:t>
            </w:r>
          </w:p>
        </w:tc>
        <w:tc>
          <w:tcPr>
            <w:tcW w:w="1677" w:type="dxa"/>
            <w:vAlign w:val="center"/>
          </w:tcPr>
          <w:p w14:paraId="6E2F2720" w14:textId="75A18542" w:rsidR="00FE7357" w:rsidRPr="008160B7" w:rsidRDefault="00FE7357" w:rsidP="0042136C">
            <w:pPr>
              <w:jc w:val="center"/>
              <w:rPr>
                <w:color w:val="000000"/>
                <w:vertAlign w:val="superscript"/>
              </w:rPr>
            </w:pPr>
            <w:r>
              <w:rPr>
                <w:color w:val="000000"/>
              </w:rPr>
              <w:t>1636</w:t>
            </w:r>
            <w:r>
              <w:rPr>
                <w:color w:val="000000"/>
              </w:rPr>
              <w:fldChar w:fldCharType="begin"/>
            </w:r>
            <w:r w:rsidR="00F9076A">
              <w:rPr>
                <w:color w:val="000000"/>
              </w:rPr>
              <w:instrText xml:space="preserve"> ADDIN EN.CITE &lt;EndNote&gt;&lt;Cite&gt;&lt;Author&gt;Han&lt;/Author&gt;&lt;Year&gt;2013&lt;/Year&gt;&lt;IDText&gt;Measurement of the Sulphur isotope ratio ( 34  S / 32  S ) in uranium ore concentrates (yellow cakes) for origin assessment&lt;/IDText&gt;&lt;DisplayText&gt;&lt;style face="superscript"&gt;39&lt;/style&gt;&lt;/DisplayText&gt;&lt;record&gt;&lt;titles&gt;&lt;title&gt;&lt;style font="default" size="100%"&gt;Measurement of the Sulphur isotope ratio (&lt;/style&gt;&lt;style face="superscript" font="default" size="100%"&gt; 34 &lt;/style&gt;&lt;style font="default" size="100%"&gt; S /&lt;/style&gt;&lt;style face="superscript" font="default" size="100%"&gt; 32 &lt;/style&gt;&lt;style font="default" size="100%"&gt; S ) in uranium ore concentrates (yellow cakes) for origin assessment&lt;/style&gt;&lt;/title&gt;&lt;secondary-title&gt;Journal of Analytical Atomic Spectrometry&lt;/secondary-title&gt;&lt;/titles&gt;&lt;pages&gt;1919-1925&lt;/pages&gt;&lt;contributors&gt;&lt;authors&gt;&lt;author&gt;Han, Sun-Ho&lt;/author&gt;&lt;author&gt;Varga, Zsolt&lt;/author&gt;&lt;author&gt;Krajko, Judit&lt;/author&gt;&lt;author&gt;Wallenius, Maria&lt;/author&gt;&lt;author&gt;Song, Kyuseok&lt;/author&gt;&lt;author&gt;Mayer, Klaus&lt;/author&gt;&lt;/authors&gt;&lt;/contributors&gt;&lt;added-date format="utc"&gt;1576781972&lt;/added-date&gt;&lt;ref-type name="Journal Article"&gt;17&lt;/ref-type&gt;&lt;dates&gt;&lt;year&gt;2013&lt;/year&gt;&lt;/dates&gt;&lt;rec-number&gt;120&lt;/rec-number&gt;&lt;last-updated-date format="utc"&gt;1576782604&lt;/last-updated-date&gt;&lt;electronic-resource-num&gt;10.1039/C3JA50231G&lt;/electronic-resource-num&gt;&lt;volume&gt;28&lt;/volume&gt;&lt;/record&gt;&lt;/Cite&gt;&lt;/EndNote&gt;</w:instrText>
            </w:r>
            <w:r>
              <w:rPr>
                <w:color w:val="000000"/>
              </w:rPr>
              <w:fldChar w:fldCharType="separate"/>
            </w:r>
            <w:r w:rsidR="00F9076A" w:rsidRPr="00F9076A">
              <w:rPr>
                <w:noProof/>
                <w:color w:val="000000"/>
                <w:vertAlign w:val="superscript"/>
              </w:rPr>
              <w:t>39</w:t>
            </w:r>
            <w:r>
              <w:rPr>
                <w:color w:val="000000"/>
              </w:rPr>
              <w:fldChar w:fldCharType="end"/>
            </w:r>
            <w:r>
              <w:rPr>
                <w:color w:val="000000"/>
                <w:vertAlign w:val="superscript"/>
              </w:rPr>
              <w:t>*</w:t>
            </w:r>
          </w:p>
        </w:tc>
      </w:tr>
      <w:tr w:rsidR="00FE7357" w:rsidRPr="00BF7B52" w14:paraId="2BD5BAAD" w14:textId="77777777" w:rsidTr="0042136C">
        <w:trPr>
          <w:trHeight w:val="326"/>
          <w:jc w:val="center"/>
        </w:trPr>
        <w:tc>
          <w:tcPr>
            <w:tcW w:w="2250" w:type="dxa"/>
            <w:shd w:val="clear" w:color="auto" w:fill="auto"/>
            <w:noWrap/>
            <w:vAlign w:val="center"/>
            <w:hideMark/>
          </w:tcPr>
          <w:p w14:paraId="01146F14" w14:textId="77777777" w:rsidR="00FE7357" w:rsidRPr="00BF7B52" w:rsidRDefault="00FE7357" w:rsidP="0042136C">
            <w:pPr>
              <w:jc w:val="center"/>
              <w:rPr>
                <w:color w:val="000000"/>
              </w:rPr>
            </w:pPr>
            <w:r w:rsidRPr="00BF7B52">
              <w:rPr>
                <w:color w:val="000000"/>
              </w:rPr>
              <w:t>Milliken Lake</w:t>
            </w:r>
          </w:p>
        </w:tc>
        <w:tc>
          <w:tcPr>
            <w:tcW w:w="1710" w:type="dxa"/>
            <w:shd w:val="clear" w:color="auto" w:fill="auto"/>
            <w:noWrap/>
            <w:vAlign w:val="center"/>
            <w:hideMark/>
          </w:tcPr>
          <w:p w14:paraId="07F5F064" w14:textId="77777777" w:rsidR="00FE7357" w:rsidRPr="00BF7B52" w:rsidRDefault="00FE7357" w:rsidP="0042136C">
            <w:pPr>
              <w:jc w:val="center"/>
              <w:rPr>
                <w:color w:val="000000"/>
              </w:rPr>
            </w:pPr>
            <w:r>
              <w:rPr>
                <w:color w:val="000000"/>
              </w:rPr>
              <w:t>10600 ± 730</w:t>
            </w:r>
          </w:p>
        </w:tc>
        <w:tc>
          <w:tcPr>
            <w:tcW w:w="2013" w:type="dxa"/>
            <w:shd w:val="clear" w:color="auto" w:fill="auto"/>
            <w:noWrap/>
            <w:vAlign w:val="center"/>
            <w:hideMark/>
          </w:tcPr>
          <w:p w14:paraId="0113E08F" w14:textId="77777777" w:rsidR="00FE7357" w:rsidRPr="00BF7B52" w:rsidRDefault="00FE7357" w:rsidP="0042136C">
            <w:pPr>
              <w:jc w:val="center"/>
              <w:rPr>
                <w:color w:val="000000"/>
              </w:rPr>
            </w:pPr>
            <w:r w:rsidRPr="00BF7B52">
              <w:rPr>
                <w:color w:val="000000"/>
              </w:rPr>
              <w:t>3257.7</w:t>
            </w:r>
          </w:p>
        </w:tc>
        <w:tc>
          <w:tcPr>
            <w:tcW w:w="1677" w:type="dxa"/>
            <w:vAlign w:val="center"/>
          </w:tcPr>
          <w:p w14:paraId="729A7DB7" w14:textId="77777777" w:rsidR="00FE7357" w:rsidRPr="00BF7B52" w:rsidRDefault="00FE7357" w:rsidP="0042136C">
            <w:pPr>
              <w:jc w:val="center"/>
              <w:rPr>
                <w:color w:val="000000"/>
              </w:rPr>
            </w:pPr>
          </w:p>
        </w:tc>
      </w:tr>
      <w:tr w:rsidR="00FE7357" w:rsidRPr="00BF7B52" w14:paraId="2CA13763" w14:textId="77777777" w:rsidTr="0042136C">
        <w:trPr>
          <w:trHeight w:val="326"/>
          <w:jc w:val="center"/>
        </w:trPr>
        <w:tc>
          <w:tcPr>
            <w:tcW w:w="2250" w:type="dxa"/>
            <w:shd w:val="clear" w:color="auto" w:fill="auto"/>
            <w:noWrap/>
            <w:vAlign w:val="center"/>
            <w:hideMark/>
          </w:tcPr>
          <w:p w14:paraId="4167365F" w14:textId="77777777" w:rsidR="00FE7357" w:rsidRPr="00BF7B52" w:rsidRDefault="00FE7357" w:rsidP="0042136C">
            <w:pPr>
              <w:jc w:val="center"/>
              <w:rPr>
                <w:color w:val="000000"/>
              </w:rPr>
            </w:pPr>
            <w:r w:rsidRPr="00BF7B52">
              <w:rPr>
                <w:color w:val="000000"/>
              </w:rPr>
              <w:t>North Span</w:t>
            </w:r>
          </w:p>
        </w:tc>
        <w:tc>
          <w:tcPr>
            <w:tcW w:w="1710" w:type="dxa"/>
            <w:shd w:val="clear" w:color="auto" w:fill="auto"/>
            <w:noWrap/>
            <w:vAlign w:val="center"/>
            <w:hideMark/>
          </w:tcPr>
          <w:p w14:paraId="2F9DA4D8" w14:textId="77777777" w:rsidR="00FE7357" w:rsidRPr="00BF7B52" w:rsidRDefault="00FE7357" w:rsidP="0042136C">
            <w:pPr>
              <w:jc w:val="center"/>
              <w:rPr>
                <w:color w:val="000000"/>
              </w:rPr>
            </w:pPr>
            <w:r>
              <w:rPr>
                <w:color w:val="000000"/>
              </w:rPr>
              <w:t>12200 ± 750</w:t>
            </w:r>
          </w:p>
        </w:tc>
        <w:tc>
          <w:tcPr>
            <w:tcW w:w="2013" w:type="dxa"/>
            <w:shd w:val="clear" w:color="auto" w:fill="auto"/>
            <w:noWrap/>
            <w:vAlign w:val="center"/>
            <w:hideMark/>
          </w:tcPr>
          <w:p w14:paraId="4DC9AD23" w14:textId="77777777" w:rsidR="00FE7357" w:rsidRPr="00BF7B52" w:rsidRDefault="00FE7357" w:rsidP="0042136C">
            <w:pPr>
              <w:jc w:val="center"/>
              <w:rPr>
                <w:color w:val="000000"/>
              </w:rPr>
            </w:pPr>
            <w:r w:rsidRPr="00BF7B52">
              <w:rPr>
                <w:color w:val="000000"/>
              </w:rPr>
              <w:t>2448.0</w:t>
            </w:r>
          </w:p>
        </w:tc>
        <w:tc>
          <w:tcPr>
            <w:tcW w:w="1677" w:type="dxa"/>
            <w:vAlign w:val="center"/>
          </w:tcPr>
          <w:p w14:paraId="4D03FA2C" w14:textId="77777777" w:rsidR="00FE7357" w:rsidRPr="00BF7B52" w:rsidRDefault="00FE7357" w:rsidP="0042136C">
            <w:pPr>
              <w:jc w:val="center"/>
              <w:rPr>
                <w:color w:val="000000"/>
              </w:rPr>
            </w:pPr>
          </w:p>
        </w:tc>
      </w:tr>
      <w:tr w:rsidR="00FE7357" w:rsidRPr="00BF7B52" w14:paraId="569150E0" w14:textId="77777777" w:rsidTr="0042136C">
        <w:trPr>
          <w:trHeight w:val="326"/>
          <w:jc w:val="center"/>
        </w:trPr>
        <w:tc>
          <w:tcPr>
            <w:tcW w:w="2250" w:type="dxa"/>
            <w:shd w:val="clear" w:color="auto" w:fill="auto"/>
            <w:noWrap/>
            <w:vAlign w:val="center"/>
            <w:hideMark/>
          </w:tcPr>
          <w:p w14:paraId="3FD69CCB" w14:textId="77777777" w:rsidR="00FE7357" w:rsidRPr="00BF7B52" w:rsidRDefault="00FE7357" w:rsidP="0042136C">
            <w:pPr>
              <w:jc w:val="center"/>
              <w:rPr>
                <w:color w:val="000000"/>
              </w:rPr>
            </w:pPr>
            <w:r w:rsidRPr="00BF7B52">
              <w:rPr>
                <w:color w:val="000000"/>
              </w:rPr>
              <w:t xml:space="preserve">Rio </w:t>
            </w:r>
            <w:proofErr w:type="spellStart"/>
            <w:r w:rsidRPr="00BF7B52">
              <w:rPr>
                <w:color w:val="000000"/>
              </w:rPr>
              <w:t>Algom</w:t>
            </w:r>
            <w:proofErr w:type="spellEnd"/>
          </w:p>
        </w:tc>
        <w:tc>
          <w:tcPr>
            <w:tcW w:w="1710" w:type="dxa"/>
            <w:shd w:val="clear" w:color="auto" w:fill="auto"/>
            <w:noWrap/>
            <w:vAlign w:val="center"/>
            <w:hideMark/>
          </w:tcPr>
          <w:p w14:paraId="2749EAB2" w14:textId="77777777" w:rsidR="00FE7357" w:rsidRPr="00BF7B52" w:rsidRDefault="00FE7357" w:rsidP="0042136C">
            <w:pPr>
              <w:jc w:val="center"/>
              <w:rPr>
                <w:color w:val="000000"/>
              </w:rPr>
            </w:pPr>
            <w:r>
              <w:rPr>
                <w:color w:val="000000"/>
              </w:rPr>
              <w:t>10900 ± 660</w:t>
            </w:r>
          </w:p>
        </w:tc>
        <w:tc>
          <w:tcPr>
            <w:tcW w:w="2013" w:type="dxa"/>
            <w:shd w:val="clear" w:color="auto" w:fill="auto"/>
            <w:noWrap/>
            <w:vAlign w:val="center"/>
            <w:hideMark/>
          </w:tcPr>
          <w:p w14:paraId="59BD6510" w14:textId="77777777" w:rsidR="00FE7357" w:rsidRPr="00BF7B52" w:rsidRDefault="00FE7357" w:rsidP="0042136C">
            <w:pPr>
              <w:jc w:val="center"/>
              <w:rPr>
                <w:color w:val="000000"/>
              </w:rPr>
            </w:pPr>
            <w:r w:rsidRPr="00BF7B52">
              <w:rPr>
                <w:color w:val="000000"/>
              </w:rPr>
              <w:t>4131.9</w:t>
            </w:r>
          </w:p>
        </w:tc>
        <w:tc>
          <w:tcPr>
            <w:tcW w:w="1677" w:type="dxa"/>
            <w:vAlign w:val="center"/>
          </w:tcPr>
          <w:p w14:paraId="51DAEBB5" w14:textId="29E95A8F" w:rsidR="00FE7357" w:rsidRPr="00BF7B52" w:rsidRDefault="00FE7357" w:rsidP="0042136C">
            <w:pPr>
              <w:jc w:val="center"/>
              <w:rPr>
                <w:color w:val="000000"/>
              </w:rPr>
            </w:pPr>
            <w:r>
              <w:rPr>
                <w:color w:val="000000"/>
              </w:rPr>
              <w:t>6190 ± 1598</w:t>
            </w:r>
            <w:r>
              <w:rPr>
                <w:color w:val="000000"/>
              </w:rPr>
              <w:fldChar w:fldCharType="begin"/>
            </w:r>
            <w:r w:rsidR="00F9076A">
              <w:rPr>
                <w:color w:val="000000"/>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color w:val="000000"/>
              </w:rPr>
              <w:fldChar w:fldCharType="separate"/>
            </w:r>
            <w:r w:rsidR="00F9076A" w:rsidRPr="00F9076A">
              <w:rPr>
                <w:noProof/>
                <w:color w:val="000000"/>
                <w:vertAlign w:val="superscript"/>
              </w:rPr>
              <w:t>35</w:t>
            </w:r>
            <w:r>
              <w:rPr>
                <w:color w:val="000000"/>
              </w:rPr>
              <w:fldChar w:fldCharType="end"/>
            </w:r>
          </w:p>
        </w:tc>
      </w:tr>
      <w:tr w:rsidR="00FE7357" w:rsidRPr="00BF7B52" w14:paraId="6D25AE5C" w14:textId="77777777" w:rsidTr="0042136C">
        <w:trPr>
          <w:trHeight w:val="326"/>
          <w:jc w:val="center"/>
        </w:trPr>
        <w:tc>
          <w:tcPr>
            <w:tcW w:w="2250" w:type="dxa"/>
            <w:shd w:val="clear" w:color="auto" w:fill="auto"/>
            <w:noWrap/>
            <w:vAlign w:val="center"/>
            <w:hideMark/>
          </w:tcPr>
          <w:p w14:paraId="1FD87E37" w14:textId="77777777" w:rsidR="00FE7357" w:rsidRPr="00BF7B52" w:rsidRDefault="00FE7357" w:rsidP="0042136C">
            <w:pPr>
              <w:jc w:val="center"/>
              <w:rPr>
                <w:color w:val="000000"/>
              </w:rPr>
            </w:pPr>
            <w:r w:rsidRPr="00BF7B52">
              <w:rPr>
                <w:color w:val="000000"/>
              </w:rPr>
              <w:t>Stanleigh</w:t>
            </w:r>
          </w:p>
        </w:tc>
        <w:tc>
          <w:tcPr>
            <w:tcW w:w="1710" w:type="dxa"/>
            <w:shd w:val="clear" w:color="auto" w:fill="auto"/>
            <w:noWrap/>
            <w:vAlign w:val="center"/>
            <w:hideMark/>
          </w:tcPr>
          <w:p w14:paraId="4F6EB97B" w14:textId="77777777" w:rsidR="00FE7357" w:rsidRPr="00BF7B52" w:rsidRDefault="00FE7357" w:rsidP="0042136C">
            <w:pPr>
              <w:jc w:val="center"/>
              <w:rPr>
                <w:color w:val="000000"/>
              </w:rPr>
            </w:pPr>
            <w:r>
              <w:rPr>
                <w:color w:val="000000"/>
              </w:rPr>
              <w:t>14900 ± 860</w:t>
            </w:r>
          </w:p>
        </w:tc>
        <w:tc>
          <w:tcPr>
            <w:tcW w:w="2013" w:type="dxa"/>
            <w:shd w:val="clear" w:color="auto" w:fill="auto"/>
            <w:noWrap/>
            <w:vAlign w:val="center"/>
            <w:hideMark/>
          </w:tcPr>
          <w:p w14:paraId="65CE71AF" w14:textId="77777777" w:rsidR="00FE7357" w:rsidRPr="00BF7B52" w:rsidRDefault="00FE7357" w:rsidP="0042136C">
            <w:pPr>
              <w:jc w:val="center"/>
              <w:rPr>
                <w:color w:val="000000"/>
              </w:rPr>
            </w:pPr>
            <w:r w:rsidRPr="00BF7B52">
              <w:rPr>
                <w:color w:val="000000"/>
              </w:rPr>
              <w:t>8795.9</w:t>
            </w:r>
          </w:p>
        </w:tc>
        <w:tc>
          <w:tcPr>
            <w:tcW w:w="1677" w:type="dxa"/>
            <w:vAlign w:val="center"/>
          </w:tcPr>
          <w:p w14:paraId="3BEC23C9" w14:textId="77777777" w:rsidR="00FE7357" w:rsidRPr="00BF7B52" w:rsidRDefault="00FE7357" w:rsidP="0042136C">
            <w:pPr>
              <w:jc w:val="center"/>
              <w:rPr>
                <w:color w:val="000000"/>
              </w:rPr>
            </w:pPr>
          </w:p>
        </w:tc>
      </w:tr>
      <w:tr w:rsidR="00FE7357" w:rsidRPr="00BF7B52" w14:paraId="5888B9F4" w14:textId="77777777" w:rsidTr="0042136C">
        <w:trPr>
          <w:trHeight w:val="326"/>
          <w:jc w:val="center"/>
        </w:trPr>
        <w:tc>
          <w:tcPr>
            <w:tcW w:w="2250" w:type="dxa"/>
            <w:shd w:val="clear" w:color="auto" w:fill="auto"/>
            <w:noWrap/>
            <w:vAlign w:val="center"/>
            <w:hideMark/>
          </w:tcPr>
          <w:p w14:paraId="599EDF2E" w14:textId="77777777" w:rsidR="00FE7357" w:rsidRPr="00BF7B52" w:rsidRDefault="00FE7357" w:rsidP="0042136C">
            <w:pPr>
              <w:jc w:val="center"/>
              <w:rPr>
                <w:color w:val="000000"/>
              </w:rPr>
            </w:pPr>
            <w:r w:rsidRPr="00BF7B52">
              <w:rPr>
                <w:color w:val="000000"/>
              </w:rPr>
              <w:t>Gunnar Mine</w:t>
            </w:r>
          </w:p>
        </w:tc>
        <w:tc>
          <w:tcPr>
            <w:tcW w:w="1710" w:type="dxa"/>
            <w:shd w:val="clear" w:color="auto" w:fill="auto"/>
            <w:noWrap/>
            <w:vAlign w:val="center"/>
            <w:hideMark/>
          </w:tcPr>
          <w:p w14:paraId="3EE4C6F2" w14:textId="77777777" w:rsidR="00FE7357" w:rsidRPr="00BF7B52" w:rsidRDefault="00FE7357" w:rsidP="0042136C">
            <w:pPr>
              <w:jc w:val="center"/>
              <w:rPr>
                <w:color w:val="000000"/>
              </w:rPr>
            </w:pPr>
            <w:r>
              <w:rPr>
                <w:color w:val="000000"/>
              </w:rPr>
              <w:t>1070 ± 96</w:t>
            </w:r>
          </w:p>
        </w:tc>
        <w:tc>
          <w:tcPr>
            <w:tcW w:w="2013" w:type="dxa"/>
            <w:shd w:val="clear" w:color="auto" w:fill="auto"/>
            <w:noWrap/>
            <w:vAlign w:val="center"/>
            <w:hideMark/>
          </w:tcPr>
          <w:p w14:paraId="69B10695" w14:textId="77777777" w:rsidR="00FE7357" w:rsidRPr="00BF7B52" w:rsidRDefault="00FE7357" w:rsidP="0042136C">
            <w:pPr>
              <w:jc w:val="center"/>
              <w:rPr>
                <w:color w:val="000000"/>
              </w:rPr>
            </w:pPr>
            <w:r w:rsidRPr="00BF7B52">
              <w:rPr>
                <w:color w:val="000000"/>
              </w:rPr>
              <w:t>682.43</w:t>
            </w:r>
          </w:p>
        </w:tc>
        <w:tc>
          <w:tcPr>
            <w:tcW w:w="1677" w:type="dxa"/>
            <w:vAlign w:val="center"/>
          </w:tcPr>
          <w:p w14:paraId="475665B5" w14:textId="3586A4C2" w:rsidR="00FE7357" w:rsidRPr="006164C9" w:rsidRDefault="00FE7357" w:rsidP="0042136C">
            <w:pPr>
              <w:jc w:val="center"/>
              <w:rPr>
                <w:color w:val="000000"/>
                <w:vertAlign w:val="superscript"/>
              </w:rPr>
            </w:pPr>
            <w:r>
              <w:rPr>
                <w:color w:val="000000"/>
              </w:rPr>
              <w:t>705</w:t>
            </w:r>
            <w:r>
              <w:rPr>
                <w:color w:val="000000"/>
              </w:rPr>
              <w:fldChar w:fldCharType="begin"/>
            </w:r>
            <w:r w:rsidR="00F9076A">
              <w:rPr>
                <w:color w:val="000000"/>
              </w:rPr>
              <w:instrText xml:space="preserve"> ADDIN EN.CITE &lt;EndNote&gt;&lt;Cite&gt;&lt;Author&gt;Han&lt;/Author&gt;&lt;Year&gt;2013&lt;/Year&gt;&lt;IDText&gt;Measurement of the Sulphur isotope ratio ( 34  S / 32  S ) in uranium ore concentrates (yellow cakes) for origin assessment&lt;/IDText&gt;&lt;DisplayText&gt;&lt;style face="superscript"&gt;39&lt;/style&gt;&lt;/DisplayText&gt;&lt;record&gt;&lt;titles&gt;&lt;title&gt;&lt;style font="default" size="100%"&gt;Measurement of the Sulphur isotope ratio (&lt;/style&gt;&lt;style face="superscript" font="default" size="100%"&gt; 34 &lt;/style&gt;&lt;style font="default" size="100%"&gt; S /&lt;/style&gt;&lt;style face="superscript" font="default" size="100%"&gt; 32 &lt;/style&gt;&lt;style font="default" size="100%"&gt; S ) in uranium ore concentrates (yellow cakes) for origin assessment&lt;/style&gt;&lt;/title&gt;&lt;secondary-title&gt;Journal of Analytical Atomic Spectrometry&lt;/secondary-title&gt;&lt;/titles&gt;&lt;pages&gt;1919-1925&lt;/pages&gt;&lt;contributors&gt;&lt;authors&gt;&lt;author&gt;Han, Sun-Ho&lt;/author&gt;&lt;author&gt;Varga, Zsolt&lt;/author&gt;&lt;author&gt;Krajko, Judit&lt;/author&gt;&lt;author&gt;Wallenius, Maria&lt;/author&gt;&lt;author&gt;Song, Kyuseok&lt;/author&gt;&lt;author&gt;Mayer, Klaus&lt;/author&gt;&lt;/authors&gt;&lt;/contributors&gt;&lt;added-date format="utc"&gt;1576781972&lt;/added-date&gt;&lt;ref-type name="Journal Article"&gt;17&lt;/ref-type&gt;&lt;dates&gt;&lt;year&gt;2013&lt;/year&gt;&lt;/dates&gt;&lt;rec-number&gt;120&lt;/rec-number&gt;&lt;last-updated-date format="utc"&gt;1576782604&lt;/last-updated-date&gt;&lt;electronic-resource-num&gt;10.1039/C3JA50231G&lt;/electronic-resource-num&gt;&lt;volume&gt;28&lt;/volume&gt;&lt;/record&gt;&lt;/Cite&gt;&lt;/EndNote&gt;</w:instrText>
            </w:r>
            <w:r>
              <w:rPr>
                <w:color w:val="000000"/>
              </w:rPr>
              <w:fldChar w:fldCharType="separate"/>
            </w:r>
            <w:r w:rsidR="00F9076A" w:rsidRPr="00F9076A">
              <w:rPr>
                <w:noProof/>
                <w:color w:val="000000"/>
                <w:vertAlign w:val="superscript"/>
              </w:rPr>
              <w:t>39</w:t>
            </w:r>
            <w:r>
              <w:rPr>
                <w:color w:val="000000"/>
              </w:rPr>
              <w:fldChar w:fldCharType="end"/>
            </w:r>
            <w:r>
              <w:rPr>
                <w:color w:val="000000"/>
                <w:vertAlign w:val="superscript"/>
              </w:rPr>
              <w:t>*</w:t>
            </w:r>
          </w:p>
        </w:tc>
      </w:tr>
      <w:tr w:rsidR="00FE7357" w:rsidRPr="00BF7B52" w14:paraId="365D178B" w14:textId="77777777" w:rsidTr="0042136C">
        <w:trPr>
          <w:trHeight w:val="326"/>
          <w:jc w:val="center"/>
        </w:trPr>
        <w:tc>
          <w:tcPr>
            <w:tcW w:w="2250" w:type="dxa"/>
            <w:shd w:val="clear" w:color="auto" w:fill="auto"/>
            <w:noWrap/>
            <w:vAlign w:val="center"/>
            <w:hideMark/>
          </w:tcPr>
          <w:p w14:paraId="1052A062" w14:textId="77777777" w:rsidR="00FE7357" w:rsidRPr="00BF7B52" w:rsidRDefault="00FE7357" w:rsidP="0042136C">
            <w:pPr>
              <w:jc w:val="center"/>
              <w:rPr>
                <w:color w:val="000000"/>
              </w:rPr>
            </w:pPr>
            <w:r w:rsidRPr="00BF7B52">
              <w:rPr>
                <w:color w:val="000000"/>
              </w:rPr>
              <w:t>ESI USA</w:t>
            </w:r>
          </w:p>
        </w:tc>
        <w:tc>
          <w:tcPr>
            <w:tcW w:w="1710" w:type="dxa"/>
            <w:shd w:val="clear" w:color="auto" w:fill="auto"/>
            <w:noWrap/>
            <w:vAlign w:val="center"/>
            <w:hideMark/>
          </w:tcPr>
          <w:p w14:paraId="4CDF81CE" w14:textId="77777777" w:rsidR="00FE7357" w:rsidRPr="00BF7B52" w:rsidRDefault="00FE7357" w:rsidP="0042136C">
            <w:pPr>
              <w:jc w:val="center"/>
              <w:rPr>
                <w:color w:val="000000"/>
              </w:rPr>
            </w:pPr>
            <w:r>
              <w:rPr>
                <w:color w:val="000000"/>
              </w:rPr>
              <w:t>21000 ± 1200</w:t>
            </w:r>
          </w:p>
        </w:tc>
        <w:tc>
          <w:tcPr>
            <w:tcW w:w="2013" w:type="dxa"/>
            <w:shd w:val="clear" w:color="auto" w:fill="auto"/>
            <w:noWrap/>
            <w:vAlign w:val="center"/>
            <w:hideMark/>
          </w:tcPr>
          <w:p w14:paraId="35838A23" w14:textId="77777777" w:rsidR="00FE7357" w:rsidRPr="00BF7B52" w:rsidRDefault="00FE7357" w:rsidP="0042136C">
            <w:pPr>
              <w:jc w:val="center"/>
              <w:rPr>
                <w:color w:val="000000"/>
              </w:rPr>
            </w:pPr>
            <w:r w:rsidRPr="00BF7B52">
              <w:rPr>
                <w:color w:val="000000"/>
              </w:rPr>
              <w:t>11823</w:t>
            </w:r>
          </w:p>
        </w:tc>
        <w:tc>
          <w:tcPr>
            <w:tcW w:w="1677" w:type="dxa"/>
            <w:vAlign w:val="center"/>
          </w:tcPr>
          <w:p w14:paraId="12573370" w14:textId="77777777" w:rsidR="00FE7357" w:rsidRPr="00BF7B52" w:rsidRDefault="00FE7357" w:rsidP="0042136C">
            <w:pPr>
              <w:jc w:val="center"/>
              <w:rPr>
                <w:color w:val="000000"/>
              </w:rPr>
            </w:pPr>
          </w:p>
        </w:tc>
      </w:tr>
    </w:tbl>
    <w:p w14:paraId="2C5D10C1" w14:textId="77777777" w:rsidR="00FE7357" w:rsidRPr="00EF064C" w:rsidRDefault="00FE7357" w:rsidP="00FE7357">
      <w:pPr>
        <w:pStyle w:val="NoSpacing"/>
        <w:jc w:val="center"/>
        <w:rPr>
          <w:rFonts w:ascii="Times New Roman" w:hAnsi="Times New Roman" w:cs="Times New Roman"/>
        </w:rPr>
      </w:pPr>
      <w:r>
        <w:rPr>
          <w:rFonts w:ascii="Times New Roman" w:hAnsi="Times New Roman" w:cs="Times New Roman"/>
          <w:vertAlign w:val="superscript"/>
        </w:rPr>
        <w:t xml:space="preserve">¥ </w:t>
      </w:r>
      <w:r>
        <w:rPr>
          <w:rFonts w:ascii="Times New Roman" w:hAnsi="Times New Roman" w:cs="Times New Roman"/>
        </w:rPr>
        <w:t xml:space="preserve">indicates that concentrations were converted to </w:t>
      </w:r>
      <w:r w:rsidRPr="00DC5E70">
        <w:rPr>
          <w:rFonts w:ascii="Arial" w:hAnsi="Arial" w:cs="Arial"/>
        </w:rPr>
        <w:t xml:space="preserve">µg </w:t>
      </w:r>
      <w:proofErr w:type="spellStart"/>
      <w:r w:rsidRPr="00DC5E70">
        <w:rPr>
          <w:rFonts w:ascii="Arial" w:hAnsi="Arial" w:cs="Arial"/>
        </w:rPr>
        <w:t>g</w:t>
      </w:r>
      <w:proofErr w:type="spellEnd"/>
      <w:r>
        <w:rPr>
          <w:rFonts w:ascii="Arial" w:hAnsi="Arial" w:cs="Arial"/>
        </w:rPr>
        <w:t xml:space="preserve"> U</w:t>
      </w:r>
      <w:r w:rsidRPr="00DC5E70">
        <w:rPr>
          <w:rFonts w:ascii="Arial" w:hAnsi="Arial" w:cs="Arial"/>
          <w:vertAlign w:val="superscript"/>
        </w:rPr>
        <w:t>-1</w:t>
      </w:r>
      <w:r>
        <w:rPr>
          <w:rFonts w:ascii="Times New Roman" w:hAnsi="Times New Roman" w:cs="Times New Roman"/>
        </w:rPr>
        <w:t>* indicates that a value was originally reported as a concentration of SO</w:t>
      </w:r>
      <w:r>
        <w:rPr>
          <w:rFonts w:ascii="Times New Roman" w:hAnsi="Times New Roman" w:cs="Times New Roman"/>
          <w:vertAlign w:val="subscript"/>
        </w:rPr>
        <w:t>4</w:t>
      </w:r>
      <w:r>
        <w:rPr>
          <w:rFonts w:ascii="Times New Roman" w:hAnsi="Times New Roman" w:cs="Times New Roman"/>
        </w:rPr>
        <w:t xml:space="preserve"> but was converted to a S concentration to compare with the TQ ICP–MS data</w:t>
      </w:r>
    </w:p>
    <w:p w14:paraId="252A5293" w14:textId="16ABCD54" w:rsidR="00FE7357" w:rsidRDefault="00FE7357" w:rsidP="00FE7357">
      <w:pPr>
        <w:pStyle w:val="NoSpacing"/>
        <w:spacing w:before="240" w:line="480" w:lineRule="auto"/>
        <w:ind w:firstLine="720"/>
        <w:jc w:val="both"/>
        <w:rPr>
          <w:rFonts w:ascii="Times New Roman" w:hAnsi="Times New Roman" w:cs="Times New Roman"/>
        </w:rPr>
      </w:pPr>
      <w:r>
        <w:rPr>
          <w:rFonts w:ascii="Times New Roman" w:hAnsi="Times New Roman" w:cs="Times New Roman"/>
        </w:rPr>
        <w:t xml:space="preserve">There were several trends or observations that could be identified when analyzing the TQ ICP–MS data for S. As mentioned previously, the TQ ICP–MS method did not detect any S in the Viognier QC which was expected as there was no S added to this CRM. Another observation was that Rio </w:t>
      </w:r>
      <w:proofErr w:type="spellStart"/>
      <w:r>
        <w:rPr>
          <w:rFonts w:ascii="Times New Roman" w:hAnsi="Times New Roman" w:cs="Times New Roman"/>
        </w:rPr>
        <w:t>Algom</w:t>
      </w:r>
      <w:proofErr w:type="spellEnd"/>
      <w:r>
        <w:rPr>
          <w:rFonts w:ascii="Times New Roman" w:hAnsi="Times New Roman" w:cs="Times New Roman"/>
        </w:rPr>
        <w:t xml:space="preserve"> had one of the higher S concentrations at 10900 ± 660 µg g</w:t>
      </w:r>
      <w:r>
        <w:rPr>
          <w:rFonts w:ascii="Times New Roman" w:hAnsi="Times New Roman" w:cs="Times New Roman"/>
          <w:vertAlign w:val="superscript"/>
        </w:rPr>
        <w:t>-1</w:t>
      </w:r>
      <w:r>
        <w:rPr>
          <w:rFonts w:ascii="Times New Roman" w:hAnsi="Times New Roman" w:cs="Times New Roman"/>
        </w:rPr>
        <w:t xml:space="preserve"> (Table 3). This was expected as the phase of this UOC contained SO</w:t>
      </w:r>
      <w:r>
        <w:rPr>
          <w:rFonts w:ascii="Times New Roman" w:hAnsi="Times New Roman" w:cs="Times New Roman"/>
          <w:vertAlign w:val="subscript"/>
        </w:rPr>
        <w:t>4</w:t>
      </w:r>
      <w:r>
        <w:rPr>
          <w:rFonts w:ascii="Times New Roman" w:hAnsi="Times New Roman" w:cs="Times New Roman"/>
        </w:rPr>
        <w:t xml:space="preserve"> (Table 1), although it is still much lower in concentration than some of the other samples. There are some samples that had much higher levels of S including ESI USA (19677 µg g</w:t>
      </w:r>
      <w:r>
        <w:rPr>
          <w:rFonts w:ascii="Times New Roman" w:hAnsi="Times New Roman" w:cs="Times New Roman"/>
          <w:vertAlign w:val="superscript"/>
        </w:rPr>
        <w:t>-1</w:t>
      </w:r>
      <w:r>
        <w:rPr>
          <w:rFonts w:ascii="Times New Roman" w:hAnsi="Times New Roman" w:cs="Times New Roman"/>
        </w:rPr>
        <w:t>) and Mary Kathleen (17670 µg g</w:t>
      </w:r>
      <w:r>
        <w:rPr>
          <w:rFonts w:ascii="Times New Roman" w:hAnsi="Times New Roman" w:cs="Times New Roman"/>
          <w:vertAlign w:val="superscript"/>
        </w:rPr>
        <w:t>-1</w:t>
      </w:r>
      <w:r>
        <w:rPr>
          <w:rFonts w:ascii="Times New Roman" w:hAnsi="Times New Roman" w:cs="Times New Roman"/>
        </w:rPr>
        <w:t xml:space="preserve">) (Table 3). This demonstrates that S has been shown to be more valuable as a process indicator. While Rio </w:t>
      </w:r>
      <w:proofErr w:type="spellStart"/>
      <w:r>
        <w:rPr>
          <w:rFonts w:ascii="Times New Roman" w:hAnsi="Times New Roman" w:cs="Times New Roman"/>
        </w:rPr>
        <w:t>Algom</w:t>
      </w:r>
      <w:proofErr w:type="spellEnd"/>
      <w:r>
        <w:rPr>
          <w:rFonts w:ascii="Times New Roman" w:hAnsi="Times New Roman" w:cs="Times New Roman"/>
        </w:rPr>
        <w:t xml:space="preserve"> contained S in the phase, other samples with no S in the phase had higher levels.</w:t>
      </w:r>
      <w:r>
        <w:rPr>
          <w:rFonts w:ascii="Times New Roman" w:hAnsi="Times New Roman" w:cs="Times New Roman"/>
        </w:rPr>
        <w:fldChar w:fldCharType="begin">
          <w:fldData xml:space="preserve">PEVuZE5vdGU+PENpdGU+PEF1dGhvcj5LcmFqa288L0F1dGhvcj48WWVhcj4yMDE2PC9ZZWFyPjxJ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</w:fldData>
        </w:fldChar>
      </w:r>
      <w:r w:rsidR="00F9076A">
        <w:rPr>
          <w:rFonts w:ascii="Times New Roman" w:hAnsi="Times New Roman" w:cs="Times New Roman"/>
        </w:rPr>
        <w:instrText xml:space="preserve"> ADDIN EN.CITE </w:instrText>
      </w:r>
      <w:r w:rsidR="00F9076A">
        <w:rPr>
          <w:rFonts w:ascii="Times New Roman" w:hAnsi="Times New Roman" w:cs="Times New Roman"/>
        </w:rPr>
        <w:fldChar w:fldCharType="begin">
          <w:fldData xml:space="preserve">PEVuZE5vdGU+PENpdGU+PEF1dGhvcj5LcmFqa288L0F1dGhvcj48WWVhcj4yMDE2PC9ZZWFyPjxJ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</w:fldData>
        </w:fldChar>
      </w:r>
      <w:r w:rsidR="00F9076A">
        <w:rPr>
          <w:rFonts w:ascii="Times New Roman" w:hAnsi="Times New Roman" w:cs="Times New Roman"/>
        </w:rPr>
        <w:instrText xml:space="preserve"> ADDIN EN.CITE.DATA </w:instrText>
      </w:r>
      <w:r w:rsidR="00F9076A">
        <w:rPr>
          <w:rFonts w:ascii="Times New Roman" w:hAnsi="Times New Roman" w:cs="Times New Roman"/>
        </w:rPr>
      </w:r>
      <w:r w:rsidR="00F9076A">
        <w:rPr>
          <w:rFonts w:ascii="Times New Roman" w:hAnsi="Times New Roman" w:cs="Times New Roman"/>
        </w:rPr>
        <w:fldChar w:fldCharType="end"/>
      </w:r>
      <w:r>
        <w:rPr>
          <w:rFonts w:ascii="Times New Roman" w:hAnsi="Times New Roman" w:cs="Times New Roman"/>
        </w:rPr>
        <w:fldChar w:fldCharType="separate"/>
      </w:r>
      <w:r w:rsidR="00F9076A" w:rsidRPr="00F9076A">
        <w:rPr>
          <w:rFonts w:ascii="Times New Roman" w:hAnsi="Times New Roman" w:cs="Times New Roman"/>
          <w:noProof/>
          <w:vertAlign w:val="superscript"/>
        </w:rPr>
        <w:t>31</w:t>
      </w:r>
      <w:r>
        <w:rPr>
          <w:rFonts w:ascii="Times New Roman" w:hAnsi="Times New Roman" w:cs="Times New Roman"/>
        </w:rPr>
        <w:fldChar w:fldCharType="end"/>
      </w:r>
      <w:r>
        <w:rPr>
          <w:rFonts w:ascii="Times New Roman" w:hAnsi="Times New Roman" w:cs="Times New Roman"/>
        </w:rPr>
        <w:t xml:space="preserve"> This suggests that of the samples with higher levels of S, the analyte most likely originated from the leaching process, </w:t>
      </w:r>
      <w:proofErr w:type="gramStart"/>
      <w:r>
        <w:rPr>
          <w:rFonts w:ascii="Times New Roman" w:hAnsi="Times New Roman" w:cs="Times New Roman"/>
        </w:rPr>
        <w:t>through the use of</w:t>
      </w:r>
      <w:proofErr w:type="gramEnd"/>
      <w:r>
        <w:rPr>
          <w:rFonts w:ascii="Times New Roman" w:hAnsi="Times New Roman" w:cs="Times New Roman"/>
        </w:rPr>
        <w:t xml:space="preserve"> H</w:t>
      </w:r>
      <w:r>
        <w:rPr>
          <w:rFonts w:ascii="Times New Roman" w:hAnsi="Times New Roman" w:cs="Times New Roman"/>
          <w:vertAlign w:val="subscript"/>
        </w:rPr>
        <w:t>2</w:t>
      </w:r>
      <w:r>
        <w:rPr>
          <w:rFonts w:ascii="Times New Roman" w:hAnsi="Times New Roman" w:cs="Times New Roman"/>
        </w:rPr>
        <w:t>SO</w:t>
      </w:r>
      <w:r>
        <w:rPr>
          <w:rFonts w:ascii="Times New Roman" w:hAnsi="Times New Roman" w:cs="Times New Roman"/>
          <w:vertAlign w:val="subscript"/>
        </w:rPr>
        <w:t>4</w:t>
      </w:r>
      <w:r>
        <w:rPr>
          <w:rFonts w:ascii="Times New Roman" w:hAnsi="Times New Roman" w:cs="Times New Roman"/>
        </w:rPr>
        <w:t xml:space="preserve"> in the production of the UOC instead of the ore itself. </w:t>
      </w:r>
    </w:p>
    <w:p w14:paraId="63AE9E5A" w14:textId="2979AF4B" w:rsidR="00FE7357" w:rsidRDefault="00FE7357" w:rsidP="00FE7357">
      <w:pPr>
        <w:pStyle w:val="NoSpacing"/>
        <w:spacing w:line="480" w:lineRule="auto"/>
        <w:ind w:firstLine="720"/>
        <w:jc w:val="both"/>
        <w:rPr>
          <w:rFonts w:ascii="Times New Roman" w:hAnsi="Times New Roman" w:cs="Times New Roman"/>
        </w:rPr>
      </w:pPr>
      <w:proofErr w:type="gramStart"/>
      <w:r>
        <w:rPr>
          <w:rFonts w:ascii="Times New Roman" w:hAnsi="Times New Roman" w:cs="Times New Roman"/>
        </w:rPr>
        <w:t>Similar to</w:t>
      </w:r>
      <w:proofErr w:type="gramEnd"/>
      <w:r>
        <w:rPr>
          <w:rFonts w:ascii="Times New Roman" w:hAnsi="Times New Roman" w:cs="Times New Roman"/>
        </w:rPr>
        <w:t xml:space="preserve"> the S data, there was a wide range in P concentrations as determined by the TQ ICP–MS with values ranging from 23 ± 3.0 µg g</w:t>
      </w:r>
      <w:r>
        <w:rPr>
          <w:rFonts w:ascii="Times New Roman" w:hAnsi="Times New Roman" w:cs="Times New Roman"/>
          <w:vertAlign w:val="superscript"/>
        </w:rPr>
        <w:t>-1</w:t>
      </w:r>
      <w:r>
        <w:rPr>
          <w:rFonts w:ascii="Times New Roman" w:hAnsi="Times New Roman" w:cs="Times New Roman"/>
        </w:rPr>
        <w:t xml:space="preserve"> (Mary Kathleen) to 4230 ± 250 µg g</w:t>
      </w:r>
      <w:r>
        <w:rPr>
          <w:rFonts w:ascii="Times New Roman" w:hAnsi="Times New Roman" w:cs="Times New Roman"/>
          <w:vertAlign w:val="superscript"/>
        </w:rPr>
        <w:t>-1</w:t>
      </w:r>
      <w:r>
        <w:rPr>
          <w:rFonts w:ascii="Times New Roman" w:hAnsi="Times New Roman" w:cs="Times New Roman"/>
        </w:rPr>
        <w:t xml:space="preserve"> (Madawaska Mine) (Table 4). The ESI USA sample was much higher in P than the other samples with a concentration of 11600 ± 660 µg g</w:t>
      </w:r>
      <w:r>
        <w:rPr>
          <w:rFonts w:ascii="Times New Roman" w:hAnsi="Times New Roman" w:cs="Times New Roman"/>
          <w:vertAlign w:val="superscript"/>
        </w:rPr>
        <w:t>-1</w:t>
      </w:r>
      <w:r>
        <w:rPr>
          <w:rFonts w:ascii="Times New Roman" w:hAnsi="Times New Roman" w:cs="Times New Roman"/>
        </w:rPr>
        <w:t xml:space="preserve">. Samples with higher levels of P are Dyno Mine, Faraday, and </w:t>
      </w:r>
      <w:proofErr w:type="spellStart"/>
      <w:r>
        <w:rPr>
          <w:rFonts w:ascii="Times New Roman" w:hAnsi="Times New Roman" w:cs="Times New Roman"/>
        </w:rPr>
        <w:t>Madawska</w:t>
      </w:r>
      <w:proofErr w:type="spellEnd"/>
      <w:r>
        <w:rPr>
          <w:rFonts w:ascii="Times New Roman" w:hAnsi="Times New Roman" w:cs="Times New Roman"/>
        </w:rPr>
        <w:t xml:space="preserve"> Mine which have a range of concentrations from </w:t>
      </w:r>
      <w:r w:rsidRPr="00024F66">
        <w:rPr>
          <w:rFonts w:ascii="Times New Roman" w:eastAsia="Times New Roman" w:hAnsi="Times New Roman" w:cs="Times New Roman"/>
          <w:color w:val="000000"/>
        </w:rPr>
        <w:t>1202 ± 71</w:t>
      </w:r>
      <w:r>
        <w:rPr>
          <w:rFonts w:ascii="Times New Roman" w:hAnsi="Times New Roman" w:cs="Times New Roman"/>
        </w:rPr>
        <w:t xml:space="preserve"> µg g</w:t>
      </w:r>
      <w:r>
        <w:rPr>
          <w:rFonts w:ascii="Times New Roman" w:hAnsi="Times New Roman" w:cs="Times New Roman"/>
          <w:vertAlign w:val="superscript"/>
        </w:rPr>
        <w:t>-1</w:t>
      </w:r>
      <w:r>
        <w:rPr>
          <w:rFonts w:ascii="Times New Roman" w:hAnsi="Times New Roman" w:cs="Times New Roman"/>
        </w:rPr>
        <w:t xml:space="preserve"> to </w:t>
      </w:r>
      <w:r w:rsidRPr="00024F66">
        <w:rPr>
          <w:rFonts w:ascii="Times New Roman" w:eastAsia="Times New Roman" w:hAnsi="Times New Roman" w:cs="Times New Roman"/>
          <w:color w:val="000000"/>
        </w:rPr>
        <w:t xml:space="preserve">4230 </w:t>
      </w:r>
      <w:r w:rsidRPr="00024F66">
        <w:rPr>
          <w:rFonts w:ascii="Times New Roman" w:eastAsia="Times New Roman" w:hAnsi="Times New Roman" w:cs="Times New Roman"/>
          <w:color w:val="000000"/>
        </w:rPr>
        <w:lastRenderedPageBreak/>
        <w:t>± 250</w:t>
      </w:r>
      <w:r>
        <w:rPr>
          <w:rFonts w:ascii="Times New Roman" w:hAnsi="Times New Roman" w:cs="Times New Roman"/>
        </w:rPr>
        <w:t xml:space="preserve"> µg g</w:t>
      </w:r>
      <w:r>
        <w:rPr>
          <w:rFonts w:ascii="Times New Roman" w:hAnsi="Times New Roman" w:cs="Times New Roman"/>
          <w:vertAlign w:val="superscript"/>
        </w:rPr>
        <w:t>-1</w:t>
      </w:r>
      <w:r>
        <w:rPr>
          <w:rFonts w:ascii="Times New Roman" w:hAnsi="Times New Roman" w:cs="Times New Roman"/>
        </w:rPr>
        <w:t xml:space="preserve"> (Table 4) which originate in Bancroft, Ontario in Canada (Table 1). This region has been shown to have higher levels of P than other areas in Canada (Elliot Lake or </w:t>
      </w:r>
      <w:proofErr w:type="spellStart"/>
      <w:r>
        <w:rPr>
          <w:rFonts w:ascii="Times New Roman" w:hAnsi="Times New Roman" w:cs="Times New Roman"/>
        </w:rPr>
        <w:t>Saskatchewn</w:t>
      </w:r>
      <w:proofErr w:type="spellEnd"/>
      <w:r>
        <w:rPr>
          <w:rFonts w:ascii="Times New Roman" w:hAnsi="Times New Roman" w:cs="Times New Roman"/>
        </w:rPr>
        <w:t>).</w:t>
      </w:r>
      <w:r>
        <w:rPr>
          <w:rFonts w:ascii="Times New Roman" w:hAnsi="Times New Roman" w:cs="Times New Roman"/>
        </w:rPr>
        <w:fldChar w:fldCharType="begin"/>
      </w:r>
      <w:r w:rsidR="00F9076A">
        <w:rPr>
          <w:rFonts w:ascii="Times New Roman" w:hAnsi="Times New Roman" w:cs="Times New Roman"/>
        </w:rPr>
        <w:instrText xml:space="preserve"> ADDIN EN.CITE &lt;EndNote&gt;&lt;Cite&gt;&lt;Author&gt;Keegan&lt;/Author&gt;&lt;Year&gt;2012&lt;/Year&gt;&lt;IDText&gt;Attribution of uranium ore concentrates using elemental and anionic data&lt;/IDText&gt;&lt;DisplayText&gt;&lt;style face="superscript"&gt;8&lt;/style&gt;&lt;/DisplayText&gt;&lt;record&gt;&lt;dates&gt;&lt;pub-dates&gt;&lt;date&gt;Aug&lt;/date&gt;&lt;/pub-dates&gt;&lt;year&gt;2012&lt;/year&gt;&lt;/dates&gt;&lt;keywords&gt;&lt;keyword&gt;isotopic composition&lt;/keyword&gt;&lt;keyword&gt;nuclear forensics&lt;/keyword&gt;&lt;keyword&gt;bearing materials&lt;/keyword&gt;&lt;keyword&gt;origin&lt;/keyword&gt;&lt;keyword&gt;Geochemistry &amp;amp; Geophysics&lt;/keyword&gt;&lt;/keywords&gt;&lt;urls&gt;&lt;related-urls&gt;&lt;/related-urls&gt;&lt;/urls&gt;&lt;isbn&gt;0883-2927&lt;/isbn&gt;&lt;work-type&gt;Article&lt;/work-type&gt;&lt;titles&gt;&lt;title&gt;Attribution of uranium ore concentrates using elemental and anionic data&lt;/title&gt;&lt;secondary-title&gt;Applied Geochemistry&lt;/secondary-title&gt;&lt;alt-title&gt;Appl. Geochem.&lt;/alt-title&gt;&lt;/titles&gt;&lt;pages&gt;1600-1609&lt;/pages&gt;&lt;number&gt;8&lt;/number&gt;&lt;contributors&gt;&lt;authors&gt;&lt;author&gt;Keegan, E.&lt;/author&gt;&lt;author&gt;Wallenius, M.&lt;/author&gt;&lt;author&gt;Mayer, K.&lt;/author&gt;&lt;author&gt;Varga, Z.&lt;/author&gt;&lt;author&gt;Rasmussen, G.&lt;/author&gt;&lt;/authors&gt;&lt;/contributors&gt;&lt;language&gt;English&lt;/language&gt;&lt;added-date format="utc"&gt;1564750487&lt;/added-date&gt;&lt;ref-type name="Journal Article"&gt;17&lt;/ref-type&gt;&lt;auth-address&gt;[Keegan, Elizabeth] Australian Nucl Sci &amp;amp; Technol Org, Kirrawee, NSW 2232, Australia. [Wallenius, Maria&amp;#xD;Mayer, Klaus&amp;#xD;Varga, Zsolt&amp;#xD;Rasmussen, Gert] European Commiss, Joint Res Ctr, Inst Transuranium Elements, D-76125 Karlsruhe, Germany.&amp;#xD;Keegan, E (reprint author), Australian Nucl Sci &amp;amp; Technol Org, Locked Bag 2001, Kirrawee, NSW 2232, Australia.&amp;#xD;liz.keegan@ansto.gov.au&lt;/auth-address&gt;&lt;rec-number&gt;66&lt;/rec-number&gt;&lt;last-updated-date format="utc"&gt;1576162401&lt;/last-updated-date&gt;&lt;accession-num&gt;WOS:000305809500016&lt;/accession-num&gt;&lt;electronic-resource-num&gt;10.1016/j.apgeochem.2012.05.009&lt;/electronic-resource-num&gt;&lt;volume&gt;27&lt;/volume&gt;&lt;/record&gt;&lt;/Cite&gt;&lt;/EndNote&gt;</w:instrText>
      </w:r>
      <w:r>
        <w:rPr>
          <w:rFonts w:ascii="Times New Roman" w:hAnsi="Times New Roman" w:cs="Times New Roman"/>
        </w:rPr>
        <w:fldChar w:fldCharType="separate"/>
      </w:r>
      <w:r w:rsidR="00F9076A" w:rsidRPr="00F9076A">
        <w:rPr>
          <w:rFonts w:ascii="Times New Roman" w:hAnsi="Times New Roman" w:cs="Times New Roman"/>
          <w:noProof/>
          <w:vertAlign w:val="superscript"/>
        </w:rPr>
        <w:t>8</w:t>
      </w:r>
      <w:r>
        <w:rPr>
          <w:rFonts w:ascii="Times New Roman" w:hAnsi="Times New Roman" w:cs="Times New Roman"/>
        </w:rPr>
        <w:fldChar w:fldCharType="end"/>
      </w:r>
      <w:r>
        <w:rPr>
          <w:rFonts w:ascii="Times New Roman" w:hAnsi="Times New Roman" w:cs="Times New Roman"/>
        </w:rPr>
        <w:t xml:space="preserve"> The average P concentrations for the Eliot Lake samples are within the uncertainties previously reported, and all P concentrations reported by </w:t>
      </w:r>
      <w:r w:rsidRPr="001975F7">
        <w:rPr>
          <w:rFonts w:ascii="Times New Roman" w:hAnsi="Times New Roman" w:cs="Times New Roman"/>
          <w:i/>
        </w:rPr>
        <w:t>Keegan et. al.</w:t>
      </w:r>
      <w:r>
        <w:rPr>
          <w:rFonts w:ascii="Times New Roman" w:hAnsi="Times New Roman" w:cs="Times New Roman"/>
        </w:rPr>
        <w:t xml:space="preserve"> were determined by IC after a water leach extraction method.</w:t>
      </w:r>
      <w:r>
        <w:rPr>
          <w:rFonts w:ascii="Times New Roman" w:hAnsi="Times New Roman" w:cs="Times New Roman"/>
        </w:rPr>
        <w:fldChar w:fldCharType="begin"/>
      </w:r>
      <w:r w:rsidR="00F9076A">
        <w:rPr>
          <w:rFonts w:ascii="Times New Roman" w:hAnsi="Times New Roman" w:cs="Times New Roman"/>
        </w:rPr>
        <w:instrText xml:space="preserve"> ADDIN EN.CITE &lt;EndNote&gt;&lt;Cite&gt;&lt;Author&gt;Keegan&lt;/Author&gt;&lt;Year&gt;2012&lt;/Year&gt;&lt;IDText&gt;Attribution of uranium ore concentrates using elemental and anionic data&lt;/IDText&gt;&lt;DisplayText&gt;&lt;style face="superscript"&gt;8&lt;/style&gt;&lt;/DisplayText&gt;&lt;record&gt;&lt;dates&gt;&lt;pub-dates&gt;&lt;date&gt;Aug&lt;/date&gt;&lt;/pub-dates&gt;&lt;year&gt;2012&lt;/year&gt;&lt;/dates&gt;&lt;keywords&gt;&lt;keyword&gt;isotopic composition&lt;/keyword&gt;&lt;keyword&gt;nuclear forensics&lt;/keyword&gt;&lt;keyword&gt;bearing materials&lt;/keyword&gt;&lt;keyword&gt;origin&lt;/keyword&gt;&lt;keyword&gt;Geochemistry &amp;amp; Geophysics&lt;/keyword&gt;&lt;/keywords&gt;&lt;urls&gt;&lt;related-urls&gt;&lt;/related-urls&gt;&lt;/urls&gt;&lt;isbn&gt;0883-2927&lt;/isbn&gt;&lt;work-type&gt;Article&lt;/work-type&gt;&lt;titles&gt;&lt;title&gt;Attribution of uranium ore concentrates using elemental and anionic data&lt;/title&gt;&lt;secondary-title&gt;Applied Geochemistry&lt;/secondary-title&gt;&lt;alt-title&gt;Appl. Geochem.&lt;/alt-title&gt;&lt;/titles&gt;&lt;pages&gt;1600-1609&lt;/pages&gt;&lt;number&gt;8&lt;/number&gt;&lt;contributors&gt;&lt;authors&gt;&lt;author&gt;Keegan, E.&lt;/author&gt;&lt;author&gt;Wallenius, M.&lt;/author&gt;&lt;author&gt;Mayer, K.&lt;/author&gt;&lt;author&gt;Varga, Z.&lt;/author&gt;&lt;author&gt;Rasmussen, G.&lt;/author&gt;&lt;/authors&gt;&lt;/contributors&gt;&lt;language&gt;English&lt;/language&gt;&lt;added-date format="utc"&gt;1564750487&lt;/added-date&gt;&lt;ref-type name="Journal Article"&gt;17&lt;/ref-type&gt;&lt;auth-address&gt;[Keegan, Elizabeth] Australian Nucl Sci &amp;amp; Technol Org, Kirrawee, NSW 2232, Australia. [Wallenius, Maria&amp;#xD;Mayer, Klaus&amp;#xD;Varga, Zsolt&amp;#xD;Rasmussen, Gert] European Commiss, Joint Res Ctr, Inst Transuranium Elements, D-76125 Karlsruhe, Germany.&amp;#xD;Keegan, E (reprint author), Australian Nucl Sci &amp;amp; Technol Org, Locked Bag 2001, Kirrawee, NSW 2232, Australia.&amp;#xD;liz.keegan@ansto.gov.au&lt;/auth-address&gt;&lt;rec-number&gt;66&lt;/rec-number&gt;&lt;last-updated-date format="utc"&gt;1576162401&lt;/last-updated-date&gt;&lt;accession-num&gt;WOS:000305809500016&lt;/accession-num&gt;&lt;electronic-resource-num&gt;10.1016/j.apgeochem.2012.05.009&lt;/electronic-resource-num&gt;&lt;volume&gt;27&lt;/volume&gt;&lt;/record&gt;&lt;/Cite&gt;&lt;/EndNote&gt;</w:instrText>
      </w:r>
      <w:r>
        <w:rPr>
          <w:rFonts w:ascii="Times New Roman" w:hAnsi="Times New Roman" w:cs="Times New Roman"/>
        </w:rPr>
        <w:fldChar w:fldCharType="separate"/>
      </w:r>
      <w:r w:rsidR="00F9076A" w:rsidRPr="00F9076A">
        <w:rPr>
          <w:rFonts w:ascii="Times New Roman" w:hAnsi="Times New Roman" w:cs="Times New Roman"/>
          <w:noProof/>
          <w:vertAlign w:val="superscript"/>
        </w:rPr>
        <w:t>8</w:t>
      </w:r>
      <w:r>
        <w:rPr>
          <w:rFonts w:ascii="Times New Roman" w:hAnsi="Times New Roman" w:cs="Times New Roman"/>
        </w:rPr>
        <w:fldChar w:fldCharType="end"/>
      </w:r>
      <w:r>
        <w:rPr>
          <w:rFonts w:ascii="Times New Roman" w:hAnsi="Times New Roman" w:cs="Times New Roman"/>
        </w:rPr>
        <w:t xml:space="preserve"> It is difficult to separate impacts from phase and location of the sample on P content. There seems to be little impact from morphology alone as Milliken Lake, Stanleigh, Gunnar Mine, and ESI USA were all uranium amine oxide hydrates, but their P concentrations varied from 265</w:t>
      </w:r>
      <w:r w:rsidRPr="00024F66">
        <w:rPr>
          <w:rFonts w:ascii="Times New Roman" w:eastAsia="Times New Roman" w:hAnsi="Times New Roman" w:cs="Times New Roman"/>
          <w:color w:val="000000"/>
        </w:rPr>
        <w:t xml:space="preserve"> ±</w:t>
      </w:r>
      <w:r>
        <w:rPr>
          <w:rFonts w:ascii="Times New Roman" w:hAnsi="Times New Roman" w:cs="Times New Roman"/>
        </w:rPr>
        <w:t xml:space="preserve"> 19 µg g</w:t>
      </w:r>
      <w:r>
        <w:rPr>
          <w:rFonts w:ascii="Times New Roman" w:hAnsi="Times New Roman" w:cs="Times New Roman"/>
          <w:vertAlign w:val="superscript"/>
        </w:rPr>
        <w:t>-1</w:t>
      </w:r>
      <w:r>
        <w:rPr>
          <w:rFonts w:ascii="Times New Roman" w:hAnsi="Times New Roman" w:cs="Times New Roman"/>
        </w:rPr>
        <w:t xml:space="preserve"> to 11600 </w:t>
      </w:r>
      <w:r w:rsidRPr="00024F66">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660</w:t>
      </w:r>
      <w:r>
        <w:rPr>
          <w:rFonts w:ascii="Times New Roman" w:hAnsi="Times New Roman" w:cs="Times New Roman"/>
        </w:rPr>
        <w:t xml:space="preserve"> µg g</w:t>
      </w:r>
      <w:r>
        <w:rPr>
          <w:rFonts w:ascii="Times New Roman" w:hAnsi="Times New Roman" w:cs="Times New Roman"/>
          <w:vertAlign w:val="superscript"/>
        </w:rPr>
        <w:t>-1</w:t>
      </w:r>
      <w:r>
        <w:rPr>
          <w:rFonts w:ascii="Times New Roman" w:hAnsi="Times New Roman" w:cs="Times New Roman"/>
        </w:rPr>
        <w:t xml:space="preserve">. While the phase was the same, the locations of the samples varied, suggesting morphology may play a lesser role in contributing to the P content (Table 1 and 4). This method showed agreement with results obtained in other studies as the concentrations determined by TQ ICP–MS are </w:t>
      </w:r>
      <w:proofErr w:type="gramStart"/>
      <w:r>
        <w:rPr>
          <w:rFonts w:ascii="Times New Roman" w:hAnsi="Times New Roman" w:cs="Times New Roman"/>
        </w:rPr>
        <w:t>similar to</w:t>
      </w:r>
      <w:proofErr w:type="gramEnd"/>
      <w:r>
        <w:rPr>
          <w:rFonts w:ascii="Times New Roman" w:hAnsi="Times New Roman" w:cs="Times New Roman"/>
        </w:rPr>
        <w:t xml:space="preserve"> results obtained in other studies (table 4). </w:t>
      </w:r>
    </w:p>
    <w:p w14:paraId="3CFDD171" w14:textId="77777777" w:rsidR="00FE7357" w:rsidRPr="00556F8D" w:rsidRDefault="00FE7357" w:rsidP="00FE7357">
      <w:pPr>
        <w:pStyle w:val="NoSpacing"/>
        <w:spacing w:line="480" w:lineRule="auto"/>
        <w:jc w:val="both"/>
        <w:rPr>
          <w:rFonts w:ascii="Times New Roman" w:hAnsi="Times New Roman" w:cs="Times New Roman"/>
        </w:rPr>
      </w:pPr>
    </w:p>
    <w:p w14:paraId="7058A15B" w14:textId="77777777" w:rsidR="00FE7357" w:rsidRPr="00556F8D" w:rsidRDefault="00FE7357" w:rsidP="00FE7357">
      <w:pPr>
        <w:pStyle w:val="NoSpacing"/>
        <w:jc w:val="center"/>
        <w:rPr>
          <w:rFonts w:ascii="Times New Roman" w:hAnsi="Times New Roman" w:cs="Times New Roman"/>
        </w:rPr>
      </w:pPr>
      <w:r>
        <w:rPr>
          <w:rFonts w:ascii="Times New Roman" w:hAnsi="Times New Roman" w:cs="Times New Roman"/>
          <w:b/>
        </w:rPr>
        <w:t xml:space="preserve">Table 4 </w:t>
      </w:r>
      <w:r>
        <w:rPr>
          <w:rFonts w:ascii="Times New Roman" w:hAnsi="Times New Roman" w:cs="Times New Roman"/>
        </w:rPr>
        <w:t xml:space="preserve">Concentration of P in each sample as determined by the TQ ICP–MS </w:t>
      </w:r>
      <w:r w:rsidRPr="009E23C3">
        <w:rPr>
          <w:rFonts w:ascii="Times New Roman" w:hAnsi="Times New Roman" w:cs="Times New Roman"/>
        </w:rPr>
        <w:t>(µg g</w:t>
      </w:r>
      <w:r w:rsidRPr="009E23C3">
        <w:rPr>
          <w:rFonts w:ascii="Times New Roman" w:hAnsi="Times New Roman" w:cs="Times New Roman"/>
          <w:vertAlign w:val="superscript"/>
        </w:rPr>
        <w:t>-1</w:t>
      </w:r>
      <w:r w:rsidRPr="009E23C3">
        <w:rPr>
          <w:rFonts w:ascii="Times New Roman" w:eastAsia="Times New Roman" w:hAnsi="Times New Roman" w:cs="Times New Roman"/>
          <w:color w:val="000000"/>
        </w:rPr>
        <w:t>)</w:t>
      </w:r>
    </w:p>
    <w:tbl>
      <w:tblPr>
        <w:tblW w:w="7200" w:type="dxa"/>
        <w:jc w:val="center"/>
        <w:tblLook w:val="04A0" w:firstRow="1" w:lastRow="0" w:firstColumn="1" w:lastColumn="0" w:noHBand="0" w:noVBand="1"/>
      </w:tblPr>
      <w:tblGrid>
        <w:gridCol w:w="2247"/>
        <w:gridCol w:w="1713"/>
        <w:gridCol w:w="3240"/>
      </w:tblGrid>
      <w:tr w:rsidR="00FE7357" w14:paraId="004906BD" w14:textId="77777777" w:rsidTr="0042136C">
        <w:trPr>
          <w:trHeight w:val="360"/>
          <w:jc w:val="center"/>
        </w:trPr>
        <w:tc>
          <w:tcPr>
            <w:tcW w:w="2247" w:type="dxa"/>
            <w:tcBorders>
              <w:bottom w:val="single" w:sz="4" w:space="0" w:color="auto"/>
            </w:tcBorders>
            <w:shd w:val="clear" w:color="auto" w:fill="auto"/>
            <w:noWrap/>
            <w:vAlign w:val="center"/>
            <w:hideMark/>
          </w:tcPr>
          <w:p w14:paraId="133320F0" w14:textId="77777777" w:rsidR="00FE7357" w:rsidRPr="009E23C3" w:rsidRDefault="00FE7357" w:rsidP="0042136C">
            <w:pPr>
              <w:jc w:val="center"/>
              <w:rPr>
                <w:b/>
                <w:color w:val="000000"/>
              </w:rPr>
            </w:pPr>
            <w:r w:rsidRPr="009E23C3">
              <w:rPr>
                <w:b/>
                <w:color w:val="000000"/>
              </w:rPr>
              <w:t>Sample</w:t>
            </w:r>
          </w:p>
        </w:tc>
        <w:tc>
          <w:tcPr>
            <w:tcW w:w="1713" w:type="dxa"/>
            <w:tcBorders>
              <w:bottom w:val="single" w:sz="4" w:space="0" w:color="auto"/>
            </w:tcBorders>
            <w:shd w:val="clear" w:color="auto" w:fill="auto"/>
            <w:noWrap/>
            <w:vAlign w:val="center"/>
            <w:hideMark/>
          </w:tcPr>
          <w:p w14:paraId="2B835AD9" w14:textId="77777777" w:rsidR="00FE7357" w:rsidRPr="009E23C3" w:rsidRDefault="00FE7357" w:rsidP="0042136C">
            <w:pPr>
              <w:jc w:val="center"/>
              <w:rPr>
                <w:b/>
                <w:color w:val="000000"/>
              </w:rPr>
            </w:pPr>
            <w:r>
              <w:rPr>
                <w:b/>
                <w:color w:val="000000"/>
              </w:rPr>
              <w:t>TQ ICP–MS</w:t>
            </w:r>
          </w:p>
        </w:tc>
        <w:tc>
          <w:tcPr>
            <w:tcW w:w="3240" w:type="dxa"/>
            <w:tcBorders>
              <w:bottom w:val="single" w:sz="4" w:space="0" w:color="auto"/>
            </w:tcBorders>
            <w:vAlign w:val="center"/>
          </w:tcPr>
          <w:p w14:paraId="6941117E" w14:textId="77777777" w:rsidR="00FE7357" w:rsidRPr="009E23C3" w:rsidRDefault="00FE7357" w:rsidP="0042136C">
            <w:pPr>
              <w:jc w:val="center"/>
              <w:rPr>
                <w:b/>
                <w:color w:val="000000"/>
              </w:rPr>
            </w:pPr>
            <w:r w:rsidRPr="009E23C3">
              <w:rPr>
                <w:b/>
                <w:color w:val="000000"/>
              </w:rPr>
              <w:t xml:space="preserve">Other references </w:t>
            </w:r>
          </w:p>
        </w:tc>
      </w:tr>
      <w:tr w:rsidR="00FE7357" w14:paraId="364B1F68" w14:textId="77777777" w:rsidTr="0042136C">
        <w:trPr>
          <w:trHeight w:val="320"/>
          <w:jc w:val="center"/>
        </w:trPr>
        <w:tc>
          <w:tcPr>
            <w:tcW w:w="2247" w:type="dxa"/>
            <w:tcBorders>
              <w:top w:val="single" w:sz="4" w:space="0" w:color="auto"/>
            </w:tcBorders>
            <w:shd w:val="clear" w:color="auto" w:fill="auto"/>
            <w:noWrap/>
            <w:vAlign w:val="center"/>
            <w:hideMark/>
          </w:tcPr>
          <w:p w14:paraId="0C942CB9" w14:textId="77777777" w:rsidR="00FE7357" w:rsidRPr="00556F8D" w:rsidRDefault="00FE7357" w:rsidP="0042136C">
            <w:pPr>
              <w:jc w:val="center"/>
              <w:rPr>
                <w:color w:val="000000"/>
              </w:rPr>
            </w:pPr>
            <w:r w:rsidRPr="00556F8D">
              <w:rPr>
                <w:color w:val="000000"/>
              </w:rPr>
              <w:t>Mary Kathleen</w:t>
            </w:r>
          </w:p>
        </w:tc>
        <w:tc>
          <w:tcPr>
            <w:tcW w:w="1713" w:type="dxa"/>
            <w:tcBorders>
              <w:top w:val="single" w:sz="4" w:space="0" w:color="auto"/>
            </w:tcBorders>
            <w:shd w:val="clear" w:color="auto" w:fill="auto"/>
            <w:noWrap/>
            <w:vAlign w:val="center"/>
            <w:hideMark/>
          </w:tcPr>
          <w:p w14:paraId="2B846131" w14:textId="77777777" w:rsidR="00FE7357" w:rsidRPr="00556F8D" w:rsidRDefault="00FE7357" w:rsidP="0042136C">
            <w:pPr>
              <w:jc w:val="center"/>
              <w:rPr>
                <w:color w:val="000000"/>
              </w:rPr>
            </w:pPr>
            <w:r>
              <w:rPr>
                <w:color w:val="000000"/>
              </w:rPr>
              <w:t xml:space="preserve">23 </w:t>
            </w:r>
            <w:r w:rsidRPr="00797C6D">
              <w:rPr>
                <w:color w:val="000000"/>
              </w:rPr>
              <w:t>±</w:t>
            </w:r>
            <w:r>
              <w:rPr>
                <w:color w:val="000000"/>
              </w:rPr>
              <w:t xml:space="preserve"> 3.0</w:t>
            </w:r>
          </w:p>
        </w:tc>
        <w:tc>
          <w:tcPr>
            <w:tcW w:w="3240" w:type="dxa"/>
            <w:tcBorders>
              <w:top w:val="single" w:sz="4" w:space="0" w:color="auto"/>
            </w:tcBorders>
            <w:vAlign w:val="center"/>
          </w:tcPr>
          <w:p w14:paraId="10916E8F" w14:textId="77777777" w:rsidR="00FE7357" w:rsidRDefault="00FE7357" w:rsidP="0042136C">
            <w:pPr>
              <w:jc w:val="center"/>
              <w:rPr>
                <w:color w:val="000000"/>
              </w:rPr>
            </w:pPr>
          </w:p>
        </w:tc>
      </w:tr>
      <w:tr w:rsidR="00FE7357" w14:paraId="7F3C176D" w14:textId="77777777" w:rsidTr="0042136C">
        <w:trPr>
          <w:trHeight w:val="320"/>
          <w:jc w:val="center"/>
        </w:trPr>
        <w:tc>
          <w:tcPr>
            <w:tcW w:w="2247" w:type="dxa"/>
            <w:shd w:val="clear" w:color="auto" w:fill="auto"/>
            <w:noWrap/>
            <w:vAlign w:val="center"/>
            <w:hideMark/>
          </w:tcPr>
          <w:p w14:paraId="7B00A47E" w14:textId="77777777" w:rsidR="00FE7357" w:rsidRPr="00556F8D" w:rsidRDefault="00FE7357" w:rsidP="0042136C">
            <w:pPr>
              <w:jc w:val="center"/>
              <w:rPr>
                <w:color w:val="000000"/>
              </w:rPr>
            </w:pPr>
            <w:r w:rsidRPr="00556F8D">
              <w:rPr>
                <w:color w:val="000000"/>
              </w:rPr>
              <w:t>Radium Hill</w:t>
            </w:r>
          </w:p>
        </w:tc>
        <w:tc>
          <w:tcPr>
            <w:tcW w:w="1713" w:type="dxa"/>
            <w:shd w:val="clear" w:color="auto" w:fill="auto"/>
            <w:noWrap/>
            <w:vAlign w:val="center"/>
            <w:hideMark/>
          </w:tcPr>
          <w:p w14:paraId="62B377D9" w14:textId="77777777" w:rsidR="00FE7357" w:rsidRPr="00556F8D" w:rsidRDefault="00FE7357" w:rsidP="0042136C">
            <w:pPr>
              <w:jc w:val="center"/>
              <w:rPr>
                <w:color w:val="000000"/>
              </w:rPr>
            </w:pPr>
            <w:r>
              <w:rPr>
                <w:color w:val="000000"/>
              </w:rPr>
              <w:t xml:space="preserve">201 </w:t>
            </w:r>
            <w:r w:rsidRPr="00797C6D">
              <w:rPr>
                <w:color w:val="000000"/>
              </w:rPr>
              <w:t>±</w:t>
            </w:r>
            <w:r>
              <w:rPr>
                <w:color w:val="000000"/>
              </w:rPr>
              <w:t xml:space="preserve"> 12</w:t>
            </w:r>
          </w:p>
        </w:tc>
        <w:tc>
          <w:tcPr>
            <w:tcW w:w="3240" w:type="dxa"/>
            <w:vAlign w:val="center"/>
          </w:tcPr>
          <w:p w14:paraId="1A09A643" w14:textId="77777777" w:rsidR="00FE7357" w:rsidRDefault="00FE7357" w:rsidP="0042136C">
            <w:pPr>
              <w:jc w:val="center"/>
              <w:rPr>
                <w:color w:val="000000"/>
              </w:rPr>
            </w:pPr>
          </w:p>
        </w:tc>
      </w:tr>
      <w:tr w:rsidR="00FE7357" w14:paraId="1563DB6A" w14:textId="77777777" w:rsidTr="0042136C">
        <w:trPr>
          <w:trHeight w:val="320"/>
          <w:jc w:val="center"/>
        </w:trPr>
        <w:tc>
          <w:tcPr>
            <w:tcW w:w="2247" w:type="dxa"/>
            <w:shd w:val="clear" w:color="auto" w:fill="auto"/>
            <w:noWrap/>
            <w:vAlign w:val="center"/>
            <w:hideMark/>
          </w:tcPr>
          <w:p w14:paraId="3F5BAE8D" w14:textId="77777777" w:rsidR="00FE7357" w:rsidRPr="00556F8D" w:rsidRDefault="00FE7357" w:rsidP="0042136C">
            <w:pPr>
              <w:jc w:val="center"/>
              <w:rPr>
                <w:color w:val="000000"/>
              </w:rPr>
            </w:pPr>
            <w:r w:rsidRPr="00556F8D">
              <w:rPr>
                <w:color w:val="000000"/>
              </w:rPr>
              <w:t>Ranger Mine</w:t>
            </w:r>
          </w:p>
        </w:tc>
        <w:tc>
          <w:tcPr>
            <w:tcW w:w="1713" w:type="dxa"/>
            <w:shd w:val="clear" w:color="auto" w:fill="auto"/>
            <w:noWrap/>
            <w:vAlign w:val="center"/>
            <w:hideMark/>
          </w:tcPr>
          <w:p w14:paraId="3B443E1A" w14:textId="77777777" w:rsidR="00FE7357" w:rsidRPr="00556F8D" w:rsidRDefault="00FE7357" w:rsidP="0042136C">
            <w:pPr>
              <w:jc w:val="center"/>
              <w:rPr>
                <w:color w:val="000000"/>
              </w:rPr>
            </w:pPr>
            <w:r>
              <w:rPr>
                <w:color w:val="000000"/>
              </w:rPr>
              <w:t xml:space="preserve">119 </w:t>
            </w:r>
            <w:r w:rsidRPr="00797C6D">
              <w:rPr>
                <w:color w:val="000000"/>
              </w:rPr>
              <w:t>±</w:t>
            </w:r>
            <w:r>
              <w:rPr>
                <w:color w:val="000000"/>
              </w:rPr>
              <w:t xml:space="preserve"> 8.2</w:t>
            </w:r>
          </w:p>
        </w:tc>
        <w:tc>
          <w:tcPr>
            <w:tcW w:w="3240" w:type="dxa"/>
            <w:vAlign w:val="center"/>
          </w:tcPr>
          <w:p w14:paraId="440F2DFB" w14:textId="77777777" w:rsidR="00FE7357" w:rsidRDefault="00FE7357" w:rsidP="0042136C">
            <w:pPr>
              <w:jc w:val="center"/>
              <w:rPr>
                <w:color w:val="000000"/>
              </w:rPr>
            </w:pPr>
          </w:p>
        </w:tc>
      </w:tr>
      <w:tr w:rsidR="00FE7357" w14:paraId="42C36DAF" w14:textId="77777777" w:rsidTr="0042136C">
        <w:trPr>
          <w:trHeight w:val="320"/>
          <w:jc w:val="center"/>
        </w:trPr>
        <w:tc>
          <w:tcPr>
            <w:tcW w:w="2247" w:type="dxa"/>
            <w:shd w:val="clear" w:color="auto" w:fill="auto"/>
            <w:noWrap/>
            <w:vAlign w:val="center"/>
            <w:hideMark/>
          </w:tcPr>
          <w:p w14:paraId="32E53432" w14:textId="77777777" w:rsidR="00FE7357" w:rsidRPr="00556F8D" w:rsidRDefault="00FE7357" w:rsidP="0042136C">
            <w:pPr>
              <w:jc w:val="center"/>
              <w:rPr>
                <w:color w:val="000000"/>
              </w:rPr>
            </w:pPr>
            <w:r w:rsidRPr="00556F8D">
              <w:rPr>
                <w:color w:val="000000"/>
              </w:rPr>
              <w:t>South Alligator</w:t>
            </w:r>
          </w:p>
        </w:tc>
        <w:tc>
          <w:tcPr>
            <w:tcW w:w="1713" w:type="dxa"/>
            <w:shd w:val="clear" w:color="auto" w:fill="auto"/>
            <w:noWrap/>
            <w:vAlign w:val="center"/>
            <w:hideMark/>
          </w:tcPr>
          <w:p w14:paraId="1E102EF8" w14:textId="77777777" w:rsidR="00FE7357" w:rsidRPr="00556F8D" w:rsidRDefault="00FE7357" w:rsidP="0042136C">
            <w:pPr>
              <w:jc w:val="center"/>
              <w:rPr>
                <w:color w:val="000000"/>
              </w:rPr>
            </w:pPr>
            <w:r>
              <w:rPr>
                <w:color w:val="000000"/>
              </w:rPr>
              <w:t xml:space="preserve">533 </w:t>
            </w:r>
            <w:r w:rsidRPr="00797C6D">
              <w:rPr>
                <w:color w:val="000000"/>
              </w:rPr>
              <w:t>±</w:t>
            </w:r>
            <w:r>
              <w:rPr>
                <w:color w:val="000000"/>
              </w:rPr>
              <w:t xml:space="preserve"> 30</w:t>
            </w:r>
          </w:p>
        </w:tc>
        <w:tc>
          <w:tcPr>
            <w:tcW w:w="3240" w:type="dxa"/>
            <w:vAlign w:val="center"/>
          </w:tcPr>
          <w:p w14:paraId="6DE69A89" w14:textId="07ECAB35" w:rsidR="00FE7357" w:rsidRPr="000F4801" w:rsidRDefault="00FE7357" w:rsidP="0042136C">
            <w:pPr>
              <w:jc w:val="center"/>
              <w:rPr>
                <w:color w:val="000000"/>
                <w:vertAlign w:val="superscript"/>
              </w:rPr>
            </w:pPr>
            <w:r>
              <w:rPr>
                <w:color w:val="000000"/>
              </w:rPr>
              <w:t>589 ± 29</w:t>
            </w:r>
            <w:r>
              <w:rPr>
                <w:color w:val="000000"/>
              </w:rPr>
              <w:fldChar w:fldCharType="begin"/>
            </w:r>
            <w:r w:rsidR="00F9076A">
              <w:rPr>
                <w:color w:val="000000"/>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color w:val="000000"/>
              </w:rPr>
              <w:fldChar w:fldCharType="separate"/>
            </w:r>
            <w:r w:rsidR="00F9076A" w:rsidRPr="00F9076A">
              <w:rPr>
                <w:noProof/>
                <w:color w:val="000000"/>
                <w:vertAlign w:val="superscript"/>
              </w:rPr>
              <w:t>35</w:t>
            </w:r>
            <w:r>
              <w:rPr>
                <w:color w:val="000000"/>
              </w:rPr>
              <w:fldChar w:fldCharType="end"/>
            </w:r>
            <w:r>
              <w:rPr>
                <w:color w:val="000000"/>
                <w:vertAlign w:val="superscript"/>
              </w:rPr>
              <w:t>*</w:t>
            </w:r>
          </w:p>
        </w:tc>
      </w:tr>
      <w:tr w:rsidR="00FE7357" w14:paraId="1FE069AC" w14:textId="77777777" w:rsidTr="0042136C">
        <w:trPr>
          <w:trHeight w:val="320"/>
          <w:jc w:val="center"/>
        </w:trPr>
        <w:tc>
          <w:tcPr>
            <w:tcW w:w="2247" w:type="dxa"/>
            <w:shd w:val="clear" w:color="auto" w:fill="auto"/>
            <w:noWrap/>
            <w:vAlign w:val="center"/>
            <w:hideMark/>
          </w:tcPr>
          <w:p w14:paraId="5E53AC69" w14:textId="77777777" w:rsidR="00FE7357" w:rsidRPr="00556F8D" w:rsidRDefault="00FE7357" w:rsidP="0042136C">
            <w:pPr>
              <w:jc w:val="center"/>
              <w:rPr>
                <w:color w:val="000000"/>
              </w:rPr>
            </w:pPr>
            <w:r w:rsidRPr="00556F8D">
              <w:rPr>
                <w:color w:val="000000"/>
              </w:rPr>
              <w:t>Blind River</w:t>
            </w:r>
          </w:p>
        </w:tc>
        <w:tc>
          <w:tcPr>
            <w:tcW w:w="1713" w:type="dxa"/>
            <w:shd w:val="clear" w:color="auto" w:fill="auto"/>
            <w:noWrap/>
            <w:vAlign w:val="center"/>
            <w:hideMark/>
          </w:tcPr>
          <w:p w14:paraId="4B0A302E" w14:textId="77777777" w:rsidR="00FE7357" w:rsidRPr="00556F8D" w:rsidRDefault="00FE7357" w:rsidP="0042136C">
            <w:pPr>
              <w:jc w:val="center"/>
              <w:rPr>
                <w:color w:val="000000"/>
              </w:rPr>
            </w:pPr>
            <w:r>
              <w:rPr>
                <w:color w:val="000000"/>
              </w:rPr>
              <w:t xml:space="preserve">611 </w:t>
            </w:r>
            <w:r w:rsidRPr="00797C6D">
              <w:rPr>
                <w:color w:val="000000"/>
              </w:rPr>
              <w:t>±</w:t>
            </w:r>
            <w:r>
              <w:rPr>
                <w:color w:val="000000"/>
              </w:rPr>
              <w:t xml:space="preserve"> 38</w:t>
            </w:r>
          </w:p>
        </w:tc>
        <w:tc>
          <w:tcPr>
            <w:tcW w:w="3240" w:type="dxa"/>
            <w:vAlign w:val="center"/>
          </w:tcPr>
          <w:p w14:paraId="60E72E19" w14:textId="77777777" w:rsidR="00FE7357" w:rsidRDefault="00FE7357" w:rsidP="0042136C">
            <w:pPr>
              <w:jc w:val="center"/>
              <w:rPr>
                <w:color w:val="000000"/>
              </w:rPr>
            </w:pPr>
          </w:p>
        </w:tc>
      </w:tr>
      <w:tr w:rsidR="00FE7357" w14:paraId="1807C7D8" w14:textId="77777777" w:rsidTr="0042136C">
        <w:trPr>
          <w:trHeight w:val="320"/>
          <w:jc w:val="center"/>
        </w:trPr>
        <w:tc>
          <w:tcPr>
            <w:tcW w:w="2247" w:type="dxa"/>
            <w:shd w:val="clear" w:color="auto" w:fill="auto"/>
            <w:noWrap/>
            <w:vAlign w:val="center"/>
            <w:hideMark/>
          </w:tcPr>
          <w:p w14:paraId="7F42B73C" w14:textId="77777777" w:rsidR="00FE7357" w:rsidRPr="00556F8D" w:rsidRDefault="00FE7357" w:rsidP="0042136C">
            <w:pPr>
              <w:jc w:val="center"/>
              <w:rPr>
                <w:color w:val="000000"/>
              </w:rPr>
            </w:pPr>
            <w:r w:rsidRPr="00556F8D">
              <w:rPr>
                <w:color w:val="000000"/>
              </w:rPr>
              <w:t>Denison</w:t>
            </w:r>
          </w:p>
        </w:tc>
        <w:tc>
          <w:tcPr>
            <w:tcW w:w="1713" w:type="dxa"/>
            <w:shd w:val="clear" w:color="auto" w:fill="auto"/>
            <w:noWrap/>
            <w:vAlign w:val="center"/>
            <w:hideMark/>
          </w:tcPr>
          <w:p w14:paraId="3D7C6B23" w14:textId="77777777" w:rsidR="00FE7357" w:rsidRPr="00556F8D" w:rsidRDefault="00FE7357" w:rsidP="0042136C">
            <w:pPr>
              <w:jc w:val="center"/>
              <w:rPr>
                <w:color w:val="000000"/>
              </w:rPr>
            </w:pPr>
            <w:r>
              <w:rPr>
                <w:color w:val="000000"/>
              </w:rPr>
              <w:t xml:space="preserve">414 </w:t>
            </w:r>
            <w:r w:rsidRPr="00797C6D">
              <w:rPr>
                <w:color w:val="000000"/>
              </w:rPr>
              <w:t>±</w:t>
            </w:r>
            <w:r>
              <w:rPr>
                <w:color w:val="000000"/>
              </w:rPr>
              <w:t xml:space="preserve"> 23</w:t>
            </w:r>
          </w:p>
        </w:tc>
        <w:tc>
          <w:tcPr>
            <w:tcW w:w="3240" w:type="dxa"/>
            <w:vAlign w:val="center"/>
          </w:tcPr>
          <w:p w14:paraId="6926FEBF" w14:textId="77777777" w:rsidR="00FE7357" w:rsidRDefault="00FE7357" w:rsidP="0042136C">
            <w:pPr>
              <w:jc w:val="center"/>
              <w:rPr>
                <w:color w:val="000000"/>
              </w:rPr>
            </w:pPr>
          </w:p>
        </w:tc>
      </w:tr>
      <w:tr w:rsidR="00FE7357" w14:paraId="4B18827C" w14:textId="77777777" w:rsidTr="0042136C">
        <w:trPr>
          <w:trHeight w:val="320"/>
          <w:jc w:val="center"/>
        </w:trPr>
        <w:tc>
          <w:tcPr>
            <w:tcW w:w="2247" w:type="dxa"/>
            <w:shd w:val="clear" w:color="auto" w:fill="auto"/>
            <w:noWrap/>
            <w:vAlign w:val="center"/>
            <w:hideMark/>
          </w:tcPr>
          <w:p w14:paraId="7D8A76DE" w14:textId="77777777" w:rsidR="00FE7357" w:rsidRPr="00556F8D" w:rsidRDefault="00FE7357" w:rsidP="0042136C">
            <w:pPr>
              <w:jc w:val="center"/>
              <w:rPr>
                <w:color w:val="000000"/>
              </w:rPr>
            </w:pPr>
            <w:r w:rsidRPr="00556F8D">
              <w:rPr>
                <w:color w:val="000000"/>
              </w:rPr>
              <w:t>Dyno Mine</w:t>
            </w:r>
          </w:p>
        </w:tc>
        <w:tc>
          <w:tcPr>
            <w:tcW w:w="1713" w:type="dxa"/>
            <w:shd w:val="clear" w:color="auto" w:fill="auto"/>
            <w:noWrap/>
            <w:vAlign w:val="center"/>
            <w:hideMark/>
          </w:tcPr>
          <w:p w14:paraId="43FF14D7" w14:textId="77777777" w:rsidR="00FE7357" w:rsidRPr="00556F8D" w:rsidRDefault="00FE7357" w:rsidP="0042136C">
            <w:pPr>
              <w:jc w:val="center"/>
              <w:rPr>
                <w:color w:val="000000"/>
              </w:rPr>
            </w:pPr>
            <w:r>
              <w:rPr>
                <w:color w:val="000000"/>
              </w:rPr>
              <w:t xml:space="preserve">1202 </w:t>
            </w:r>
            <w:r w:rsidRPr="00797C6D">
              <w:rPr>
                <w:color w:val="000000"/>
              </w:rPr>
              <w:t>±</w:t>
            </w:r>
            <w:r>
              <w:rPr>
                <w:color w:val="000000"/>
              </w:rPr>
              <w:t xml:space="preserve"> 71</w:t>
            </w:r>
          </w:p>
        </w:tc>
        <w:tc>
          <w:tcPr>
            <w:tcW w:w="3240" w:type="dxa"/>
            <w:vAlign w:val="center"/>
          </w:tcPr>
          <w:p w14:paraId="2BCF4F0D" w14:textId="18201592" w:rsidR="00FE7357" w:rsidRPr="000F4801" w:rsidRDefault="00FE7357" w:rsidP="0042136C">
            <w:pPr>
              <w:jc w:val="center"/>
              <w:rPr>
                <w:color w:val="000000"/>
                <w:vertAlign w:val="superscript"/>
              </w:rPr>
            </w:pPr>
            <w:r>
              <w:rPr>
                <w:color w:val="000000"/>
              </w:rPr>
              <w:t xml:space="preserve">1140 </w:t>
            </w:r>
            <w:r w:rsidRPr="00797C6D">
              <w:rPr>
                <w:color w:val="000000"/>
              </w:rPr>
              <w:t>±</w:t>
            </w:r>
            <w:r>
              <w:rPr>
                <w:color w:val="000000"/>
              </w:rPr>
              <w:t xml:space="preserve"> 140</w:t>
            </w:r>
            <w:r>
              <w:rPr>
                <w:color w:val="000000"/>
              </w:rPr>
              <w:fldChar w:fldCharType="begin"/>
            </w:r>
            <w:r w:rsidR="00F9076A">
              <w:rPr>
                <w:color w:val="000000"/>
              </w:rPr>
              <w:instrText xml:space="preserve"> ADDIN EN.CITE &lt;EndNote&gt;&lt;Cite&gt;&lt;Author&gt;Keegan&lt;/Author&gt;&lt;Year&gt;2012&lt;/Year&gt;&lt;IDText&gt;Attribution of uranium ore concentrates using elemental and anionic data&lt;/IDText&gt;&lt;DisplayText&gt;&lt;style face="superscript"&gt;8&lt;/style&gt;&lt;/DisplayText&gt;&lt;record&gt;&lt;dates&gt;&lt;pub-dates&gt;&lt;date&gt;Aug&lt;/date&gt;&lt;/pub-dates&gt;&lt;year&gt;2012&lt;/year&gt;&lt;/dates&gt;&lt;keywords&gt;&lt;keyword&gt;isotopic composition&lt;/keyword&gt;&lt;keyword&gt;nuclear forensics&lt;/keyword&gt;&lt;keyword&gt;bearing materials&lt;/keyword&gt;&lt;keyword&gt;origin&lt;/keyword&gt;&lt;keyword&gt;Geochemistry &amp;amp; Geophysics&lt;/keyword&gt;&lt;/keywords&gt;&lt;urls&gt;&lt;related-urls&gt;&lt;/related-urls&gt;&lt;/urls&gt;&lt;isbn&gt;0883-2927&lt;/isbn&gt;&lt;work-type&gt;Article&lt;/work-type&gt;&lt;titles&gt;&lt;title&gt;Attribution of uranium ore concentrates using elemental and anionic data&lt;/title&gt;&lt;secondary-title&gt;Applied Geochemistry&lt;/secondary-title&gt;&lt;alt-title&gt;Appl. Geochem.&lt;/alt-title&gt;&lt;/titles&gt;&lt;pages&gt;1600-1609&lt;/pages&gt;&lt;number&gt;8&lt;/number&gt;&lt;contributors&gt;&lt;authors&gt;&lt;author&gt;Keegan, E.&lt;/author&gt;&lt;author&gt;Wallenius, M.&lt;/author&gt;&lt;author&gt;Mayer, K.&lt;/author&gt;&lt;author&gt;Varga, Z.&lt;/author&gt;&lt;author&gt;Rasmussen, G.&lt;/author&gt;&lt;/authors&gt;&lt;/contributors&gt;&lt;language&gt;English&lt;/language&gt;&lt;added-date format="utc"&gt;1564750487&lt;/added-date&gt;&lt;ref-type name="Journal Article"&gt;17&lt;/ref-type&gt;&lt;auth-address&gt;[Keegan, Elizabeth] Australian Nucl Sci &amp;amp; Technol Org, Kirrawee, NSW 2232, Australia. [Wallenius, Maria&amp;#xD;Mayer, Klaus&amp;#xD;Varga, Zsolt&amp;#xD;Rasmussen, Gert] European Commiss, Joint Res Ctr, Inst Transuranium Elements, D-76125 Karlsruhe, Germany.&amp;#xD;Keegan, E (reprint author), Australian Nucl Sci &amp;amp; Technol Org, Locked Bag 2001, Kirrawee, NSW 2232, Australia.&amp;#xD;liz.keegan@ansto.gov.au&lt;/auth-address&gt;&lt;rec-number&gt;66&lt;/rec-number&gt;&lt;last-updated-date format="utc"&gt;1576162401&lt;/last-updated-date&gt;&lt;accession-num&gt;WOS:000305809500016&lt;/accession-num&gt;&lt;electronic-resource-num&gt;10.1016/j.apgeochem.2012.05.009&lt;/electronic-resource-num&gt;&lt;volume&gt;27&lt;/volume&gt;&lt;/record&gt;&lt;/Cite&gt;&lt;/EndNote&gt;</w:instrText>
            </w:r>
            <w:r>
              <w:rPr>
                <w:color w:val="000000"/>
              </w:rPr>
              <w:fldChar w:fldCharType="separate"/>
            </w:r>
            <w:r w:rsidR="00F9076A" w:rsidRPr="00F9076A">
              <w:rPr>
                <w:noProof/>
                <w:color w:val="000000"/>
                <w:vertAlign w:val="superscript"/>
              </w:rPr>
              <w:t>8</w:t>
            </w:r>
            <w:r>
              <w:rPr>
                <w:color w:val="000000"/>
              </w:rPr>
              <w:fldChar w:fldCharType="end"/>
            </w:r>
            <w:r>
              <w:rPr>
                <w:color w:val="000000"/>
              </w:rPr>
              <w:t>; 1046 ± 22</w:t>
            </w:r>
            <w:r>
              <w:rPr>
                <w:color w:val="000000"/>
              </w:rPr>
              <w:fldChar w:fldCharType="begin"/>
            </w:r>
            <w:r w:rsidR="00F9076A">
              <w:rPr>
                <w:color w:val="000000"/>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color w:val="000000"/>
              </w:rPr>
              <w:fldChar w:fldCharType="separate"/>
            </w:r>
            <w:r w:rsidR="00F9076A" w:rsidRPr="00F9076A">
              <w:rPr>
                <w:noProof/>
                <w:color w:val="000000"/>
                <w:vertAlign w:val="superscript"/>
              </w:rPr>
              <w:t>35</w:t>
            </w:r>
            <w:r>
              <w:rPr>
                <w:color w:val="000000"/>
              </w:rPr>
              <w:fldChar w:fldCharType="end"/>
            </w:r>
            <w:r>
              <w:rPr>
                <w:color w:val="000000"/>
                <w:vertAlign w:val="superscript"/>
              </w:rPr>
              <w:t>*</w:t>
            </w:r>
          </w:p>
        </w:tc>
      </w:tr>
      <w:tr w:rsidR="00FE7357" w14:paraId="072832A8" w14:textId="77777777" w:rsidTr="0042136C">
        <w:trPr>
          <w:trHeight w:val="320"/>
          <w:jc w:val="center"/>
        </w:trPr>
        <w:tc>
          <w:tcPr>
            <w:tcW w:w="2247" w:type="dxa"/>
            <w:shd w:val="clear" w:color="auto" w:fill="auto"/>
            <w:noWrap/>
            <w:vAlign w:val="center"/>
            <w:hideMark/>
          </w:tcPr>
          <w:p w14:paraId="0652A3F2" w14:textId="77777777" w:rsidR="00FE7357" w:rsidRPr="00556F8D" w:rsidRDefault="00FE7357" w:rsidP="0042136C">
            <w:pPr>
              <w:jc w:val="center"/>
              <w:rPr>
                <w:color w:val="000000"/>
              </w:rPr>
            </w:pPr>
            <w:r w:rsidRPr="00556F8D">
              <w:rPr>
                <w:color w:val="000000"/>
              </w:rPr>
              <w:t>Eldorado Uranium</w:t>
            </w:r>
          </w:p>
        </w:tc>
        <w:tc>
          <w:tcPr>
            <w:tcW w:w="1713" w:type="dxa"/>
            <w:shd w:val="clear" w:color="auto" w:fill="auto"/>
            <w:noWrap/>
            <w:vAlign w:val="center"/>
            <w:hideMark/>
          </w:tcPr>
          <w:p w14:paraId="2B6826AC" w14:textId="77777777" w:rsidR="00FE7357" w:rsidRPr="00556F8D" w:rsidRDefault="00FE7357" w:rsidP="0042136C">
            <w:pPr>
              <w:jc w:val="center"/>
              <w:rPr>
                <w:color w:val="000000"/>
              </w:rPr>
            </w:pPr>
            <w:r>
              <w:rPr>
                <w:color w:val="000000"/>
              </w:rPr>
              <w:t xml:space="preserve">346 </w:t>
            </w:r>
            <w:r w:rsidRPr="00797C6D">
              <w:rPr>
                <w:color w:val="000000"/>
              </w:rPr>
              <w:t>±</w:t>
            </w:r>
            <w:r>
              <w:rPr>
                <w:color w:val="000000"/>
              </w:rPr>
              <w:t xml:space="preserve"> 22</w:t>
            </w:r>
          </w:p>
        </w:tc>
        <w:tc>
          <w:tcPr>
            <w:tcW w:w="3240" w:type="dxa"/>
            <w:vAlign w:val="center"/>
          </w:tcPr>
          <w:p w14:paraId="55A07152" w14:textId="77777777" w:rsidR="00FE7357" w:rsidRDefault="00FE7357" w:rsidP="0042136C">
            <w:pPr>
              <w:jc w:val="center"/>
              <w:rPr>
                <w:color w:val="000000"/>
              </w:rPr>
            </w:pPr>
          </w:p>
        </w:tc>
      </w:tr>
      <w:tr w:rsidR="00FE7357" w14:paraId="534B801A" w14:textId="77777777" w:rsidTr="0042136C">
        <w:trPr>
          <w:trHeight w:val="320"/>
          <w:jc w:val="center"/>
        </w:trPr>
        <w:tc>
          <w:tcPr>
            <w:tcW w:w="2247" w:type="dxa"/>
            <w:shd w:val="clear" w:color="auto" w:fill="auto"/>
            <w:noWrap/>
            <w:vAlign w:val="center"/>
            <w:hideMark/>
          </w:tcPr>
          <w:p w14:paraId="2C2BFEAB" w14:textId="77777777" w:rsidR="00FE7357" w:rsidRPr="00556F8D" w:rsidRDefault="00FE7357" w:rsidP="0042136C">
            <w:pPr>
              <w:jc w:val="center"/>
              <w:rPr>
                <w:color w:val="000000"/>
              </w:rPr>
            </w:pPr>
            <w:r w:rsidRPr="00556F8D">
              <w:rPr>
                <w:color w:val="000000"/>
              </w:rPr>
              <w:t>Rabbit Lake</w:t>
            </w:r>
          </w:p>
        </w:tc>
        <w:tc>
          <w:tcPr>
            <w:tcW w:w="1713" w:type="dxa"/>
            <w:shd w:val="clear" w:color="auto" w:fill="auto"/>
            <w:noWrap/>
            <w:vAlign w:val="center"/>
            <w:hideMark/>
          </w:tcPr>
          <w:p w14:paraId="2ED5C355" w14:textId="77777777" w:rsidR="00FE7357" w:rsidRPr="00556F8D" w:rsidRDefault="00FE7357" w:rsidP="0042136C">
            <w:pPr>
              <w:jc w:val="center"/>
              <w:rPr>
                <w:color w:val="000000"/>
              </w:rPr>
            </w:pPr>
            <w:r>
              <w:rPr>
                <w:color w:val="000000"/>
              </w:rPr>
              <w:t xml:space="preserve">87 </w:t>
            </w:r>
            <w:r w:rsidRPr="00797C6D">
              <w:rPr>
                <w:color w:val="000000"/>
              </w:rPr>
              <w:t>±</w:t>
            </w:r>
            <w:r>
              <w:rPr>
                <w:color w:val="000000"/>
              </w:rPr>
              <w:t xml:space="preserve"> 5.5</w:t>
            </w:r>
          </w:p>
        </w:tc>
        <w:tc>
          <w:tcPr>
            <w:tcW w:w="3240" w:type="dxa"/>
            <w:vAlign w:val="center"/>
          </w:tcPr>
          <w:p w14:paraId="59B36C38" w14:textId="77777777" w:rsidR="00FE7357" w:rsidRDefault="00FE7357" w:rsidP="0042136C">
            <w:pPr>
              <w:jc w:val="center"/>
              <w:rPr>
                <w:color w:val="000000"/>
              </w:rPr>
            </w:pPr>
          </w:p>
        </w:tc>
      </w:tr>
      <w:tr w:rsidR="00FE7357" w14:paraId="501E6E38" w14:textId="77777777" w:rsidTr="0042136C">
        <w:trPr>
          <w:trHeight w:val="320"/>
          <w:jc w:val="center"/>
        </w:trPr>
        <w:tc>
          <w:tcPr>
            <w:tcW w:w="2247" w:type="dxa"/>
            <w:shd w:val="clear" w:color="auto" w:fill="auto"/>
            <w:noWrap/>
            <w:vAlign w:val="center"/>
            <w:hideMark/>
          </w:tcPr>
          <w:p w14:paraId="127E4488" w14:textId="77777777" w:rsidR="00FE7357" w:rsidRPr="00556F8D" w:rsidRDefault="00FE7357" w:rsidP="0042136C">
            <w:pPr>
              <w:jc w:val="center"/>
              <w:rPr>
                <w:color w:val="000000"/>
              </w:rPr>
            </w:pPr>
            <w:r w:rsidRPr="00556F8D">
              <w:rPr>
                <w:color w:val="000000"/>
              </w:rPr>
              <w:t>Faraday</w:t>
            </w:r>
          </w:p>
        </w:tc>
        <w:tc>
          <w:tcPr>
            <w:tcW w:w="1713" w:type="dxa"/>
            <w:shd w:val="clear" w:color="auto" w:fill="auto"/>
            <w:noWrap/>
            <w:vAlign w:val="center"/>
            <w:hideMark/>
          </w:tcPr>
          <w:p w14:paraId="1117DC24" w14:textId="77777777" w:rsidR="00FE7357" w:rsidRPr="00556F8D" w:rsidRDefault="00FE7357" w:rsidP="0042136C">
            <w:pPr>
              <w:jc w:val="center"/>
              <w:rPr>
                <w:color w:val="000000"/>
              </w:rPr>
            </w:pPr>
            <w:r>
              <w:rPr>
                <w:color w:val="000000"/>
              </w:rPr>
              <w:t xml:space="preserve">2050 </w:t>
            </w:r>
            <w:r w:rsidRPr="00797C6D">
              <w:rPr>
                <w:color w:val="000000"/>
              </w:rPr>
              <w:t>±</w:t>
            </w:r>
            <w:r>
              <w:rPr>
                <w:color w:val="000000"/>
              </w:rPr>
              <w:t xml:space="preserve"> 120</w:t>
            </w:r>
          </w:p>
        </w:tc>
        <w:tc>
          <w:tcPr>
            <w:tcW w:w="3240" w:type="dxa"/>
            <w:vAlign w:val="center"/>
          </w:tcPr>
          <w:p w14:paraId="5B651689" w14:textId="6B2CDD5C" w:rsidR="00FE7357" w:rsidRPr="00CF148C" w:rsidRDefault="00FE7357" w:rsidP="0042136C">
            <w:pPr>
              <w:jc w:val="center"/>
              <w:rPr>
                <w:color w:val="000000"/>
                <w:vertAlign w:val="superscript"/>
              </w:rPr>
            </w:pPr>
            <w:r>
              <w:rPr>
                <w:color w:val="000000"/>
              </w:rPr>
              <w:t xml:space="preserve">2190 </w:t>
            </w:r>
            <w:r w:rsidRPr="00797C6D">
              <w:rPr>
                <w:color w:val="000000"/>
              </w:rPr>
              <w:t>±</w:t>
            </w:r>
            <w:r>
              <w:rPr>
                <w:color w:val="000000"/>
              </w:rPr>
              <w:t xml:space="preserve"> 260</w:t>
            </w:r>
            <w:r>
              <w:rPr>
                <w:color w:val="000000"/>
              </w:rPr>
              <w:fldChar w:fldCharType="begin"/>
            </w:r>
            <w:r w:rsidR="00F9076A">
              <w:rPr>
                <w:color w:val="000000"/>
              </w:rPr>
              <w:instrText xml:space="preserve"> ADDIN EN.CITE &lt;EndNote&gt;&lt;Cite&gt;&lt;Author&gt;Keegan&lt;/Author&gt;&lt;Year&gt;2012&lt;/Year&gt;&lt;IDText&gt;Attribution of uranium ore concentrates using elemental and anionic data&lt;/IDText&gt;&lt;DisplayText&gt;&lt;style face="superscript"&gt;8&lt;/style&gt;&lt;/DisplayText&gt;&lt;record&gt;&lt;dates&gt;&lt;pub-dates&gt;&lt;date&gt;Aug&lt;/date&gt;&lt;/pub-dates&gt;&lt;year&gt;2012&lt;/year&gt;&lt;/dates&gt;&lt;keywords&gt;&lt;keyword&gt;isotopic composition&lt;/keyword&gt;&lt;keyword&gt;nuclear forensics&lt;/keyword&gt;&lt;keyword&gt;bearing materials&lt;/keyword&gt;&lt;keyword&gt;origin&lt;/keyword&gt;&lt;keyword&gt;Geochemistry &amp;amp; Geophysics&lt;/keyword&gt;&lt;/keywords&gt;&lt;urls&gt;&lt;related-urls&gt;&lt;/related-urls&gt;&lt;/urls&gt;&lt;isbn&gt;0883-2927&lt;/isbn&gt;&lt;work-type&gt;Article&lt;/work-type&gt;&lt;titles&gt;&lt;title&gt;Attribution of uranium ore concentrates using elemental and anionic data&lt;/title&gt;&lt;secondary-title&gt;Applied Geochemistry&lt;/secondary-title&gt;&lt;alt-title&gt;Appl. Geochem.&lt;/alt-title&gt;&lt;/titles&gt;&lt;pages&gt;1600-1609&lt;/pages&gt;&lt;number&gt;8&lt;/number&gt;&lt;contributors&gt;&lt;authors&gt;&lt;author&gt;Keegan, E.&lt;/author&gt;&lt;author&gt;Wallenius, M.&lt;/author&gt;&lt;author&gt;Mayer, K.&lt;/author&gt;&lt;author&gt;Varga, Z.&lt;/author&gt;&lt;author&gt;Rasmussen, G.&lt;/author&gt;&lt;/authors&gt;&lt;/contributors&gt;&lt;language&gt;English&lt;/language&gt;&lt;added-date format="utc"&gt;1564750487&lt;/added-date&gt;&lt;ref-type name="Journal Article"&gt;17&lt;/ref-type&gt;&lt;auth-address&gt;[Keegan, Elizabeth] Australian Nucl Sci &amp;amp; Technol Org, Kirrawee, NSW 2232, Australia. [Wallenius, Maria&amp;#xD;Mayer, Klaus&amp;#xD;Varga, Zsolt&amp;#xD;Rasmussen, Gert] European Commiss, Joint Res Ctr, Inst Transuranium Elements, D-76125 Karlsruhe, Germany.&amp;#xD;Keegan, E (reprint author), Australian Nucl Sci &amp;amp; Technol Org, Locked Bag 2001, Kirrawee, NSW 2232, Australia.&amp;#xD;liz.keegan@ansto.gov.au&lt;/auth-address&gt;&lt;rec-number&gt;66&lt;/rec-number&gt;&lt;last-updated-date format="utc"&gt;1576162401&lt;/last-updated-date&gt;&lt;accession-num&gt;WOS:000305809500016&lt;/accession-num&gt;&lt;electronic-resource-num&gt;10.1016/j.apgeochem.2012.05.009&lt;/electronic-resource-num&gt;&lt;volume&gt;27&lt;/volume&gt;&lt;/record&gt;&lt;/Cite&gt;&lt;/EndNote&gt;</w:instrText>
            </w:r>
            <w:r>
              <w:rPr>
                <w:color w:val="000000"/>
              </w:rPr>
              <w:fldChar w:fldCharType="separate"/>
            </w:r>
            <w:r w:rsidR="00F9076A" w:rsidRPr="00F9076A">
              <w:rPr>
                <w:noProof/>
                <w:color w:val="000000"/>
                <w:vertAlign w:val="superscript"/>
              </w:rPr>
              <w:t>8</w:t>
            </w:r>
            <w:r>
              <w:rPr>
                <w:color w:val="000000"/>
              </w:rPr>
              <w:fldChar w:fldCharType="end"/>
            </w:r>
            <w:r>
              <w:rPr>
                <w:color w:val="000000"/>
              </w:rPr>
              <w:t>; 1600 ± 150</w:t>
            </w:r>
            <w:r>
              <w:rPr>
                <w:color w:val="000000"/>
              </w:rPr>
              <w:fldChar w:fldCharType="begin"/>
            </w:r>
            <w:r w:rsidR="00F9076A">
              <w:rPr>
                <w:color w:val="000000"/>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color w:val="000000"/>
              </w:rPr>
              <w:fldChar w:fldCharType="separate"/>
            </w:r>
            <w:r w:rsidR="00F9076A" w:rsidRPr="00F9076A">
              <w:rPr>
                <w:noProof/>
                <w:color w:val="000000"/>
                <w:vertAlign w:val="superscript"/>
              </w:rPr>
              <w:t>35</w:t>
            </w:r>
            <w:r>
              <w:rPr>
                <w:color w:val="000000"/>
              </w:rPr>
              <w:fldChar w:fldCharType="end"/>
            </w:r>
            <w:r>
              <w:rPr>
                <w:color w:val="000000"/>
                <w:vertAlign w:val="superscript"/>
              </w:rPr>
              <w:t>*</w:t>
            </w:r>
          </w:p>
        </w:tc>
      </w:tr>
      <w:tr w:rsidR="00FE7357" w14:paraId="2F9C2E03" w14:textId="77777777" w:rsidTr="0042136C">
        <w:trPr>
          <w:trHeight w:val="320"/>
          <w:jc w:val="center"/>
        </w:trPr>
        <w:tc>
          <w:tcPr>
            <w:tcW w:w="2247" w:type="dxa"/>
            <w:shd w:val="clear" w:color="auto" w:fill="auto"/>
            <w:noWrap/>
            <w:vAlign w:val="center"/>
            <w:hideMark/>
          </w:tcPr>
          <w:p w14:paraId="3A773C20" w14:textId="77777777" w:rsidR="00FE7357" w:rsidRPr="00556F8D" w:rsidRDefault="00FE7357" w:rsidP="0042136C">
            <w:pPr>
              <w:jc w:val="center"/>
              <w:rPr>
                <w:color w:val="000000"/>
              </w:rPr>
            </w:pPr>
            <w:r w:rsidRPr="00556F8D">
              <w:rPr>
                <w:color w:val="000000"/>
              </w:rPr>
              <w:t>Madawaska Mine</w:t>
            </w:r>
          </w:p>
        </w:tc>
        <w:tc>
          <w:tcPr>
            <w:tcW w:w="1713" w:type="dxa"/>
            <w:shd w:val="clear" w:color="auto" w:fill="auto"/>
            <w:noWrap/>
            <w:vAlign w:val="center"/>
            <w:hideMark/>
          </w:tcPr>
          <w:p w14:paraId="0B4A730B" w14:textId="77777777" w:rsidR="00FE7357" w:rsidRPr="00556F8D" w:rsidRDefault="00FE7357" w:rsidP="0042136C">
            <w:pPr>
              <w:jc w:val="center"/>
              <w:rPr>
                <w:color w:val="000000"/>
              </w:rPr>
            </w:pPr>
            <w:r>
              <w:rPr>
                <w:color w:val="000000"/>
              </w:rPr>
              <w:t xml:space="preserve">4230 </w:t>
            </w:r>
            <w:r w:rsidRPr="00797C6D">
              <w:rPr>
                <w:color w:val="000000"/>
              </w:rPr>
              <w:t>±</w:t>
            </w:r>
            <w:r>
              <w:rPr>
                <w:color w:val="000000"/>
              </w:rPr>
              <w:t xml:space="preserve"> 250</w:t>
            </w:r>
          </w:p>
        </w:tc>
        <w:tc>
          <w:tcPr>
            <w:tcW w:w="3240" w:type="dxa"/>
            <w:vAlign w:val="center"/>
          </w:tcPr>
          <w:p w14:paraId="422C1130" w14:textId="253EBA58" w:rsidR="00FE7357" w:rsidRPr="00D20F39" w:rsidRDefault="00FE7357" w:rsidP="0042136C">
            <w:pPr>
              <w:jc w:val="center"/>
              <w:rPr>
                <w:color w:val="000000"/>
                <w:vertAlign w:val="superscript"/>
              </w:rPr>
            </w:pPr>
            <w:r>
              <w:rPr>
                <w:color w:val="000000"/>
              </w:rPr>
              <w:t xml:space="preserve">4980 </w:t>
            </w:r>
            <w:r w:rsidRPr="00797C6D">
              <w:rPr>
                <w:color w:val="000000"/>
              </w:rPr>
              <w:t>±</w:t>
            </w:r>
            <w:r>
              <w:rPr>
                <w:color w:val="000000"/>
              </w:rPr>
              <w:t xml:space="preserve"> 600</w:t>
            </w:r>
            <w:r>
              <w:rPr>
                <w:color w:val="000000"/>
              </w:rPr>
              <w:fldChar w:fldCharType="begin"/>
            </w:r>
            <w:r w:rsidR="00F9076A">
              <w:rPr>
                <w:color w:val="000000"/>
              </w:rPr>
              <w:instrText xml:space="preserve"> ADDIN EN.CITE &lt;EndNote&gt;&lt;Cite&gt;&lt;Author&gt;Keegan&lt;/Author&gt;&lt;Year&gt;2012&lt;/Year&gt;&lt;IDText&gt;Attribution of uranium ore concentrates using elemental and anionic data&lt;/IDText&gt;&lt;DisplayText&gt;&lt;style face="superscript"&gt;8&lt;/style&gt;&lt;/DisplayText&gt;&lt;record&gt;&lt;dates&gt;&lt;pub-dates&gt;&lt;date&gt;Aug&lt;/date&gt;&lt;/pub-dates&gt;&lt;year&gt;2012&lt;/year&gt;&lt;/dates&gt;&lt;keywords&gt;&lt;keyword&gt;isotopic composition&lt;/keyword&gt;&lt;keyword&gt;nuclear forensics&lt;/keyword&gt;&lt;keyword&gt;bearing materials&lt;/keyword&gt;&lt;keyword&gt;origin&lt;/keyword&gt;&lt;keyword&gt;Geochemistry &amp;amp; Geophysics&lt;/keyword&gt;&lt;/keywords&gt;&lt;urls&gt;&lt;related-urls&gt;&lt;/related-urls&gt;&lt;/urls&gt;&lt;isbn&gt;0883-2927&lt;/isbn&gt;&lt;work-type&gt;Article&lt;/work-type&gt;&lt;titles&gt;&lt;title&gt;Attribution of uranium ore concentrates using elemental and anionic data&lt;/title&gt;&lt;secondary-title&gt;Applied Geochemistry&lt;/secondary-title&gt;&lt;alt-title&gt;Appl. Geochem.&lt;/alt-title&gt;&lt;/titles&gt;&lt;pages&gt;1600-1609&lt;/pages&gt;&lt;number&gt;8&lt;/number&gt;&lt;contributors&gt;&lt;authors&gt;&lt;author&gt;Keegan, E.&lt;/author&gt;&lt;author&gt;Wallenius, M.&lt;/author&gt;&lt;author&gt;Mayer, K.&lt;/author&gt;&lt;author&gt;Varga, Z.&lt;/author&gt;&lt;author&gt;Rasmussen, G.&lt;/author&gt;&lt;/authors&gt;&lt;/contributors&gt;&lt;language&gt;English&lt;/language&gt;&lt;added-date format="utc"&gt;1564750487&lt;/added-date&gt;&lt;ref-type name="Journal Article"&gt;17&lt;/ref-type&gt;&lt;auth-address&gt;[Keegan, Elizabeth] Australian Nucl Sci &amp;amp; Technol Org, Kirrawee, NSW 2232, Australia. [Wallenius, Maria&amp;#xD;Mayer, Klaus&amp;#xD;Varga, Zsolt&amp;#xD;Rasmussen, Gert] European Commiss, Joint Res Ctr, Inst Transuranium Elements, D-76125 Karlsruhe, Germany.&amp;#xD;Keegan, E (reprint author), Australian Nucl Sci &amp;amp; Technol Org, Locked Bag 2001, Kirrawee, NSW 2232, Australia.&amp;#xD;liz.keegan@ansto.gov.au&lt;/auth-address&gt;&lt;rec-number&gt;66&lt;/rec-number&gt;&lt;last-updated-date format="utc"&gt;1576162401&lt;/last-updated-date&gt;&lt;accession-num&gt;WOS:000305809500016&lt;/accession-num&gt;&lt;electronic-resource-num&gt;10.1016/j.apgeochem.2012.05.009&lt;/electronic-resource-num&gt;&lt;volume&gt;27&lt;/volume&gt;&lt;/record&gt;&lt;/Cite&gt;&lt;/EndNote&gt;</w:instrText>
            </w:r>
            <w:r>
              <w:rPr>
                <w:color w:val="000000"/>
              </w:rPr>
              <w:fldChar w:fldCharType="separate"/>
            </w:r>
            <w:r w:rsidR="00F9076A" w:rsidRPr="00F9076A">
              <w:rPr>
                <w:noProof/>
                <w:color w:val="000000"/>
                <w:vertAlign w:val="superscript"/>
              </w:rPr>
              <w:t>8</w:t>
            </w:r>
            <w:r>
              <w:rPr>
                <w:color w:val="000000"/>
              </w:rPr>
              <w:fldChar w:fldCharType="end"/>
            </w:r>
            <w:r>
              <w:rPr>
                <w:color w:val="000000"/>
              </w:rPr>
              <w:t>; 3970 ± 254</w:t>
            </w:r>
            <w:r>
              <w:rPr>
                <w:color w:val="000000"/>
              </w:rPr>
              <w:fldChar w:fldCharType="begin"/>
            </w:r>
            <w:r w:rsidR="00F9076A">
              <w:rPr>
                <w:color w:val="000000"/>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color w:val="000000"/>
              </w:rPr>
              <w:fldChar w:fldCharType="separate"/>
            </w:r>
            <w:r w:rsidR="00F9076A" w:rsidRPr="00F9076A">
              <w:rPr>
                <w:noProof/>
                <w:color w:val="000000"/>
                <w:vertAlign w:val="superscript"/>
              </w:rPr>
              <w:t>35</w:t>
            </w:r>
            <w:r>
              <w:rPr>
                <w:color w:val="000000"/>
              </w:rPr>
              <w:fldChar w:fldCharType="end"/>
            </w:r>
            <w:r>
              <w:rPr>
                <w:color w:val="000000"/>
                <w:vertAlign w:val="superscript"/>
              </w:rPr>
              <w:t>*</w:t>
            </w:r>
          </w:p>
        </w:tc>
      </w:tr>
      <w:tr w:rsidR="00FE7357" w14:paraId="21CF901D" w14:textId="77777777" w:rsidTr="0042136C">
        <w:trPr>
          <w:trHeight w:val="320"/>
          <w:jc w:val="center"/>
        </w:trPr>
        <w:tc>
          <w:tcPr>
            <w:tcW w:w="2247" w:type="dxa"/>
            <w:shd w:val="clear" w:color="auto" w:fill="auto"/>
            <w:noWrap/>
            <w:vAlign w:val="center"/>
            <w:hideMark/>
          </w:tcPr>
          <w:p w14:paraId="159DFF2F" w14:textId="77777777" w:rsidR="00FE7357" w:rsidRPr="00556F8D" w:rsidRDefault="00FE7357" w:rsidP="0042136C">
            <w:pPr>
              <w:jc w:val="center"/>
              <w:rPr>
                <w:color w:val="000000"/>
              </w:rPr>
            </w:pPr>
            <w:r w:rsidRPr="00556F8D">
              <w:rPr>
                <w:color w:val="000000"/>
              </w:rPr>
              <w:t>Milliken Lake</w:t>
            </w:r>
          </w:p>
        </w:tc>
        <w:tc>
          <w:tcPr>
            <w:tcW w:w="1713" w:type="dxa"/>
            <w:shd w:val="clear" w:color="auto" w:fill="auto"/>
            <w:noWrap/>
            <w:vAlign w:val="center"/>
            <w:hideMark/>
          </w:tcPr>
          <w:p w14:paraId="69537C99" w14:textId="77777777" w:rsidR="00FE7357" w:rsidRPr="00556F8D" w:rsidRDefault="00FE7357" w:rsidP="0042136C">
            <w:pPr>
              <w:jc w:val="center"/>
              <w:rPr>
                <w:color w:val="000000"/>
              </w:rPr>
            </w:pPr>
            <w:r>
              <w:rPr>
                <w:color w:val="000000"/>
              </w:rPr>
              <w:t xml:space="preserve">265 </w:t>
            </w:r>
            <w:r w:rsidRPr="00797C6D">
              <w:rPr>
                <w:color w:val="000000"/>
              </w:rPr>
              <w:t>±</w:t>
            </w:r>
            <w:r>
              <w:rPr>
                <w:color w:val="000000"/>
              </w:rPr>
              <w:t xml:space="preserve"> 19</w:t>
            </w:r>
          </w:p>
        </w:tc>
        <w:tc>
          <w:tcPr>
            <w:tcW w:w="3240" w:type="dxa"/>
            <w:vAlign w:val="center"/>
          </w:tcPr>
          <w:p w14:paraId="42DFE135" w14:textId="77777777" w:rsidR="00FE7357" w:rsidRDefault="00FE7357" w:rsidP="0042136C">
            <w:pPr>
              <w:jc w:val="center"/>
              <w:rPr>
                <w:color w:val="000000"/>
              </w:rPr>
            </w:pPr>
          </w:p>
        </w:tc>
      </w:tr>
      <w:tr w:rsidR="00FE7357" w14:paraId="4EBE16C6" w14:textId="77777777" w:rsidTr="0042136C">
        <w:trPr>
          <w:trHeight w:val="320"/>
          <w:jc w:val="center"/>
        </w:trPr>
        <w:tc>
          <w:tcPr>
            <w:tcW w:w="2247" w:type="dxa"/>
            <w:shd w:val="clear" w:color="auto" w:fill="auto"/>
            <w:noWrap/>
            <w:vAlign w:val="center"/>
            <w:hideMark/>
          </w:tcPr>
          <w:p w14:paraId="32D8648E" w14:textId="77777777" w:rsidR="00FE7357" w:rsidRPr="00556F8D" w:rsidRDefault="00FE7357" w:rsidP="0042136C">
            <w:pPr>
              <w:jc w:val="center"/>
              <w:rPr>
                <w:color w:val="000000"/>
              </w:rPr>
            </w:pPr>
            <w:r w:rsidRPr="00556F8D">
              <w:rPr>
                <w:color w:val="000000"/>
              </w:rPr>
              <w:t>North Span</w:t>
            </w:r>
          </w:p>
        </w:tc>
        <w:tc>
          <w:tcPr>
            <w:tcW w:w="1713" w:type="dxa"/>
            <w:shd w:val="clear" w:color="auto" w:fill="auto"/>
            <w:noWrap/>
            <w:vAlign w:val="center"/>
            <w:hideMark/>
          </w:tcPr>
          <w:p w14:paraId="32966205" w14:textId="77777777" w:rsidR="00FE7357" w:rsidRPr="00556F8D" w:rsidRDefault="00FE7357" w:rsidP="0042136C">
            <w:pPr>
              <w:jc w:val="center"/>
              <w:rPr>
                <w:color w:val="000000"/>
              </w:rPr>
            </w:pPr>
            <w:r>
              <w:rPr>
                <w:color w:val="000000"/>
              </w:rPr>
              <w:t xml:space="preserve">244 </w:t>
            </w:r>
            <w:r w:rsidRPr="00797C6D">
              <w:rPr>
                <w:color w:val="000000"/>
              </w:rPr>
              <w:t>±</w:t>
            </w:r>
            <w:r>
              <w:rPr>
                <w:color w:val="000000"/>
              </w:rPr>
              <w:t xml:space="preserve"> 34</w:t>
            </w:r>
          </w:p>
        </w:tc>
        <w:tc>
          <w:tcPr>
            <w:tcW w:w="3240" w:type="dxa"/>
            <w:vAlign w:val="center"/>
          </w:tcPr>
          <w:p w14:paraId="4E3B29C4" w14:textId="77777777" w:rsidR="00FE7357" w:rsidRDefault="00FE7357" w:rsidP="0042136C">
            <w:pPr>
              <w:jc w:val="center"/>
              <w:rPr>
                <w:color w:val="000000"/>
              </w:rPr>
            </w:pPr>
          </w:p>
        </w:tc>
      </w:tr>
      <w:tr w:rsidR="00FE7357" w14:paraId="338FA7E3" w14:textId="77777777" w:rsidTr="0042136C">
        <w:trPr>
          <w:trHeight w:val="320"/>
          <w:jc w:val="center"/>
        </w:trPr>
        <w:tc>
          <w:tcPr>
            <w:tcW w:w="2247" w:type="dxa"/>
            <w:shd w:val="clear" w:color="auto" w:fill="auto"/>
            <w:noWrap/>
            <w:vAlign w:val="center"/>
            <w:hideMark/>
          </w:tcPr>
          <w:p w14:paraId="6D7C8A36" w14:textId="77777777" w:rsidR="00FE7357" w:rsidRPr="00556F8D" w:rsidRDefault="00FE7357" w:rsidP="0042136C">
            <w:pPr>
              <w:jc w:val="center"/>
              <w:rPr>
                <w:color w:val="000000"/>
              </w:rPr>
            </w:pPr>
            <w:r w:rsidRPr="00556F8D">
              <w:rPr>
                <w:color w:val="000000"/>
              </w:rPr>
              <w:t xml:space="preserve">Rio </w:t>
            </w:r>
            <w:proofErr w:type="spellStart"/>
            <w:r w:rsidRPr="00556F8D">
              <w:rPr>
                <w:color w:val="000000"/>
              </w:rPr>
              <w:t>Algom</w:t>
            </w:r>
            <w:proofErr w:type="spellEnd"/>
          </w:p>
        </w:tc>
        <w:tc>
          <w:tcPr>
            <w:tcW w:w="1713" w:type="dxa"/>
            <w:shd w:val="clear" w:color="auto" w:fill="auto"/>
            <w:noWrap/>
            <w:vAlign w:val="center"/>
            <w:hideMark/>
          </w:tcPr>
          <w:p w14:paraId="5DCF231D" w14:textId="77777777" w:rsidR="00FE7357" w:rsidRPr="00556F8D" w:rsidRDefault="00FE7357" w:rsidP="0042136C">
            <w:pPr>
              <w:jc w:val="center"/>
              <w:rPr>
                <w:color w:val="000000"/>
              </w:rPr>
            </w:pPr>
            <w:r>
              <w:rPr>
                <w:color w:val="000000"/>
              </w:rPr>
              <w:t xml:space="preserve">412 </w:t>
            </w:r>
            <w:r w:rsidRPr="00797C6D">
              <w:rPr>
                <w:color w:val="000000"/>
              </w:rPr>
              <w:t>±</w:t>
            </w:r>
            <w:r>
              <w:rPr>
                <w:color w:val="000000"/>
              </w:rPr>
              <w:t xml:space="preserve"> 24</w:t>
            </w:r>
          </w:p>
        </w:tc>
        <w:tc>
          <w:tcPr>
            <w:tcW w:w="3240" w:type="dxa"/>
            <w:vAlign w:val="center"/>
          </w:tcPr>
          <w:p w14:paraId="6E830625" w14:textId="4D09C2AB" w:rsidR="00FE7357" w:rsidRPr="00D20F39" w:rsidRDefault="00FE7357" w:rsidP="0042136C">
            <w:pPr>
              <w:jc w:val="center"/>
              <w:rPr>
                <w:color w:val="000000"/>
                <w:vertAlign w:val="superscript"/>
              </w:rPr>
            </w:pPr>
            <w:r>
              <w:rPr>
                <w:color w:val="000000"/>
              </w:rPr>
              <w:t>488 ± 34</w:t>
            </w:r>
            <w:r>
              <w:rPr>
                <w:color w:val="000000"/>
              </w:rPr>
              <w:fldChar w:fldCharType="begin"/>
            </w:r>
            <w:r w:rsidR="00F9076A">
              <w:rPr>
                <w:color w:val="000000"/>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color w:val="000000"/>
              </w:rPr>
              <w:fldChar w:fldCharType="separate"/>
            </w:r>
            <w:r w:rsidR="00F9076A" w:rsidRPr="00F9076A">
              <w:rPr>
                <w:noProof/>
                <w:color w:val="000000"/>
                <w:vertAlign w:val="superscript"/>
              </w:rPr>
              <w:t>35</w:t>
            </w:r>
            <w:r>
              <w:rPr>
                <w:color w:val="000000"/>
              </w:rPr>
              <w:fldChar w:fldCharType="end"/>
            </w:r>
            <w:r>
              <w:rPr>
                <w:color w:val="000000"/>
                <w:vertAlign w:val="superscript"/>
              </w:rPr>
              <w:t>*</w:t>
            </w:r>
          </w:p>
        </w:tc>
      </w:tr>
      <w:tr w:rsidR="00FE7357" w14:paraId="6F2D7F5B" w14:textId="77777777" w:rsidTr="0042136C">
        <w:trPr>
          <w:trHeight w:val="320"/>
          <w:jc w:val="center"/>
        </w:trPr>
        <w:tc>
          <w:tcPr>
            <w:tcW w:w="2247" w:type="dxa"/>
            <w:shd w:val="clear" w:color="auto" w:fill="auto"/>
            <w:noWrap/>
            <w:vAlign w:val="center"/>
            <w:hideMark/>
          </w:tcPr>
          <w:p w14:paraId="29287F6A" w14:textId="77777777" w:rsidR="00FE7357" w:rsidRPr="00556F8D" w:rsidRDefault="00FE7357" w:rsidP="0042136C">
            <w:pPr>
              <w:jc w:val="center"/>
              <w:rPr>
                <w:color w:val="000000"/>
              </w:rPr>
            </w:pPr>
            <w:r w:rsidRPr="00556F8D">
              <w:rPr>
                <w:color w:val="000000"/>
              </w:rPr>
              <w:t>Stanleigh</w:t>
            </w:r>
          </w:p>
        </w:tc>
        <w:tc>
          <w:tcPr>
            <w:tcW w:w="1713" w:type="dxa"/>
            <w:shd w:val="clear" w:color="auto" w:fill="auto"/>
            <w:noWrap/>
            <w:vAlign w:val="center"/>
            <w:hideMark/>
          </w:tcPr>
          <w:p w14:paraId="11ACD815" w14:textId="77777777" w:rsidR="00FE7357" w:rsidRPr="00556F8D" w:rsidRDefault="00FE7357" w:rsidP="0042136C">
            <w:pPr>
              <w:jc w:val="center"/>
              <w:rPr>
                <w:color w:val="000000"/>
              </w:rPr>
            </w:pPr>
            <w:r>
              <w:rPr>
                <w:color w:val="000000"/>
              </w:rPr>
              <w:t xml:space="preserve">556 </w:t>
            </w:r>
            <w:r w:rsidRPr="00797C6D">
              <w:rPr>
                <w:color w:val="000000"/>
              </w:rPr>
              <w:t>±</w:t>
            </w:r>
            <w:r>
              <w:rPr>
                <w:color w:val="000000"/>
              </w:rPr>
              <w:t xml:space="preserve"> 31</w:t>
            </w:r>
          </w:p>
        </w:tc>
        <w:tc>
          <w:tcPr>
            <w:tcW w:w="3240" w:type="dxa"/>
            <w:vAlign w:val="center"/>
          </w:tcPr>
          <w:p w14:paraId="2EEA578D" w14:textId="77777777" w:rsidR="00FE7357" w:rsidRDefault="00FE7357" w:rsidP="0042136C">
            <w:pPr>
              <w:jc w:val="center"/>
              <w:rPr>
                <w:color w:val="000000"/>
              </w:rPr>
            </w:pPr>
          </w:p>
        </w:tc>
      </w:tr>
      <w:tr w:rsidR="00FE7357" w14:paraId="1BD3C2D9" w14:textId="77777777" w:rsidTr="0042136C">
        <w:trPr>
          <w:trHeight w:val="320"/>
          <w:jc w:val="center"/>
        </w:trPr>
        <w:tc>
          <w:tcPr>
            <w:tcW w:w="2247" w:type="dxa"/>
            <w:shd w:val="clear" w:color="auto" w:fill="auto"/>
            <w:noWrap/>
            <w:vAlign w:val="center"/>
            <w:hideMark/>
          </w:tcPr>
          <w:p w14:paraId="3F7BBCAC" w14:textId="77777777" w:rsidR="00FE7357" w:rsidRPr="00556F8D" w:rsidRDefault="00FE7357" w:rsidP="0042136C">
            <w:pPr>
              <w:jc w:val="center"/>
              <w:rPr>
                <w:color w:val="000000"/>
              </w:rPr>
            </w:pPr>
            <w:r w:rsidRPr="00556F8D">
              <w:rPr>
                <w:color w:val="000000"/>
              </w:rPr>
              <w:t>Gunnar Mine</w:t>
            </w:r>
          </w:p>
        </w:tc>
        <w:tc>
          <w:tcPr>
            <w:tcW w:w="1713" w:type="dxa"/>
            <w:shd w:val="clear" w:color="auto" w:fill="auto"/>
            <w:noWrap/>
            <w:vAlign w:val="center"/>
            <w:hideMark/>
          </w:tcPr>
          <w:p w14:paraId="0901DAA5" w14:textId="77777777" w:rsidR="00FE7357" w:rsidRPr="00556F8D" w:rsidRDefault="00FE7357" w:rsidP="0042136C">
            <w:pPr>
              <w:jc w:val="center"/>
              <w:rPr>
                <w:color w:val="000000"/>
              </w:rPr>
            </w:pPr>
            <w:r>
              <w:rPr>
                <w:color w:val="000000"/>
              </w:rPr>
              <w:t xml:space="preserve">1100 </w:t>
            </w:r>
            <w:r w:rsidRPr="00797C6D">
              <w:rPr>
                <w:color w:val="000000"/>
              </w:rPr>
              <w:t>±</w:t>
            </w:r>
            <w:r>
              <w:rPr>
                <w:color w:val="000000"/>
              </w:rPr>
              <w:t xml:space="preserve"> 77</w:t>
            </w:r>
          </w:p>
        </w:tc>
        <w:tc>
          <w:tcPr>
            <w:tcW w:w="3240" w:type="dxa"/>
            <w:vAlign w:val="center"/>
          </w:tcPr>
          <w:p w14:paraId="272D9C59" w14:textId="0654A1BC" w:rsidR="00FE7357" w:rsidRPr="00D20F39" w:rsidRDefault="00FE7357" w:rsidP="0042136C">
            <w:pPr>
              <w:jc w:val="center"/>
              <w:rPr>
                <w:color w:val="000000"/>
                <w:vertAlign w:val="superscript"/>
              </w:rPr>
            </w:pPr>
            <w:r>
              <w:rPr>
                <w:color w:val="000000"/>
              </w:rPr>
              <w:t>977 ± 15</w:t>
            </w:r>
            <w:r>
              <w:rPr>
                <w:color w:val="000000"/>
              </w:rPr>
              <w:fldChar w:fldCharType="begin"/>
            </w:r>
            <w:r w:rsidR="00F9076A">
              <w:rPr>
                <w:color w:val="000000"/>
              </w:rPr>
              <w:instrText xml:space="preserve"> ADDIN EN.CITE &lt;EndNote&gt;&lt;Cite&gt;&lt;Author&gt;Kinman&lt;/Author&gt;&lt;IDText&gt;Interlaboratory Report on the Analysis Results and Metadata for the Springfields Uranium Ore Concentrate Sample Collection&lt;/IDText&gt;&lt;DisplayText&gt;&lt;style face="superscript"&gt;35&lt;/style&gt;&lt;/DisplayText&gt;&lt;record&gt;&lt;titles&gt;&lt;title&gt;Interlaboratory Report on the Analysis Results and Metadata for the Springfields Uranium Ore Concentrate Sample Collection&lt;/title&gt;&lt;/titles&gt;&lt;number&gt;LA-UR-16-24131&lt;/number&gt;&lt;contributors&gt;&lt;authors&gt;&lt;author&gt;Kinman, William S.&lt;/author&gt;&lt;author&gt;Borg, Lars E.&lt;/author&gt;&lt;author&gt;Kaye, Philip&lt;/author&gt;&lt;author&gt;Mayer, Klaus&lt;/author&gt;&lt;author&gt;Varga, Zsolt&lt;/author&gt;&lt;author&gt;Wallenius, Maria S.&lt;/author&gt;&lt;/authors&gt;&lt;/contributors&gt;&lt;added-date format="utc"&gt;1581455406&lt;/added-date&gt;&lt;ref-type name="Report"&gt;27&lt;/ref-type&gt;&lt;rec-number&gt;121&lt;/rec-number&gt;&lt;last-updated-date format="utc"&gt;1581455696&lt;/last-updated-date&gt;&lt;/record&gt;&lt;/Cite&gt;&lt;/EndNote&gt;</w:instrText>
            </w:r>
            <w:r>
              <w:rPr>
                <w:color w:val="000000"/>
              </w:rPr>
              <w:fldChar w:fldCharType="separate"/>
            </w:r>
            <w:r w:rsidR="00F9076A" w:rsidRPr="00F9076A">
              <w:rPr>
                <w:noProof/>
                <w:color w:val="000000"/>
                <w:vertAlign w:val="superscript"/>
              </w:rPr>
              <w:t>35</w:t>
            </w:r>
            <w:r>
              <w:rPr>
                <w:color w:val="000000"/>
              </w:rPr>
              <w:fldChar w:fldCharType="end"/>
            </w:r>
            <w:r>
              <w:rPr>
                <w:color w:val="000000"/>
                <w:vertAlign w:val="superscript"/>
              </w:rPr>
              <w:t>*</w:t>
            </w:r>
          </w:p>
        </w:tc>
      </w:tr>
      <w:tr w:rsidR="00FE7357" w14:paraId="110467E7" w14:textId="77777777" w:rsidTr="0042136C">
        <w:trPr>
          <w:trHeight w:val="320"/>
          <w:jc w:val="center"/>
        </w:trPr>
        <w:tc>
          <w:tcPr>
            <w:tcW w:w="2247" w:type="dxa"/>
            <w:shd w:val="clear" w:color="auto" w:fill="auto"/>
            <w:noWrap/>
            <w:vAlign w:val="center"/>
            <w:hideMark/>
          </w:tcPr>
          <w:p w14:paraId="25E6C15F" w14:textId="77777777" w:rsidR="00FE7357" w:rsidRPr="00556F8D" w:rsidRDefault="00FE7357" w:rsidP="0042136C">
            <w:pPr>
              <w:jc w:val="center"/>
              <w:rPr>
                <w:color w:val="000000"/>
              </w:rPr>
            </w:pPr>
            <w:r w:rsidRPr="00556F8D">
              <w:rPr>
                <w:color w:val="000000"/>
              </w:rPr>
              <w:t>ESI USA</w:t>
            </w:r>
          </w:p>
        </w:tc>
        <w:tc>
          <w:tcPr>
            <w:tcW w:w="1713" w:type="dxa"/>
            <w:shd w:val="clear" w:color="auto" w:fill="auto"/>
            <w:noWrap/>
            <w:vAlign w:val="center"/>
            <w:hideMark/>
          </w:tcPr>
          <w:p w14:paraId="20951861" w14:textId="77777777" w:rsidR="00FE7357" w:rsidRPr="00556F8D" w:rsidRDefault="00FE7357" w:rsidP="0042136C">
            <w:pPr>
              <w:jc w:val="center"/>
              <w:rPr>
                <w:color w:val="000000"/>
              </w:rPr>
            </w:pPr>
            <w:r>
              <w:rPr>
                <w:color w:val="000000"/>
              </w:rPr>
              <w:t xml:space="preserve">11600 </w:t>
            </w:r>
            <w:r w:rsidRPr="00797C6D">
              <w:rPr>
                <w:color w:val="000000"/>
              </w:rPr>
              <w:t>±</w:t>
            </w:r>
            <w:r>
              <w:rPr>
                <w:color w:val="000000"/>
              </w:rPr>
              <w:t xml:space="preserve"> 660</w:t>
            </w:r>
          </w:p>
        </w:tc>
        <w:tc>
          <w:tcPr>
            <w:tcW w:w="3240" w:type="dxa"/>
            <w:vAlign w:val="center"/>
          </w:tcPr>
          <w:p w14:paraId="12D503ED" w14:textId="77777777" w:rsidR="00FE7357" w:rsidRDefault="00FE7357" w:rsidP="0042136C">
            <w:pPr>
              <w:jc w:val="center"/>
              <w:rPr>
                <w:color w:val="000000"/>
              </w:rPr>
            </w:pPr>
          </w:p>
        </w:tc>
      </w:tr>
    </w:tbl>
    <w:p w14:paraId="7112C35C" w14:textId="77777777" w:rsidR="00FE7357" w:rsidRPr="00FD0155" w:rsidRDefault="00FE7357" w:rsidP="00FE7357">
      <w:pPr>
        <w:pStyle w:val="NoSpacing"/>
        <w:jc w:val="center"/>
        <w:rPr>
          <w:rFonts w:ascii="Times New Roman" w:hAnsi="Times New Roman" w:cs="Times New Roman"/>
        </w:rPr>
      </w:pPr>
      <w:r>
        <w:rPr>
          <w:rFonts w:ascii="Times New Roman" w:hAnsi="Times New Roman" w:cs="Times New Roman"/>
          <w:vertAlign w:val="superscript"/>
        </w:rPr>
        <w:lastRenderedPageBreak/>
        <w:t>*</w:t>
      </w:r>
      <w:r>
        <w:rPr>
          <w:rFonts w:ascii="Times New Roman" w:hAnsi="Times New Roman" w:cs="Times New Roman"/>
        </w:rPr>
        <w:t xml:space="preserve">Indicates that the original data was converted from µg </w:t>
      </w:r>
      <w:proofErr w:type="spellStart"/>
      <w:r>
        <w:rPr>
          <w:rFonts w:ascii="Times New Roman" w:hAnsi="Times New Roman" w:cs="Times New Roman"/>
        </w:rPr>
        <w:t>g</w:t>
      </w:r>
      <w:proofErr w:type="spellEnd"/>
      <w:r>
        <w:rPr>
          <w:rFonts w:ascii="Times New Roman" w:hAnsi="Times New Roman" w:cs="Times New Roman"/>
        </w:rPr>
        <w:t xml:space="preserve"> U</w:t>
      </w:r>
      <w:r>
        <w:rPr>
          <w:rFonts w:ascii="Times New Roman" w:hAnsi="Times New Roman" w:cs="Times New Roman"/>
          <w:vertAlign w:val="superscript"/>
        </w:rPr>
        <w:t>-1</w:t>
      </w:r>
      <w:r>
        <w:rPr>
          <w:rFonts w:ascii="Times New Roman" w:hAnsi="Times New Roman" w:cs="Times New Roman"/>
        </w:rPr>
        <w:t xml:space="preserve"> to µg </w:t>
      </w:r>
      <w:proofErr w:type="spellStart"/>
      <w:r>
        <w:rPr>
          <w:rFonts w:ascii="Times New Roman" w:hAnsi="Times New Roman" w:cs="Times New Roman"/>
        </w:rPr>
        <w:t>g</w:t>
      </w:r>
      <w:proofErr w:type="spellEnd"/>
      <w:r>
        <w:rPr>
          <w:rFonts w:ascii="Times New Roman" w:hAnsi="Times New Roman" w:cs="Times New Roman"/>
        </w:rPr>
        <w:t xml:space="preserve"> sample</w:t>
      </w:r>
      <w:r>
        <w:rPr>
          <w:rFonts w:ascii="Times New Roman" w:hAnsi="Times New Roman" w:cs="Times New Roman"/>
          <w:vertAlign w:val="superscript"/>
        </w:rPr>
        <w:t>-1</w:t>
      </w:r>
      <w:r>
        <w:rPr>
          <w:rFonts w:ascii="Times New Roman" w:hAnsi="Times New Roman" w:cs="Times New Roman"/>
        </w:rPr>
        <w:t xml:space="preserve"> using the percentage of U in the sample. </w:t>
      </w:r>
    </w:p>
    <w:p w14:paraId="333F023F" w14:textId="56012740" w:rsidR="00FE7357" w:rsidRDefault="00FE7357" w:rsidP="00897383">
      <w:pPr>
        <w:pStyle w:val="NoSpacing"/>
        <w:spacing w:line="480" w:lineRule="auto"/>
        <w:jc w:val="both"/>
        <w:rPr>
          <w:rFonts w:ascii="Times New Roman" w:hAnsi="Times New Roman" w:cs="Times New Roman"/>
          <w:b/>
          <w:bCs/>
        </w:rPr>
      </w:pPr>
    </w:p>
    <w:p w14:paraId="054B96FF" w14:textId="17440502" w:rsidR="00FE7357" w:rsidRDefault="00FE7357" w:rsidP="00897383">
      <w:pPr>
        <w:pStyle w:val="NoSpacing"/>
        <w:spacing w:line="480" w:lineRule="auto"/>
        <w:jc w:val="both"/>
        <w:rPr>
          <w:rFonts w:ascii="Times New Roman" w:hAnsi="Times New Roman" w:cs="Times New Roman"/>
          <w:b/>
          <w:bCs/>
        </w:rPr>
      </w:pPr>
      <w:r>
        <w:rPr>
          <w:rFonts w:ascii="Times New Roman" w:hAnsi="Times New Roman" w:cs="Times New Roman"/>
          <w:b/>
          <w:bCs/>
        </w:rPr>
        <w:t>3.4.3</w:t>
      </w:r>
      <w:r>
        <w:rPr>
          <w:rFonts w:ascii="Times New Roman" w:hAnsi="Times New Roman" w:cs="Times New Roman"/>
          <w:b/>
          <w:bCs/>
        </w:rPr>
        <w:tab/>
        <w:t>Uncertainty</w:t>
      </w:r>
    </w:p>
    <w:p w14:paraId="03441409" w14:textId="2CC47EB6" w:rsidR="007264A3" w:rsidRDefault="007264A3" w:rsidP="007264A3">
      <w:pPr>
        <w:pStyle w:val="NoSpacing"/>
        <w:spacing w:before="240" w:line="480" w:lineRule="auto"/>
        <w:ind w:firstLine="720"/>
        <w:jc w:val="both"/>
        <w:rPr>
          <w:rFonts w:ascii="Times New Roman" w:hAnsi="Times New Roman" w:cs="Times New Roman"/>
        </w:rPr>
      </w:pPr>
      <w:r>
        <w:rPr>
          <w:rFonts w:ascii="Times New Roman" w:hAnsi="Times New Roman" w:cs="Times New Roman"/>
        </w:rPr>
        <w:t xml:space="preserve">The Guide to the Expression of Uncertainty in Measurement (GUM) Workbench software was utilized to calculate the contributions of each step in the TQ ICP–MS method to the overall uncertainty using a representative sample, South Alligator. The GUM Workbench is commercial software that performs Taylor expansions to calculate the percentage of the uncertainty contributed by each variable. For both P and S, the main contribution to the uncertainty was from the slope of the calibration curve and the second highest contributing factor was the variability in the measurements (Fig. 5). The uncertainty of the slope was determined by calculating the relative standard error (RSE) of the calibration using equation 1 where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 xml:space="preserve">c </m:t>
            </m:r>
          </m:sub>
        </m:sSub>
      </m:oMath>
      <w:r>
        <w:rPr>
          <w:rFonts w:ascii="Times New Roman" w:eastAsiaTheme="minorEastAsia" w:hAnsi="Times New Roman" w:cs="Times New Roman"/>
        </w:rPr>
        <w:t xml:space="preserve">= calculated concentration of the standard,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oMath>
      <w:r>
        <w:rPr>
          <w:rFonts w:ascii="Times New Roman" w:eastAsiaTheme="minorEastAsia" w:hAnsi="Times New Roman" w:cs="Times New Roman"/>
        </w:rPr>
        <w:t xml:space="preserve"> = measured concentration of the standard, </w:t>
      </w:r>
      <m:oMath>
        <m:r>
          <w:rPr>
            <w:rFonts w:ascii="Cambria Math" w:hAnsi="Cambria Math" w:cs="Times New Roman"/>
          </w:rPr>
          <m:t>n</m:t>
        </m:r>
      </m:oMath>
      <w:r>
        <w:rPr>
          <w:rFonts w:ascii="Times New Roman" w:eastAsiaTheme="minorEastAsia" w:hAnsi="Times New Roman" w:cs="Times New Roman"/>
        </w:rPr>
        <w:t xml:space="preserve"> = number of points in the calibration, and </w:t>
      </w:r>
      <m:oMath>
        <m:r>
          <w:rPr>
            <w:rFonts w:ascii="Cambria Math" w:hAnsi="Cambria Math" w:cs="Times New Roman"/>
          </w:rPr>
          <m:t>p</m:t>
        </m:r>
      </m:oMath>
      <w:r>
        <w:rPr>
          <w:rFonts w:ascii="Times New Roman" w:eastAsiaTheme="minorEastAsia" w:hAnsi="Times New Roman" w:cs="Times New Roman"/>
        </w:rPr>
        <w:t xml:space="preserve"> = the number of values in the fitting equation. For future measurements of P and S the uncertainty could be improved through a more accurate calibration curve. Once the samples were in solution, this study aimed to keep sample preparation analysis times down as much as possible. If preparation time were less of a concern isotope dilution mass spectrometry could be used instead of an external calibration to reduce uncertainties.</w:t>
      </w:r>
      <w:r>
        <w:rPr>
          <w:rFonts w:ascii="Times New Roman" w:eastAsiaTheme="minorEastAsia" w:hAnsi="Times New Roman" w:cs="Times New Roman"/>
        </w:rPr>
        <w:fldChar w:fldCharType="begin"/>
      </w:r>
      <w:r w:rsidR="00F9076A">
        <w:rPr>
          <w:rFonts w:ascii="Times New Roman" w:eastAsiaTheme="minorEastAsia" w:hAnsi="Times New Roman" w:cs="Times New Roman"/>
        </w:rPr>
        <w:instrText xml:space="preserve"> ADDIN EN.CITE &lt;EndNote&gt;&lt;Cite&gt;&lt;Author&gt;Rogers&lt;/Author&gt;&lt;Year&gt;2018&lt;/Year&gt;&lt;IDText&gt;Trace impurity analysis in uranium oxide via hybrid quantification techniques-gravimetric standard addition and isotope dilution mass spectrometry&lt;/IDText&gt;&lt;DisplayText&gt;&lt;style face="superscript"&gt;14&lt;/style&gt;&lt;/DisplayText&gt;&lt;record&gt;&lt;dates&gt;&lt;pub-dates&gt;&lt;date&gt;Oct&lt;/date&gt;&lt;/pub-dates&gt;&lt;year&gt;2018&lt;/year&gt;&lt;/dates&gt;&lt;urls&gt;&lt;related-urls&gt;&lt;url&gt;&amp;lt;Go to ISI&amp;gt;://WOS:000446133000090&lt;/url&gt;&lt;/related-urls&gt;&lt;/urls&gt;&lt;isbn&gt;0236-5731&lt;/isbn&gt;&lt;titles&gt;&lt;title&gt;Trace impurity analysis in uranium oxide via hybrid quantification techniques-gravimetric standard addition and isotope dilution mass spectrometry&lt;/title&gt;&lt;secondary-title&gt;Journal of Radioanalytical and Nuclear Chemistry&lt;/secondary-title&gt;&lt;/titles&gt;&lt;pages&gt;685-694&lt;/pages&gt;&lt;number&gt;1&lt;/number&gt;&lt;contributors&gt;&lt;authors&gt;&lt;author&gt;Rogers, K. T.&lt;/author&gt;&lt;author&gt;Giaquinto, J.&lt;/author&gt;&lt;author&gt;Essex, R. M.&lt;/author&gt;&lt;author&gt;Metzger, S. C.&lt;/author&gt;&lt;author&gt;Ticknor, B. W.&lt;/author&gt;&lt;author&gt;Hexel, C. R.&lt;/author&gt;&lt;/authors&gt;&lt;/contributors&gt;&lt;added-date format="utc"&gt;1573822340&lt;/added-date&gt;&lt;ref-type name="Journal Article"&gt;17&lt;/ref-type&gt;&lt;rec-number&gt;93&lt;/rec-number&gt;&lt;last-updated-date format="utc"&gt;1573822358&lt;/last-updated-date&gt;&lt;accession-num&gt;WOS:000446133000090&lt;/accession-num&gt;&lt;electronic-resource-num&gt;10.1007/s10967-018-6106-8&lt;/electronic-resource-num&gt;&lt;volume&gt;318&lt;/volume&gt;&lt;/record&gt;&lt;/Cite&gt;&lt;/EndNote&gt;</w:instrText>
      </w:r>
      <w:r>
        <w:rPr>
          <w:rFonts w:ascii="Times New Roman" w:eastAsiaTheme="minorEastAsia" w:hAnsi="Times New Roman" w:cs="Times New Roman"/>
        </w:rPr>
        <w:fldChar w:fldCharType="separate"/>
      </w:r>
      <w:r w:rsidR="00F9076A" w:rsidRPr="00F9076A">
        <w:rPr>
          <w:rFonts w:ascii="Times New Roman" w:eastAsiaTheme="minorEastAsia" w:hAnsi="Times New Roman" w:cs="Times New Roman"/>
          <w:noProof/>
          <w:vertAlign w:val="superscript"/>
        </w:rPr>
        <w:t>14</w:t>
      </w:r>
      <w:r>
        <w:rPr>
          <w:rFonts w:ascii="Times New Roman" w:eastAsiaTheme="minorEastAsia" w:hAnsi="Times New Roman" w:cs="Times New Roman"/>
        </w:rPr>
        <w:fldChar w:fldCharType="end"/>
      </w:r>
      <w:r>
        <w:rPr>
          <w:rFonts w:ascii="Times New Roman" w:hAnsi="Times New Roman" w:cs="Times New Roman"/>
        </w:rPr>
        <w:t xml:space="preserve"> The uncertainty in I concentrations came almost entirely from the variability in the measurements. This points to the unreliability of the I measurements. The Br data was also unreliable. This was most likely due to the use of acid washed labware in the method. The acid washed materials resulted in matrix blanks that were unusually high when compared to blanks analyzed using non-acid washed materials. In future Br analysis it may be necessary to use separate </w:t>
      </w:r>
      <w:proofErr w:type="spellStart"/>
      <w:r>
        <w:rPr>
          <w:rFonts w:ascii="Times New Roman" w:hAnsi="Times New Roman" w:cs="Times New Roman"/>
        </w:rPr>
        <w:t>unleached</w:t>
      </w:r>
      <w:proofErr w:type="spellEnd"/>
      <w:r>
        <w:rPr>
          <w:rFonts w:ascii="Times New Roman" w:hAnsi="Times New Roman" w:cs="Times New Roman"/>
        </w:rPr>
        <w:t xml:space="preserve"> materials. </w:t>
      </w:r>
    </w:p>
    <w:p w14:paraId="65C151B8" w14:textId="77777777" w:rsidR="007264A3" w:rsidRDefault="007264A3" w:rsidP="007264A3">
      <w:pPr>
        <w:pStyle w:val="NoSpacing"/>
        <w:spacing w:before="240"/>
        <w:jc w:val="center"/>
        <w:rPr>
          <w:rFonts w:ascii="Times New Roman" w:hAnsi="Times New Roman" w:cs="Times New Roman"/>
        </w:rPr>
      </w:pPr>
      <w:r>
        <w:rPr>
          <w:noProof/>
        </w:rPr>
        <w:lastRenderedPageBreak/>
        <w:drawing>
          <wp:inline distT="0" distB="0" distL="0" distR="0" wp14:anchorId="6E9FFFDC" wp14:editId="0B278DDE">
            <wp:extent cx="2845080" cy="2354427"/>
            <wp:effectExtent l="0" t="0" r="0" b="8255"/>
            <wp:docPr id="12" name="Chart 12">
              <a:extLst xmlns:a="http://schemas.openxmlformats.org/drawingml/2006/main">
                <a:ext uri="{FF2B5EF4-FFF2-40B4-BE49-F238E27FC236}">
                  <a16:creationId xmlns:a16="http://schemas.microsoft.com/office/drawing/2014/main" id="{5FC6AED5-8CC3-490B-9BDF-57517A5949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ascii="Times New Roman" w:hAnsi="Times New Roman" w:cs="Times New Roman"/>
        </w:rPr>
        <w:t xml:space="preserve"> </w:t>
      </w:r>
      <w:r>
        <w:rPr>
          <w:noProof/>
        </w:rPr>
        <w:drawing>
          <wp:inline distT="0" distB="0" distL="0" distR="0" wp14:anchorId="077A2357" wp14:editId="73AA8217">
            <wp:extent cx="2838298" cy="2413838"/>
            <wp:effectExtent l="0" t="0" r="635" b="5715"/>
            <wp:docPr id="13" name="Chart 13">
              <a:extLst xmlns:a="http://schemas.openxmlformats.org/drawingml/2006/main">
                <a:ext uri="{FF2B5EF4-FFF2-40B4-BE49-F238E27FC236}">
                  <a16:creationId xmlns:a16="http://schemas.microsoft.com/office/drawing/2014/main" id="{F7E0A552-64C6-4E24-AE55-1689A5C00D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468DF61" w14:textId="77777777" w:rsidR="007264A3" w:rsidRDefault="007264A3" w:rsidP="007264A3">
      <w:pPr>
        <w:pStyle w:val="NoSpacing"/>
        <w:spacing w:before="240"/>
        <w:jc w:val="center"/>
        <w:rPr>
          <w:rFonts w:ascii="Times New Roman" w:hAnsi="Times New Roman" w:cs="Times New Roman"/>
        </w:rPr>
      </w:pPr>
      <w:r>
        <w:rPr>
          <w:rFonts w:ascii="Times New Roman" w:hAnsi="Times New Roman" w:cs="Times New Roman"/>
          <w:b/>
          <w:bCs/>
        </w:rPr>
        <w:t xml:space="preserve">Fig. 5 </w:t>
      </w:r>
      <w:r>
        <w:rPr>
          <w:rFonts w:ascii="Times New Roman" w:hAnsi="Times New Roman" w:cs="Times New Roman"/>
        </w:rPr>
        <w:t>Variable contributions to the uncertainties in South Alligator of P (left) and S (right).</w:t>
      </w:r>
    </w:p>
    <w:p w14:paraId="064E6D6D" w14:textId="77777777" w:rsidR="007264A3" w:rsidRDefault="007264A3" w:rsidP="007264A3">
      <w:pPr>
        <w:pStyle w:val="NoSpacing"/>
        <w:spacing w:before="240"/>
        <w:jc w:val="center"/>
        <w:rPr>
          <w:rFonts w:ascii="Times New Roman" w:hAnsi="Times New Roman" w:cs="Times New Roman"/>
        </w:rPr>
      </w:pPr>
    </w:p>
    <w:p w14:paraId="09C89244" w14:textId="77777777" w:rsidR="007264A3" w:rsidRDefault="007264A3" w:rsidP="007264A3">
      <w:pPr>
        <w:pStyle w:val="NoSpacing"/>
        <w:spacing w:before="240"/>
        <w:ind w:left="2160" w:right="-90" w:firstLine="720"/>
        <w:jc w:val="center"/>
        <w:rPr>
          <w:rFonts w:ascii="Times New Roman" w:hAnsi="Times New Roman" w:cs="Times New Roman"/>
        </w:rPr>
      </w:pPr>
      <w:r>
        <w:rPr>
          <w:rFonts w:ascii="Times New Roman" w:hAnsi="Times New Roman" w:cs="Times New Roman"/>
        </w:rPr>
        <w:t xml:space="preserve">RSE </w:t>
      </w:r>
      <m:oMath>
        <m:r>
          <w:rPr>
            <w:rFonts w:ascii="Cambria Math" w:hAnsi="Cambria Math" w:cs="Times New Roman"/>
          </w:rPr>
          <m:t xml:space="preserve">=100 × </m:t>
        </m:r>
        <m:rad>
          <m:radPr>
            <m:degHide m:val="1"/>
            <m:ctrlPr>
              <w:rPr>
                <w:rFonts w:ascii="Cambria Math" w:hAnsi="Cambria Math" w:cs="Times New Roman"/>
                <w:i/>
              </w:rPr>
            </m:ctrlPr>
          </m:radPr>
          <m:deg/>
          <m:e>
            <m:d>
              <m:dPr>
                <m:ctrlPr>
                  <w:rPr>
                    <w:rFonts w:ascii="Cambria Math" w:hAnsi="Cambria Math" w:cs="Times New Roman"/>
                    <w:i/>
                  </w:rPr>
                </m:ctrlPr>
              </m:dPr>
              <m:e>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 xml:space="preserve">c </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 xml:space="preserve"> </m:t>
                                </m:r>
                              </m:num>
                              <m:den>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den>
                            </m:f>
                          </m:e>
                        </m:d>
                      </m:e>
                      <m:sup>
                        <m:r>
                          <w:rPr>
                            <w:rFonts w:ascii="Cambria Math" w:hAnsi="Cambria Math" w:cs="Times New Roman"/>
                          </w:rPr>
                          <m:t>2</m:t>
                        </m:r>
                      </m:sup>
                    </m:sSup>
                  </m:e>
                </m:nary>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n-p</m:t>
                </m:r>
              </m:e>
            </m:d>
          </m:e>
        </m:rad>
      </m:oMath>
      <w:r>
        <w:rPr>
          <w:rFonts w:ascii="Times New Roman" w:eastAsiaTheme="minorEastAsia" w:hAnsi="Times New Roman" w:cs="Times New Roman"/>
        </w:rPr>
        <w:t xml:space="preserve"> </w:t>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t>(1)</w:t>
      </w:r>
    </w:p>
    <w:p w14:paraId="2780C91D" w14:textId="48ADDECA" w:rsidR="00FE7357" w:rsidRDefault="00FE7357" w:rsidP="00897383">
      <w:pPr>
        <w:pStyle w:val="NoSpacing"/>
        <w:spacing w:line="480" w:lineRule="auto"/>
        <w:jc w:val="both"/>
        <w:rPr>
          <w:rFonts w:ascii="Times New Roman" w:hAnsi="Times New Roman" w:cs="Times New Roman"/>
        </w:rPr>
      </w:pPr>
    </w:p>
    <w:p w14:paraId="5148BC61" w14:textId="2385AF2F" w:rsidR="007264A3" w:rsidRDefault="007264A3" w:rsidP="00897383">
      <w:pPr>
        <w:pStyle w:val="NoSpacing"/>
        <w:spacing w:line="480" w:lineRule="auto"/>
        <w:jc w:val="both"/>
        <w:rPr>
          <w:rFonts w:ascii="Times New Roman" w:hAnsi="Times New Roman" w:cs="Times New Roman"/>
          <w:b/>
          <w:bCs/>
        </w:rPr>
      </w:pPr>
      <w:r>
        <w:rPr>
          <w:rFonts w:ascii="Times New Roman" w:hAnsi="Times New Roman" w:cs="Times New Roman"/>
          <w:b/>
          <w:bCs/>
        </w:rPr>
        <w:t>3.5</w:t>
      </w:r>
      <w:r>
        <w:rPr>
          <w:rFonts w:ascii="Times New Roman" w:hAnsi="Times New Roman" w:cs="Times New Roman"/>
          <w:b/>
          <w:bCs/>
        </w:rPr>
        <w:tab/>
        <w:t>Conclusions</w:t>
      </w:r>
    </w:p>
    <w:p w14:paraId="5CDBEF35" w14:textId="77777777" w:rsidR="007264A3" w:rsidRPr="00647AF0" w:rsidRDefault="007264A3" w:rsidP="007264A3">
      <w:pPr>
        <w:pStyle w:val="NoSpacing"/>
        <w:spacing w:line="48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The TQ ICP–MS and </w:t>
      </w:r>
      <w:proofErr w:type="spellStart"/>
      <w:r>
        <w:rPr>
          <w:rFonts w:ascii="Times New Roman" w:hAnsi="Times New Roman" w:cs="Times New Roman"/>
        </w:rPr>
        <w:t>pyrohyrdolysis</w:t>
      </w:r>
      <w:proofErr w:type="spellEnd"/>
      <w:r>
        <w:rPr>
          <w:rFonts w:ascii="Times New Roman" w:hAnsi="Times New Roman" w:cs="Times New Roman"/>
        </w:rPr>
        <w:t xml:space="preserve"> methods both allowed for the detection of S, but only the TQ ICP–MS allowed for the reliable detection of P in UOCs. The TQ ICP–MS method also allowed for much better recoveries of S than the </w:t>
      </w:r>
      <w:proofErr w:type="spellStart"/>
      <w:r>
        <w:rPr>
          <w:rFonts w:ascii="Times New Roman" w:hAnsi="Times New Roman" w:cs="Times New Roman"/>
        </w:rPr>
        <w:t>pyrohydrolysis</w:t>
      </w:r>
      <w:proofErr w:type="spellEnd"/>
      <w:r>
        <w:rPr>
          <w:rFonts w:ascii="Times New Roman" w:hAnsi="Times New Roman" w:cs="Times New Roman"/>
        </w:rPr>
        <w:t xml:space="preserve"> method as was demonstrated by both the </w:t>
      </w:r>
      <w:proofErr w:type="spellStart"/>
      <w:r>
        <w:rPr>
          <w:rFonts w:ascii="Times New Roman" w:hAnsi="Times New Roman" w:cs="Times New Roman"/>
        </w:rPr>
        <w:t>Feldspath</w:t>
      </w:r>
      <w:proofErr w:type="spellEnd"/>
      <w:r>
        <w:rPr>
          <w:rFonts w:ascii="Times New Roman" w:hAnsi="Times New Roman" w:cs="Times New Roman"/>
        </w:rPr>
        <w:t xml:space="preserve"> and UOC sample results. Both methods allow for the interference free detection of S</w:t>
      </w:r>
      <w:r>
        <w:rPr>
          <w:rStyle w:val="CommentReference"/>
          <w:rFonts w:ascii="Times New Roman" w:hAnsi="Times New Roman" w:cs="Times New Roman"/>
        </w:rPr>
        <w:t>, while the TQ ICP–MS method also allowed for interference free detection of P.</w:t>
      </w:r>
      <w:r>
        <w:rPr>
          <w:rFonts w:ascii="Times New Roman" w:hAnsi="Times New Roman" w:cs="Times New Roman"/>
        </w:rPr>
        <w:t xml:space="preserve"> More study is necessary to determine if Br or I can be detected in UOCs by these methods. The better recoveries and ability to measure P using the TQ ICP–MS method indicate this method performed better than </w:t>
      </w:r>
      <w:proofErr w:type="spellStart"/>
      <w:r>
        <w:rPr>
          <w:rFonts w:ascii="Times New Roman" w:hAnsi="Times New Roman" w:cs="Times New Roman"/>
        </w:rPr>
        <w:t>pyrohydrolysis</w:t>
      </w:r>
      <w:proofErr w:type="spellEnd"/>
      <w:r>
        <w:rPr>
          <w:rFonts w:ascii="Times New Roman" w:hAnsi="Times New Roman" w:cs="Times New Roman"/>
        </w:rPr>
        <w:t xml:space="preserve"> for the desired analytes. The concentrations of P and S determined by the TQ ICP–MS methods described here </w:t>
      </w:r>
      <w:proofErr w:type="gramStart"/>
      <w:r>
        <w:rPr>
          <w:rFonts w:ascii="Times New Roman" w:hAnsi="Times New Roman" w:cs="Times New Roman"/>
        </w:rPr>
        <w:t>were in agreement</w:t>
      </w:r>
      <w:proofErr w:type="gramEnd"/>
      <w:r>
        <w:rPr>
          <w:rFonts w:ascii="Times New Roman" w:hAnsi="Times New Roman" w:cs="Times New Roman"/>
        </w:rPr>
        <w:t xml:space="preserve"> with previously reported values providing an alternative method with shorter sample preparation times once they are in solution. The method also provides high sample </w:t>
      </w:r>
      <w:r>
        <w:rPr>
          <w:rFonts w:ascii="Times New Roman" w:hAnsi="Times New Roman" w:cs="Times New Roman"/>
        </w:rPr>
        <w:lastRenderedPageBreak/>
        <w:t>throughput as more than 25 samples could be analyzed in a single run, and provides the ability to measure P and S by a quadrupole instead of high resolution ICP–MS.</w:t>
      </w:r>
    </w:p>
    <w:p w14:paraId="5A9E52F9" w14:textId="6FF28A3C" w:rsidR="007264A3" w:rsidRDefault="007264A3" w:rsidP="00897383">
      <w:pPr>
        <w:pStyle w:val="NoSpacing"/>
        <w:spacing w:line="480" w:lineRule="auto"/>
        <w:jc w:val="both"/>
        <w:rPr>
          <w:rFonts w:ascii="Times New Roman" w:hAnsi="Times New Roman" w:cs="Times New Roman"/>
        </w:rPr>
      </w:pPr>
    </w:p>
    <w:p w14:paraId="46AE1A14" w14:textId="202B5BE4" w:rsidR="007264A3" w:rsidRDefault="007264A3" w:rsidP="00897383">
      <w:pPr>
        <w:pStyle w:val="NoSpacing"/>
        <w:spacing w:line="480" w:lineRule="auto"/>
        <w:jc w:val="both"/>
        <w:rPr>
          <w:rFonts w:ascii="Times New Roman" w:hAnsi="Times New Roman" w:cs="Times New Roman"/>
        </w:rPr>
      </w:pPr>
    </w:p>
    <w:p w14:paraId="3A70FF83" w14:textId="1C071B96" w:rsidR="007264A3" w:rsidRDefault="007264A3" w:rsidP="00897383">
      <w:pPr>
        <w:pStyle w:val="NoSpacing"/>
        <w:spacing w:line="480" w:lineRule="auto"/>
        <w:jc w:val="both"/>
        <w:rPr>
          <w:rFonts w:ascii="Times New Roman" w:hAnsi="Times New Roman" w:cs="Times New Roman"/>
        </w:rPr>
      </w:pPr>
    </w:p>
    <w:p w14:paraId="57B9F88C" w14:textId="1480EF66" w:rsidR="007264A3" w:rsidRDefault="007264A3" w:rsidP="00897383">
      <w:pPr>
        <w:pStyle w:val="NoSpacing"/>
        <w:spacing w:line="480" w:lineRule="auto"/>
        <w:jc w:val="both"/>
        <w:rPr>
          <w:rFonts w:ascii="Times New Roman" w:hAnsi="Times New Roman" w:cs="Times New Roman"/>
        </w:rPr>
      </w:pPr>
    </w:p>
    <w:p w14:paraId="316CDC0B" w14:textId="3842707B" w:rsidR="007264A3" w:rsidRDefault="007264A3" w:rsidP="00897383">
      <w:pPr>
        <w:pStyle w:val="NoSpacing"/>
        <w:spacing w:line="480" w:lineRule="auto"/>
        <w:jc w:val="both"/>
        <w:rPr>
          <w:rFonts w:ascii="Times New Roman" w:hAnsi="Times New Roman" w:cs="Times New Roman"/>
        </w:rPr>
      </w:pPr>
    </w:p>
    <w:p w14:paraId="67E1FA65" w14:textId="634FDB1E" w:rsidR="007264A3" w:rsidRDefault="007264A3" w:rsidP="00897383">
      <w:pPr>
        <w:pStyle w:val="NoSpacing"/>
        <w:spacing w:line="480" w:lineRule="auto"/>
        <w:jc w:val="both"/>
        <w:rPr>
          <w:rFonts w:ascii="Times New Roman" w:hAnsi="Times New Roman" w:cs="Times New Roman"/>
        </w:rPr>
      </w:pPr>
    </w:p>
    <w:p w14:paraId="0995F35B" w14:textId="58A59B49" w:rsidR="007264A3" w:rsidRDefault="007264A3" w:rsidP="00897383">
      <w:pPr>
        <w:pStyle w:val="NoSpacing"/>
        <w:spacing w:line="480" w:lineRule="auto"/>
        <w:jc w:val="both"/>
        <w:rPr>
          <w:rFonts w:ascii="Times New Roman" w:hAnsi="Times New Roman" w:cs="Times New Roman"/>
        </w:rPr>
      </w:pPr>
    </w:p>
    <w:p w14:paraId="64432652" w14:textId="7F21F9B8" w:rsidR="007264A3" w:rsidRDefault="007264A3" w:rsidP="00897383">
      <w:pPr>
        <w:pStyle w:val="NoSpacing"/>
        <w:spacing w:line="480" w:lineRule="auto"/>
        <w:jc w:val="both"/>
        <w:rPr>
          <w:rFonts w:ascii="Times New Roman" w:hAnsi="Times New Roman" w:cs="Times New Roman"/>
        </w:rPr>
      </w:pPr>
    </w:p>
    <w:p w14:paraId="5575F131" w14:textId="28B2CDA1" w:rsidR="007264A3" w:rsidRDefault="007264A3" w:rsidP="00897383">
      <w:pPr>
        <w:pStyle w:val="NoSpacing"/>
        <w:spacing w:line="480" w:lineRule="auto"/>
        <w:jc w:val="both"/>
        <w:rPr>
          <w:rFonts w:ascii="Times New Roman" w:hAnsi="Times New Roman" w:cs="Times New Roman"/>
        </w:rPr>
      </w:pPr>
    </w:p>
    <w:p w14:paraId="6E875162" w14:textId="584A09C5" w:rsidR="007264A3" w:rsidRDefault="007264A3" w:rsidP="00897383">
      <w:pPr>
        <w:pStyle w:val="NoSpacing"/>
        <w:spacing w:line="480" w:lineRule="auto"/>
        <w:jc w:val="both"/>
        <w:rPr>
          <w:rFonts w:ascii="Times New Roman" w:hAnsi="Times New Roman" w:cs="Times New Roman"/>
        </w:rPr>
      </w:pPr>
    </w:p>
    <w:p w14:paraId="2B65BD6F" w14:textId="79211041" w:rsidR="007264A3" w:rsidRDefault="007264A3" w:rsidP="00897383">
      <w:pPr>
        <w:pStyle w:val="NoSpacing"/>
        <w:spacing w:line="480" w:lineRule="auto"/>
        <w:jc w:val="both"/>
        <w:rPr>
          <w:rFonts w:ascii="Times New Roman" w:hAnsi="Times New Roman" w:cs="Times New Roman"/>
        </w:rPr>
      </w:pPr>
    </w:p>
    <w:p w14:paraId="04799204" w14:textId="46E3556E" w:rsidR="007264A3" w:rsidRDefault="007264A3" w:rsidP="00897383">
      <w:pPr>
        <w:pStyle w:val="NoSpacing"/>
        <w:spacing w:line="480" w:lineRule="auto"/>
        <w:jc w:val="both"/>
        <w:rPr>
          <w:rFonts w:ascii="Times New Roman" w:hAnsi="Times New Roman" w:cs="Times New Roman"/>
        </w:rPr>
      </w:pPr>
    </w:p>
    <w:p w14:paraId="1A513CB9" w14:textId="39933DEE" w:rsidR="007264A3" w:rsidRDefault="007264A3" w:rsidP="00897383">
      <w:pPr>
        <w:pStyle w:val="NoSpacing"/>
        <w:spacing w:line="480" w:lineRule="auto"/>
        <w:jc w:val="both"/>
        <w:rPr>
          <w:rFonts w:ascii="Times New Roman" w:hAnsi="Times New Roman" w:cs="Times New Roman"/>
        </w:rPr>
      </w:pPr>
    </w:p>
    <w:p w14:paraId="60BB9A31" w14:textId="181735A0" w:rsidR="007264A3" w:rsidRDefault="007264A3" w:rsidP="00897383">
      <w:pPr>
        <w:pStyle w:val="NoSpacing"/>
        <w:spacing w:line="480" w:lineRule="auto"/>
        <w:jc w:val="both"/>
        <w:rPr>
          <w:rFonts w:ascii="Times New Roman" w:hAnsi="Times New Roman" w:cs="Times New Roman"/>
        </w:rPr>
      </w:pPr>
    </w:p>
    <w:p w14:paraId="4D70FD36" w14:textId="02AEE267" w:rsidR="007264A3" w:rsidRDefault="007264A3" w:rsidP="00897383">
      <w:pPr>
        <w:pStyle w:val="NoSpacing"/>
        <w:spacing w:line="480" w:lineRule="auto"/>
        <w:jc w:val="both"/>
        <w:rPr>
          <w:rFonts w:ascii="Times New Roman" w:hAnsi="Times New Roman" w:cs="Times New Roman"/>
        </w:rPr>
      </w:pPr>
    </w:p>
    <w:p w14:paraId="0A303E79" w14:textId="77D94C26" w:rsidR="007264A3" w:rsidRDefault="007264A3" w:rsidP="00897383">
      <w:pPr>
        <w:pStyle w:val="NoSpacing"/>
        <w:spacing w:line="480" w:lineRule="auto"/>
        <w:jc w:val="both"/>
        <w:rPr>
          <w:rFonts w:ascii="Times New Roman" w:hAnsi="Times New Roman" w:cs="Times New Roman"/>
        </w:rPr>
      </w:pPr>
    </w:p>
    <w:p w14:paraId="664B345F" w14:textId="6E2504B0" w:rsidR="007264A3" w:rsidRDefault="007264A3" w:rsidP="00897383">
      <w:pPr>
        <w:pStyle w:val="NoSpacing"/>
        <w:spacing w:line="480" w:lineRule="auto"/>
        <w:jc w:val="both"/>
        <w:rPr>
          <w:rFonts w:ascii="Times New Roman" w:hAnsi="Times New Roman" w:cs="Times New Roman"/>
        </w:rPr>
      </w:pPr>
    </w:p>
    <w:p w14:paraId="1D31CE86" w14:textId="1ACCA474" w:rsidR="007264A3" w:rsidRDefault="007264A3" w:rsidP="00897383">
      <w:pPr>
        <w:pStyle w:val="NoSpacing"/>
        <w:spacing w:line="480" w:lineRule="auto"/>
        <w:jc w:val="both"/>
        <w:rPr>
          <w:rFonts w:ascii="Times New Roman" w:hAnsi="Times New Roman" w:cs="Times New Roman"/>
        </w:rPr>
      </w:pPr>
    </w:p>
    <w:p w14:paraId="37CDAB57" w14:textId="68330118" w:rsidR="007264A3" w:rsidRDefault="007264A3" w:rsidP="00897383">
      <w:pPr>
        <w:pStyle w:val="NoSpacing"/>
        <w:spacing w:line="480" w:lineRule="auto"/>
        <w:jc w:val="both"/>
        <w:rPr>
          <w:rFonts w:ascii="Times New Roman" w:hAnsi="Times New Roman" w:cs="Times New Roman"/>
        </w:rPr>
      </w:pPr>
    </w:p>
    <w:p w14:paraId="07BDE36B" w14:textId="1ACA305A" w:rsidR="007264A3" w:rsidRDefault="007264A3" w:rsidP="00897383">
      <w:pPr>
        <w:pStyle w:val="NoSpacing"/>
        <w:spacing w:line="480" w:lineRule="auto"/>
        <w:jc w:val="both"/>
        <w:rPr>
          <w:rFonts w:ascii="Times New Roman" w:hAnsi="Times New Roman" w:cs="Times New Roman"/>
        </w:rPr>
      </w:pPr>
    </w:p>
    <w:p w14:paraId="59ADB42D" w14:textId="77E60720" w:rsidR="007264A3" w:rsidRDefault="007264A3" w:rsidP="00897383">
      <w:pPr>
        <w:pStyle w:val="NoSpacing"/>
        <w:spacing w:line="480" w:lineRule="auto"/>
        <w:jc w:val="both"/>
        <w:rPr>
          <w:rFonts w:ascii="Times New Roman" w:hAnsi="Times New Roman" w:cs="Times New Roman"/>
        </w:rPr>
      </w:pPr>
    </w:p>
    <w:p w14:paraId="4EAC3C3A" w14:textId="697D29D3" w:rsidR="007264A3" w:rsidRDefault="00984F6D" w:rsidP="00984F6D">
      <w:pPr>
        <w:pStyle w:val="NoSpacing"/>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Chapter Four</w:t>
      </w:r>
    </w:p>
    <w:p w14:paraId="3BB15CE1" w14:textId="2D27AF28" w:rsidR="00984F6D" w:rsidRPr="00984F6D" w:rsidRDefault="00984F6D" w:rsidP="00984F6D">
      <w:pPr>
        <w:spacing w:line="480" w:lineRule="auto"/>
        <w:jc w:val="center"/>
        <w:rPr>
          <w:rFonts w:ascii="Times New Roman" w:eastAsiaTheme="minorHAnsi" w:hAnsi="Times New Roman" w:cs="Times New Roman"/>
          <w:b/>
          <w:bCs/>
          <w:noProof/>
          <w:sz w:val="28"/>
          <w:szCs w:val="28"/>
        </w:rPr>
      </w:pPr>
      <w:r w:rsidRPr="00984F6D">
        <w:rPr>
          <w:rFonts w:ascii="Times New Roman" w:eastAsiaTheme="minorHAnsi" w:hAnsi="Times New Roman" w:cs="Times New Roman"/>
          <w:b/>
          <w:bCs/>
          <w:noProof/>
          <w:sz w:val="28"/>
          <w:szCs w:val="28"/>
        </w:rPr>
        <w:t>Method for the Separation of Hf-Lu, Rb-Sr, Nd-Sm, Pb and U in Uranium Ore Concentrates</w:t>
      </w:r>
    </w:p>
    <w:p w14:paraId="66774AD9" w14:textId="064FBF74" w:rsidR="00984F6D" w:rsidRPr="00984F6D" w:rsidRDefault="00984F6D" w:rsidP="00984F6D">
      <w:pPr>
        <w:spacing w:line="480" w:lineRule="auto"/>
        <w:rPr>
          <w:rFonts w:ascii="Times New Roman" w:eastAsiaTheme="minorHAnsi" w:hAnsi="Times New Roman" w:cs="Times New Roman"/>
          <w:noProof/>
        </w:rPr>
      </w:pPr>
      <w:r>
        <w:rPr>
          <w:rFonts w:ascii="Times New Roman" w:eastAsiaTheme="minorHAnsi" w:hAnsi="Times New Roman" w:cs="Times New Roman"/>
          <w:noProof/>
        </w:rPr>
        <w:t xml:space="preserve">All experimental work and data analysis was performed by myself. All experimental design and editing was performed by myself as well as Alex Zirakpirav, Benjamin Manard, and Cole Hexel. </w:t>
      </w:r>
    </w:p>
    <w:p w14:paraId="036C6F17" w14:textId="71D46CCB" w:rsidR="00984F6D" w:rsidRPr="00972C58" w:rsidRDefault="00972C58" w:rsidP="00972C58">
      <w:pPr>
        <w:pStyle w:val="NoSpacing"/>
        <w:spacing w:line="480" w:lineRule="auto"/>
        <w:rPr>
          <w:rFonts w:ascii="Times New Roman" w:hAnsi="Times New Roman" w:cs="Times New Roman"/>
          <w:b/>
          <w:bCs/>
        </w:rPr>
      </w:pPr>
      <w:r w:rsidRPr="00972C58">
        <w:rPr>
          <w:rFonts w:ascii="Times New Roman" w:hAnsi="Times New Roman" w:cs="Times New Roman"/>
          <w:b/>
          <w:bCs/>
        </w:rPr>
        <w:t>4.1</w:t>
      </w:r>
      <w:r w:rsidRPr="00972C58">
        <w:rPr>
          <w:rFonts w:ascii="Times New Roman" w:hAnsi="Times New Roman" w:cs="Times New Roman"/>
          <w:b/>
          <w:bCs/>
        </w:rPr>
        <w:tab/>
        <w:t>Introduction</w:t>
      </w:r>
    </w:p>
    <w:p w14:paraId="308640F2" w14:textId="39872E42" w:rsidR="00972C58" w:rsidRDefault="00972C58" w:rsidP="00972C58">
      <w:pPr>
        <w:pStyle w:val="NoSpacing"/>
        <w:spacing w:line="480" w:lineRule="auto"/>
        <w:ind w:firstLine="720"/>
        <w:jc w:val="both"/>
        <w:rPr>
          <w:rFonts w:ascii="Times New Roman" w:hAnsi="Times New Roman" w:cs="Times New Roman"/>
          <w:noProof/>
        </w:rPr>
      </w:pPr>
      <w:r>
        <w:rPr>
          <w:rFonts w:ascii="Times New Roman" w:hAnsi="Times New Roman" w:cs="Times New Roman"/>
          <w:noProof/>
        </w:rPr>
        <w:t>Radiogenic isotope ratio systems are commonly utlized in the fields of both geochemistry and nuclear forensics. These systems have been applied to geologic material for use as a radiogenic tracer as well as in geochronology.</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&lt;EndNote&gt;&lt;Cite&gt;&lt;Author&gt;Moody&lt;/Author&gt;&lt;Year&gt;2015&lt;/Year&gt;&lt;RecNum&gt;43&lt;/RecNum&gt;&lt;IDText&gt;Nuclear Forensic Analysis&lt;/IDText&gt;&lt;DisplayText&gt;&lt;style face="superscript"&gt;4, 40&lt;/style&gt;&lt;/DisplayText&gt;&lt;record&gt;&lt;rec-number&gt;43&lt;/rec-number&gt;&lt;foreign-keys&gt;&lt;key app="EN" db-id="9zewsz95vsvw2oevawa59spkwxzffr2va9s5" timestamp="1589295836" guid="d3ce16e1-3056-496c-80b7-55f123c6de77"&gt;43&lt;/key&gt;&lt;/foreign-keys&gt;&lt;ref-type name="Book"&gt;6&lt;/ref-type&gt;&lt;contributors&gt;&lt;authors&gt;&lt;author&gt;Moody, Kenton J.&lt;/author&gt;&lt;author&gt;Grant, Patrick M.&lt;/author&gt;&lt;author&gt;Hutcheon, Ian D.&lt;/author&gt;&lt;/authors&gt;&lt;/contributors&gt;&lt;titles&gt;&lt;title&gt;Nuclear Forensic Analysis&lt;/title&gt;&lt;/titles&gt;&lt;pages&gt;502&lt;/pages&gt;&lt;edition&gt;Second&lt;/edition&gt;&lt;dates&gt;&lt;year&gt;2015&lt;/year&gt;&lt;/dates&gt;&lt;pub-location&gt;6000 Broken Sound Parkway NW, Suite 300Boca Raton, FL 33487-2742&lt;/pub-location&gt;&lt;publisher&gt;CRC Press &amp;#xD;Taylor &amp;amp; Francis Group &lt;/publisher&gt;&lt;isbn&gt;978-1-4398-8061-6&lt;/isbn&gt;&lt;urls&gt;&lt;/urls&gt;&lt;/record&gt;&lt;/Cite&gt;&lt;Cite&gt;&lt;Author&gt;Schaefer&lt;/Author&gt;&lt;Year&gt;2016&lt;/Year&gt;&lt;RecNum&gt;156&lt;/RecNum&gt;&lt;IDText&gt;Radiogenic Isotope Geochemistry: A Guide for Industry Professionals&lt;/IDText&gt;&lt;record&gt;&lt;rec-number&gt;156&lt;/rec-number&gt;&lt;foreign-keys&gt;&lt;key app="EN" db-id="9zewsz95vsvw2oevawa59spkwxzffr2va9s5" timestamp="1624008812" guid="bff447e9-9043-483d-afae-0ae687ac8b11"&gt;156&lt;/key&gt;&lt;/foreign-keys&gt;&lt;ref-type name="Book"&gt;6&lt;/ref-type&gt;&lt;contributors&gt;&lt;authors&gt;&lt;author&gt;Schaefer, Bruce&lt;/author&gt;&lt;/authors&gt;&lt;/contributors&gt;&lt;titles&gt;&lt;title&gt;Radiogenic Isotope Geochemistry: A Guide for Industry Professionals&lt;/title&gt;&lt;/titles&gt;&lt;pages&gt;196&lt;/pages&gt;&lt;dates&gt;&lt;year&gt;2016&lt;/year&gt;&lt;/dates&gt;&lt;pub-location&gt;Cambridge, United Kingdom&lt;/pub-location&gt;&lt;publisher&gt;University Printing House&lt;/publisher&gt;&lt;isbn&gt;978-1-107-03958-2&lt;/isbn&gt;&lt;urls&gt;&lt;related-urls&gt;&lt;url&gt;&amp;lt;Go to WoS&amp;gt;://WOS:000229953300029&lt;/url&gt;&lt;/related-urls&gt;&lt;/urls&gt;&lt;/record&gt;&lt;/Cite&gt;&lt;/EndNote&gt;</w:instrText>
      </w:r>
      <w:r>
        <w:rPr>
          <w:rFonts w:ascii="Times New Roman" w:hAnsi="Times New Roman" w:cs="Times New Roman"/>
          <w:noProof/>
        </w:rPr>
        <w:fldChar w:fldCharType="separate"/>
      </w:r>
      <w:r w:rsidRPr="00972C58">
        <w:rPr>
          <w:rFonts w:ascii="Times New Roman" w:hAnsi="Times New Roman" w:cs="Times New Roman"/>
          <w:noProof/>
          <w:vertAlign w:val="superscript"/>
        </w:rPr>
        <w:t>4, 40</w:t>
      </w:r>
      <w:r>
        <w:rPr>
          <w:rFonts w:ascii="Times New Roman" w:hAnsi="Times New Roman" w:cs="Times New Roman"/>
          <w:noProof/>
        </w:rPr>
        <w:fldChar w:fldCharType="end"/>
      </w:r>
      <w:r>
        <w:rPr>
          <w:rFonts w:ascii="Times New Roman" w:hAnsi="Times New Roman" w:cs="Times New Roman"/>
          <w:noProof/>
        </w:rPr>
        <w:t xml:space="preserve"> Geochronolgy takes advantage of the relationship between parent and daughter atoms to determine an age of the material using the isotope ratio between the parent isotope and an isotope of the daughter.</w:t>
      </w:r>
      <w:r>
        <w:rPr>
          <w:rFonts w:ascii="Times New Roman" w:hAnsi="Times New Roman" w:cs="Times New Roman"/>
          <w:noProof/>
        </w:rPr>
        <w:fldChar w:fldCharType="begin">
          <w:fldData xml:space="preserve">PEVuZE5vdGU+PENpdGU+PEF1dGhvcj5TY2htaXR6PC9BdXRob3I+PFllYXI+MjAxMzwvWWVhcj48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</w:fldData>
        </w:fldChar>
      </w:r>
      <w:r>
        <w:rPr>
          <w:rFonts w:ascii="Times New Roman" w:hAnsi="Times New Roman" w:cs="Times New Roman"/>
          <w:noProof/>
        </w:rPr>
        <w:instrText xml:space="preserve"> ADDIN EN.CITE </w:instrText>
      </w:r>
      <w:r>
        <w:rPr>
          <w:rFonts w:ascii="Times New Roman" w:hAnsi="Times New Roman" w:cs="Times New Roman"/>
          <w:noProof/>
        </w:rPr>
        <w:fldChar w:fldCharType="begin">
          <w:fldData xml:space="preserve">PEVuZE5vdGU+PENpdGU+PEF1dGhvcj5TY2htaXR6PC9BdXRob3I+PFllYXI+MjAxMzwvWWVhcj48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</w:fldData>
        </w:fldChar>
      </w:r>
      <w:r>
        <w:rPr>
          <w:rFonts w:ascii="Times New Roman" w:hAnsi="Times New Roman" w:cs="Times New Roman"/>
          <w:noProof/>
        </w:rPr>
        <w:instrText xml:space="preserve"> ADDIN EN.CITE.DATA </w:instrText>
      </w:r>
      <w:r>
        <w:rPr>
          <w:rFonts w:ascii="Times New Roman" w:hAnsi="Times New Roman" w:cs="Times New Roman"/>
          <w:noProof/>
        </w:rPr>
      </w:r>
      <w:r>
        <w:rPr>
          <w:rFonts w:ascii="Times New Roman" w:hAnsi="Times New Roman" w:cs="Times New Roman"/>
          <w:noProof/>
        </w:rPr>
        <w:fldChar w:fldCharType="end"/>
      </w:r>
      <w:r>
        <w:rPr>
          <w:rFonts w:ascii="Times New Roman" w:hAnsi="Times New Roman" w:cs="Times New Roman"/>
          <w:noProof/>
        </w:rPr>
        <w:fldChar w:fldCharType="separate"/>
      </w:r>
      <w:r w:rsidRPr="00972C58">
        <w:rPr>
          <w:rFonts w:ascii="Times New Roman" w:hAnsi="Times New Roman" w:cs="Times New Roman"/>
          <w:noProof/>
          <w:vertAlign w:val="superscript"/>
        </w:rPr>
        <w:t>41</w:t>
      </w:r>
      <w:r>
        <w:rPr>
          <w:rFonts w:ascii="Times New Roman" w:hAnsi="Times New Roman" w:cs="Times New Roman"/>
          <w:noProof/>
        </w:rPr>
        <w:fldChar w:fldCharType="end"/>
      </w:r>
      <w:r>
        <w:rPr>
          <w:rFonts w:ascii="Times New Roman" w:hAnsi="Times New Roman" w:cs="Times New Roman"/>
          <w:noProof/>
        </w:rPr>
        <w:t xml:space="preserve"> Some systems of interst in geochronology are the isotope ratios of </w:t>
      </w:r>
      <w:r w:rsidRPr="00000205">
        <w:rPr>
          <w:rFonts w:ascii="Times New Roman" w:hAnsi="Times New Roman" w:cs="Times New Roman"/>
          <w:noProof/>
          <w:vertAlign w:val="superscript"/>
        </w:rPr>
        <w:t>176</w:t>
      </w:r>
      <w:r>
        <w:rPr>
          <w:rFonts w:ascii="Times New Roman" w:hAnsi="Times New Roman" w:cs="Times New Roman"/>
          <w:noProof/>
        </w:rPr>
        <w:t>Lu/</w:t>
      </w:r>
      <w:r w:rsidRPr="00000205">
        <w:rPr>
          <w:rFonts w:ascii="Times New Roman" w:hAnsi="Times New Roman" w:cs="Times New Roman"/>
          <w:noProof/>
          <w:vertAlign w:val="superscript"/>
        </w:rPr>
        <w:t>177</w:t>
      </w:r>
      <w:r>
        <w:rPr>
          <w:rFonts w:ascii="Times New Roman" w:hAnsi="Times New Roman" w:cs="Times New Roman"/>
          <w:noProof/>
        </w:rPr>
        <w:t xml:space="preserve">Hf, </w:t>
      </w:r>
      <w:bookmarkStart w:id="1" w:name="_Hlk75340362"/>
      <w:r>
        <w:rPr>
          <w:rFonts w:ascii="Times New Roman" w:hAnsi="Times New Roman" w:cs="Times New Roman"/>
          <w:noProof/>
          <w:vertAlign w:val="superscript"/>
        </w:rPr>
        <w:t>87</w:t>
      </w:r>
      <w:r>
        <w:rPr>
          <w:rFonts w:ascii="Times New Roman" w:hAnsi="Times New Roman" w:cs="Times New Roman"/>
          <w:noProof/>
        </w:rPr>
        <w:t>Rb/</w:t>
      </w:r>
      <w:r>
        <w:rPr>
          <w:rFonts w:ascii="Times New Roman" w:hAnsi="Times New Roman" w:cs="Times New Roman"/>
          <w:noProof/>
          <w:vertAlign w:val="superscript"/>
        </w:rPr>
        <w:t>86</w:t>
      </w:r>
      <w:r>
        <w:rPr>
          <w:rFonts w:ascii="Times New Roman" w:hAnsi="Times New Roman" w:cs="Times New Roman"/>
          <w:noProof/>
        </w:rPr>
        <w:t>Sr</w:t>
      </w:r>
      <w:bookmarkEnd w:id="1"/>
      <w:r>
        <w:rPr>
          <w:rFonts w:ascii="Times New Roman" w:hAnsi="Times New Roman" w:cs="Times New Roman"/>
          <w:noProof/>
        </w:rPr>
        <w:t xml:space="preserve">, and </w:t>
      </w:r>
      <w:r>
        <w:rPr>
          <w:rFonts w:ascii="Times New Roman" w:hAnsi="Times New Roman" w:cs="Times New Roman"/>
          <w:noProof/>
          <w:vertAlign w:val="superscript"/>
        </w:rPr>
        <w:t>147</w:t>
      </w:r>
      <w:r>
        <w:rPr>
          <w:rFonts w:ascii="Times New Roman" w:hAnsi="Times New Roman" w:cs="Times New Roman"/>
          <w:noProof/>
        </w:rPr>
        <w:t>Sm/</w:t>
      </w:r>
      <w:r>
        <w:rPr>
          <w:rFonts w:ascii="Times New Roman" w:hAnsi="Times New Roman" w:cs="Times New Roman"/>
          <w:noProof/>
          <w:vertAlign w:val="superscript"/>
        </w:rPr>
        <w:t>144</w:t>
      </w:r>
      <w:r>
        <w:rPr>
          <w:rFonts w:ascii="Times New Roman" w:hAnsi="Times New Roman" w:cs="Times New Roman"/>
          <w:noProof/>
        </w:rPr>
        <w:t xml:space="preserve">Nd and how they relate to isotope ratios of the daughter such as </w:t>
      </w:r>
      <w:r w:rsidRPr="00000205">
        <w:rPr>
          <w:rFonts w:ascii="Times New Roman" w:hAnsi="Times New Roman" w:cs="Times New Roman"/>
          <w:noProof/>
          <w:vertAlign w:val="superscript"/>
        </w:rPr>
        <w:t>176</w:t>
      </w:r>
      <w:r>
        <w:rPr>
          <w:rFonts w:ascii="Times New Roman" w:hAnsi="Times New Roman" w:cs="Times New Roman"/>
          <w:noProof/>
        </w:rPr>
        <w:t>Hf/</w:t>
      </w:r>
      <w:r w:rsidRPr="00000205">
        <w:rPr>
          <w:rFonts w:ascii="Times New Roman" w:hAnsi="Times New Roman" w:cs="Times New Roman"/>
          <w:noProof/>
          <w:vertAlign w:val="superscript"/>
        </w:rPr>
        <w:t>177</w:t>
      </w:r>
      <w:r>
        <w:rPr>
          <w:rFonts w:ascii="Times New Roman" w:hAnsi="Times New Roman" w:cs="Times New Roman"/>
          <w:noProof/>
        </w:rPr>
        <w:t xml:space="preserve">Hf, </w:t>
      </w:r>
      <w:r>
        <w:rPr>
          <w:rFonts w:ascii="Times New Roman" w:hAnsi="Times New Roman" w:cs="Times New Roman"/>
          <w:noProof/>
          <w:vertAlign w:val="superscript"/>
        </w:rPr>
        <w:t>87</w:t>
      </w:r>
      <w:r>
        <w:rPr>
          <w:rFonts w:ascii="Times New Roman" w:hAnsi="Times New Roman" w:cs="Times New Roman"/>
          <w:noProof/>
        </w:rPr>
        <w:t>Sr/</w:t>
      </w:r>
      <w:r>
        <w:rPr>
          <w:rFonts w:ascii="Times New Roman" w:hAnsi="Times New Roman" w:cs="Times New Roman"/>
          <w:noProof/>
          <w:vertAlign w:val="superscript"/>
        </w:rPr>
        <w:t>86</w:t>
      </w:r>
      <w:r>
        <w:rPr>
          <w:rFonts w:ascii="Times New Roman" w:hAnsi="Times New Roman" w:cs="Times New Roman"/>
          <w:noProof/>
        </w:rPr>
        <w:t xml:space="preserve">Sr and </w:t>
      </w:r>
      <w:r>
        <w:rPr>
          <w:rFonts w:ascii="Times New Roman" w:hAnsi="Times New Roman" w:cs="Times New Roman"/>
          <w:noProof/>
          <w:vertAlign w:val="superscript"/>
        </w:rPr>
        <w:t>143</w:t>
      </w:r>
      <w:r>
        <w:rPr>
          <w:rFonts w:ascii="Times New Roman" w:hAnsi="Times New Roman" w:cs="Times New Roman"/>
          <w:noProof/>
        </w:rPr>
        <w:t>Nd/</w:t>
      </w:r>
      <w:r>
        <w:rPr>
          <w:rFonts w:ascii="Times New Roman" w:hAnsi="Times New Roman" w:cs="Times New Roman"/>
          <w:noProof/>
          <w:vertAlign w:val="superscript"/>
        </w:rPr>
        <w:t>144</w:t>
      </w:r>
      <w:r>
        <w:rPr>
          <w:rFonts w:ascii="Times New Roman" w:hAnsi="Times New Roman" w:cs="Times New Roman"/>
          <w:noProof/>
        </w:rPr>
        <w:t>Nd respectively.</w:t>
      </w:r>
      <w:r>
        <w:rPr>
          <w:rFonts w:ascii="Times New Roman" w:hAnsi="Times New Roman" w:cs="Times New Roman"/>
          <w:noProof/>
        </w:rPr>
        <w:fldChar w:fldCharType="begin">
          <w:fldData xml:space="preserve">PEVuZE5vdGU+PENpdGU+PEF1dGhvcj5Cb3VkaW48L0F1dGhvcj48WWVhcj4xOTcwPC9ZZWFyPjxS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</w:fldData>
        </w:fldChar>
      </w:r>
      <w:r>
        <w:rPr>
          <w:rFonts w:ascii="Times New Roman" w:hAnsi="Times New Roman" w:cs="Times New Roman"/>
          <w:noProof/>
        </w:rPr>
        <w:instrText xml:space="preserve"> ADDIN EN.CITE </w:instrText>
      </w:r>
      <w:r>
        <w:rPr>
          <w:rFonts w:ascii="Times New Roman" w:hAnsi="Times New Roman" w:cs="Times New Roman"/>
          <w:noProof/>
        </w:rPr>
        <w:fldChar w:fldCharType="begin">
          <w:fldData xml:space="preserve">PEVuZE5vdGU+PENpdGU+PEF1dGhvcj5Cb3VkaW48L0F1dGhvcj48WWVhcj4xOTcwPC9ZZWFyPjxS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</w:fldData>
        </w:fldChar>
      </w:r>
      <w:r>
        <w:rPr>
          <w:rFonts w:ascii="Times New Roman" w:hAnsi="Times New Roman" w:cs="Times New Roman"/>
          <w:noProof/>
        </w:rPr>
        <w:instrText xml:space="preserve"> ADDIN EN.CITE.DATA </w:instrText>
      </w:r>
      <w:r>
        <w:rPr>
          <w:rFonts w:ascii="Times New Roman" w:hAnsi="Times New Roman" w:cs="Times New Roman"/>
          <w:noProof/>
        </w:rPr>
      </w:r>
      <w:r>
        <w:rPr>
          <w:rFonts w:ascii="Times New Roman" w:hAnsi="Times New Roman" w:cs="Times New Roman"/>
          <w:noProof/>
        </w:rPr>
        <w:fldChar w:fldCharType="end"/>
      </w:r>
      <w:r>
        <w:rPr>
          <w:rFonts w:ascii="Times New Roman" w:hAnsi="Times New Roman" w:cs="Times New Roman"/>
          <w:noProof/>
        </w:rPr>
        <w:fldChar w:fldCharType="separate"/>
      </w:r>
      <w:r w:rsidRPr="00972C58">
        <w:rPr>
          <w:rFonts w:ascii="Times New Roman" w:hAnsi="Times New Roman" w:cs="Times New Roman"/>
          <w:noProof/>
          <w:vertAlign w:val="superscript"/>
        </w:rPr>
        <w:t>42</w:t>
      </w:r>
      <w:r>
        <w:rPr>
          <w:rFonts w:ascii="Times New Roman" w:hAnsi="Times New Roman" w:cs="Times New Roman"/>
          <w:noProof/>
        </w:rPr>
        <w:fldChar w:fldCharType="end"/>
      </w:r>
      <w:r>
        <w:rPr>
          <w:rFonts w:ascii="Times New Roman" w:hAnsi="Times New Roman" w:cs="Times New Roman"/>
          <w:noProof/>
        </w:rPr>
        <w:t xml:space="preserve"> While these systems can be used to determine age when related to the daughter , other isotope ratios, like the daughter isotope ratios mentioned previously, can be used as tracers by comparing to region specific ratios.</w:t>
      </w:r>
      <w:r>
        <w:rPr>
          <w:rFonts w:ascii="Times New Roman" w:hAnsi="Times New Roman" w:cs="Times New Roman"/>
          <w:noProof/>
        </w:rPr>
        <w:fldChar w:fldCharType="begin">
          <w:fldData xml:space="preserve">PEVuZE5vdGU+PENpdGU+PEF1dGhvcj5TY2hhZWZlcjwvQXV0aG9yPjxZZWFyPjIwMTY8L1llYXI+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</w:fldData>
        </w:fldChar>
      </w:r>
      <w:r>
        <w:rPr>
          <w:rFonts w:ascii="Times New Roman" w:hAnsi="Times New Roman" w:cs="Times New Roman"/>
          <w:noProof/>
        </w:rPr>
        <w:instrText xml:space="preserve"> ADDIN EN.CITE </w:instrText>
      </w:r>
      <w:r>
        <w:rPr>
          <w:rFonts w:ascii="Times New Roman" w:hAnsi="Times New Roman" w:cs="Times New Roman"/>
          <w:noProof/>
        </w:rPr>
        <w:fldChar w:fldCharType="begin">
          <w:fldData xml:space="preserve">PEVuZE5vdGU+PENpdGU+PEF1dGhvcj5TY2hhZWZlcjwvQXV0aG9yPjxZZWFyPjIwMTY8L1llYXI+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</w:fldData>
        </w:fldChar>
      </w:r>
      <w:r>
        <w:rPr>
          <w:rFonts w:ascii="Times New Roman" w:hAnsi="Times New Roman" w:cs="Times New Roman"/>
          <w:noProof/>
        </w:rPr>
        <w:instrText xml:space="preserve"> ADDIN EN.CITE.DATA </w:instrText>
      </w:r>
      <w:r>
        <w:rPr>
          <w:rFonts w:ascii="Times New Roman" w:hAnsi="Times New Roman" w:cs="Times New Roman"/>
          <w:noProof/>
        </w:rPr>
      </w:r>
      <w:r>
        <w:rPr>
          <w:rFonts w:ascii="Times New Roman" w:hAnsi="Times New Roman" w:cs="Times New Roman"/>
          <w:noProof/>
        </w:rPr>
        <w:fldChar w:fldCharType="end"/>
      </w:r>
      <w:r>
        <w:rPr>
          <w:rFonts w:ascii="Times New Roman" w:hAnsi="Times New Roman" w:cs="Times New Roman"/>
          <w:noProof/>
        </w:rPr>
        <w:fldChar w:fldCharType="separate"/>
      </w:r>
      <w:r w:rsidRPr="00972C58">
        <w:rPr>
          <w:rFonts w:ascii="Times New Roman" w:hAnsi="Times New Roman" w:cs="Times New Roman"/>
          <w:noProof/>
          <w:vertAlign w:val="superscript"/>
        </w:rPr>
        <w:t>40, 43, 44</w:t>
      </w:r>
      <w:r>
        <w:rPr>
          <w:rFonts w:ascii="Times New Roman" w:hAnsi="Times New Roman" w:cs="Times New Roman"/>
          <w:noProof/>
        </w:rPr>
        <w:fldChar w:fldCharType="end"/>
      </w:r>
      <w:r>
        <w:rPr>
          <w:rFonts w:ascii="Times New Roman" w:hAnsi="Times New Roman" w:cs="Times New Roman"/>
          <w:noProof/>
        </w:rPr>
        <w:t xml:space="preserve"> Other systems include isotope ratios of individual elements such as Sm and Pb.</w:t>
      </w:r>
      <w:r>
        <w:rPr>
          <w:rFonts w:ascii="Times New Roman" w:hAnsi="Times New Roman" w:cs="Times New Roman"/>
          <w:noProof/>
        </w:rPr>
        <w:fldChar w:fldCharType="begin">
          <w:fldData xml:space="preserve">PEVuZE5vdGU+PENpdGU+PEF1dGhvcj5LcmFqa288L0F1dGhvcj48WWVhcj4yMDE1PC9ZZWFyPjxS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</w:fldData>
        </w:fldChar>
      </w:r>
      <w:r>
        <w:rPr>
          <w:rFonts w:ascii="Times New Roman" w:hAnsi="Times New Roman" w:cs="Times New Roman"/>
          <w:noProof/>
        </w:rPr>
        <w:instrText xml:space="preserve"> ADDIN EN.CITE </w:instrText>
      </w:r>
      <w:r>
        <w:rPr>
          <w:rFonts w:ascii="Times New Roman" w:hAnsi="Times New Roman" w:cs="Times New Roman"/>
          <w:noProof/>
        </w:rPr>
        <w:fldChar w:fldCharType="begin">
          <w:fldData xml:space="preserve">PEVuZE5vdGU+PENpdGU+PEF1dGhvcj5LcmFqa288L0F1dGhvcj48WWVhcj4yMDE1PC9ZZWFyPjxS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</w:fldData>
        </w:fldChar>
      </w:r>
      <w:r>
        <w:rPr>
          <w:rFonts w:ascii="Times New Roman" w:hAnsi="Times New Roman" w:cs="Times New Roman"/>
          <w:noProof/>
        </w:rPr>
        <w:instrText xml:space="preserve"> ADDIN EN.CITE.DATA </w:instrText>
      </w:r>
      <w:r>
        <w:rPr>
          <w:rFonts w:ascii="Times New Roman" w:hAnsi="Times New Roman" w:cs="Times New Roman"/>
          <w:noProof/>
        </w:rPr>
      </w:r>
      <w:r>
        <w:rPr>
          <w:rFonts w:ascii="Times New Roman" w:hAnsi="Times New Roman" w:cs="Times New Roman"/>
          <w:noProof/>
        </w:rPr>
        <w:fldChar w:fldCharType="end"/>
      </w:r>
      <w:r>
        <w:rPr>
          <w:rFonts w:ascii="Times New Roman" w:hAnsi="Times New Roman" w:cs="Times New Roman"/>
          <w:noProof/>
        </w:rPr>
        <w:fldChar w:fldCharType="separate"/>
      </w:r>
      <w:r w:rsidRPr="00972C58">
        <w:rPr>
          <w:rFonts w:ascii="Times New Roman" w:hAnsi="Times New Roman" w:cs="Times New Roman"/>
          <w:noProof/>
          <w:vertAlign w:val="superscript"/>
        </w:rPr>
        <w:t>45-47</w:t>
      </w:r>
      <w:r>
        <w:rPr>
          <w:rFonts w:ascii="Times New Roman" w:hAnsi="Times New Roman" w:cs="Times New Roman"/>
          <w:noProof/>
        </w:rPr>
        <w:fldChar w:fldCharType="end"/>
      </w:r>
      <w:r>
        <w:rPr>
          <w:rFonts w:ascii="Times New Roman" w:hAnsi="Times New Roman" w:cs="Times New Roman"/>
          <w:noProof/>
        </w:rPr>
        <w:t xml:space="preserve"> These systems for radiogenic tracing have been applied to a wide array of geologic materials, and they have also been applied to nuclear material such as uranium ore concentrates (UOCs). </w:t>
      </w:r>
    </w:p>
    <w:p w14:paraId="2976427B" w14:textId="6BC77C50" w:rsidR="00972C58" w:rsidRDefault="00972C58" w:rsidP="00972C58">
      <w:pPr>
        <w:pStyle w:val="NoSpacing"/>
        <w:spacing w:line="480" w:lineRule="auto"/>
        <w:jc w:val="both"/>
        <w:rPr>
          <w:rFonts w:ascii="Times New Roman" w:hAnsi="Times New Roman" w:cs="Times New Roman"/>
          <w:noProof/>
        </w:rPr>
      </w:pPr>
      <w:r>
        <w:rPr>
          <w:rFonts w:ascii="Times New Roman" w:hAnsi="Times New Roman" w:cs="Times New Roman"/>
          <w:noProof/>
        </w:rPr>
        <w:tab/>
        <w:t xml:space="preserve">Regarding the Nd isotopic system in UOCs, Krajko et al. determined the ratio of </w:t>
      </w:r>
      <w:r>
        <w:rPr>
          <w:rFonts w:ascii="Times New Roman" w:hAnsi="Times New Roman" w:cs="Times New Roman"/>
          <w:noProof/>
          <w:vertAlign w:val="superscript"/>
        </w:rPr>
        <w:t>143</w:t>
      </w:r>
      <w:r>
        <w:rPr>
          <w:rFonts w:ascii="Times New Roman" w:hAnsi="Times New Roman" w:cs="Times New Roman"/>
          <w:noProof/>
        </w:rPr>
        <w:t>Nd/</w:t>
      </w:r>
      <w:r>
        <w:rPr>
          <w:rFonts w:ascii="Times New Roman" w:hAnsi="Times New Roman" w:cs="Times New Roman"/>
          <w:noProof/>
          <w:vertAlign w:val="superscript"/>
        </w:rPr>
        <w:t>144</w:t>
      </w:r>
      <w:r>
        <w:rPr>
          <w:rFonts w:ascii="Times New Roman" w:hAnsi="Times New Roman" w:cs="Times New Roman"/>
          <w:noProof/>
        </w:rPr>
        <w:t xml:space="preserve">Nd by multicollector - inductively coupled plasma - mass spectromotry (MC-ICP-MS), and compared these results determine any trends in the data. They found that the </w:t>
      </w:r>
      <w:r>
        <w:rPr>
          <w:rFonts w:ascii="Times New Roman" w:hAnsi="Times New Roman" w:cs="Times New Roman"/>
          <w:noProof/>
          <w:vertAlign w:val="superscript"/>
        </w:rPr>
        <w:t>143</w:t>
      </w:r>
      <w:r>
        <w:rPr>
          <w:rFonts w:ascii="Times New Roman" w:hAnsi="Times New Roman" w:cs="Times New Roman"/>
          <w:noProof/>
        </w:rPr>
        <w:t>Nd/</w:t>
      </w:r>
      <w:r>
        <w:rPr>
          <w:rFonts w:ascii="Times New Roman" w:hAnsi="Times New Roman" w:cs="Times New Roman"/>
          <w:noProof/>
          <w:vertAlign w:val="superscript"/>
        </w:rPr>
        <w:t>144</w:t>
      </w:r>
      <w:r>
        <w:rPr>
          <w:rFonts w:ascii="Times New Roman" w:hAnsi="Times New Roman" w:cs="Times New Roman"/>
          <w:noProof/>
        </w:rPr>
        <w:t>Nd isotope ratio varies widely in UOCs, but some deposit types, such as intrusive or quartz pebble conglomerate, have more specific ratios while other deposit types have greater variation.</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&lt;EndNote&gt;&lt;Cite&gt;&lt;Author&gt;Krajko&lt;/Author&gt;&lt;Year&gt;2015&lt;/Year&gt;&lt;RecNum&gt;155&lt;/RecNum&gt;&lt;IDText&gt;Development of a versatile sample preparation method and its application for rare-earth pattern and Nd isotope ratio analysis in nuclear forensics&lt;/IDText&gt;&lt;DisplayText&gt;&lt;style face="superscript"&gt;45&lt;/style&gt;&lt;/DisplayText&gt;&lt;record&gt;&lt;rec-number&gt;155&lt;/rec-number&gt;&lt;foreign-keys&gt;&lt;key app="EN" db-id="9zewsz95vsvw2oevawa59spkwxzffr2va9s5" timestamp="1623791405" guid="a59272d7-23b5-4bcf-881e-8d7b4debbdd0"&gt;155&lt;/key&gt;&lt;/foreign-keys&gt;&lt;ref-type name="Journal Article"&gt;17&lt;/ref-type&gt;&lt;contributors&gt;&lt;authors&gt;&lt;author&gt;Krajko, J.&lt;/author&gt;&lt;author&gt;Varga, Z.&lt;/author&gt;&lt;author&gt;Wallenius, M.&lt;/author&gt;&lt;author&gt;Mayer, K.&lt;/author&gt;&lt;/authors&gt;&lt;/contributors&gt;&lt;titles&gt;&lt;title&gt;Development of a versatile sample preparation method and its application for rare-earth pattern and Nd isotope ratio analysis in nuclear forensics&lt;/title&gt;&lt;secondary-title&gt;Journal of Radioanalytical and Nuclear Chemistry&lt;/secondary-title&gt;&lt;/titles&gt;&lt;periodical&gt;&lt;full-title&gt;Journal of Radioanalytical and Nuclear Chemistry&lt;/full-title&gt;&lt;abbr-1&gt;J. Radioanal. Nucl. Chem.&lt;/abbr-1&gt;&lt;/periodical&gt;&lt;pages&gt;177-181&lt;/pages&gt;&lt;volume&gt;304&lt;/volume&gt;&lt;number&gt;1&lt;/number&gt;&lt;dates&gt;&lt;year&gt;2015&lt;/year&gt;&lt;pub-dates&gt;&lt;date&gt;Apr&lt;/date&gt;&lt;/pub-dates&gt;&lt;/dates&gt;&lt;isbn&gt;0236-5731&lt;/isbn&gt;&lt;accession-num&gt;WOS:000351755200028&lt;/accession-num&gt;&lt;urls&gt;&lt;related-urls&gt;&lt;url&gt;&amp;lt;Go to WoS&amp;gt;://WOS:000229953300029&lt;/url&gt;&lt;/related-urls&gt;&lt;/urls&gt;&lt;electronic-resource-num&gt;10.1007/s10967-014-3505-3&lt;/electronic-resource-num&gt;&lt;/record&gt;&lt;/Cite&gt;&lt;/EndNote&gt;</w:instrText>
      </w:r>
      <w:r>
        <w:rPr>
          <w:rFonts w:ascii="Times New Roman" w:hAnsi="Times New Roman" w:cs="Times New Roman"/>
          <w:noProof/>
        </w:rPr>
        <w:fldChar w:fldCharType="separate"/>
      </w:r>
      <w:r w:rsidRPr="00972C58">
        <w:rPr>
          <w:rFonts w:ascii="Times New Roman" w:hAnsi="Times New Roman" w:cs="Times New Roman"/>
          <w:noProof/>
          <w:vertAlign w:val="superscript"/>
        </w:rPr>
        <w:t>45</w:t>
      </w:r>
      <w:r>
        <w:rPr>
          <w:rFonts w:ascii="Times New Roman" w:hAnsi="Times New Roman" w:cs="Times New Roman"/>
          <w:noProof/>
        </w:rPr>
        <w:fldChar w:fldCharType="end"/>
      </w:r>
      <w:r>
        <w:rPr>
          <w:rFonts w:ascii="Times New Roman" w:hAnsi="Times New Roman" w:cs="Times New Roman"/>
          <w:noProof/>
        </w:rPr>
        <w:t xml:space="preserve"> Another </w:t>
      </w:r>
      <w:r>
        <w:rPr>
          <w:rFonts w:ascii="Times New Roman" w:hAnsi="Times New Roman" w:cs="Times New Roman"/>
          <w:noProof/>
        </w:rPr>
        <w:lastRenderedPageBreak/>
        <w:t>study examined both the Pb and Sr isotope ratio systems in UOCs and found that there was extreme variation in the Pb isotope ratios.</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&lt;EndNote&gt;&lt;Cite&gt;&lt;Author&gt;Varga&lt;/Author&gt;&lt;Year&gt;2009&lt;/Year&gt;&lt;RecNum&gt;150&lt;/RecNum&gt;&lt;IDText&gt;Application of Lead and Strontium Isotope Ratio Measurements for the Origin Assessment of Uranium Ore Concentrates&lt;/IDText&gt;&lt;DisplayText&gt;&lt;style face="superscript"&gt;48&lt;/style&gt;&lt;/DisplayText&gt;&lt;record&gt;&lt;rec-number&gt;150&lt;/rec-number&gt;&lt;foreign-keys&gt;&lt;key app="EN" db-id="9zewsz95vsvw2oevawa59spkwxzffr2va9s5" timestamp="1623791404" guid="ded3f056-4927-4c56-be10-e18b4a07b7dc"&gt;150&lt;/key&gt;&lt;/foreign-keys&gt;&lt;ref-type name="Journal Article"&gt;17&lt;/ref-type&gt;&lt;contributors&gt;&lt;authors&gt;&lt;author&gt;Varga, Z.&lt;/author&gt;&lt;author&gt;Wallenius, M.&lt;/author&gt;&lt;author&gt;Mayer, K.&lt;/author&gt;&lt;author&gt;Keegan, E.&lt;/author&gt;&lt;author&gt;Millett, S.&lt;/author&gt;&lt;/authors&gt;&lt;/contributors&gt;&lt;titles&gt;&lt;title&gt;Application of Lead and Strontium Isotope Ratio Measurements for the Origin Assessment of Uranium Ore Concentrates&lt;/title&gt;&lt;secondary-title&gt;Analytical Chemistry&lt;/secondary-title&gt;&lt;/titles&gt;&lt;periodical&gt;&lt;full-title&gt;Analytical Chemistry&lt;/full-title&gt;&lt;abbr-1&gt;Anal. Chem.&lt;/abbr-1&gt;&lt;/periodical&gt;&lt;pages&gt;8327-8334&lt;/pages&gt;&lt;volume&gt;81&lt;/volume&gt;&lt;number&gt;20&lt;/number&gt;&lt;dates&gt;&lt;year&gt;2009&lt;/year&gt;&lt;pub-dates&gt;&lt;date&gt;Oct&lt;/date&gt;&lt;/pub-dates&gt;&lt;/dates&gt;&lt;isbn&gt;0003-2700&lt;/isbn&gt;&lt;accession-num&gt;WOS:000270670600008&lt;/accession-num&gt;&lt;urls&gt;&lt;related-urls&gt;&lt;url&gt;&amp;lt;Go to ISI&amp;gt;://WOS:000270670600008&lt;/url&gt;&lt;/related-urls&gt;&lt;/urls&gt;&lt;electronic-resource-num&gt;10.1021/ac901100e&lt;/electronic-resource-num&gt;&lt;/record&gt;&lt;/Cite&gt;&lt;/EndNote&gt;</w:instrText>
      </w:r>
      <w:r>
        <w:rPr>
          <w:rFonts w:ascii="Times New Roman" w:hAnsi="Times New Roman" w:cs="Times New Roman"/>
          <w:noProof/>
        </w:rPr>
        <w:fldChar w:fldCharType="separate"/>
      </w:r>
      <w:r w:rsidRPr="00972C58">
        <w:rPr>
          <w:rFonts w:ascii="Times New Roman" w:hAnsi="Times New Roman" w:cs="Times New Roman"/>
          <w:noProof/>
          <w:vertAlign w:val="superscript"/>
        </w:rPr>
        <w:t>48</w:t>
      </w:r>
      <w:r>
        <w:rPr>
          <w:rFonts w:ascii="Times New Roman" w:hAnsi="Times New Roman" w:cs="Times New Roman"/>
          <w:noProof/>
        </w:rPr>
        <w:fldChar w:fldCharType="end"/>
      </w:r>
      <w:r>
        <w:rPr>
          <w:rFonts w:ascii="Times New Roman" w:hAnsi="Times New Roman" w:cs="Times New Roman"/>
          <w:noProof/>
        </w:rPr>
        <w:t xml:space="preserve"> This variation was most likely due to the inhomogeneity of the ore, as well as the contribution of natural Pb during the milling process. The </w:t>
      </w:r>
      <w:r>
        <w:rPr>
          <w:rFonts w:ascii="Times New Roman" w:hAnsi="Times New Roman" w:cs="Times New Roman"/>
          <w:noProof/>
          <w:vertAlign w:val="superscript"/>
        </w:rPr>
        <w:t>87</w:t>
      </w:r>
      <w:r>
        <w:rPr>
          <w:rFonts w:ascii="Times New Roman" w:hAnsi="Times New Roman" w:cs="Times New Roman"/>
          <w:noProof/>
        </w:rPr>
        <w:t>Sr/</w:t>
      </w:r>
      <w:r>
        <w:rPr>
          <w:rFonts w:ascii="Times New Roman" w:hAnsi="Times New Roman" w:cs="Times New Roman"/>
          <w:noProof/>
          <w:vertAlign w:val="superscript"/>
        </w:rPr>
        <w:t>86</w:t>
      </w:r>
      <w:r>
        <w:rPr>
          <w:rFonts w:ascii="Times New Roman" w:hAnsi="Times New Roman" w:cs="Times New Roman"/>
          <w:noProof/>
        </w:rPr>
        <w:t>Sr ratio was found to vary less between replicate samples and demonstrated a relationship with the deposit type in some cases.</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&lt;EndNote&gt;&lt;Cite&gt;&lt;Author&gt;Varga&lt;/Author&gt;&lt;Year&gt;2009&lt;/Year&gt;&lt;RecNum&gt;150&lt;/RecNum&gt;&lt;IDText&gt;Application of Lead and Strontium Isotope Ratio Measurements for the Origin Assessment of Uranium Ore Concentrates&lt;/IDText&gt;&lt;DisplayText&gt;&lt;style face="superscript"&gt;48&lt;/style&gt;&lt;/DisplayText&gt;&lt;record&gt;&lt;rec-number&gt;150&lt;/rec-number&gt;&lt;foreign-keys&gt;&lt;key app="EN" db-id="9zewsz95vsvw2oevawa59spkwxzffr2va9s5" timestamp="1623791404" guid="ded3f056-4927-4c56-be10-e18b4a07b7dc"&gt;150&lt;/key&gt;&lt;/foreign-keys&gt;&lt;ref-type name="Journal Article"&gt;17&lt;/ref-type&gt;&lt;contributors&gt;&lt;authors&gt;&lt;author&gt;Varga, Z.&lt;/author&gt;&lt;author&gt;Wallenius, M.&lt;/author&gt;&lt;author&gt;Mayer, K.&lt;/author&gt;&lt;author&gt;Keegan, E.&lt;/author&gt;&lt;author&gt;Millett, S.&lt;/author&gt;&lt;/authors&gt;&lt;/contributors&gt;&lt;titles&gt;&lt;title&gt;Application of Lead and Strontium Isotope Ratio Measurements for the Origin Assessment of Uranium Ore Concentrates&lt;/title&gt;&lt;secondary-title&gt;Analytical Chemistry&lt;/secondary-title&gt;&lt;/titles&gt;&lt;periodical&gt;&lt;full-title&gt;Analytical Chemistry&lt;/full-title&gt;&lt;abbr-1&gt;Anal. Chem.&lt;/abbr-1&gt;&lt;/periodical&gt;&lt;pages&gt;8327-8334&lt;/pages&gt;&lt;volume&gt;81&lt;/volume&gt;&lt;number&gt;20&lt;/number&gt;&lt;dates&gt;&lt;year&gt;2009&lt;/year&gt;&lt;pub-dates&gt;&lt;date&gt;Oct&lt;/date&gt;&lt;/pub-dates&gt;&lt;/dates&gt;&lt;isbn&gt;0003-2700&lt;/isbn&gt;&lt;accession-num&gt;WOS:000270670600008&lt;/accession-num&gt;&lt;urls&gt;&lt;related-urls&gt;&lt;url&gt;&amp;lt;Go to ISI&amp;gt;://WOS:000270670600008&lt;/url&gt;&lt;/related-urls&gt;&lt;/urls&gt;&lt;electronic-resource-num&gt;10.1021/ac901100e&lt;/electronic-resource-num&gt;&lt;/record&gt;&lt;/Cite&gt;&lt;/EndNote&gt;</w:instrText>
      </w:r>
      <w:r>
        <w:rPr>
          <w:rFonts w:ascii="Times New Roman" w:hAnsi="Times New Roman" w:cs="Times New Roman"/>
          <w:noProof/>
        </w:rPr>
        <w:fldChar w:fldCharType="separate"/>
      </w:r>
      <w:r w:rsidRPr="00972C58">
        <w:rPr>
          <w:rFonts w:ascii="Times New Roman" w:hAnsi="Times New Roman" w:cs="Times New Roman"/>
          <w:noProof/>
          <w:vertAlign w:val="superscript"/>
        </w:rPr>
        <w:t>48</w:t>
      </w:r>
      <w:r>
        <w:rPr>
          <w:rFonts w:ascii="Times New Roman" w:hAnsi="Times New Roman" w:cs="Times New Roman"/>
          <w:noProof/>
        </w:rPr>
        <w:fldChar w:fldCharType="end"/>
      </w:r>
      <w:r>
        <w:rPr>
          <w:rFonts w:ascii="Times New Roman" w:hAnsi="Times New Roman" w:cs="Times New Roman"/>
          <w:noProof/>
        </w:rPr>
        <w:t xml:space="preserve"> This study and others all demonstrate the need for analyzing</w:t>
      </w:r>
      <w:r w:rsidRPr="00000205">
        <w:rPr>
          <w:rFonts w:ascii="Times New Roman" w:hAnsi="Times New Roman" w:cs="Times New Roman"/>
          <w:noProof/>
        </w:rPr>
        <w:t xml:space="preserve"> </w:t>
      </w:r>
      <w:r>
        <w:rPr>
          <w:rFonts w:ascii="Times New Roman" w:hAnsi="Times New Roman" w:cs="Times New Roman"/>
          <w:noProof/>
        </w:rPr>
        <w:t>multiple isotpic systems in the same sample to gain a better picture of the sample.</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&lt;EndNote&gt;&lt;Cite&gt;&lt;Author&gt;Aggarwal&lt;/Author&gt;&lt;Year&gt;2008&lt;/Year&gt;&lt;RecNum&gt;152&lt;/RecNum&gt;&lt;IDText&gt;Application of heavy stable isotopes in forensic isotope geochemistry: A review&lt;/IDText&gt;&lt;DisplayText&gt;&lt;style face="superscript"&gt;49&lt;/style&gt;&lt;/DisplayText&gt;&lt;record&gt;&lt;rec-number&gt;152&lt;/rec-number&gt;&lt;foreign-keys&gt;&lt;key app="EN" db-id="9zewsz95vsvw2oevawa59spkwxzffr2va9s5" timestamp="1623791404" guid="c2907b9c-a409-4962-b6e4-684ed01c773e"&gt;152&lt;/key&gt;&lt;/foreign-keys&gt;&lt;ref-type name="Journal Article"&gt;17&lt;/ref-type&gt;&lt;contributors&gt;&lt;authors&gt;&lt;author&gt;Aggarwal, J.&lt;/author&gt;&lt;author&gt;Habicht-Mauche, J.&lt;/author&gt;&lt;author&gt;Juarez, C.&lt;/author&gt;&lt;/authors&gt;&lt;/contributors&gt;&lt;titles&gt;&lt;title&gt;Application of heavy stable isotopes in forensic isotope geochemistry: A review&lt;/title&gt;&lt;secondary-title&gt;Applied Geochemistry&lt;/secondary-title&gt;&lt;/titles&gt;&lt;periodical&gt;&lt;full-title&gt;Applied Geochemistry&lt;/full-title&gt;&lt;abbr-1&gt;Appl. Geochem.&lt;/abbr-1&gt;&lt;/periodical&gt;&lt;pages&gt;2658-2666&lt;/pages&gt;&lt;volume&gt;23&lt;/volume&gt;&lt;number&gt;9&lt;/number&gt;&lt;dates&gt;&lt;year&gt;2008&lt;/year&gt;&lt;pub-dates&gt;&lt;date&gt;Sep&lt;/date&gt;&lt;/pub-dates&gt;&lt;/dates&gt;&lt;isbn&gt;0883-2927&lt;/isbn&gt;&lt;accession-num&gt;WOS:000259930500010&lt;/accession-num&gt;&lt;urls&gt;&lt;related-urls&gt;&lt;url&gt;&amp;lt;Go to WoS&amp;gt;://WOS:000341463400069&lt;/url&gt;&lt;/related-urls&gt;&lt;/urls&gt;&lt;electronic-resource-num&gt;10.1016/j.apgeochem.2008.05.016&lt;/electronic-resource-num&gt;&lt;/record&gt;&lt;/Cite&gt;&lt;/EndNote&gt;</w:instrText>
      </w:r>
      <w:r>
        <w:rPr>
          <w:rFonts w:ascii="Times New Roman" w:hAnsi="Times New Roman" w:cs="Times New Roman"/>
          <w:noProof/>
        </w:rPr>
        <w:fldChar w:fldCharType="separate"/>
      </w:r>
      <w:r w:rsidRPr="00972C58">
        <w:rPr>
          <w:rFonts w:ascii="Times New Roman" w:hAnsi="Times New Roman" w:cs="Times New Roman"/>
          <w:noProof/>
          <w:vertAlign w:val="superscript"/>
        </w:rPr>
        <w:t>49</w:t>
      </w:r>
      <w:r>
        <w:rPr>
          <w:rFonts w:ascii="Times New Roman" w:hAnsi="Times New Roman" w:cs="Times New Roman"/>
          <w:noProof/>
        </w:rPr>
        <w:fldChar w:fldCharType="end"/>
      </w:r>
      <w:r>
        <w:rPr>
          <w:rFonts w:ascii="Times New Roman" w:hAnsi="Times New Roman" w:cs="Times New Roman"/>
          <w:noProof/>
        </w:rPr>
        <w:t xml:space="preserve"> </w:t>
      </w:r>
    </w:p>
    <w:p w14:paraId="38E135DC" w14:textId="3128A105" w:rsidR="00972C58" w:rsidRDefault="00972C58" w:rsidP="00972C58">
      <w:pPr>
        <w:pStyle w:val="NoSpacing"/>
        <w:spacing w:line="480" w:lineRule="auto"/>
        <w:ind w:firstLine="720"/>
        <w:jc w:val="both"/>
        <w:rPr>
          <w:rFonts w:ascii="Times New Roman" w:hAnsi="Times New Roman" w:cs="Times New Roman"/>
          <w:noProof/>
        </w:rPr>
      </w:pPr>
      <w:r>
        <w:rPr>
          <w:rFonts w:ascii="Times New Roman" w:hAnsi="Times New Roman" w:cs="Times New Roman"/>
          <w:noProof/>
        </w:rPr>
        <w:t>Before these isotope ratios can be determined, separations must be performed to isolate them from potential isoabaric interferences.</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&lt;EndNote&gt;&lt;Cite&gt;&lt;Author&gt;Kleinhanns&lt;/Author&gt;&lt;Year&gt;2002&lt;/Year&gt;&lt;RecNum&gt;135&lt;/RecNum&gt;&lt;IDText&gt;Combined chemical separation of Lu, Hf, Sm, Nd, and REEs from a single rock digest: Precise and accurate isotope Determinations of Lu-Hf and Sm-Nd using multicollector-ICPMS&lt;/IDText&gt;&lt;DisplayText&gt;&lt;style face="superscript"&gt;50&lt;/style&gt;&lt;/DisplayText&gt;&lt;record&gt;&lt;rec-number&gt;135&lt;/rec-number&gt;&lt;foreign-keys&gt;&lt;key app="EN" db-id="9zewsz95vsvw2oevawa59spkwxzffr2va9s5" timestamp="1589295840" guid="8d8603e8-bb81-4ecf-a1f3-35b83d80ff1b"&gt;135&lt;/key&gt;&lt;/foreign-keys&gt;&lt;ref-type name="Journal Article"&gt;17&lt;/ref-type&gt;&lt;contributors&gt;&lt;authors&gt;&lt;author&gt;Kleinhanns, I. C.&lt;/author&gt;&lt;author&gt;Kreissig, K.&lt;/author&gt;&lt;author&gt;Kamber, B. S.&lt;/author&gt;&lt;author&gt;Meisel, T.&lt;/author&gt;&lt;author&gt;Nagler, T. F.&lt;/author&gt;&lt;author&gt;Kramers, J. D.&lt;/author&gt;&lt;/authors&gt;&lt;/contributors&gt;&lt;titles&gt;&lt;title&gt;Combined chemical separation of Lu, Hf, Sm, Nd, and REEs from a single rock digest: Precise and accurate isotope Determinations of Lu-Hf and Sm-Nd using multicollector-ICPMS&lt;/title&gt;&lt;secondary-title&gt;Analytical Chemistry&lt;/secondary-title&gt;&lt;/titles&gt;&lt;periodical&gt;&lt;full-title&gt;Analytical Chemistry&lt;/full-title&gt;&lt;abbr-1&gt;Anal. Chem.&lt;/abbr-1&gt;&lt;/periodical&gt;&lt;pages&gt;67-73&lt;/pages&gt;&lt;volume&gt;74&lt;/volume&gt;&lt;number&gt;1&lt;/number&gt;&lt;dates&gt;&lt;year&gt;2002&lt;/year&gt;&lt;pub-dates&gt;&lt;date&gt;Jan&lt;/date&gt;&lt;/pub-dates&gt;&lt;/dates&gt;&lt;isbn&gt;0003-2700&lt;/isbn&gt;&lt;accession-num&gt;WOS:000173086200016&lt;/accession-num&gt;&lt;urls&gt;&lt;related-urls&gt;&lt;url&gt;&amp;lt;Go to WoS&amp;gt;://WOS:000341463400069&lt;/url&gt;&lt;/related-urls&gt;&lt;/urls&gt;&lt;electronic-resource-num&gt;10.1021/ac010705z&lt;/electronic-resource-num&gt;&lt;/record&gt;&lt;/Cite&gt;&lt;/EndNote&gt;</w:instrText>
      </w:r>
      <w:r>
        <w:rPr>
          <w:rFonts w:ascii="Times New Roman" w:hAnsi="Times New Roman" w:cs="Times New Roman"/>
          <w:noProof/>
        </w:rPr>
        <w:fldChar w:fldCharType="separate"/>
      </w:r>
      <w:r w:rsidRPr="00972C58">
        <w:rPr>
          <w:rFonts w:ascii="Times New Roman" w:hAnsi="Times New Roman" w:cs="Times New Roman"/>
          <w:noProof/>
          <w:vertAlign w:val="superscript"/>
        </w:rPr>
        <w:t>50</w:t>
      </w:r>
      <w:r>
        <w:rPr>
          <w:rFonts w:ascii="Times New Roman" w:hAnsi="Times New Roman" w:cs="Times New Roman"/>
          <w:noProof/>
        </w:rPr>
        <w:fldChar w:fldCharType="end"/>
      </w:r>
      <w:r>
        <w:rPr>
          <w:rFonts w:ascii="Times New Roman" w:hAnsi="Times New Roman" w:cs="Times New Roman"/>
          <w:noProof/>
        </w:rPr>
        <w:t xml:space="preserve"> As such, it is important to separate Lu-Hf, Rb-Sr, and Sm-Nd, since each of these isotopic systems contains isobaric interferences such as </w:t>
      </w:r>
      <w:r w:rsidRPr="00636B83">
        <w:rPr>
          <w:rFonts w:ascii="Times New Roman" w:hAnsi="Times New Roman" w:cs="Times New Roman"/>
          <w:noProof/>
          <w:vertAlign w:val="superscript"/>
        </w:rPr>
        <w:t>176</w:t>
      </w:r>
      <w:r>
        <w:rPr>
          <w:rFonts w:ascii="Times New Roman" w:hAnsi="Times New Roman" w:cs="Times New Roman"/>
          <w:noProof/>
        </w:rPr>
        <w:t xml:space="preserve">Hf and </w:t>
      </w:r>
      <w:r w:rsidRPr="00636B83">
        <w:rPr>
          <w:rFonts w:ascii="Times New Roman" w:hAnsi="Times New Roman" w:cs="Times New Roman"/>
          <w:noProof/>
          <w:vertAlign w:val="superscript"/>
        </w:rPr>
        <w:t>176</w:t>
      </w:r>
      <w:r>
        <w:rPr>
          <w:rFonts w:ascii="Times New Roman" w:hAnsi="Times New Roman" w:cs="Times New Roman"/>
          <w:noProof/>
        </w:rPr>
        <w:t xml:space="preserve">Lu. Lead must be isolated from Hg due to isobaric interference at </w:t>
      </w:r>
      <w:r w:rsidRPr="0071610F">
        <w:rPr>
          <w:rFonts w:ascii="Times New Roman" w:hAnsi="Times New Roman" w:cs="Times New Roman"/>
          <w:noProof/>
          <w:vertAlign w:val="superscript"/>
        </w:rPr>
        <w:t>204</w:t>
      </w:r>
      <w:r>
        <w:rPr>
          <w:rFonts w:ascii="Times New Roman" w:hAnsi="Times New Roman" w:cs="Times New Roman"/>
          <w:noProof/>
        </w:rPr>
        <w:t xml:space="preserve">Pb and from Tl so that the </w:t>
      </w:r>
      <w:r w:rsidRPr="0071610F">
        <w:rPr>
          <w:rFonts w:ascii="Times New Roman" w:hAnsi="Times New Roman" w:cs="Times New Roman"/>
          <w:noProof/>
          <w:vertAlign w:val="superscript"/>
        </w:rPr>
        <w:t>205</w:t>
      </w:r>
      <w:r>
        <w:rPr>
          <w:rFonts w:ascii="Times New Roman" w:hAnsi="Times New Roman" w:cs="Times New Roman"/>
          <w:noProof/>
        </w:rPr>
        <w:t>Tl/</w:t>
      </w:r>
      <w:r w:rsidRPr="0071610F">
        <w:rPr>
          <w:rFonts w:ascii="Times New Roman" w:hAnsi="Times New Roman" w:cs="Times New Roman"/>
          <w:noProof/>
          <w:vertAlign w:val="superscript"/>
        </w:rPr>
        <w:t>203</w:t>
      </w:r>
      <w:r>
        <w:rPr>
          <w:rFonts w:ascii="Times New Roman" w:hAnsi="Times New Roman" w:cs="Times New Roman"/>
          <w:noProof/>
        </w:rPr>
        <w:t>Tl can be used as an internal mass bias correction during analysis.</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&lt;EndNote&gt;&lt;Cite&gt;&lt;Author&gt;Chernyshev&lt;/Author&gt;&lt;Year&gt;2007&lt;/Year&gt;&lt;RecNum&gt;154&lt;/RecNum&gt;&lt;IDText&gt;High-precision Pb isotope analysis by multicollector-ICP-mass-spectrometry using Tl-205/Tl-203 normalization: Optimization and calibration of the method for the studies of Pb isotope variations&lt;/IDText&gt;&lt;DisplayText&gt;&lt;style face="superscript"&gt;51&lt;/style&gt;&lt;/DisplayText&gt;&lt;record&gt;&lt;rec-number&gt;154&lt;/rec-number&gt;&lt;foreign-keys&gt;&lt;key app="EN" db-id="9zewsz95vsvw2oevawa59spkwxzffr2va9s5" timestamp="1623791405" guid="4ed91a53-54c0-42cd-a626-9d3880cfc724"&gt;154&lt;/key&gt;&lt;/foreign-keys&gt;&lt;ref-type name="Journal Article"&gt;17&lt;/ref-type&gt;&lt;contributors&gt;&lt;authors&gt;&lt;author&gt;Chernyshev, I. V.&lt;/author&gt;&lt;author&gt;Chugaev, A. V.&lt;/author&gt;&lt;author&gt;Shatagin, K. N.&lt;/author&gt;&lt;/authors&gt;&lt;/contributors&gt;&lt;titles&gt;&lt;title&gt;High-precision Pb isotope analysis by multicollector-ICP-mass-spectrometry using Tl-205/Tl-203 normalization: Optimization and calibration of the method for the studies of Pb isotope variations&lt;/title&gt;&lt;secondary-title&gt;Geochemistry International&lt;/secondary-title&gt;&lt;/titles&gt;&lt;periodical&gt;&lt;full-title&gt;Geochemistry International&lt;/full-title&gt;&lt;/periodical&gt;&lt;pages&gt;1065-1076&lt;/pages&gt;&lt;volume&gt;45&lt;/volume&gt;&lt;number&gt;11&lt;/number&gt;&lt;dates&gt;&lt;year&gt;2007&lt;/year&gt;&lt;pub-dates&gt;&lt;date&gt;Nov&lt;/date&gt;&lt;/pub-dates&gt;&lt;/dates&gt;&lt;isbn&gt;0016-7029&lt;/isbn&gt;&lt;accession-num&gt;WOS:000251590900001&lt;/accession-num&gt;&lt;urls&gt;&lt;related-urls&gt;&lt;url&gt;&amp;lt;Go to ISI&amp;gt;://WOS:000251590900001&lt;/url&gt;&lt;/related-urls&gt;&lt;/urls&gt;&lt;electronic-resource-num&gt;10.1134/s0016702907110018&lt;/electronic-resource-num&gt;&lt;/record&gt;&lt;/Cite&gt;&lt;/EndNote&gt;</w:instrText>
      </w:r>
      <w:r>
        <w:rPr>
          <w:rFonts w:ascii="Times New Roman" w:hAnsi="Times New Roman" w:cs="Times New Roman"/>
          <w:noProof/>
        </w:rPr>
        <w:fldChar w:fldCharType="separate"/>
      </w:r>
      <w:r w:rsidRPr="00972C58">
        <w:rPr>
          <w:rFonts w:ascii="Times New Roman" w:hAnsi="Times New Roman" w:cs="Times New Roman"/>
          <w:noProof/>
          <w:vertAlign w:val="superscript"/>
        </w:rPr>
        <w:t>51</w:t>
      </w:r>
      <w:r>
        <w:rPr>
          <w:rFonts w:ascii="Times New Roman" w:hAnsi="Times New Roman" w:cs="Times New Roman"/>
          <w:noProof/>
        </w:rPr>
        <w:fldChar w:fldCharType="end"/>
      </w:r>
      <w:r>
        <w:rPr>
          <w:rFonts w:ascii="Times New Roman" w:hAnsi="Times New Roman" w:cs="Times New Roman"/>
          <w:noProof/>
        </w:rPr>
        <w:t xml:space="preserve"> Separation of U from the other elements is necessary because the great excess of U in UOCs would have a negative impact on transmission of the other analytes.</w:t>
      </w:r>
      <w:r>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&lt;EndNote&gt;&lt;Cite&gt;&lt;Author&gt;Manard&lt;/Author&gt;&lt;Year&gt;2021&lt;/Year&gt;&lt;RecNum&gt;163&lt;/RecNum&gt;&lt;IDText&gt;Rapid and automated separation of uranium ore concentrates for trace element analysis by inductively coupled plasma - optical emission spectroscopy/triple quadrupole mass spectrometry&lt;/IDText&gt;&lt;DisplayText&gt;&lt;style face="superscript"&gt;52&lt;/style&gt;&lt;/DisplayText&gt;&lt;record&gt;&lt;rec-number&gt;163&lt;/rec-number&gt;&lt;foreign-keys&gt;&lt;key app="EN" db-id="9zewsz95vsvw2oevawa59spkwxzffr2va9s5" timestamp="1624583653" guid="c3f6b2b0-4f98-4101-8726-78f0aef8a92f"&gt;163&lt;/key&gt;&lt;/foreign-keys&gt;&lt;ref-type name="Journal Article"&gt;17&lt;/ref-type&gt;&lt;contributors&gt;&lt;authors&gt;&lt;author&gt;Manard, B. T.&lt;/author&gt;&lt;author&gt;Bostick, D. A.&lt;/author&gt;&lt;author&gt;Metzger, S. C.&lt;/author&gt;&lt;author&gt;Ticknor, B. W.&lt;/author&gt;&lt;author&gt;Zirakparvar, N. A.&lt;/author&gt;&lt;author&gt;Rogers, K. T.&lt;/author&gt;&lt;author&gt;Hexel, C. R.&lt;/author&gt;&lt;/authors&gt;&lt;/contributors&gt;&lt;titles&gt;&lt;title&gt;Rapid and automated separation of uranium ore concentrates for trace element analysis by inductively coupled plasma - optical emission spectroscopy/triple quadrupole mass spectrometry&lt;/title&gt;&lt;secondary-title&gt;Spectrochimica Acta Part B-Atomic Spectroscopy&lt;/secondary-title&gt;&lt;/titles&gt;&lt;periodical&gt;&lt;full-title&gt;Spectrochimica Acta Part B-Atomic Spectroscopy&lt;/full-title&gt;&lt;abbr-1&gt;Spectroc. Acta Pt. B-Atom. Spectr.&lt;/abbr-1&gt;&lt;/periodical&gt;&lt;volume&gt;179&lt;/volume&gt;&lt;dates&gt;&lt;year&gt;2021&lt;/year&gt;&lt;pub-dates&gt;&lt;date&gt;May&lt;/date&gt;&lt;/pub-dates&gt;&lt;/dates&gt;&lt;isbn&gt;0584-8547&lt;/isbn&gt;&lt;accession-num&gt;WOS:000631868700011&lt;/accession-num&gt;&lt;urls&gt;&lt;related-urls&gt;&lt;url&gt;&amp;lt;Go to ISI&amp;gt;://WOS:000631868700011&lt;/url&gt;&lt;/related-urls&gt;&lt;/urls&gt;&lt;custom7&gt;106097&lt;/custom7&gt;&lt;electronic-resource-num&gt;10.1016/j.sab.2021.106097&lt;/electronic-resource-num&gt;&lt;/record&gt;&lt;/Cite&gt;&lt;/EndNote&gt;</w:instrText>
      </w:r>
      <w:r>
        <w:rPr>
          <w:rFonts w:ascii="Times New Roman" w:hAnsi="Times New Roman" w:cs="Times New Roman"/>
          <w:noProof/>
        </w:rPr>
        <w:fldChar w:fldCharType="separate"/>
      </w:r>
      <w:r w:rsidRPr="00972C58">
        <w:rPr>
          <w:rFonts w:ascii="Times New Roman" w:hAnsi="Times New Roman" w:cs="Times New Roman"/>
          <w:noProof/>
          <w:vertAlign w:val="superscript"/>
        </w:rPr>
        <w:t>52</w:t>
      </w:r>
      <w:r>
        <w:rPr>
          <w:rFonts w:ascii="Times New Roman" w:hAnsi="Times New Roman" w:cs="Times New Roman"/>
          <w:noProof/>
        </w:rPr>
        <w:fldChar w:fldCharType="end"/>
      </w:r>
      <w:r>
        <w:rPr>
          <w:rFonts w:ascii="Times New Roman" w:hAnsi="Times New Roman" w:cs="Times New Roman"/>
          <w:noProof/>
        </w:rPr>
        <w:t xml:space="preserve"> The U content could also be used in U-Pb dating as well as to determine the grade (%U) of a UOC.</w:t>
      </w:r>
      <w:r>
        <w:rPr>
          <w:rFonts w:ascii="Times New Roman" w:hAnsi="Times New Roman" w:cs="Times New Roman"/>
          <w:noProof/>
        </w:rPr>
        <w:fldChar w:fldCharType="begin">
          <w:fldData xml:space="preserve">PEVuZE5vdGU+PENpdGU+PEF1dGhvcj5OZWJlbC1KYWNvYnNlbjwvQXV0aG9yPjxZZWFyPjIwMDU8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</w:fldData>
        </w:fldChar>
      </w:r>
      <w:r>
        <w:rPr>
          <w:rFonts w:ascii="Times New Roman" w:hAnsi="Times New Roman" w:cs="Times New Roman"/>
          <w:noProof/>
        </w:rPr>
        <w:instrText xml:space="preserve"> ADDIN EN.CITE </w:instrText>
      </w:r>
      <w:r>
        <w:rPr>
          <w:rFonts w:ascii="Times New Roman" w:hAnsi="Times New Roman" w:cs="Times New Roman"/>
          <w:noProof/>
        </w:rPr>
        <w:fldChar w:fldCharType="begin">
          <w:fldData xml:space="preserve">PEVuZE5vdGU+PENpdGU+PEF1dGhvcj5OZWJlbC1KYWNvYnNlbjwvQXV0aG9yPjxZZWFyPjIwMDU8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</w:fldData>
        </w:fldChar>
      </w:r>
      <w:r>
        <w:rPr>
          <w:rFonts w:ascii="Times New Roman" w:hAnsi="Times New Roman" w:cs="Times New Roman"/>
          <w:noProof/>
        </w:rPr>
        <w:instrText xml:space="preserve"> ADDIN EN.CITE.DATA </w:instrText>
      </w:r>
      <w:r>
        <w:rPr>
          <w:rFonts w:ascii="Times New Roman" w:hAnsi="Times New Roman" w:cs="Times New Roman"/>
          <w:noProof/>
        </w:rPr>
      </w:r>
      <w:r>
        <w:rPr>
          <w:rFonts w:ascii="Times New Roman" w:hAnsi="Times New Roman" w:cs="Times New Roman"/>
          <w:noProof/>
        </w:rPr>
        <w:fldChar w:fldCharType="end"/>
      </w:r>
      <w:r>
        <w:rPr>
          <w:rFonts w:ascii="Times New Roman" w:hAnsi="Times New Roman" w:cs="Times New Roman"/>
          <w:noProof/>
        </w:rPr>
        <w:fldChar w:fldCharType="separate"/>
      </w:r>
      <w:r w:rsidRPr="00972C58">
        <w:rPr>
          <w:rFonts w:ascii="Times New Roman" w:hAnsi="Times New Roman" w:cs="Times New Roman"/>
          <w:noProof/>
          <w:vertAlign w:val="superscript"/>
        </w:rPr>
        <w:t>44, 46</w:t>
      </w:r>
      <w:r>
        <w:rPr>
          <w:rFonts w:ascii="Times New Roman" w:hAnsi="Times New Roman" w:cs="Times New Roman"/>
          <w:noProof/>
        </w:rPr>
        <w:fldChar w:fldCharType="end"/>
      </w:r>
      <w:r>
        <w:rPr>
          <w:rFonts w:ascii="Times New Roman" w:hAnsi="Times New Roman" w:cs="Times New Roman"/>
          <w:noProof/>
        </w:rPr>
        <w:t xml:space="preserve"> </w:t>
      </w:r>
      <w:r w:rsidRPr="00CF10EF">
        <w:rPr>
          <w:rFonts w:ascii="Times New Roman" w:hAnsi="Times New Roman" w:cs="Times New Roman"/>
          <w:noProof/>
        </w:rPr>
        <w:t>There have been many separation methods developed for the systems of interest mentioned previously, but few of these methods are concerned with the ability to analyze all of these elements in one sample.</w:t>
      </w:r>
      <w:r w:rsidRPr="00CF10EF">
        <w:rPr>
          <w:rFonts w:ascii="Times New Roman" w:hAnsi="Times New Roman" w:cs="Times New Roman"/>
          <w:noProof/>
        </w:rPr>
        <w:fldChar w:fldCharType="begin">
          <w:fldData xml:space="preserve">PEVuZE5vdGU+PENpdGU+PEF1dGhvcj5CaXp6YXJybzwvQXV0aG9yPjxZZWFyPjIwMDM8L1llYXI+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</w:fldData>
        </w:fldChar>
      </w:r>
      <w:r w:rsidR="00EA6BAA">
        <w:rPr>
          <w:rFonts w:ascii="Times New Roman" w:hAnsi="Times New Roman" w:cs="Times New Roman"/>
          <w:noProof/>
        </w:rPr>
        <w:instrText xml:space="preserve"> ADDIN EN.CITE </w:instrText>
      </w:r>
      <w:r w:rsidR="00EA6BAA">
        <w:rPr>
          <w:rFonts w:ascii="Times New Roman" w:hAnsi="Times New Roman" w:cs="Times New Roman"/>
          <w:noProof/>
        </w:rPr>
        <w:fldChar w:fldCharType="begin">
          <w:fldData xml:space="preserve">PEVuZE5vdGU+PENpdGU+PEF1dGhvcj5CaXp6YXJybzwvQXV0aG9yPjxZZWFyPjIwMDM8L1llYXI+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</w:fldData>
        </w:fldChar>
      </w:r>
      <w:r w:rsidR="00EA6BAA">
        <w:rPr>
          <w:rFonts w:ascii="Times New Roman" w:hAnsi="Times New Roman" w:cs="Times New Roman"/>
          <w:noProof/>
        </w:rPr>
        <w:instrText xml:space="preserve"> ADDIN EN.CITE.DATA </w:instrText>
      </w:r>
      <w:r w:rsidR="00EA6BAA">
        <w:rPr>
          <w:rFonts w:ascii="Times New Roman" w:hAnsi="Times New Roman" w:cs="Times New Roman"/>
          <w:noProof/>
        </w:rPr>
      </w:r>
      <w:r w:rsidR="00EA6BAA">
        <w:rPr>
          <w:rFonts w:ascii="Times New Roman" w:hAnsi="Times New Roman" w:cs="Times New Roman"/>
          <w:noProof/>
        </w:rPr>
        <w:fldChar w:fldCharType="end"/>
      </w:r>
      <w:r w:rsidRPr="00CF10EF">
        <w:rPr>
          <w:rFonts w:ascii="Times New Roman" w:hAnsi="Times New Roman" w:cs="Times New Roman"/>
          <w:noProof/>
        </w:rPr>
        <w:fldChar w:fldCharType="separate"/>
      </w:r>
      <w:r w:rsidR="00EA6BAA" w:rsidRPr="00EA6BAA">
        <w:rPr>
          <w:rFonts w:ascii="Times New Roman" w:hAnsi="Times New Roman" w:cs="Times New Roman"/>
          <w:noProof/>
          <w:vertAlign w:val="superscript"/>
        </w:rPr>
        <w:t>53-55</w:t>
      </w:r>
      <w:r w:rsidRPr="00CF10EF">
        <w:rPr>
          <w:rFonts w:ascii="Times New Roman" w:hAnsi="Times New Roman" w:cs="Times New Roman"/>
          <w:noProof/>
        </w:rPr>
        <w:fldChar w:fldCharType="end"/>
      </w:r>
    </w:p>
    <w:p w14:paraId="32DC1635" w14:textId="2B2F656E" w:rsidR="00972C58" w:rsidRPr="00CF10EF" w:rsidRDefault="00972C58" w:rsidP="00972C58">
      <w:pPr>
        <w:pStyle w:val="NoSpacing"/>
        <w:spacing w:line="480" w:lineRule="auto"/>
        <w:ind w:firstLine="720"/>
        <w:jc w:val="both"/>
        <w:rPr>
          <w:rFonts w:ascii="Times New Roman" w:hAnsi="Times New Roman" w:cs="Times New Roman"/>
          <w:noProof/>
        </w:rPr>
      </w:pPr>
      <w:r w:rsidRPr="00CF10EF">
        <w:rPr>
          <w:rFonts w:ascii="Times New Roman" w:hAnsi="Times New Roman" w:cs="Times New Roman"/>
          <w:noProof/>
        </w:rPr>
        <w:t xml:space="preserve"> One such study concerned only with the separation of Hf and Lu utilized a cation resin, AG50W-x8, to isolate Lu and TEVA spec resin to separate Hf from the rare earth elements (REE).</w:t>
      </w:r>
      <w:r w:rsidRPr="00CF10EF">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&lt;EndNote&gt;&lt;Cite&gt;&lt;Author&gt;Bizzarro&lt;/Author&gt;&lt;Year&gt;2003&lt;/Year&gt;&lt;RecNum&gt;128&lt;/RecNum&gt;&lt;IDText&gt;A new digestion and chemical separation technique for rapid and highly reproducible determination of Lu/Hf and Hf isotope ratios in geological materials by MC-ICP-MS&lt;/IDText&gt;&lt;DisplayText&gt;&lt;style face="superscript"&gt;53&lt;/style&gt;&lt;/DisplayText&gt;&lt;record&gt;&lt;rec-number&gt;128&lt;/rec-number&gt;&lt;foreign-keys&gt;&lt;key app="EN" db-id="9zewsz95vsvw2oevawa59spkwxzffr2va9s5" timestamp="1589295839" guid="84018ed6-392f-40c1-899a-daf5a122d7f4"&gt;128&lt;/key&gt;&lt;/foreign-keys&gt;&lt;ref-type name="Journal Article"&gt;17&lt;/ref-type&gt;&lt;contributors&gt;&lt;authors&gt;&lt;author&gt;Bizzarro, M.&lt;/author&gt;&lt;author&gt;Baker, J. A.&lt;/author&gt;&lt;author&gt;Ulfbeck, D.&lt;/author&gt;&lt;/authors&gt;&lt;/contributors&gt;&lt;titles&gt;&lt;title&gt;A new digestion and chemical separation technique for rapid and highly reproducible determination of Lu/Hf and Hf isotope ratios in geological materials by MC-ICP-MS&lt;/title&gt;&lt;secondary-title&gt;Geostandards Newsletter-the Journal of Geostandards and Geoanalysis&lt;/secondary-title&gt;&lt;/titles&gt;&lt;periodical&gt;&lt;full-title&gt;Geostandards Newsletter-the Journal of Geostandards and Geoanalysis&lt;/full-title&gt;&lt;abbr-1&gt;Geostand. Newsl.&lt;/abbr-1&gt;&lt;/periodical&gt;&lt;pages&gt;133-145&lt;/pages&gt;&lt;volume&gt;27&lt;/volume&gt;&lt;number&gt;2&lt;/number&gt;&lt;dates&gt;&lt;year&gt;2003&lt;/year&gt;&lt;/dates&gt;&lt;isbn&gt;0150-5505&lt;/isbn&gt;&lt;accession-num&gt;WOS:000186508400001&lt;/accession-num&gt;&lt;urls&gt;&lt;related-urls&gt;&lt;url&gt;&amp;lt;Go to WoS&amp;gt;://WOS:000240820300005&lt;/url&gt;&lt;/related-urls&gt;&lt;/urls&gt;&lt;electronic-resource-num&gt;10.1111/j.1751-908X.2003.tb00641.x&lt;/electronic-resource-num&gt;&lt;/record&gt;&lt;/Cite&gt;&lt;/EndNote&gt;</w:instrText>
      </w:r>
      <w:r w:rsidRPr="00CF10EF">
        <w:rPr>
          <w:rFonts w:ascii="Times New Roman" w:hAnsi="Times New Roman" w:cs="Times New Roman"/>
          <w:noProof/>
        </w:rPr>
        <w:fldChar w:fldCharType="separate"/>
      </w:r>
      <w:r w:rsidRPr="00972C58">
        <w:rPr>
          <w:rFonts w:ascii="Times New Roman" w:hAnsi="Times New Roman" w:cs="Times New Roman"/>
          <w:noProof/>
          <w:vertAlign w:val="superscript"/>
        </w:rPr>
        <w:t>53</w:t>
      </w:r>
      <w:r w:rsidRPr="00CF10EF">
        <w:rPr>
          <w:rFonts w:ascii="Times New Roman" w:hAnsi="Times New Roman" w:cs="Times New Roman"/>
          <w:noProof/>
        </w:rPr>
        <w:fldChar w:fldCharType="end"/>
      </w:r>
      <w:r w:rsidRPr="00CF10EF">
        <w:rPr>
          <w:rFonts w:ascii="Times New Roman" w:hAnsi="Times New Roman" w:cs="Times New Roman"/>
          <w:noProof/>
        </w:rPr>
        <w:t xml:space="preserve"> The study also determined that the REE cut could be retained for separation of Nd and Sm using a</w:t>
      </w:r>
      <w:r>
        <w:rPr>
          <w:rFonts w:ascii="Times New Roman" w:hAnsi="Times New Roman" w:cs="Times New Roman"/>
          <w:noProof/>
        </w:rPr>
        <w:t xml:space="preserve"> di-(2-ethylhexyl)phophoric acid</w:t>
      </w:r>
      <w:r w:rsidRPr="00CF10EF">
        <w:rPr>
          <w:rFonts w:ascii="Times New Roman" w:hAnsi="Times New Roman" w:cs="Times New Roman"/>
          <w:noProof/>
        </w:rPr>
        <w:t xml:space="preserve"> </w:t>
      </w:r>
      <w:r>
        <w:rPr>
          <w:rFonts w:ascii="Times New Roman" w:hAnsi="Times New Roman" w:cs="Times New Roman"/>
          <w:noProof/>
        </w:rPr>
        <w:t>(</w:t>
      </w:r>
      <w:r w:rsidRPr="00CF10EF">
        <w:rPr>
          <w:rFonts w:ascii="Times New Roman" w:hAnsi="Times New Roman" w:cs="Times New Roman"/>
          <w:noProof/>
        </w:rPr>
        <w:t>HDEHP</w:t>
      </w:r>
      <w:r>
        <w:rPr>
          <w:rFonts w:ascii="Times New Roman" w:hAnsi="Times New Roman" w:cs="Times New Roman"/>
          <w:noProof/>
        </w:rPr>
        <w:t>)</w:t>
      </w:r>
      <w:r w:rsidRPr="00CF10EF">
        <w:rPr>
          <w:rFonts w:ascii="Times New Roman" w:hAnsi="Times New Roman" w:cs="Times New Roman"/>
          <w:noProof/>
        </w:rPr>
        <w:t xml:space="preserve"> extractant.</w:t>
      </w:r>
      <w:r w:rsidRPr="00CF10EF">
        <w:rPr>
          <w:rFonts w:ascii="Times New Roman" w:hAnsi="Times New Roman" w:cs="Times New Roman"/>
          <w:noProof/>
        </w:rPr>
        <w:fldChar w:fldCharType="begin"/>
      </w:r>
      <w:r>
        <w:rPr>
          <w:rFonts w:ascii="Times New Roman" w:hAnsi="Times New Roman" w:cs="Times New Roman"/>
          <w:noProof/>
        </w:rPr>
        <w:instrText xml:space="preserve"> ADDIN EN.CITE &lt;EndNote&gt;&lt;Cite&gt;&lt;Author&gt;Bizzarro&lt;/Author&gt;&lt;Year&gt;2003&lt;/Year&gt;&lt;RecNum&gt;128&lt;/RecNum&gt;&lt;IDText&gt;A new digestion and chemical separation technique for rapid and highly reproducible determination of Lu/Hf and Hf isotope ratios in geological materials by MC-ICP-MS&lt;/IDText&gt;&lt;DisplayText&gt;&lt;style face="superscript"&gt;53&lt;/style&gt;&lt;/DisplayText&gt;&lt;record&gt;&lt;rec-number&gt;128&lt;/rec-number&gt;&lt;foreign-keys&gt;&lt;key app="EN" db-id="9zewsz95vsvw2oevawa59spkwxzffr2va9s5" timestamp="1589295839" guid="84018ed6-392f-40c1-899a-daf5a122d7f4"&gt;128&lt;/key&gt;&lt;/foreign-keys&gt;&lt;ref-type name="Journal Article"&gt;17&lt;/ref-type&gt;&lt;contributors&gt;&lt;authors&gt;&lt;author&gt;Bizzarro, M.&lt;/author&gt;&lt;author&gt;Baker, J. A.&lt;/author&gt;&lt;author&gt;Ulfbeck, D.&lt;/author&gt;&lt;/authors&gt;&lt;/contributors&gt;&lt;titles&gt;&lt;title&gt;A new digestion and chemical separation technique for rapid and highly reproducible determination of Lu/Hf and Hf isotope ratios in geological materials by MC-ICP-MS&lt;/title&gt;&lt;secondary-title&gt;Geostandards Newsletter-the Journal of Geostandards and Geoanalysis&lt;/secondary-title&gt;&lt;/titles&gt;&lt;periodical&gt;&lt;full-title&gt;Geostandards Newsletter-the Journal of Geostandards and Geoanalysis&lt;/full-title&gt;&lt;abbr-1&gt;Geostand. Newsl.&lt;/abbr-1&gt;&lt;/periodical&gt;&lt;pages&gt;133-145&lt;/pages&gt;&lt;volume&gt;27&lt;/volume&gt;&lt;number&gt;2&lt;/number&gt;&lt;dates&gt;&lt;year&gt;2003&lt;/year&gt;&lt;/dates&gt;&lt;isbn&gt;0150-5505&lt;/isbn&gt;&lt;accession-num&gt;WOS:000186508400001&lt;/accession-num&gt;&lt;urls&gt;&lt;related-urls&gt;&lt;url&gt;&amp;lt;Go to WoS&amp;gt;://WOS:000240820300005&lt;/url&gt;&lt;/related-urls&gt;&lt;/urls&gt;&lt;electronic-resource-num&gt;10.1111/j.1751-908X.2003.tb00641.x&lt;/electronic-resource-num&gt;&lt;/record&gt;&lt;/Cite&gt;&lt;/EndNote&gt;</w:instrText>
      </w:r>
      <w:r w:rsidRPr="00CF10EF">
        <w:rPr>
          <w:rFonts w:ascii="Times New Roman" w:hAnsi="Times New Roman" w:cs="Times New Roman"/>
          <w:noProof/>
        </w:rPr>
        <w:fldChar w:fldCharType="separate"/>
      </w:r>
      <w:r w:rsidRPr="00972C58">
        <w:rPr>
          <w:rFonts w:ascii="Times New Roman" w:hAnsi="Times New Roman" w:cs="Times New Roman"/>
          <w:noProof/>
          <w:vertAlign w:val="superscript"/>
        </w:rPr>
        <w:t>53</w:t>
      </w:r>
      <w:r w:rsidRPr="00CF10EF">
        <w:rPr>
          <w:rFonts w:ascii="Times New Roman" w:hAnsi="Times New Roman" w:cs="Times New Roman"/>
          <w:noProof/>
        </w:rPr>
        <w:fldChar w:fldCharType="end"/>
      </w:r>
      <w:r w:rsidRPr="00CF10EF">
        <w:rPr>
          <w:rFonts w:ascii="Times New Roman" w:hAnsi="Times New Roman" w:cs="Times New Roman"/>
          <w:noProof/>
        </w:rPr>
        <w:t xml:space="preserve"> A</w:t>
      </w:r>
      <w:r>
        <w:rPr>
          <w:rFonts w:ascii="Times New Roman" w:hAnsi="Times New Roman" w:cs="Times New Roman"/>
          <w:noProof/>
        </w:rPr>
        <w:t>nother</w:t>
      </w:r>
      <w:r w:rsidRPr="00CF10EF">
        <w:rPr>
          <w:rFonts w:ascii="Times New Roman" w:hAnsi="Times New Roman" w:cs="Times New Roman"/>
          <w:noProof/>
        </w:rPr>
        <w:t xml:space="preserve"> study developed a separation method that involved all elements of interest in this study</w:t>
      </w:r>
      <w:r>
        <w:rPr>
          <w:rFonts w:ascii="Times New Roman" w:hAnsi="Times New Roman" w:cs="Times New Roman"/>
          <w:noProof/>
        </w:rPr>
        <w:t>,</w:t>
      </w:r>
      <w:r w:rsidRPr="00CF10EF">
        <w:rPr>
          <w:rFonts w:ascii="Times New Roman" w:hAnsi="Times New Roman" w:cs="Times New Roman"/>
          <w:noProof/>
        </w:rPr>
        <w:t xml:space="preserve"> in addition to La, Ce and Th.</w:t>
      </w:r>
      <w:r w:rsidRPr="00CF10EF">
        <w:rPr>
          <w:rFonts w:ascii="Times New Roman" w:hAnsi="Times New Roman" w:cs="Times New Roman"/>
          <w:noProof/>
        </w:rPr>
        <w:fldChar w:fldCharType="begin"/>
      </w:r>
      <w:r w:rsidR="00EA6BAA">
        <w:rPr>
          <w:rFonts w:ascii="Times New Roman" w:hAnsi="Times New Roman" w:cs="Times New Roman"/>
          <w:noProof/>
        </w:rPr>
        <w:instrText xml:space="preserve"> ADDIN EN.CITE &lt;EndNote&gt;&lt;Cite&gt;&lt;Author&gt;Pin&lt;/Author&gt;&lt;Year&gt;2017&lt;/Year&gt;&lt;RecNum&gt;133&lt;/RecNum&gt;&lt;IDText&gt;Integrated Extraction Chromatographic Separation of the Lithophile Elements Involved in Long-Lived Radiogenic Isotope Systems (Rb-Sr, U-Th-Pb, Sm-Nd, La-Ce, and Lu-Hf) Useful in Geochemical and Environmental Sciences&lt;/IDText&gt;&lt;DisplayText&gt;&lt;style face="superscript"&gt;56&lt;/style&gt;&lt;/DisplayText&gt;&lt;record&gt;&lt;rec-number&gt;133&lt;/rec-number&gt;&lt;foreign-keys&gt;&lt;key app="EN" db-id="9zewsz95vsvw2oevawa59spkwxzffr2va9s5" timestamp="1589295840" guid="8dd4650f-2da7-470c-adee-eb859b423a0b"&gt;133&lt;/key&gt;&lt;/foreign-keys&gt;&lt;ref-type name="Journal Article"&gt;17&lt;/ref-type&gt;&lt;contributors&gt;&lt;authors&gt;&lt;author&gt;Pin, C.&lt;/author&gt;&lt;author&gt;Gannoun, A.&lt;/author&gt;&lt;/authors&gt;&lt;/contributors&gt;&lt;titles&gt;&lt;title&gt;Integrated Extraction Chromatographic Separation of the Lithophile Elements Involved in Long-Lived Radiogenic Isotope Systems (Rb-Sr, U-Th-Pb, Sm-Nd, La-Ce, and Lu-Hf) Useful in Geochemical and Environmental Sciences&lt;/title&gt;&lt;secondary-title&gt;Analytical Chemistry&lt;/secondary-title&gt;&lt;/titles&gt;&lt;periodical&gt;&lt;full-title&gt;Analytical Chemistry&lt;/full-title&gt;&lt;abbr-1&gt;Anal. Chem.&lt;/abbr-1&gt;&lt;/periodical&gt;&lt;pages&gt;2411-2417&lt;/pages&gt;&lt;volume&gt;89&lt;/volume&gt;&lt;number&gt;4&lt;/number&gt;&lt;dates&gt;&lt;year&gt;2017&lt;/year&gt;&lt;pub-dates&gt;&lt;date&gt;Feb&lt;/date&gt;&lt;/pub-dates&gt;&lt;/dates&gt;&lt;isbn&gt;0003-2700&lt;/isbn&gt;&lt;accession-num&gt;WOS:000394724700035&lt;/accession-num&gt;&lt;urls&gt;&lt;related-urls&gt;&lt;url&gt;&amp;lt;Go to ISI&amp;gt;://WOS:000394724700035&lt;/url&gt;&lt;/related-urls&gt;&lt;/urls&gt;&lt;electronic-resource-num&gt;10.1021/acs.analchem.6b04289&lt;/electronic-resource-num&gt;&lt;/record&gt;&lt;/Cite&gt;&lt;/EndNote&gt;</w:instrText>
      </w:r>
      <w:r w:rsidRPr="00CF10EF">
        <w:rPr>
          <w:rFonts w:ascii="Times New Roman" w:hAnsi="Times New Roman" w:cs="Times New Roman"/>
          <w:noProof/>
        </w:rPr>
        <w:fldChar w:fldCharType="separate"/>
      </w:r>
      <w:r w:rsidR="00EA6BAA" w:rsidRPr="00EA6BAA">
        <w:rPr>
          <w:rFonts w:ascii="Times New Roman" w:hAnsi="Times New Roman" w:cs="Times New Roman"/>
          <w:noProof/>
          <w:vertAlign w:val="superscript"/>
        </w:rPr>
        <w:t>56</w:t>
      </w:r>
      <w:r w:rsidRPr="00CF10EF">
        <w:rPr>
          <w:rFonts w:ascii="Times New Roman" w:hAnsi="Times New Roman" w:cs="Times New Roman"/>
          <w:noProof/>
        </w:rPr>
        <w:fldChar w:fldCharType="end"/>
      </w:r>
      <w:r w:rsidRPr="00CF10EF">
        <w:rPr>
          <w:rFonts w:ascii="Times New Roman" w:hAnsi="Times New Roman" w:cs="Times New Roman"/>
          <w:noProof/>
        </w:rPr>
        <w:t xml:space="preserve"> While this method does account for the elements of interest, it requires a multitude of columns and resins as well as the coupling and decoupling of some.</w:t>
      </w:r>
      <w:r>
        <w:rPr>
          <w:rFonts w:ascii="Times New Roman" w:hAnsi="Times New Roman" w:cs="Times New Roman"/>
          <w:noProof/>
        </w:rPr>
        <w:t xml:space="preserve"> Furthermore, it also requires </w:t>
      </w:r>
      <w:r>
        <w:rPr>
          <w:rFonts w:ascii="Times New Roman" w:hAnsi="Times New Roman" w:cs="Times New Roman"/>
          <w:noProof/>
        </w:rPr>
        <w:lastRenderedPageBreak/>
        <w:t>complex solutions such as ascorbic acid.</w:t>
      </w:r>
      <w:r w:rsidRPr="00CF10EF">
        <w:rPr>
          <w:rFonts w:ascii="Times New Roman" w:hAnsi="Times New Roman" w:cs="Times New Roman"/>
          <w:noProof/>
        </w:rPr>
        <w:t xml:space="preserve"> A </w:t>
      </w:r>
      <w:r>
        <w:rPr>
          <w:rFonts w:ascii="Times New Roman" w:hAnsi="Times New Roman" w:cs="Times New Roman"/>
          <w:noProof/>
        </w:rPr>
        <w:t xml:space="preserve">simpler </w:t>
      </w:r>
      <w:r w:rsidRPr="00CF10EF">
        <w:rPr>
          <w:rFonts w:ascii="Times New Roman" w:hAnsi="Times New Roman" w:cs="Times New Roman"/>
          <w:noProof/>
        </w:rPr>
        <w:t xml:space="preserve">method was introduced by Yang et al. to separate Hf-Lu, Rb-Sr, and Nd-Sm. </w:t>
      </w:r>
      <w:r w:rsidRPr="00CF10EF">
        <w:rPr>
          <w:rFonts w:ascii="Times New Roman" w:hAnsi="Times New Roman" w:cs="Times New Roman"/>
        </w:rPr>
        <w:t>The</w:t>
      </w:r>
      <w:r>
        <w:rPr>
          <w:rFonts w:ascii="Times New Roman" w:hAnsi="Times New Roman" w:cs="Times New Roman"/>
        </w:rPr>
        <w:t xml:space="preserve"> HDEHP extractant</w:t>
      </w:r>
      <w:r w:rsidRPr="00CF10EF">
        <w:rPr>
          <w:rFonts w:ascii="Times New Roman" w:hAnsi="Times New Roman" w:cs="Times New Roman"/>
        </w:rPr>
        <w:t xml:space="preserve"> Ln spec resin was first utilized to separate Hf and Lu. The other elements of interest for </w:t>
      </w:r>
      <w:r>
        <w:rPr>
          <w:rFonts w:ascii="Times New Roman" w:hAnsi="Times New Roman" w:cs="Times New Roman"/>
        </w:rPr>
        <w:t>the</w:t>
      </w:r>
      <w:r w:rsidRPr="00CF10EF">
        <w:rPr>
          <w:rFonts w:ascii="Times New Roman" w:hAnsi="Times New Roman" w:cs="Times New Roman"/>
        </w:rPr>
        <w:t xml:space="preserve"> study passed through this column and were loaded onto the cation exchange resin AG50W-X12</w:t>
      </w:r>
      <w:r>
        <w:rPr>
          <w:rFonts w:ascii="Times New Roman" w:hAnsi="Times New Roman" w:cs="Times New Roman"/>
        </w:rPr>
        <w:t xml:space="preserve"> in order</w:t>
      </w:r>
      <w:r w:rsidRPr="00CF10EF">
        <w:rPr>
          <w:rFonts w:ascii="Times New Roman" w:hAnsi="Times New Roman" w:cs="Times New Roman"/>
        </w:rPr>
        <w:t xml:space="preserve"> to separate Rb and Sr while the rest of the eluted matrix was loaded onto another Ln spec resin column to separate Nd and Sm.</w:t>
      </w:r>
      <w:r w:rsidRPr="00CF10EF">
        <w:rPr>
          <w:rFonts w:ascii="Times New Roman" w:hAnsi="Times New Roman" w:cs="Times New Roman"/>
        </w:rPr>
        <w:fldChar w:fldCharType="begin"/>
      </w:r>
      <w:r w:rsidR="00EA6BAA">
        <w:rPr>
          <w:rFonts w:ascii="Times New Roman" w:hAnsi="Times New Roman" w:cs="Times New Roman"/>
        </w:rPr>
        <w:instrText xml:space="preserve"> ADDIN EN.CITE &lt;EndNote&gt;&lt;Cite&gt;&lt;Author&gt;Yang&lt;/Author&gt;&lt;Year&gt;2010&lt;/Year&gt;&lt;RecNum&gt;138&lt;/RecNum&gt;&lt;IDText&gt;Combined chemical separation of Lu, Hf, Rb, Sr, Sm and Nd from a single rock digest and precise and accurate isotope determinations of Lu-Hf, Rb-Sr and Sm-Nd isotope systems using Multi-Collector ICP-MS and TIMS&lt;/IDText&gt;&lt;DisplayText&gt;&lt;style face="superscript"&gt;57&lt;/style&gt;&lt;/DisplayText&gt;&lt;record&gt;&lt;rec-number&gt;138&lt;/rec-number&gt;&lt;foreign-keys&gt;&lt;key app="EN" db-id="9zewsz95vsvw2oevawa59spkwxzffr2va9s5" timestamp="1589295840" guid="29b1d66f-f7e2-4ed7-88fe-cdb180535252"&gt;138&lt;/key&gt;&lt;/foreign-keys&gt;&lt;ref-type name="Journal Article"&gt;17&lt;/ref-type&gt;&lt;contributors&gt;&lt;authors&gt;&lt;author&gt;Yang, Y. H.&lt;/author&gt;&lt;author&gt;Zhang, H. F.&lt;/author&gt;&lt;author&gt;Chu, Z. Y.&lt;/author&gt;&lt;author&gt;Xie, L. W.&lt;/author&gt;&lt;author&gt;Wu, F. Y.&lt;/author&gt;&lt;/authors&gt;&lt;/contributors&gt;&lt;titles&gt;&lt;title&gt;Combined chemical separation of Lu, Hf, Rb, Sr, Sm and Nd from a single rock digest and precise and accurate isotope determinations of Lu-Hf, Rb-Sr and Sm-Nd isotope systems using Multi-Collector ICP-MS and TIMS&lt;/title&gt;&lt;secondary-title&gt;International Journal of Mass Spectrometry&lt;/secondary-title&gt;&lt;/titles&gt;&lt;periodical&gt;&lt;full-title&gt;International Journal of Mass Spectrometry&lt;/full-title&gt;&lt;/periodical&gt;&lt;pages&gt;120-126&lt;/pages&gt;&lt;volume&gt;290&lt;/volume&gt;&lt;number&gt;2-3&lt;/number&gt;&lt;dates&gt;&lt;year&gt;2010&lt;/year&gt;&lt;pub-dates&gt;&lt;date&gt;Feb&lt;/date&gt;&lt;/pub-dates&gt;&lt;/dates&gt;&lt;isbn&gt;1387-3806&lt;/isbn&gt;&lt;accession-num&gt;WOS:000275258700008&lt;/accession-num&gt;&lt;urls&gt;&lt;related-urls&gt;&lt;url&gt;&amp;lt;Go to WoS&amp;gt;://WOS:000579910600018&lt;/url&gt;&lt;/related-urls&gt;&lt;/urls&gt;&lt;electronic-resource-num&gt;10.1016/j.ijms.2009.12.011&lt;/electronic-resource-num&gt;&lt;/record&gt;&lt;/Cite&gt;&lt;/EndNote&gt;</w:instrText>
      </w:r>
      <w:r w:rsidRPr="00CF10EF">
        <w:rPr>
          <w:rFonts w:ascii="Times New Roman" w:hAnsi="Times New Roman" w:cs="Times New Roman"/>
        </w:rPr>
        <w:fldChar w:fldCharType="separate"/>
      </w:r>
      <w:r w:rsidR="00EA6BAA" w:rsidRPr="00EA6BAA">
        <w:rPr>
          <w:rFonts w:ascii="Times New Roman" w:hAnsi="Times New Roman" w:cs="Times New Roman"/>
          <w:noProof/>
          <w:vertAlign w:val="superscript"/>
        </w:rPr>
        <w:t>57</w:t>
      </w:r>
      <w:r w:rsidRPr="00CF10EF">
        <w:rPr>
          <w:rFonts w:ascii="Times New Roman" w:hAnsi="Times New Roman" w:cs="Times New Roman"/>
        </w:rPr>
        <w:fldChar w:fldCharType="end"/>
      </w:r>
      <w:r w:rsidRPr="00CF10EF">
        <w:rPr>
          <w:rFonts w:ascii="Times New Roman" w:hAnsi="Times New Roman" w:cs="Times New Roman"/>
        </w:rPr>
        <w:t xml:space="preserve"> While t</w:t>
      </w:r>
      <w:r>
        <w:rPr>
          <w:rFonts w:ascii="Times New Roman" w:hAnsi="Times New Roman" w:cs="Times New Roman"/>
        </w:rPr>
        <w:t xml:space="preserve">he method developed in the </w:t>
      </w:r>
      <w:r w:rsidRPr="00CF10EF">
        <w:rPr>
          <w:rFonts w:ascii="Times New Roman" w:hAnsi="Times New Roman" w:cs="Times New Roman"/>
        </w:rPr>
        <w:t xml:space="preserve">study was </w:t>
      </w:r>
      <w:r>
        <w:rPr>
          <w:rFonts w:ascii="Times New Roman" w:hAnsi="Times New Roman" w:cs="Times New Roman"/>
        </w:rPr>
        <w:t>less complex,</w:t>
      </w:r>
      <w:r w:rsidRPr="00CF10EF">
        <w:rPr>
          <w:rFonts w:ascii="Times New Roman" w:hAnsi="Times New Roman" w:cs="Times New Roman"/>
        </w:rPr>
        <w:t xml:space="preserve"> it did not include Pb or U</w:t>
      </w:r>
      <w:r>
        <w:rPr>
          <w:rFonts w:ascii="Times New Roman" w:hAnsi="Times New Roman" w:cs="Times New Roman"/>
        </w:rPr>
        <w:t xml:space="preserve">, which are both elements of interest in the method proposed by the study described below. </w:t>
      </w:r>
    </w:p>
    <w:p w14:paraId="404CCE90" w14:textId="15EF81F5" w:rsidR="00972C58" w:rsidRPr="00CF10EF" w:rsidRDefault="00972C58" w:rsidP="00972C58">
      <w:pPr>
        <w:pStyle w:val="NoSpacing"/>
        <w:spacing w:line="480" w:lineRule="auto"/>
        <w:jc w:val="both"/>
        <w:rPr>
          <w:rFonts w:ascii="Times New Roman" w:hAnsi="Times New Roman" w:cs="Times New Roman"/>
        </w:rPr>
      </w:pPr>
      <w:r w:rsidRPr="00CF10EF">
        <w:rPr>
          <w:rFonts w:ascii="Times New Roman" w:hAnsi="Times New Roman" w:cs="Times New Roman"/>
        </w:rPr>
        <w:tab/>
        <w:t xml:space="preserve">The goal of this study was to develop a combined separation method for Hf, Lu, Rb, Sr, Nd, </w:t>
      </w:r>
      <w:proofErr w:type="spellStart"/>
      <w:r w:rsidRPr="00CF10EF">
        <w:rPr>
          <w:rFonts w:ascii="Times New Roman" w:hAnsi="Times New Roman" w:cs="Times New Roman"/>
        </w:rPr>
        <w:t>Sm</w:t>
      </w:r>
      <w:proofErr w:type="spellEnd"/>
      <w:r>
        <w:rPr>
          <w:rFonts w:ascii="Times New Roman" w:hAnsi="Times New Roman" w:cs="Times New Roman"/>
        </w:rPr>
        <w:t>,</w:t>
      </w:r>
      <w:r w:rsidRPr="00CF10EF">
        <w:rPr>
          <w:rFonts w:ascii="Times New Roman" w:hAnsi="Times New Roman" w:cs="Times New Roman"/>
        </w:rPr>
        <w:t xml:space="preserve"> Pb and U. This was performed by adapting the Yang et al. separation method so that a similarly simple method could be </w:t>
      </w:r>
      <w:r>
        <w:rPr>
          <w:rFonts w:ascii="Times New Roman" w:hAnsi="Times New Roman" w:cs="Times New Roman"/>
        </w:rPr>
        <w:t>implemented</w:t>
      </w:r>
      <w:r w:rsidRPr="00CF10EF">
        <w:rPr>
          <w:rFonts w:ascii="Times New Roman" w:hAnsi="Times New Roman" w:cs="Times New Roman"/>
        </w:rPr>
        <w:t xml:space="preserve"> to include the separation of Pb and U along with Hf-Lu, Rb-Sr, and Nd-</w:t>
      </w:r>
      <w:proofErr w:type="spellStart"/>
      <w:r w:rsidRPr="00CF10EF">
        <w:rPr>
          <w:rFonts w:ascii="Times New Roman" w:hAnsi="Times New Roman" w:cs="Times New Roman"/>
        </w:rPr>
        <w:t>Sm</w:t>
      </w:r>
      <w:proofErr w:type="spellEnd"/>
      <w:r w:rsidRPr="00CF10EF">
        <w:rPr>
          <w:rFonts w:ascii="Times New Roman" w:hAnsi="Times New Roman" w:cs="Times New Roman"/>
        </w:rPr>
        <w:t xml:space="preserve"> using 2 mL polypropylene columns. Ideally, there would be few columns and the separation would be sequential with no aliquots taken for other columns to keep recoveries high. This can be especially important for cases such as Hf where the </w:t>
      </w:r>
      <w:r>
        <w:rPr>
          <w:rFonts w:ascii="Times New Roman" w:hAnsi="Times New Roman" w:cs="Times New Roman"/>
        </w:rPr>
        <w:t xml:space="preserve">content in the </w:t>
      </w:r>
      <w:r w:rsidRPr="00CF10EF">
        <w:rPr>
          <w:rFonts w:ascii="Times New Roman" w:hAnsi="Times New Roman" w:cs="Times New Roman"/>
        </w:rPr>
        <w:t>UOC may be sample limiting.</w:t>
      </w:r>
      <w:r>
        <w:rPr>
          <w:rFonts w:ascii="Times New Roman" w:hAnsi="Times New Roman" w:cs="Times New Roman"/>
        </w:rPr>
        <w:fldChar w:fldCharType="begin"/>
      </w:r>
      <w:r w:rsidR="00EA6BAA">
        <w:rPr>
          <w:rFonts w:ascii="Times New Roman" w:hAnsi="Times New Roman" w:cs="Times New Roman"/>
        </w:rPr>
        <w:instrText xml:space="preserve"> ADDIN EN.CITE &lt;EndNote&gt;&lt;Cite&gt;&lt;Author&gt;Kinman&lt;/Author&gt;&lt;Year&gt;2016&lt;/Year&gt;&lt;RecNum&gt;164&lt;/RecNum&gt;&lt;IDText&gt;Interlaboratory Report on the Analysis Results and Metadata for the Springfields Uranium Ore Concentrate Sample Collection&lt;/IDText&gt;&lt;DisplayText&gt;&lt;style face="superscript"&gt;58&lt;/style&gt;&lt;/DisplayText&gt;&lt;record&gt;&lt;rec-number&gt;164&lt;/rec-number&gt;&lt;foreign-keys&gt;&lt;key app="EN" db-id="9zewsz95vsvw2oevawa59spkwxzffr2va9s5" timestamp="1624583653" guid="b231523a-87ce-46b6-8e42-e6092fb0c826"&gt;164&lt;/key&gt;&lt;/foreign-keys&gt;&lt;ref-type name="Report"&gt;27&lt;/ref-type&gt;&lt;contributors&gt;&lt;authors&gt;&lt;author&gt;Kinman, William S.&lt;/author&gt;&lt;author&gt;Borg, Lars E.&lt;/author&gt;&lt;author&gt;Kaye, Philip&lt;/author&gt;&lt;author&gt;Mayer, Klaus&lt;/author&gt;&lt;author&gt;Varga, Zsolt&lt;/author&gt;&lt;author&gt;Wallenius, Maria S.&lt;/author&gt;&lt;/authors&gt;&lt;/contributors&gt;&lt;titles&gt;&lt;title&gt;Interlaboratory Report on the Analysis Results and Metadata for the Springfields Uranium Ore Concentrate Sample Collection&lt;/title&gt;&lt;/titles&gt;&lt;number&gt;LA-UR-16-24131&lt;/number&gt;&lt;dates&gt;&lt;year&gt;2016&lt;/year&gt;&lt;/dates&gt;&lt;pub-location&gt;Los Alamos National Laboratory&lt;/pub-location&gt;&lt;publisher&gt;Los Alamos National Laboratory&lt;/publisher&gt;&lt;urls&gt;&lt;/urls&gt;&lt;/record&gt;&lt;/Cite&gt;&lt;/EndNote&gt;</w:instrText>
      </w:r>
      <w:r>
        <w:rPr>
          <w:rFonts w:ascii="Times New Roman" w:hAnsi="Times New Roman" w:cs="Times New Roman"/>
        </w:rPr>
        <w:fldChar w:fldCharType="separate"/>
      </w:r>
      <w:r w:rsidR="00EA6BAA" w:rsidRPr="00EA6BAA">
        <w:rPr>
          <w:rFonts w:ascii="Times New Roman" w:hAnsi="Times New Roman" w:cs="Times New Roman"/>
          <w:noProof/>
          <w:vertAlign w:val="superscript"/>
        </w:rPr>
        <w:t>58</w:t>
      </w:r>
      <w:r>
        <w:rPr>
          <w:rFonts w:ascii="Times New Roman" w:hAnsi="Times New Roman" w:cs="Times New Roman"/>
        </w:rPr>
        <w:fldChar w:fldCharType="end"/>
      </w:r>
      <w:r>
        <w:rPr>
          <w:rFonts w:ascii="Times New Roman" w:hAnsi="Times New Roman" w:cs="Times New Roman"/>
        </w:rPr>
        <w:t xml:space="preserve"> </w:t>
      </w:r>
      <w:r w:rsidRPr="00CF10EF">
        <w:rPr>
          <w:rFonts w:ascii="Times New Roman" w:hAnsi="Times New Roman" w:cs="Times New Roman"/>
        </w:rPr>
        <w:t xml:space="preserve">After </w:t>
      </w:r>
      <w:r>
        <w:rPr>
          <w:rFonts w:ascii="Times New Roman" w:hAnsi="Times New Roman" w:cs="Times New Roman"/>
        </w:rPr>
        <w:t xml:space="preserve">development and </w:t>
      </w:r>
      <w:r w:rsidRPr="00CF10EF">
        <w:rPr>
          <w:rFonts w:ascii="Times New Roman" w:hAnsi="Times New Roman" w:cs="Times New Roman"/>
        </w:rPr>
        <w:t xml:space="preserve">optimization of the method, elution profiles and column yields for each of the elements of interest were </w:t>
      </w:r>
      <w:r>
        <w:rPr>
          <w:rFonts w:ascii="Times New Roman" w:hAnsi="Times New Roman" w:cs="Times New Roman"/>
        </w:rPr>
        <w:t>produced</w:t>
      </w:r>
      <w:r w:rsidRPr="00CF10EF">
        <w:rPr>
          <w:rFonts w:ascii="Times New Roman" w:hAnsi="Times New Roman" w:cs="Times New Roman"/>
        </w:rPr>
        <w:t xml:space="preserve"> to determine the validity of the method. A UOC certified reference material (CRM) CUP-2 was then subjected to the separation. The isotope ratios of Hf, Sr, Pb, Nd and </w:t>
      </w:r>
      <w:proofErr w:type="spellStart"/>
      <w:r w:rsidRPr="00CF10EF">
        <w:rPr>
          <w:rFonts w:ascii="Times New Roman" w:hAnsi="Times New Roman" w:cs="Times New Roman"/>
        </w:rPr>
        <w:t>Sm</w:t>
      </w:r>
      <w:proofErr w:type="spellEnd"/>
      <w:r w:rsidRPr="00CF10EF">
        <w:rPr>
          <w:rFonts w:ascii="Times New Roman" w:hAnsi="Times New Roman" w:cs="Times New Roman"/>
        </w:rPr>
        <w:t xml:space="preserve"> were then determined and compared to reported values of CUP-2 where available. </w:t>
      </w:r>
    </w:p>
    <w:p w14:paraId="7D5E913E" w14:textId="0CC81820" w:rsidR="00972C58" w:rsidRDefault="00972C58" w:rsidP="00972C58">
      <w:pPr>
        <w:pStyle w:val="NoSpacing"/>
        <w:spacing w:line="480" w:lineRule="auto"/>
        <w:rPr>
          <w:rFonts w:ascii="Times New Roman" w:hAnsi="Times New Roman" w:cs="Times New Roman"/>
          <w:b/>
          <w:bCs/>
        </w:rPr>
      </w:pPr>
      <w:r>
        <w:rPr>
          <w:rFonts w:ascii="Times New Roman" w:hAnsi="Times New Roman" w:cs="Times New Roman"/>
          <w:b/>
          <w:bCs/>
        </w:rPr>
        <w:t>4.2</w:t>
      </w:r>
      <w:r>
        <w:rPr>
          <w:rFonts w:ascii="Times New Roman" w:hAnsi="Times New Roman" w:cs="Times New Roman"/>
          <w:b/>
          <w:bCs/>
        </w:rPr>
        <w:tab/>
        <w:t>Experimental</w:t>
      </w:r>
    </w:p>
    <w:p w14:paraId="73524436" w14:textId="204E9AF9" w:rsidR="00972C58" w:rsidRDefault="00972C58" w:rsidP="00972C58">
      <w:pPr>
        <w:pStyle w:val="NoSpacing"/>
        <w:spacing w:line="480" w:lineRule="auto"/>
        <w:rPr>
          <w:rFonts w:ascii="Times New Roman" w:hAnsi="Times New Roman" w:cs="Times New Roman"/>
          <w:b/>
          <w:bCs/>
        </w:rPr>
      </w:pPr>
      <w:r>
        <w:rPr>
          <w:rFonts w:ascii="Times New Roman" w:hAnsi="Times New Roman" w:cs="Times New Roman"/>
          <w:b/>
          <w:bCs/>
        </w:rPr>
        <w:t>4.2.1</w:t>
      </w:r>
      <w:r>
        <w:rPr>
          <w:rFonts w:ascii="Times New Roman" w:hAnsi="Times New Roman" w:cs="Times New Roman"/>
          <w:b/>
          <w:bCs/>
        </w:rPr>
        <w:tab/>
        <w:t>Materials and Reagents</w:t>
      </w:r>
    </w:p>
    <w:p w14:paraId="029C0FF0" w14:textId="77777777" w:rsidR="00972C58" w:rsidRPr="00972C58" w:rsidRDefault="00972C58" w:rsidP="00972C58">
      <w:pPr>
        <w:pStyle w:val="NoSpacing"/>
        <w:spacing w:line="480" w:lineRule="auto"/>
        <w:rPr>
          <w:rFonts w:ascii="Times New Roman" w:hAnsi="Times New Roman" w:cs="Times New Roman"/>
        </w:rPr>
      </w:pPr>
    </w:p>
    <w:p w14:paraId="000A9F79" w14:textId="77777777" w:rsidR="00897383" w:rsidRPr="00897383" w:rsidRDefault="00897383" w:rsidP="00897383">
      <w:pPr>
        <w:pStyle w:val="NoSpacing"/>
        <w:spacing w:line="480" w:lineRule="auto"/>
        <w:jc w:val="both"/>
        <w:rPr>
          <w:rFonts w:ascii="Times New Roman" w:hAnsi="Times New Roman" w:cs="Times New Roman"/>
        </w:rPr>
      </w:pPr>
    </w:p>
    <w:p w14:paraId="7EA0EAC2" w14:textId="77777777" w:rsidR="00D927AF" w:rsidRDefault="00D927AF" w:rsidP="00D927AF">
      <w:pPr>
        <w:pStyle w:val="NoSpacing"/>
        <w:spacing w:line="480" w:lineRule="auto"/>
        <w:jc w:val="both"/>
        <w:rPr>
          <w:rFonts w:ascii="Times New Roman" w:hAnsi="Times New Roman" w:cs="Times New Roman"/>
        </w:rPr>
      </w:pPr>
      <w:r w:rsidRPr="00CF10EF">
        <w:rPr>
          <w:rFonts w:ascii="Times New Roman" w:hAnsi="Times New Roman" w:cs="Times New Roman"/>
        </w:rPr>
        <w:lastRenderedPageBreak/>
        <w:t>All stock acid solutions were diluted using ASTM type I water (18.2 M</w:t>
      </w:r>
      <w:r w:rsidRPr="00CF10EF">
        <w:rPr>
          <w:rFonts w:ascii="Times New Roman" w:hAnsi="Times New Roman" w:cs="Times New Roman"/>
        </w:rPr>
        <w:sym w:font="Symbol" w:char="F057"/>
      </w:r>
      <w:r w:rsidRPr="00CF10EF">
        <w:rPr>
          <w:rFonts w:ascii="Times New Roman" w:hAnsi="Times New Roman" w:cs="Times New Roman"/>
        </w:rPr>
        <w:t xml:space="preserve"> cm) from a </w:t>
      </w:r>
      <w:proofErr w:type="spellStart"/>
      <w:r w:rsidRPr="00CF10EF">
        <w:rPr>
          <w:rFonts w:ascii="Times New Roman" w:hAnsi="Times New Roman" w:cs="Times New Roman"/>
        </w:rPr>
        <w:t>Thermo</w:t>
      </w:r>
      <w:proofErr w:type="spellEnd"/>
      <w:r w:rsidRPr="00CF10EF">
        <w:rPr>
          <w:rFonts w:ascii="Times New Roman" w:hAnsi="Times New Roman" w:cs="Times New Roman"/>
        </w:rPr>
        <w:t xml:space="preserve"> Scientific (Waltham, MA, USA) </w:t>
      </w:r>
      <w:r w:rsidRPr="00CF10EF">
        <w:rPr>
          <w:rFonts w:ascii="Times New Roman" w:eastAsia="Times New Roman" w:hAnsi="Times New Roman" w:cs="Times New Roman"/>
        </w:rPr>
        <w:t xml:space="preserve">Barnstead </w:t>
      </w:r>
      <w:proofErr w:type="spellStart"/>
      <w:r w:rsidRPr="00CF10EF">
        <w:rPr>
          <w:rFonts w:ascii="Times New Roman" w:eastAsia="Times New Roman" w:hAnsi="Times New Roman" w:cs="Times New Roman"/>
        </w:rPr>
        <w:t>GenPure</w:t>
      </w:r>
      <w:proofErr w:type="spellEnd"/>
      <w:r w:rsidRPr="00CF10EF">
        <w:rPr>
          <w:rFonts w:ascii="Times New Roman" w:eastAsia="Times New Roman" w:hAnsi="Times New Roman" w:cs="Times New Roman"/>
        </w:rPr>
        <w:t xml:space="preserve"> </w:t>
      </w:r>
      <w:proofErr w:type="spellStart"/>
      <w:r w:rsidRPr="00CF10EF">
        <w:rPr>
          <w:rFonts w:ascii="Times New Roman" w:eastAsia="Times New Roman" w:hAnsi="Times New Roman" w:cs="Times New Roman"/>
        </w:rPr>
        <w:t>xCAD</w:t>
      </w:r>
      <w:proofErr w:type="spellEnd"/>
      <w:r w:rsidRPr="00CF10EF">
        <w:rPr>
          <w:rFonts w:ascii="Times New Roman" w:eastAsia="Times New Roman" w:hAnsi="Times New Roman" w:cs="Times New Roman"/>
        </w:rPr>
        <w:t xml:space="preserve"> Plus Ultra-Pure water purification system</w:t>
      </w:r>
      <w:r>
        <w:rPr>
          <w:rFonts w:ascii="Times New Roman" w:eastAsia="Times New Roman" w:hAnsi="Times New Roman" w:cs="Times New Roman"/>
        </w:rPr>
        <w:t xml:space="preserve">. </w:t>
      </w:r>
      <w:r w:rsidRPr="00CC6EE3">
        <w:rPr>
          <w:rFonts w:ascii="Times New Roman" w:hAnsi="Times New Roman" w:cs="Times New Roman"/>
        </w:rPr>
        <w:t>Samples and standards were prepared in 2% nitric acid (HNO</w:t>
      </w:r>
      <w:r w:rsidRPr="00CC6EE3">
        <w:rPr>
          <w:rFonts w:ascii="Times New Roman" w:hAnsi="Times New Roman" w:cs="Times New Roman"/>
          <w:vertAlign w:val="subscript"/>
        </w:rPr>
        <w:t>3</w:t>
      </w:r>
      <w:r w:rsidRPr="00CC6EE3">
        <w:rPr>
          <w:rFonts w:ascii="Times New Roman" w:hAnsi="Times New Roman" w:cs="Times New Roman"/>
        </w:rPr>
        <w:t xml:space="preserve">) that was diluted from a Fisher chemical (Hampton, NH, USA) </w:t>
      </w:r>
      <w:r>
        <w:rPr>
          <w:rFonts w:ascii="Times New Roman" w:hAnsi="Times New Roman" w:cs="Times New Roman"/>
        </w:rPr>
        <w:t>Optima</w:t>
      </w:r>
      <w:r w:rsidRPr="00CC6EE3">
        <w:rPr>
          <w:rFonts w:ascii="Times New Roman" w:hAnsi="Times New Roman" w:cs="Times New Roman"/>
        </w:rPr>
        <w:t xml:space="preserve"> grade stock</w:t>
      </w:r>
      <w:r>
        <w:rPr>
          <w:rFonts w:ascii="Times New Roman" w:hAnsi="Times New Roman" w:cs="Times New Roman"/>
        </w:rPr>
        <w:t xml:space="preserve">. </w:t>
      </w:r>
      <w:r w:rsidRPr="00CC6EE3">
        <w:rPr>
          <w:rFonts w:ascii="Times New Roman" w:hAnsi="Times New Roman" w:cs="Times New Roman"/>
        </w:rPr>
        <w:t>Various concentrations of hydrochloric acid (HCl) solutions were used as eluents in the columns all diluted from a Fisher ACS plus grade stock.</w:t>
      </w:r>
      <w:r>
        <w:rPr>
          <w:rFonts w:ascii="Times New Roman" w:hAnsi="Times New Roman" w:cs="Times New Roman"/>
        </w:rPr>
        <w:t xml:space="preserve"> </w:t>
      </w:r>
      <w:r w:rsidRPr="003D6FF1">
        <w:rPr>
          <w:rFonts w:ascii="Times New Roman" w:hAnsi="Times New Roman" w:cs="Times New Roman"/>
        </w:rPr>
        <w:t xml:space="preserve">Diluted solutions of </w:t>
      </w:r>
      <w:r>
        <w:rPr>
          <w:rFonts w:ascii="Times New Roman" w:hAnsi="Times New Roman" w:cs="Times New Roman"/>
        </w:rPr>
        <w:t>Fisher Optima</w:t>
      </w:r>
      <w:r w:rsidRPr="003D6FF1">
        <w:rPr>
          <w:rFonts w:ascii="Times New Roman" w:hAnsi="Times New Roman" w:cs="Times New Roman"/>
        </w:rPr>
        <w:t xml:space="preserve"> grade hydrofluoric acid (HF) and hydrogen peroxide (H</w:t>
      </w:r>
      <w:r w:rsidRPr="003D6FF1">
        <w:rPr>
          <w:rFonts w:ascii="Times New Roman" w:hAnsi="Times New Roman" w:cs="Times New Roman"/>
          <w:vertAlign w:val="subscript"/>
        </w:rPr>
        <w:t>2</w:t>
      </w:r>
      <w:r w:rsidRPr="003D6FF1">
        <w:rPr>
          <w:rFonts w:ascii="Times New Roman" w:hAnsi="Times New Roman" w:cs="Times New Roman"/>
        </w:rPr>
        <w:t>O</w:t>
      </w:r>
      <w:r w:rsidRPr="003D6FF1">
        <w:rPr>
          <w:rFonts w:ascii="Times New Roman" w:hAnsi="Times New Roman" w:cs="Times New Roman"/>
          <w:vertAlign w:val="subscript"/>
        </w:rPr>
        <w:t>2</w:t>
      </w:r>
      <w:r w:rsidRPr="003D6FF1">
        <w:rPr>
          <w:rFonts w:ascii="Times New Roman" w:hAnsi="Times New Roman" w:cs="Times New Roman"/>
        </w:rPr>
        <w:t>) were also utilized in the separation.</w:t>
      </w:r>
      <w:r>
        <w:rPr>
          <w:rFonts w:ascii="Times New Roman" w:hAnsi="Times New Roman" w:cs="Times New Roman"/>
        </w:rPr>
        <w:t xml:space="preserve"> </w:t>
      </w:r>
      <w:r w:rsidRPr="003D6FF1">
        <w:rPr>
          <w:rFonts w:ascii="Times New Roman" w:hAnsi="Times New Roman" w:cs="Times New Roman"/>
        </w:rPr>
        <w:t>Columns 1,</w:t>
      </w:r>
      <w:r>
        <w:rPr>
          <w:rFonts w:ascii="Times New Roman" w:hAnsi="Times New Roman" w:cs="Times New Roman"/>
        </w:rPr>
        <w:t xml:space="preserve"> </w:t>
      </w:r>
      <w:r w:rsidRPr="003D6FF1">
        <w:rPr>
          <w:rFonts w:ascii="Times New Roman" w:hAnsi="Times New Roman" w:cs="Times New Roman"/>
        </w:rPr>
        <w:t xml:space="preserve">2 and 4 utilized </w:t>
      </w:r>
      <w:r>
        <w:rPr>
          <w:rFonts w:ascii="Times New Roman" w:hAnsi="Times New Roman" w:cs="Times New Roman"/>
        </w:rPr>
        <w:t xml:space="preserve">individual prepacked polypropylene columns with </w:t>
      </w:r>
      <w:r w:rsidRPr="003D6FF1">
        <w:rPr>
          <w:rFonts w:ascii="Times New Roman" w:hAnsi="Times New Roman" w:cs="Times New Roman"/>
        </w:rPr>
        <w:t xml:space="preserve">2 mL Ln spec resin </w:t>
      </w:r>
      <w:r>
        <w:rPr>
          <w:rFonts w:ascii="Times New Roman" w:hAnsi="Times New Roman" w:cs="Times New Roman"/>
        </w:rPr>
        <w:t xml:space="preserve">and a 100-150 </w:t>
      </w:r>
      <w:r w:rsidRPr="003D6FF1">
        <w:rPr>
          <w:rFonts w:ascii="Times New Roman" w:hAnsi="Times New Roman" w:cs="Times New Roman"/>
        </w:rPr>
        <w:sym w:font="Symbol" w:char="F06D"/>
      </w:r>
      <w:r w:rsidRPr="003D6FF1">
        <w:rPr>
          <w:rFonts w:ascii="Times New Roman" w:hAnsi="Times New Roman" w:cs="Times New Roman"/>
        </w:rPr>
        <w:t>m particle size</w:t>
      </w:r>
      <w:r>
        <w:rPr>
          <w:rFonts w:ascii="Times New Roman" w:hAnsi="Times New Roman" w:cs="Times New Roman"/>
        </w:rPr>
        <w:t xml:space="preserve"> </w:t>
      </w:r>
      <w:r w:rsidRPr="003D6FF1">
        <w:rPr>
          <w:rFonts w:ascii="Times New Roman" w:hAnsi="Times New Roman" w:cs="Times New Roman"/>
        </w:rPr>
        <w:t xml:space="preserve">purchased from </w:t>
      </w:r>
      <w:proofErr w:type="spellStart"/>
      <w:r w:rsidRPr="003D6FF1">
        <w:rPr>
          <w:rFonts w:ascii="Times New Roman" w:hAnsi="Times New Roman" w:cs="Times New Roman"/>
        </w:rPr>
        <w:t>Eichrom</w:t>
      </w:r>
      <w:proofErr w:type="spellEnd"/>
      <w:r w:rsidRPr="003D6FF1">
        <w:rPr>
          <w:rFonts w:ascii="Times New Roman" w:hAnsi="Times New Roman" w:cs="Times New Roman"/>
        </w:rPr>
        <w:t xml:space="preserve"> (Lisle, IL, USA). Column 3 used 2 mL of analytical grade </w:t>
      </w:r>
      <w:proofErr w:type="spellStart"/>
      <w:r w:rsidRPr="003D6FF1">
        <w:rPr>
          <w:rFonts w:ascii="Times New Roman" w:hAnsi="Times New Roman" w:cs="Times New Roman"/>
        </w:rPr>
        <w:t>Biorad</w:t>
      </w:r>
      <w:proofErr w:type="spellEnd"/>
      <w:r w:rsidRPr="003D6FF1">
        <w:rPr>
          <w:rFonts w:ascii="Times New Roman" w:hAnsi="Times New Roman" w:cs="Times New Roman"/>
        </w:rPr>
        <w:t xml:space="preserve"> (Hercules, CA, USA) AG 50W-X12 resin with a mesh size of 200-400</w:t>
      </w:r>
      <w:r>
        <w:rPr>
          <w:rFonts w:ascii="Times New Roman" w:hAnsi="Times New Roman" w:cs="Times New Roman"/>
        </w:rPr>
        <w:t xml:space="preserve"> in a polypropylene column</w:t>
      </w:r>
      <w:r w:rsidRPr="003D6FF1">
        <w:rPr>
          <w:rFonts w:ascii="Times New Roman" w:hAnsi="Times New Roman" w:cs="Times New Roman"/>
        </w:rPr>
        <w:t>.</w:t>
      </w:r>
      <w:r>
        <w:rPr>
          <w:rFonts w:ascii="Times New Roman" w:hAnsi="Times New Roman" w:cs="Times New Roman"/>
        </w:rPr>
        <w:t xml:space="preserve"> </w:t>
      </w:r>
    </w:p>
    <w:p w14:paraId="7E5B0B62" w14:textId="77777777" w:rsidR="00D927AF" w:rsidRDefault="00D927AF" w:rsidP="00D927AF">
      <w:pPr>
        <w:pStyle w:val="NoSpacing"/>
        <w:spacing w:line="480" w:lineRule="auto"/>
        <w:jc w:val="both"/>
        <w:rPr>
          <w:rFonts w:ascii="Times New Roman" w:hAnsi="Times New Roman" w:cs="Times New Roman"/>
        </w:rPr>
      </w:pPr>
      <w:r>
        <w:rPr>
          <w:rFonts w:ascii="Times New Roman" w:hAnsi="Times New Roman" w:cs="Times New Roman"/>
        </w:rPr>
        <w:tab/>
      </w:r>
      <w:r w:rsidRPr="0073041D">
        <w:rPr>
          <w:rFonts w:ascii="Times New Roman" w:hAnsi="Times New Roman" w:cs="Times New Roman"/>
        </w:rPr>
        <w:t xml:space="preserve">All samples and standards were prepared volumetrically from 1000 </w:t>
      </w:r>
      <w:r w:rsidRPr="0073041D">
        <w:rPr>
          <w:rFonts w:ascii="Times New Roman" w:hAnsi="Times New Roman" w:cs="Times New Roman"/>
        </w:rPr>
        <w:sym w:font="Symbol" w:char="F06D"/>
      </w:r>
      <w:r w:rsidRPr="0073041D">
        <w:rPr>
          <w:rFonts w:ascii="Times New Roman" w:hAnsi="Times New Roman" w:cs="Times New Roman"/>
        </w:rPr>
        <w:t>g mL</w:t>
      </w:r>
      <w:r w:rsidRPr="0073041D">
        <w:rPr>
          <w:rFonts w:ascii="Times New Roman" w:hAnsi="Times New Roman" w:cs="Times New Roman"/>
          <w:vertAlign w:val="superscript"/>
        </w:rPr>
        <w:t>-1</w:t>
      </w:r>
      <w:r w:rsidRPr="0073041D">
        <w:rPr>
          <w:rFonts w:ascii="Times New Roman" w:hAnsi="Times New Roman" w:cs="Times New Roman"/>
        </w:rPr>
        <w:t xml:space="preserve"> single element stocks of Hf, Lu, Pb, U, </w:t>
      </w:r>
      <w:proofErr w:type="spellStart"/>
      <w:r w:rsidRPr="0073041D">
        <w:rPr>
          <w:rFonts w:ascii="Times New Roman" w:hAnsi="Times New Roman" w:cs="Times New Roman"/>
        </w:rPr>
        <w:t>Ti</w:t>
      </w:r>
      <w:proofErr w:type="spellEnd"/>
      <w:r w:rsidRPr="0073041D">
        <w:rPr>
          <w:rFonts w:ascii="Times New Roman" w:hAnsi="Times New Roman" w:cs="Times New Roman"/>
        </w:rPr>
        <w:t xml:space="preserve">, Zr, Yb, Nd, </w:t>
      </w:r>
      <w:proofErr w:type="spellStart"/>
      <w:r w:rsidRPr="0073041D">
        <w:rPr>
          <w:rFonts w:ascii="Times New Roman" w:hAnsi="Times New Roman" w:cs="Times New Roman"/>
        </w:rPr>
        <w:t>Sm</w:t>
      </w:r>
      <w:proofErr w:type="spellEnd"/>
      <w:r w:rsidRPr="0073041D">
        <w:rPr>
          <w:rFonts w:ascii="Times New Roman" w:hAnsi="Times New Roman" w:cs="Times New Roman"/>
        </w:rPr>
        <w:t xml:space="preserve">, Rb, and Sr purchased from High Purity Standards (Charleston, SC, USA). </w:t>
      </w:r>
      <w:r>
        <w:rPr>
          <w:rFonts w:ascii="Times New Roman" w:hAnsi="Times New Roman" w:cs="Times New Roman"/>
        </w:rPr>
        <w:t>Simulated s</w:t>
      </w:r>
      <w:r w:rsidRPr="0073041D">
        <w:rPr>
          <w:rFonts w:ascii="Times New Roman" w:hAnsi="Times New Roman" w:cs="Times New Roman"/>
        </w:rPr>
        <w:t xml:space="preserve">amples were prepared </w:t>
      </w:r>
      <w:r>
        <w:rPr>
          <w:rFonts w:ascii="Times New Roman" w:hAnsi="Times New Roman" w:cs="Times New Roman"/>
        </w:rPr>
        <w:t>such that they could be loaded onto column 1 with</w:t>
      </w:r>
      <w:r w:rsidRPr="0073041D">
        <w:rPr>
          <w:rFonts w:ascii="Times New Roman" w:hAnsi="Times New Roman" w:cs="Times New Roman"/>
        </w:rPr>
        <w:t xml:space="preserve"> a 10 </w:t>
      </w:r>
      <w:r w:rsidRPr="0073041D">
        <w:rPr>
          <w:rFonts w:ascii="Times New Roman" w:hAnsi="Times New Roman" w:cs="Times New Roman"/>
        </w:rPr>
        <w:sym w:font="Symbol" w:char="F06D"/>
      </w:r>
      <w:r w:rsidRPr="0073041D">
        <w:rPr>
          <w:rFonts w:ascii="Times New Roman" w:hAnsi="Times New Roman" w:cs="Times New Roman"/>
        </w:rPr>
        <w:t>g mL</w:t>
      </w:r>
      <w:r w:rsidRPr="0073041D">
        <w:rPr>
          <w:rFonts w:ascii="Times New Roman" w:hAnsi="Times New Roman" w:cs="Times New Roman"/>
          <w:vertAlign w:val="superscript"/>
        </w:rPr>
        <w:t>-1</w:t>
      </w:r>
      <w:r w:rsidRPr="0073041D">
        <w:rPr>
          <w:rFonts w:ascii="Times New Roman" w:hAnsi="Times New Roman" w:cs="Times New Roman"/>
        </w:rPr>
        <w:t xml:space="preserve"> concentration for each analyte </w:t>
      </w:r>
      <w:r>
        <w:rPr>
          <w:rFonts w:ascii="Times New Roman" w:hAnsi="Times New Roman" w:cs="Times New Roman"/>
        </w:rPr>
        <w:t>except for</w:t>
      </w:r>
      <w:r w:rsidRPr="0073041D">
        <w:rPr>
          <w:rFonts w:ascii="Times New Roman" w:hAnsi="Times New Roman" w:cs="Times New Roman"/>
        </w:rPr>
        <w:t xml:space="preserve"> U, which was 50 </w:t>
      </w:r>
      <w:r w:rsidRPr="0073041D">
        <w:rPr>
          <w:rFonts w:ascii="Times New Roman" w:hAnsi="Times New Roman" w:cs="Times New Roman"/>
        </w:rPr>
        <w:sym w:font="Symbol" w:char="F06D"/>
      </w:r>
      <w:r w:rsidRPr="0073041D">
        <w:rPr>
          <w:rFonts w:ascii="Times New Roman" w:hAnsi="Times New Roman" w:cs="Times New Roman"/>
        </w:rPr>
        <w:t>g mL</w:t>
      </w:r>
      <w:r w:rsidRPr="0073041D">
        <w:rPr>
          <w:rFonts w:ascii="Times New Roman" w:hAnsi="Times New Roman" w:cs="Times New Roman"/>
          <w:vertAlign w:val="superscript"/>
        </w:rPr>
        <w:t>-1</w:t>
      </w:r>
      <w:r w:rsidRPr="0073041D">
        <w:rPr>
          <w:rFonts w:ascii="Times New Roman" w:hAnsi="Times New Roman" w:cs="Times New Roman"/>
        </w:rPr>
        <w:t xml:space="preserve"> to simulate a nuclear material sample. All </w:t>
      </w:r>
      <w:r>
        <w:rPr>
          <w:rFonts w:ascii="Times New Roman" w:hAnsi="Times New Roman" w:cs="Times New Roman"/>
        </w:rPr>
        <w:t>acids</w:t>
      </w:r>
      <w:r w:rsidRPr="0073041D">
        <w:rPr>
          <w:rFonts w:ascii="Times New Roman" w:hAnsi="Times New Roman" w:cs="Times New Roman"/>
        </w:rPr>
        <w:t xml:space="preserve"> were stored in </w:t>
      </w:r>
      <w:proofErr w:type="spellStart"/>
      <w:r>
        <w:rPr>
          <w:rFonts w:ascii="Times New Roman" w:hAnsi="Times New Roman" w:cs="Times New Roman"/>
        </w:rPr>
        <w:t>teflon</w:t>
      </w:r>
      <w:proofErr w:type="spellEnd"/>
      <w:r w:rsidRPr="0073041D">
        <w:rPr>
          <w:rFonts w:ascii="Times New Roman" w:hAnsi="Times New Roman" w:cs="Times New Roman"/>
        </w:rPr>
        <w:t xml:space="preserve"> containers, and separation cuts were collected in</w:t>
      </w:r>
      <w:r>
        <w:rPr>
          <w:rFonts w:ascii="Times New Roman" w:hAnsi="Times New Roman" w:cs="Times New Roman"/>
        </w:rPr>
        <w:t xml:space="preserve"> polypropylene</w:t>
      </w:r>
      <w:r w:rsidRPr="0073041D">
        <w:rPr>
          <w:rFonts w:ascii="Times New Roman" w:hAnsi="Times New Roman" w:cs="Times New Roman"/>
        </w:rPr>
        <w:t xml:space="preserve"> beakers. Each cut was </w:t>
      </w:r>
      <w:r>
        <w:rPr>
          <w:rFonts w:ascii="Times New Roman" w:hAnsi="Times New Roman" w:cs="Times New Roman"/>
        </w:rPr>
        <w:t>dried down</w:t>
      </w:r>
      <w:r w:rsidRPr="0073041D">
        <w:rPr>
          <w:rFonts w:ascii="Times New Roman" w:hAnsi="Times New Roman" w:cs="Times New Roman"/>
        </w:rPr>
        <w:t xml:space="preserve"> on a hot plate at 115 </w:t>
      </w:r>
      <w:r w:rsidRPr="0073041D">
        <w:rPr>
          <w:rFonts w:ascii="Times New Roman" w:hAnsi="Times New Roman" w:cs="Times New Roman"/>
        </w:rPr>
        <w:sym w:font="Symbol" w:char="F0B0"/>
      </w:r>
      <w:r w:rsidRPr="0073041D">
        <w:rPr>
          <w:rFonts w:ascii="Times New Roman" w:hAnsi="Times New Roman" w:cs="Times New Roman"/>
        </w:rPr>
        <w:t xml:space="preserve">C </w:t>
      </w:r>
      <w:r>
        <w:rPr>
          <w:rFonts w:ascii="Times New Roman" w:hAnsi="Times New Roman" w:cs="Times New Roman"/>
        </w:rPr>
        <w:t xml:space="preserve">to remove the matrix </w:t>
      </w:r>
      <w:r w:rsidRPr="0073041D">
        <w:rPr>
          <w:rFonts w:ascii="Times New Roman" w:hAnsi="Times New Roman" w:cs="Times New Roman"/>
        </w:rPr>
        <w:t>and diluted with 2% HNO</w:t>
      </w:r>
      <w:r w:rsidRPr="0073041D">
        <w:rPr>
          <w:rFonts w:ascii="Times New Roman" w:hAnsi="Times New Roman" w:cs="Times New Roman"/>
          <w:vertAlign w:val="subscript"/>
        </w:rPr>
        <w:t>3</w:t>
      </w:r>
      <w:r w:rsidRPr="0073041D">
        <w:rPr>
          <w:rFonts w:ascii="Times New Roman" w:hAnsi="Times New Roman" w:cs="Times New Roman"/>
        </w:rPr>
        <w:t xml:space="preserve"> for analysis</w:t>
      </w:r>
      <w:r>
        <w:rPr>
          <w:rFonts w:ascii="Times New Roman" w:hAnsi="Times New Roman" w:cs="Times New Roman"/>
        </w:rPr>
        <w:t>,</w:t>
      </w:r>
      <w:r w:rsidRPr="0073041D">
        <w:rPr>
          <w:rFonts w:ascii="Times New Roman" w:hAnsi="Times New Roman" w:cs="Times New Roman"/>
        </w:rPr>
        <w:t xml:space="preserve"> or with the solution required to load on the next column in the sequence. </w:t>
      </w:r>
      <w:r>
        <w:rPr>
          <w:rFonts w:ascii="Times New Roman" w:hAnsi="Times New Roman" w:cs="Times New Roman"/>
        </w:rPr>
        <w:t xml:space="preserve">In addition to Hf, Lu, </w:t>
      </w:r>
      <w:proofErr w:type="spellStart"/>
      <w:r>
        <w:rPr>
          <w:rFonts w:ascii="Times New Roman" w:hAnsi="Times New Roman" w:cs="Times New Roman"/>
        </w:rPr>
        <w:t>Ti</w:t>
      </w:r>
      <w:proofErr w:type="spellEnd"/>
      <w:r>
        <w:rPr>
          <w:rFonts w:ascii="Times New Roman" w:hAnsi="Times New Roman" w:cs="Times New Roman"/>
        </w:rPr>
        <w:t xml:space="preserve">, Rb, Sr, Nd, and </w:t>
      </w:r>
      <w:proofErr w:type="spellStart"/>
      <w:r>
        <w:rPr>
          <w:rFonts w:ascii="Times New Roman" w:hAnsi="Times New Roman" w:cs="Times New Roman"/>
        </w:rPr>
        <w:t>Sm</w:t>
      </w:r>
      <w:proofErr w:type="spellEnd"/>
      <w:r>
        <w:rPr>
          <w:rFonts w:ascii="Times New Roman" w:hAnsi="Times New Roman" w:cs="Times New Roman"/>
        </w:rPr>
        <w:t>, Yb and Zr</w:t>
      </w:r>
      <w:r w:rsidRPr="00D91CD6">
        <w:rPr>
          <w:rFonts w:ascii="Times New Roman" w:hAnsi="Times New Roman" w:cs="Times New Roman"/>
        </w:rPr>
        <w:t xml:space="preserve"> were also included in this study to ensure the method </w:t>
      </w:r>
      <w:r>
        <w:rPr>
          <w:rFonts w:ascii="Times New Roman" w:hAnsi="Times New Roman" w:cs="Times New Roman"/>
        </w:rPr>
        <w:t>performed as expected</w:t>
      </w:r>
      <w:r w:rsidRPr="00D91CD6">
        <w:rPr>
          <w:rFonts w:ascii="Times New Roman" w:hAnsi="Times New Roman" w:cs="Times New Roman"/>
        </w:rPr>
        <w:t xml:space="preserve"> during the optimization of this procedure. Adjustments were made to account for the specific circumstances of this study including differing sample load concentration</w:t>
      </w:r>
      <w:r>
        <w:rPr>
          <w:rFonts w:ascii="Times New Roman" w:hAnsi="Times New Roman" w:cs="Times New Roman"/>
        </w:rPr>
        <w:t xml:space="preserve">, columns, </w:t>
      </w:r>
      <w:r w:rsidRPr="00D91CD6">
        <w:rPr>
          <w:rFonts w:ascii="Times New Roman" w:hAnsi="Times New Roman" w:cs="Times New Roman"/>
        </w:rPr>
        <w:t>and the additional separation of Pb and U</w:t>
      </w:r>
      <w:r>
        <w:rPr>
          <w:rFonts w:ascii="Times New Roman" w:hAnsi="Times New Roman" w:cs="Times New Roman"/>
        </w:rPr>
        <w:t xml:space="preserve">. </w:t>
      </w:r>
    </w:p>
    <w:p w14:paraId="46DA25D4" w14:textId="574BDD0D" w:rsidR="00897383" w:rsidRDefault="00D927AF" w:rsidP="00746CA2">
      <w:pPr>
        <w:pStyle w:val="NoSpacing"/>
        <w:spacing w:line="480" w:lineRule="auto"/>
        <w:rPr>
          <w:rFonts w:ascii="Times New Roman" w:hAnsi="Times New Roman" w:cs="Times New Roman"/>
          <w:b/>
        </w:rPr>
      </w:pPr>
      <w:r>
        <w:rPr>
          <w:rFonts w:ascii="Times New Roman" w:hAnsi="Times New Roman" w:cs="Times New Roman"/>
          <w:b/>
        </w:rPr>
        <w:t>4.2.2</w:t>
      </w:r>
      <w:r>
        <w:rPr>
          <w:rFonts w:ascii="Times New Roman" w:hAnsi="Times New Roman" w:cs="Times New Roman"/>
          <w:b/>
        </w:rPr>
        <w:tab/>
        <w:t>Column1: Ln Resin</w:t>
      </w:r>
    </w:p>
    <w:p w14:paraId="79DB586B" w14:textId="77777777" w:rsidR="00D927AF" w:rsidRDefault="00D927AF" w:rsidP="00D927AF">
      <w:pPr>
        <w:pStyle w:val="NoSpacing"/>
        <w:spacing w:line="480" w:lineRule="auto"/>
        <w:jc w:val="both"/>
        <w:rPr>
          <w:rFonts w:ascii="Times New Roman" w:eastAsia="Times New Roman" w:hAnsi="Times New Roman" w:cs="Times New Roman"/>
          <w:color w:val="000000"/>
        </w:rPr>
      </w:pPr>
      <w:r>
        <w:rPr>
          <w:rFonts w:ascii="Times New Roman" w:hAnsi="Times New Roman" w:cs="Times New Roman"/>
          <w:b/>
        </w:rPr>
        <w:lastRenderedPageBreak/>
        <w:tab/>
      </w:r>
      <w:r w:rsidRPr="005D16D6">
        <w:rPr>
          <w:rFonts w:ascii="Times New Roman" w:hAnsi="Times New Roman" w:cs="Times New Roman"/>
        </w:rPr>
        <w:t xml:space="preserve">After the preconditioning of column 1 the sample was loaded in 1.5 M HCl to allow for the immediate elution of Pb, Rb, Sr, </w:t>
      </w:r>
      <w:proofErr w:type="spellStart"/>
      <w:r w:rsidRPr="005D16D6">
        <w:rPr>
          <w:rFonts w:ascii="Times New Roman" w:hAnsi="Times New Roman" w:cs="Times New Roman"/>
        </w:rPr>
        <w:t>Sm</w:t>
      </w:r>
      <w:proofErr w:type="spellEnd"/>
      <w:r w:rsidRPr="005D16D6">
        <w:rPr>
          <w:rFonts w:ascii="Times New Roman" w:hAnsi="Times New Roman" w:cs="Times New Roman"/>
        </w:rPr>
        <w:t xml:space="preserve"> and Nd. </w:t>
      </w:r>
      <w:r>
        <w:rPr>
          <w:rFonts w:ascii="Times New Roman" w:hAnsi="Times New Roman" w:cs="Times New Roman"/>
        </w:rPr>
        <w:t>Additional</w:t>
      </w:r>
      <w:r w:rsidRPr="005D16D6">
        <w:rPr>
          <w:rFonts w:ascii="Times New Roman" w:hAnsi="Times New Roman" w:cs="Times New Roman"/>
        </w:rPr>
        <w:t xml:space="preserve"> 1.5 M HCl was then passed through the column to remove</w:t>
      </w:r>
      <w:r>
        <w:rPr>
          <w:rFonts w:ascii="Times New Roman" w:hAnsi="Times New Roman" w:cs="Times New Roman"/>
        </w:rPr>
        <w:t xml:space="preserve"> </w:t>
      </w:r>
      <w:r w:rsidRPr="005D16D6">
        <w:rPr>
          <w:rFonts w:ascii="Times New Roman" w:hAnsi="Times New Roman" w:cs="Times New Roman"/>
        </w:rPr>
        <w:t xml:space="preserve">the desired analytes from the column. </w:t>
      </w:r>
      <w:r>
        <w:rPr>
          <w:rFonts w:ascii="Times New Roman" w:hAnsi="Times New Roman" w:cs="Times New Roman"/>
        </w:rPr>
        <w:t xml:space="preserve">The Pb, Rb, Sr, </w:t>
      </w:r>
      <w:proofErr w:type="spellStart"/>
      <w:r>
        <w:rPr>
          <w:rFonts w:ascii="Times New Roman" w:hAnsi="Times New Roman" w:cs="Times New Roman"/>
        </w:rPr>
        <w:t>Sm</w:t>
      </w:r>
      <w:proofErr w:type="spellEnd"/>
      <w:r>
        <w:rPr>
          <w:rFonts w:ascii="Times New Roman" w:hAnsi="Times New Roman" w:cs="Times New Roman"/>
        </w:rPr>
        <w:t xml:space="preserve"> and Nd cut</w:t>
      </w:r>
      <w:r w:rsidRPr="005D16D6">
        <w:rPr>
          <w:rFonts w:ascii="Times New Roman" w:hAnsi="Times New Roman" w:cs="Times New Roman"/>
        </w:rPr>
        <w:t xml:space="preserve"> was evaporated on a hotplate and brought up in 1.5 mL of 2.5 M HCl to be loaded onto column 3</w:t>
      </w:r>
      <w:r>
        <w:rPr>
          <w:rFonts w:ascii="Times New Roman" w:hAnsi="Times New Roman" w:cs="Times New Roman"/>
        </w:rPr>
        <w:t xml:space="preserve"> (Figure 1)</w:t>
      </w:r>
      <w:r w:rsidRPr="005D16D6">
        <w:rPr>
          <w:rFonts w:ascii="Times New Roman" w:hAnsi="Times New Roman" w:cs="Times New Roman"/>
        </w:rPr>
        <w:t xml:space="preserve">. The U, Hf, Zr, and </w:t>
      </w:r>
      <w:proofErr w:type="spellStart"/>
      <w:r w:rsidRPr="005D16D6">
        <w:rPr>
          <w:rFonts w:ascii="Times New Roman" w:hAnsi="Times New Roman" w:cs="Times New Roman"/>
        </w:rPr>
        <w:t>Ti</w:t>
      </w:r>
      <w:proofErr w:type="spellEnd"/>
      <w:r w:rsidRPr="005D16D6">
        <w:rPr>
          <w:rFonts w:ascii="Times New Roman" w:hAnsi="Times New Roman" w:cs="Times New Roman"/>
        </w:rPr>
        <w:t xml:space="preserve"> fraction was then strip</w:t>
      </w:r>
      <w:r>
        <w:rPr>
          <w:rFonts w:ascii="Times New Roman" w:hAnsi="Times New Roman" w:cs="Times New Roman"/>
        </w:rPr>
        <w:t>p</w:t>
      </w:r>
      <w:r w:rsidRPr="005D16D6">
        <w:rPr>
          <w:rFonts w:ascii="Times New Roman" w:hAnsi="Times New Roman" w:cs="Times New Roman"/>
        </w:rPr>
        <w:t xml:space="preserve">ed from the column using 2 M HF and dried down to be brought up in </w:t>
      </w:r>
      <w:r w:rsidRPr="005D16D6">
        <w:rPr>
          <w:rFonts w:ascii="Times New Roman" w:eastAsia="Times New Roman" w:hAnsi="Times New Roman" w:cs="Times New Roman"/>
          <w:color w:val="000000"/>
        </w:rPr>
        <w:t>4 M HCl + 0.5% H</w:t>
      </w:r>
      <w:r w:rsidRPr="005D16D6">
        <w:rPr>
          <w:rFonts w:ascii="Times New Roman" w:eastAsia="Times New Roman" w:hAnsi="Times New Roman" w:cs="Times New Roman"/>
          <w:color w:val="000000"/>
          <w:vertAlign w:val="subscript"/>
        </w:rPr>
        <w:t>2</w:t>
      </w:r>
      <w:r w:rsidRPr="005D16D6">
        <w:rPr>
          <w:rFonts w:ascii="Times New Roman" w:eastAsia="Times New Roman" w:hAnsi="Times New Roman" w:cs="Times New Roman"/>
          <w:color w:val="000000"/>
        </w:rPr>
        <w:t>O</w:t>
      </w:r>
      <w:r w:rsidRPr="005D16D6">
        <w:rPr>
          <w:rFonts w:ascii="Times New Roman" w:eastAsia="Times New Roman" w:hAnsi="Times New Roman" w:cs="Times New Roman"/>
          <w:color w:val="000000"/>
          <w:vertAlign w:val="subscript"/>
        </w:rPr>
        <w:t>2</w:t>
      </w:r>
      <w:r w:rsidRPr="005D16D6">
        <w:rPr>
          <w:rFonts w:ascii="Times New Roman" w:eastAsia="Times New Roman" w:hAnsi="Times New Roman" w:cs="Times New Roman"/>
          <w:color w:val="000000"/>
        </w:rPr>
        <w:t xml:space="preserve"> for column 2</w:t>
      </w:r>
      <w:r>
        <w:rPr>
          <w:rFonts w:ascii="Times New Roman" w:eastAsia="Times New Roman" w:hAnsi="Times New Roman" w:cs="Times New Roman"/>
          <w:color w:val="000000"/>
        </w:rPr>
        <w:t xml:space="preserve"> (Figure 1)</w:t>
      </w:r>
      <w:r w:rsidRPr="005D16D6">
        <w:rPr>
          <w:rFonts w:ascii="Times New Roman" w:eastAsia="Times New Roman" w:hAnsi="Times New Roman" w:cs="Times New Roman"/>
          <w:color w:val="000000"/>
        </w:rPr>
        <w:t>. The remain</w:t>
      </w:r>
      <w:r>
        <w:rPr>
          <w:rFonts w:ascii="Times New Roman" w:eastAsia="Times New Roman" w:hAnsi="Times New Roman" w:cs="Times New Roman"/>
          <w:color w:val="000000"/>
        </w:rPr>
        <w:t>in</w:t>
      </w:r>
      <w:r w:rsidRPr="005D16D6">
        <w:rPr>
          <w:rFonts w:ascii="Times New Roman" w:eastAsia="Times New Roman" w:hAnsi="Times New Roman" w:cs="Times New Roman"/>
          <w:color w:val="000000"/>
        </w:rPr>
        <w:t xml:space="preserve">g fraction of Yb-Lu was first eluted using 4 M HCl, but 6 M HCl was utilized as well to ensure complete removal from column 1. </w:t>
      </w:r>
      <w:r>
        <w:rPr>
          <w:rFonts w:ascii="Times New Roman" w:eastAsia="Times New Roman" w:hAnsi="Times New Roman" w:cs="Times New Roman"/>
          <w:color w:val="000000"/>
        </w:rPr>
        <w:t>The Yb-Lu</w:t>
      </w:r>
      <w:r w:rsidRPr="005D16D6">
        <w:rPr>
          <w:rFonts w:ascii="Times New Roman" w:eastAsia="Times New Roman" w:hAnsi="Times New Roman" w:cs="Times New Roman"/>
          <w:color w:val="000000"/>
        </w:rPr>
        <w:t xml:space="preserve"> cut was </w:t>
      </w:r>
      <w:r>
        <w:rPr>
          <w:rFonts w:ascii="Times New Roman" w:eastAsia="Times New Roman" w:hAnsi="Times New Roman" w:cs="Times New Roman"/>
          <w:color w:val="000000"/>
        </w:rPr>
        <w:t>dried down</w:t>
      </w:r>
      <w:r w:rsidRPr="005D16D6">
        <w:rPr>
          <w:rFonts w:ascii="Times New Roman" w:eastAsia="Times New Roman" w:hAnsi="Times New Roman" w:cs="Times New Roman"/>
          <w:color w:val="000000"/>
        </w:rPr>
        <w:t xml:space="preserve"> and diluted with 2% HNO</w:t>
      </w:r>
      <w:r w:rsidRPr="005D16D6">
        <w:rPr>
          <w:rFonts w:ascii="Times New Roman" w:eastAsia="Times New Roman" w:hAnsi="Times New Roman" w:cs="Times New Roman"/>
          <w:color w:val="000000"/>
          <w:vertAlign w:val="subscript"/>
        </w:rPr>
        <w:t>3</w:t>
      </w:r>
      <w:r w:rsidRPr="005D16D6">
        <w:rPr>
          <w:rFonts w:ascii="Times New Roman" w:eastAsia="Times New Roman" w:hAnsi="Times New Roman" w:cs="Times New Roman"/>
          <w:color w:val="000000"/>
          <w:vertAlign w:val="subscript"/>
        </w:rPr>
        <w:softHyphen/>
      </w:r>
      <w:r w:rsidRPr="005D16D6">
        <w:rPr>
          <w:rFonts w:ascii="Times New Roman" w:eastAsia="Times New Roman" w:hAnsi="Times New Roman" w:cs="Times New Roman"/>
          <w:color w:val="000000"/>
        </w:rPr>
        <w:t xml:space="preserve"> for analysis. </w:t>
      </w:r>
    </w:p>
    <w:p w14:paraId="6EDBE7F8" w14:textId="77777777" w:rsidR="00D927AF" w:rsidRDefault="00D927AF" w:rsidP="00D927AF">
      <w:pPr>
        <w:pStyle w:val="NoSpacing"/>
        <w:spacing w:line="480" w:lineRule="auto"/>
        <w:rPr>
          <w:rFonts w:ascii="Times New Roman" w:eastAsia="Times New Roman" w:hAnsi="Times New Roman" w:cs="Times New Roman"/>
          <w:color w:val="000000"/>
        </w:rPr>
      </w:pPr>
      <w:r>
        <w:rPr>
          <w:noProof/>
        </w:rPr>
        <w:drawing>
          <wp:inline distT="0" distB="0" distL="0" distR="0" wp14:anchorId="571F04EA" wp14:editId="5C0C697C">
            <wp:extent cx="5943600" cy="3780155"/>
            <wp:effectExtent l="0" t="0" r="0" b="0"/>
            <wp:docPr id="8" name="Picture 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20"/>
                    <a:stretch>
                      <a:fillRect/>
                    </a:stretch>
                  </pic:blipFill>
                  <pic:spPr>
                    <a:xfrm>
                      <a:off x="0" y="0"/>
                      <a:ext cx="5943600" cy="3780155"/>
                    </a:xfrm>
                    <a:prstGeom prst="rect">
                      <a:avLst/>
                    </a:prstGeom>
                  </pic:spPr>
                </pic:pic>
              </a:graphicData>
            </a:graphic>
          </wp:inline>
        </w:drawing>
      </w:r>
    </w:p>
    <w:p w14:paraId="055F12E7" w14:textId="77777777" w:rsidR="00D927AF" w:rsidRPr="006D6472" w:rsidRDefault="00D927AF" w:rsidP="00D927AF">
      <w:pPr>
        <w:pStyle w:val="NoSpacing"/>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Figure 1. </w:t>
      </w:r>
      <w:r>
        <w:rPr>
          <w:rFonts w:ascii="Times New Roman" w:eastAsia="Times New Roman" w:hAnsi="Times New Roman" w:cs="Times New Roman"/>
          <w:color w:val="000000"/>
        </w:rPr>
        <w:t>Flow chart demonstrating the developed separation method.</w:t>
      </w:r>
    </w:p>
    <w:p w14:paraId="146C1D0F" w14:textId="06D88903" w:rsidR="00D927AF" w:rsidRDefault="00D927AF" w:rsidP="00746CA2">
      <w:pPr>
        <w:pStyle w:val="NoSpacing"/>
        <w:spacing w:line="480" w:lineRule="auto"/>
        <w:rPr>
          <w:rFonts w:ascii="Times New Roman" w:hAnsi="Times New Roman" w:cs="Times New Roman"/>
          <w:b/>
        </w:rPr>
      </w:pPr>
    </w:p>
    <w:p w14:paraId="3C0CDDEE" w14:textId="1D93622A" w:rsidR="00D927AF" w:rsidRDefault="00D927AF" w:rsidP="00746CA2">
      <w:pPr>
        <w:pStyle w:val="NoSpacing"/>
        <w:spacing w:line="480" w:lineRule="auto"/>
        <w:rPr>
          <w:rFonts w:ascii="Times New Roman" w:hAnsi="Times New Roman" w:cs="Times New Roman"/>
          <w:b/>
        </w:rPr>
      </w:pPr>
      <w:r>
        <w:rPr>
          <w:rFonts w:ascii="Times New Roman" w:hAnsi="Times New Roman" w:cs="Times New Roman"/>
          <w:b/>
        </w:rPr>
        <w:t>4.2.3</w:t>
      </w:r>
      <w:r>
        <w:rPr>
          <w:rFonts w:ascii="Times New Roman" w:hAnsi="Times New Roman" w:cs="Times New Roman"/>
          <w:b/>
        </w:rPr>
        <w:tab/>
        <w:t>Column 2: Ln Resin</w:t>
      </w:r>
    </w:p>
    <w:p w14:paraId="4FF5CC8B" w14:textId="47D407CE" w:rsidR="00D927AF" w:rsidRDefault="00D927AF" w:rsidP="00C962E3">
      <w:pPr>
        <w:pStyle w:val="NoSpacing"/>
        <w:spacing w:line="480" w:lineRule="auto"/>
        <w:ind w:firstLine="720"/>
        <w:jc w:val="both"/>
        <w:rPr>
          <w:rFonts w:ascii="Times New Roman" w:eastAsia="Times New Roman" w:hAnsi="Times New Roman" w:cs="Times New Roman"/>
          <w:color w:val="000000"/>
        </w:rPr>
      </w:pPr>
      <w:r w:rsidRPr="005D16D6">
        <w:rPr>
          <w:rFonts w:ascii="Times New Roman" w:hAnsi="Times New Roman" w:cs="Times New Roman"/>
        </w:rPr>
        <w:lastRenderedPageBreak/>
        <w:t xml:space="preserve">After the conditioning of column 2, the </w:t>
      </w:r>
      <w:proofErr w:type="spellStart"/>
      <w:r w:rsidRPr="005D16D6">
        <w:rPr>
          <w:rFonts w:ascii="Times New Roman" w:hAnsi="Times New Roman" w:cs="Times New Roman"/>
        </w:rPr>
        <w:t>Ti</w:t>
      </w:r>
      <w:proofErr w:type="spellEnd"/>
      <w:r w:rsidRPr="005D16D6">
        <w:rPr>
          <w:rFonts w:ascii="Times New Roman" w:hAnsi="Times New Roman" w:cs="Times New Roman"/>
        </w:rPr>
        <w:t xml:space="preserve">, Hf, Zr, and U fraction obtained </w:t>
      </w:r>
      <w:r>
        <w:rPr>
          <w:rFonts w:ascii="Times New Roman" w:hAnsi="Times New Roman" w:cs="Times New Roman"/>
        </w:rPr>
        <w:t>from</w:t>
      </w:r>
      <w:r w:rsidRPr="005D16D6">
        <w:rPr>
          <w:rFonts w:ascii="Times New Roman" w:hAnsi="Times New Roman" w:cs="Times New Roman"/>
        </w:rPr>
        <w:t xml:space="preserve"> column 1 was loaded onto the column in </w:t>
      </w:r>
      <w:r w:rsidRPr="005D16D6">
        <w:rPr>
          <w:rFonts w:ascii="Times New Roman" w:eastAsia="Times New Roman" w:hAnsi="Times New Roman" w:cs="Times New Roman"/>
          <w:color w:val="000000"/>
        </w:rPr>
        <w:t>4 M HCl + 0.5% H</w:t>
      </w:r>
      <w:r w:rsidRPr="005D16D6">
        <w:rPr>
          <w:rFonts w:ascii="Times New Roman" w:eastAsia="Times New Roman" w:hAnsi="Times New Roman" w:cs="Times New Roman"/>
          <w:color w:val="000000"/>
          <w:vertAlign w:val="subscript"/>
        </w:rPr>
        <w:t>2</w:t>
      </w:r>
      <w:r w:rsidRPr="005D16D6">
        <w:rPr>
          <w:rFonts w:ascii="Times New Roman" w:eastAsia="Times New Roman" w:hAnsi="Times New Roman" w:cs="Times New Roman"/>
          <w:color w:val="000000"/>
        </w:rPr>
        <w:t>O</w:t>
      </w:r>
      <w:r w:rsidRPr="005D16D6">
        <w:rPr>
          <w:rFonts w:ascii="Times New Roman" w:eastAsia="Times New Roman" w:hAnsi="Times New Roman" w:cs="Times New Roman"/>
          <w:color w:val="000000"/>
          <w:vertAlign w:val="subscript"/>
        </w:rPr>
        <w:t>2</w:t>
      </w:r>
      <w:r w:rsidRPr="005D16D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Figure 1</w:t>
      </w:r>
      <w:r w:rsidRPr="005D16D6">
        <w:rPr>
          <w:rFonts w:ascii="Times New Roman" w:eastAsia="Times New Roman" w:hAnsi="Times New Roman" w:cs="Times New Roman"/>
          <w:color w:val="000000"/>
        </w:rPr>
        <w:t>).</w:t>
      </w:r>
      <w:r w:rsidRPr="005D16D6">
        <w:rPr>
          <w:rFonts w:ascii="Times New Roman" w:hAnsi="Times New Roman" w:cs="Times New Roman"/>
        </w:rPr>
        <w:t xml:space="preserve"> Titanium was eluted immediately and additional </w:t>
      </w:r>
      <w:r w:rsidRPr="005D16D6">
        <w:rPr>
          <w:rFonts w:ascii="Times New Roman" w:eastAsia="Times New Roman" w:hAnsi="Times New Roman" w:cs="Times New Roman"/>
          <w:color w:val="000000"/>
        </w:rPr>
        <w:t>4 M HCl + 0.5% H</w:t>
      </w:r>
      <w:r w:rsidRPr="005D16D6">
        <w:rPr>
          <w:rFonts w:ascii="Times New Roman" w:eastAsia="Times New Roman" w:hAnsi="Times New Roman" w:cs="Times New Roman"/>
          <w:color w:val="000000"/>
          <w:vertAlign w:val="subscript"/>
        </w:rPr>
        <w:t>2</w:t>
      </w:r>
      <w:r w:rsidRPr="005D16D6">
        <w:rPr>
          <w:rFonts w:ascii="Times New Roman" w:eastAsia="Times New Roman" w:hAnsi="Times New Roman" w:cs="Times New Roman"/>
          <w:color w:val="000000"/>
        </w:rPr>
        <w:t>O</w:t>
      </w:r>
      <w:r w:rsidRPr="005D16D6">
        <w:rPr>
          <w:rFonts w:ascii="Times New Roman" w:eastAsia="Times New Roman" w:hAnsi="Times New Roman" w:cs="Times New Roman"/>
          <w:color w:val="000000"/>
          <w:vertAlign w:val="subscript"/>
        </w:rPr>
        <w:t>2</w:t>
      </w:r>
      <w:r w:rsidRPr="005D16D6">
        <w:rPr>
          <w:rFonts w:ascii="Times New Roman" w:eastAsia="Times New Roman" w:hAnsi="Times New Roman" w:cs="Times New Roman"/>
          <w:color w:val="000000"/>
        </w:rPr>
        <w:t xml:space="preserve"> was added to completely strip </w:t>
      </w:r>
      <w:proofErr w:type="spellStart"/>
      <w:r w:rsidRPr="005D16D6">
        <w:rPr>
          <w:rFonts w:ascii="Times New Roman" w:eastAsia="Times New Roman" w:hAnsi="Times New Roman" w:cs="Times New Roman"/>
          <w:color w:val="000000"/>
        </w:rPr>
        <w:t>Ti</w:t>
      </w:r>
      <w:proofErr w:type="spellEnd"/>
      <w:r w:rsidRPr="005D16D6">
        <w:rPr>
          <w:rFonts w:ascii="Times New Roman" w:eastAsia="Times New Roman" w:hAnsi="Times New Roman" w:cs="Times New Roman"/>
          <w:color w:val="000000"/>
        </w:rPr>
        <w:t xml:space="preserve"> from the resin. This was evaporated and brought up in 2% HNO</w:t>
      </w:r>
      <w:r w:rsidRPr="005D16D6">
        <w:rPr>
          <w:rFonts w:ascii="Times New Roman" w:eastAsia="Times New Roman" w:hAnsi="Times New Roman" w:cs="Times New Roman"/>
          <w:color w:val="000000"/>
          <w:vertAlign w:val="subscript"/>
        </w:rPr>
        <w:t>3</w:t>
      </w:r>
      <w:r w:rsidRPr="005D16D6">
        <w:rPr>
          <w:rFonts w:ascii="Times New Roman" w:eastAsia="Times New Roman" w:hAnsi="Times New Roman" w:cs="Times New Roman"/>
          <w:color w:val="000000"/>
        </w:rPr>
        <w:t xml:space="preserve"> for analysis.</w:t>
      </w:r>
      <w:r>
        <w:rPr>
          <w:rFonts w:ascii="Times New Roman" w:eastAsia="Times New Roman" w:hAnsi="Times New Roman" w:cs="Times New Roman"/>
          <w:color w:val="000000"/>
        </w:rPr>
        <w:t xml:space="preserve"> Titanium was separated to eliminate possible impacts on the transmission of Hf during analysis.</w:t>
      </w:r>
      <w:r>
        <w:rPr>
          <w:rFonts w:ascii="Times New Roman" w:eastAsia="Times New Roman" w:hAnsi="Times New Roman" w:cs="Times New Roman"/>
          <w:color w:val="000000"/>
        </w:rPr>
        <w:fldChar w:fldCharType="begin"/>
      </w:r>
      <w:r w:rsidR="00EA6BAA">
        <w:rPr>
          <w:rFonts w:ascii="Times New Roman" w:eastAsia="Times New Roman" w:hAnsi="Times New Roman" w:cs="Times New Roman"/>
          <w:color w:val="000000"/>
        </w:rPr>
        <w:instrText xml:space="preserve"> ADDIN EN.CITE &lt;EndNote&gt;&lt;Cite&gt;&lt;Author&gt;BlichertToft&lt;/Author&gt;&lt;Year&gt;1997&lt;/Year&gt;&lt;RecNum&gt;127&lt;/RecNum&gt;&lt;DisplayText&gt;&lt;style face="superscript"&gt;54&lt;/style&gt;&lt;/DisplayText&gt;&lt;record&gt;&lt;rec-number&gt;127&lt;/rec-number&gt;&lt;foreign-keys&gt;&lt;key app="EN" db-id="9zewsz95vsvw2oevawa59spkwxzffr2va9s5" timestamp="1589295839" guid="388e8564-115c-45a6-9fcf-686ded4e6667"&gt;127&lt;/key&gt;&lt;/foreign-keys&gt;&lt;ref-type name="Journal Article"&gt;17&lt;/ref-type&gt;&lt;contributors&gt;&lt;authors&gt;&lt;author&gt;BlichertToft, J.&lt;/author&gt;&lt;author&gt;Chauvel, C.&lt;/author&gt;&lt;author&gt;Albarede, F.&lt;/author&gt;&lt;/authors&gt;&lt;/contributors&gt;&lt;titles&gt;&lt;title&gt;Separation of Hf and Lu for high-precision isotope analysis of rock samples by magnetic sector multiple collector ICP-MS&lt;/title&gt;&lt;secondary-title&gt;Contributions to Mineralogy and Petrology&lt;/secondary-title&gt;&lt;/titles&gt;&lt;periodical&gt;&lt;full-title&gt;Contributions to Mineralogy and Petrology&lt;/full-title&gt;&lt;/periodical&gt;&lt;pages&gt;248-260&lt;/pages&gt;&lt;volume&gt;127&lt;/volume&gt;&lt;number&gt;3&lt;/number&gt;&lt;dates&gt;&lt;year&gt;1997&lt;/year&gt;&lt;pub-dates&gt;&lt;date&gt;Apr&lt;/date&gt;&lt;/pub-dates&gt;&lt;/dates&gt;&lt;isbn&gt;0010-7999&lt;/isbn&gt;&lt;accession-num&gt;WOS:A1997WZ14100004&lt;/accession-num&gt;&lt;urls&gt;&lt;related-urls&gt;&lt;url&gt;&amp;lt;Go to ISI&amp;gt;://WOS:A1997WZ14100004&lt;/url&gt;&lt;/related-urls&gt;&lt;/urls&gt;&lt;electronic-resource-num&gt;10.1007/s004100050278&lt;/electronic-resource-num&gt;&lt;/record&gt;&lt;/Cite&gt;&lt;/EndNote&gt;</w:instrText>
      </w:r>
      <w:r>
        <w:rPr>
          <w:rFonts w:ascii="Times New Roman" w:eastAsia="Times New Roman" w:hAnsi="Times New Roman" w:cs="Times New Roman"/>
          <w:color w:val="000000"/>
        </w:rPr>
        <w:fldChar w:fldCharType="separate"/>
      </w:r>
      <w:r w:rsidR="00EA6BAA" w:rsidRPr="00EA6BAA">
        <w:rPr>
          <w:rFonts w:ascii="Times New Roman" w:eastAsia="Times New Roman" w:hAnsi="Times New Roman" w:cs="Times New Roman"/>
          <w:noProof/>
          <w:color w:val="000000"/>
          <w:vertAlign w:val="superscript"/>
        </w:rPr>
        <w:t>54</w:t>
      </w:r>
      <w:r>
        <w:rPr>
          <w:rFonts w:ascii="Times New Roman" w:eastAsia="Times New Roman" w:hAnsi="Times New Roman" w:cs="Times New Roman"/>
          <w:color w:val="000000"/>
        </w:rPr>
        <w:fldChar w:fldCharType="end"/>
      </w:r>
      <w:r w:rsidRPr="005D16D6">
        <w:rPr>
          <w:rFonts w:ascii="Times New Roman" w:eastAsia="Times New Roman" w:hAnsi="Times New Roman" w:cs="Times New Roman"/>
          <w:color w:val="000000"/>
        </w:rPr>
        <w:t xml:space="preserve"> The Hf-Zr fraction was then removed from the resin using 0.1 M HCl-0.29 M HF. </w:t>
      </w:r>
      <w:r>
        <w:rPr>
          <w:rFonts w:ascii="Times New Roman" w:eastAsia="Times New Roman" w:hAnsi="Times New Roman" w:cs="Times New Roman"/>
          <w:color w:val="000000"/>
        </w:rPr>
        <w:t>The Hf-Zr cut</w:t>
      </w:r>
      <w:r w:rsidRPr="005D16D6">
        <w:rPr>
          <w:rFonts w:ascii="Times New Roman" w:eastAsia="Times New Roman" w:hAnsi="Times New Roman" w:cs="Times New Roman"/>
          <w:color w:val="000000"/>
        </w:rPr>
        <w:t xml:space="preserve"> was</w:t>
      </w:r>
      <w:r>
        <w:rPr>
          <w:rFonts w:ascii="Times New Roman" w:eastAsia="Times New Roman" w:hAnsi="Times New Roman" w:cs="Times New Roman"/>
          <w:color w:val="000000"/>
        </w:rPr>
        <w:t xml:space="preserve"> eluted with</w:t>
      </w:r>
      <w:r w:rsidRPr="005D16D6">
        <w:rPr>
          <w:rFonts w:ascii="Times New Roman" w:eastAsia="Times New Roman" w:hAnsi="Times New Roman" w:cs="Times New Roman"/>
          <w:color w:val="000000"/>
        </w:rPr>
        <w:t xml:space="preserve"> enough volume to allow for the stripping of Hf-Zr while the U fraction remained on the column. The U could then be eluted using 2 M HF. Both the Hf-Zr and U fractions were dried down and diluted with 2% HNO</w:t>
      </w:r>
      <w:r w:rsidRPr="005D16D6">
        <w:rPr>
          <w:rFonts w:ascii="Times New Roman" w:eastAsia="Times New Roman" w:hAnsi="Times New Roman" w:cs="Times New Roman"/>
          <w:color w:val="000000"/>
          <w:vertAlign w:val="subscript"/>
        </w:rPr>
        <w:t>3</w:t>
      </w:r>
      <w:r w:rsidRPr="005D16D6">
        <w:rPr>
          <w:rFonts w:ascii="Times New Roman" w:eastAsia="Times New Roman" w:hAnsi="Times New Roman" w:cs="Times New Roman"/>
          <w:color w:val="000000"/>
        </w:rPr>
        <w:t xml:space="preserve"> for analysis.</w:t>
      </w:r>
    </w:p>
    <w:p w14:paraId="3A29B2BC" w14:textId="092653C2" w:rsidR="00D927AF" w:rsidRDefault="00D927AF" w:rsidP="00746CA2">
      <w:pPr>
        <w:pStyle w:val="NoSpacing"/>
        <w:spacing w:line="480" w:lineRule="auto"/>
        <w:rPr>
          <w:rFonts w:ascii="Times New Roman" w:hAnsi="Times New Roman" w:cs="Times New Roman"/>
          <w:b/>
        </w:rPr>
      </w:pPr>
      <w:r>
        <w:rPr>
          <w:rFonts w:ascii="Times New Roman" w:hAnsi="Times New Roman" w:cs="Times New Roman"/>
          <w:b/>
        </w:rPr>
        <w:t>4.2.4</w:t>
      </w:r>
      <w:r>
        <w:rPr>
          <w:rFonts w:ascii="Times New Roman" w:hAnsi="Times New Roman" w:cs="Times New Roman"/>
          <w:b/>
        </w:rPr>
        <w:tab/>
        <w:t>Column 3: AG 50W-X12 Resin</w:t>
      </w:r>
    </w:p>
    <w:p w14:paraId="77B51042" w14:textId="1400A632" w:rsidR="00D927AF" w:rsidRDefault="00D927AF" w:rsidP="00C962E3">
      <w:pPr>
        <w:pStyle w:val="NoSpacing"/>
        <w:spacing w:line="480" w:lineRule="auto"/>
        <w:ind w:firstLine="720"/>
        <w:jc w:val="both"/>
        <w:rPr>
          <w:rFonts w:ascii="Times New Roman" w:hAnsi="Times New Roman" w:cs="Times New Roman"/>
        </w:rPr>
      </w:pPr>
      <w:r w:rsidRPr="006D6472">
        <w:rPr>
          <w:rFonts w:ascii="Times New Roman" w:hAnsi="Times New Roman" w:cs="Times New Roman"/>
        </w:rPr>
        <w:t xml:space="preserve">After the conditioning of Column 3 with 2.5 M HCl, the Pb, Rb, Sr, Nd and </w:t>
      </w:r>
      <w:proofErr w:type="spellStart"/>
      <w:r w:rsidRPr="006D6472">
        <w:rPr>
          <w:rFonts w:ascii="Times New Roman" w:hAnsi="Times New Roman" w:cs="Times New Roman"/>
        </w:rPr>
        <w:t>Sm</w:t>
      </w:r>
      <w:proofErr w:type="spellEnd"/>
      <w:r w:rsidRPr="006D6472">
        <w:rPr>
          <w:rFonts w:ascii="Times New Roman" w:hAnsi="Times New Roman" w:cs="Times New Roman"/>
        </w:rPr>
        <w:t xml:space="preserve"> fraction that was collected in column 1 </w:t>
      </w:r>
      <w:r>
        <w:rPr>
          <w:rFonts w:ascii="Times New Roman" w:hAnsi="Times New Roman" w:cs="Times New Roman"/>
        </w:rPr>
        <w:t>was</w:t>
      </w:r>
      <w:r w:rsidRPr="006D6472">
        <w:rPr>
          <w:rFonts w:ascii="Times New Roman" w:hAnsi="Times New Roman" w:cs="Times New Roman"/>
        </w:rPr>
        <w:t xml:space="preserve"> loaded onto the column in 2.5 M HCl (</w:t>
      </w:r>
      <w:r>
        <w:rPr>
          <w:rFonts w:ascii="Times New Roman" w:hAnsi="Times New Roman" w:cs="Times New Roman"/>
        </w:rPr>
        <w:t>Figure 1</w:t>
      </w:r>
      <w:r w:rsidRPr="006D6472">
        <w:rPr>
          <w:rFonts w:ascii="Times New Roman" w:hAnsi="Times New Roman" w:cs="Times New Roman"/>
        </w:rPr>
        <w:t>). This allowed for the immediate elution of Pb, and additional 2.5 M HCl was passed through the column to removal of any residual Pb. This was then evaporated and brought up in 2% HNO</w:t>
      </w:r>
      <w:r w:rsidRPr="006D6472">
        <w:rPr>
          <w:rFonts w:ascii="Times New Roman" w:hAnsi="Times New Roman" w:cs="Times New Roman"/>
          <w:vertAlign w:val="subscript"/>
        </w:rPr>
        <w:t>3</w:t>
      </w:r>
      <w:r w:rsidRPr="006D6472">
        <w:rPr>
          <w:rFonts w:ascii="Times New Roman" w:hAnsi="Times New Roman" w:cs="Times New Roman"/>
        </w:rPr>
        <w:t xml:space="preserve"> for analysis. After the 2.5 M HCl, 5 M HCl </w:t>
      </w:r>
      <w:r>
        <w:rPr>
          <w:rFonts w:ascii="Times New Roman" w:hAnsi="Times New Roman" w:cs="Times New Roman"/>
        </w:rPr>
        <w:t>was</w:t>
      </w:r>
      <w:r w:rsidRPr="006D6472">
        <w:rPr>
          <w:rFonts w:ascii="Times New Roman" w:hAnsi="Times New Roman" w:cs="Times New Roman"/>
        </w:rPr>
        <w:t xml:space="preserve"> added to remove Rb </w:t>
      </w:r>
      <w:r>
        <w:rPr>
          <w:rFonts w:ascii="Times New Roman" w:hAnsi="Times New Roman" w:cs="Times New Roman"/>
        </w:rPr>
        <w:t>and</w:t>
      </w:r>
      <w:r w:rsidRPr="006D6472">
        <w:rPr>
          <w:rFonts w:ascii="Times New Roman" w:hAnsi="Times New Roman" w:cs="Times New Roman"/>
        </w:rPr>
        <w:t xml:space="preserve"> Sr</w:t>
      </w:r>
      <w:r>
        <w:rPr>
          <w:rFonts w:ascii="Times New Roman" w:hAnsi="Times New Roman" w:cs="Times New Roman"/>
        </w:rPr>
        <w:t xml:space="preserve"> sequentially</w:t>
      </w:r>
      <w:r w:rsidRPr="006D6472">
        <w:rPr>
          <w:rFonts w:ascii="Times New Roman" w:hAnsi="Times New Roman" w:cs="Times New Roman"/>
        </w:rPr>
        <w:t>. Each of these fractions were dried down and diluted in 2% HNO</w:t>
      </w:r>
      <w:r w:rsidRPr="006D6472">
        <w:rPr>
          <w:rFonts w:ascii="Times New Roman" w:hAnsi="Times New Roman" w:cs="Times New Roman"/>
          <w:vertAlign w:val="subscript"/>
        </w:rPr>
        <w:t>3</w:t>
      </w:r>
      <w:r w:rsidRPr="006D6472">
        <w:rPr>
          <w:rFonts w:ascii="Times New Roman" w:hAnsi="Times New Roman" w:cs="Times New Roman"/>
        </w:rPr>
        <w:t xml:space="preserve"> for analysis. Following elution of Sr, the Nd and </w:t>
      </w:r>
      <w:proofErr w:type="spellStart"/>
      <w:r w:rsidRPr="006D6472">
        <w:rPr>
          <w:rFonts w:ascii="Times New Roman" w:hAnsi="Times New Roman" w:cs="Times New Roman"/>
        </w:rPr>
        <w:t>Sm</w:t>
      </w:r>
      <w:proofErr w:type="spellEnd"/>
      <w:r w:rsidRPr="006D6472">
        <w:rPr>
          <w:rFonts w:ascii="Times New Roman" w:hAnsi="Times New Roman" w:cs="Times New Roman"/>
        </w:rPr>
        <w:t xml:space="preserve"> fraction was eluted utilizing 6 M HCl. This was dried down and diluted with 0.14 M HCl for loading onto column 4</w:t>
      </w:r>
      <w:r>
        <w:rPr>
          <w:rFonts w:ascii="Times New Roman" w:hAnsi="Times New Roman" w:cs="Times New Roman"/>
        </w:rPr>
        <w:t xml:space="preserve"> (Figure 1)</w:t>
      </w:r>
      <w:r w:rsidRPr="006D6472">
        <w:rPr>
          <w:rFonts w:ascii="Times New Roman" w:hAnsi="Times New Roman" w:cs="Times New Roman"/>
        </w:rPr>
        <w:t>.</w:t>
      </w:r>
      <w:r>
        <w:rPr>
          <w:rFonts w:ascii="Times New Roman" w:hAnsi="Times New Roman" w:cs="Times New Roman"/>
        </w:rPr>
        <w:t xml:space="preserve"> </w:t>
      </w:r>
    </w:p>
    <w:p w14:paraId="1E67E4DD" w14:textId="2BE62CDB" w:rsidR="00D927AF" w:rsidRDefault="00C962E3" w:rsidP="00746CA2">
      <w:pPr>
        <w:pStyle w:val="NoSpacing"/>
        <w:spacing w:line="480" w:lineRule="auto"/>
        <w:rPr>
          <w:rFonts w:ascii="Times New Roman" w:hAnsi="Times New Roman" w:cs="Times New Roman"/>
          <w:b/>
        </w:rPr>
      </w:pPr>
      <w:r>
        <w:rPr>
          <w:rFonts w:ascii="Times New Roman" w:hAnsi="Times New Roman" w:cs="Times New Roman"/>
          <w:b/>
        </w:rPr>
        <w:t>4.2.5</w:t>
      </w:r>
      <w:r>
        <w:rPr>
          <w:rFonts w:ascii="Times New Roman" w:hAnsi="Times New Roman" w:cs="Times New Roman"/>
          <w:b/>
        </w:rPr>
        <w:tab/>
        <w:t>Column 4: Ln Resin</w:t>
      </w:r>
    </w:p>
    <w:p w14:paraId="3614440F" w14:textId="41C396B2" w:rsidR="00C962E3" w:rsidRDefault="00C962E3" w:rsidP="00C962E3">
      <w:pPr>
        <w:pStyle w:val="NoSpacing"/>
        <w:spacing w:line="480" w:lineRule="auto"/>
        <w:ind w:firstLine="720"/>
        <w:jc w:val="both"/>
        <w:rPr>
          <w:rFonts w:ascii="Times New Roman" w:hAnsi="Times New Roman" w:cs="Times New Roman"/>
        </w:rPr>
      </w:pPr>
      <w:r w:rsidRPr="006D6472">
        <w:rPr>
          <w:rFonts w:ascii="Times New Roman" w:hAnsi="Times New Roman" w:cs="Times New Roman"/>
        </w:rPr>
        <w:t xml:space="preserve">After conditioning the Ln spec resin with 0.14 M HCl, the Nd and </w:t>
      </w:r>
      <w:proofErr w:type="spellStart"/>
      <w:r w:rsidRPr="006D6472">
        <w:rPr>
          <w:rFonts w:ascii="Times New Roman" w:hAnsi="Times New Roman" w:cs="Times New Roman"/>
        </w:rPr>
        <w:t>Sm</w:t>
      </w:r>
      <w:proofErr w:type="spellEnd"/>
      <w:r w:rsidRPr="006D6472">
        <w:rPr>
          <w:rFonts w:ascii="Times New Roman" w:hAnsi="Times New Roman" w:cs="Times New Roman"/>
        </w:rPr>
        <w:t xml:space="preserve"> fraction collected from column 3 was loaded onto the column in </w:t>
      </w:r>
      <w:r>
        <w:rPr>
          <w:rFonts w:ascii="Times New Roman" w:hAnsi="Times New Roman" w:cs="Times New Roman"/>
        </w:rPr>
        <w:t>1.5</w:t>
      </w:r>
      <w:r w:rsidRPr="006D6472">
        <w:rPr>
          <w:rFonts w:ascii="Times New Roman" w:hAnsi="Times New Roman" w:cs="Times New Roman"/>
        </w:rPr>
        <w:t xml:space="preserve"> mL of 0.14 M HCl. No Nd or </w:t>
      </w:r>
      <w:proofErr w:type="spellStart"/>
      <w:r w:rsidRPr="006D6472">
        <w:rPr>
          <w:rFonts w:ascii="Times New Roman" w:hAnsi="Times New Roman" w:cs="Times New Roman"/>
        </w:rPr>
        <w:t>Sm</w:t>
      </w:r>
      <w:proofErr w:type="spellEnd"/>
      <w:r w:rsidRPr="006D6472">
        <w:rPr>
          <w:rFonts w:ascii="Times New Roman" w:hAnsi="Times New Roman" w:cs="Times New Roman"/>
        </w:rPr>
        <w:t xml:space="preserve"> was eluted upon addition. The concentration of the acid passed through the column was then increased to 0.2 </w:t>
      </w:r>
      <w:r w:rsidRPr="006D6472">
        <w:rPr>
          <w:rFonts w:ascii="Times New Roman" w:hAnsi="Times New Roman" w:cs="Times New Roman"/>
        </w:rPr>
        <w:lastRenderedPageBreak/>
        <w:t>M HCl to elute the Nd fraction. Samarium was then stripped from the column with 0.4 M HCl. Each of these fractions were evaporated and brought up in 2% HNO</w:t>
      </w:r>
      <w:r w:rsidRPr="006D6472">
        <w:rPr>
          <w:rFonts w:ascii="Times New Roman" w:hAnsi="Times New Roman" w:cs="Times New Roman"/>
          <w:vertAlign w:val="subscript"/>
        </w:rPr>
        <w:t>3</w:t>
      </w:r>
      <w:r w:rsidRPr="006D6472">
        <w:rPr>
          <w:rFonts w:ascii="Times New Roman" w:hAnsi="Times New Roman" w:cs="Times New Roman"/>
        </w:rPr>
        <w:t xml:space="preserve"> for analysis.</w:t>
      </w:r>
    </w:p>
    <w:p w14:paraId="385396EA" w14:textId="086DF0CB" w:rsidR="00C962E3" w:rsidRDefault="00C962E3" w:rsidP="00746CA2">
      <w:pPr>
        <w:pStyle w:val="NoSpacing"/>
        <w:spacing w:line="480" w:lineRule="auto"/>
        <w:rPr>
          <w:rFonts w:ascii="Times New Roman" w:hAnsi="Times New Roman" w:cs="Times New Roman"/>
          <w:b/>
        </w:rPr>
      </w:pPr>
      <w:r>
        <w:rPr>
          <w:rFonts w:ascii="Times New Roman" w:hAnsi="Times New Roman" w:cs="Times New Roman"/>
          <w:b/>
        </w:rPr>
        <w:t>4.2.6</w:t>
      </w:r>
      <w:r>
        <w:rPr>
          <w:rFonts w:ascii="Times New Roman" w:hAnsi="Times New Roman" w:cs="Times New Roman"/>
          <w:b/>
        </w:rPr>
        <w:tab/>
        <w:t>Instrumentation</w:t>
      </w:r>
    </w:p>
    <w:p w14:paraId="7723BB50" w14:textId="77777777" w:rsidR="00C962E3" w:rsidRDefault="00C962E3" w:rsidP="00C962E3">
      <w:pPr>
        <w:pStyle w:val="NoSpacing"/>
        <w:spacing w:line="480" w:lineRule="auto"/>
        <w:ind w:firstLine="720"/>
        <w:jc w:val="both"/>
        <w:rPr>
          <w:rFonts w:ascii="Times New Roman" w:hAnsi="Times New Roman" w:cs="Times New Roman"/>
        </w:rPr>
      </w:pPr>
      <w:r w:rsidRPr="008A7118">
        <w:rPr>
          <w:rFonts w:ascii="Times New Roman" w:hAnsi="Times New Roman" w:cs="Times New Roman"/>
        </w:rPr>
        <w:t xml:space="preserve">All results </w:t>
      </w:r>
      <w:r>
        <w:rPr>
          <w:rFonts w:ascii="Times New Roman" w:hAnsi="Times New Roman" w:cs="Times New Roman"/>
        </w:rPr>
        <w:t xml:space="preserve">for the optimization, elution profiles, and column yields </w:t>
      </w:r>
      <w:r w:rsidRPr="008A7118">
        <w:rPr>
          <w:rFonts w:ascii="Times New Roman" w:hAnsi="Times New Roman" w:cs="Times New Roman"/>
        </w:rPr>
        <w:t>were obtained through external calibration</w:t>
      </w:r>
      <w:r>
        <w:rPr>
          <w:rFonts w:ascii="Times New Roman" w:hAnsi="Times New Roman" w:cs="Times New Roman"/>
        </w:rPr>
        <w:t>.</w:t>
      </w:r>
      <w:r w:rsidRPr="008A7118">
        <w:rPr>
          <w:rFonts w:ascii="Times New Roman" w:hAnsi="Times New Roman" w:cs="Times New Roman"/>
        </w:rPr>
        <w:t xml:space="preserve"> An Agilent Technologies 5110 </w:t>
      </w:r>
      <w:r>
        <w:rPr>
          <w:rFonts w:ascii="Times New Roman" w:hAnsi="Times New Roman" w:cs="Times New Roman"/>
        </w:rPr>
        <w:t>inductively coupled plasma optical emission spectrometer (ICP-OES)</w:t>
      </w:r>
      <w:r w:rsidRPr="008A7118">
        <w:rPr>
          <w:rFonts w:ascii="Times New Roman" w:hAnsi="Times New Roman" w:cs="Times New Roman"/>
        </w:rPr>
        <w:t xml:space="preserve"> (Santa Clara, CA, USA) was utilized during optimization of the metho</w:t>
      </w:r>
      <w:r>
        <w:rPr>
          <w:rFonts w:ascii="Times New Roman" w:hAnsi="Times New Roman" w:cs="Times New Roman"/>
        </w:rPr>
        <w:t xml:space="preserve">d to quantify each analyte at the </w:t>
      </w:r>
      <w:r w:rsidRPr="008A7118">
        <w:rPr>
          <w:rFonts w:ascii="Times New Roman" w:hAnsi="Times New Roman" w:cs="Times New Roman"/>
        </w:rPr>
        <w:sym w:font="Symbol" w:char="F06D"/>
      </w:r>
      <w:r w:rsidRPr="008A7118">
        <w:rPr>
          <w:rFonts w:ascii="Times New Roman" w:hAnsi="Times New Roman" w:cs="Times New Roman"/>
        </w:rPr>
        <w:t>g mL</w:t>
      </w:r>
      <w:r w:rsidRPr="008A7118">
        <w:rPr>
          <w:rFonts w:ascii="Times New Roman" w:hAnsi="Times New Roman" w:cs="Times New Roman"/>
          <w:vertAlign w:val="superscript"/>
        </w:rPr>
        <w:t>-1</w:t>
      </w:r>
      <w:r w:rsidRPr="008A7118">
        <w:rPr>
          <w:rFonts w:ascii="Times New Roman" w:hAnsi="Times New Roman" w:cs="Times New Roman"/>
        </w:rPr>
        <w:t xml:space="preserve"> </w:t>
      </w:r>
      <w:r>
        <w:rPr>
          <w:rFonts w:ascii="Times New Roman" w:hAnsi="Times New Roman" w:cs="Times New Roman"/>
        </w:rPr>
        <w:t xml:space="preserve">level. The ICP-OES used a quartz nebulizer and cyclonic spray chamber, and the wavelength at which each element was measured is listed in Table 1. </w:t>
      </w:r>
      <w:r w:rsidRPr="008A7118">
        <w:rPr>
          <w:rFonts w:ascii="Times New Roman" w:hAnsi="Times New Roman" w:cs="Times New Roman"/>
        </w:rPr>
        <w:t xml:space="preserve">A </w:t>
      </w:r>
      <w:proofErr w:type="spellStart"/>
      <w:r w:rsidRPr="008A7118">
        <w:rPr>
          <w:rFonts w:ascii="Times New Roman" w:hAnsi="Times New Roman" w:cs="Times New Roman"/>
        </w:rPr>
        <w:t>Thermo</w:t>
      </w:r>
      <w:proofErr w:type="spellEnd"/>
      <w:r w:rsidRPr="008A7118">
        <w:rPr>
          <w:rFonts w:ascii="Times New Roman" w:hAnsi="Times New Roman" w:cs="Times New Roman"/>
        </w:rPr>
        <w:t xml:space="preserve"> Scientific </w:t>
      </w:r>
      <w:proofErr w:type="spellStart"/>
      <w:r w:rsidRPr="008A7118">
        <w:rPr>
          <w:rFonts w:ascii="Times New Roman" w:hAnsi="Times New Roman" w:cs="Times New Roman"/>
        </w:rPr>
        <w:t>iCAP</w:t>
      </w:r>
      <w:proofErr w:type="spellEnd"/>
      <w:r w:rsidRPr="008A7118">
        <w:rPr>
          <w:rFonts w:ascii="Times New Roman" w:hAnsi="Times New Roman" w:cs="Times New Roman"/>
        </w:rPr>
        <w:t xml:space="preserve"> </w:t>
      </w:r>
      <w:r>
        <w:rPr>
          <w:rFonts w:ascii="Times New Roman" w:hAnsi="Times New Roman" w:cs="Times New Roman"/>
        </w:rPr>
        <w:t>RQ-</w:t>
      </w:r>
      <w:r w:rsidRPr="008A7118">
        <w:rPr>
          <w:rFonts w:ascii="Times New Roman" w:hAnsi="Times New Roman" w:cs="Times New Roman"/>
        </w:rPr>
        <w:t>ICP-MS (Bremen, Germany) was then used to determine column yields</w:t>
      </w:r>
      <w:r>
        <w:rPr>
          <w:rFonts w:ascii="Times New Roman" w:hAnsi="Times New Roman" w:cs="Times New Roman"/>
        </w:rPr>
        <w:t xml:space="preserve"> and elution profiles</w:t>
      </w:r>
      <w:r w:rsidRPr="008A7118">
        <w:rPr>
          <w:rFonts w:ascii="Times New Roman" w:hAnsi="Times New Roman" w:cs="Times New Roman"/>
        </w:rPr>
        <w:t xml:space="preserve"> fo</w:t>
      </w:r>
      <w:r>
        <w:rPr>
          <w:rFonts w:ascii="Times New Roman" w:hAnsi="Times New Roman" w:cs="Times New Roman"/>
        </w:rPr>
        <w:t>r</w:t>
      </w:r>
      <w:r w:rsidRPr="008A7118">
        <w:rPr>
          <w:rFonts w:ascii="Times New Roman" w:hAnsi="Times New Roman" w:cs="Times New Roman"/>
        </w:rPr>
        <w:t xml:space="preserve"> each analyte.</w:t>
      </w:r>
      <w:r>
        <w:rPr>
          <w:rFonts w:ascii="Times New Roman" w:hAnsi="Times New Roman" w:cs="Times New Roman"/>
        </w:rPr>
        <w:t xml:space="preserve"> The RQ-ICP-MS utilized a quartz cyclonic spray chamber with </w:t>
      </w:r>
      <w:proofErr w:type="spellStart"/>
      <w:r>
        <w:rPr>
          <w:rFonts w:ascii="Times New Roman" w:hAnsi="Times New Roman" w:cs="Times New Roman"/>
        </w:rPr>
        <w:t>peltier</w:t>
      </w:r>
      <w:proofErr w:type="spellEnd"/>
      <w:r>
        <w:rPr>
          <w:rFonts w:ascii="Times New Roman" w:hAnsi="Times New Roman" w:cs="Times New Roman"/>
        </w:rPr>
        <w:t xml:space="preserve"> cooling, and a PFA nebulizer to aid in the measurement of each m/z listed in Table 1. </w:t>
      </w:r>
    </w:p>
    <w:p w14:paraId="30D5D663" w14:textId="77777777" w:rsidR="00C962E3" w:rsidRPr="00DD3338" w:rsidRDefault="00C962E3" w:rsidP="00C962E3">
      <w:pPr>
        <w:pStyle w:val="NoSpacing"/>
        <w:jc w:val="both"/>
        <w:rPr>
          <w:rFonts w:ascii="Times New Roman" w:hAnsi="Times New Roman" w:cs="Times New Roman"/>
          <w:bCs/>
        </w:rPr>
      </w:pPr>
      <w:r>
        <w:rPr>
          <w:rFonts w:ascii="Times New Roman" w:hAnsi="Times New Roman" w:cs="Times New Roman"/>
          <w:b/>
        </w:rPr>
        <w:t xml:space="preserve">Table 1. </w:t>
      </w:r>
      <w:r>
        <w:rPr>
          <w:rFonts w:ascii="Times New Roman" w:hAnsi="Times New Roman" w:cs="Times New Roman"/>
          <w:bCs/>
        </w:rPr>
        <w:t>Each element analyzed listed with the wavelength and m/z monitored, as well as the cup configuration for those evaluated by MC-ICP-MS</w:t>
      </w:r>
    </w:p>
    <w:tbl>
      <w:tblPr>
        <w:tblW w:w="4500" w:type="dxa"/>
        <w:tblInd w:w="2437" w:type="dxa"/>
        <w:tblLook w:val="04A0" w:firstRow="1" w:lastRow="0" w:firstColumn="1" w:lastColumn="0" w:noHBand="0" w:noVBand="1"/>
      </w:tblPr>
      <w:tblGrid>
        <w:gridCol w:w="1016"/>
        <w:gridCol w:w="1830"/>
        <w:gridCol w:w="1654"/>
      </w:tblGrid>
      <w:tr w:rsidR="00C962E3" w:rsidRPr="0025333F" w14:paraId="79210684" w14:textId="77777777" w:rsidTr="00377B0F">
        <w:trPr>
          <w:trHeight w:val="300"/>
        </w:trPr>
        <w:tc>
          <w:tcPr>
            <w:tcW w:w="1016" w:type="dxa"/>
            <w:tcBorders>
              <w:top w:val="nil"/>
              <w:left w:val="nil"/>
              <w:bottom w:val="nil"/>
              <w:right w:val="nil"/>
            </w:tcBorders>
            <w:shd w:val="clear" w:color="auto" w:fill="auto"/>
            <w:noWrap/>
            <w:vAlign w:val="bottom"/>
            <w:hideMark/>
          </w:tcPr>
          <w:p w14:paraId="168E6437" w14:textId="77777777" w:rsidR="00C962E3" w:rsidRPr="0025333F" w:rsidRDefault="00C962E3" w:rsidP="0042136C">
            <w:pPr>
              <w:rPr>
                <w:rFonts w:ascii="Times New Roman" w:hAnsi="Times New Roman" w:cs="Times New Roman"/>
              </w:rPr>
            </w:pPr>
          </w:p>
        </w:tc>
        <w:tc>
          <w:tcPr>
            <w:tcW w:w="1830" w:type="dxa"/>
            <w:tcBorders>
              <w:top w:val="nil"/>
              <w:left w:val="nil"/>
              <w:bottom w:val="nil"/>
              <w:right w:val="nil"/>
            </w:tcBorders>
            <w:shd w:val="clear" w:color="auto" w:fill="auto"/>
            <w:noWrap/>
            <w:vAlign w:val="bottom"/>
            <w:hideMark/>
          </w:tcPr>
          <w:p w14:paraId="6FA75A0F"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ICP-OES</w:t>
            </w:r>
          </w:p>
        </w:tc>
        <w:tc>
          <w:tcPr>
            <w:tcW w:w="1654" w:type="dxa"/>
            <w:tcBorders>
              <w:top w:val="nil"/>
              <w:left w:val="nil"/>
              <w:bottom w:val="nil"/>
              <w:right w:val="nil"/>
            </w:tcBorders>
            <w:shd w:val="clear" w:color="auto" w:fill="auto"/>
            <w:noWrap/>
            <w:vAlign w:val="bottom"/>
            <w:hideMark/>
          </w:tcPr>
          <w:p w14:paraId="0236E79E"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RQ-ICP-MS</w:t>
            </w:r>
          </w:p>
        </w:tc>
      </w:tr>
      <w:tr w:rsidR="00C962E3" w:rsidRPr="0025333F" w14:paraId="7C6A96A1" w14:textId="77777777" w:rsidTr="00377B0F">
        <w:trPr>
          <w:trHeight w:val="300"/>
        </w:trPr>
        <w:tc>
          <w:tcPr>
            <w:tcW w:w="1016" w:type="dxa"/>
            <w:tcBorders>
              <w:top w:val="nil"/>
              <w:left w:val="nil"/>
              <w:bottom w:val="nil"/>
              <w:right w:val="nil"/>
            </w:tcBorders>
            <w:shd w:val="clear" w:color="auto" w:fill="auto"/>
            <w:noWrap/>
            <w:vAlign w:val="bottom"/>
            <w:hideMark/>
          </w:tcPr>
          <w:p w14:paraId="0303F197"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Element</w:t>
            </w:r>
          </w:p>
        </w:tc>
        <w:tc>
          <w:tcPr>
            <w:tcW w:w="1830" w:type="dxa"/>
            <w:tcBorders>
              <w:top w:val="nil"/>
              <w:left w:val="nil"/>
              <w:bottom w:val="nil"/>
              <w:right w:val="nil"/>
            </w:tcBorders>
            <w:shd w:val="clear" w:color="auto" w:fill="auto"/>
            <w:noWrap/>
            <w:vAlign w:val="bottom"/>
            <w:hideMark/>
          </w:tcPr>
          <w:p w14:paraId="4957D63E"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Wavelength (nm)</w:t>
            </w:r>
          </w:p>
        </w:tc>
        <w:tc>
          <w:tcPr>
            <w:tcW w:w="1654" w:type="dxa"/>
            <w:tcBorders>
              <w:top w:val="nil"/>
              <w:left w:val="nil"/>
              <w:bottom w:val="nil"/>
              <w:right w:val="nil"/>
            </w:tcBorders>
            <w:shd w:val="clear" w:color="auto" w:fill="auto"/>
            <w:noWrap/>
            <w:vAlign w:val="bottom"/>
            <w:hideMark/>
          </w:tcPr>
          <w:p w14:paraId="49C2DEB1"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m/z</w:t>
            </w:r>
          </w:p>
        </w:tc>
      </w:tr>
      <w:tr w:rsidR="00C962E3" w:rsidRPr="0025333F" w14:paraId="19233D05" w14:textId="77777777" w:rsidTr="00377B0F">
        <w:trPr>
          <w:trHeight w:val="300"/>
        </w:trPr>
        <w:tc>
          <w:tcPr>
            <w:tcW w:w="1016" w:type="dxa"/>
            <w:tcBorders>
              <w:top w:val="nil"/>
              <w:left w:val="nil"/>
              <w:bottom w:val="nil"/>
              <w:right w:val="nil"/>
            </w:tcBorders>
            <w:shd w:val="clear" w:color="auto" w:fill="auto"/>
            <w:noWrap/>
            <w:vAlign w:val="bottom"/>
            <w:hideMark/>
          </w:tcPr>
          <w:p w14:paraId="20218E35"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Hf</w:t>
            </w:r>
          </w:p>
        </w:tc>
        <w:tc>
          <w:tcPr>
            <w:tcW w:w="1830" w:type="dxa"/>
            <w:tcBorders>
              <w:top w:val="nil"/>
              <w:left w:val="nil"/>
              <w:bottom w:val="nil"/>
              <w:right w:val="nil"/>
            </w:tcBorders>
            <w:shd w:val="clear" w:color="auto" w:fill="auto"/>
            <w:noWrap/>
            <w:vAlign w:val="bottom"/>
            <w:hideMark/>
          </w:tcPr>
          <w:p w14:paraId="42595A80"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277.336</w:t>
            </w:r>
          </w:p>
        </w:tc>
        <w:tc>
          <w:tcPr>
            <w:tcW w:w="1654" w:type="dxa"/>
            <w:tcBorders>
              <w:top w:val="nil"/>
              <w:left w:val="nil"/>
              <w:bottom w:val="nil"/>
              <w:right w:val="nil"/>
            </w:tcBorders>
            <w:shd w:val="clear" w:color="auto" w:fill="auto"/>
            <w:noWrap/>
            <w:vAlign w:val="bottom"/>
            <w:hideMark/>
          </w:tcPr>
          <w:p w14:paraId="78F1B2C5"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178</w:t>
            </w:r>
          </w:p>
        </w:tc>
      </w:tr>
      <w:tr w:rsidR="00C962E3" w:rsidRPr="0025333F" w14:paraId="6628F804" w14:textId="77777777" w:rsidTr="00377B0F">
        <w:trPr>
          <w:trHeight w:val="300"/>
        </w:trPr>
        <w:tc>
          <w:tcPr>
            <w:tcW w:w="1016" w:type="dxa"/>
            <w:tcBorders>
              <w:top w:val="nil"/>
              <w:left w:val="nil"/>
              <w:bottom w:val="nil"/>
              <w:right w:val="nil"/>
            </w:tcBorders>
            <w:shd w:val="clear" w:color="auto" w:fill="auto"/>
            <w:noWrap/>
            <w:vAlign w:val="bottom"/>
            <w:hideMark/>
          </w:tcPr>
          <w:p w14:paraId="77E8B863"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Pb</w:t>
            </w:r>
          </w:p>
        </w:tc>
        <w:tc>
          <w:tcPr>
            <w:tcW w:w="1830" w:type="dxa"/>
            <w:tcBorders>
              <w:top w:val="nil"/>
              <w:left w:val="nil"/>
              <w:bottom w:val="nil"/>
              <w:right w:val="nil"/>
            </w:tcBorders>
            <w:shd w:val="clear" w:color="auto" w:fill="auto"/>
            <w:noWrap/>
            <w:vAlign w:val="bottom"/>
            <w:hideMark/>
          </w:tcPr>
          <w:p w14:paraId="35F6AA6C"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220.353</w:t>
            </w:r>
          </w:p>
        </w:tc>
        <w:tc>
          <w:tcPr>
            <w:tcW w:w="1654" w:type="dxa"/>
            <w:tcBorders>
              <w:top w:val="nil"/>
              <w:left w:val="nil"/>
              <w:bottom w:val="nil"/>
              <w:right w:val="nil"/>
            </w:tcBorders>
            <w:shd w:val="clear" w:color="auto" w:fill="auto"/>
            <w:noWrap/>
            <w:vAlign w:val="bottom"/>
            <w:hideMark/>
          </w:tcPr>
          <w:p w14:paraId="52F4BFD5"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208</w:t>
            </w:r>
          </w:p>
        </w:tc>
      </w:tr>
      <w:tr w:rsidR="00C962E3" w:rsidRPr="0025333F" w14:paraId="330A3E6A" w14:textId="77777777" w:rsidTr="00377B0F">
        <w:trPr>
          <w:trHeight w:val="300"/>
        </w:trPr>
        <w:tc>
          <w:tcPr>
            <w:tcW w:w="1016" w:type="dxa"/>
            <w:tcBorders>
              <w:top w:val="nil"/>
              <w:left w:val="nil"/>
              <w:bottom w:val="nil"/>
              <w:right w:val="nil"/>
            </w:tcBorders>
            <w:shd w:val="clear" w:color="auto" w:fill="auto"/>
            <w:noWrap/>
            <w:vAlign w:val="bottom"/>
            <w:hideMark/>
          </w:tcPr>
          <w:p w14:paraId="4CBF9A5A"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Sr</w:t>
            </w:r>
          </w:p>
        </w:tc>
        <w:tc>
          <w:tcPr>
            <w:tcW w:w="1830" w:type="dxa"/>
            <w:tcBorders>
              <w:top w:val="nil"/>
              <w:left w:val="nil"/>
              <w:bottom w:val="nil"/>
              <w:right w:val="nil"/>
            </w:tcBorders>
            <w:shd w:val="clear" w:color="auto" w:fill="auto"/>
            <w:noWrap/>
            <w:vAlign w:val="bottom"/>
            <w:hideMark/>
          </w:tcPr>
          <w:p w14:paraId="6D9153EC"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216.596</w:t>
            </w:r>
          </w:p>
        </w:tc>
        <w:tc>
          <w:tcPr>
            <w:tcW w:w="1654" w:type="dxa"/>
            <w:tcBorders>
              <w:top w:val="nil"/>
              <w:left w:val="nil"/>
              <w:bottom w:val="nil"/>
              <w:right w:val="nil"/>
            </w:tcBorders>
            <w:shd w:val="clear" w:color="auto" w:fill="auto"/>
            <w:noWrap/>
            <w:vAlign w:val="bottom"/>
            <w:hideMark/>
          </w:tcPr>
          <w:p w14:paraId="7B4D6DC8"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88</w:t>
            </w:r>
          </w:p>
        </w:tc>
      </w:tr>
      <w:tr w:rsidR="00C962E3" w:rsidRPr="0025333F" w14:paraId="013DB28B" w14:textId="77777777" w:rsidTr="00377B0F">
        <w:trPr>
          <w:trHeight w:val="300"/>
        </w:trPr>
        <w:tc>
          <w:tcPr>
            <w:tcW w:w="1016" w:type="dxa"/>
            <w:tcBorders>
              <w:top w:val="nil"/>
              <w:left w:val="nil"/>
              <w:bottom w:val="nil"/>
              <w:right w:val="nil"/>
            </w:tcBorders>
            <w:shd w:val="clear" w:color="auto" w:fill="auto"/>
            <w:noWrap/>
            <w:vAlign w:val="bottom"/>
            <w:hideMark/>
          </w:tcPr>
          <w:p w14:paraId="2B092BB8"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Nd</w:t>
            </w:r>
          </w:p>
        </w:tc>
        <w:tc>
          <w:tcPr>
            <w:tcW w:w="1830" w:type="dxa"/>
            <w:tcBorders>
              <w:top w:val="nil"/>
              <w:left w:val="nil"/>
              <w:bottom w:val="nil"/>
              <w:right w:val="nil"/>
            </w:tcBorders>
            <w:shd w:val="clear" w:color="auto" w:fill="auto"/>
            <w:noWrap/>
            <w:vAlign w:val="bottom"/>
            <w:hideMark/>
          </w:tcPr>
          <w:p w14:paraId="19DF0910"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378.425</w:t>
            </w:r>
          </w:p>
        </w:tc>
        <w:tc>
          <w:tcPr>
            <w:tcW w:w="1654" w:type="dxa"/>
            <w:tcBorders>
              <w:top w:val="nil"/>
              <w:left w:val="nil"/>
              <w:bottom w:val="nil"/>
              <w:right w:val="nil"/>
            </w:tcBorders>
            <w:shd w:val="clear" w:color="auto" w:fill="auto"/>
            <w:noWrap/>
            <w:vAlign w:val="bottom"/>
            <w:hideMark/>
          </w:tcPr>
          <w:p w14:paraId="1C6B6EC6"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142</w:t>
            </w:r>
          </w:p>
        </w:tc>
      </w:tr>
      <w:tr w:rsidR="00C962E3" w:rsidRPr="0025333F" w14:paraId="6C15F602" w14:textId="77777777" w:rsidTr="00377B0F">
        <w:trPr>
          <w:trHeight w:val="300"/>
        </w:trPr>
        <w:tc>
          <w:tcPr>
            <w:tcW w:w="1016" w:type="dxa"/>
            <w:tcBorders>
              <w:top w:val="nil"/>
              <w:left w:val="nil"/>
              <w:bottom w:val="nil"/>
              <w:right w:val="nil"/>
            </w:tcBorders>
            <w:shd w:val="clear" w:color="auto" w:fill="auto"/>
            <w:noWrap/>
            <w:vAlign w:val="bottom"/>
            <w:hideMark/>
          </w:tcPr>
          <w:p w14:paraId="36F733D9" w14:textId="77777777" w:rsidR="00C962E3" w:rsidRPr="0025333F" w:rsidRDefault="00C962E3" w:rsidP="0042136C">
            <w:pPr>
              <w:jc w:val="center"/>
              <w:rPr>
                <w:rFonts w:ascii="Times New Roman" w:hAnsi="Times New Roman" w:cs="Times New Roman"/>
                <w:color w:val="000000"/>
              </w:rPr>
            </w:pPr>
            <w:proofErr w:type="spellStart"/>
            <w:r w:rsidRPr="0025333F">
              <w:rPr>
                <w:rFonts w:ascii="Times New Roman" w:hAnsi="Times New Roman" w:cs="Times New Roman"/>
                <w:color w:val="000000"/>
              </w:rPr>
              <w:t>Sm</w:t>
            </w:r>
            <w:proofErr w:type="spellEnd"/>
          </w:p>
        </w:tc>
        <w:tc>
          <w:tcPr>
            <w:tcW w:w="1830" w:type="dxa"/>
            <w:tcBorders>
              <w:top w:val="nil"/>
              <w:left w:val="nil"/>
              <w:bottom w:val="nil"/>
              <w:right w:val="nil"/>
            </w:tcBorders>
            <w:shd w:val="clear" w:color="auto" w:fill="auto"/>
            <w:noWrap/>
            <w:vAlign w:val="bottom"/>
            <w:hideMark/>
          </w:tcPr>
          <w:p w14:paraId="448CCBE6"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442.434</w:t>
            </w:r>
          </w:p>
        </w:tc>
        <w:tc>
          <w:tcPr>
            <w:tcW w:w="1654" w:type="dxa"/>
            <w:tcBorders>
              <w:top w:val="nil"/>
              <w:left w:val="nil"/>
              <w:bottom w:val="nil"/>
              <w:right w:val="nil"/>
            </w:tcBorders>
            <w:shd w:val="clear" w:color="auto" w:fill="auto"/>
            <w:noWrap/>
            <w:vAlign w:val="bottom"/>
            <w:hideMark/>
          </w:tcPr>
          <w:p w14:paraId="6877011B"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152</w:t>
            </w:r>
          </w:p>
        </w:tc>
      </w:tr>
      <w:tr w:rsidR="00C962E3" w:rsidRPr="0025333F" w14:paraId="05A93B39" w14:textId="77777777" w:rsidTr="00377B0F">
        <w:trPr>
          <w:trHeight w:val="300"/>
        </w:trPr>
        <w:tc>
          <w:tcPr>
            <w:tcW w:w="1016" w:type="dxa"/>
            <w:tcBorders>
              <w:top w:val="nil"/>
              <w:left w:val="nil"/>
              <w:bottom w:val="nil"/>
              <w:right w:val="nil"/>
            </w:tcBorders>
            <w:shd w:val="clear" w:color="auto" w:fill="auto"/>
            <w:noWrap/>
            <w:vAlign w:val="bottom"/>
            <w:hideMark/>
          </w:tcPr>
          <w:p w14:paraId="218B943A"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U</w:t>
            </w:r>
          </w:p>
        </w:tc>
        <w:tc>
          <w:tcPr>
            <w:tcW w:w="1830" w:type="dxa"/>
            <w:tcBorders>
              <w:top w:val="nil"/>
              <w:left w:val="nil"/>
              <w:bottom w:val="nil"/>
              <w:right w:val="nil"/>
            </w:tcBorders>
            <w:shd w:val="clear" w:color="auto" w:fill="auto"/>
            <w:noWrap/>
            <w:vAlign w:val="bottom"/>
            <w:hideMark/>
          </w:tcPr>
          <w:p w14:paraId="02C24553"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294.192</w:t>
            </w:r>
          </w:p>
        </w:tc>
        <w:tc>
          <w:tcPr>
            <w:tcW w:w="1654" w:type="dxa"/>
            <w:tcBorders>
              <w:top w:val="nil"/>
              <w:left w:val="nil"/>
              <w:bottom w:val="nil"/>
              <w:right w:val="nil"/>
            </w:tcBorders>
            <w:shd w:val="clear" w:color="auto" w:fill="auto"/>
            <w:noWrap/>
            <w:vAlign w:val="bottom"/>
            <w:hideMark/>
          </w:tcPr>
          <w:p w14:paraId="71EA22DE"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238</w:t>
            </w:r>
          </w:p>
        </w:tc>
      </w:tr>
      <w:tr w:rsidR="00C962E3" w:rsidRPr="0025333F" w14:paraId="6DDD6B25" w14:textId="77777777" w:rsidTr="00377B0F">
        <w:trPr>
          <w:trHeight w:val="300"/>
        </w:trPr>
        <w:tc>
          <w:tcPr>
            <w:tcW w:w="1016" w:type="dxa"/>
            <w:tcBorders>
              <w:top w:val="nil"/>
              <w:left w:val="nil"/>
              <w:bottom w:val="nil"/>
              <w:right w:val="nil"/>
            </w:tcBorders>
            <w:shd w:val="clear" w:color="auto" w:fill="auto"/>
            <w:noWrap/>
            <w:vAlign w:val="bottom"/>
            <w:hideMark/>
          </w:tcPr>
          <w:p w14:paraId="48519A3A"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Lu</w:t>
            </w:r>
          </w:p>
        </w:tc>
        <w:tc>
          <w:tcPr>
            <w:tcW w:w="1830" w:type="dxa"/>
            <w:tcBorders>
              <w:top w:val="nil"/>
              <w:left w:val="nil"/>
              <w:bottom w:val="nil"/>
              <w:right w:val="nil"/>
            </w:tcBorders>
            <w:shd w:val="clear" w:color="auto" w:fill="auto"/>
            <w:noWrap/>
            <w:vAlign w:val="bottom"/>
            <w:hideMark/>
          </w:tcPr>
          <w:p w14:paraId="7D967676"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261.541</w:t>
            </w:r>
          </w:p>
        </w:tc>
        <w:tc>
          <w:tcPr>
            <w:tcW w:w="1654" w:type="dxa"/>
            <w:tcBorders>
              <w:top w:val="nil"/>
              <w:left w:val="nil"/>
              <w:bottom w:val="nil"/>
              <w:right w:val="nil"/>
            </w:tcBorders>
            <w:shd w:val="clear" w:color="auto" w:fill="auto"/>
            <w:noWrap/>
            <w:vAlign w:val="bottom"/>
            <w:hideMark/>
          </w:tcPr>
          <w:p w14:paraId="104B9371"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175</w:t>
            </w:r>
          </w:p>
        </w:tc>
      </w:tr>
      <w:tr w:rsidR="00C962E3" w:rsidRPr="0025333F" w14:paraId="21409075" w14:textId="77777777" w:rsidTr="00377B0F">
        <w:trPr>
          <w:trHeight w:val="300"/>
        </w:trPr>
        <w:tc>
          <w:tcPr>
            <w:tcW w:w="1016" w:type="dxa"/>
            <w:tcBorders>
              <w:top w:val="nil"/>
              <w:left w:val="nil"/>
              <w:bottom w:val="nil"/>
              <w:right w:val="nil"/>
            </w:tcBorders>
            <w:shd w:val="clear" w:color="auto" w:fill="auto"/>
            <w:noWrap/>
            <w:vAlign w:val="bottom"/>
            <w:hideMark/>
          </w:tcPr>
          <w:p w14:paraId="62645BA8"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Rb</w:t>
            </w:r>
          </w:p>
        </w:tc>
        <w:tc>
          <w:tcPr>
            <w:tcW w:w="1830" w:type="dxa"/>
            <w:tcBorders>
              <w:top w:val="nil"/>
              <w:left w:val="nil"/>
              <w:bottom w:val="nil"/>
              <w:right w:val="nil"/>
            </w:tcBorders>
            <w:shd w:val="clear" w:color="auto" w:fill="auto"/>
            <w:noWrap/>
            <w:vAlign w:val="bottom"/>
            <w:hideMark/>
          </w:tcPr>
          <w:p w14:paraId="3F1D278E"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780.026</w:t>
            </w:r>
          </w:p>
        </w:tc>
        <w:tc>
          <w:tcPr>
            <w:tcW w:w="1654" w:type="dxa"/>
            <w:tcBorders>
              <w:top w:val="nil"/>
              <w:left w:val="nil"/>
              <w:bottom w:val="nil"/>
              <w:right w:val="nil"/>
            </w:tcBorders>
            <w:shd w:val="clear" w:color="auto" w:fill="auto"/>
            <w:noWrap/>
            <w:vAlign w:val="bottom"/>
            <w:hideMark/>
          </w:tcPr>
          <w:p w14:paraId="5C833F29"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85</w:t>
            </w:r>
          </w:p>
        </w:tc>
      </w:tr>
      <w:tr w:rsidR="00C962E3" w:rsidRPr="0025333F" w14:paraId="68520A56" w14:textId="77777777" w:rsidTr="00377B0F">
        <w:trPr>
          <w:trHeight w:val="300"/>
        </w:trPr>
        <w:tc>
          <w:tcPr>
            <w:tcW w:w="1016" w:type="dxa"/>
            <w:tcBorders>
              <w:top w:val="nil"/>
              <w:left w:val="nil"/>
              <w:bottom w:val="nil"/>
              <w:right w:val="nil"/>
            </w:tcBorders>
            <w:shd w:val="clear" w:color="auto" w:fill="auto"/>
            <w:noWrap/>
            <w:vAlign w:val="bottom"/>
            <w:hideMark/>
          </w:tcPr>
          <w:p w14:paraId="44F2ACF3" w14:textId="77777777" w:rsidR="00C962E3" w:rsidRPr="0025333F" w:rsidRDefault="00C962E3" w:rsidP="0042136C">
            <w:pPr>
              <w:jc w:val="center"/>
              <w:rPr>
                <w:rFonts w:ascii="Times New Roman" w:hAnsi="Times New Roman" w:cs="Times New Roman"/>
                <w:color w:val="000000"/>
              </w:rPr>
            </w:pPr>
            <w:proofErr w:type="spellStart"/>
            <w:r w:rsidRPr="0025333F">
              <w:rPr>
                <w:rFonts w:ascii="Times New Roman" w:hAnsi="Times New Roman" w:cs="Times New Roman"/>
                <w:color w:val="000000"/>
              </w:rPr>
              <w:t>Ti</w:t>
            </w:r>
            <w:proofErr w:type="spellEnd"/>
          </w:p>
        </w:tc>
        <w:tc>
          <w:tcPr>
            <w:tcW w:w="1830" w:type="dxa"/>
            <w:tcBorders>
              <w:top w:val="nil"/>
              <w:left w:val="nil"/>
              <w:bottom w:val="nil"/>
              <w:right w:val="nil"/>
            </w:tcBorders>
            <w:shd w:val="clear" w:color="auto" w:fill="auto"/>
            <w:noWrap/>
            <w:vAlign w:val="bottom"/>
            <w:hideMark/>
          </w:tcPr>
          <w:p w14:paraId="2CE1B4F4"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308.804</w:t>
            </w:r>
          </w:p>
        </w:tc>
        <w:tc>
          <w:tcPr>
            <w:tcW w:w="1654" w:type="dxa"/>
            <w:tcBorders>
              <w:top w:val="nil"/>
              <w:left w:val="nil"/>
              <w:bottom w:val="nil"/>
              <w:right w:val="nil"/>
            </w:tcBorders>
            <w:shd w:val="clear" w:color="auto" w:fill="auto"/>
            <w:noWrap/>
            <w:vAlign w:val="bottom"/>
            <w:hideMark/>
          </w:tcPr>
          <w:p w14:paraId="69E7C3D6"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48</w:t>
            </w:r>
          </w:p>
        </w:tc>
      </w:tr>
      <w:tr w:rsidR="00C962E3" w:rsidRPr="0025333F" w14:paraId="5CDD079A" w14:textId="77777777" w:rsidTr="00377B0F">
        <w:trPr>
          <w:trHeight w:val="300"/>
        </w:trPr>
        <w:tc>
          <w:tcPr>
            <w:tcW w:w="1016" w:type="dxa"/>
            <w:tcBorders>
              <w:top w:val="nil"/>
              <w:left w:val="nil"/>
              <w:bottom w:val="nil"/>
              <w:right w:val="nil"/>
            </w:tcBorders>
            <w:shd w:val="clear" w:color="auto" w:fill="auto"/>
            <w:noWrap/>
            <w:vAlign w:val="bottom"/>
            <w:hideMark/>
          </w:tcPr>
          <w:p w14:paraId="2E6366E0"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Yb</w:t>
            </w:r>
          </w:p>
        </w:tc>
        <w:tc>
          <w:tcPr>
            <w:tcW w:w="1830" w:type="dxa"/>
            <w:tcBorders>
              <w:top w:val="nil"/>
              <w:left w:val="nil"/>
              <w:bottom w:val="nil"/>
              <w:right w:val="nil"/>
            </w:tcBorders>
            <w:shd w:val="clear" w:color="auto" w:fill="auto"/>
            <w:noWrap/>
            <w:vAlign w:val="bottom"/>
            <w:hideMark/>
          </w:tcPr>
          <w:p w14:paraId="366E6CDA"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211.667</w:t>
            </w:r>
          </w:p>
        </w:tc>
        <w:tc>
          <w:tcPr>
            <w:tcW w:w="1654" w:type="dxa"/>
            <w:tcBorders>
              <w:top w:val="nil"/>
              <w:left w:val="nil"/>
              <w:bottom w:val="nil"/>
              <w:right w:val="nil"/>
            </w:tcBorders>
            <w:shd w:val="clear" w:color="auto" w:fill="auto"/>
            <w:noWrap/>
            <w:vAlign w:val="bottom"/>
            <w:hideMark/>
          </w:tcPr>
          <w:p w14:paraId="4552B9FE"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172</w:t>
            </w:r>
          </w:p>
        </w:tc>
      </w:tr>
      <w:tr w:rsidR="00C962E3" w:rsidRPr="0025333F" w14:paraId="265842B4" w14:textId="77777777" w:rsidTr="00377B0F">
        <w:trPr>
          <w:trHeight w:val="300"/>
        </w:trPr>
        <w:tc>
          <w:tcPr>
            <w:tcW w:w="1016" w:type="dxa"/>
            <w:tcBorders>
              <w:top w:val="nil"/>
              <w:left w:val="nil"/>
              <w:bottom w:val="nil"/>
              <w:right w:val="nil"/>
            </w:tcBorders>
            <w:shd w:val="clear" w:color="auto" w:fill="auto"/>
            <w:noWrap/>
            <w:vAlign w:val="bottom"/>
            <w:hideMark/>
          </w:tcPr>
          <w:p w14:paraId="26798320"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Zr</w:t>
            </w:r>
          </w:p>
        </w:tc>
        <w:tc>
          <w:tcPr>
            <w:tcW w:w="1830" w:type="dxa"/>
            <w:tcBorders>
              <w:top w:val="nil"/>
              <w:left w:val="nil"/>
              <w:bottom w:val="nil"/>
              <w:right w:val="nil"/>
            </w:tcBorders>
            <w:shd w:val="clear" w:color="auto" w:fill="auto"/>
            <w:noWrap/>
            <w:vAlign w:val="bottom"/>
            <w:hideMark/>
          </w:tcPr>
          <w:p w14:paraId="1EA836D9"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267.865</w:t>
            </w:r>
          </w:p>
        </w:tc>
        <w:tc>
          <w:tcPr>
            <w:tcW w:w="1654" w:type="dxa"/>
            <w:tcBorders>
              <w:top w:val="nil"/>
              <w:left w:val="nil"/>
              <w:bottom w:val="nil"/>
              <w:right w:val="nil"/>
            </w:tcBorders>
            <w:shd w:val="clear" w:color="auto" w:fill="auto"/>
            <w:noWrap/>
            <w:vAlign w:val="bottom"/>
            <w:hideMark/>
          </w:tcPr>
          <w:p w14:paraId="364CDC9A" w14:textId="77777777" w:rsidR="00C962E3" w:rsidRPr="0025333F" w:rsidRDefault="00C962E3" w:rsidP="0042136C">
            <w:pPr>
              <w:jc w:val="center"/>
              <w:rPr>
                <w:rFonts w:ascii="Times New Roman" w:hAnsi="Times New Roman" w:cs="Times New Roman"/>
                <w:color w:val="000000"/>
              </w:rPr>
            </w:pPr>
            <w:r w:rsidRPr="0025333F">
              <w:rPr>
                <w:rFonts w:ascii="Times New Roman" w:hAnsi="Times New Roman" w:cs="Times New Roman"/>
                <w:color w:val="000000"/>
              </w:rPr>
              <w:t>90</w:t>
            </w:r>
          </w:p>
        </w:tc>
      </w:tr>
    </w:tbl>
    <w:p w14:paraId="7CBB4447" w14:textId="3403A2C1" w:rsidR="00C962E3" w:rsidRDefault="00C962E3" w:rsidP="00746CA2">
      <w:pPr>
        <w:pStyle w:val="NoSpacing"/>
        <w:spacing w:line="480" w:lineRule="auto"/>
        <w:rPr>
          <w:rFonts w:ascii="Times New Roman" w:hAnsi="Times New Roman" w:cs="Times New Roman"/>
          <w:bCs/>
        </w:rPr>
      </w:pPr>
    </w:p>
    <w:p w14:paraId="0A87A25B" w14:textId="4344DD4E" w:rsidR="00377B0F" w:rsidRDefault="00377B0F" w:rsidP="00746CA2">
      <w:pPr>
        <w:pStyle w:val="NoSpacing"/>
        <w:spacing w:line="480" w:lineRule="auto"/>
        <w:rPr>
          <w:rFonts w:ascii="Times New Roman" w:hAnsi="Times New Roman" w:cs="Times New Roman"/>
          <w:b/>
        </w:rPr>
      </w:pPr>
      <w:r>
        <w:rPr>
          <w:rFonts w:ascii="Times New Roman" w:hAnsi="Times New Roman" w:cs="Times New Roman"/>
          <w:b/>
        </w:rPr>
        <w:t>4.3</w:t>
      </w:r>
      <w:r>
        <w:rPr>
          <w:rFonts w:ascii="Times New Roman" w:hAnsi="Times New Roman" w:cs="Times New Roman"/>
          <w:b/>
        </w:rPr>
        <w:tab/>
        <w:t>Results and Discussion</w:t>
      </w:r>
    </w:p>
    <w:p w14:paraId="43EAD306" w14:textId="3CF8EF30" w:rsidR="00377B0F" w:rsidRDefault="00377B0F" w:rsidP="00746CA2">
      <w:pPr>
        <w:pStyle w:val="NoSpacing"/>
        <w:spacing w:line="480" w:lineRule="auto"/>
        <w:rPr>
          <w:rFonts w:ascii="Times New Roman" w:hAnsi="Times New Roman" w:cs="Times New Roman"/>
          <w:b/>
        </w:rPr>
      </w:pPr>
      <w:r>
        <w:rPr>
          <w:rFonts w:ascii="Times New Roman" w:hAnsi="Times New Roman" w:cs="Times New Roman"/>
          <w:b/>
        </w:rPr>
        <w:t>4.3.1</w:t>
      </w:r>
      <w:r>
        <w:rPr>
          <w:rFonts w:ascii="Times New Roman" w:hAnsi="Times New Roman" w:cs="Times New Roman"/>
          <w:b/>
        </w:rPr>
        <w:tab/>
        <w:t>Optimization</w:t>
      </w:r>
    </w:p>
    <w:p w14:paraId="34FCEC4A" w14:textId="170C1057" w:rsidR="00377B0F" w:rsidRDefault="00377B0F" w:rsidP="00746CA2">
      <w:pPr>
        <w:pStyle w:val="NoSpacing"/>
        <w:spacing w:line="480" w:lineRule="auto"/>
        <w:rPr>
          <w:rFonts w:ascii="Times New Roman" w:hAnsi="Times New Roman" w:cs="Times New Roman"/>
          <w:b/>
        </w:rPr>
      </w:pPr>
      <w:r>
        <w:rPr>
          <w:rFonts w:ascii="Times New Roman" w:hAnsi="Times New Roman" w:cs="Times New Roman"/>
          <w:b/>
        </w:rPr>
        <w:lastRenderedPageBreak/>
        <w:t>4.3.1.1</w:t>
      </w:r>
      <w:r>
        <w:rPr>
          <w:rFonts w:ascii="Times New Roman" w:hAnsi="Times New Roman" w:cs="Times New Roman"/>
          <w:b/>
        </w:rPr>
        <w:tab/>
        <w:t>Column 1</w:t>
      </w:r>
    </w:p>
    <w:p w14:paraId="01ECAC63" w14:textId="77777777" w:rsidR="00377B0F" w:rsidRPr="003015B3" w:rsidRDefault="00377B0F" w:rsidP="00377B0F">
      <w:pPr>
        <w:pStyle w:val="NoSpacing"/>
        <w:spacing w:line="480" w:lineRule="auto"/>
        <w:ind w:firstLine="720"/>
        <w:jc w:val="both"/>
        <w:rPr>
          <w:rFonts w:ascii="Times New Roman" w:hAnsi="Times New Roman" w:cs="Times New Roman"/>
        </w:rPr>
      </w:pPr>
      <w:r w:rsidRPr="003015B3">
        <w:rPr>
          <w:rFonts w:ascii="Times New Roman" w:hAnsi="Times New Roman" w:cs="Times New Roman"/>
        </w:rPr>
        <w:t xml:space="preserve">Initially, column 1 was utilized to attempt to elute Pb, </w:t>
      </w:r>
      <w:proofErr w:type="spellStart"/>
      <w:r w:rsidRPr="003015B3">
        <w:rPr>
          <w:rFonts w:ascii="Times New Roman" w:hAnsi="Times New Roman" w:cs="Times New Roman"/>
        </w:rPr>
        <w:t>Ti</w:t>
      </w:r>
      <w:proofErr w:type="spellEnd"/>
      <w:r w:rsidRPr="003015B3">
        <w:rPr>
          <w:rFonts w:ascii="Times New Roman" w:hAnsi="Times New Roman" w:cs="Times New Roman"/>
        </w:rPr>
        <w:t xml:space="preserve">, Lu-Yb, Hf-Zr, and U in individual cuts while eluting Rb, Sr, </w:t>
      </w:r>
      <w:proofErr w:type="spellStart"/>
      <w:r w:rsidRPr="003015B3">
        <w:rPr>
          <w:rFonts w:ascii="Times New Roman" w:hAnsi="Times New Roman" w:cs="Times New Roman"/>
        </w:rPr>
        <w:t>Sm</w:t>
      </w:r>
      <w:proofErr w:type="spellEnd"/>
      <w:r w:rsidRPr="003015B3">
        <w:rPr>
          <w:rFonts w:ascii="Times New Roman" w:hAnsi="Times New Roman" w:cs="Times New Roman"/>
        </w:rPr>
        <w:t xml:space="preserve">, and Nd in another cut to be loaded onto the next column. This would have allowed for the separation to remain at only three columns and </w:t>
      </w:r>
      <w:proofErr w:type="gramStart"/>
      <w:r w:rsidRPr="003015B3">
        <w:rPr>
          <w:rFonts w:ascii="Times New Roman" w:hAnsi="Times New Roman" w:cs="Times New Roman"/>
        </w:rPr>
        <w:t>similar to</w:t>
      </w:r>
      <w:proofErr w:type="gramEnd"/>
      <w:r w:rsidRPr="003015B3">
        <w:rPr>
          <w:rFonts w:ascii="Times New Roman" w:hAnsi="Times New Roman" w:cs="Times New Roman"/>
        </w:rPr>
        <w:t xml:space="preserve"> the Yang et al. method. The first attempt to isolate Pb in column 1 in 1.5 M HCl showed 94 ± 0.93% recovery, but the Rb, Sr, Nd and </w:t>
      </w:r>
      <w:proofErr w:type="spellStart"/>
      <w:r w:rsidRPr="003015B3">
        <w:rPr>
          <w:rFonts w:ascii="Times New Roman" w:hAnsi="Times New Roman" w:cs="Times New Roman"/>
        </w:rPr>
        <w:t>Sm</w:t>
      </w:r>
      <w:proofErr w:type="spellEnd"/>
      <w:r w:rsidRPr="003015B3">
        <w:rPr>
          <w:rFonts w:ascii="Times New Roman" w:hAnsi="Times New Roman" w:cs="Times New Roman"/>
        </w:rPr>
        <w:t xml:space="preserve"> also eluted in this fraction. Since Pb eluted with the other analytes that were loaded onto column 3 in step 17 of the separation, adjustments to the column 3 procedure were required to account for the Pb separation (Table 2). The issue that required the most significant changes during the optimization of this method involved the separation of U, Hf, and </w:t>
      </w:r>
      <w:proofErr w:type="spellStart"/>
      <w:r w:rsidRPr="003015B3">
        <w:rPr>
          <w:rFonts w:ascii="Times New Roman" w:hAnsi="Times New Roman" w:cs="Times New Roman"/>
        </w:rPr>
        <w:t>Ti</w:t>
      </w:r>
      <w:proofErr w:type="spellEnd"/>
      <w:r w:rsidRPr="003015B3">
        <w:rPr>
          <w:rFonts w:ascii="Times New Roman" w:hAnsi="Times New Roman" w:cs="Times New Roman"/>
        </w:rPr>
        <w:t xml:space="preserve">.  </w:t>
      </w:r>
    </w:p>
    <w:p w14:paraId="6F9E11BA" w14:textId="69B4EE2E" w:rsidR="00377B0F" w:rsidRPr="003015B3" w:rsidRDefault="00377B0F" w:rsidP="00377B0F">
      <w:pPr>
        <w:pStyle w:val="NoSpacing"/>
        <w:spacing w:line="480" w:lineRule="auto"/>
        <w:ind w:firstLine="720"/>
        <w:jc w:val="both"/>
        <w:rPr>
          <w:rFonts w:ascii="Times New Roman" w:hAnsi="Times New Roman" w:cs="Times New Roman"/>
        </w:rPr>
      </w:pPr>
      <w:r w:rsidRPr="003015B3">
        <w:rPr>
          <w:rFonts w:ascii="Times New Roman" w:hAnsi="Times New Roman" w:cs="Times New Roman"/>
        </w:rPr>
        <w:t>One study suggested utilizing dilute HCl-HF media to elute Hf in HDEHP such as Ln resin.</w:t>
      </w:r>
      <w:r w:rsidRPr="003015B3">
        <w:rPr>
          <w:rFonts w:ascii="Times New Roman" w:hAnsi="Times New Roman" w:cs="Times New Roman"/>
        </w:rPr>
        <w:fldChar w:fldCharType="begin"/>
      </w:r>
      <w:r w:rsidR="00EA6BAA">
        <w:rPr>
          <w:rFonts w:ascii="Times New Roman" w:hAnsi="Times New Roman" w:cs="Times New Roman"/>
        </w:rPr>
        <w:instrText xml:space="preserve"> ADDIN EN.CITE &lt;EndNote&gt;&lt;Cite&gt;&lt;Author&gt;Pin&lt;/Author&gt;&lt;Year&gt;2017&lt;/Year&gt;&lt;RecNum&gt;133&lt;/RecNum&gt;&lt;IDText&gt;Integrated Extraction Chromatographic Separation of the Lithophile Elements Involved in Long-Lived Radiogenic Isotope Systems (Rb-Sr, U-Th-Pb, Sm-Nd, La-Ce, and Lu-Hf) Useful in Geochemical and Environmental Sciences&lt;/IDText&gt;&lt;DisplayText&gt;&lt;style face="superscript"&gt;56&lt;/style&gt;&lt;/DisplayText&gt;&lt;record&gt;&lt;rec-number&gt;133&lt;/rec-number&gt;&lt;foreign-keys&gt;&lt;key app="EN" db-id="9zewsz95vsvw2oevawa59spkwxzffr2va9s5" timestamp="1589295840" guid="8dd4650f-2da7-470c-adee-eb859b423a0b"&gt;133&lt;/key&gt;&lt;/foreign-keys&gt;&lt;ref-type name="Journal Article"&gt;17&lt;/ref-type&gt;&lt;contributors&gt;&lt;authors&gt;&lt;author&gt;Pin, C.&lt;/author&gt;&lt;author&gt;Gannoun, A.&lt;/author&gt;&lt;/authors&gt;&lt;/contributors&gt;&lt;titles&gt;&lt;title&gt;Integrated Extraction Chromatographic Separation of the Lithophile Elements Involved in Long-Lived Radiogenic Isotope Systems (Rb-Sr, U-Th-Pb, Sm-Nd, La-Ce, and Lu-Hf) Useful in Geochemical and Environmental Sciences&lt;/title&gt;&lt;secondary-title&gt;Analytical Chemistry&lt;/secondary-title&gt;&lt;/titles&gt;&lt;periodical&gt;&lt;full-title&gt;Analytical Chemistry&lt;/full-title&gt;&lt;abbr-1&gt;Anal. Chem.&lt;/abbr-1&gt;&lt;/periodical&gt;&lt;pages&gt;2411-2417&lt;/pages&gt;&lt;volume&gt;89&lt;/volume&gt;&lt;number&gt;4&lt;/number&gt;&lt;dates&gt;&lt;year&gt;2017&lt;/year&gt;&lt;pub-dates&gt;&lt;date&gt;Feb&lt;/date&gt;&lt;/pub-dates&gt;&lt;/dates&gt;&lt;isbn&gt;0003-2700&lt;/isbn&gt;&lt;accession-num&gt;WOS:000394724700035&lt;/accession-num&gt;&lt;urls&gt;&lt;related-urls&gt;&lt;url&gt;&amp;lt;Go to ISI&amp;gt;://WOS:000394724700035&lt;/url&gt;&lt;/related-urls&gt;&lt;/urls&gt;&lt;electronic-resource-num&gt;10.1021/acs.analchem.6b04289&lt;/electronic-resource-num&gt;&lt;/record&gt;&lt;/Cite&gt;&lt;/EndNote&gt;</w:instrText>
      </w:r>
      <w:r w:rsidRPr="003015B3">
        <w:rPr>
          <w:rFonts w:ascii="Times New Roman" w:hAnsi="Times New Roman" w:cs="Times New Roman"/>
        </w:rPr>
        <w:fldChar w:fldCharType="separate"/>
      </w:r>
      <w:r w:rsidR="00EA6BAA" w:rsidRPr="00EA6BAA">
        <w:rPr>
          <w:rFonts w:ascii="Times New Roman" w:hAnsi="Times New Roman" w:cs="Times New Roman"/>
          <w:noProof/>
          <w:vertAlign w:val="superscript"/>
        </w:rPr>
        <w:t>56</w:t>
      </w:r>
      <w:r w:rsidRPr="003015B3">
        <w:rPr>
          <w:rFonts w:ascii="Times New Roman" w:hAnsi="Times New Roman" w:cs="Times New Roman"/>
        </w:rPr>
        <w:fldChar w:fldCharType="end"/>
      </w:r>
      <w:r w:rsidRPr="003015B3">
        <w:rPr>
          <w:rFonts w:ascii="Times New Roman" w:hAnsi="Times New Roman" w:cs="Times New Roman"/>
        </w:rPr>
        <w:t xml:space="preserve"> This did allow for the elution of Hf in the desired fraction, but 94 ± 0.52% of </w:t>
      </w:r>
      <w:proofErr w:type="spellStart"/>
      <w:r w:rsidRPr="003015B3">
        <w:rPr>
          <w:rFonts w:ascii="Times New Roman" w:hAnsi="Times New Roman" w:cs="Times New Roman"/>
        </w:rPr>
        <w:t>Ti</w:t>
      </w:r>
      <w:proofErr w:type="spellEnd"/>
      <w:r w:rsidRPr="003015B3">
        <w:rPr>
          <w:rFonts w:ascii="Times New Roman" w:hAnsi="Times New Roman" w:cs="Times New Roman"/>
        </w:rPr>
        <w:t xml:space="preserve"> was also recovered in this fraction. Lutetium eluted after this, but 17 ± 0.60% of the U was also recovered in this fraction which could have an impact on transmission when measured my ICP-MS. Given the difficulty in separating Hf from U and </w:t>
      </w:r>
      <w:proofErr w:type="spellStart"/>
      <w:r w:rsidRPr="003015B3">
        <w:rPr>
          <w:rFonts w:ascii="Times New Roman" w:hAnsi="Times New Roman" w:cs="Times New Roman"/>
        </w:rPr>
        <w:t>Ti</w:t>
      </w:r>
      <w:proofErr w:type="spellEnd"/>
      <w:r w:rsidRPr="003015B3">
        <w:rPr>
          <w:rFonts w:ascii="Times New Roman" w:hAnsi="Times New Roman" w:cs="Times New Roman"/>
        </w:rPr>
        <w:t xml:space="preserve"> without impacting the other elements, column 1 was split into two columns as is seen in Table 2. This allowed for the isolation of what was to be loaded on column 3, as well as separation of Lu from Hf and U. To start, only 5 mL of 2 M HF was utilized in step 5, but this resulted in poor separation of U as 88 ± 0.76% of Hf was recovered in the correct fraction, but 66 ± 0.56% of the U was in the Lu fraction (Table 2). This was addressed by increasing the volume of 2 M HF to 20 mL, resulting in a recovery of the U, </w:t>
      </w:r>
      <w:proofErr w:type="spellStart"/>
      <w:r w:rsidRPr="003015B3">
        <w:rPr>
          <w:rFonts w:ascii="Times New Roman" w:hAnsi="Times New Roman" w:cs="Times New Roman"/>
        </w:rPr>
        <w:t>Ti</w:t>
      </w:r>
      <w:proofErr w:type="spellEnd"/>
      <w:r w:rsidRPr="003015B3">
        <w:rPr>
          <w:rFonts w:ascii="Times New Roman" w:hAnsi="Times New Roman" w:cs="Times New Roman"/>
        </w:rPr>
        <w:t>, and Hf in the desired fraction (step 5) which could be loaded onto Column 2.</w:t>
      </w:r>
    </w:p>
    <w:p w14:paraId="28692831" w14:textId="323F97BE" w:rsidR="00377B0F" w:rsidRDefault="00377B0F" w:rsidP="00746CA2">
      <w:pPr>
        <w:pStyle w:val="NoSpacing"/>
        <w:spacing w:line="480" w:lineRule="auto"/>
        <w:rPr>
          <w:rFonts w:ascii="Times New Roman" w:hAnsi="Times New Roman" w:cs="Times New Roman"/>
          <w:b/>
        </w:rPr>
      </w:pPr>
      <w:r>
        <w:rPr>
          <w:rFonts w:ascii="Times New Roman" w:hAnsi="Times New Roman" w:cs="Times New Roman"/>
          <w:b/>
        </w:rPr>
        <w:t>4.3.1.2</w:t>
      </w:r>
      <w:r>
        <w:rPr>
          <w:rFonts w:ascii="Times New Roman" w:hAnsi="Times New Roman" w:cs="Times New Roman"/>
          <w:b/>
        </w:rPr>
        <w:tab/>
        <w:t>Column 2</w:t>
      </w:r>
    </w:p>
    <w:p w14:paraId="2B2ED6BA" w14:textId="77777777" w:rsidR="00377B0F" w:rsidRPr="003015B3" w:rsidRDefault="00377B0F" w:rsidP="00377B0F">
      <w:pPr>
        <w:pStyle w:val="NoSpacing"/>
        <w:spacing w:line="480" w:lineRule="auto"/>
        <w:ind w:firstLine="720"/>
        <w:jc w:val="both"/>
        <w:rPr>
          <w:rFonts w:ascii="Times New Roman" w:hAnsi="Times New Roman" w:cs="Times New Roman"/>
        </w:rPr>
      </w:pPr>
      <w:r w:rsidRPr="003015B3">
        <w:rPr>
          <w:rFonts w:ascii="Times New Roman" w:hAnsi="Times New Roman" w:cs="Times New Roman"/>
        </w:rPr>
        <w:lastRenderedPageBreak/>
        <w:t xml:space="preserve">Given that the optimization of column 1 had already demonstrated </w:t>
      </w:r>
      <w:proofErr w:type="spellStart"/>
      <w:r w:rsidRPr="003015B3">
        <w:rPr>
          <w:rFonts w:ascii="Times New Roman" w:hAnsi="Times New Roman" w:cs="Times New Roman"/>
        </w:rPr>
        <w:t>Ti</w:t>
      </w:r>
      <w:proofErr w:type="spellEnd"/>
      <w:r w:rsidRPr="003015B3">
        <w:rPr>
          <w:rFonts w:ascii="Times New Roman" w:hAnsi="Times New Roman" w:cs="Times New Roman"/>
        </w:rPr>
        <w:t xml:space="preserve"> and Hf will elute together in dilute HCl-HF, and U, Hf and </w:t>
      </w:r>
      <w:proofErr w:type="spellStart"/>
      <w:r w:rsidRPr="003015B3">
        <w:rPr>
          <w:rFonts w:ascii="Times New Roman" w:hAnsi="Times New Roman" w:cs="Times New Roman"/>
        </w:rPr>
        <w:t>Ti</w:t>
      </w:r>
      <w:proofErr w:type="spellEnd"/>
      <w:r w:rsidRPr="003015B3">
        <w:rPr>
          <w:rFonts w:ascii="Times New Roman" w:hAnsi="Times New Roman" w:cs="Times New Roman"/>
        </w:rPr>
        <w:t xml:space="preserve"> will all elute in more concentrated HF. Titanium was first eluted using 4 M HCl with dilute H</w:t>
      </w:r>
      <w:r w:rsidRPr="003015B3">
        <w:rPr>
          <w:rFonts w:ascii="Times New Roman" w:hAnsi="Times New Roman" w:cs="Times New Roman"/>
          <w:vertAlign w:val="subscript"/>
        </w:rPr>
        <w:t>2</w:t>
      </w:r>
      <w:r w:rsidRPr="003015B3">
        <w:rPr>
          <w:rFonts w:ascii="Times New Roman" w:hAnsi="Times New Roman" w:cs="Times New Roman"/>
        </w:rPr>
        <w:t>O</w:t>
      </w:r>
      <w:r w:rsidRPr="003015B3">
        <w:rPr>
          <w:rFonts w:ascii="Times New Roman" w:hAnsi="Times New Roman" w:cs="Times New Roman"/>
          <w:vertAlign w:val="subscript"/>
        </w:rPr>
        <w:t>2</w:t>
      </w:r>
      <w:r w:rsidRPr="003015B3">
        <w:rPr>
          <w:rFonts w:ascii="Times New Roman" w:hAnsi="Times New Roman" w:cs="Times New Roman"/>
        </w:rPr>
        <w:t xml:space="preserve">. This allowed for the method to avoid the use of a more complex solution in the </w:t>
      </w:r>
      <w:proofErr w:type="spellStart"/>
      <w:r w:rsidRPr="003015B3">
        <w:rPr>
          <w:rFonts w:ascii="Times New Roman" w:hAnsi="Times New Roman" w:cs="Times New Roman"/>
        </w:rPr>
        <w:t>Ti</w:t>
      </w:r>
      <w:proofErr w:type="spellEnd"/>
      <w:r w:rsidRPr="003015B3">
        <w:rPr>
          <w:rFonts w:ascii="Times New Roman" w:hAnsi="Times New Roman" w:cs="Times New Roman"/>
        </w:rPr>
        <w:t xml:space="preserve"> separation such as ascorbic acid. The Hf could then be eluted separate from U using the 0.1 M HCl-0.29 M HF solution. Originally 10 mL was used to elute Hf. While no Hf was seen in other aliquots, only 89 ± 0.76% was recovered so this elution volume was adjusted to 15 mL to improve recovery. This resulted in a recovery of 94 ± 1.06%. The original volume used to elute U in step 13 was 5 mL, but this resulted in only a 5.6 ± 0.036% recovery. No U was seen in other fractions, indicating the remainder of the U was on the column. The volume in step 13 was then increased to 10 mL and 20 mL to demonstrate that U could be removed from the column. This resulted in a 7.4 ± 0.041% and 96 ± 0.58% recovery, respectively. </w:t>
      </w:r>
    </w:p>
    <w:p w14:paraId="4CAD1656" w14:textId="11E2DE12" w:rsidR="00377B0F" w:rsidRDefault="00377B0F" w:rsidP="00746CA2">
      <w:pPr>
        <w:pStyle w:val="NoSpacing"/>
        <w:spacing w:line="480" w:lineRule="auto"/>
        <w:rPr>
          <w:rFonts w:ascii="Times New Roman" w:hAnsi="Times New Roman" w:cs="Times New Roman"/>
          <w:b/>
        </w:rPr>
      </w:pPr>
      <w:r w:rsidRPr="00377B0F">
        <w:rPr>
          <w:rFonts w:ascii="Times New Roman" w:hAnsi="Times New Roman" w:cs="Times New Roman"/>
          <w:b/>
        </w:rPr>
        <w:t>4.3.1.3</w:t>
      </w:r>
      <w:r>
        <w:rPr>
          <w:rFonts w:ascii="Times New Roman" w:hAnsi="Times New Roman" w:cs="Times New Roman"/>
          <w:b/>
        </w:rPr>
        <w:tab/>
        <w:t>Column 3</w:t>
      </w:r>
    </w:p>
    <w:p w14:paraId="26737DF1" w14:textId="77777777" w:rsidR="00EA6BAA" w:rsidRPr="003015B3" w:rsidRDefault="00EA6BAA" w:rsidP="00EA6BAA">
      <w:pPr>
        <w:pStyle w:val="NoSpacing"/>
        <w:spacing w:line="480" w:lineRule="auto"/>
        <w:ind w:firstLine="720"/>
        <w:jc w:val="both"/>
        <w:rPr>
          <w:rFonts w:ascii="Times New Roman" w:hAnsi="Times New Roman" w:cs="Times New Roman"/>
        </w:rPr>
      </w:pPr>
      <w:r w:rsidRPr="003015B3">
        <w:rPr>
          <w:rFonts w:ascii="Times New Roman" w:hAnsi="Times New Roman" w:cs="Times New Roman"/>
        </w:rPr>
        <w:t xml:space="preserve">After the optimization of column 1 it was clear that Pb would need to be loaded onto column 3 in addition to Rb, Sr, Nd and Sm. The first run of column 3 demonstrated that Pb could be eluted on the AG 50W-X12 resin using 2.5 M HCl. To ensure recovery of the Pb 9.5 mL of 2.5 M HCl was originally used to elute Pb including the sample load volume. While this did result in recovery of the Pb, 19 ± 0.38% of the Rb was also recovered in the Pb fraction. The amount of 2.5 M HCl used to elute Pb was adjusted to improve recoveries in the Rb fraction. Lowering the elution volume of the 2.5 M HCl to 6.5 mL allowed for recovery of Pb while also resulting in no recovery of Rb. Once the Pb recovery was established changes were also required to optimize the separation of Rb and Sr on the resin while also recovering enough Nd and </w:t>
      </w:r>
      <w:proofErr w:type="spellStart"/>
      <w:r w:rsidRPr="003015B3">
        <w:rPr>
          <w:rFonts w:ascii="Times New Roman" w:hAnsi="Times New Roman" w:cs="Times New Roman"/>
        </w:rPr>
        <w:t>Sm</w:t>
      </w:r>
      <w:proofErr w:type="spellEnd"/>
      <w:r w:rsidRPr="003015B3">
        <w:rPr>
          <w:rFonts w:ascii="Times New Roman" w:hAnsi="Times New Roman" w:cs="Times New Roman"/>
        </w:rPr>
        <w:t xml:space="preserve"> to load on the next column. </w:t>
      </w:r>
    </w:p>
    <w:p w14:paraId="37B355E7" w14:textId="73350B73" w:rsidR="00EA6BAA" w:rsidRDefault="00EA6BAA" w:rsidP="00EA6BAA">
      <w:pPr>
        <w:pStyle w:val="NoSpacing"/>
        <w:spacing w:line="480" w:lineRule="auto"/>
        <w:ind w:firstLine="720"/>
        <w:jc w:val="both"/>
        <w:rPr>
          <w:rFonts w:ascii="Times New Roman" w:hAnsi="Times New Roman" w:cs="Times New Roman"/>
        </w:rPr>
      </w:pPr>
      <w:r w:rsidRPr="003015B3">
        <w:rPr>
          <w:rFonts w:ascii="Times New Roman" w:hAnsi="Times New Roman" w:cs="Times New Roman"/>
        </w:rPr>
        <w:t>Initially, 4 mL of 5 M HCl was used in step 19 followed by 7 mL</w:t>
      </w:r>
      <w:r w:rsidRPr="00721775">
        <w:rPr>
          <w:rFonts w:ascii="Times New Roman" w:hAnsi="Times New Roman" w:cs="Times New Roman"/>
        </w:rPr>
        <w:t xml:space="preserve"> of 5 M HCl in step 20 (Table 2), but this led to many issues as about 3.5 ± 0.16% of the Sr was recovered in the Rb </w:t>
      </w:r>
      <w:r w:rsidRPr="00721775">
        <w:rPr>
          <w:rFonts w:ascii="Times New Roman" w:hAnsi="Times New Roman" w:cs="Times New Roman"/>
        </w:rPr>
        <w:lastRenderedPageBreak/>
        <w:t xml:space="preserve">fraction. Also, about 25 ± 0.63% and 25 ± 0.17% of the Nd and </w:t>
      </w:r>
      <w:proofErr w:type="spellStart"/>
      <w:r w:rsidRPr="00721775">
        <w:rPr>
          <w:rFonts w:ascii="Times New Roman" w:hAnsi="Times New Roman" w:cs="Times New Roman"/>
        </w:rPr>
        <w:t>Sm</w:t>
      </w:r>
      <w:proofErr w:type="spellEnd"/>
      <w:r w:rsidRPr="00721775">
        <w:rPr>
          <w:rFonts w:ascii="Times New Roman" w:hAnsi="Times New Roman" w:cs="Times New Roman"/>
        </w:rPr>
        <w:t xml:space="preserve"> was recovered in the Sr fraction. While this does not result in any isobaric interferences, losing that level of Nd and </w:t>
      </w:r>
      <w:proofErr w:type="spellStart"/>
      <w:r w:rsidRPr="00721775">
        <w:rPr>
          <w:rFonts w:ascii="Times New Roman" w:hAnsi="Times New Roman" w:cs="Times New Roman"/>
        </w:rPr>
        <w:t>Sm</w:t>
      </w:r>
      <w:proofErr w:type="spellEnd"/>
      <w:r w:rsidRPr="00721775">
        <w:rPr>
          <w:rFonts w:ascii="Times New Roman" w:hAnsi="Times New Roman" w:cs="Times New Roman"/>
        </w:rPr>
        <w:t xml:space="preserve"> before loading on column 4 could have an impact on the ability to make reliable measurements in any sample with low levels of Nd and Sm. The volumes were adjusted to 3.5 mL and 5 mL for steps 19 and 20 respectively. This improved the separation between Sr and Nd-</w:t>
      </w:r>
      <w:proofErr w:type="spellStart"/>
      <w:r w:rsidRPr="00721775">
        <w:rPr>
          <w:rFonts w:ascii="Times New Roman" w:hAnsi="Times New Roman" w:cs="Times New Roman"/>
        </w:rPr>
        <w:t>Sm</w:t>
      </w:r>
      <w:proofErr w:type="spellEnd"/>
      <w:r w:rsidRPr="00721775">
        <w:rPr>
          <w:rFonts w:ascii="Times New Roman" w:hAnsi="Times New Roman" w:cs="Times New Roman"/>
        </w:rPr>
        <w:t xml:space="preserve"> as only 13 ± 0.32% of the Sr was found in the Nd-</w:t>
      </w:r>
      <w:proofErr w:type="spellStart"/>
      <w:r w:rsidRPr="00721775">
        <w:rPr>
          <w:rFonts w:ascii="Times New Roman" w:hAnsi="Times New Roman" w:cs="Times New Roman"/>
        </w:rPr>
        <w:t>Sm</w:t>
      </w:r>
      <w:proofErr w:type="spellEnd"/>
      <w:r w:rsidRPr="00721775">
        <w:rPr>
          <w:rFonts w:ascii="Times New Roman" w:hAnsi="Times New Roman" w:cs="Times New Roman"/>
        </w:rPr>
        <w:t xml:space="preserve"> fraction, but 11 ± 0.14% of the Rb was found in the Sr fraction. The volumes were then modified to 3 mL and 5.5 </w:t>
      </w:r>
      <w:proofErr w:type="spellStart"/>
      <w:r w:rsidRPr="00721775">
        <w:rPr>
          <w:rFonts w:ascii="Times New Roman" w:hAnsi="Times New Roman" w:cs="Times New Roman"/>
        </w:rPr>
        <w:t>mL.</w:t>
      </w:r>
      <w:proofErr w:type="spellEnd"/>
      <w:r w:rsidRPr="00721775">
        <w:rPr>
          <w:rFonts w:ascii="Times New Roman" w:hAnsi="Times New Roman" w:cs="Times New Roman"/>
        </w:rPr>
        <w:t xml:space="preserve"> This allowed for separation of Rb and Sr while minimizing the loss of Sr in the Nd-</w:t>
      </w:r>
      <w:proofErr w:type="spellStart"/>
      <w:r w:rsidRPr="00721775">
        <w:rPr>
          <w:rFonts w:ascii="Times New Roman" w:hAnsi="Times New Roman" w:cs="Times New Roman"/>
        </w:rPr>
        <w:t>Sm</w:t>
      </w:r>
      <w:proofErr w:type="spellEnd"/>
      <w:r w:rsidRPr="00721775">
        <w:rPr>
          <w:rFonts w:ascii="Times New Roman" w:hAnsi="Times New Roman" w:cs="Times New Roman"/>
        </w:rPr>
        <w:t xml:space="preserve"> cut to only 10 ± 0.64%, and the loss of Nd-</w:t>
      </w:r>
      <w:proofErr w:type="spellStart"/>
      <w:r w:rsidRPr="00721775">
        <w:rPr>
          <w:rFonts w:ascii="Times New Roman" w:hAnsi="Times New Roman" w:cs="Times New Roman"/>
        </w:rPr>
        <w:t>Sm</w:t>
      </w:r>
      <w:proofErr w:type="spellEnd"/>
      <w:r w:rsidRPr="00721775">
        <w:rPr>
          <w:rFonts w:ascii="Times New Roman" w:hAnsi="Times New Roman" w:cs="Times New Roman"/>
        </w:rPr>
        <w:t xml:space="preserve"> in the Sr cut to 2.6 ± 0.86% and 3.7 ± 0.83%, respectively. </w:t>
      </w:r>
    </w:p>
    <w:p w14:paraId="55053369" w14:textId="4C7EFB40" w:rsidR="00EA6BAA" w:rsidRPr="00EA6BAA" w:rsidRDefault="00EA6BAA" w:rsidP="00EA6BAA">
      <w:pPr>
        <w:pStyle w:val="NoSpacing"/>
        <w:spacing w:line="480" w:lineRule="auto"/>
        <w:jc w:val="both"/>
        <w:rPr>
          <w:rFonts w:ascii="Times New Roman" w:hAnsi="Times New Roman" w:cs="Times New Roman"/>
          <w:b/>
          <w:bCs/>
        </w:rPr>
      </w:pPr>
      <w:r w:rsidRPr="00EA6BAA">
        <w:rPr>
          <w:rFonts w:ascii="Times New Roman" w:hAnsi="Times New Roman" w:cs="Times New Roman"/>
          <w:b/>
          <w:bCs/>
        </w:rPr>
        <w:t>4.3.1.4</w:t>
      </w:r>
      <w:r w:rsidRPr="00EA6BAA">
        <w:rPr>
          <w:rFonts w:ascii="Times New Roman" w:hAnsi="Times New Roman" w:cs="Times New Roman"/>
          <w:b/>
          <w:bCs/>
        </w:rPr>
        <w:tab/>
        <w:t>Column 4</w:t>
      </w:r>
    </w:p>
    <w:p w14:paraId="2BDB246E" w14:textId="77777777" w:rsidR="00EA6BAA" w:rsidRPr="003015B3" w:rsidRDefault="00EA6BAA" w:rsidP="00EA6BAA">
      <w:pPr>
        <w:pStyle w:val="NoSpacing"/>
        <w:spacing w:line="480" w:lineRule="auto"/>
        <w:ind w:firstLine="720"/>
        <w:jc w:val="both"/>
        <w:rPr>
          <w:rFonts w:ascii="Times New Roman" w:hAnsi="Times New Roman" w:cs="Times New Roman"/>
        </w:rPr>
      </w:pPr>
      <w:r w:rsidRPr="003015B3">
        <w:rPr>
          <w:rFonts w:ascii="Times New Roman" w:hAnsi="Times New Roman" w:cs="Times New Roman"/>
        </w:rPr>
        <w:t xml:space="preserve">The optimization of column 4 was unique in that the most drastic changes made came in the conditioning and matrix eluting steps and not in the separation itself. Initially, the column was preconditioned with 4 mL of 0.25 M HCl. No matter what followed this step about 75% of the Nd and </w:t>
      </w:r>
      <w:proofErr w:type="spellStart"/>
      <w:r w:rsidRPr="003015B3">
        <w:rPr>
          <w:rFonts w:ascii="Times New Roman" w:hAnsi="Times New Roman" w:cs="Times New Roman"/>
        </w:rPr>
        <w:t>Sm</w:t>
      </w:r>
      <w:proofErr w:type="spellEnd"/>
      <w:r w:rsidRPr="003015B3">
        <w:rPr>
          <w:rFonts w:ascii="Times New Roman" w:hAnsi="Times New Roman" w:cs="Times New Roman"/>
        </w:rPr>
        <w:t xml:space="preserve"> would elute in the fraction after the sample was loaded. This was occurring because the 4 mL of preconditioning was not enough to adequately condition the column. To address this, the preconditioning and sample load concentrations were decreased to 0.14 M </w:t>
      </w:r>
      <w:proofErr w:type="gramStart"/>
      <w:r w:rsidRPr="003015B3">
        <w:rPr>
          <w:rFonts w:ascii="Times New Roman" w:hAnsi="Times New Roman" w:cs="Times New Roman"/>
        </w:rPr>
        <w:t>HCl</w:t>
      </w:r>
      <w:proofErr w:type="gramEnd"/>
      <w:r w:rsidRPr="003015B3">
        <w:rPr>
          <w:rFonts w:ascii="Times New Roman" w:hAnsi="Times New Roman" w:cs="Times New Roman"/>
        </w:rPr>
        <w:t xml:space="preserve"> and the volume of the preconditioning step was increased to 15 </w:t>
      </w:r>
      <w:proofErr w:type="spellStart"/>
      <w:r w:rsidRPr="003015B3">
        <w:rPr>
          <w:rFonts w:ascii="Times New Roman" w:hAnsi="Times New Roman" w:cs="Times New Roman"/>
        </w:rPr>
        <w:t>mL.</w:t>
      </w:r>
      <w:proofErr w:type="spellEnd"/>
      <w:r w:rsidRPr="003015B3">
        <w:rPr>
          <w:rFonts w:ascii="Times New Roman" w:hAnsi="Times New Roman" w:cs="Times New Roman"/>
        </w:rPr>
        <w:t xml:space="preserve"> This allowed for better conditioning of the column, and allowed for neither Nd </w:t>
      </w:r>
      <w:proofErr w:type="gramStart"/>
      <w:r w:rsidRPr="003015B3">
        <w:rPr>
          <w:rFonts w:ascii="Times New Roman" w:hAnsi="Times New Roman" w:cs="Times New Roman"/>
        </w:rPr>
        <w:t>or</w:t>
      </w:r>
      <w:proofErr w:type="gramEnd"/>
      <w:r w:rsidRPr="003015B3">
        <w:rPr>
          <w:rFonts w:ascii="Times New Roman" w:hAnsi="Times New Roman" w:cs="Times New Roman"/>
        </w:rPr>
        <w:t xml:space="preserve"> </w:t>
      </w:r>
      <w:proofErr w:type="spellStart"/>
      <w:r w:rsidRPr="003015B3">
        <w:rPr>
          <w:rFonts w:ascii="Times New Roman" w:hAnsi="Times New Roman" w:cs="Times New Roman"/>
        </w:rPr>
        <w:t>Sm</w:t>
      </w:r>
      <w:proofErr w:type="spellEnd"/>
      <w:r w:rsidRPr="003015B3">
        <w:rPr>
          <w:rFonts w:ascii="Times New Roman" w:hAnsi="Times New Roman" w:cs="Times New Roman"/>
        </w:rPr>
        <w:t xml:space="preserve"> to come off the column when the sample was loaded on. The volume of 0.2 M HCl used to elute Nd was also increased from 24 mL to 28 mL because 7.0 ± 0.062% of the Nd was eluting in the </w:t>
      </w:r>
      <w:proofErr w:type="spellStart"/>
      <w:r w:rsidRPr="003015B3">
        <w:rPr>
          <w:rFonts w:ascii="Times New Roman" w:hAnsi="Times New Roman" w:cs="Times New Roman"/>
        </w:rPr>
        <w:t>Sm</w:t>
      </w:r>
      <w:proofErr w:type="spellEnd"/>
      <w:r w:rsidRPr="003015B3">
        <w:rPr>
          <w:rFonts w:ascii="Times New Roman" w:hAnsi="Times New Roman" w:cs="Times New Roman"/>
        </w:rPr>
        <w:t xml:space="preserve"> fraction before this adjustment. </w:t>
      </w:r>
    </w:p>
    <w:p w14:paraId="111164A2" w14:textId="77777777" w:rsidR="00EA6BAA" w:rsidRPr="00750BBE" w:rsidRDefault="00EA6BAA" w:rsidP="00EA6BAA">
      <w:pPr>
        <w:pStyle w:val="NoSpacing"/>
        <w:spacing w:line="480" w:lineRule="auto"/>
        <w:jc w:val="center"/>
        <w:rPr>
          <w:rFonts w:ascii="Times New Roman" w:hAnsi="Times New Roman" w:cs="Times New Roman"/>
        </w:rPr>
      </w:pPr>
      <w:r>
        <w:rPr>
          <w:rFonts w:ascii="Times New Roman" w:hAnsi="Times New Roman" w:cs="Times New Roman"/>
          <w:b/>
          <w:bCs/>
        </w:rPr>
        <w:t xml:space="preserve">Table 2. </w:t>
      </w:r>
      <w:r>
        <w:rPr>
          <w:rFonts w:ascii="Times New Roman" w:hAnsi="Times New Roman" w:cs="Times New Roman"/>
        </w:rPr>
        <w:t>The optimized separation method.</w:t>
      </w:r>
    </w:p>
    <w:tbl>
      <w:tblPr>
        <w:tblW w:w="10720" w:type="dxa"/>
        <w:jc w:val="center"/>
        <w:tblCellMar>
          <w:left w:w="0" w:type="dxa"/>
          <w:right w:w="0" w:type="dxa"/>
        </w:tblCellMar>
        <w:tblLook w:val="0600" w:firstRow="0" w:lastRow="0" w:firstColumn="0" w:lastColumn="0" w:noHBand="1" w:noVBand="1"/>
      </w:tblPr>
      <w:tblGrid>
        <w:gridCol w:w="1660"/>
        <w:gridCol w:w="1820"/>
        <w:gridCol w:w="3020"/>
        <w:gridCol w:w="1660"/>
        <w:gridCol w:w="2560"/>
      </w:tblGrid>
      <w:tr w:rsidR="00EA6BAA" w:rsidRPr="00750BBE" w14:paraId="2366229C"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634E5811"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Step</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4F956D60"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Description</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3291D69D"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Acid</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1FE31D9A"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Volume (mL)</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66F36B3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Collect</w:t>
            </w:r>
          </w:p>
        </w:tc>
      </w:tr>
      <w:tr w:rsidR="00EA6BAA" w:rsidRPr="00750BBE" w14:paraId="657E564C" w14:textId="77777777" w:rsidTr="0042136C">
        <w:trPr>
          <w:trHeight w:val="331"/>
          <w:jc w:val="center"/>
        </w:trPr>
        <w:tc>
          <w:tcPr>
            <w:tcW w:w="10720" w:type="dxa"/>
            <w:gridSpan w:val="5"/>
            <w:tcBorders>
              <w:top w:val="nil"/>
              <w:left w:val="nil"/>
              <w:bottom w:val="nil"/>
              <w:right w:val="nil"/>
            </w:tcBorders>
            <w:shd w:val="clear" w:color="auto" w:fill="auto"/>
            <w:tcMar>
              <w:top w:w="13" w:type="dxa"/>
              <w:left w:w="13" w:type="dxa"/>
              <w:bottom w:w="0" w:type="dxa"/>
              <w:right w:w="13" w:type="dxa"/>
            </w:tcMar>
            <w:vAlign w:val="bottom"/>
            <w:hideMark/>
          </w:tcPr>
          <w:p w14:paraId="204A8288"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Column 1</w:t>
            </w:r>
          </w:p>
        </w:tc>
      </w:tr>
      <w:tr w:rsidR="00EA6BAA" w:rsidRPr="00750BBE" w14:paraId="61B0AB9B"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3AC198F9"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3016497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Prepare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620E5A16"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 M HCl + 0.2 M HF</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BA2ECB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1460D3F9"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56DBAB0D"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1B4435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lastRenderedPageBreak/>
              <w:t>2</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0B87EE8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Precondition</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78D71C17"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1.5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6F5D9723"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747C126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3DF9496F"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43DE84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3</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16044AAD"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Load sample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3DB19DB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 xml:space="preserve">1.5 M HCl </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61FD8C7D"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57038B06"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 xml:space="preserve">Pb, Rb, Sr, Nd, </w:t>
            </w:r>
            <w:proofErr w:type="spellStart"/>
            <w:r w:rsidRPr="00750BBE">
              <w:rPr>
                <w:rFonts w:ascii="Times New Roman" w:hAnsi="Times New Roman" w:cs="Times New Roman"/>
                <w:color w:val="000000"/>
                <w:kern w:val="24"/>
              </w:rPr>
              <w:t>Sm</w:t>
            </w:r>
            <w:proofErr w:type="spellEnd"/>
          </w:p>
        </w:tc>
      </w:tr>
      <w:tr w:rsidR="00EA6BAA" w:rsidRPr="00750BBE" w14:paraId="4C4F5D6D"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1F83028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4</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0004379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3CD5EAE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1.5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75A0B51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314F5A7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 xml:space="preserve">Pb, Rb, Sr, Nd, </w:t>
            </w:r>
            <w:proofErr w:type="spellStart"/>
            <w:r w:rsidRPr="00750BBE">
              <w:rPr>
                <w:rFonts w:ascii="Times New Roman" w:hAnsi="Times New Roman" w:cs="Times New Roman"/>
                <w:color w:val="000000"/>
                <w:kern w:val="24"/>
              </w:rPr>
              <w:t>Sm</w:t>
            </w:r>
            <w:proofErr w:type="spellEnd"/>
          </w:p>
        </w:tc>
      </w:tr>
      <w:tr w:rsidR="00EA6BAA" w:rsidRPr="00750BBE" w14:paraId="5DB32B37"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1BC00DA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5</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31D82DC3"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4D605BD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 M HF</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4B13F2D"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1ED14790"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 xml:space="preserve">U, Hf Zr, </w:t>
            </w:r>
            <w:proofErr w:type="spellStart"/>
            <w:r w:rsidRPr="00750BBE">
              <w:rPr>
                <w:rFonts w:ascii="Times New Roman" w:hAnsi="Times New Roman" w:cs="Times New Roman"/>
                <w:color w:val="000000"/>
                <w:kern w:val="24"/>
              </w:rPr>
              <w:t>Ti</w:t>
            </w:r>
            <w:proofErr w:type="spellEnd"/>
          </w:p>
        </w:tc>
      </w:tr>
      <w:tr w:rsidR="00EA6BAA" w:rsidRPr="00750BBE" w14:paraId="4AAA7C8A"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3D8DB6E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00AE47D6"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39068BA6"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4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B282DE8"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5F75F0F9"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Yb-Lu</w:t>
            </w:r>
          </w:p>
        </w:tc>
      </w:tr>
      <w:tr w:rsidR="00EA6BAA" w:rsidRPr="00750BBE" w14:paraId="7FA10A24"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9788C2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7</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70A69693"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41EB8BC0"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45D127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0199AD7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Residual Yb-Lu</w:t>
            </w:r>
          </w:p>
        </w:tc>
      </w:tr>
      <w:tr w:rsidR="00EA6BAA" w:rsidRPr="00750BBE" w14:paraId="3C40CABD" w14:textId="77777777" w:rsidTr="0042136C">
        <w:trPr>
          <w:trHeight w:val="331"/>
          <w:jc w:val="center"/>
        </w:trPr>
        <w:tc>
          <w:tcPr>
            <w:tcW w:w="10720" w:type="dxa"/>
            <w:gridSpan w:val="5"/>
            <w:tcBorders>
              <w:top w:val="nil"/>
              <w:left w:val="nil"/>
              <w:bottom w:val="nil"/>
              <w:right w:val="nil"/>
            </w:tcBorders>
            <w:shd w:val="clear" w:color="auto" w:fill="auto"/>
            <w:tcMar>
              <w:top w:w="13" w:type="dxa"/>
              <w:left w:w="13" w:type="dxa"/>
              <w:bottom w:w="0" w:type="dxa"/>
              <w:right w:w="13" w:type="dxa"/>
            </w:tcMar>
            <w:vAlign w:val="bottom"/>
            <w:hideMark/>
          </w:tcPr>
          <w:p w14:paraId="600F0BB3"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Column 2</w:t>
            </w:r>
          </w:p>
        </w:tc>
      </w:tr>
      <w:tr w:rsidR="00EA6BAA" w:rsidRPr="00750BBE" w14:paraId="6183708F"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1CAE800A"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8</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6D72CF21"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Prepare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68811A79"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 M HCl + 0.2 M HF</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3BE18CF7"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56E9C6F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42593D7D"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A8214F0"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9</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3B69FFB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Precondition</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6C8523F1"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4 M HCl + 0.</w:t>
            </w:r>
            <w:r>
              <w:rPr>
                <w:rFonts w:ascii="Times New Roman" w:hAnsi="Times New Roman" w:cs="Times New Roman"/>
                <w:color w:val="000000"/>
                <w:kern w:val="24"/>
              </w:rPr>
              <w:t>21 M</w:t>
            </w:r>
            <w:r w:rsidRPr="00750BBE">
              <w:rPr>
                <w:rFonts w:ascii="Times New Roman" w:hAnsi="Times New Roman" w:cs="Times New Roman"/>
                <w:color w:val="000000"/>
                <w:kern w:val="24"/>
              </w:rPr>
              <w:t xml:space="preserve"> H</w:t>
            </w:r>
            <w:r w:rsidRPr="00750BBE">
              <w:rPr>
                <w:rFonts w:ascii="Times New Roman" w:hAnsi="Times New Roman" w:cs="Times New Roman"/>
                <w:color w:val="000000"/>
                <w:kern w:val="24"/>
                <w:position w:val="-6"/>
                <w:vertAlign w:val="subscript"/>
              </w:rPr>
              <w:t>2</w:t>
            </w:r>
            <w:r w:rsidRPr="00750BBE">
              <w:rPr>
                <w:rFonts w:ascii="Times New Roman" w:hAnsi="Times New Roman" w:cs="Times New Roman"/>
                <w:color w:val="000000"/>
                <w:kern w:val="24"/>
              </w:rPr>
              <w:t>O</w:t>
            </w:r>
            <w:r w:rsidRPr="00750BBE">
              <w:rPr>
                <w:rFonts w:ascii="Times New Roman" w:hAnsi="Times New Roman" w:cs="Times New Roman"/>
                <w:color w:val="000000"/>
                <w:kern w:val="24"/>
                <w:position w:val="-6"/>
                <w:vertAlign w:val="subscript"/>
              </w:rPr>
              <w:t>2</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AC0C16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5FC92339"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3EF51F4B" w14:textId="77777777" w:rsidTr="0042136C">
        <w:trPr>
          <w:trHeight w:val="295"/>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7498C0F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10</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232EEA4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Load sample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59DE1156"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4 M HCl + 0.</w:t>
            </w:r>
            <w:r>
              <w:rPr>
                <w:rFonts w:ascii="Times New Roman" w:hAnsi="Times New Roman" w:cs="Times New Roman"/>
                <w:color w:val="000000"/>
                <w:kern w:val="24"/>
              </w:rPr>
              <w:t>21 M</w:t>
            </w:r>
            <w:r w:rsidRPr="00750BBE">
              <w:rPr>
                <w:rFonts w:ascii="Times New Roman" w:hAnsi="Times New Roman" w:cs="Times New Roman"/>
                <w:color w:val="000000"/>
                <w:kern w:val="24"/>
              </w:rPr>
              <w:t xml:space="preserve"> H</w:t>
            </w:r>
            <w:r w:rsidRPr="00750BBE">
              <w:rPr>
                <w:rFonts w:ascii="Times New Roman" w:hAnsi="Times New Roman" w:cs="Times New Roman"/>
                <w:color w:val="000000"/>
                <w:kern w:val="24"/>
                <w:position w:val="-6"/>
                <w:vertAlign w:val="subscript"/>
              </w:rPr>
              <w:t>2</w:t>
            </w:r>
            <w:r w:rsidRPr="00750BBE">
              <w:rPr>
                <w:rFonts w:ascii="Times New Roman" w:hAnsi="Times New Roman" w:cs="Times New Roman"/>
                <w:color w:val="000000"/>
                <w:kern w:val="24"/>
              </w:rPr>
              <w:t>O</w:t>
            </w:r>
            <w:r w:rsidRPr="00750BBE">
              <w:rPr>
                <w:rFonts w:ascii="Times New Roman" w:hAnsi="Times New Roman" w:cs="Times New Roman"/>
                <w:color w:val="000000"/>
                <w:kern w:val="24"/>
                <w:position w:val="-6"/>
                <w:vertAlign w:val="subscript"/>
              </w:rPr>
              <w:t>2</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374BF9E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78BE7E03" w14:textId="77777777" w:rsidR="00EA6BAA" w:rsidRPr="00750BBE" w:rsidRDefault="00EA6BAA" w:rsidP="0042136C">
            <w:pPr>
              <w:jc w:val="center"/>
              <w:textAlignment w:val="bottom"/>
              <w:rPr>
                <w:sz w:val="36"/>
                <w:szCs w:val="36"/>
              </w:rPr>
            </w:pPr>
            <w:proofErr w:type="spellStart"/>
            <w:r w:rsidRPr="00750BBE">
              <w:rPr>
                <w:rFonts w:ascii="Times New Roman" w:hAnsi="Times New Roman" w:cs="Times New Roman"/>
                <w:color w:val="000000"/>
                <w:kern w:val="24"/>
              </w:rPr>
              <w:t>Ti</w:t>
            </w:r>
            <w:proofErr w:type="spellEnd"/>
          </w:p>
        </w:tc>
      </w:tr>
      <w:tr w:rsidR="00EA6BAA" w:rsidRPr="00750BBE" w14:paraId="43291AF9"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CBE50C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11</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0C2E5FB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6A1A3BB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4 M HCl + 0.</w:t>
            </w:r>
            <w:r>
              <w:rPr>
                <w:rFonts w:ascii="Times New Roman" w:hAnsi="Times New Roman" w:cs="Times New Roman"/>
                <w:color w:val="000000"/>
                <w:kern w:val="24"/>
              </w:rPr>
              <w:t>21 M</w:t>
            </w:r>
            <w:r w:rsidRPr="00750BBE">
              <w:rPr>
                <w:rFonts w:ascii="Times New Roman" w:hAnsi="Times New Roman" w:cs="Times New Roman"/>
                <w:color w:val="000000"/>
                <w:kern w:val="24"/>
              </w:rPr>
              <w:t xml:space="preserve"> H</w:t>
            </w:r>
            <w:r w:rsidRPr="00750BBE">
              <w:rPr>
                <w:rFonts w:ascii="Times New Roman" w:hAnsi="Times New Roman" w:cs="Times New Roman"/>
                <w:color w:val="000000"/>
                <w:kern w:val="24"/>
                <w:position w:val="-6"/>
                <w:vertAlign w:val="subscript"/>
              </w:rPr>
              <w:t>2</w:t>
            </w:r>
            <w:r w:rsidRPr="00750BBE">
              <w:rPr>
                <w:rFonts w:ascii="Times New Roman" w:hAnsi="Times New Roman" w:cs="Times New Roman"/>
                <w:color w:val="000000"/>
                <w:kern w:val="24"/>
              </w:rPr>
              <w:t>O</w:t>
            </w:r>
            <w:r w:rsidRPr="00750BBE">
              <w:rPr>
                <w:rFonts w:ascii="Times New Roman" w:hAnsi="Times New Roman" w:cs="Times New Roman"/>
                <w:color w:val="000000"/>
                <w:kern w:val="24"/>
                <w:position w:val="-6"/>
                <w:vertAlign w:val="subscript"/>
              </w:rPr>
              <w:t>2</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B7154E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15D262E8" w14:textId="77777777" w:rsidR="00EA6BAA" w:rsidRPr="00750BBE" w:rsidRDefault="00EA6BAA" w:rsidP="0042136C">
            <w:pPr>
              <w:jc w:val="center"/>
              <w:textAlignment w:val="bottom"/>
              <w:rPr>
                <w:sz w:val="36"/>
                <w:szCs w:val="36"/>
              </w:rPr>
            </w:pPr>
            <w:proofErr w:type="spellStart"/>
            <w:r w:rsidRPr="00750BBE">
              <w:rPr>
                <w:rFonts w:ascii="Times New Roman" w:hAnsi="Times New Roman" w:cs="Times New Roman"/>
                <w:color w:val="000000"/>
                <w:kern w:val="24"/>
              </w:rPr>
              <w:t>Ti</w:t>
            </w:r>
            <w:proofErr w:type="spellEnd"/>
          </w:p>
        </w:tc>
      </w:tr>
      <w:tr w:rsidR="00EA6BAA" w:rsidRPr="00750BBE" w14:paraId="0E05B744"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1AFCA13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12</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68C298B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0C6AAD5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 xml:space="preserve">0.1 M HCl-0.29 M HF </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73885677"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506A0319"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Hf-Zr</w:t>
            </w:r>
          </w:p>
        </w:tc>
      </w:tr>
      <w:tr w:rsidR="00EA6BAA" w:rsidRPr="00750BBE" w14:paraId="3CDE856E"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C5475B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13</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1F35727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6074BF1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 M HF</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79D35487"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3B5EBF5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U</w:t>
            </w:r>
          </w:p>
        </w:tc>
      </w:tr>
      <w:tr w:rsidR="00EA6BAA" w:rsidRPr="00750BBE" w14:paraId="1CA98009" w14:textId="77777777" w:rsidTr="0042136C">
        <w:trPr>
          <w:trHeight w:val="331"/>
          <w:jc w:val="center"/>
        </w:trPr>
        <w:tc>
          <w:tcPr>
            <w:tcW w:w="10720" w:type="dxa"/>
            <w:gridSpan w:val="5"/>
            <w:tcBorders>
              <w:top w:val="nil"/>
              <w:left w:val="nil"/>
              <w:bottom w:val="nil"/>
              <w:right w:val="nil"/>
            </w:tcBorders>
            <w:shd w:val="clear" w:color="auto" w:fill="auto"/>
            <w:tcMar>
              <w:top w:w="13" w:type="dxa"/>
              <w:left w:w="13" w:type="dxa"/>
              <w:bottom w:w="0" w:type="dxa"/>
              <w:right w:w="13" w:type="dxa"/>
            </w:tcMar>
            <w:vAlign w:val="bottom"/>
            <w:hideMark/>
          </w:tcPr>
          <w:p w14:paraId="3FB1A23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Column 3</w:t>
            </w:r>
          </w:p>
        </w:tc>
      </w:tr>
      <w:tr w:rsidR="00EA6BAA" w:rsidRPr="00750BBE" w14:paraId="3EC2CADC"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2DA1A180"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14</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2CBD893D"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Prepare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7E46A58D"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7749FB7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6C4218EA"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7D9154D2"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1ED2B8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15</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12AB5FB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Wash</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5384A801"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H</w:t>
            </w:r>
            <w:r w:rsidRPr="00750BBE">
              <w:rPr>
                <w:rFonts w:ascii="Times New Roman" w:hAnsi="Times New Roman" w:cs="Times New Roman"/>
                <w:color w:val="000000"/>
                <w:kern w:val="24"/>
                <w:position w:val="-6"/>
                <w:vertAlign w:val="subscript"/>
              </w:rPr>
              <w:t>2</w:t>
            </w:r>
            <w:r w:rsidRPr="00750BBE">
              <w:rPr>
                <w:rFonts w:ascii="Times New Roman" w:hAnsi="Times New Roman" w:cs="Times New Roman"/>
                <w:color w:val="000000"/>
                <w:kern w:val="24"/>
              </w:rPr>
              <w:t>O</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232E201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3B927B4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6D60FE01"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B6FF54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16</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21224BF0"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Precondition</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3BC7FC2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2.5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221F07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4</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6B13B058"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279BB9C2"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3CFD5BA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17</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5EB125A6"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Load sample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4CFE3C4D"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2.5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05C3E7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7DD676E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Pb</w:t>
            </w:r>
          </w:p>
        </w:tc>
      </w:tr>
      <w:tr w:rsidR="00EA6BAA" w:rsidRPr="00750BBE" w14:paraId="7F328984"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1C32127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18</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47FBCBB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21C29C1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2.5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1EC2209"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1AE285C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Pb</w:t>
            </w:r>
          </w:p>
        </w:tc>
      </w:tr>
      <w:tr w:rsidR="00EA6BAA" w:rsidRPr="00750BBE" w14:paraId="4CB2209C"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0D27A93"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19</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35B5295A"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0200344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5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CE1F4F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3</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6380510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Rb</w:t>
            </w:r>
          </w:p>
        </w:tc>
      </w:tr>
      <w:tr w:rsidR="00EA6BAA" w:rsidRPr="00750BBE" w14:paraId="741AFDA2"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6899E60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731B5158"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7A0C87E3"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5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DC61776"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5.5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437ED76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Sr</w:t>
            </w:r>
          </w:p>
        </w:tc>
      </w:tr>
      <w:tr w:rsidR="00EA6BAA" w:rsidRPr="00750BBE" w14:paraId="53B3C63C"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A8120E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21</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56D8B4F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52A2EFD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FD73CC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0F448BC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 xml:space="preserve">Nd, </w:t>
            </w:r>
            <w:proofErr w:type="spellStart"/>
            <w:r w:rsidRPr="00750BBE">
              <w:rPr>
                <w:rFonts w:ascii="Times New Roman" w:hAnsi="Times New Roman" w:cs="Times New Roman"/>
                <w:color w:val="000000"/>
                <w:kern w:val="24"/>
              </w:rPr>
              <w:t>Sm</w:t>
            </w:r>
            <w:proofErr w:type="spellEnd"/>
          </w:p>
        </w:tc>
      </w:tr>
      <w:tr w:rsidR="00EA6BAA" w:rsidRPr="00750BBE" w14:paraId="5A13BE3E" w14:textId="77777777" w:rsidTr="0042136C">
        <w:trPr>
          <w:trHeight w:val="331"/>
          <w:jc w:val="center"/>
        </w:trPr>
        <w:tc>
          <w:tcPr>
            <w:tcW w:w="10720" w:type="dxa"/>
            <w:gridSpan w:val="5"/>
            <w:tcBorders>
              <w:top w:val="nil"/>
              <w:left w:val="nil"/>
              <w:bottom w:val="nil"/>
              <w:right w:val="nil"/>
            </w:tcBorders>
            <w:shd w:val="clear" w:color="auto" w:fill="auto"/>
            <w:tcMar>
              <w:top w:w="13" w:type="dxa"/>
              <w:left w:w="13" w:type="dxa"/>
              <w:bottom w:w="0" w:type="dxa"/>
              <w:right w:w="13" w:type="dxa"/>
            </w:tcMar>
            <w:vAlign w:val="bottom"/>
            <w:hideMark/>
          </w:tcPr>
          <w:p w14:paraId="32C8BD5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Column 4</w:t>
            </w:r>
          </w:p>
        </w:tc>
      </w:tr>
      <w:tr w:rsidR="00EA6BAA" w:rsidRPr="00750BBE" w14:paraId="5A19B650"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27626F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22</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49C2A947"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Prepare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4BE4DBD0"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6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25D19E4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75B2740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752BC16B" w14:textId="77777777" w:rsidTr="0042136C">
        <w:trPr>
          <w:trHeight w:val="284"/>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2773F47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23</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2675D45E"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Wash</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1160E5E7"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H</w:t>
            </w:r>
            <w:r w:rsidRPr="00750BBE">
              <w:rPr>
                <w:rFonts w:ascii="Times New Roman" w:hAnsi="Times New Roman" w:cs="Times New Roman"/>
                <w:color w:val="000000"/>
                <w:kern w:val="24"/>
                <w:position w:val="-6"/>
                <w:vertAlign w:val="subscript"/>
              </w:rPr>
              <w:t>2</w:t>
            </w:r>
            <w:r w:rsidRPr="00750BBE">
              <w:rPr>
                <w:rFonts w:ascii="Times New Roman" w:hAnsi="Times New Roman" w:cs="Times New Roman"/>
                <w:color w:val="000000"/>
                <w:kern w:val="24"/>
              </w:rPr>
              <w:t>O</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4D609AE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0E232414"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3B295D34"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2AA821E1"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24</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0F287FE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Precondition</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1FBF2ECA"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0.14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472B083"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3EEA3CC0"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042C1C57"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3CE96A5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25</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61A2166C"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Load sample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2243269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0.14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052D5F2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1.5</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38A745C3"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064D9137"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2B47E88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26</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00B17D36"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341D2A21"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0.14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DE5FF97"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10</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5B8B33C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matrix</w:t>
            </w:r>
          </w:p>
        </w:tc>
      </w:tr>
      <w:tr w:rsidR="00EA6BAA" w:rsidRPr="00750BBE" w14:paraId="6FCAE29E"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68C8A87F"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w:t>
            </w:r>
            <w:r>
              <w:rPr>
                <w:rFonts w:ascii="Times New Roman" w:hAnsi="Times New Roman" w:cs="Times New Roman"/>
                <w:color w:val="000000"/>
                <w:kern w:val="24"/>
              </w:rPr>
              <w:t>7</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74F4EED8"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Elute</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737BC51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0.2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6E44B721"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28</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5D325A9B"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Nd</w:t>
            </w:r>
          </w:p>
        </w:tc>
      </w:tr>
      <w:tr w:rsidR="00EA6BAA" w:rsidRPr="00750BBE" w14:paraId="516F0B42" w14:textId="77777777" w:rsidTr="0042136C">
        <w:trPr>
          <w:trHeight w:val="331"/>
          <w:jc w:val="center"/>
        </w:trPr>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5564C055"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2</w:t>
            </w:r>
            <w:r>
              <w:rPr>
                <w:rFonts w:ascii="Times New Roman" w:hAnsi="Times New Roman" w:cs="Times New Roman"/>
                <w:color w:val="000000"/>
                <w:kern w:val="24"/>
              </w:rPr>
              <w:t>8</w:t>
            </w:r>
          </w:p>
        </w:tc>
        <w:tc>
          <w:tcPr>
            <w:tcW w:w="1820" w:type="dxa"/>
            <w:tcBorders>
              <w:top w:val="nil"/>
              <w:left w:val="nil"/>
              <w:bottom w:val="nil"/>
              <w:right w:val="nil"/>
            </w:tcBorders>
            <w:shd w:val="clear" w:color="auto" w:fill="auto"/>
            <w:tcMar>
              <w:top w:w="13" w:type="dxa"/>
              <w:left w:w="13" w:type="dxa"/>
              <w:bottom w:w="0" w:type="dxa"/>
              <w:right w:w="13" w:type="dxa"/>
            </w:tcMar>
            <w:vAlign w:val="bottom"/>
            <w:hideMark/>
          </w:tcPr>
          <w:p w14:paraId="15335D51"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 xml:space="preserve">Elute </w:t>
            </w:r>
          </w:p>
        </w:tc>
        <w:tc>
          <w:tcPr>
            <w:tcW w:w="3020" w:type="dxa"/>
            <w:tcBorders>
              <w:top w:val="nil"/>
              <w:left w:val="nil"/>
              <w:bottom w:val="nil"/>
              <w:right w:val="nil"/>
            </w:tcBorders>
            <w:shd w:val="clear" w:color="auto" w:fill="auto"/>
            <w:tcMar>
              <w:top w:w="13" w:type="dxa"/>
              <w:left w:w="13" w:type="dxa"/>
              <w:bottom w:w="0" w:type="dxa"/>
              <w:right w:w="13" w:type="dxa"/>
            </w:tcMar>
            <w:vAlign w:val="bottom"/>
            <w:hideMark/>
          </w:tcPr>
          <w:p w14:paraId="6E8F9722"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0.4 M HCl</w:t>
            </w:r>
          </w:p>
        </w:tc>
        <w:tc>
          <w:tcPr>
            <w:tcW w:w="1660" w:type="dxa"/>
            <w:tcBorders>
              <w:top w:val="nil"/>
              <w:left w:val="nil"/>
              <w:bottom w:val="nil"/>
              <w:right w:val="nil"/>
            </w:tcBorders>
            <w:shd w:val="clear" w:color="auto" w:fill="auto"/>
            <w:tcMar>
              <w:top w:w="13" w:type="dxa"/>
              <w:left w:w="13" w:type="dxa"/>
              <w:bottom w:w="0" w:type="dxa"/>
              <w:right w:w="13" w:type="dxa"/>
            </w:tcMar>
            <w:vAlign w:val="bottom"/>
            <w:hideMark/>
          </w:tcPr>
          <w:p w14:paraId="15A5E1B9" w14:textId="77777777" w:rsidR="00EA6BAA" w:rsidRPr="00750BBE" w:rsidRDefault="00EA6BAA" w:rsidP="0042136C">
            <w:pPr>
              <w:jc w:val="center"/>
              <w:textAlignment w:val="bottom"/>
              <w:rPr>
                <w:sz w:val="36"/>
                <w:szCs w:val="36"/>
              </w:rPr>
            </w:pPr>
            <w:r w:rsidRPr="00750BBE">
              <w:rPr>
                <w:rFonts w:ascii="Times New Roman" w:hAnsi="Times New Roman" w:cs="Times New Roman"/>
                <w:color w:val="000000"/>
                <w:kern w:val="24"/>
              </w:rPr>
              <w:t>16</w:t>
            </w:r>
          </w:p>
        </w:tc>
        <w:tc>
          <w:tcPr>
            <w:tcW w:w="2540" w:type="dxa"/>
            <w:tcBorders>
              <w:top w:val="nil"/>
              <w:left w:val="nil"/>
              <w:bottom w:val="nil"/>
              <w:right w:val="nil"/>
            </w:tcBorders>
            <w:shd w:val="clear" w:color="auto" w:fill="auto"/>
            <w:tcMar>
              <w:top w:w="13" w:type="dxa"/>
              <w:left w:w="13" w:type="dxa"/>
              <w:bottom w:w="0" w:type="dxa"/>
              <w:right w:w="13" w:type="dxa"/>
            </w:tcMar>
            <w:vAlign w:val="bottom"/>
            <w:hideMark/>
          </w:tcPr>
          <w:p w14:paraId="17D13F1D" w14:textId="77777777" w:rsidR="00EA6BAA" w:rsidRPr="00750BBE" w:rsidRDefault="00EA6BAA" w:rsidP="0042136C">
            <w:pPr>
              <w:jc w:val="center"/>
              <w:textAlignment w:val="bottom"/>
              <w:rPr>
                <w:sz w:val="36"/>
                <w:szCs w:val="36"/>
              </w:rPr>
            </w:pPr>
            <w:proofErr w:type="spellStart"/>
            <w:r w:rsidRPr="00750BBE">
              <w:rPr>
                <w:rFonts w:ascii="Times New Roman" w:hAnsi="Times New Roman" w:cs="Times New Roman"/>
                <w:color w:val="000000"/>
                <w:kern w:val="24"/>
              </w:rPr>
              <w:t>Sm</w:t>
            </w:r>
            <w:proofErr w:type="spellEnd"/>
          </w:p>
        </w:tc>
      </w:tr>
    </w:tbl>
    <w:p w14:paraId="3E79AC14" w14:textId="09F7892E" w:rsidR="00EA6BAA" w:rsidRDefault="00EA6BAA" w:rsidP="00EA6BAA">
      <w:pPr>
        <w:pStyle w:val="NoSpacing"/>
        <w:spacing w:line="480" w:lineRule="auto"/>
        <w:jc w:val="both"/>
        <w:rPr>
          <w:rFonts w:ascii="Times New Roman" w:hAnsi="Times New Roman" w:cs="Times New Roman"/>
        </w:rPr>
      </w:pPr>
    </w:p>
    <w:p w14:paraId="785650F8" w14:textId="2E7A8F40" w:rsidR="00EA6BAA" w:rsidRDefault="00EA6BAA" w:rsidP="00EA6BAA">
      <w:pPr>
        <w:pStyle w:val="NoSpacing"/>
        <w:spacing w:line="480" w:lineRule="auto"/>
        <w:jc w:val="both"/>
        <w:rPr>
          <w:rFonts w:ascii="Times New Roman" w:hAnsi="Times New Roman" w:cs="Times New Roman"/>
          <w:b/>
          <w:bCs/>
        </w:rPr>
      </w:pPr>
      <w:r>
        <w:rPr>
          <w:rFonts w:ascii="Times New Roman" w:hAnsi="Times New Roman" w:cs="Times New Roman"/>
          <w:b/>
          <w:bCs/>
        </w:rPr>
        <w:t>4.3.2</w:t>
      </w:r>
      <w:r>
        <w:rPr>
          <w:rFonts w:ascii="Times New Roman" w:hAnsi="Times New Roman" w:cs="Times New Roman"/>
          <w:b/>
          <w:bCs/>
        </w:rPr>
        <w:tab/>
        <w:t>Elution Profiles</w:t>
      </w:r>
    </w:p>
    <w:p w14:paraId="3E539AFF" w14:textId="77777777" w:rsidR="00EA6BAA" w:rsidRDefault="00EA6BAA" w:rsidP="00EA6BAA">
      <w:pPr>
        <w:pStyle w:val="NoSpacing"/>
        <w:spacing w:line="480" w:lineRule="auto"/>
        <w:ind w:firstLine="720"/>
        <w:jc w:val="both"/>
        <w:rPr>
          <w:rFonts w:ascii="Times New Roman" w:hAnsi="Times New Roman" w:cs="Times New Roman"/>
        </w:rPr>
      </w:pPr>
      <w:r w:rsidRPr="008B47BA">
        <w:rPr>
          <w:rFonts w:ascii="Times New Roman" w:hAnsi="Times New Roman" w:cs="Times New Roman"/>
        </w:rPr>
        <w:t xml:space="preserve">After </w:t>
      </w:r>
      <w:r>
        <w:rPr>
          <w:rFonts w:ascii="Times New Roman" w:hAnsi="Times New Roman" w:cs="Times New Roman"/>
        </w:rPr>
        <w:t xml:space="preserve">initial </w:t>
      </w:r>
      <w:r w:rsidRPr="008B47BA">
        <w:rPr>
          <w:rFonts w:ascii="Times New Roman" w:hAnsi="Times New Roman" w:cs="Times New Roman"/>
        </w:rPr>
        <w:t>optimization of the separation method</w:t>
      </w:r>
      <w:r>
        <w:rPr>
          <w:rFonts w:ascii="Times New Roman" w:hAnsi="Times New Roman" w:cs="Times New Roman"/>
        </w:rPr>
        <w:t xml:space="preserve"> using the ICP-OES</w:t>
      </w:r>
      <w:r w:rsidRPr="008B47BA">
        <w:rPr>
          <w:rFonts w:ascii="Times New Roman" w:hAnsi="Times New Roman" w:cs="Times New Roman"/>
        </w:rPr>
        <w:t xml:space="preserve">, </w:t>
      </w:r>
      <w:r>
        <w:rPr>
          <w:rFonts w:ascii="Times New Roman" w:hAnsi="Times New Roman" w:cs="Times New Roman"/>
        </w:rPr>
        <w:t xml:space="preserve">an ICP-MS was then used to aide in the development of elution profiles. The ICP-MS was necessary due to the heightened sensitivity to determine smaller differences in the amount of analyte eluted in each </w:t>
      </w:r>
      <w:r>
        <w:rPr>
          <w:rFonts w:ascii="Times New Roman" w:hAnsi="Times New Roman" w:cs="Times New Roman"/>
        </w:rPr>
        <w:lastRenderedPageBreak/>
        <w:t>fraction. The elution profiles allowed for a better picture of the performance of the separation method. They were developed by collecting smaller repeated aliquots from each fraction.</w:t>
      </w:r>
      <w:r w:rsidRPr="008B47BA">
        <w:rPr>
          <w:rFonts w:ascii="Times New Roman" w:hAnsi="Times New Roman" w:cs="Times New Roman"/>
        </w:rPr>
        <w:t xml:space="preserve"> </w:t>
      </w:r>
      <w:r>
        <w:rPr>
          <w:rFonts w:ascii="Times New Roman" w:hAnsi="Times New Roman" w:cs="Times New Roman"/>
        </w:rPr>
        <w:t xml:space="preserve">Each </w:t>
      </w:r>
      <w:r w:rsidRPr="008B47BA">
        <w:rPr>
          <w:rFonts w:ascii="Times New Roman" w:hAnsi="Times New Roman" w:cs="Times New Roman"/>
        </w:rPr>
        <w:t>fraction w</w:t>
      </w:r>
      <w:r>
        <w:rPr>
          <w:rFonts w:ascii="Times New Roman" w:hAnsi="Times New Roman" w:cs="Times New Roman"/>
        </w:rPr>
        <w:t>as</w:t>
      </w:r>
      <w:r w:rsidRPr="008B47BA">
        <w:rPr>
          <w:rFonts w:ascii="Times New Roman" w:hAnsi="Times New Roman" w:cs="Times New Roman"/>
        </w:rPr>
        <w:t xml:space="preserve"> broken up into 2 mL cuts for columns 1, 2, and 4 while fractions for column 3 were broken up into 1 mL aliquots</w:t>
      </w:r>
      <w:r>
        <w:rPr>
          <w:rFonts w:ascii="Times New Roman" w:hAnsi="Times New Roman" w:cs="Times New Roman"/>
        </w:rPr>
        <w:t>,</w:t>
      </w:r>
      <w:r w:rsidRPr="008B47BA">
        <w:rPr>
          <w:rFonts w:ascii="Times New Roman" w:hAnsi="Times New Roman" w:cs="Times New Roman"/>
        </w:rPr>
        <w:t xml:space="preserve"> except for </w:t>
      </w:r>
      <w:r>
        <w:rPr>
          <w:rFonts w:ascii="Times New Roman" w:hAnsi="Times New Roman" w:cs="Times New Roman"/>
        </w:rPr>
        <w:t xml:space="preserve">the elution of Nd and </w:t>
      </w:r>
      <w:proofErr w:type="spellStart"/>
      <w:r>
        <w:rPr>
          <w:rFonts w:ascii="Times New Roman" w:hAnsi="Times New Roman" w:cs="Times New Roman"/>
        </w:rPr>
        <w:t>Sm</w:t>
      </w:r>
      <w:proofErr w:type="spellEnd"/>
      <w:r w:rsidRPr="008B47BA">
        <w:rPr>
          <w:rFonts w:ascii="Times New Roman" w:hAnsi="Times New Roman" w:cs="Times New Roman"/>
        </w:rPr>
        <w:t xml:space="preserve"> which was broken up into 2 mL cuts</w:t>
      </w:r>
      <w:r>
        <w:rPr>
          <w:rFonts w:ascii="Times New Roman" w:hAnsi="Times New Roman" w:cs="Times New Roman"/>
        </w:rPr>
        <w:t xml:space="preserve"> (Figure 1)</w:t>
      </w:r>
      <w:r w:rsidRPr="008B47BA">
        <w:rPr>
          <w:rFonts w:ascii="Times New Roman" w:hAnsi="Times New Roman" w:cs="Times New Roman"/>
        </w:rPr>
        <w:t xml:space="preserve">. The </w:t>
      </w:r>
      <w:r>
        <w:rPr>
          <w:rFonts w:ascii="Times New Roman" w:hAnsi="Times New Roman" w:cs="Times New Roman"/>
        </w:rPr>
        <w:t>aliquots</w:t>
      </w:r>
      <w:r w:rsidRPr="008B47BA">
        <w:rPr>
          <w:rFonts w:ascii="Times New Roman" w:hAnsi="Times New Roman" w:cs="Times New Roman"/>
        </w:rPr>
        <w:t xml:space="preserve"> were then dried down and brought up in 2% HNO</w:t>
      </w:r>
      <w:r w:rsidRPr="008B47BA">
        <w:rPr>
          <w:rFonts w:ascii="Times New Roman" w:hAnsi="Times New Roman" w:cs="Times New Roman"/>
          <w:vertAlign w:val="subscript"/>
        </w:rPr>
        <w:t>3</w:t>
      </w:r>
      <w:r>
        <w:rPr>
          <w:rFonts w:ascii="Times New Roman" w:hAnsi="Times New Roman" w:cs="Times New Roman"/>
        </w:rPr>
        <w:t>, such that the maximum concentration in any aliquot could by 20 ng mL</w:t>
      </w:r>
      <w:r>
        <w:rPr>
          <w:rFonts w:ascii="Times New Roman" w:hAnsi="Times New Roman" w:cs="Times New Roman"/>
          <w:vertAlign w:val="superscript"/>
        </w:rPr>
        <w:t>-1</w:t>
      </w:r>
      <w:r>
        <w:rPr>
          <w:rFonts w:ascii="Times New Roman" w:hAnsi="Times New Roman" w:cs="Times New Roman"/>
        </w:rPr>
        <w:t>,</w:t>
      </w:r>
      <w:r w:rsidRPr="008B47BA">
        <w:rPr>
          <w:rFonts w:ascii="Times New Roman" w:hAnsi="Times New Roman" w:cs="Times New Roman"/>
        </w:rPr>
        <w:t xml:space="preserve"> for analysis</w:t>
      </w:r>
      <w:r>
        <w:rPr>
          <w:rFonts w:ascii="Times New Roman" w:hAnsi="Times New Roman" w:cs="Times New Roman"/>
        </w:rPr>
        <w:t xml:space="preserve"> by ICP-MS</w:t>
      </w:r>
      <w:r w:rsidRPr="008B47BA">
        <w:rPr>
          <w:rFonts w:ascii="Times New Roman" w:hAnsi="Times New Roman" w:cs="Times New Roman"/>
        </w:rPr>
        <w:t xml:space="preserve">. The elution profiles were then produced by relating the </w:t>
      </w:r>
      <w:r>
        <w:rPr>
          <w:rFonts w:ascii="Times New Roman" w:hAnsi="Times New Roman" w:cs="Times New Roman"/>
        </w:rPr>
        <w:t>percent recovery</w:t>
      </w:r>
      <w:r w:rsidRPr="008B47BA">
        <w:rPr>
          <w:rFonts w:ascii="Times New Roman" w:hAnsi="Times New Roman" w:cs="Times New Roman"/>
        </w:rPr>
        <w:t xml:space="preserve"> of each </w:t>
      </w:r>
      <w:r>
        <w:rPr>
          <w:rFonts w:ascii="Times New Roman" w:hAnsi="Times New Roman" w:cs="Times New Roman"/>
        </w:rPr>
        <w:t>aliquot</w:t>
      </w:r>
      <w:r w:rsidRPr="008B47BA">
        <w:rPr>
          <w:rFonts w:ascii="Times New Roman" w:hAnsi="Times New Roman" w:cs="Times New Roman"/>
        </w:rPr>
        <w:t xml:space="preserve"> to the total volume passed through the column at that point. </w:t>
      </w:r>
    </w:p>
    <w:p w14:paraId="286E0F11" w14:textId="77777777" w:rsidR="00EA6BAA" w:rsidRDefault="00EA6BAA" w:rsidP="00EA6BAA">
      <w:pPr>
        <w:pStyle w:val="NoSpacing"/>
        <w:spacing w:line="480" w:lineRule="auto"/>
        <w:jc w:val="both"/>
        <w:rPr>
          <w:rFonts w:ascii="Times New Roman" w:hAnsi="Times New Roman" w:cs="Times New Roman"/>
        </w:rPr>
      </w:pPr>
      <w:r>
        <w:rPr>
          <w:rFonts w:ascii="Times New Roman" w:hAnsi="Times New Roman" w:cs="Times New Roman"/>
        </w:rPr>
        <w:tab/>
        <w:t xml:space="preserve">The elution profile for column 1 (Figure 2a) demonstrated good separation in all the desired steps. In step 5, it appears that the Hf and U are almost separated if collection is stopped after 30 </w:t>
      </w:r>
      <w:proofErr w:type="spellStart"/>
      <w:r>
        <w:rPr>
          <w:rFonts w:ascii="Times New Roman" w:hAnsi="Times New Roman" w:cs="Times New Roman"/>
        </w:rPr>
        <w:t>mL.</w:t>
      </w:r>
      <w:proofErr w:type="spellEnd"/>
      <w:r>
        <w:rPr>
          <w:rFonts w:ascii="Times New Roman" w:hAnsi="Times New Roman" w:cs="Times New Roman"/>
        </w:rPr>
        <w:t xml:space="preserve"> While only about 3% of the U was found in the same aliquot as one with Hf the scale is important. For any UOC sample, about 1 mg of U will be loaded on the column and Hf in that sample will be at the ng level per gram of U. This indicates that even with only 3% of the U in this fraction, U will still be in significant excess over the </w:t>
      </w:r>
      <w:proofErr w:type="gramStart"/>
      <w:r>
        <w:rPr>
          <w:rFonts w:ascii="Times New Roman" w:hAnsi="Times New Roman" w:cs="Times New Roman"/>
        </w:rPr>
        <w:t>Hf</w:t>
      </w:r>
      <w:proofErr w:type="gramEnd"/>
      <w:r>
        <w:rPr>
          <w:rFonts w:ascii="Times New Roman" w:hAnsi="Times New Roman" w:cs="Times New Roman"/>
        </w:rPr>
        <w:t xml:space="preserve"> and further separation is necessary. </w:t>
      </w:r>
    </w:p>
    <w:p w14:paraId="2144BE45" w14:textId="7AE4F028" w:rsidR="00EA6BAA" w:rsidRDefault="00EA6BAA" w:rsidP="00EA6BAA">
      <w:pPr>
        <w:pStyle w:val="NoSpacing"/>
        <w:spacing w:line="480" w:lineRule="auto"/>
        <w:jc w:val="both"/>
        <w:rPr>
          <w:rFonts w:ascii="Times New Roman" w:hAnsi="Times New Roman" w:cs="Times New Roman"/>
        </w:rPr>
      </w:pPr>
      <w:r>
        <w:rPr>
          <w:rFonts w:ascii="Times New Roman" w:hAnsi="Times New Roman" w:cs="Times New Roman"/>
        </w:rPr>
        <w:tab/>
        <w:t>The elution profile of column 2 (Figure 2b) demonstrated clear separation among analytes of interest. Zirconium and Hf were expected to elute in the same fraction, and Zr should have no impact on the measurement of Hf.</w:t>
      </w:r>
      <w:r>
        <w:rPr>
          <w:rFonts w:ascii="Times New Roman" w:hAnsi="Times New Roman" w:cs="Times New Roman"/>
        </w:rPr>
        <w:fldChar w:fldCharType="begin"/>
      </w:r>
      <w:r>
        <w:rPr>
          <w:rFonts w:ascii="Times New Roman" w:hAnsi="Times New Roman" w:cs="Times New Roman"/>
        </w:rPr>
        <w:instrText xml:space="preserve"> ADDIN EN.CITE &lt;EndNote&gt;&lt;Cite&gt;&lt;Author&gt;Yang&lt;/Author&gt;&lt;Year&gt;2010&lt;/Year&gt;&lt;RecNum&gt;138&lt;/RecNum&gt;&lt;IDText&gt;Combined chemical separation of Lu, Hf, Rb, Sr, Sm and Nd from a single rock digest and precise and accurate isotope determinations of Lu-Hf, Rb-Sr and Sm-Nd isotope systems using Multi-Collector ICP-MS and TIMS&lt;/IDText&gt;&lt;DisplayText&gt;&lt;style face="superscript"&gt;57&lt;/style&gt;&lt;/DisplayText&gt;&lt;record&gt;&lt;rec-number&gt;138&lt;/rec-number&gt;&lt;foreign-keys&gt;&lt;key app="EN" db-id="9zewsz95vsvw2oevawa59spkwxzffr2va9s5" timestamp="1589295840" guid="29b1d66f-f7e2-4ed7-88fe-cdb180535252"&gt;138&lt;/key&gt;&lt;/foreign-keys&gt;&lt;ref-type name="Journal Article"&gt;17&lt;/ref-type&gt;&lt;contributors&gt;&lt;authors&gt;&lt;author&gt;Yang, Y. H.&lt;/author&gt;&lt;author&gt;Zhang, H. F.&lt;/author&gt;&lt;author&gt;Chu, Z. Y.&lt;/author&gt;&lt;author&gt;Xie, L. W.&lt;/author&gt;&lt;author&gt;Wu, F. Y.&lt;/author&gt;&lt;/authors&gt;&lt;/contributors&gt;&lt;titles&gt;&lt;title&gt;Combined chemical separation of Lu, Hf, Rb, Sr, Sm and Nd from a single rock digest and precise and accurate isotope determinations of Lu-Hf, Rb-Sr and Sm-Nd isotope systems using Multi-Collector ICP-MS and TIMS&lt;/title&gt;&lt;secondary-title&gt;International Journal of Mass Spectrometry&lt;/secondary-title&gt;&lt;/titles&gt;&lt;periodical&gt;&lt;full-title&gt;International Journal of Mass Spectrometry&lt;/full-title&gt;&lt;/periodical&gt;&lt;pages&gt;120-126&lt;/pages&gt;&lt;volume&gt;290&lt;/volume&gt;&lt;number&gt;2-3&lt;/number&gt;&lt;dates&gt;&lt;year&gt;2010&lt;/year&gt;&lt;pub-dates&gt;&lt;date&gt;Feb&lt;/date&gt;&lt;/pub-dates&gt;&lt;/dates&gt;&lt;isbn&gt;1387-3806&lt;/isbn&gt;&lt;accession-num&gt;WOS:000275258700008&lt;/accession-num&gt;&lt;urls&gt;&lt;related-urls&gt;&lt;url&gt;&amp;lt;Go to WoS&amp;gt;://WOS:000579910600018&lt;/url&gt;&lt;/related-urls&gt;&lt;/urls&gt;&lt;electronic-resource-num&gt;10.1016/j.ijms.2009.12.011&lt;/electronic-resource-num&gt;&lt;/record&gt;&lt;/Cite&gt;&lt;/EndNote&gt;</w:instrText>
      </w:r>
      <w:r>
        <w:rPr>
          <w:rFonts w:ascii="Times New Roman" w:hAnsi="Times New Roman" w:cs="Times New Roman"/>
        </w:rPr>
        <w:fldChar w:fldCharType="separate"/>
      </w:r>
      <w:r w:rsidRPr="00EA6BAA">
        <w:rPr>
          <w:rFonts w:ascii="Times New Roman" w:hAnsi="Times New Roman" w:cs="Times New Roman"/>
          <w:noProof/>
          <w:vertAlign w:val="superscript"/>
        </w:rPr>
        <w:t>57</w:t>
      </w:r>
      <w:r>
        <w:rPr>
          <w:rFonts w:ascii="Times New Roman" w:hAnsi="Times New Roman" w:cs="Times New Roman"/>
        </w:rPr>
        <w:fldChar w:fldCharType="end"/>
      </w:r>
      <w:r>
        <w:rPr>
          <w:rFonts w:ascii="Times New Roman" w:hAnsi="Times New Roman" w:cs="Times New Roman"/>
        </w:rPr>
        <w:t xml:space="preserve"> As in column 2, the elution profile of column 3 (Figure 2c) demonstrated separation of elements that impact the measurement of the desired analyte. About 12% of the Sr does elute in the Nd-</w:t>
      </w:r>
      <w:proofErr w:type="spellStart"/>
      <w:r>
        <w:rPr>
          <w:rFonts w:ascii="Times New Roman" w:hAnsi="Times New Roman" w:cs="Times New Roman"/>
        </w:rPr>
        <w:t>Sm</w:t>
      </w:r>
      <w:proofErr w:type="spellEnd"/>
      <w:r>
        <w:rPr>
          <w:rFonts w:ascii="Times New Roman" w:hAnsi="Times New Roman" w:cs="Times New Roman"/>
        </w:rPr>
        <w:t xml:space="preserve"> fraction (Figure 2c). This should have no impact on the measurement of isotope ratios for Sr, Nd, or Sm. If a concentration for Sr is needed, then a cleaner separation of Sr and Nd-</w:t>
      </w:r>
      <w:proofErr w:type="spellStart"/>
      <w:r>
        <w:rPr>
          <w:rFonts w:ascii="Times New Roman" w:hAnsi="Times New Roman" w:cs="Times New Roman"/>
        </w:rPr>
        <w:t>Sm</w:t>
      </w:r>
      <w:proofErr w:type="spellEnd"/>
      <w:r>
        <w:rPr>
          <w:rFonts w:ascii="Times New Roman" w:hAnsi="Times New Roman" w:cs="Times New Roman"/>
        </w:rPr>
        <w:t xml:space="preserve"> may be necessary. The elution profile for column 4 (Figure 2d) indicated a clear separation of Nd and Sm. No Nd or </w:t>
      </w:r>
      <w:proofErr w:type="spellStart"/>
      <w:r>
        <w:rPr>
          <w:rFonts w:ascii="Times New Roman" w:hAnsi="Times New Roman" w:cs="Times New Roman"/>
        </w:rPr>
        <w:t>Sm</w:t>
      </w:r>
      <w:proofErr w:type="spellEnd"/>
      <w:r>
        <w:rPr>
          <w:rFonts w:ascii="Times New Roman" w:hAnsi="Times New Roman" w:cs="Times New Roman"/>
        </w:rPr>
        <w:t xml:space="preserve"> eluted before step 27 where Nd was the desired analyte (Table 2). </w:t>
      </w:r>
    </w:p>
    <w:p w14:paraId="65440E4B" w14:textId="77777777" w:rsidR="00EA6BAA" w:rsidRDefault="00EA6BAA" w:rsidP="00EA6BAA">
      <w:pPr>
        <w:pStyle w:val="NoSpacing"/>
        <w:spacing w:line="480" w:lineRule="auto"/>
        <w:jc w:val="both"/>
        <w:rPr>
          <w:rFonts w:ascii="Times New Roman" w:hAnsi="Times New Roman" w:cs="Times New Roman"/>
        </w:rPr>
      </w:pPr>
    </w:p>
    <w:p w14:paraId="7EE53A0B" w14:textId="77777777" w:rsidR="00EA6BAA" w:rsidRPr="000E4148" w:rsidRDefault="00EA6BAA" w:rsidP="00EA6BAA">
      <w:pPr>
        <w:pStyle w:val="NoSpacing"/>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410DC04F" wp14:editId="47975FFB">
            <wp:extent cx="6005779" cy="3514257"/>
            <wp:effectExtent l="0" t="0" r="0" b="0"/>
            <wp:docPr id="31" name="Picture 3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94004" cy="3565881"/>
                    </a:xfrm>
                    <a:prstGeom prst="rect">
                      <a:avLst/>
                    </a:prstGeom>
                    <a:noFill/>
                  </pic:spPr>
                </pic:pic>
              </a:graphicData>
            </a:graphic>
          </wp:inline>
        </w:drawing>
      </w:r>
    </w:p>
    <w:p w14:paraId="476E04F9" w14:textId="175195CA" w:rsidR="00377B0F" w:rsidRDefault="00EA6BAA" w:rsidP="00EA6BAA">
      <w:pPr>
        <w:pStyle w:val="NoSpacing"/>
        <w:spacing w:line="480" w:lineRule="auto"/>
        <w:rPr>
          <w:rFonts w:ascii="Times New Roman" w:hAnsi="Times New Roman" w:cs="Times New Roman"/>
        </w:rPr>
      </w:pPr>
      <w:r w:rsidRPr="00A138E9">
        <w:rPr>
          <w:rFonts w:ascii="Times New Roman" w:hAnsi="Times New Roman" w:cs="Times New Roman"/>
          <w:b/>
          <w:bCs/>
        </w:rPr>
        <w:t xml:space="preserve">Figure 2. </w:t>
      </w:r>
      <w:r>
        <w:rPr>
          <w:rFonts w:ascii="Times New Roman" w:hAnsi="Times New Roman" w:cs="Times New Roman"/>
        </w:rPr>
        <w:t>Elution profiles for each of the four columns with a-d representing columns 1-4, respectively. Step numbers from Table 2 are listed.</w:t>
      </w:r>
    </w:p>
    <w:p w14:paraId="22F947BA" w14:textId="4C2CF415" w:rsidR="00EA6BAA" w:rsidRDefault="00EA6BAA" w:rsidP="00EA6BAA">
      <w:pPr>
        <w:pStyle w:val="NoSpacing"/>
        <w:spacing w:line="480" w:lineRule="auto"/>
        <w:rPr>
          <w:rFonts w:ascii="Times New Roman" w:hAnsi="Times New Roman" w:cs="Times New Roman"/>
          <w:b/>
          <w:bCs/>
        </w:rPr>
      </w:pPr>
      <w:r>
        <w:rPr>
          <w:rFonts w:ascii="Times New Roman" w:hAnsi="Times New Roman" w:cs="Times New Roman"/>
          <w:b/>
          <w:bCs/>
        </w:rPr>
        <w:t>4.3.3</w:t>
      </w:r>
      <w:r>
        <w:rPr>
          <w:rFonts w:ascii="Times New Roman" w:hAnsi="Times New Roman" w:cs="Times New Roman"/>
          <w:b/>
          <w:bCs/>
        </w:rPr>
        <w:tab/>
        <w:t>Column Yields</w:t>
      </w:r>
    </w:p>
    <w:p w14:paraId="71E5BBBB" w14:textId="77777777" w:rsidR="00EA6BAA" w:rsidRPr="00BD377F" w:rsidRDefault="00EA6BAA" w:rsidP="00EA6BAA">
      <w:pPr>
        <w:pStyle w:val="NoSpacing"/>
        <w:spacing w:line="480" w:lineRule="auto"/>
        <w:ind w:firstLine="720"/>
        <w:jc w:val="both"/>
        <w:rPr>
          <w:rFonts w:ascii="Times New Roman" w:hAnsi="Times New Roman" w:cs="Times New Roman"/>
        </w:rPr>
      </w:pPr>
      <w:r>
        <w:rPr>
          <w:rFonts w:ascii="Times New Roman" w:eastAsia="Times New Roman" w:hAnsi="Times New Roman" w:cs="Times New Roman"/>
        </w:rPr>
        <w:t>After the elution profiles were developed, c</w:t>
      </w:r>
      <w:r w:rsidRPr="008A7118">
        <w:rPr>
          <w:rFonts w:ascii="Times New Roman" w:hAnsi="Times New Roman" w:cs="Times New Roman"/>
        </w:rPr>
        <w:t xml:space="preserve">olumn yields were obtained by running the complete separation method without breaking up each fraction into separate </w:t>
      </w:r>
      <w:r>
        <w:rPr>
          <w:rFonts w:ascii="Times New Roman" w:hAnsi="Times New Roman" w:cs="Times New Roman"/>
        </w:rPr>
        <w:t>aliquots</w:t>
      </w:r>
      <w:r w:rsidRPr="008A7118">
        <w:rPr>
          <w:rFonts w:ascii="Times New Roman" w:hAnsi="Times New Roman" w:cs="Times New Roman"/>
        </w:rPr>
        <w:t xml:space="preserve">. This was repeated three times so that the column yields could be obtained in triplicate. </w:t>
      </w:r>
      <w:r>
        <w:rPr>
          <w:rFonts w:ascii="Times New Roman" w:hAnsi="Times New Roman" w:cs="Times New Roman"/>
        </w:rPr>
        <w:t>Each fraction was dried down and diluted in 2% HNO</w:t>
      </w:r>
      <w:r>
        <w:rPr>
          <w:rFonts w:ascii="Times New Roman" w:hAnsi="Times New Roman" w:cs="Times New Roman"/>
          <w:vertAlign w:val="subscript"/>
        </w:rPr>
        <w:t>3</w:t>
      </w:r>
      <w:r>
        <w:rPr>
          <w:rFonts w:ascii="Times New Roman" w:hAnsi="Times New Roman" w:cs="Times New Roman"/>
        </w:rPr>
        <w:t xml:space="preserve"> such that the</w:t>
      </w:r>
      <w:r w:rsidRPr="008A7118">
        <w:rPr>
          <w:rFonts w:ascii="Times New Roman" w:hAnsi="Times New Roman" w:cs="Times New Roman"/>
        </w:rPr>
        <w:t xml:space="preserve"> concentration for each analyte </w:t>
      </w:r>
      <w:r>
        <w:rPr>
          <w:rFonts w:ascii="Times New Roman" w:hAnsi="Times New Roman" w:cs="Times New Roman"/>
        </w:rPr>
        <w:t>should be</w:t>
      </w:r>
      <w:r w:rsidRPr="008A7118">
        <w:rPr>
          <w:rFonts w:ascii="Times New Roman" w:hAnsi="Times New Roman" w:cs="Times New Roman"/>
        </w:rPr>
        <w:t xml:space="preserve"> 5 ng </w:t>
      </w:r>
      <w:proofErr w:type="gramStart"/>
      <w:r w:rsidRPr="008A7118">
        <w:rPr>
          <w:rFonts w:ascii="Times New Roman" w:hAnsi="Times New Roman" w:cs="Times New Roman"/>
        </w:rPr>
        <w:t>mL</w:t>
      </w:r>
      <w:r w:rsidRPr="008A7118">
        <w:rPr>
          <w:rFonts w:ascii="Times New Roman" w:hAnsi="Times New Roman" w:cs="Times New Roman"/>
          <w:vertAlign w:val="superscript"/>
        </w:rPr>
        <w:t>-1</w:t>
      </w:r>
      <w:proofErr w:type="gramEnd"/>
      <w:r w:rsidRPr="008A7118">
        <w:rPr>
          <w:rFonts w:ascii="Times New Roman" w:hAnsi="Times New Roman" w:cs="Times New Roman"/>
        </w:rPr>
        <w:t xml:space="preserve">. The yield was determined by dividing the actual </w:t>
      </w:r>
      <w:r>
        <w:rPr>
          <w:rFonts w:ascii="Times New Roman" w:hAnsi="Times New Roman" w:cs="Times New Roman"/>
        </w:rPr>
        <w:t>amount of analyte</w:t>
      </w:r>
      <w:r w:rsidRPr="008A7118">
        <w:rPr>
          <w:rFonts w:ascii="Times New Roman" w:hAnsi="Times New Roman" w:cs="Times New Roman"/>
        </w:rPr>
        <w:t xml:space="preserve"> eluted</w:t>
      </w:r>
      <w:r>
        <w:rPr>
          <w:rFonts w:ascii="Times New Roman" w:hAnsi="Times New Roman" w:cs="Times New Roman"/>
        </w:rPr>
        <w:t xml:space="preserve"> in ng by the expected amount of analyte.</w:t>
      </w:r>
      <w:r w:rsidRPr="008A7118">
        <w:rPr>
          <w:rFonts w:ascii="Times New Roman" w:hAnsi="Times New Roman" w:cs="Times New Roman"/>
        </w:rPr>
        <w:t xml:space="preserve"> </w:t>
      </w:r>
    </w:p>
    <w:p w14:paraId="155FE434" w14:textId="77777777" w:rsidR="00EA6BAA" w:rsidRDefault="00EA6BAA" w:rsidP="00EA6BAA">
      <w:pPr>
        <w:pStyle w:val="NoSpacing"/>
        <w:spacing w:line="480" w:lineRule="auto"/>
        <w:jc w:val="both"/>
        <w:rPr>
          <w:rFonts w:ascii="Times New Roman" w:eastAsia="Times New Roman" w:hAnsi="Times New Roman" w:cs="Times New Roman"/>
        </w:rPr>
      </w:pPr>
      <w:r>
        <w:rPr>
          <w:rFonts w:ascii="Times New Roman" w:eastAsia="Times New Roman" w:hAnsi="Times New Roman" w:cs="Times New Roman"/>
        </w:rPr>
        <w:tab/>
        <w:t xml:space="preserve">The column yield for each element was determined to further validate the separation method (Figure 3). Separations were performed in triplicate to analyze the reproducibility of the method as well. The yields for column 1 (figure 3a) were all between 90 and 100% except Zr </w:t>
      </w:r>
      <w:r>
        <w:rPr>
          <w:rFonts w:ascii="Times New Roman" w:eastAsia="Times New Roman" w:hAnsi="Times New Roman" w:cs="Times New Roman"/>
        </w:rPr>
        <w:lastRenderedPageBreak/>
        <w:t xml:space="preserve">which was between 80 and 90%. Column 1 also demonstrated reproducibility as all three runs for each analyte were withing 10%. The yields for column 2 (Figure 3b) were excellent as well as all elements of interest were between 90 and 100%. This also showed excellent reproducibility with all runs for each analyte falling within 10%. Column 3 (Figure 3c) demonstrated yields again between 90 and 100% for Pb, Nd, and Sm. While those recoveries were all excellent, the recoveries for Rb and Sr were lower, 65-80% for Rb and 75-85% for Sr (Figure 3c). This is lower than the yields for the other analytes of interest, but this yield should be more than substantial for measuring isotope ratios of Sr. The reproducibility of column 3 varied slightly more than that of columns 1 or 2 as Rb ranged in recoveries by 17%. All other elements for column 3 fell in the 10% range. Column 4 (Figure 3b) demonstrated higher recoveries than column 3 did for Rb and Sr as the yields for Nd and </w:t>
      </w:r>
      <w:proofErr w:type="spellStart"/>
      <w:r>
        <w:rPr>
          <w:rFonts w:ascii="Times New Roman" w:eastAsia="Times New Roman" w:hAnsi="Times New Roman" w:cs="Times New Roman"/>
        </w:rPr>
        <w:t>Sm</w:t>
      </w:r>
      <w:proofErr w:type="spellEnd"/>
      <w:r>
        <w:rPr>
          <w:rFonts w:ascii="Times New Roman" w:eastAsia="Times New Roman" w:hAnsi="Times New Roman" w:cs="Times New Roman"/>
        </w:rPr>
        <w:t xml:space="preserve"> were both between 90 and 100%. The reproducibility of column 4 was excellent as Nd recoveries varied by only 3% while </w:t>
      </w:r>
      <w:proofErr w:type="spellStart"/>
      <w:r>
        <w:rPr>
          <w:rFonts w:ascii="Times New Roman" w:eastAsia="Times New Roman" w:hAnsi="Times New Roman" w:cs="Times New Roman"/>
        </w:rPr>
        <w:t>Sm</w:t>
      </w:r>
      <w:proofErr w:type="spellEnd"/>
      <w:r>
        <w:rPr>
          <w:rFonts w:ascii="Times New Roman" w:eastAsia="Times New Roman" w:hAnsi="Times New Roman" w:cs="Times New Roman"/>
        </w:rPr>
        <w:t xml:space="preserve"> varied by only 6%. </w:t>
      </w:r>
    </w:p>
    <w:p w14:paraId="1AC26EB1" w14:textId="77777777" w:rsidR="00EA6BAA" w:rsidRDefault="00EA6BAA" w:rsidP="00EA6BAA">
      <w:pPr>
        <w:pStyle w:val="NoSpacing"/>
        <w:spacing w:line="48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D50F959" wp14:editId="567AB415">
            <wp:extent cx="6017943" cy="3571875"/>
            <wp:effectExtent l="0" t="0" r="0" b="0"/>
            <wp:docPr id="14" name="Picture 14"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con&#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48003" cy="3589717"/>
                    </a:xfrm>
                    <a:prstGeom prst="rect">
                      <a:avLst/>
                    </a:prstGeom>
                    <a:noFill/>
                  </pic:spPr>
                </pic:pic>
              </a:graphicData>
            </a:graphic>
          </wp:inline>
        </w:drawing>
      </w:r>
    </w:p>
    <w:p w14:paraId="301D40F0" w14:textId="77777777" w:rsidR="00EA6BAA" w:rsidRDefault="00EA6BAA" w:rsidP="00EA6BAA">
      <w:pPr>
        <w:pStyle w:val="NoSpacing"/>
        <w:jc w:val="both"/>
        <w:rPr>
          <w:rFonts w:ascii="Times New Roman" w:eastAsia="Times New Roman" w:hAnsi="Times New Roman" w:cs="Times New Roman"/>
        </w:rPr>
      </w:pPr>
      <w:r>
        <w:rPr>
          <w:rFonts w:ascii="Times New Roman" w:eastAsia="Times New Roman" w:hAnsi="Times New Roman" w:cs="Times New Roman"/>
          <w:b/>
          <w:bCs/>
        </w:rPr>
        <w:lastRenderedPageBreak/>
        <w:t xml:space="preserve">Figure 3. </w:t>
      </w:r>
      <w:r>
        <w:rPr>
          <w:rFonts w:ascii="Times New Roman" w:eastAsia="Times New Roman" w:hAnsi="Times New Roman" w:cs="Times New Roman"/>
        </w:rPr>
        <w:t>Column yields shown for each of the four columns with a-d representing columns 1-4 respectively.</w:t>
      </w:r>
    </w:p>
    <w:p w14:paraId="739CAE54" w14:textId="4653D945" w:rsidR="00EA6BAA" w:rsidRDefault="00EA6BAA" w:rsidP="00EA6BAA">
      <w:pPr>
        <w:pStyle w:val="NoSpacing"/>
        <w:spacing w:line="480" w:lineRule="auto"/>
        <w:rPr>
          <w:rFonts w:ascii="Times New Roman" w:hAnsi="Times New Roman" w:cs="Times New Roman"/>
        </w:rPr>
      </w:pPr>
    </w:p>
    <w:p w14:paraId="19C31438" w14:textId="6FC969FE" w:rsidR="00EA6BAA" w:rsidRDefault="003A5511" w:rsidP="00EA6BAA">
      <w:pPr>
        <w:pStyle w:val="NoSpacing"/>
        <w:spacing w:line="480" w:lineRule="auto"/>
        <w:rPr>
          <w:rFonts w:ascii="Times New Roman" w:hAnsi="Times New Roman" w:cs="Times New Roman"/>
          <w:b/>
          <w:bCs/>
        </w:rPr>
      </w:pPr>
      <w:r>
        <w:rPr>
          <w:rFonts w:ascii="Times New Roman" w:hAnsi="Times New Roman" w:cs="Times New Roman"/>
          <w:b/>
          <w:bCs/>
        </w:rPr>
        <w:t>4.4</w:t>
      </w:r>
      <w:r>
        <w:rPr>
          <w:rFonts w:ascii="Times New Roman" w:hAnsi="Times New Roman" w:cs="Times New Roman"/>
          <w:b/>
          <w:bCs/>
        </w:rPr>
        <w:tab/>
        <w:t>Conclusions</w:t>
      </w:r>
    </w:p>
    <w:p w14:paraId="3EAC68E7" w14:textId="6D40C8C9" w:rsidR="003A5511" w:rsidRDefault="003A5511" w:rsidP="003A5511">
      <w:pPr>
        <w:pStyle w:val="NoSpacing"/>
        <w:spacing w:line="480" w:lineRule="auto"/>
        <w:jc w:val="both"/>
        <w:rPr>
          <w:rFonts w:ascii="Times New Roman" w:eastAsia="Times New Roman" w:hAnsi="Times New Roman" w:cs="Times New Roman"/>
        </w:rPr>
      </w:pPr>
      <w:r>
        <w:rPr>
          <w:rFonts w:ascii="Times New Roman" w:eastAsia="Times New Roman" w:hAnsi="Times New Roman" w:cs="Times New Roman"/>
        </w:rPr>
        <w:t>Efficient separation techniques are required to accurately determine isotope ratios free of isobaric interferences that could result in inaccurate interference corrections. The developed separation method allows for the separation of Hf-Lu, Rb-Sr, Nd-</w:t>
      </w:r>
      <w:proofErr w:type="spellStart"/>
      <w:r>
        <w:rPr>
          <w:rFonts w:ascii="Times New Roman" w:eastAsia="Times New Roman" w:hAnsi="Times New Roman" w:cs="Times New Roman"/>
        </w:rPr>
        <w:t>Sm</w:t>
      </w:r>
      <w:proofErr w:type="spellEnd"/>
      <w:r>
        <w:rPr>
          <w:rFonts w:ascii="Times New Roman" w:eastAsia="Times New Roman" w:hAnsi="Times New Roman" w:cs="Times New Roman"/>
        </w:rPr>
        <w:t xml:space="preserve">, Pb and U. Titanium was also separated from Hf as </w:t>
      </w:r>
      <w:proofErr w:type="spellStart"/>
      <w:r>
        <w:rPr>
          <w:rFonts w:ascii="Times New Roman" w:eastAsia="Times New Roman" w:hAnsi="Times New Roman" w:cs="Times New Roman"/>
        </w:rPr>
        <w:t>Ti</w:t>
      </w:r>
      <w:proofErr w:type="spellEnd"/>
      <w:r>
        <w:rPr>
          <w:rFonts w:ascii="Times New Roman" w:eastAsia="Times New Roman" w:hAnsi="Times New Roman" w:cs="Times New Roman"/>
        </w:rPr>
        <w:t xml:space="preserve"> may negatively impact the measurement of Hf by MC-ICP-MS. Separation is achieved through sequential application of Ln an AG resin. The separation uses a limited variety of acids and avoids the use of complex acids such as ascorbic acid or HCl or HNO</w:t>
      </w:r>
      <w:r>
        <w:rPr>
          <w:rFonts w:ascii="Times New Roman" w:eastAsia="Times New Roman" w:hAnsi="Times New Roman" w:cs="Times New Roman"/>
          <w:vertAlign w:val="subscript"/>
        </w:rPr>
        <w:t>3</w:t>
      </w:r>
      <w:r>
        <w:rPr>
          <w:rFonts w:ascii="Times New Roman" w:eastAsia="Times New Roman" w:hAnsi="Times New Roman" w:cs="Times New Roman"/>
        </w:rPr>
        <w:t xml:space="preserve"> on their own.   The optimized separation method demonstrated removal of isobaric interferences, and the determined column yields were high. A dissolved UOC CRM (CUP-2) was analyzed using the separation to determine the applicability of this method to high U samples. Uranium was included in this separation due to the impact the excess U can have on the measurement. </w:t>
      </w:r>
    </w:p>
    <w:p w14:paraId="6963C6FF" w14:textId="33D607C5" w:rsidR="00695E8D" w:rsidRDefault="00695E8D" w:rsidP="003A5511">
      <w:pPr>
        <w:pStyle w:val="NoSpacing"/>
        <w:spacing w:line="480" w:lineRule="auto"/>
        <w:jc w:val="both"/>
        <w:rPr>
          <w:rFonts w:ascii="Times New Roman" w:eastAsia="Times New Roman" w:hAnsi="Times New Roman" w:cs="Times New Roman"/>
        </w:rPr>
      </w:pPr>
    </w:p>
    <w:p w14:paraId="34F4CFF5" w14:textId="2EDAB71B" w:rsidR="00695E8D" w:rsidRDefault="00695E8D" w:rsidP="003A5511">
      <w:pPr>
        <w:pStyle w:val="NoSpacing"/>
        <w:spacing w:line="480" w:lineRule="auto"/>
        <w:jc w:val="both"/>
        <w:rPr>
          <w:rFonts w:ascii="Times New Roman" w:eastAsia="Times New Roman" w:hAnsi="Times New Roman" w:cs="Times New Roman"/>
        </w:rPr>
      </w:pPr>
    </w:p>
    <w:p w14:paraId="17AF5D21" w14:textId="3D94780E" w:rsidR="00695E8D" w:rsidRDefault="00695E8D" w:rsidP="003A5511">
      <w:pPr>
        <w:pStyle w:val="NoSpacing"/>
        <w:spacing w:line="480" w:lineRule="auto"/>
        <w:jc w:val="both"/>
        <w:rPr>
          <w:rFonts w:ascii="Times New Roman" w:eastAsia="Times New Roman" w:hAnsi="Times New Roman" w:cs="Times New Roman"/>
        </w:rPr>
      </w:pPr>
    </w:p>
    <w:p w14:paraId="03CE8C5A" w14:textId="25EB1550" w:rsidR="00695E8D" w:rsidRDefault="00695E8D" w:rsidP="003A5511">
      <w:pPr>
        <w:pStyle w:val="NoSpacing"/>
        <w:spacing w:line="480" w:lineRule="auto"/>
        <w:jc w:val="both"/>
        <w:rPr>
          <w:rFonts w:ascii="Times New Roman" w:eastAsia="Times New Roman" w:hAnsi="Times New Roman" w:cs="Times New Roman"/>
        </w:rPr>
      </w:pPr>
    </w:p>
    <w:p w14:paraId="469D75E1" w14:textId="21C00E15" w:rsidR="00695E8D" w:rsidRDefault="00695E8D" w:rsidP="003A5511">
      <w:pPr>
        <w:pStyle w:val="NoSpacing"/>
        <w:spacing w:line="480" w:lineRule="auto"/>
        <w:jc w:val="both"/>
        <w:rPr>
          <w:rFonts w:ascii="Times New Roman" w:eastAsia="Times New Roman" w:hAnsi="Times New Roman" w:cs="Times New Roman"/>
        </w:rPr>
      </w:pPr>
    </w:p>
    <w:p w14:paraId="5FE91132" w14:textId="77777777" w:rsidR="00695E8D" w:rsidRPr="00343ED1" w:rsidRDefault="00695E8D" w:rsidP="003A5511">
      <w:pPr>
        <w:pStyle w:val="NoSpacing"/>
        <w:spacing w:line="480" w:lineRule="auto"/>
        <w:jc w:val="both"/>
        <w:rPr>
          <w:rFonts w:ascii="Times New Roman" w:eastAsia="Times New Roman" w:hAnsi="Times New Roman" w:cs="Times New Roman"/>
        </w:rPr>
      </w:pPr>
    </w:p>
    <w:p w14:paraId="1CF43ACC" w14:textId="3AA0B9A4" w:rsidR="003A5511" w:rsidRPr="003A5511" w:rsidRDefault="003A5511" w:rsidP="00EA6BAA">
      <w:pPr>
        <w:pStyle w:val="NoSpacing"/>
        <w:spacing w:line="480" w:lineRule="auto"/>
        <w:rPr>
          <w:rFonts w:ascii="Times New Roman" w:hAnsi="Times New Roman" w:cs="Times New Roman"/>
          <w:b/>
          <w:bCs/>
        </w:rPr>
      </w:pPr>
    </w:p>
    <w:p w14:paraId="7AC81F7F" w14:textId="77777777" w:rsidR="00D927AF" w:rsidRPr="00C962E3" w:rsidRDefault="00D927AF" w:rsidP="00746CA2">
      <w:pPr>
        <w:pStyle w:val="NoSpacing"/>
        <w:spacing w:line="480" w:lineRule="auto"/>
        <w:rPr>
          <w:rFonts w:ascii="Times New Roman" w:hAnsi="Times New Roman" w:cs="Times New Roman"/>
          <w:bCs/>
        </w:rPr>
      </w:pPr>
    </w:p>
    <w:p w14:paraId="078A6C54" w14:textId="66A055E8" w:rsidR="00695E8D" w:rsidRDefault="00695E8D" w:rsidP="00695E8D">
      <w:pPr>
        <w:spacing w:before="240" w:after="240" w:line="360" w:lineRule="auto"/>
        <w:rPr>
          <w:rFonts w:ascii="Times New Roman" w:hAnsi="Times New Roman" w:cs="Times New Roman"/>
          <w:b/>
          <w:bCs/>
          <w:sz w:val="28"/>
          <w:szCs w:val="28"/>
          <w:lang w:eastAsia="hu-HU"/>
        </w:rPr>
      </w:pPr>
    </w:p>
    <w:p w14:paraId="300CA1BD" w14:textId="6FA59E2F" w:rsidR="00695E8D" w:rsidRDefault="00695E8D" w:rsidP="00695E8D">
      <w:pPr>
        <w:spacing w:before="240" w:after="240" w:line="360" w:lineRule="auto"/>
        <w:rPr>
          <w:rFonts w:ascii="Times New Roman" w:hAnsi="Times New Roman" w:cs="Times New Roman"/>
          <w:b/>
          <w:bCs/>
          <w:sz w:val="28"/>
          <w:szCs w:val="28"/>
          <w:lang w:eastAsia="hu-HU"/>
        </w:rPr>
      </w:pPr>
    </w:p>
    <w:p w14:paraId="3FB258B3" w14:textId="4B93E86B" w:rsidR="00695E8D" w:rsidRDefault="00695E8D" w:rsidP="00695E8D">
      <w:pPr>
        <w:spacing w:before="240" w:after="240" w:line="360" w:lineRule="auto"/>
        <w:jc w:val="center"/>
        <w:rPr>
          <w:rFonts w:ascii="Times New Roman" w:hAnsi="Times New Roman" w:cs="Times New Roman"/>
          <w:b/>
          <w:bCs/>
          <w:sz w:val="28"/>
          <w:szCs w:val="28"/>
          <w:lang w:eastAsia="hu-HU"/>
        </w:rPr>
      </w:pPr>
      <w:r>
        <w:rPr>
          <w:rFonts w:ascii="Times New Roman" w:hAnsi="Times New Roman" w:cs="Times New Roman"/>
          <w:b/>
          <w:bCs/>
          <w:sz w:val="28"/>
          <w:szCs w:val="28"/>
          <w:lang w:eastAsia="hu-HU"/>
        </w:rPr>
        <w:lastRenderedPageBreak/>
        <w:t>Chapter 5</w:t>
      </w:r>
    </w:p>
    <w:p w14:paraId="0448308F" w14:textId="474032DE" w:rsidR="00695E8D" w:rsidRDefault="00695E8D" w:rsidP="00695E8D">
      <w:pPr>
        <w:spacing w:before="240" w:after="240" w:line="360" w:lineRule="auto"/>
        <w:jc w:val="center"/>
        <w:rPr>
          <w:rFonts w:ascii="Times New Roman" w:hAnsi="Times New Roman" w:cs="Times New Roman"/>
          <w:b/>
          <w:bCs/>
          <w:sz w:val="28"/>
          <w:szCs w:val="28"/>
          <w:lang w:eastAsia="hu-HU"/>
        </w:rPr>
      </w:pPr>
      <w:r>
        <w:rPr>
          <w:rFonts w:ascii="Times New Roman" w:hAnsi="Times New Roman" w:cs="Times New Roman"/>
          <w:b/>
          <w:bCs/>
          <w:sz w:val="28"/>
          <w:szCs w:val="28"/>
          <w:lang w:eastAsia="hu-HU"/>
        </w:rPr>
        <w:t>Titrations for the determination of stability and dissociation constants of ligands in ionic liquid</w:t>
      </w:r>
    </w:p>
    <w:p w14:paraId="667229A2" w14:textId="6BF48DCB" w:rsidR="00695E8D" w:rsidRPr="00D375F6" w:rsidRDefault="007A12E3" w:rsidP="007A12E3">
      <w:pPr>
        <w:spacing w:before="240" w:after="240" w:line="360" w:lineRule="auto"/>
        <w:rPr>
          <w:rFonts w:ascii="Times New Roman" w:hAnsi="Times New Roman" w:cs="Times New Roman"/>
          <w:b/>
          <w:bCs/>
          <w:sz w:val="28"/>
          <w:szCs w:val="28"/>
          <w:lang w:eastAsia="hu-HU"/>
        </w:rPr>
      </w:pPr>
      <w:r>
        <w:rPr>
          <w:rFonts w:ascii="Times New Roman" w:hAnsi="Times New Roman" w:cs="Times New Roman"/>
          <w:b/>
          <w:bCs/>
          <w:sz w:val="28"/>
          <w:szCs w:val="28"/>
          <w:lang w:eastAsia="hu-HU"/>
        </w:rPr>
        <w:t>In progress</w:t>
      </w:r>
    </w:p>
    <w:p w14:paraId="3B66C745" w14:textId="0BB2E7A5" w:rsidR="00DB3FD8" w:rsidRDefault="00DB3FD8" w:rsidP="0026021F">
      <w:pPr>
        <w:spacing w:line="480" w:lineRule="auto"/>
        <w:rPr>
          <w:rFonts w:ascii="Times New Roman" w:hAnsi="Times New Roman" w:cs="Times New Roman"/>
          <w:b/>
          <w:bCs/>
        </w:rPr>
      </w:pPr>
    </w:p>
    <w:p w14:paraId="696D4CA7" w14:textId="212286D9" w:rsidR="00E52924" w:rsidRDefault="00E52924" w:rsidP="0026021F">
      <w:pPr>
        <w:spacing w:line="480" w:lineRule="auto"/>
        <w:rPr>
          <w:rFonts w:ascii="Times New Roman" w:hAnsi="Times New Roman" w:cs="Times New Roman"/>
          <w:b/>
          <w:bCs/>
        </w:rPr>
      </w:pPr>
    </w:p>
    <w:p w14:paraId="449C070D" w14:textId="30C75DDB" w:rsidR="00E52924" w:rsidRDefault="00E52924" w:rsidP="0026021F">
      <w:pPr>
        <w:spacing w:line="480" w:lineRule="auto"/>
        <w:rPr>
          <w:rFonts w:ascii="Times New Roman" w:hAnsi="Times New Roman" w:cs="Times New Roman"/>
          <w:b/>
          <w:bCs/>
        </w:rPr>
      </w:pPr>
    </w:p>
    <w:p w14:paraId="6B68761E" w14:textId="21885BC1" w:rsidR="00E52924" w:rsidRDefault="00E52924" w:rsidP="0026021F">
      <w:pPr>
        <w:spacing w:line="480" w:lineRule="auto"/>
        <w:rPr>
          <w:rFonts w:ascii="Times New Roman" w:hAnsi="Times New Roman" w:cs="Times New Roman"/>
          <w:b/>
          <w:bCs/>
        </w:rPr>
      </w:pPr>
    </w:p>
    <w:p w14:paraId="0734C286" w14:textId="0E174621" w:rsidR="00E52924" w:rsidRDefault="00E52924" w:rsidP="0026021F">
      <w:pPr>
        <w:spacing w:line="480" w:lineRule="auto"/>
        <w:rPr>
          <w:rFonts w:ascii="Times New Roman" w:hAnsi="Times New Roman" w:cs="Times New Roman"/>
          <w:b/>
          <w:bCs/>
        </w:rPr>
      </w:pPr>
    </w:p>
    <w:p w14:paraId="2DEA235A" w14:textId="0A5AF27D" w:rsidR="00E52924" w:rsidRDefault="00E52924" w:rsidP="0026021F">
      <w:pPr>
        <w:spacing w:line="480" w:lineRule="auto"/>
        <w:rPr>
          <w:rFonts w:ascii="Times New Roman" w:hAnsi="Times New Roman" w:cs="Times New Roman"/>
          <w:b/>
          <w:bCs/>
        </w:rPr>
      </w:pPr>
    </w:p>
    <w:p w14:paraId="5E156120" w14:textId="753BFFE8" w:rsidR="00E52924" w:rsidRDefault="00E52924" w:rsidP="0026021F">
      <w:pPr>
        <w:spacing w:line="480" w:lineRule="auto"/>
        <w:rPr>
          <w:rFonts w:ascii="Times New Roman" w:hAnsi="Times New Roman" w:cs="Times New Roman"/>
          <w:b/>
          <w:bCs/>
        </w:rPr>
      </w:pPr>
    </w:p>
    <w:p w14:paraId="19D56E14" w14:textId="2BECC66A" w:rsidR="00E52924" w:rsidRDefault="00E52924" w:rsidP="0026021F">
      <w:pPr>
        <w:spacing w:line="480" w:lineRule="auto"/>
        <w:rPr>
          <w:rFonts w:ascii="Times New Roman" w:hAnsi="Times New Roman" w:cs="Times New Roman"/>
          <w:b/>
          <w:bCs/>
        </w:rPr>
      </w:pPr>
    </w:p>
    <w:p w14:paraId="35849F7C" w14:textId="3BE71CC2" w:rsidR="00E52924" w:rsidRDefault="00E52924" w:rsidP="0026021F">
      <w:pPr>
        <w:spacing w:line="480" w:lineRule="auto"/>
        <w:rPr>
          <w:rFonts w:ascii="Times New Roman" w:hAnsi="Times New Roman" w:cs="Times New Roman"/>
          <w:b/>
          <w:bCs/>
        </w:rPr>
      </w:pPr>
    </w:p>
    <w:p w14:paraId="2C47079C" w14:textId="3BFBA9F0" w:rsidR="00E52924" w:rsidRDefault="00E52924" w:rsidP="0026021F">
      <w:pPr>
        <w:spacing w:line="480" w:lineRule="auto"/>
        <w:rPr>
          <w:rFonts w:ascii="Times New Roman" w:hAnsi="Times New Roman" w:cs="Times New Roman"/>
          <w:b/>
          <w:bCs/>
        </w:rPr>
      </w:pPr>
    </w:p>
    <w:p w14:paraId="40B333DB" w14:textId="35D91FF7" w:rsidR="00E52924" w:rsidRDefault="00E52924" w:rsidP="0026021F">
      <w:pPr>
        <w:spacing w:line="480" w:lineRule="auto"/>
        <w:rPr>
          <w:rFonts w:ascii="Times New Roman" w:hAnsi="Times New Roman" w:cs="Times New Roman"/>
          <w:b/>
          <w:bCs/>
        </w:rPr>
      </w:pPr>
    </w:p>
    <w:p w14:paraId="65AC248A" w14:textId="1802ABDC" w:rsidR="00E52924" w:rsidRDefault="00E52924" w:rsidP="0026021F">
      <w:pPr>
        <w:spacing w:line="480" w:lineRule="auto"/>
        <w:rPr>
          <w:rFonts w:ascii="Times New Roman" w:hAnsi="Times New Roman" w:cs="Times New Roman"/>
          <w:b/>
          <w:bCs/>
        </w:rPr>
      </w:pPr>
    </w:p>
    <w:p w14:paraId="3987D5B6" w14:textId="2B1E8933" w:rsidR="00E52924" w:rsidRDefault="00E52924" w:rsidP="0026021F">
      <w:pPr>
        <w:spacing w:line="480" w:lineRule="auto"/>
        <w:rPr>
          <w:rFonts w:ascii="Times New Roman" w:hAnsi="Times New Roman" w:cs="Times New Roman"/>
          <w:b/>
          <w:bCs/>
        </w:rPr>
      </w:pPr>
    </w:p>
    <w:p w14:paraId="4D823A73" w14:textId="18092E36" w:rsidR="00E52924" w:rsidRDefault="00E52924" w:rsidP="0026021F">
      <w:pPr>
        <w:spacing w:line="480" w:lineRule="auto"/>
        <w:rPr>
          <w:rFonts w:ascii="Times New Roman" w:hAnsi="Times New Roman" w:cs="Times New Roman"/>
          <w:b/>
          <w:bCs/>
        </w:rPr>
      </w:pPr>
    </w:p>
    <w:p w14:paraId="333E9EB1" w14:textId="045AB450" w:rsidR="00E52924" w:rsidRDefault="00E52924" w:rsidP="0026021F">
      <w:pPr>
        <w:spacing w:line="480" w:lineRule="auto"/>
        <w:rPr>
          <w:rFonts w:ascii="Times New Roman" w:hAnsi="Times New Roman" w:cs="Times New Roman"/>
          <w:b/>
          <w:bCs/>
        </w:rPr>
      </w:pPr>
    </w:p>
    <w:p w14:paraId="26C40388" w14:textId="48C84129" w:rsidR="00E52924" w:rsidRDefault="00E52924" w:rsidP="0026021F">
      <w:pPr>
        <w:spacing w:line="480" w:lineRule="auto"/>
        <w:rPr>
          <w:rFonts w:ascii="Times New Roman" w:hAnsi="Times New Roman" w:cs="Times New Roman"/>
          <w:b/>
          <w:bCs/>
        </w:rPr>
      </w:pPr>
    </w:p>
    <w:p w14:paraId="4578AA0B" w14:textId="41205445" w:rsidR="00E52924" w:rsidRDefault="00E52924" w:rsidP="0026021F">
      <w:pPr>
        <w:spacing w:line="480" w:lineRule="auto"/>
        <w:rPr>
          <w:rFonts w:ascii="Times New Roman" w:hAnsi="Times New Roman" w:cs="Times New Roman"/>
          <w:b/>
          <w:bCs/>
        </w:rPr>
      </w:pPr>
    </w:p>
    <w:p w14:paraId="104DA09A" w14:textId="0D16FD01" w:rsidR="00E52924" w:rsidRDefault="00E52924" w:rsidP="0026021F">
      <w:pPr>
        <w:spacing w:line="480" w:lineRule="auto"/>
        <w:rPr>
          <w:rFonts w:ascii="Times New Roman" w:hAnsi="Times New Roman" w:cs="Times New Roman"/>
          <w:b/>
          <w:bCs/>
        </w:rPr>
      </w:pPr>
    </w:p>
    <w:p w14:paraId="45F4C6A9" w14:textId="5A761D2E" w:rsidR="00E52924" w:rsidRDefault="00E52924" w:rsidP="0026021F">
      <w:pPr>
        <w:spacing w:line="480" w:lineRule="auto"/>
        <w:rPr>
          <w:rFonts w:ascii="Times New Roman" w:hAnsi="Times New Roman" w:cs="Times New Roman"/>
          <w:b/>
          <w:bCs/>
        </w:rPr>
      </w:pPr>
    </w:p>
    <w:p w14:paraId="004A5B1C" w14:textId="1A6A7FC9" w:rsidR="00E52924" w:rsidRDefault="00957921" w:rsidP="00957921">
      <w:pPr>
        <w:spacing w:line="480" w:lineRule="auto"/>
        <w:jc w:val="center"/>
        <w:rPr>
          <w:rFonts w:ascii="Times New Roman" w:hAnsi="Times New Roman" w:cs="Times New Roman"/>
          <w:b/>
          <w:bCs/>
          <w:sz w:val="28"/>
          <w:szCs w:val="28"/>
        </w:rPr>
      </w:pPr>
      <w:r w:rsidRPr="00957921">
        <w:rPr>
          <w:rFonts w:ascii="Times New Roman" w:hAnsi="Times New Roman" w:cs="Times New Roman"/>
          <w:b/>
          <w:bCs/>
          <w:sz w:val="28"/>
          <w:szCs w:val="28"/>
        </w:rPr>
        <w:lastRenderedPageBreak/>
        <w:t>Chapter 6</w:t>
      </w:r>
    </w:p>
    <w:p w14:paraId="02B5121F" w14:textId="49FFECF7" w:rsidR="00957921" w:rsidRDefault="00957921" w:rsidP="00957921">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Summary and Outlook</w:t>
      </w:r>
    </w:p>
    <w:p w14:paraId="7A329A9E" w14:textId="026285E8" w:rsidR="00957921" w:rsidRDefault="00957921" w:rsidP="00957921">
      <w:pPr>
        <w:spacing w:line="480" w:lineRule="auto"/>
        <w:jc w:val="center"/>
        <w:rPr>
          <w:rFonts w:ascii="Times New Roman" w:hAnsi="Times New Roman" w:cs="Times New Roman"/>
          <w:b/>
          <w:bCs/>
          <w:sz w:val="28"/>
          <w:szCs w:val="28"/>
        </w:rPr>
      </w:pPr>
    </w:p>
    <w:p w14:paraId="18B7B4FB" w14:textId="5AA6AE4B" w:rsidR="00957921" w:rsidRDefault="00957921" w:rsidP="00957921">
      <w:pPr>
        <w:spacing w:line="480" w:lineRule="auto"/>
        <w:jc w:val="center"/>
        <w:rPr>
          <w:rFonts w:ascii="Times New Roman" w:hAnsi="Times New Roman" w:cs="Times New Roman"/>
          <w:b/>
          <w:bCs/>
          <w:sz w:val="28"/>
          <w:szCs w:val="28"/>
        </w:rPr>
      </w:pPr>
    </w:p>
    <w:p w14:paraId="47794B10" w14:textId="13417A29" w:rsidR="00957921" w:rsidRDefault="00957921" w:rsidP="00957921">
      <w:pPr>
        <w:spacing w:line="480" w:lineRule="auto"/>
        <w:jc w:val="center"/>
        <w:rPr>
          <w:rFonts w:ascii="Times New Roman" w:hAnsi="Times New Roman" w:cs="Times New Roman"/>
          <w:b/>
          <w:bCs/>
          <w:sz w:val="28"/>
          <w:szCs w:val="28"/>
        </w:rPr>
      </w:pPr>
    </w:p>
    <w:p w14:paraId="51F82619" w14:textId="37DA778E" w:rsidR="00957921" w:rsidRDefault="00957921" w:rsidP="00957921">
      <w:pPr>
        <w:spacing w:line="480" w:lineRule="auto"/>
        <w:jc w:val="center"/>
        <w:rPr>
          <w:rFonts w:ascii="Times New Roman" w:hAnsi="Times New Roman" w:cs="Times New Roman"/>
          <w:b/>
          <w:bCs/>
          <w:sz w:val="28"/>
          <w:szCs w:val="28"/>
        </w:rPr>
      </w:pPr>
    </w:p>
    <w:p w14:paraId="532960B2" w14:textId="756F6BE5" w:rsidR="00957921" w:rsidRDefault="00957921" w:rsidP="00957921">
      <w:pPr>
        <w:spacing w:line="480" w:lineRule="auto"/>
        <w:jc w:val="center"/>
        <w:rPr>
          <w:rFonts w:ascii="Times New Roman" w:hAnsi="Times New Roman" w:cs="Times New Roman"/>
          <w:b/>
          <w:bCs/>
          <w:sz w:val="28"/>
          <w:szCs w:val="28"/>
        </w:rPr>
      </w:pPr>
    </w:p>
    <w:p w14:paraId="4E8B2B39" w14:textId="4C060D70" w:rsidR="00957921" w:rsidRDefault="00957921" w:rsidP="00957921">
      <w:pPr>
        <w:spacing w:line="480" w:lineRule="auto"/>
        <w:jc w:val="center"/>
        <w:rPr>
          <w:rFonts w:ascii="Times New Roman" w:hAnsi="Times New Roman" w:cs="Times New Roman"/>
          <w:b/>
          <w:bCs/>
          <w:sz w:val="28"/>
          <w:szCs w:val="28"/>
        </w:rPr>
      </w:pPr>
    </w:p>
    <w:p w14:paraId="1F3E5276" w14:textId="5F1994B3" w:rsidR="00957921" w:rsidRDefault="00957921" w:rsidP="00957921">
      <w:pPr>
        <w:spacing w:line="480" w:lineRule="auto"/>
        <w:jc w:val="center"/>
        <w:rPr>
          <w:rFonts w:ascii="Times New Roman" w:hAnsi="Times New Roman" w:cs="Times New Roman"/>
          <w:b/>
          <w:bCs/>
          <w:sz w:val="28"/>
          <w:szCs w:val="28"/>
        </w:rPr>
      </w:pPr>
    </w:p>
    <w:p w14:paraId="736A8D43" w14:textId="59BA354E" w:rsidR="00957921" w:rsidRDefault="00957921" w:rsidP="00957921">
      <w:pPr>
        <w:spacing w:line="480" w:lineRule="auto"/>
        <w:jc w:val="center"/>
        <w:rPr>
          <w:rFonts w:ascii="Times New Roman" w:hAnsi="Times New Roman" w:cs="Times New Roman"/>
          <w:b/>
          <w:bCs/>
          <w:sz w:val="28"/>
          <w:szCs w:val="28"/>
        </w:rPr>
      </w:pPr>
    </w:p>
    <w:p w14:paraId="579BD5D0" w14:textId="10667CA9" w:rsidR="00957921" w:rsidRDefault="00957921" w:rsidP="00957921">
      <w:pPr>
        <w:spacing w:line="480" w:lineRule="auto"/>
        <w:jc w:val="center"/>
        <w:rPr>
          <w:rFonts w:ascii="Times New Roman" w:hAnsi="Times New Roman" w:cs="Times New Roman"/>
          <w:b/>
          <w:bCs/>
          <w:sz w:val="28"/>
          <w:szCs w:val="28"/>
        </w:rPr>
      </w:pPr>
    </w:p>
    <w:p w14:paraId="46C908AE" w14:textId="295ED846" w:rsidR="00957921" w:rsidRDefault="00957921" w:rsidP="00957921">
      <w:pPr>
        <w:spacing w:line="480" w:lineRule="auto"/>
        <w:jc w:val="center"/>
        <w:rPr>
          <w:rFonts w:ascii="Times New Roman" w:hAnsi="Times New Roman" w:cs="Times New Roman"/>
          <w:b/>
          <w:bCs/>
          <w:sz w:val="28"/>
          <w:szCs w:val="28"/>
        </w:rPr>
      </w:pPr>
    </w:p>
    <w:p w14:paraId="369BBFD6" w14:textId="101B3662" w:rsidR="00957921" w:rsidRDefault="00957921" w:rsidP="00957921">
      <w:pPr>
        <w:spacing w:line="480" w:lineRule="auto"/>
        <w:jc w:val="center"/>
        <w:rPr>
          <w:rFonts w:ascii="Times New Roman" w:hAnsi="Times New Roman" w:cs="Times New Roman"/>
          <w:b/>
          <w:bCs/>
          <w:sz w:val="28"/>
          <w:szCs w:val="28"/>
        </w:rPr>
      </w:pPr>
    </w:p>
    <w:p w14:paraId="7F020592" w14:textId="0B9CA62E" w:rsidR="00957921" w:rsidRDefault="00957921" w:rsidP="00957921">
      <w:pPr>
        <w:spacing w:line="480" w:lineRule="auto"/>
        <w:jc w:val="center"/>
        <w:rPr>
          <w:rFonts w:ascii="Times New Roman" w:hAnsi="Times New Roman" w:cs="Times New Roman"/>
          <w:b/>
          <w:bCs/>
          <w:sz w:val="28"/>
          <w:szCs w:val="28"/>
        </w:rPr>
      </w:pPr>
    </w:p>
    <w:p w14:paraId="139FFB2B" w14:textId="7B736CE5" w:rsidR="00957921" w:rsidRDefault="00957921" w:rsidP="00957921">
      <w:pPr>
        <w:spacing w:line="480" w:lineRule="auto"/>
        <w:jc w:val="center"/>
        <w:rPr>
          <w:rFonts w:ascii="Times New Roman" w:hAnsi="Times New Roman" w:cs="Times New Roman"/>
          <w:b/>
          <w:bCs/>
          <w:sz w:val="28"/>
          <w:szCs w:val="28"/>
        </w:rPr>
      </w:pPr>
    </w:p>
    <w:p w14:paraId="162589F3" w14:textId="3929F363" w:rsidR="00957921" w:rsidRDefault="00957921" w:rsidP="00957921">
      <w:pPr>
        <w:spacing w:line="480" w:lineRule="auto"/>
        <w:jc w:val="center"/>
        <w:rPr>
          <w:rFonts w:ascii="Times New Roman" w:hAnsi="Times New Roman" w:cs="Times New Roman"/>
          <w:b/>
          <w:bCs/>
          <w:sz w:val="28"/>
          <w:szCs w:val="28"/>
        </w:rPr>
      </w:pPr>
    </w:p>
    <w:p w14:paraId="196AFB14" w14:textId="382EE723" w:rsidR="00957921" w:rsidRDefault="00957921" w:rsidP="00957921">
      <w:pPr>
        <w:spacing w:line="480" w:lineRule="auto"/>
        <w:jc w:val="center"/>
        <w:rPr>
          <w:rFonts w:ascii="Times New Roman" w:hAnsi="Times New Roman" w:cs="Times New Roman"/>
          <w:b/>
          <w:bCs/>
          <w:sz w:val="28"/>
          <w:szCs w:val="28"/>
        </w:rPr>
      </w:pPr>
    </w:p>
    <w:p w14:paraId="7A65FE61" w14:textId="35DCD92F" w:rsidR="00957921" w:rsidRDefault="00957921" w:rsidP="00957921">
      <w:pPr>
        <w:spacing w:line="480" w:lineRule="auto"/>
        <w:jc w:val="center"/>
        <w:rPr>
          <w:rFonts w:ascii="Times New Roman" w:hAnsi="Times New Roman" w:cs="Times New Roman"/>
          <w:b/>
          <w:bCs/>
          <w:sz w:val="28"/>
          <w:szCs w:val="28"/>
        </w:rPr>
      </w:pPr>
    </w:p>
    <w:p w14:paraId="7484A2FB" w14:textId="77777777" w:rsidR="00957921" w:rsidRDefault="00957921" w:rsidP="00957921">
      <w:pPr>
        <w:spacing w:line="480" w:lineRule="auto"/>
        <w:jc w:val="center"/>
        <w:rPr>
          <w:rFonts w:ascii="Times New Roman" w:hAnsi="Times New Roman" w:cs="Times New Roman"/>
          <w:b/>
          <w:bCs/>
          <w:sz w:val="28"/>
          <w:szCs w:val="28"/>
        </w:rPr>
      </w:pPr>
    </w:p>
    <w:p w14:paraId="34CE081A" w14:textId="77777777" w:rsidR="00957921" w:rsidRPr="00957921" w:rsidRDefault="00957921" w:rsidP="00957921">
      <w:pPr>
        <w:spacing w:line="480" w:lineRule="auto"/>
        <w:jc w:val="center"/>
        <w:rPr>
          <w:rFonts w:ascii="Times New Roman" w:hAnsi="Times New Roman" w:cs="Times New Roman"/>
          <w:b/>
          <w:bCs/>
          <w:sz w:val="28"/>
          <w:szCs w:val="28"/>
        </w:rPr>
      </w:pPr>
    </w:p>
    <w:p w14:paraId="5E7A7E71" w14:textId="49B218F6" w:rsidR="00957921" w:rsidRPr="00126085" w:rsidRDefault="00126085" w:rsidP="00126085">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References</w:t>
      </w:r>
    </w:p>
    <w:p w14:paraId="10A9CF21" w14:textId="77777777" w:rsidR="00957921" w:rsidRPr="00957921" w:rsidRDefault="00DB3FD8" w:rsidP="00126085">
      <w:pPr>
        <w:pStyle w:val="EndNoteBibliography"/>
        <w:spacing w:line="480" w:lineRule="auto"/>
      </w:pPr>
      <w:r>
        <w:rPr>
          <w:rFonts w:ascii="Times New Roman" w:hAnsi="Times New Roman" w:cs="Times New Roman"/>
          <w:b/>
          <w:bCs/>
        </w:rPr>
        <w:fldChar w:fldCharType="begin"/>
      </w:r>
      <w:r>
        <w:rPr>
          <w:rFonts w:ascii="Times New Roman" w:hAnsi="Times New Roman" w:cs="Times New Roman"/>
          <w:b/>
          <w:bCs/>
        </w:rPr>
        <w:instrText xml:space="preserve"> ADDIN EN.REFLIST </w:instrText>
      </w:r>
      <w:r>
        <w:rPr>
          <w:rFonts w:ascii="Times New Roman" w:hAnsi="Times New Roman" w:cs="Times New Roman"/>
          <w:b/>
          <w:bCs/>
        </w:rPr>
        <w:fldChar w:fldCharType="separate"/>
      </w:r>
      <w:r w:rsidR="00957921" w:rsidRPr="00957921">
        <w:t xml:space="preserve">(1) Chu, S.; Majumdar, A. Opportunities and challenges for a sustainable energy future. </w:t>
      </w:r>
      <w:r w:rsidR="00957921" w:rsidRPr="00957921">
        <w:rPr>
          <w:i/>
        </w:rPr>
        <w:t xml:space="preserve">Nature </w:t>
      </w:r>
      <w:r w:rsidR="00957921" w:rsidRPr="00957921">
        <w:rPr>
          <w:b/>
        </w:rPr>
        <w:t>2012</w:t>
      </w:r>
      <w:r w:rsidR="00957921" w:rsidRPr="00957921">
        <w:t xml:space="preserve">, </w:t>
      </w:r>
      <w:r w:rsidR="00957921" w:rsidRPr="00957921">
        <w:rPr>
          <w:i/>
        </w:rPr>
        <w:t>488</w:t>
      </w:r>
      <w:r w:rsidR="00957921" w:rsidRPr="00957921">
        <w:t xml:space="preserve"> (7411), 294-303, Review. DOI: 10.1038/nature11475.</w:t>
      </w:r>
    </w:p>
    <w:p w14:paraId="539BA0D5" w14:textId="77777777" w:rsidR="00957921" w:rsidRPr="00957921" w:rsidRDefault="00957921" w:rsidP="00126085">
      <w:pPr>
        <w:pStyle w:val="EndNoteBibliography"/>
        <w:spacing w:line="480" w:lineRule="auto"/>
        <w:rPr>
          <w:i/>
        </w:rPr>
      </w:pPr>
      <w:r w:rsidRPr="00957921">
        <w:t xml:space="preserve">(2) Mayer, K.; Wallenius, M.; Varga, Z. Sample characteristics and nuclear forensic signatures. In </w:t>
      </w:r>
      <w:r w:rsidRPr="00957921">
        <w:rPr>
          <w:i/>
        </w:rPr>
        <w:t>The New Nuclear Forensics</w:t>
      </w:r>
    </w:p>
    <w:p w14:paraId="0BB35254" w14:textId="77777777" w:rsidR="00957921" w:rsidRPr="00957921" w:rsidRDefault="00957921" w:rsidP="00126085">
      <w:pPr>
        <w:pStyle w:val="EndNoteBibliography"/>
        <w:spacing w:line="480" w:lineRule="auto"/>
      </w:pPr>
      <w:r w:rsidRPr="00957921">
        <w:rPr>
          <w:i/>
        </w:rPr>
        <w:t>Analysis of Nuclear Materials for Security Purposes  </w:t>
      </w:r>
      <w:r w:rsidRPr="00957921">
        <w:t>Fedchenko, V. Ed.; Oxford University Press, 2015; pp 93-127.</w:t>
      </w:r>
    </w:p>
    <w:p w14:paraId="6B549474" w14:textId="77777777" w:rsidR="00957921" w:rsidRPr="00957921" w:rsidRDefault="00957921" w:rsidP="00126085">
      <w:pPr>
        <w:pStyle w:val="EndNoteBibliography"/>
        <w:spacing w:line="480" w:lineRule="auto"/>
      </w:pPr>
      <w:r w:rsidRPr="00957921">
        <w:t xml:space="preserve">(3) Keegan, E.; Richter, S.; Kelly, I.; Wong, H.; Gadd, P.; Kuehn, H.; Alonso-Munoz, A. The provenance of Australian uranium ore concentrates by elemental and isotopic analysis. </w:t>
      </w:r>
      <w:r w:rsidRPr="00957921">
        <w:rPr>
          <w:i/>
        </w:rPr>
        <w:t xml:space="preserve">Appl. Geochem. </w:t>
      </w:r>
      <w:r w:rsidRPr="00957921">
        <w:rPr>
          <w:b/>
        </w:rPr>
        <w:t>2008</w:t>
      </w:r>
      <w:r w:rsidRPr="00957921">
        <w:t xml:space="preserve">, </w:t>
      </w:r>
      <w:r w:rsidRPr="00957921">
        <w:rPr>
          <w:i/>
        </w:rPr>
        <w:t>23</w:t>
      </w:r>
      <w:r w:rsidRPr="00957921">
        <w:t xml:space="preserve"> (4), 765-777, Article. DOI: 10.1016/j.apgeochem.2007.12.004.</w:t>
      </w:r>
    </w:p>
    <w:p w14:paraId="18A6E360" w14:textId="77777777" w:rsidR="00957921" w:rsidRPr="00957921" w:rsidRDefault="00957921" w:rsidP="00126085">
      <w:pPr>
        <w:pStyle w:val="EndNoteBibliography"/>
        <w:spacing w:line="480" w:lineRule="auto"/>
      </w:pPr>
      <w:r w:rsidRPr="00957921">
        <w:t xml:space="preserve">(4) Moody, K. J.; Grant, P. M.; Hutcheon, I. D. </w:t>
      </w:r>
      <w:r w:rsidRPr="00957921">
        <w:rPr>
          <w:i/>
        </w:rPr>
        <w:t>Nuclear Forensic Analysis</w:t>
      </w:r>
      <w:r w:rsidRPr="00957921">
        <w:t>; CRC Press </w:t>
      </w:r>
    </w:p>
    <w:p w14:paraId="5A7D74A8" w14:textId="77777777" w:rsidR="00957921" w:rsidRPr="00957921" w:rsidRDefault="00957921" w:rsidP="00126085">
      <w:pPr>
        <w:pStyle w:val="EndNoteBibliography"/>
        <w:spacing w:line="480" w:lineRule="auto"/>
      </w:pPr>
      <w:r w:rsidRPr="00957921">
        <w:t>Taylor &amp; Francis Group 2015.</w:t>
      </w:r>
    </w:p>
    <w:p w14:paraId="551A7244" w14:textId="77777777" w:rsidR="00957921" w:rsidRPr="00957921" w:rsidRDefault="00957921" w:rsidP="00126085">
      <w:pPr>
        <w:pStyle w:val="EndNoteBibliography"/>
        <w:spacing w:line="480" w:lineRule="auto"/>
      </w:pPr>
      <w:r w:rsidRPr="00957921">
        <w:t xml:space="preserve">(5) Badaut, V.; Wallenius, M.; Mayer, K. Anion analysis in uranium ore concentrates by ion chromatography. </w:t>
      </w:r>
      <w:r w:rsidRPr="00957921">
        <w:rPr>
          <w:i/>
        </w:rPr>
        <w:t xml:space="preserve">Journal of Radioanalytical and Nuclear Chemistry </w:t>
      </w:r>
      <w:r w:rsidRPr="00957921">
        <w:rPr>
          <w:b/>
        </w:rPr>
        <w:t>2009</w:t>
      </w:r>
      <w:r w:rsidRPr="00957921">
        <w:t xml:space="preserve">, </w:t>
      </w:r>
      <w:r w:rsidRPr="00957921">
        <w:rPr>
          <w:i/>
        </w:rPr>
        <w:t>280</w:t>
      </w:r>
      <w:r w:rsidRPr="00957921">
        <w:t xml:space="preserve"> (1), 57-61, Article. DOI: 10.1007/s10967-008-7404-3.</w:t>
      </w:r>
    </w:p>
    <w:p w14:paraId="66078078" w14:textId="77777777" w:rsidR="00957921" w:rsidRPr="00957921" w:rsidRDefault="00957921" w:rsidP="00126085">
      <w:pPr>
        <w:pStyle w:val="EndNoteBibliography"/>
        <w:spacing w:line="480" w:lineRule="auto"/>
      </w:pPr>
      <w:r w:rsidRPr="00957921">
        <w:t xml:space="preserve">(6) Lin, M.; Zhao, Y. G.; Zhao, L. F.; Li, L. L.; Wang, F.; Zhu, L. C.; Hu, X. N.; Ning, W. Tracing origins of uranium ore concentrates (UOCs) by multidimensional statistical analysis of rare-earth impurities. </w:t>
      </w:r>
      <w:r w:rsidRPr="00957921">
        <w:rPr>
          <w:i/>
        </w:rPr>
        <w:t xml:space="preserve">Journal of Analytical Atomic Spectrometry </w:t>
      </w:r>
      <w:r w:rsidRPr="00957921">
        <w:rPr>
          <w:b/>
        </w:rPr>
        <w:t>2015</w:t>
      </w:r>
      <w:r w:rsidRPr="00957921">
        <w:t xml:space="preserve">, </w:t>
      </w:r>
      <w:r w:rsidRPr="00957921">
        <w:rPr>
          <w:i/>
        </w:rPr>
        <w:t>30</w:t>
      </w:r>
      <w:r w:rsidRPr="00957921">
        <w:t xml:space="preserve"> (2), 396-402, Article. DOI: 10.1039/c4ja00354c.</w:t>
      </w:r>
    </w:p>
    <w:p w14:paraId="46400F43" w14:textId="77777777" w:rsidR="00957921" w:rsidRPr="00957921" w:rsidRDefault="00957921" w:rsidP="00126085">
      <w:pPr>
        <w:pStyle w:val="EndNoteBibliography"/>
        <w:spacing w:line="480" w:lineRule="auto"/>
      </w:pPr>
      <w:r w:rsidRPr="00957921">
        <w:t>(7) Svedkauskaite-LeGore, J.; Rasmussen, G.; Abousahl, S.; van Belle, P. Investigation of the sample characteristics needed for the determination of the origin of uranium-</w:t>
      </w:r>
      <w:r w:rsidRPr="00957921">
        <w:lastRenderedPageBreak/>
        <w:t xml:space="preserve">bearing materials. </w:t>
      </w:r>
      <w:r w:rsidRPr="00957921">
        <w:rPr>
          <w:i/>
        </w:rPr>
        <w:t xml:space="preserve">J. Radioanal. Nucl. Chem. </w:t>
      </w:r>
      <w:r w:rsidRPr="00957921">
        <w:rPr>
          <w:b/>
        </w:rPr>
        <w:t>2008</w:t>
      </w:r>
      <w:r w:rsidRPr="00957921">
        <w:t xml:space="preserve">, </w:t>
      </w:r>
      <w:r w:rsidRPr="00957921">
        <w:rPr>
          <w:i/>
        </w:rPr>
        <w:t>278</w:t>
      </w:r>
      <w:r w:rsidRPr="00957921">
        <w:t xml:space="preserve"> (1), 201-209, Article. DOI: 10.1007/s10967-007-7215-y.</w:t>
      </w:r>
    </w:p>
    <w:p w14:paraId="0EFB210B" w14:textId="77777777" w:rsidR="00957921" w:rsidRPr="00957921" w:rsidRDefault="00957921" w:rsidP="00126085">
      <w:pPr>
        <w:pStyle w:val="EndNoteBibliography"/>
        <w:spacing w:line="480" w:lineRule="auto"/>
      </w:pPr>
      <w:r w:rsidRPr="00957921">
        <w:t xml:space="preserve">(8) Keegan, E.; Wallenius, M.; Mayer, K.; Varga, Z.; Rasmussen, G. Attribution of uranium ore concentrates using elemental and anionic data. </w:t>
      </w:r>
      <w:r w:rsidRPr="00957921">
        <w:rPr>
          <w:i/>
        </w:rPr>
        <w:t xml:space="preserve">Applied Geochemistry </w:t>
      </w:r>
      <w:r w:rsidRPr="00957921">
        <w:rPr>
          <w:b/>
        </w:rPr>
        <w:t>2012</w:t>
      </w:r>
      <w:r w:rsidRPr="00957921">
        <w:t xml:space="preserve">, </w:t>
      </w:r>
      <w:r w:rsidRPr="00957921">
        <w:rPr>
          <w:i/>
        </w:rPr>
        <w:t>27</w:t>
      </w:r>
      <w:r w:rsidRPr="00957921">
        <w:t xml:space="preserve"> (8), 1600-1609, Article. DOI: 10.1016/j.apgeochem.2012.05.009.</w:t>
      </w:r>
    </w:p>
    <w:p w14:paraId="59DBB437" w14:textId="77777777" w:rsidR="00957921" w:rsidRPr="00957921" w:rsidRDefault="00957921" w:rsidP="00126085">
      <w:pPr>
        <w:pStyle w:val="EndNoteBibliography"/>
        <w:spacing w:line="480" w:lineRule="auto"/>
      </w:pPr>
      <w:r w:rsidRPr="00957921">
        <w:t xml:space="preserve">(9) </w:t>
      </w:r>
      <w:r w:rsidRPr="00957921">
        <w:rPr>
          <w:i/>
        </w:rPr>
        <w:t>Significance of Mineralogy in the Developments of Flowsheets flow sheets for Processing Uranium Ores</w:t>
      </w:r>
      <w:r w:rsidRPr="00957921">
        <w:t>; International Atomic Energy Agency, Vienna, 1980.</w:t>
      </w:r>
    </w:p>
    <w:p w14:paraId="7AF0A4E4" w14:textId="77777777" w:rsidR="00957921" w:rsidRPr="00957921" w:rsidRDefault="00957921" w:rsidP="00126085">
      <w:pPr>
        <w:pStyle w:val="EndNoteBibliography"/>
        <w:spacing w:line="480" w:lineRule="auto"/>
      </w:pPr>
      <w:r w:rsidRPr="00957921">
        <w:t xml:space="preserve">(10) Kristo, M. J.; Gaffney, A. M.; Marks, N.; Knight, K.; Cassata, W. S.; Hutcheon, I. D. Nuclear Forensic Science: Analysis of Nuclear Material Out of Regulatory Control. In </w:t>
      </w:r>
      <w:r w:rsidRPr="00957921">
        <w:rPr>
          <w:i/>
        </w:rPr>
        <w:t>Annual Review of Earth and Planetary Sciences, Vol 44</w:t>
      </w:r>
      <w:r w:rsidRPr="00957921">
        <w:t>, Jeanloz, R., Freeman, K. H. Eds.; Annual Review of Earth and Planetary Sciences, Vol. 44; Annual Reviews, 2016; pp 555-579.</w:t>
      </w:r>
    </w:p>
    <w:p w14:paraId="42E210E1" w14:textId="77777777" w:rsidR="00957921" w:rsidRPr="00957921" w:rsidRDefault="00957921" w:rsidP="00126085">
      <w:pPr>
        <w:pStyle w:val="EndNoteBibliography"/>
        <w:spacing w:line="480" w:lineRule="auto"/>
      </w:pPr>
      <w:r w:rsidRPr="00957921">
        <w:t xml:space="preserve">(11) Su, Y. F.; Tonkyn, R. G.; Sweet, L. E.; Corbey, J. F.; Bryan, S. A.; Johnson, T. J. Characterization of Uranium Ore Concentrate Chemical Composition via Raman Spectroscopy. In </w:t>
      </w:r>
      <w:r w:rsidRPr="00957921">
        <w:rPr>
          <w:i/>
        </w:rPr>
        <w:t>19th Meeting of the Chemical, Biological, Radiological, Nuclear, and Explosives (CBRNE) Sensing as part of the SPIE Defense and Commercial Sensing (DCS) Symposium</w:t>
      </w:r>
      <w:r w:rsidRPr="00957921">
        <w:t xml:space="preserve">, Orlando, FL, Apr 16-18, 2018; Spie-Int Soc Optical Engineering: BELLINGHAM, 2018; Vol. 10629. DOI: 10.1117/12.2304304. Pointurier, F.; Marie, O. Use of micro-Raman spectrometry coupled with scanning electron microscopy to determine the chemical form of uranium compounds in micrometer-size particles. </w:t>
      </w:r>
      <w:r w:rsidRPr="00957921">
        <w:rPr>
          <w:i/>
        </w:rPr>
        <w:t xml:space="preserve">J. Raman Spectrosc. </w:t>
      </w:r>
      <w:r w:rsidRPr="00957921">
        <w:rPr>
          <w:b/>
        </w:rPr>
        <w:t>2013</w:t>
      </w:r>
      <w:r w:rsidRPr="00957921">
        <w:t xml:space="preserve">, </w:t>
      </w:r>
      <w:r w:rsidRPr="00957921">
        <w:rPr>
          <w:i/>
        </w:rPr>
        <w:t>44</w:t>
      </w:r>
      <w:r w:rsidRPr="00957921">
        <w:t xml:space="preserve"> (12), 1753-1759, Article. DOI: 10.1002/jrs.4392. Lin, D. H. M.; Manara, D.; Varga, Z.; Berlizov, A.; Fanghanel, T.; Mayer, K. Applicability of Raman </w:t>
      </w:r>
      <w:r w:rsidRPr="00957921">
        <w:lastRenderedPageBreak/>
        <w:t xml:space="preserve">spectroscopy as a tool in nuclear forensics for analysis of uranium ore concentrates. </w:t>
      </w:r>
      <w:r w:rsidRPr="00957921">
        <w:rPr>
          <w:i/>
        </w:rPr>
        <w:t xml:space="preserve">Radiochim. Acta </w:t>
      </w:r>
      <w:r w:rsidRPr="00957921">
        <w:rPr>
          <w:b/>
        </w:rPr>
        <w:t>2013</w:t>
      </w:r>
      <w:r w:rsidRPr="00957921">
        <w:t xml:space="preserve">, </w:t>
      </w:r>
      <w:r w:rsidRPr="00957921">
        <w:rPr>
          <w:i/>
        </w:rPr>
        <w:t>101</w:t>
      </w:r>
      <w:r w:rsidRPr="00957921">
        <w:t xml:space="preserve"> (12), 779-784, Article. DOI: 10.1524/ract.2013.2110.</w:t>
      </w:r>
    </w:p>
    <w:p w14:paraId="430107D9" w14:textId="77777777" w:rsidR="00957921" w:rsidRPr="00957921" w:rsidRDefault="00957921" w:rsidP="00126085">
      <w:pPr>
        <w:pStyle w:val="EndNoteBibliography"/>
        <w:spacing w:line="480" w:lineRule="auto"/>
      </w:pPr>
      <w:r w:rsidRPr="00957921">
        <w:t xml:space="preserve">(12) Varga, Z.; Ozturk, B.; Meppen, M.; Mayer, K.; Wallenius, M.; Apostolidis, C. Characterization and classification of uranium ore concentrates (yellow cakes) using infrared spectrometry. </w:t>
      </w:r>
      <w:r w:rsidRPr="00957921">
        <w:rPr>
          <w:i/>
        </w:rPr>
        <w:t xml:space="preserve">Radiochim. Acta </w:t>
      </w:r>
      <w:r w:rsidRPr="00957921">
        <w:rPr>
          <w:b/>
        </w:rPr>
        <w:t>2011</w:t>
      </w:r>
      <w:r w:rsidRPr="00957921">
        <w:t xml:space="preserve">, </w:t>
      </w:r>
      <w:r w:rsidRPr="00957921">
        <w:rPr>
          <w:i/>
        </w:rPr>
        <w:t>99</w:t>
      </w:r>
      <w:r w:rsidRPr="00957921">
        <w:t xml:space="preserve"> (12), 807-813, Article. DOI: 10.1524/ract.2011.1886.</w:t>
      </w:r>
    </w:p>
    <w:p w14:paraId="697E9BA8" w14:textId="77777777" w:rsidR="00957921" w:rsidRPr="00957921" w:rsidRDefault="00957921" w:rsidP="00126085">
      <w:pPr>
        <w:pStyle w:val="EndNoteBibliography"/>
        <w:spacing w:line="480" w:lineRule="auto"/>
      </w:pPr>
      <w:r w:rsidRPr="00957921">
        <w:t xml:space="preserve">(13) Burger, S.; Boulyga, S. F.; Penkin, M. V.; Bostick, D.; Jovanovic, S.; Lindvall, R.; Rasmussen, G.; Riciputi, L. Quantifying multiple trace elements in uranium ore concentrates: an interlaboratory comparison. </w:t>
      </w:r>
      <w:r w:rsidRPr="00957921">
        <w:rPr>
          <w:i/>
        </w:rPr>
        <w:t xml:space="preserve">J. Radioanal. Nucl. Chem. </w:t>
      </w:r>
      <w:r w:rsidRPr="00957921">
        <w:rPr>
          <w:b/>
        </w:rPr>
        <w:t>2014</w:t>
      </w:r>
      <w:r w:rsidRPr="00957921">
        <w:t xml:space="preserve">, </w:t>
      </w:r>
      <w:r w:rsidRPr="00957921">
        <w:rPr>
          <w:i/>
        </w:rPr>
        <w:t>301</w:t>
      </w:r>
      <w:r w:rsidRPr="00957921">
        <w:t xml:space="preserve"> (3), 711-729, Article; Proceedings Paper. DOI: 10.1007/s10967-014-3224-9.</w:t>
      </w:r>
    </w:p>
    <w:p w14:paraId="01B9849B" w14:textId="77777777" w:rsidR="00957921" w:rsidRPr="00957921" w:rsidRDefault="00957921" w:rsidP="00126085">
      <w:pPr>
        <w:pStyle w:val="EndNoteBibliography"/>
        <w:spacing w:line="480" w:lineRule="auto"/>
      </w:pPr>
      <w:r w:rsidRPr="00957921">
        <w:t xml:space="preserve">(14) Rogers, K. T.; Giaquinto, J.; Essex, R. M.; Metzger, S. C.; Ticknor, B. W.; Hexel, C. R. Trace impurity analysis in uranium oxide via hybrid quantification techniques-gravimetric standard addition and isotope dilution mass spectrometry. </w:t>
      </w:r>
      <w:r w:rsidRPr="00957921">
        <w:rPr>
          <w:i/>
        </w:rPr>
        <w:t xml:space="preserve">Journal of Radioanalytical and Nuclear Chemistry </w:t>
      </w:r>
      <w:r w:rsidRPr="00957921">
        <w:rPr>
          <w:b/>
        </w:rPr>
        <w:t>2018</w:t>
      </w:r>
      <w:r w:rsidRPr="00957921">
        <w:t xml:space="preserve">, </w:t>
      </w:r>
      <w:r w:rsidRPr="00957921">
        <w:rPr>
          <w:i/>
        </w:rPr>
        <w:t>318</w:t>
      </w:r>
      <w:r w:rsidRPr="00957921">
        <w:t xml:space="preserve"> (1), 685-694. DOI: 10.1007/s10967-018-6106-8.</w:t>
      </w:r>
    </w:p>
    <w:p w14:paraId="4FD24AEC" w14:textId="77777777" w:rsidR="00957921" w:rsidRPr="00957921" w:rsidRDefault="00957921" w:rsidP="00126085">
      <w:pPr>
        <w:pStyle w:val="EndNoteBibliography"/>
        <w:spacing w:line="480" w:lineRule="auto"/>
      </w:pPr>
      <w:r w:rsidRPr="00957921">
        <w:t xml:space="preserve">(15) Manard, B. T.; Metzger, S. C.; Quarles, C. D.; Rogers, K. T.; Ticknor, B. W.; Bostick, D. A.; McBay, E. H.; Hexel, C. R. Evaluation and Specifications for In-Line Uranium Separations Using Inductively Coupled Plasma Optical Emission Spectroscopy (ICP-OES) Detection for Trace Elemental Analysis. </w:t>
      </w:r>
      <w:r w:rsidRPr="00957921">
        <w:rPr>
          <w:i/>
        </w:rPr>
        <w:t xml:space="preserve">Appl. Spectrosc. </w:t>
      </w:r>
      <w:r w:rsidRPr="00957921">
        <w:rPr>
          <w:b/>
        </w:rPr>
        <w:t>2019</w:t>
      </w:r>
      <w:r w:rsidRPr="00957921">
        <w:t xml:space="preserve">, </w:t>
      </w:r>
      <w:r w:rsidRPr="00957921">
        <w:rPr>
          <w:i/>
        </w:rPr>
        <w:t>73</w:t>
      </w:r>
      <w:r w:rsidRPr="00957921">
        <w:t xml:space="preserve"> (8), 927-935, Article. DOI: 10.1177/0003702819837650.</w:t>
      </w:r>
    </w:p>
    <w:p w14:paraId="77A17BFD" w14:textId="77777777" w:rsidR="00957921" w:rsidRPr="00957921" w:rsidRDefault="00957921" w:rsidP="00126085">
      <w:pPr>
        <w:pStyle w:val="EndNoteBibliography"/>
        <w:spacing w:line="480" w:lineRule="auto"/>
      </w:pPr>
      <w:r w:rsidRPr="00957921">
        <w:t xml:space="preserve">(16) Wylie, E. M.; Manard, B. T.; Quarles, C. D.; Meyers, L. A.; Xu, N. An automated micro-separation system for the chromatographic removal of uranium matrix for trace </w:t>
      </w:r>
      <w:r w:rsidRPr="00957921">
        <w:lastRenderedPageBreak/>
        <w:t xml:space="preserve">element analysis by ICP-OES. </w:t>
      </w:r>
      <w:r w:rsidRPr="00957921">
        <w:rPr>
          <w:i/>
        </w:rPr>
        <w:t xml:space="preserve">Talanta </w:t>
      </w:r>
      <w:r w:rsidRPr="00957921">
        <w:rPr>
          <w:b/>
        </w:rPr>
        <w:t>2018</w:t>
      </w:r>
      <w:r w:rsidRPr="00957921">
        <w:t xml:space="preserve">, </w:t>
      </w:r>
      <w:r w:rsidRPr="00957921">
        <w:rPr>
          <w:i/>
        </w:rPr>
        <w:t>189</w:t>
      </w:r>
      <w:r w:rsidRPr="00957921">
        <w:t>, 24-30, Article. DOI: 10.1016/j.talanta.2018.06.063.</w:t>
      </w:r>
    </w:p>
    <w:p w14:paraId="09015B09" w14:textId="77777777" w:rsidR="00957921" w:rsidRPr="00957921" w:rsidRDefault="00957921" w:rsidP="00126085">
      <w:pPr>
        <w:pStyle w:val="EndNoteBibliography"/>
        <w:spacing w:line="480" w:lineRule="auto"/>
      </w:pPr>
      <w:r w:rsidRPr="00957921">
        <w:t xml:space="preserve">(17) Khumalo, N.; Mathuthu, M. Determination of trace elements and lanthanide (REE) signatures in uranium mine products in South Africa by means of inductively coupled plasma mass spectrometry. </w:t>
      </w:r>
      <w:r w:rsidRPr="00957921">
        <w:rPr>
          <w:i/>
        </w:rPr>
        <w:t xml:space="preserve">J. Geochem. Explor. </w:t>
      </w:r>
      <w:r w:rsidRPr="00957921">
        <w:rPr>
          <w:b/>
        </w:rPr>
        <w:t>2018</w:t>
      </w:r>
      <w:r w:rsidRPr="00957921">
        <w:t xml:space="preserve">, </w:t>
      </w:r>
      <w:r w:rsidRPr="00957921">
        <w:rPr>
          <w:i/>
        </w:rPr>
        <w:t>186</w:t>
      </w:r>
      <w:r w:rsidRPr="00957921">
        <w:t>, 235-242, Article. DOI: 10.1016/j.gexplo.2017.12.012.</w:t>
      </w:r>
    </w:p>
    <w:p w14:paraId="335DE7C5" w14:textId="77777777" w:rsidR="00957921" w:rsidRPr="00957921" w:rsidRDefault="00957921" w:rsidP="00126085">
      <w:pPr>
        <w:pStyle w:val="EndNoteBibliography"/>
        <w:spacing w:line="480" w:lineRule="auto"/>
      </w:pPr>
      <w:r w:rsidRPr="00957921">
        <w:t xml:space="preserve">(18) Boulyga, S. F.; Cunningham, J. A.; Macsik, Z.; Hiess, J.; Penkin, M. V.; Walsh, S. J. Development, validation and verification of an ICP-MS procedure for a multi-element analysis of uranium ore concentrates. </w:t>
      </w:r>
      <w:r w:rsidRPr="00957921">
        <w:rPr>
          <w:i/>
        </w:rPr>
        <w:t xml:space="preserve">Journal of Analytical Atomic Spectrometry </w:t>
      </w:r>
      <w:r w:rsidRPr="00957921">
        <w:rPr>
          <w:b/>
        </w:rPr>
        <w:t>2017</w:t>
      </w:r>
      <w:r w:rsidRPr="00957921">
        <w:t xml:space="preserve">, </w:t>
      </w:r>
      <w:r w:rsidRPr="00957921">
        <w:rPr>
          <w:i/>
        </w:rPr>
        <w:t>32</w:t>
      </w:r>
      <w:r w:rsidRPr="00957921">
        <w:t xml:space="preserve"> (11), 2226-2237, Article. DOI: 10.1039/c7ja00180k. Varga, Z.; Katona, R.; Stefanka, Z.; Wallenius, M.; Mayer, K.; Nicholl, A. Determination of rare-earth elements in uranium-bearing materials by inductively coupled plasma mass spectrometry. </w:t>
      </w:r>
      <w:r w:rsidRPr="00957921">
        <w:rPr>
          <w:i/>
        </w:rPr>
        <w:t xml:space="preserve">Talanta </w:t>
      </w:r>
      <w:r w:rsidRPr="00957921">
        <w:rPr>
          <w:b/>
        </w:rPr>
        <w:t>2010</w:t>
      </w:r>
      <w:r w:rsidRPr="00957921">
        <w:t xml:space="preserve">, </w:t>
      </w:r>
      <w:r w:rsidRPr="00957921">
        <w:rPr>
          <w:i/>
        </w:rPr>
        <w:t>80</w:t>
      </w:r>
      <w:r w:rsidRPr="00957921">
        <w:t xml:space="preserve"> (5), 1744-1749, Article. DOI: 10.1016/j.talanta.2009.10.018.</w:t>
      </w:r>
    </w:p>
    <w:p w14:paraId="4DCF5D9C" w14:textId="77777777" w:rsidR="00957921" w:rsidRPr="00957921" w:rsidRDefault="00957921" w:rsidP="00126085">
      <w:pPr>
        <w:pStyle w:val="EndNoteBibliography"/>
        <w:spacing w:line="480" w:lineRule="auto"/>
      </w:pPr>
      <w:r w:rsidRPr="00957921">
        <w:t xml:space="preserve">(19) Balcone-Boissard, H.; Michel, A.; Villemant, B. Simultaneous Determination of Fluorine, Chlorine, Bromine and Iodine in Six Geochemical Reference Materials Using Pyrohydrolysis, Ion Chromatography and Inductively Coupled Plasma-Mass Spectrometry. </w:t>
      </w:r>
      <w:r w:rsidRPr="00957921">
        <w:rPr>
          <w:i/>
        </w:rPr>
        <w:t xml:space="preserve">Geostandards and Geoanalytical Research </w:t>
      </w:r>
      <w:r w:rsidRPr="00957921">
        <w:rPr>
          <w:b/>
        </w:rPr>
        <w:t>2009</w:t>
      </w:r>
      <w:r w:rsidRPr="00957921">
        <w:t xml:space="preserve">, </w:t>
      </w:r>
      <w:r w:rsidRPr="00957921">
        <w:rPr>
          <w:i/>
        </w:rPr>
        <w:t>33</w:t>
      </w:r>
      <w:r w:rsidRPr="00957921">
        <w:t xml:space="preserve"> (4), 477-485. DOI: 10.1111/j.1751-908X.2009.00018.x.</w:t>
      </w:r>
    </w:p>
    <w:p w14:paraId="6F2BFA13" w14:textId="77777777" w:rsidR="00957921" w:rsidRPr="00957921" w:rsidRDefault="00957921" w:rsidP="00126085">
      <w:pPr>
        <w:pStyle w:val="EndNoteBibliography"/>
        <w:spacing w:line="480" w:lineRule="auto"/>
      </w:pPr>
      <w:r w:rsidRPr="00957921">
        <w:t xml:space="preserve">(20) Jeyakumar, S.; Mishra, V. G.; Das, M. K.; Raut, V. V.; Sawant, R. M.; Ramakumar, K. L. Study on the identification of organic and common anions in the pyrohydrolysis distillate of mixed uranium-plutonium carbide for the interference free determination of chlorine and fluorine by ion chromatography. </w:t>
      </w:r>
      <w:r w:rsidRPr="00957921">
        <w:rPr>
          <w:i/>
        </w:rPr>
        <w:t xml:space="preserve">Radiochimica Acta </w:t>
      </w:r>
      <w:r w:rsidRPr="00957921">
        <w:rPr>
          <w:b/>
        </w:rPr>
        <w:t>2014</w:t>
      </w:r>
      <w:r w:rsidRPr="00957921">
        <w:t xml:space="preserve">, </w:t>
      </w:r>
      <w:r w:rsidRPr="00957921">
        <w:rPr>
          <w:i/>
        </w:rPr>
        <w:t>102</w:t>
      </w:r>
      <w:r w:rsidRPr="00957921">
        <w:t xml:space="preserve"> (4), 291-302, Article. DOI: 10.1515/ract-2013-2131.</w:t>
      </w:r>
    </w:p>
    <w:p w14:paraId="40F7FE7F" w14:textId="77777777" w:rsidR="00957921" w:rsidRPr="00957921" w:rsidRDefault="00957921" w:rsidP="00126085">
      <w:pPr>
        <w:pStyle w:val="EndNoteBibliography"/>
        <w:spacing w:line="480" w:lineRule="auto"/>
      </w:pPr>
      <w:r w:rsidRPr="00957921">
        <w:lastRenderedPageBreak/>
        <w:t xml:space="preserve">(21) Shimizu, K.; Suzuki, K.; Saitoh, M.; Konno, U.; Kawagucci, S.; Ueno, Y. Simultaneous determinations of fluorine, chlorine, and sulfur in rock samples by ion chromatography combined with pyrohydrolysis. </w:t>
      </w:r>
      <w:r w:rsidRPr="00957921">
        <w:rPr>
          <w:i/>
        </w:rPr>
        <w:t xml:space="preserve">Geochemical Journal </w:t>
      </w:r>
      <w:r w:rsidRPr="00957921">
        <w:rPr>
          <w:b/>
        </w:rPr>
        <w:t>2015</w:t>
      </w:r>
      <w:r w:rsidRPr="00957921">
        <w:t xml:space="preserve">, </w:t>
      </w:r>
      <w:r w:rsidRPr="00957921">
        <w:rPr>
          <w:i/>
        </w:rPr>
        <w:t>49</w:t>
      </w:r>
      <w:r w:rsidRPr="00957921">
        <w:t xml:space="preserve"> (1), 113-124, Article. DOI: 10.2343/geochemj.2.0338.</w:t>
      </w:r>
    </w:p>
    <w:p w14:paraId="1AA371F0" w14:textId="77777777" w:rsidR="00957921" w:rsidRPr="00957921" w:rsidRDefault="00957921" w:rsidP="00126085">
      <w:pPr>
        <w:pStyle w:val="EndNoteBibliography"/>
        <w:spacing w:line="480" w:lineRule="auto"/>
      </w:pPr>
      <w:r w:rsidRPr="00957921">
        <w:t xml:space="preserve">(22) Chai, J. Y.; Muramatsu, Y. Determination of bromine and iodine in twenty-three geochemical reference materials by ICP-MS. </w:t>
      </w:r>
      <w:r w:rsidRPr="00957921">
        <w:rPr>
          <w:i/>
        </w:rPr>
        <w:t xml:space="preserve">Geostand. Geoanal. Res. </w:t>
      </w:r>
      <w:r w:rsidRPr="00957921">
        <w:rPr>
          <w:b/>
        </w:rPr>
        <w:t>2007</w:t>
      </w:r>
      <w:r w:rsidRPr="00957921">
        <w:t xml:space="preserve">, </w:t>
      </w:r>
      <w:r w:rsidRPr="00957921">
        <w:rPr>
          <w:i/>
        </w:rPr>
        <w:t>31</w:t>
      </w:r>
      <w:r w:rsidRPr="00957921">
        <w:t xml:space="preserve"> (2), 143-150, Article. DOI: 10.1111/j.1751-908X.2007.00856.x.</w:t>
      </w:r>
    </w:p>
    <w:p w14:paraId="6CE12D36" w14:textId="77777777" w:rsidR="00957921" w:rsidRPr="00957921" w:rsidRDefault="00957921" w:rsidP="00126085">
      <w:pPr>
        <w:pStyle w:val="EndNoteBibliography"/>
        <w:spacing w:line="480" w:lineRule="auto"/>
      </w:pPr>
      <w:r w:rsidRPr="00957921">
        <w:t xml:space="preserve">(23) Oliveira, A. A.; Trevizan, L. C.; Nobrega, J. A. REVIEW: Iodine Determination by Inductively Coupled Plasma Spectrometry. </w:t>
      </w:r>
      <w:r w:rsidRPr="00957921">
        <w:rPr>
          <w:i/>
        </w:rPr>
        <w:t xml:space="preserve">Appl. Spectrosc. Rev. </w:t>
      </w:r>
      <w:r w:rsidRPr="00957921">
        <w:rPr>
          <w:b/>
        </w:rPr>
        <w:t>2010</w:t>
      </w:r>
      <w:r w:rsidRPr="00957921">
        <w:t xml:space="preserve">, </w:t>
      </w:r>
      <w:r w:rsidRPr="00957921">
        <w:rPr>
          <w:i/>
        </w:rPr>
        <w:t>45</w:t>
      </w:r>
      <w:r w:rsidRPr="00957921">
        <w:t xml:space="preserve"> (6), 447-473, Review. DOI: 10.1080/05704928.2010.502207.</w:t>
      </w:r>
    </w:p>
    <w:p w14:paraId="60030885" w14:textId="77777777" w:rsidR="00957921" w:rsidRPr="00957921" w:rsidRDefault="00957921" w:rsidP="00126085">
      <w:pPr>
        <w:pStyle w:val="EndNoteBibliography"/>
        <w:spacing w:line="480" w:lineRule="auto"/>
      </w:pPr>
      <w:r w:rsidRPr="00957921">
        <w:t xml:space="preserve">(24) Thomas, R. </w:t>
      </w:r>
      <w:r w:rsidRPr="00957921">
        <w:rPr>
          <w:i/>
        </w:rPr>
        <w:t>Practical Guide to ICP-MS A Tutorial for Beginners</w:t>
      </w:r>
      <w:r w:rsidRPr="00957921">
        <w:t>; CRC Press Taylor &amp; Francis Group, 2013.</w:t>
      </w:r>
    </w:p>
    <w:p w14:paraId="28D2FF18" w14:textId="77777777" w:rsidR="00957921" w:rsidRPr="00957921" w:rsidRDefault="00957921" w:rsidP="00126085">
      <w:pPr>
        <w:pStyle w:val="EndNoteBibliography"/>
        <w:spacing w:line="480" w:lineRule="auto"/>
      </w:pPr>
      <w:r w:rsidRPr="00957921">
        <w:t xml:space="preserve">(25) Tanner, S. D.; Baranov, V. I.; Bandura, D. R. Reaction cells and collision cells for ICP-MS: a tutorial review. </w:t>
      </w:r>
      <w:r w:rsidRPr="00957921">
        <w:rPr>
          <w:i/>
        </w:rPr>
        <w:t xml:space="preserve">Spectrochimica Acta Part B-Atomic Spectroscopy </w:t>
      </w:r>
      <w:r w:rsidRPr="00957921">
        <w:rPr>
          <w:b/>
        </w:rPr>
        <w:t>2002</w:t>
      </w:r>
      <w:r w:rsidRPr="00957921">
        <w:t xml:space="preserve">, </w:t>
      </w:r>
      <w:r w:rsidRPr="00957921">
        <w:rPr>
          <w:i/>
        </w:rPr>
        <w:t>57</w:t>
      </w:r>
      <w:r w:rsidRPr="00957921">
        <w:t xml:space="preserve"> (9), 1361-1452, Review. DOI: 10.1016/s0584-8547(02)00069-1.</w:t>
      </w:r>
    </w:p>
    <w:p w14:paraId="52660F7E" w14:textId="77777777" w:rsidR="00957921" w:rsidRPr="00957921" w:rsidRDefault="00957921" w:rsidP="00126085">
      <w:pPr>
        <w:pStyle w:val="EndNoteBibliography"/>
        <w:spacing w:line="480" w:lineRule="auto"/>
      </w:pPr>
      <w:r w:rsidRPr="00957921">
        <w:t xml:space="preserve">(26) Balcaen, L.; Bolea-Fernandez, E.; Resano, M.; Vanhaecke, F. Inductively coupled plasma - Tandem mass spectrometry (ICP-MS/MS): A powerful and universal tool for the interference-free determination of (ultra) trace elements - A tutorial review. </w:t>
      </w:r>
      <w:r w:rsidRPr="00957921">
        <w:rPr>
          <w:i/>
        </w:rPr>
        <w:t xml:space="preserve">Analytica Chimica Acta </w:t>
      </w:r>
      <w:r w:rsidRPr="00957921">
        <w:rPr>
          <w:b/>
        </w:rPr>
        <w:t>2015</w:t>
      </w:r>
      <w:r w:rsidRPr="00957921">
        <w:t xml:space="preserve">, </w:t>
      </w:r>
      <w:r w:rsidRPr="00957921">
        <w:rPr>
          <w:i/>
        </w:rPr>
        <w:t>894</w:t>
      </w:r>
      <w:r w:rsidRPr="00957921">
        <w:t>, 7-19, Review. DOI: 10.1016/j.aca.2015.08.053.</w:t>
      </w:r>
    </w:p>
    <w:p w14:paraId="19CF2FB6" w14:textId="77777777" w:rsidR="00957921" w:rsidRPr="00957921" w:rsidRDefault="00957921" w:rsidP="00126085">
      <w:pPr>
        <w:pStyle w:val="EndNoteBibliography"/>
        <w:spacing w:line="480" w:lineRule="auto"/>
      </w:pPr>
      <w:r w:rsidRPr="00957921">
        <w:t xml:space="preserve">(27) Haldimann, M.; Eastgate, A.; Zimmerli, B. Improved measurement of iodine in food samples using inductively coupled plasma isotope dilution mass spectrometry. </w:t>
      </w:r>
      <w:r w:rsidRPr="00957921">
        <w:rPr>
          <w:i/>
        </w:rPr>
        <w:t xml:space="preserve">Analyst </w:t>
      </w:r>
      <w:r w:rsidRPr="00957921">
        <w:rPr>
          <w:b/>
        </w:rPr>
        <w:t>2000</w:t>
      </w:r>
      <w:r w:rsidRPr="00957921">
        <w:t xml:space="preserve">, </w:t>
      </w:r>
      <w:r w:rsidRPr="00957921">
        <w:rPr>
          <w:i/>
        </w:rPr>
        <w:t>125</w:t>
      </w:r>
      <w:r w:rsidRPr="00957921">
        <w:t xml:space="preserve"> (11), 1977-1982, Article. DOI: 10.1039/b005879n.</w:t>
      </w:r>
    </w:p>
    <w:p w14:paraId="278B2DFE" w14:textId="77777777" w:rsidR="00957921" w:rsidRPr="00957921" w:rsidRDefault="00957921" w:rsidP="00126085">
      <w:pPr>
        <w:pStyle w:val="EndNoteBibliography"/>
        <w:spacing w:line="480" w:lineRule="auto"/>
      </w:pPr>
      <w:r w:rsidRPr="00957921">
        <w:lastRenderedPageBreak/>
        <w:t xml:space="preserve">(28) Todorov, T. I.; Gray, P. J. Analysis of iodine in food samples by inductively coupled plasma-mass spectrometry. </w:t>
      </w:r>
      <w:r w:rsidRPr="00957921">
        <w:rPr>
          <w:i/>
        </w:rPr>
        <w:t xml:space="preserve">Food Additives and Contaminants Part a-Chemistry Analysis Control Exposure &amp; Risk Assessment </w:t>
      </w:r>
      <w:r w:rsidRPr="00957921">
        <w:rPr>
          <w:b/>
        </w:rPr>
        <w:t>2016</w:t>
      </w:r>
      <w:r w:rsidRPr="00957921">
        <w:t xml:space="preserve">, </w:t>
      </w:r>
      <w:r w:rsidRPr="00957921">
        <w:rPr>
          <w:i/>
        </w:rPr>
        <w:t>33</w:t>
      </w:r>
      <w:r w:rsidRPr="00957921">
        <w:t xml:space="preserve"> (2), 282-290, Article. DOI: 10.1080/19440049.2015.1131337.</w:t>
      </w:r>
    </w:p>
    <w:p w14:paraId="324B976B" w14:textId="77777777" w:rsidR="00957921" w:rsidRPr="00957921" w:rsidRDefault="00957921" w:rsidP="00126085">
      <w:pPr>
        <w:pStyle w:val="EndNoteBibliography"/>
        <w:spacing w:line="480" w:lineRule="auto"/>
      </w:pPr>
      <w:r w:rsidRPr="00957921">
        <w:t xml:space="preserve">(29) Schnetger, B.; Muramatsu, Y.; Yoshida, S. Iodine (and other halogens) in twenty six geological reference materials by ICP-MS and ion chromatography. </w:t>
      </w:r>
      <w:r w:rsidRPr="00957921">
        <w:rPr>
          <w:i/>
        </w:rPr>
        <w:t xml:space="preserve">Geostand. Newsl. </w:t>
      </w:r>
      <w:r w:rsidRPr="00957921">
        <w:rPr>
          <w:b/>
        </w:rPr>
        <w:t>1998</w:t>
      </w:r>
      <w:r w:rsidRPr="00957921">
        <w:t xml:space="preserve">, </w:t>
      </w:r>
      <w:r w:rsidRPr="00957921">
        <w:rPr>
          <w:i/>
        </w:rPr>
        <w:t>22</w:t>
      </w:r>
      <w:r w:rsidRPr="00957921">
        <w:t xml:space="preserve"> (2), 181-186, Article. DOI: 10.1111/j.1751-908X.1998.tb00690.x.</w:t>
      </w:r>
    </w:p>
    <w:p w14:paraId="76CE0F50" w14:textId="77777777" w:rsidR="00957921" w:rsidRPr="00957921" w:rsidRDefault="00957921" w:rsidP="00126085">
      <w:pPr>
        <w:pStyle w:val="EndNoteBibliography"/>
        <w:spacing w:line="480" w:lineRule="auto"/>
      </w:pPr>
      <w:r w:rsidRPr="00957921">
        <w:t xml:space="preserve">(30) Fecher, P. A.; Goldmann, I.; Nagengast, A. Determination of iodine in food samples by inductively coupled plasma mass spectrometry after alkaline extraction. </w:t>
      </w:r>
      <w:r w:rsidRPr="00957921">
        <w:rPr>
          <w:i/>
        </w:rPr>
        <w:t xml:space="preserve">J. Anal. At. Spectrom. </w:t>
      </w:r>
      <w:r w:rsidRPr="00957921">
        <w:rPr>
          <w:b/>
        </w:rPr>
        <w:t>1998</w:t>
      </w:r>
      <w:r w:rsidRPr="00957921">
        <w:t xml:space="preserve">, </w:t>
      </w:r>
      <w:r w:rsidRPr="00957921">
        <w:rPr>
          <w:i/>
        </w:rPr>
        <w:t>13</w:t>
      </w:r>
      <w:r w:rsidRPr="00957921">
        <w:t xml:space="preserve"> (9), 977-982, Article; Proceedings Paper. DOI: 10.1039/a801671b. Shah, M.; Wuilloud, R. G.; Kannamkumaratha, S. S.; Caruso, J. A. Iodine speciation studies in commercially available seaweed by coupling different chromatographic techniques with UV and ICP-MS detection. </w:t>
      </w:r>
      <w:r w:rsidRPr="00957921">
        <w:rPr>
          <w:i/>
        </w:rPr>
        <w:t xml:space="preserve">J. Anal. At. Spectrom. </w:t>
      </w:r>
      <w:r w:rsidRPr="00957921">
        <w:rPr>
          <w:b/>
        </w:rPr>
        <w:t>2005</w:t>
      </w:r>
      <w:r w:rsidRPr="00957921">
        <w:t xml:space="preserve">, </w:t>
      </w:r>
      <w:r w:rsidRPr="00957921">
        <w:rPr>
          <w:i/>
        </w:rPr>
        <w:t>20</w:t>
      </w:r>
      <w:r w:rsidRPr="00957921">
        <w:t xml:space="preserve"> (3), 176-182, Article. DOI: 10.1039/b415756g.</w:t>
      </w:r>
    </w:p>
    <w:p w14:paraId="561B8178" w14:textId="77777777" w:rsidR="00957921" w:rsidRPr="00957921" w:rsidRDefault="00957921" w:rsidP="00126085">
      <w:pPr>
        <w:pStyle w:val="EndNoteBibliography"/>
        <w:spacing w:line="480" w:lineRule="auto"/>
      </w:pPr>
      <w:r w:rsidRPr="00957921">
        <w:t xml:space="preserve">(31) Krajko, J.; Varga, Z.; Wallenius, M.; Mayer, K.; Konings, R. Investigation of sulphur isotope variation due to different processes applied during uranium ore concentrate production. </w:t>
      </w:r>
      <w:r w:rsidRPr="00957921">
        <w:rPr>
          <w:i/>
        </w:rPr>
        <w:t xml:space="preserve">J. Radioanal. Nucl. Chem. </w:t>
      </w:r>
      <w:r w:rsidRPr="00957921">
        <w:rPr>
          <w:b/>
        </w:rPr>
        <w:t>2016</w:t>
      </w:r>
      <w:r w:rsidRPr="00957921">
        <w:t xml:space="preserve">, </w:t>
      </w:r>
      <w:r w:rsidRPr="00957921">
        <w:rPr>
          <w:i/>
        </w:rPr>
        <w:t>309</w:t>
      </w:r>
      <w:r w:rsidRPr="00957921">
        <w:t xml:space="preserve"> (3), 1113-1121, Article. DOI: 10.1007/s10967-016-4733-5.</w:t>
      </w:r>
    </w:p>
    <w:p w14:paraId="4DE4B74E" w14:textId="77777777" w:rsidR="00957921" w:rsidRPr="00957921" w:rsidRDefault="00957921" w:rsidP="00126085">
      <w:pPr>
        <w:pStyle w:val="EndNoteBibliography"/>
        <w:spacing w:line="480" w:lineRule="auto"/>
      </w:pPr>
      <w:r w:rsidRPr="00957921">
        <w:t xml:space="preserve">(32) Lerch, R. E.; Norman, R. E. NUCLEAR-FUEL CONVERSION AND FABRICATION CHEMISTRY. </w:t>
      </w:r>
      <w:r w:rsidRPr="00957921">
        <w:rPr>
          <w:i/>
        </w:rPr>
        <w:t xml:space="preserve">Radiochimica Acta </w:t>
      </w:r>
      <w:r w:rsidRPr="00957921">
        <w:rPr>
          <w:b/>
        </w:rPr>
        <w:t>1984</w:t>
      </w:r>
      <w:r w:rsidRPr="00957921">
        <w:t xml:space="preserve">, </w:t>
      </w:r>
      <w:r w:rsidRPr="00957921">
        <w:rPr>
          <w:i/>
        </w:rPr>
        <w:t>36</w:t>
      </w:r>
      <w:r w:rsidRPr="00957921">
        <w:t xml:space="preserve"> (1-2), 75-88, Article. Lunt, D.; Boshoff, P.; Boylettt, M.; El-Ansary, Z. Uranium extraction: the key process drivers. </w:t>
      </w:r>
      <w:r w:rsidRPr="00957921">
        <w:rPr>
          <w:i/>
        </w:rPr>
        <w:t xml:space="preserve">Journal of the South African Institute of Mining and Metallurgy </w:t>
      </w:r>
      <w:r w:rsidRPr="00957921">
        <w:rPr>
          <w:b/>
        </w:rPr>
        <w:t>2007</w:t>
      </w:r>
      <w:r w:rsidRPr="00957921">
        <w:t xml:space="preserve">, </w:t>
      </w:r>
      <w:r w:rsidRPr="00957921">
        <w:rPr>
          <w:i/>
        </w:rPr>
        <w:t>107</w:t>
      </w:r>
      <w:r w:rsidRPr="00957921">
        <w:t xml:space="preserve"> (7), 419-426.</w:t>
      </w:r>
    </w:p>
    <w:p w14:paraId="0F0A1890" w14:textId="77777777" w:rsidR="00957921" w:rsidRPr="00957921" w:rsidRDefault="00957921" w:rsidP="00126085">
      <w:pPr>
        <w:pStyle w:val="EndNoteBibliography"/>
        <w:spacing w:line="480" w:lineRule="auto"/>
      </w:pPr>
      <w:r w:rsidRPr="00957921">
        <w:lastRenderedPageBreak/>
        <w:t xml:space="preserve">(33) Dhara, S.; Misra, N. L.; Aggarwal, S. K. Determination of sulphur in uranium matrix by total reflection X-ray fluorescence spectrometry. </w:t>
      </w:r>
      <w:r w:rsidRPr="00957921">
        <w:rPr>
          <w:i/>
        </w:rPr>
        <w:t xml:space="preserve">Spectrochimica Acta Part B-Atomic Spectroscopy </w:t>
      </w:r>
      <w:r w:rsidRPr="00957921">
        <w:rPr>
          <w:b/>
        </w:rPr>
        <w:t>2008</w:t>
      </w:r>
      <w:r w:rsidRPr="00957921">
        <w:t xml:space="preserve">, </w:t>
      </w:r>
      <w:r w:rsidRPr="00957921">
        <w:rPr>
          <w:i/>
        </w:rPr>
        <w:t>63</w:t>
      </w:r>
      <w:r w:rsidRPr="00957921">
        <w:t xml:space="preserve"> (12), 1395-1398. DOI: 10.1016/j.sab.2008.10.033.</w:t>
      </w:r>
    </w:p>
    <w:p w14:paraId="5E05433C" w14:textId="77777777" w:rsidR="00957921" w:rsidRPr="00957921" w:rsidRDefault="00957921" w:rsidP="00126085">
      <w:pPr>
        <w:pStyle w:val="EndNoteBibliography"/>
        <w:spacing w:line="480" w:lineRule="auto"/>
      </w:pPr>
      <w:r w:rsidRPr="00957921">
        <w:t xml:space="preserve">(34) Crewe, M. T. I.; Lopes, P. C.; Moura, S. C.; Sampaio, J. A. G.; Bustillos, O. V. </w:t>
      </w:r>
      <w:r w:rsidRPr="00957921">
        <w:rPr>
          <w:i/>
        </w:rPr>
        <w:t>Characterization of Hydrogen, Nitrogen, Oxygen, Carbon and Sulfur in Nuclear Fuel (UO</w:t>
      </w:r>
      <w:r w:rsidRPr="00957921">
        <w:rPr>
          <w:i/>
          <w:vertAlign w:val="subscript"/>
        </w:rPr>
        <w:t>2</w:t>
      </w:r>
      <w:r w:rsidRPr="00957921">
        <w:rPr>
          <w:i/>
        </w:rPr>
        <w:t>) and Cladding Nuclear Rod Materials</w:t>
      </w:r>
      <w:r w:rsidRPr="00957921">
        <w:t>; Instituto  de Pesquisas Energeticas e Nucleares, 05508-000 Sao Paulo, SP.</w:t>
      </w:r>
    </w:p>
    <w:p w14:paraId="5B088E92" w14:textId="77777777" w:rsidR="00957921" w:rsidRPr="00957921" w:rsidRDefault="00957921" w:rsidP="00126085">
      <w:pPr>
        <w:pStyle w:val="EndNoteBibliography"/>
        <w:spacing w:line="480" w:lineRule="auto"/>
      </w:pPr>
      <w:r w:rsidRPr="00957921">
        <w:t xml:space="preserve">(35) Kinman, W. S.; Borg, L. E.; Kaye, P.; Mayer, K.; Varga, Z.; Wallenius, M. S. </w:t>
      </w:r>
      <w:r w:rsidRPr="00957921">
        <w:rPr>
          <w:i/>
        </w:rPr>
        <w:t>Interlaboratory Report on the Analysis Results and Metadata for the Springfields Uranium Ore Concentrate Sample Collection</w:t>
      </w:r>
      <w:r w:rsidRPr="00957921">
        <w:t>; LA-UR-16-24131.</w:t>
      </w:r>
    </w:p>
    <w:p w14:paraId="22E4F501" w14:textId="77777777" w:rsidR="00957921" w:rsidRPr="00957921" w:rsidRDefault="00957921" w:rsidP="00126085">
      <w:pPr>
        <w:pStyle w:val="EndNoteBibliography"/>
        <w:spacing w:line="480" w:lineRule="auto"/>
      </w:pPr>
      <w:r w:rsidRPr="00957921">
        <w:t xml:space="preserve">(36) Jeyakumar, S.; Raut, V. V.; Ramakumar, K. L. Simultaneous determination of trace amounts of borate, chloride and fluoride in nuclear fuels employing ion chromatography (IC) after their extraction by pyrohydrolysis. </w:t>
      </w:r>
      <w:r w:rsidRPr="00957921">
        <w:rPr>
          <w:i/>
        </w:rPr>
        <w:t xml:space="preserve">Talanta </w:t>
      </w:r>
      <w:r w:rsidRPr="00957921">
        <w:rPr>
          <w:b/>
        </w:rPr>
        <w:t>2008</w:t>
      </w:r>
      <w:r w:rsidRPr="00957921">
        <w:t xml:space="preserve">, </w:t>
      </w:r>
      <w:r w:rsidRPr="00957921">
        <w:rPr>
          <w:i/>
        </w:rPr>
        <w:t>76</w:t>
      </w:r>
      <w:r w:rsidRPr="00957921">
        <w:t xml:space="preserve"> (5), 1246-1251, Article. DOI: 10.1016/j.talanta.2008.05.039.</w:t>
      </w:r>
    </w:p>
    <w:p w14:paraId="367BB9FF" w14:textId="77777777" w:rsidR="00957921" w:rsidRPr="00957921" w:rsidRDefault="00957921" w:rsidP="00126085">
      <w:pPr>
        <w:pStyle w:val="EndNoteBibliography"/>
        <w:spacing w:line="480" w:lineRule="auto"/>
      </w:pPr>
      <w:r w:rsidRPr="00957921">
        <w:t xml:space="preserve">(37) Golik, V. M.; Golik, S. V.; Trepachev, S. A.; Kuz'mina, N. V. Determination of B, Si, P, S, Cl, and Br in uranium materials by inductively coupled plasma mass spectrometry. </w:t>
      </w:r>
      <w:r w:rsidRPr="00957921">
        <w:rPr>
          <w:i/>
        </w:rPr>
        <w:t xml:space="preserve">Journal of Analytical Chemistry </w:t>
      </w:r>
      <w:r w:rsidRPr="00957921">
        <w:rPr>
          <w:b/>
        </w:rPr>
        <w:t>2010</w:t>
      </w:r>
      <w:r w:rsidRPr="00957921">
        <w:t xml:space="preserve">, </w:t>
      </w:r>
      <w:r w:rsidRPr="00957921">
        <w:rPr>
          <w:i/>
        </w:rPr>
        <w:t>65</w:t>
      </w:r>
      <w:r w:rsidRPr="00957921">
        <w:t xml:space="preserve"> (14), 1511-1516, Article. DOI: 10.1134/s106193481014011x.</w:t>
      </w:r>
    </w:p>
    <w:p w14:paraId="7A5B0B18" w14:textId="77777777" w:rsidR="00957921" w:rsidRPr="00957921" w:rsidRDefault="00957921" w:rsidP="00126085">
      <w:pPr>
        <w:pStyle w:val="EndNoteBibliography"/>
        <w:spacing w:line="480" w:lineRule="auto"/>
      </w:pPr>
      <w:r w:rsidRPr="00957921">
        <w:t>(38) Fletcher, N.; Manard, B.; Metzger, S.; Ticknor, B.; Bostick, D.; Hexel, C. Determining P, S, Br, and I content in uranium by triple quadrupole inductively coupled plasma mass spectrometry. Manuscript in review, 2019.</w:t>
      </w:r>
    </w:p>
    <w:p w14:paraId="72E3194F" w14:textId="77777777" w:rsidR="00957921" w:rsidRPr="00957921" w:rsidRDefault="00957921" w:rsidP="00126085">
      <w:pPr>
        <w:pStyle w:val="EndNoteBibliography"/>
        <w:spacing w:line="480" w:lineRule="auto"/>
      </w:pPr>
      <w:r w:rsidRPr="00957921">
        <w:t>(39) Han, S.-H.; Varga, Z.; Krajko, J.; Wallenius, M.; Song, K.; Mayer, K. Measurement of the Sulphur isotope ratio (</w:t>
      </w:r>
      <w:r w:rsidRPr="00957921">
        <w:rPr>
          <w:vertAlign w:val="superscript"/>
        </w:rPr>
        <w:t xml:space="preserve"> 34 </w:t>
      </w:r>
      <w:r w:rsidRPr="00957921">
        <w:t xml:space="preserve"> S /</w:t>
      </w:r>
      <w:r w:rsidRPr="00957921">
        <w:rPr>
          <w:vertAlign w:val="superscript"/>
        </w:rPr>
        <w:t xml:space="preserve"> 32 </w:t>
      </w:r>
      <w:r w:rsidRPr="00957921">
        <w:t xml:space="preserve"> S ) in uranium ore concentrates (yellow cakes) for </w:t>
      </w:r>
      <w:r w:rsidRPr="00957921">
        <w:lastRenderedPageBreak/>
        <w:t xml:space="preserve">origin assessment. </w:t>
      </w:r>
      <w:r w:rsidRPr="00957921">
        <w:rPr>
          <w:i/>
        </w:rPr>
        <w:t xml:space="preserve">Journal of Analytical Atomic Spectrometry </w:t>
      </w:r>
      <w:r w:rsidRPr="00957921">
        <w:rPr>
          <w:b/>
        </w:rPr>
        <w:t>2013</w:t>
      </w:r>
      <w:r w:rsidRPr="00957921">
        <w:t xml:space="preserve">, </w:t>
      </w:r>
      <w:r w:rsidRPr="00957921">
        <w:rPr>
          <w:i/>
        </w:rPr>
        <w:t>28</w:t>
      </w:r>
      <w:r w:rsidRPr="00957921">
        <w:t>, 1919-1925. DOI: 10.1039/C3JA50231G.</w:t>
      </w:r>
    </w:p>
    <w:p w14:paraId="6A103BC4" w14:textId="77777777" w:rsidR="00957921" w:rsidRPr="00957921" w:rsidRDefault="00957921" w:rsidP="00126085">
      <w:pPr>
        <w:pStyle w:val="EndNoteBibliography"/>
        <w:spacing w:line="480" w:lineRule="auto"/>
      </w:pPr>
      <w:r w:rsidRPr="00957921">
        <w:t xml:space="preserve">(40) Schaefer, B. </w:t>
      </w:r>
      <w:r w:rsidRPr="00957921">
        <w:rPr>
          <w:i/>
        </w:rPr>
        <w:t>Radiogenic Isotope Geochemistry: A Guide for Industry Professionals</w:t>
      </w:r>
      <w:r w:rsidRPr="00957921">
        <w:t>; University Printing House, 2016.</w:t>
      </w:r>
    </w:p>
    <w:p w14:paraId="0A5E43AA" w14:textId="77777777" w:rsidR="00957921" w:rsidRPr="00957921" w:rsidRDefault="00957921" w:rsidP="00126085">
      <w:pPr>
        <w:pStyle w:val="EndNoteBibliography"/>
        <w:spacing w:line="480" w:lineRule="auto"/>
      </w:pPr>
      <w:r w:rsidRPr="00957921">
        <w:t xml:space="preserve">(41) Schmitz, M. D.; Kuiper, K. F. High-Precision Geochronology. </w:t>
      </w:r>
      <w:r w:rsidRPr="00957921">
        <w:rPr>
          <w:i/>
        </w:rPr>
        <w:t xml:space="preserve">Elements </w:t>
      </w:r>
      <w:r w:rsidRPr="00957921">
        <w:rPr>
          <w:b/>
        </w:rPr>
        <w:t>2013</w:t>
      </w:r>
      <w:r w:rsidRPr="00957921">
        <w:t xml:space="preserve">, </w:t>
      </w:r>
      <w:r w:rsidRPr="00957921">
        <w:rPr>
          <w:i/>
        </w:rPr>
        <w:t>9</w:t>
      </w:r>
      <w:r w:rsidRPr="00957921">
        <w:t xml:space="preserve"> (1), 25-30, Article. DOI: 10.2113/gselements.9.1.25.</w:t>
      </w:r>
    </w:p>
    <w:p w14:paraId="01AFDFC8" w14:textId="77777777" w:rsidR="00957921" w:rsidRPr="00957921" w:rsidRDefault="00957921" w:rsidP="00126085">
      <w:pPr>
        <w:pStyle w:val="EndNoteBibliography"/>
        <w:spacing w:line="480" w:lineRule="auto"/>
      </w:pPr>
      <w:r w:rsidRPr="00957921">
        <w:t xml:space="preserve">(42) Boudin, A.; Deutsch, S. Geochronology: Recent Development in the Lutetium-176/Hafnium-176 Dating Method. </w:t>
      </w:r>
      <w:r w:rsidRPr="00957921">
        <w:rPr>
          <w:i/>
        </w:rPr>
        <w:t xml:space="preserve">Science </w:t>
      </w:r>
      <w:r w:rsidRPr="00957921">
        <w:rPr>
          <w:b/>
        </w:rPr>
        <w:t>1970</w:t>
      </w:r>
      <w:r w:rsidRPr="00957921">
        <w:t xml:space="preserve">, </w:t>
      </w:r>
      <w:r w:rsidRPr="00957921">
        <w:rPr>
          <w:i/>
        </w:rPr>
        <w:t>168</w:t>
      </w:r>
      <w:r w:rsidRPr="00957921">
        <w:t xml:space="preserve"> (3936), 1219-1220. Riley, G. H.; Compston, W. THEORETICAL AND TECHNICAL ASPECTS OF RB-SR GEOCHRONOLOGY. </w:t>
      </w:r>
      <w:r w:rsidRPr="00957921">
        <w:rPr>
          <w:i/>
        </w:rPr>
        <w:t xml:space="preserve">Geochim. Cosmochim. Acta </w:t>
      </w:r>
      <w:r w:rsidRPr="00957921">
        <w:rPr>
          <w:b/>
        </w:rPr>
        <w:t>1962</w:t>
      </w:r>
      <w:r w:rsidRPr="00957921">
        <w:t xml:space="preserve">, </w:t>
      </w:r>
      <w:r w:rsidRPr="00957921">
        <w:rPr>
          <w:i/>
        </w:rPr>
        <w:t>26</w:t>
      </w:r>
      <w:r w:rsidRPr="00957921">
        <w:t xml:space="preserve"> (DEC), 1255-1281, Article. DOI: 10.1016/0016-7037(62)90055-8. Lugmair, G. W.; Scheinin, N. B.; Marti, K. Sm-Nd age and history of Apollo 17 basalt 75075: Evidence for early differentiation of the lunar exterior  Proc Lunar Sci: United States of America, 1975; Vol. 6, pp 1419-1429.</w:t>
      </w:r>
    </w:p>
    <w:p w14:paraId="2BE2548A" w14:textId="77777777" w:rsidR="00957921" w:rsidRPr="00957921" w:rsidRDefault="00957921" w:rsidP="00126085">
      <w:pPr>
        <w:pStyle w:val="EndNoteBibliography"/>
        <w:spacing w:line="480" w:lineRule="auto"/>
      </w:pPr>
      <w:r w:rsidRPr="00957921">
        <w:t xml:space="preserve">(43) Allegre, C. </w:t>
      </w:r>
      <w:r w:rsidRPr="00957921">
        <w:rPr>
          <w:i/>
        </w:rPr>
        <w:t>Isotope Geology</w:t>
      </w:r>
      <w:r w:rsidRPr="00957921">
        <w:t>; Cambridge University Press, 2008.</w:t>
      </w:r>
    </w:p>
    <w:p w14:paraId="2981CF67" w14:textId="77777777" w:rsidR="00957921" w:rsidRPr="00957921" w:rsidRDefault="00957921" w:rsidP="00126085">
      <w:pPr>
        <w:pStyle w:val="EndNoteBibliography"/>
        <w:spacing w:line="480" w:lineRule="auto"/>
      </w:pPr>
      <w:r w:rsidRPr="00957921">
        <w:t xml:space="preserve">(44) Nebel-Jacobsen, Y.; Scherer, E. E.; Munker, C.; Mezger, K. Separation of U, Pb, Lu, and Hf from single zircons for combined U-Pb dating and Hf isotope measurements by TIMS and MC-ICPMS. </w:t>
      </w:r>
      <w:r w:rsidRPr="00957921">
        <w:rPr>
          <w:i/>
        </w:rPr>
        <w:t xml:space="preserve">Chemical Geology </w:t>
      </w:r>
      <w:r w:rsidRPr="00957921">
        <w:rPr>
          <w:b/>
        </w:rPr>
        <w:t>2005</w:t>
      </w:r>
      <w:r w:rsidRPr="00957921">
        <w:t xml:space="preserve">, </w:t>
      </w:r>
      <w:r w:rsidRPr="00957921">
        <w:rPr>
          <w:i/>
        </w:rPr>
        <w:t>220</w:t>
      </w:r>
      <w:r w:rsidRPr="00957921">
        <w:t xml:space="preserve"> (1-2), 105-120. DOI: 10.1016/j.chemgeo.2005.03.009.</w:t>
      </w:r>
    </w:p>
    <w:p w14:paraId="5B586CE1" w14:textId="77777777" w:rsidR="00957921" w:rsidRPr="00957921" w:rsidRDefault="00957921" w:rsidP="00126085">
      <w:pPr>
        <w:pStyle w:val="EndNoteBibliography"/>
        <w:spacing w:line="480" w:lineRule="auto"/>
      </w:pPr>
      <w:r w:rsidRPr="00957921">
        <w:t xml:space="preserve">(45) Krajko, J.; Varga, Z.; Wallenius, M.; Mayer, K. Development of a versatile sample preparation method and its application for rare-earth pattern and Nd isotope ratio analysis in nuclear forensics. </w:t>
      </w:r>
      <w:r w:rsidRPr="00957921">
        <w:rPr>
          <w:i/>
        </w:rPr>
        <w:t xml:space="preserve">J. Radioanal. Nucl. Chem. </w:t>
      </w:r>
      <w:r w:rsidRPr="00957921">
        <w:rPr>
          <w:b/>
        </w:rPr>
        <w:t>2015</w:t>
      </w:r>
      <w:r w:rsidRPr="00957921">
        <w:t xml:space="preserve">, </w:t>
      </w:r>
      <w:r w:rsidRPr="00957921">
        <w:rPr>
          <w:i/>
        </w:rPr>
        <w:t>304</w:t>
      </w:r>
      <w:r w:rsidRPr="00957921">
        <w:t xml:space="preserve"> (1), 177-181. DOI: 10.1007/s10967-014-3505-3.</w:t>
      </w:r>
    </w:p>
    <w:p w14:paraId="14F78368" w14:textId="77777777" w:rsidR="00957921" w:rsidRPr="00957921" w:rsidRDefault="00957921" w:rsidP="00126085">
      <w:pPr>
        <w:pStyle w:val="EndNoteBibliography"/>
        <w:spacing w:line="480" w:lineRule="auto"/>
      </w:pPr>
      <w:r w:rsidRPr="00957921">
        <w:lastRenderedPageBreak/>
        <w:t xml:space="preserve">(46) Shollenberger, Q. R.; Borg, L. E.; Ramon, E. C.; Sharp, M. A.; Brennecka, G. A. Samarium isotope compositions of uranium ore concentrates: A novel nuclear forensic signature. </w:t>
      </w:r>
      <w:r w:rsidRPr="00957921">
        <w:rPr>
          <w:i/>
        </w:rPr>
        <w:t xml:space="preserve">Talanta </w:t>
      </w:r>
      <w:r w:rsidRPr="00957921">
        <w:rPr>
          <w:b/>
        </w:rPr>
        <w:t>2021</w:t>
      </w:r>
      <w:r w:rsidRPr="00957921">
        <w:t xml:space="preserve">, </w:t>
      </w:r>
      <w:r w:rsidRPr="00957921">
        <w:rPr>
          <w:i/>
        </w:rPr>
        <w:t>221</w:t>
      </w:r>
      <w:r w:rsidRPr="00957921">
        <w:t>. DOI: 10.1016/j.talanta.2020.121431.</w:t>
      </w:r>
    </w:p>
    <w:p w14:paraId="1685128C" w14:textId="77777777" w:rsidR="00957921" w:rsidRPr="00957921" w:rsidRDefault="00957921" w:rsidP="00126085">
      <w:pPr>
        <w:pStyle w:val="EndNoteBibliography"/>
        <w:spacing w:line="480" w:lineRule="auto"/>
      </w:pPr>
      <w:r w:rsidRPr="00957921">
        <w:t xml:space="preserve">(47) White, W. M.; Albarede, F.; Telouk, P. High-precision analysis of Pb isotope ratios by multi-collector ICP-MS. </w:t>
      </w:r>
      <w:r w:rsidRPr="00957921">
        <w:rPr>
          <w:i/>
        </w:rPr>
        <w:t xml:space="preserve">Chemical Geology </w:t>
      </w:r>
      <w:r w:rsidRPr="00957921">
        <w:rPr>
          <w:b/>
        </w:rPr>
        <w:t>2000</w:t>
      </w:r>
      <w:r w:rsidRPr="00957921">
        <w:t xml:space="preserve">, </w:t>
      </w:r>
      <w:r w:rsidRPr="00957921">
        <w:rPr>
          <w:i/>
        </w:rPr>
        <w:t>167</w:t>
      </w:r>
      <w:r w:rsidRPr="00957921">
        <w:t xml:space="preserve"> (3-4), 257-270, Article. DOI: 10.1016/s0009-2541(99)00182-5.</w:t>
      </w:r>
    </w:p>
    <w:p w14:paraId="501EF738" w14:textId="77777777" w:rsidR="00957921" w:rsidRPr="00957921" w:rsidRDefault="00957921" w:rsidP="00126085">
      <w:pPr>
        <w:pStyle w:val="EndNoteBibliography"/>
        <w:spacing w:line="480" w:lineRule="auto"/>
      </w:pPr>
      <w:r w:rsidRPr="00957921">
        <w:t xml:space="preserve">(48) Varga, Z.; Wallenius, M.; Mayer, K.; Keegan, E.; Millett, S. Application of Lead and Strontium Isotope Ratio Measurements for the Origin Assessment of Uranium Ore Concentrates. </w:t>
      </w:r>
      <w:r w:rsidRPr="00957921">
        <w:rPr>
          <w:i/>
        </w:rPr>
        <w:t xml:space="preserve">Anal. Chem. </w:t>
      </w:r>
      <w:r w:rsidRPr="00957921">
        <w:rPr>
          <w:b/>
        </w:rPr>
        <w:t>2009</w:t>
      </w:r>
      <w:r w:rsidRPr="00957921">
        <w:t xml:space="preserve">, </w:t>
      </w:r>
      <w:r w:rsidRPr="00957921">
        <w:rPr>
          <w:i/>
        </w:rPr>
        <w:t>81</w:t>
      </w:r>
      <w:r w:rsidRPr="00957921">
        <w:t xml:space="preserve"> (20), 8327-8334. DOI: 10.1021/ac901100e.</w:t>
      </w:r>
    </w:p>
    <w:p w14:paraId="2C53ACCA" w14:textId="77777777" w:rsidR="00957921" w:rsidRPr="00957921" w:rsidRDefault="00957921" w:rsidP="00126085">
      <w:pPr>
        <w:pStyle w:val="EndNoteBibliography"/>
        <w:spacing w:line="480" w:lineRule="auto"/>
      </w:pPr>
      <w:r w:rsidRPr="00957921">
        <w:t xml:space="preserve">(49) Aggarwal, J.; Habicht-Mauche, J.; Juarez, C. Application of heavy stable isotopes in forensic isotope geochemistry: A review. </w:t>
      </w:r>
      <w:r w:rsidRPr="00957921">
        <w:rPr>
          <w:i/>
        </w:rPr>
        <w:t xml:space="preserve">Appl. Geochem. </w:t>
      </w:r>
      <w:r w:rsidRPr="00957921">
        <w:rPr>
          <w:b/>
        </w:rPr>
        <w:t>2008</w:t>
      </w:r>
      <w:r w:rsidRPr="00957921">
        <w:t xml:space="preserve">, </w:t>
      </w:r>
      <w:r w:rsidRPr="00957921">
        <w:rPr>
          <w:i/>
        </w:rPr>
        <w:t>23</w:t>
      </w:r>
      <w:r w:rsidRPr="00957921">
        <w:t xml:space="preserve"> (9), 2658-2666. DOI: 10.1016/j.apgeochem.2008.05.016.</w:t>
      </w:r>
    </w:p>
    <w:p w14:paraId="63D00FA6" w14:textId="77777777" w:rsidR="00957921" w:rsidRPr="00957921" w:rsidRDefault="00957921" w:rsidP="00126085">
      <w:pPr>
        <w:pStyle w:val="EndNoteBibliography"/>
        <w:spacing w:line="480" w:lineRule="auto"/>
      </w:pPr>
      <w:r w:rsidRPr="00957921">
        <w:t xml:space="preserve">(50) Kleinhanns, I. C.; Kreissig, K.; Kamber, B. S.; Meisel, T.; Nagler, T. F.; Kramers, J. D. Combined chemical separation of Lu, Hf, Sm, Nd, and REEs from a single rock digest: Precise and accurate isotope Determinations of Lu-Hf and Sm-Nd using multicollector-ICPMS. </w:t>
      </w:r>
      <w:r w:rsidRPr="00957921">
        <w:rPr>
          <w:i/>
        </w:rPr>
        <w:t xml:space="preserve">Anal. Chem. </w:t>
      </w:r>
      <w:r w:rsidRPr="00957921">
        <w:rPr>
          <w:b/>
        </w:rPr>
        <w:t>2002</w:t>
      </w:r>
      <w:r w:rsidRPr="00957921">
        <w:t xml:space="preserve">, </w:t>
      </w:r>
      <w:r w:rsidRPr="00957921">
        <w:rPr>
          <w:i/>
        </w:rPr>
        <w:t>74</w:t>
      </w:r>
      <w:r w:rsidRPr="00957921">
        <w:t xml:space="preserve"> (1), 67-73. DOI: 10.1021/ac010705z.</w:t>
      </w:r>
    </w:p>
    <w:p w14:paraId="08AADC0E" w14:textId="77777777" w:rsidR="00957921" w:rsidRPr="00957921" w:rsidRDefault="00957921" w:rsidP="00126085">
      <w:pPr>
        <w:pStyle w:val="EndNoteBibliography"/>
        <w:spacing w:line="480" w:lineRule="auto"/>
      </w:pPr>
      <w:r w:rsidRPr="00957921">
        <w:t xml:space="preserve">(51) Chernyshev, I. V.; Chugaev, A. V.; Shatagin, K. N. High-precision Pb isotope analysis by multicollector-ICP-mass-spectrometry using Tl-205/Tl-203 normalization: Optimization and calibration of the method for the studies of Pb isotope variations. </w:t>
      </w:r>
      <w:r w:rsidRPr="00957921">
        <w:rPr>
          <w:i/>
        </w:rPr>
        <w:t xml:space="preserve">Geochemistry International </w:t>
      </w:r>
      <w:r w:rsidRPr="00957921">
        <w:rPr>
          <w:b/>
        </w:rPr>
        <w:t>2007</w:t>
      </w:r>
      <w:r w:rsidRPr="00957921">
        <w:t xml:space="preserve">, </w:t>
      </w:r>
      <w:r w:rsidRPr="00957921">
        <w:rPr>
          <w:i/>
        </w:rPr>
        <w:t>45</w:t>
      </w:r>
      <w:r w:rsidRPr="00957921">
        <w:t xml:space="preserve"> (11), 1065-1076. DOI: 10.1134/s0016702907110018.</w:t>
      </w:r>
    </w:p>
    <w:p w14:paraId="6426DE5C" w14:textId="77777777" w:rsidR="00957921" w:rsidRPr="00957921" w:rsidRDefault="00957921" w:rsidP="00126085">
      <w:pPr>
        <w:pStyle w:val="EndNoteBibliography"/>
        <w:spacing w:line="480" w:lineRule="auto"/>
      </w:pPr>
      <w:r w:rsidRPr="00957921">
        <w:t xml:space="preserve">(52) Manard, B. T.; Bostick, D. A.; Metzger, S. C.; Ticknor, B. W.; Zirakparvar, N. A.; Rogers, K. T.; Hexel, C. R. Rapid and automated separation of uranium ore </w:t>
      </w:r>
      <w:r w:rsidRPr="00957921">
        <w:lastRenderedPageBreak/>
        <w:t xml:space="preserve">concentrates for trace element analysis by inductively coupled plasma - optical emission spectroscopy/triple quadrupole mass spectrometry. </w:t>
      </w:r>
      <w:r w:rsidRPr="00957921">
        <w:rPr>
          <w:i/>
        </w:rPr>
        <w:t xml:space="preserve">Spectroc. Acta Pt. B-Atom. Spectr. </w:t>
      </w:r>
      <w:r w:rsidRPr="00957921">
        <w:rPr>
          <w:b/>
        </w:rPr>
        <w:t>2021</w:t>
      </w:r>
      <w:r w:rsidRPr="00957921">
        <w:t xml:space="preserve">, </w:t>
      </w:r>
      <w:r w:rsidRPr="00957921">
        <w:rPr>
          <w:i/>
        </w:rPr>
        <w:t>179</w:t>
      </w:r>
      <w:r w:rsidRPr="00957921">
        <w:t>. DOI: 10.1016/j.sab.2021.106097.</w:t>
      </w:r>
    </w:p>
    <w:p w14:paraId="45F7E68C" w14:textId="77777777" w:rsidR="00957921" w:rsidRPr="00957921" w:rsidRDefault="00957921" w:rsidP="00126085">
      <w:pPr>
        <w:pStyle w:val="EndNoteBibliography"/>
        <w:spacing w:line="480" w:lineRule="auto"/>
      </w:pPr>
      <w:r w:rsidRPr="00957921">
        <w:t xml:space="preserve">(53) Bizzarro, M.; Baker, J. A.; Ulfbeck, D. A new digestion and chemical separation technique for rapid and highly reproducible determination of Lu/Hf and Hf isotope ratios in geological materials by MC-ICP-MS. </w:t>
      </w:r>
      <w:r w:rsidRPr="00957921">
        <w:rPr>
          <w:i/>
        </w:rPr>
        <w:t xml:space="preserve">Geostand. Newsl. </w:t>
      </w:r>
      <w:r w:rsidRPr="00957921">
        <w:rPr>
          <w:b/>
        </w:rPr>
        <w:t>2003</w:t>
      </w:r>
      <w:r w:rsidRPr="00957921">
        <w:t xml:space="preserve">, </w:t>
      </w:r>
      <w:r w:rsidRPr="00957921">
        <w:rPr>
          <w:i/>
        </w:rPr>
        <w:t>27</w:t>
      </w:r>
      <w:r w:rsidRPr="00957921">
        <w:t xml:space="preserve"> (2), 133-145. DOI: 10.1111/j.1751-908X.2003.tb00641.x.</w:t>
      </w:r>
    </w:p>
    <w:p w14:paraId="79921EAC" w14:textId="77777777" w:rsidR="00957921" w:rsidRPr="00957921" w:rsidRDefault="00957921" w:rsidP="00126085">
      <w:pPr>
        <w:pStyle w:val="EndNoteBibliography"/>
        <w:spacing w:line="480" w:lineRule="auto"/>
      </w:pPr>
      <w:r w:rsidRPr="00957921">
        <w:t xml:space="preserve">(54) BlichertToft, J.; Chauvel, C.; Albarede, F. Separation of Hf and Lu for high-precision isotope analysis of rock samples by magnetic sector multiple collector ICP-MS. </w:t>
      </w:r>
      <w:r w:rsidRPr="00957921">
        <w:rPr>
          <w:i/>
        </w:rPr>
        <w:t xml:space="preserve">Contributions to Mineralogy and Petrology </w:t>
      </w:r>
      <w:r w:rsidRPr="00957921">
        <w:rPr>
          <w:b/>
        </w:rPr>
        <w:t>1997</w:t>
      </w:r>
      <w:r w:rsidRPr="00957921">
        <w:t xml:space="preserve">, </w:t>
      </w:r>
      <w:r w:rsidRPr="00957921">
        <w:rPr>
          <w:i/>
        </w:rPr>
        <w:t>127</w:t>
      </w:r>
      <w:r w:rsidRPr="00957921">
        <w:t xml:space="preserve"> (3), 248-260. DOI: 10.1007/s004100050278.</w:t>
      </w:r>
    </w:p>
    <w:p w14:paraId="5BEE034A" w14:textId="77777777" w:rsidR="00957921" w:rsidRPr="00957921" w:rsidRDefault="00957921" w:rsidP="00126085">
      <w:pPr>
        <w:pStyle w:val="EndNoteBibliography"/>
        <w:spacing w:line="480" w:lineRule="auto"/>
      </w:pPr>
      <w:r w:rsidRPr="00957921">
        <w:t xml:space="preserve">(55) Li, C. F.; Guo, J. H.; Yang, Y. H.; Chu, Z. Y.; Wang, X. C. Single-step separation scheme and high-precision isotopic ratios analysis of Sr-Nd-Hf in silicate materials. </w:t>
      </w:r>
      <w:r w:rsidRPr="00957921">
        <w:rPr>
          <w:i/>
        </w:rPr>
        <w:t xml:space="preserve">J. Anal. At. Spectrom. </w:t>
      </w:r>
      <w:r w:rsidRPr="00957921">
        <w:rPr>
          <w:b/>
        </w:rPr>
        <w:t>2014</w:t>
      </w:r>
      <w:r w:rsidRPr="00957921">
        <w:t xml:space="preserve">, </w:t>
      </w:r>
      <w:r w:rsidRPr="00957921">
        <w:rPr>
          <w:i/>
        </w:rPr>
        <w:t>29</w:t>
      </w:r>
      <w:r w:rsidRPr="00957921">
        <w:t xml:space="preserve"> (8), 1467-1476. DOI: 10.1039/c3ja50384d.</w:t>
      </w:r>
    </w:p>
    <w:p w14:paraId="08CED52B" w14:textId="77777777" w:rsidR="00957921" w:rsidRPr="00957921" w:rsidRDefault="00957921" w:rsidP="00126085">
      <w:pPr>
        <w:pStyle w:val="EndNoteBibliography"/>
        <w:spacing w:line="480" w:lineRule="auto"/>
      </w:pPr>
      <w:r w:rsidRPr="00957921">
        <w:t xml:space="preserve">(56) Pin, C.; Gannoun, A. Integrated Extraction Chromatographic Separation of the Lithophile Elements Involved in Long-Lived Radiogenic Isotope Systems (Rb-Sr, U-Th-Pb, Sm-Nd, La-Ce, and Lu-Hf) Useful in Geochemical and Environmental Sciences. </w:t>
      </w:r>
      <w:r w:rsidRPr="00957921">
        <w:rPr>
          <w:i/>
        </w:rPr>
        <w:t xml:space="preserve">Anal. Chem. </w:t>
      </w:r>
      <w:r w:rsidRPr="00957921">
        <w:rPr>
          <w:b/>
        </w:rPr>
        <w:t>2017</w:t>
      </w:r>
      <w:r w:rsidRPr="00957921">
        <w:t xml:space="preserve">, </w:t>
      </w:r>
      <w:r w:rsidRPr="00957921">
        <w:rPr>
          <w:i/>
        </w:rPr>
        <w:t>89</w:t>
      </w:r>
      <w:r w:rsidRPr="00957921">
        <w:t xml:space="preserve"> (4), 2411-2417. DOI: 10.1021/acs.analchem.6b04289.</w:t>
      </w:r>
    </w:p>
    <w:p w14:paraId="113D7571" w14:textId="77777777" w:rsidR="00957921" w:rsidRPr="00957921" w:rsidRDefault="00957921" w:rsidP="00126085">
      <w:pPr>
        <w:pStyle w:val="EndNoteBibliography"/>
        <w:spacing w:line="480" w:lineRule="auto"/>
      </w:pPr>
      <w:r w:rsidRPr="00957921">
        <w:t xml:space="preserve">(57) Yang, Y. H.; Zhang, H. F.; Chu, Z. Y.; Xie, L. W.; Wu, F. Y. Combined chemical separation of Lu, Hf, Rb, Sr, Sm and Nd from a single rock digest and precise and accurate isotope determinations of Lu-Hf, Rb-Sr and Sm-Nd isotope systems using Multi-Collector ICP-MS and TIMS. </w:t>
      </w:r>
      <w:r w:rsidRPr="00957921">
        <w:rPr>
          <w:i/>
        </w:rPr>
        <w:t xml:space="preserve">International Journal of Mass Spectrometry </w:t>
      </w:r>
      <w:r w:rsidRPr="00957921">
        <w:rPr>
          <w:b/>
        </w:rPr>
        <w:t>2010</w:t>
      </w:r>
      <w:r w:rsidRPr="00957921">
        <w:t xml:space="preserve">, </w:t>
      </w:r>
      <w:r w:rsidRPr="00957921">
        <w:rPr>
          <w:i/>
        </w:rPr>
        <w:t>290</w:t>
      </w:r>
      <w:r w:rsidRPr="00957921">
        <w:t xml:space="preserve"> (2-3), 120-126. DOI: 10.1016/j.ijms.2009.12.011.</w:t>
      </w:r>
    </w:p>
    <w:p w14:paraId="7C829613" w14:textId="77777777" w:rsidR="00957921" w:rsidRPr="00957921" w:rsidRDefault="00957921" w:rsidP="00126085">
      <w:pPr>
        <w:pStyle w:val="EndNoteBibliography"/>
        <w:spacing w:line="480" w:lineRule="auto"/>
      </w:pPr>
      <w:r w:rsidRPr="00957921">
        <w:lastRenderedPageBreak/>
        <w:t xml:space="preserve">(58) Kinman, W. S.; Borg, L. E.; Kaye, P.; Mayer, K.; Varga, Z.; Wallenius, M. S. </w:t>
      </w:r>
      <w:r w:rsidRPr="00957921">
        <w:rPr>
          <w:i/>
        </w:rPr>
        <w:t>Interlaboratory Report on the Analysis Results and Metadata for the Springfields Uranium Ore Concentrate Sample Collection</w:t>
      </w:r>
      <w:r w:rsidRPr="00957921">
        <w:t>; LA-UR-16-24131; Los Alamos National Laboratory, Los Alamos National Laboratory, 2016.</w:t>
      </w:r>
    </w:p>
    <w:p w14:paraId="158B6ED6" w14:textId="0CD257E5" w:rsidR="0026021F" w:rsidRPr="00DB3FD8" w:rsidRDefault="00DB3FD8" w:rsidP="00126085">
      <w:pPr>
        <w:spacing w:line="480" w:lineRule="auto"/>
        <w:rPr>
          <w:rFonts w:ascii="Times New Roman" w:hAnsi="Times New Roman" w:cs="Times New Roman"/>
          <w:b/>
          <w:bCs/>
        </w:rPr>
      </w:pPr>
      <w:r>
        <w:rPr>
          <w:rFonts w:ascii="Times New Roman" w:hAnsi="Times New Roman" w:cs="Times New Roman"/>
          <w:b/>
          <w:bCs/>
        </w:rPr>
        <w:fldChar w:fldCharType="end"/>
      </w:r>
    </w:p>
    <w:sectPr w:rsidR="0026021F" w:rsidRPr="00DB3FD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6EC27" w14:textId="77777777" w:rsidR="00871F36" w:rsidRDefault="00871F36" w:rsidP="002975DD">
      <w:r>
        <w:separator/>
      </w:r>
    </w:p>
  </w:endnote>
  <w:endnote w:type="continuationSeparator" w:id="0">
    <w:p w14:paraId="0C1F9508" w14:textId="77777777" w:rsidR="00871F36" w:rsidRDefault="00871F36" w:rsidP="00297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0096242"/>
      <w:docPartObj>
        <w:docPartGallery w:val="Page Numbers (Bottom of Page)"/>
        <w:docPartUnique/>
      </w:docPartObj>
    </w:sdtPr>
    <w:sdtEndPr>
      <w:rPr>
        <w:noProof/>
      </w:rPr>
    </w:sdtEndPr>
    <w:sdtContent>
      <w:p w14:paraId="43B9F21F" w14:textId="5A7F10FF" w:rsidR="002975DD" w:rsidRDefault="002975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B72C9A" w14:textId="77777777" w:rsidR="002975DD" w:rsidRDefault="00297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3B6BF" w14:textId="77777777" w:rsidR="00871F36" w:rsidRDefault="00871F36" w:rsidP="002975DD">
      <w:r>
        <w:separator/>
      </w:r>
    </w:p>
  </w:footnote>
  <w:footnote w:type="continuationSeparator" w:id="0">
    <w:p w14:paraId="4D5DE775" w14:textId="77777777" w:rsidR="00871F36" w:rsidRDefault="00871F36" w:rsidP="00297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B5436"/>
    <w:multiLevelType w:val="multilevel"/>
    <w:tmpl w:val="CFC69AD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7689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C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923C2"/>
    <w:rsid w:val="00126085"/>
    <w:rsid w:val="001829AF"/>
    <w:rsid w:val="0026021F"/>
    <w:rsid w:val="002975DD"/>
    <w:rsid w:val="00377B0F"/>
    <w:rsid w:val="003A5511"/>
    <w:rsid w:val="004D643A"/>
    <w:rsid w:val="00695E8D"/>
    <w:rsid w:val="007264A3"/>
    <w:rsid w:val="00746CA2"/>
    <w:rsid w:val="007A12E3"/>
    <w:rsid w:val="007B1953"/>
    <w:rsid w:val="00871F36"/>
    <w:rsid w:val="00897383"/>
    <w:rsid w:val="00957921"/>
    <w:rsid w:val="00972C58"/>
    <w:rsid w:val="00984F6D"/>
    <w:rsid w:val="009A056F"/>
    <w:rsid w:val="009D6FFB"/>
    <w:rsid w:val="00C923C2"/>
    <w:rsid w:val="00C962E3"/>
    <w:rsid w:val="00D375F6"/>
    <w:rsid w:val="00D927AF"/>
    <w:rsid w:val="00DB3FD8"/>
    <w:rsid w:val="00E06FE1"/>
    <w:rsid w:val="00E11EF4"/>
    <w:rsid w:val="00E52924"/>
    <w:rsid w:val="00E64899"/>
    <w:rsid w:val="00EA6BAA"/>
    <w:rsid w:val="00F9076A"/>
    <w:rsid w:val="00FE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ACAB8"/>
  <w15:chartTrackingRefBased/>
  <w15:docId w15:val="{92E6F188-5297-4407-8528-4EE2E80D8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3C2"/>
    <w:pPr>
      <w:spacing w:after="0" w:line="240" w:lineRule="auto"/>
    </w:pPr>
    <w:rPr>
      <w:rFonts w:ascii="Arial" w:eastAsia="Times New Roman" w:hAnsi="Arial" w:cs="Arial"/>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23C2"/>
    <w:pPr>
      <w:ind w:left="720"/>
      <w:contextualSpacing/>
    </w:pPr>
  </w:style>
  <w:style w:type="paragraph" w:customStyle="1" w:styleId="JRNCAuthors">
    <w:name w:val="JRNC_Authors"/>
    <w:basedOn w:val="Normal"/>
    <w:next w:val="Normal"/>
    <w:rsid w:val="00C923C2"/>
    <w:pPr>
      <w:spacing w:before="240" w:after="240" w:line="360" w:lineRule="auto"/>
      <w:jc w:val="center"/>
    </w:pPr>
    <w:rPr>
      <w:rFonts w:ascii="Times New Roman" w:hAnsi="Times New Roman" w:cs="Times New Roman"/>
      <w:szCs w:val="20"/>
      <w:lang w:eastAsia="hu-HU"/>
    </w:rPr>
  </w:style>
  <w:style w:type="paragraph" w:customStyle="1" w:styleId="JRNCAbstractBody">
    <w:name w:val="JRNC_Abstract_Body"/>
    <w:basedOn w:val="Normal"/>
    <w:rsid w:val="0026021F"/>
    <w:pPr>
      <w:spacing w:before="240" w:after="240" w:line="360" w:lineRule="auto"/>
      <w:jc w:val="both"/>
    </w:pPr>
    <w:rPr>
      <w:rFonts w:ascii="Times New Roman" w:hAnsi="Times New Roman" w:cs="Times New Roman"/>
      <w:lang w:eastAsia="hu-HU"/>
    </w:rPr>
  </w:style>
  <w:style w:type="paragraph" w:customStyle="1" w:styleId="JRNCBody">
    <w:name w:val="JRNC_Body"/>
    <w:basedOn w:val="Normal"/>
    <w:link w:val="JRNCBodyChar"/>
    <w:rsid w:val="00DB3FD8"/>
    <w:pPr>
      <w:spacing w:before="240" w:after="240" w:line="360" w:lineRule="auto"/>
      <w:jc w:val="both"/>
    </w:pPr>
    <w:rPr>
      <w:rFonts w:ascii="Times New Roman" w:hAnsi="Times New Roman" w:cs="Times New Roman"/>
      <w:szCs w:val="20"/>
      <w:lang w:eastAsia="hu-HU"/>
    </w:rPr>
  </w:style>
  <w:style w:type="character" w:customStyle="1" w:styleId="JRNCBodyChar">
    <w:name w:val="JRNC_Body Char"/>
    <w:link w:val="JRNCBody"/>
    <w:rsid w:val="00DB3FD8"/>
    <w:rPr>
      <w:rFonts w:ascii="Times New Roman" w:eastAsia="Times New Roman" w:hAnsi="Times New Roman" w:cs="Times New Roman"/>
      <w:sz w:val="24"/>
      <w:szCs w:val="20"/>
      <w:lang w:eastAsia="hu-HU"/>
    </w:rPr>
  </w:style>
  <w:style w:type="paragraph" w:customStyle="1" w:styleId="EndNoteBibliographyTitle">
    <w:name w:val="EndNote Bibliography Title"/>
    <w:basedOn w:val="Normal"/>
    <w:link w:val="EndNoteBibliographyTitleChar"/>
    <w:rsid w:val="00DB3FD8"/>
    <w:pPr>
      <w:jc w:val="center"/>
    </w:pPr>
    <w:rPr>
      <w:noProof/>
    </w:rPr>
  </w:style>
  <w:style w:type="character" w:customStyle="1" w:styleId="EndNoteBibliographyTitleChar">
    <w:name w:val="EndNote Bibliography Title Char"/>
    <w:basedOn w:val="JRNCBodyChar"/>
    <w:link w:val="EndNoteBibliographyTitle"/>
    <w:rsid w:val="00DB3FD8"/>
    <w:rPr>
      <w:rFonts w:ascii="Arial" w:eastAsia="Times New Roman" w:hAnsi="Arial" w:cs="Arial"/>
      <w:noProof/>
      <w:sz w:val="24"/>
      <w:szCs w:val="24"/>
      <w:lang w:eastAsia="hu-HU"/>
    </w:rPr>
  </w:style>
  <w:style w:type="paragraph" w:customStyle="1" w:styleId="EndNoteBibliography">
    <w:name w:val="EndNote Bibliography"/>
    <w:basedOn w:val="Normal"/>
    <w:link w:val="EndNoteBibliographyChar"/>
    <w:rsid w:val="00DB3FD8"/>
    <w:rPr>
      <w:noProof/>
    </w:rPr>
  </w:style>
  <w:style w:type="character" w:customStyle="1" w:styleId="EndNoteBibliographyChar">
    <w:name w:val="EndNote Bibliography Char"/>
    <w:basedOn w:val="JRNCBodyChar"/>
    <w:link w:val="EndNoteBibliography"/>
    <w:rsid w:val="00DB3FD8"/>
    <w:rPr>
      <w:rFonts w:ascii="Arial" w:eastAsia="Times New Roman" w:hAnsi="Arial" w:cs="Arial"/>
      <w:noProof/>
      <w:sz w:val="24"/>
      <w:szCs w:val="24"/>
      <w:lang w:eastAsia="hu-HU"/>
    </w:rPr>
  </w:style>
  <w:style w:type="paragraph" w:styleId="NoSpacing">
    <w:name w:val="No Spacing"/>
    <w:link w:val="NoSpacingChar"/>
    <w:uiPriority w:val="1"/>
    <w:qFormat/>
    <w:rsid w:val="00746CA2"/>
    <w:pPr>
      <w:spacing w:after="0" w:line="240" w:lineRule="auto"/>
    </w:pPr>
    <w:rPr>
      <w:sz w:val="24"/>
      <w:szCs w:val="24"/>
    </w:rPr>
  </w:style>
  <w:style w:type="character" w:styleId="CommentReference">
    <w:name w:val="annotation reference"/>
    <w:basedOn w:val="DefaultParagraphFont"/>
    <w:uiPriority w:val="99"/>
    <w:semiHidden/>
    <w:unhideWhenUsed/>
    <w:rsid w:val="00E06FE1"/>
    <w:rPr>
      <w:sz w:val="16"/>
      <w:szCs w:val="16"/>
    </w:rPr>
  </w:style>
  <w:style w:type="character" w:customStyle="1" w:styleId="NoSpacingChar">
    <w:name w:val="No Spacing Char"/>
    <w:basedOn w:val="DefaultParagraphFont"/>
    <w:link w:val="NoSpacing"/>
    <w:uiPriority w:val="1"/>
    <w:rsid w:val="00972C58"/>
    <w:rPr>
      <w:sz w:val="24"/>
      <w:szCs w:val="24"/>
    </w:rPr>
  </w:style>
  <w:style w:type="paragraph" w:styleId="CommentText">
    <w:name w:val="annotation text"/>
    <w:basedOn w:val="Normal"/>
    <w:link w:val="CommentTextChar"/>
    <w:uiPriority w:val="99"/>
    <w:semiHidden/>
    <w:unhideWhenUsed/>
    <w:rsid w:val="00EA6BAA"/>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EA6BAA"/>
    <w:rPr>
      <w:sz w:val="20"/>
      <w:szCs w:val="20"/>
    </w:rPr>
  </w:style>
  <w:style w:type="paragraph" w:styleId="Header">
    <w:name w:val="header"/>
    <w:basedOn w:val="Normal"/>
    <w:link w:val="HeaderChar"/>
    <w:uiPriority w:val="99"/>
    <w:unhideWhenUsed/>
    <w:rsid w:val="002975DD"/>
    <w:pPr>
      <w:tabs>
        <w:tab w:val="center" w:pos="4680"/>
        <w:tab w:val="right" w:pos="9360"/>
      </w:tabs>
    </w:pPr>
  </w:style>
  <w:style w:type="character" w:customStyle="1" w:styleId="HeaderChar">
    <w:name w:val="Header Char"/>
    <w:basedOn w:val="DefaultParagraphFont"/>
    <w:link w:val="Header"/>
    <w:uiPriority w:val="99"/>
    <w:rsid w:val="002975DD"/>
    <w:rPr>
      <w:rFonts w:ascii="Arial" w:eastAsia="Times New Roman" w:hAnsi="Arial" w:cs="Arial"/>
      <w:sz w:val="24"/>
      <w:szCs w:val="24"/>
    </w:rPr>
  </w:style>
  <w:style w:type="paragraph" w:styleId="Footer">
    <w:name w:val="footer"/>
    <w:basedOn w:val="Normal"/>
    <w:link w:val="FooterChar"/>
    <w:uiPriority w:val="99"/>
    <w:unhideWhenUsed/>
    <w:rsid w:val="002975DD"/>
    <w:pPr>
      <w:tabs>
        <w:tab w:val="center" w:pos="4680"/>
        <w:tab w:val="right" w:pos="9360"/>
      </w:tabs>
    </w:pPr>
  </w:style>
  <w:style w:type="character" w:customStyle="1" w:styleId="FooterChar">
    <w:name w:val="Footer Char"/>
    <w:basedOn w:val="DefaultParagraphFont"/>
    <w:link w:val="Footer"/>
    <w:uiPriority w:val="99"/>
    <w:rsid w:val="002975DD"/>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76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8.xm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image" Target="media/image1.tiff"/><Relationship Id="rId12" Type="http://schemas.openxmlformats.org/officeDocument/2006/relationships/chart" Target="charts/chart5.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5.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chart" Target="charts/chart9.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localhost\Users\Nathaniel\Documents\anion%20new%20probe%209AUG2019.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4828230200081"/>
          <c:y val="0.17171296296296301"/>
          <c:w val="0.78100302143553901"/>
          <c:h val="0.62271617089530495"/>
        </c:manualLayout>
      </c:layout>
      <c:scatterChart>
        <c:scatterStyle val="lineMarker"/>
        <c:varyColors val="0"/>
        <c:ser>
          <c:idx val="0"/>
          <c:order val="0"/>
          <c:tx>
            <c:v>No U</c:v>
          </c:tx>
          <c:spPr>
            <a:ln w="25400" cap="rnd">
              <a:noFill/>
              <a:round/>
            </a:ln>
            <a:effectLst/>
          </c:spPr>
          <c:marker>
            <c:symbol val="circle"/>
            <c:size val="5"/>
            <c:spPr>
              <a:solidFill>
                <a:srgbClr val="00B0F0"/>
              </a:solidFill>
              <a:ln w="9525">
                <a:noFill/>
              </a:ln>
              <a:effectLst/>
            </c:spPr>
          </c:marker>
          <c:errBars>
            <c:errDir val="y"/>
            <c:errBarType val="both"/>
            <c:errValType val="cust"/>
            <c:noEndCap val="0"/>
            <c:plus>
              <c:numRef>
                <c:f>(P!$D$4,P!$D$7,P!$D$10,P!$H$4,P!$H$7,P!$H$10,P!$L$4,P!$L$7,P!$L$10)</c:f>
                <c:numCache>
                  <c:formatCode>General</c:formatCode>
                  <c:ptCount val="9"/>
                  <c:pt idx="0">
                    <c:v>0.14225329521666599</c:v>
                  </c:pt>
                  <c:pt idx="1">
                    <c:v>0.164418166068514</c:v>
                  </c:pt>
                  <c:pt idx="2">
                    <c:v>9.8880399136195396E-2</c:v>
                  </c:pt>
                  <c:pt idx="3">
                    <c:v>4.6918368826434402E-2</c:v>
                  </c:pt>
                  <c:pt idx="4">
                    <c:v>1.13724814061546E-2</c:v>
                  </c:pt>
                  <c:pt idx="5">
                    <c:v>0.155593487438689</c:v>
                  </c:pt>
                  <c:pt idx="6">
                    <c:v>1.20554275466834E-2</c:v>
                  </c:pt>
                  <c:pt idx="7">
                    <c:v>5.7166423711825801E-2</c:v>
                  </c:pt>
                  <c:pt idx="8">
                    <c:v>4.4542114902640199E-2</c:v>
                  </c:pt>
                </c:numCache>
              </c:numRef>
            </c:plus>
            <c:minus>
              <c:numRef>
                <c:f>(P!$D$4,P!$D$7,P!$D$10,P!$H$4,P!$H$7,P!$H$10,P!$L$4,P!$L$7,P!$L$10)</c:f>
                <c:numCache>
                  <c:formatCode>General</c:formatCode>
                  <c:ptCount val="9"/>
                  <c:pt idx="0">
                    <c:v>0.14225329521666599</c:v>
                  </c:pt>
                  <c:pt idx="1">
                    <c:v>0.164418166068514</c:v>
                  </c:pt>
                  <c:pt idx="2">
                    <c:v>9.8880399136195396E-2</c:v>
                  </c:pt>
                  <c:pt idx="3">
                    <c:v>4.6918368826434402E-2</c:v>
                  </c:pt>
                  <c:pt idx="4">
                    <c:v>1.13724814061546E-2</c:v>
                  </c:pt>
                  <c:pt idx="5">
                    <c:v>0.155593487438689</c:v>
                  </c:pt>
                  <c:pt idx="6">
                    <c:v>1.20554275466834E-2</c:v>
                  </c:pt>
                  <c:pt idx="7">
                    <c:v>5.7166423711825801E-2</c:v>
                  </c:pt>
                  <c:pt idx="8">
                    <c:v>4.4542114902640199E-2</c:v>
                  </c:pt>
                </c:numCache>
              </c:numRef>
            </c:minus>
            <c:spPr>
              <a:noFill/>
              <a:ln w="15875" cap="flat" cmpd="sng" algn="ctr">
                <a:solidFill>
                  <a:srgbClr val="00B0F0"/>
                </a:solidFill>
                <a:round/>
              </a:ln>
              <a:effectLst/>
            </c:spPr>
          </c:errBars>
          <c:xVal>
            <c:numRef>
              <c:f>(P!$P$3:$P$5,P!$P$7:$P$9,P!$P$11:$P$13)</c:f>
              <c:numCache>
                <c:formatCode>General</c:formatCode>
                <c:ptCount val="9"/>
                <c:pt idx="0">
                  <c:v>0.87</c:v>
                </c:pt>
                <c:pt idx="1">
                  <c:v>0.97</c:v>
                </c:pt>
                <c:pt idx="2">
                  <c:v>1.07</c:v>
                </c:pt>
                <c:pt idx="3">
                  <c:v>1.87</c:v>
                </c:pt>
                <c:pt idx="4">
                  <c:v>1.97</c:v>
                </c:pt>
                <c:pt idx="5">
                  <c:v>2.0699999999999998</c:v>
                </c:pt>
                <c:pt idx="6">
                  <c:v>2.87</c:v>
                </c:pt>
                <c:pt idx="7">
                  <c:v>2.97</c:v>
                </c:pt>
                <c:pt idx="8">
                  <c:v>3.07</c:v>
                </c:pt>
              </c:numCache>
            </c:numRef>
          </c:xVal>
          <c:yVal>
            <c:numRef>
              <c:f>(P!$D$2,P!$D$5,P!$D$8,P!$H$2,P!$H$5,P!$H$8,P!$L$2,P!$L$5,P!$L$8)</c:f>
              <c:numCache>
                <c:formatCode>General</c:formatCode>
                <c:ptCount val="9"/>
                <c:pt idx="0">
                  <c:v>1.726</c:v>
                </c:pt>
                <c:pt idx="1">
                  <c:v>1.7976666666666661</c:v>
                </c:pt>
                <c:pt idx="2">
                  <c:v>1.7436666666666669</c:v>
                </c:pt>
                <c:pt idx="3">
                  <c:v>1.7463333333333331</c:v>
                </c:pt>
                <c:pt idx="4">
                  <c:v>1.7643333333333331</c:v>
                </c:pt>
                <c:pt idx="5">
                  <c:v>1.7583333333333331</c:v>
                </c:pt>
                <c:pt idx="6">
                  <c:v>1.6946666666666661</c:v>
                </c:pt>
                <c:pt idx="7">
                  <c:v>1.7290000000000001</c:v>
                </c:pt>
                <c:pt idx="8">
                  <c:v>1.673</c:v>
                </c:pt>
              </c:numCache>
            </c:numRef>
          </c:yVal>
          <c:smooth val="0"/>
          <c:extLst>
            <c:ext xmlns:c16="http://schemas.microsoft.com/office/drawing/2014/chart" uri="{C3380CC4-5D6E-409C-BE32-E72D297353CC}">
              <c16:uniqueId val="{00000000-4932-45E0-943A-B77A935A3CEF}"/>
            </c:ext>
          </c:extLst>
        </c:ser>
        <c:ser>
          <c:idx val="1"/>
          <c:order val="1"/>
          <c:tx>
            <c:v>With U</c:v>
          </c:tx>
          <c:spPr>
            <a:ln w="25400" cap="rnd">
              <a:noFill/>
              <a:round/>
            </a:ln>
            <a:effectLst/>
          </c:spPr>
          <c:marker>
            <c:symbol val="diamond"/>
            <c:size val="6"/>
            <c:spPr>
              <a:solidFill>
                <a:srgbClr val="00B050"/>
              </a:solidFill>
              <a:ln w="9525">
                <a:noFill/>
              </a:ln>
              <a:effectLst/>
            </c:spPr>
          </c:marker>
          <c:errBars>
            <c:errDir val="y"/>
            <c:errBarType val="both"/>
            <c:errValType val="cust"/>
            <c:noEndCap val="0"/>
            <c:plus>
              <c:numRef>
                <c:f>(P!$B$48,P!$E$48,P!$H$48,P!$K$48,P!$N$48,P!$Q$48,P!$T$48,P!$W$48,P!$Z$48)</c:f>
                <c:numCache>
                  <c:formatCode>General</c:formatCode>
                  <c:ptCount val="9"/>
                  <c:pt idx="0">
                    <c:v>0.14929123470217401</c:v>
                  </c:pt>
                  <c:pt idx="1">
                    <c:v>7.2113601494647794E-2</c:v>
                  </c:pt>
                  <c:pt idx="2">
                    <c:v>0.22466722190986099</c:v>
                  </c:pt>
                  <c:pt idx="3">
                    <c:v>9.9674397434463893E-2</c:v>
                  </c:pt>
                  <c:pt idx="4">
                    <c:v>0.17563806958780601</c:v>
                  </c:pt>
                  <c:pt idx="5">
                    <c:v>7.0493721299933004E-2</c:v>
                  </c:pt>
                  <c:pt idx="6">
                    <c:v>0.15549298376024301</c:v>
                  </c:pt>
                  <c:pt idx="7">
                    <c:v>0.15422163099231001</c:v>
                  </c:pt>
                  <c:pt idx="8">
                    <c:v>0.128662677123001</c:v>
                  </c:pt>
                </c:numCache>
              </c:numRef>
            </c:plus>
            <c:minus>
              <c:numRef>
                <c:f>(P!$B$48,P!$E$48,P!$H$48,P!$K$48,P!$N$48,P!$Q$48,P!$T$48,P!$W$48,P!$Z$48)</c:f>
                <c:numCache>
                  <c:formatCode>General</c:formatCode>
                  <c:ptCount val="9"/>
                  <c:pt idx="0">
                    <c:v>0.14929123470217401</c:v>
                  </c:pt>
                  <c:pt idx="1">
                    <c:v>7.2113601494647794E-2</c:v>
                  </c:pt>
                  <c:pt idx="2">
                    <c:v>0.22466722190986099</c:v>
                  </c:pt>
                  <c:pt idx="3">
                    <c:v>9.9674397434463893E-2</c:v>
                  </c:pt>
                  <c:pt idx="4">
                    <c:v>0.17563806958780601</c:v>
                  </c:pt>
                  <c:pt idx="5">
                    <c:v>7.0493721299933004E-2</c:v>
                  </c:pt>
                  <c:pt idx="6">
                    <c:v>0.15549298376024301</c:v>
                  </c:pt>
                  <c:pt idx="7">
                    <c:v>0.15422163099231001</c:v>
                  </c:pt>
                  <c:pt idx="8">
                    <c:v>0.128662677123001</c:v>
                  </c:pt>
                </c:numCache>
              </c:numRef>
            </c:minus>
            <c:spPr>
              <a:noFill/>
              <a:ln w="15875" cap="flat" cmpd="sng" algn="ctr">
                <a:solidFill>
                  <a:srgbClr val="00B050"/>
                </a:solidFill>
                <a:round/>
              </a:ln>
              <a:effectLst/>
            </c:spPr>
          </c:errBars>
          <c:xVal>
            <c:numRef>
              <c:f>(P!$Q$3:$Q$5,P!$Q$7:$Q$9,P!$Q$11:$Q$13)</c:f>
              <c:numCache>
                <c:formatCode>General</c:formatCode>
                <c:ptCount val="9"/>
                <c:pt idx="0">
                  <c:v>0.93</c:v>
                </c:pt>
                <c:pt idx="1">
                  <c:v>1.02</c:v>
                </c:pt>
                <c:pt idx="2">
                  <c:v>1.1200000000000001</c:v>
                </c:pt>
                <c:pt idx="3">
                  <c:v>1.93</c:v>
                </c:pt>
                <c:pt idx="4">
                  <c:v>2.02</c:v>
                </c:pt>
                <c:pt idx="5">
                  <c:v>2.12</c:v>
                </c:pt>
                <c:pt idx="6">
                  <c:v>2.93</c:v>
                </c:pt>
                <c:pt idx="7">
                  <c:v>3.02</c:v>
                </c:pt>
                <c:pt idx="8">
                  <c:v>3.12</c:v>
                </c:pt>
              </c:numCache>
            </c:numRef>
          </c:xVal>
          <c:yVal>
            <c:numRef>
              <c:f>(P!$B$26:$B$28,P!$C$26:$C$28,P!$D$26:$D$28)</c:f>
              <c:numCache>
                <c:formatCode>General</c:formatCode>
                <c:ptCount val="9"/>
                <c:pt idx="0">
                  <c:v>1.6485568415822269</c:v>
                </c:pt>
                <c:pt idx="1">
                  <c:v>1.705101899889321</c:v>
                </c:pt>
                <c:pt idx="2">
                  <c:v>1.65398042281818</c:v>
                </c:pt>
                <c:pt idx="3">
                  <c:v>1.59329077796535</c:v>
                </c:pt>
                <c:pt idx="4">
                  <c:v>1.6488290202630871</c:v>
                </c:pt>
                <c:pt idx="5">
                  <c:v>1.660381745256903</c:v>
                </c:pt>
                <c:pt idx="6">
                  <c:v>1.5575537452795629</c:v>
                </c:pt>
                <c:pt idx="7">
                  <c:v>1.574978373947225</c:v>
                </c:pt>
                <c:pt idx="8">
                  <c:v>1.686319743037475</c:v>
                </c:pt>
              </c:numCache>
            </c:numRef>
          </c:yVal>
          <c:smooth val="0"/>
          <c:extLst>
            <c:ext xmlns:c16="http://schemas.microsoft.com/office/drawing/2014/chart" uri="{C3380CC4-5D6E-409C-BE32-E72D297353CC}">
              <c16:uniqueId val="{00000001-4932-45E0-943A-B77A935A3CEF}"/>
            </c:ext>
          </c:extLst>
        </c:ser>
        <c:ser>
          <c:idx val="2"/>
          <c:order val="2"/>
          <c:tx>
            <c:v>known</c:v>
          </c:tx>
          <c:spPr>
            <a:ln w="15875" cap="rnd">
              <a:solidFill>
                <a:srgbClr val="FF0000"/>
              </a:solidFill>
              <a:round/>
            </a:ln>
            <a:effectLst/>
          </c:spPr>
          <c:marker>
            <c:symbol val="none"/>
          </c:marker>
          <c:xVal>
            <c:numRef>
              <c:f>P!$S$3:$S$4</c:f>
              <c:numCache>
                <c:formatCode>General</c:formatCode>
                <c:ptCount val="2"/>
                <c:pt idx="0">
                  <c:v>0</c:v>
                </c:pt>
                <c:pt idx="1">
                  <c:v>3.2</c:v>
                </c:pt>
              </c:numCache>
            </c:numRef>
          </c:xVal>
          <c:yVal>
            <c:numRef>
              <c:f>P!$T$3:$T$4</c:f>
              <c:numCache>
                <c:formatCode>General</c:formatCode>
                <c:ptCount val="2"/>
                <c:pt idx="0">
                  <c:v>1.63</c:v>
                </c:pt>
                <c:pt idx="1">
                  <c:v>1.63</c:v>
                </c:pt>
              </c:numCache>
            </c:numRef>
          </c:yVal>
          <c:smooth val="0"/>
          <c:extLst>
            <c:ext xmlns:c16="http://schemas.microsoft.com/office/drawing/2014/chart" uri="{C3380CC4-5D6E-409C-BE32-E72D297353CC}">
              <c16:uniqueId val="{00000002-4932-45E0-943A-B77A935A3CEF}"/>
            </c:ext>
          </c:extLst>
        </c:ser>
        <c:ser>
          <c:idx val="3"/>
          <c:order val="3"/>
          <c:tx>
            <c:strRef>
              <c:f>P!$S$7:$S$8</c:f>
              <c:strCache>
                <c:ptCount val="2"/>
                <c:pt idx="0">
                  <c:v>0</c:v>
                </c:pt>
                <c:pt idx="1">
                  <c:v>3.2</c:v>
                </c:pt>
              </c:strCache>
            </c:strRef>
          </c:tx>
          <c:spPr>
            <a:ln w="15875" cap="rnd">
              <a:solidFill>
                <a:schemeClr val="tx1">
                  <a:lumMod val="50000"/>
                  <a:lumOff val="50000"/>
                </a:schemeClr>
              </a:solidFill>
              <a:prstDash val="dash"/>
              <a:round/>
            </a:ln>
            <a:effectLst/>
          </c:spPr>
          <c:marker>
            <c:symbol val="none"/>
          </c:marker>
          <c:xVal>
            <c:numRef>
              <c:f>P!$S$7:$S$8</c:f>
              <c:numCache>
                <c:formatCode>General</c:formatCode>
                <c:ptCount val="2"/>
                <c:pt idx="0">
                  <c:v>0</c:v>
                </c:pt>
                <c:pt idx="1">
                  <c:v>3.2</c:v>
                </c:pt>
              </c:numCache>
            </c:numRef>
          </c:xVal>
          <c:yVal>
            <c:numRef>
              <c:f>P!$T$7:$T$8</c:f>
              <c:numCache>
                <c:formatCode>General</c:formatCode>
                <c:ptCount val="2"/>
                <c:pt idx="0">
                  <c:v>1.613</c:v>
                </c:pt>
                <c:pt idx="1">
                  <c:v>1.613</c:v>
                </c:pt>
              </c:numCache>
            </c:numRef>
          </c:yVal>
          <c:smooth val="0"/>
          <c:extLst>
            <c:ext xmlns:c16="http://schemas.microsoft.com/office/drawing/2014/chart" uri="{C3380CC4-5D6E-409C-BE32-E72D297353CC}">
              <c16:uniqueId val="{00000003-4932-45E0-943A-B77A935A3CEF}"/>
            </c:ext>
          </c:extLst>
        </c:ser>
        <c:ser>
          <c:idx val="4"/>
          <c:order val="4"/>
          <c:spPr>
            <a:ln w="15875" cap="rnd">
              <a:solidFill>
                <a:schemeClr val="tx1">
                  <a:lumMod val="50000"/>
                  <a:lumOff val="50000"/>
                </a:schemeClr>
              </a:solidFill>
              <a:prstDash val="dash"/>
              <a:round/>
            </a:ln>
            <a:effectLst/>
          </c:spPr>
          <c:marker>
            <c:symbol val="none"/>
          </c:marker>
          <c:xVal>
            <c:numRef>
              <c:f>P!$S$11:$S$12</c:f>
              <c:numCache>
                <c:formatCode>General</c:formatCode>
                <c:ptCount val="2"/>
                <c:pt idx="0">
                  <c:v>0</c:v>
                </c:pt>
                <c:pt idx="1">
                  <c:v>3.2</c:v>
                </c:pt>
              </c:numCache>
            </c:numRef>
          </c:xVal>
          <c:yVal>
            <c:numRef>
              <c:f>P!$T$11:$T$12</c:f>
              <c:numCache>
                <c:formatCode>General</c:formatCode>
                <c:ptCount val="2"/>
                <c:pt idx="0">
                  <c:v>1.6459999999999999</c:v>
                </c:pt>
                <c:pt idx="1">
                  <c:v>1.6459999999999999</c:v>
                </c:pt>
              </c:numCache>
            </c:numRef>
          </c:yVal>
          <c:smooth val="0"/>
          <c:extLst>
            <c:ext xmlns:c16="http://schemas.microsoft.com/office/drawing/2014/chart" uri="{C3380CC4-5D6E-409C-BE32-E72D297353CC}">
              <c16:uniqueId val="{00000004-4932-45E0-943A-B77A935A3CEF}"/>
            </c:ext>
          </c:extLst>
        </c:ser>
        <c:dLbls>
          <c:showLegendKey val="0"/>
          <c:showVal val="0"/>
          <c:showCatName val="0"/>
          <c:showSerName val="0"/>
          <c:showPercent val="0"/>
          <c:showBubbleSize val="0"/>
        </c:dLbls>
        <c:axId val="-2048858672"/>
        <c:axId val="1810143696"/>
      </c:scatterChart>
      <c:valAx>
        <c:axId val="-2048858672"/>
        <c:scaling>
          <c:orientation val="minMax"/>
          <c:max val="3.2"/>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t>Day number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10143696"/>
        <c:crosses val="autoZero"/>
        <c:crossBetween val="midCat"/>
        <c:majorUnit val="1"/>
      </c:valAx>
      <c:valAx>
        <c:axId val="1810143696"/>
        <c:scaling>
          <c:orientation val="minMax"/>
          <c:min val="1.2"/>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a:t>
                </a:r>
                <a:r>
                  <a:rPr lang="en-US" baseline="0"/>
                  <a:t> </a:t>
                </a:r>
                <a:r>
                  <a:rPr lang="en-US"/>
                  <a:t>(ng mL</a:t>
                </a:r>
                <a:r>
                  <a:rPr lang="en-US" baseline="30000"/>
                  <a:t>-1</a:t>
                </a:r>
                <a:r>
                  <a:rPr lang="en-US" baseline="0"/>
                  <a:t>)</a:t>
                </a:r>
                <a:endParaRPr lang="en-US"/>
              </a:p>
            </c:rich>
          </c:tx>
          <c:layout>
            <c:manualLayout>
              <c:xMode val="edge"/>
              <c:yMode val="edge"/>
              <c:x val="0"/>
              <c:y val="0.29777252996990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a:solidFill>
              <a:schemeClr val="tx1">
                <a:lumMod val="95000"/>
                <a:lumOff val="5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48858672"/>
        <c:crosses val="autoZero"/>
        <c:crossBetween val="midCat"/>
        <c:majorUnit val="0.4"/>
      </c:valAx>
      <c:spPr>
        <a:noFill/>
        <a:ln>
          <a:noFill/>
        </a:ln>
        <a:effectLst/>
      </c:spPr>
    </c:plotArea>
    <c:legend>
      <c:legendPos val="r"/>
      <c:legendEntry>
        <c:idx val="2"/>
        <c:delete val="1"/>
      </c:legendEntry>
      <c:legendEntry>
        <c:idx val="3"/>
        <c:delete val="1"/>
      </c:legendEntry>
      <c:legendEntry>
        <c:idx val="4"/>
        <c:delete val="1"/>
      </c:legendEntry>
      <c:layout>
        <c:manualLayout>
          <c:xMode val="edge"/>
          <c:yMode val="edge"/>
          <c:x val="0.49550858848999602"/>
          <c:y val="9.3378900554097394E-2"/>
          <c:w val="0.48459811338710101"/>
          <c:h val="0.1267388451443569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4828230200081"/>
          <c:y val="0.17171296296296301"/>
          <c:w val="0.78100302143553901"/>
          <c:h val="0.62271617089530495"/>
        </c:manualLayout>
      </c:layout>
      <c:scatterChart>
        <c:scatterStyle val="lineMarker"/>
        <c:varyColors val="0"/>
        <c:ser>
          <c:idx val="0"/>
          <c:order val="0"/>
          <c:tx>
            <c:v>No U</c:v>
          </c:tx>
          <c:spPr>
            <a:ln w="25400" cap="rnd">
              <a:noFill/>
              <a:round/>
            </a:ln>
            <a:effectLst/>
          </c:spPr>
          <c:marker>
            <c:symbol val="circle"/>
            <c:size val="6"/>
            <c:spPr>
              <a:solidFill>
                <a:srgbClr val="00B0F0"/>
              </a:solidFill>
              <a:ln w="9525">
                <a:noFill/>
              </a:ln>
              <a:effectLst/>
            </c:spPr>
          </c:marker>
          <c:errBars>
            <c:errDir val="y"/>
            <c:errBarType val="both"/>
            <c:errValType val="cust"/>
            <c:noEndCap val="0"/>
            <c:plus>
              <c:numRef>
                <c:f>(S!$D$4,S!$D$7,S!$D$10,S!$H$4,S!$H$7,S!$H$10,S!$L$4,S!$L$7,S!$L$10)</c:f>
                <c:numCache>
                  <c:formatCode>General</c:formatCode>
                  <c:ptCount val="9"/>
                  <c:pt idx="0">
                    <c:v>1.684332904545105</c:v>
                  </c:pt>
                  <c:pt idx="1">
                    <c:v>2.514652527355087</c:v>
                  </c:pt>
                  <c:pt idx="2">
                    <c:v>0.392591390634077</c:v>
                  </c:pt>
                  <c:pt idx="3">
                    <c:v>2.3171122832813569</c:v>
                  </c:pt>
                  <c:pt idx="4">
                    <c:v>3.068975073212556</c:v>
                  </c:pt>
                  <c:pt idx="5">
                    <c:v>1.3541304713111399</c:v>
                  </c:pt>
                  <c:pt idx="6">
                    <c:v>0.78730256784372799</c:v>
                  </c:pt>
                  <c:pt idx="7">
                    <c:v>2.9909418806344839</c:v>
                  </c:pt>
                  <c:pt idx="8">
                    <c:v>0.101041245703588</c:v>
                  </c:pt>
                </c:numCache>
              </c:numRef>
            </c:plus>
            <c:minus>
              <c:numRef>
                <c:f>(S!$D$4,S!$D$7,S!$D$10,S!$H$4,S!$H$7,S!$H$10,S!$L$4,S!$L$7,S!$L$10)</c:f>
                <c:numCache>
                  <c:formatCode>General</c:formatCode>
                  <c:ptCount val="9"/>
                  <c:pt idx="0">
                    <c:v>1.684332904545105</c:v>
                  </c:pt>
                  <c:pt idx="1">
                    <c:v>2.514652527355087</c:v>
                  </c:pt>
                  <c:pt idx="2">
                    <c:v>0.392591390634077</c:v>
                  </c:pt>
                  <c:pt idx="3">
                    <c:v>2.3171122832813569</c:v>
                  </c:pt>
                  <c:pt idx="4">
                    <c:v>3.068975073212556</c:v>
                  </c:pt>
                  <c:pt idx="5">
                    <c:v>1.3541304713111399</c:v>
                  </c:pt>
                  <c:pt idx="6">
                    <c:v>0.78730256784372799</c:v>
                  </c:pt>
                  <c:pt idx="7">
                    <c:v>2.9909418806344839</c:v>
                  </c:pt>
                  <c:pt idx="8">
                    <c:v>0.101041245703588</c:v>
                  </c:pt>
                </c:numCache>
              </c:numRef>
            </c:minus>
            <c:spPr>
              <a:noFill/>
              <a:ln w="15875" cap="flat" cmpd="sng" algn="ctr">
                <a:solidFill>
                  <a:srgbClr val="00B0F0"/>
                </a:solidFill>
                <a:round/>
              </a:ln>
              <a:effectLst/>
            </c:spPr>
          </c:errBars>
          <c:xVal>
            <c:numRef>
              <c:f>(S!$P$3:$P$5,S!$P$7:$P$9,S!$P$11:$P$13)</c:f>
              <c:numCache>
                <c:formatCode>General</c:formatCode>
                <c:ptCount val="9"/>
                <c:pt idx="0">
                  <c:v>0.87</c:v>
                </c:pt>
                <c:pt idx="1">
                  <c:v>0.97</c:v>
                </c:pt>
                <c:pt idx="2">
                  <c:v>1.07</c:v>
                </c:pt>
                <c:pt idx="3">
                  <c:v>1.87</c:v>
                </c:pt>
                <c:pt idx="4">
                  <c:v>1.97</c:v>
                </c:pt>
                <c:pt idx="5">
                  <c:v>2.0699999999999998</c:v>
                </c:pt>
                <c:pt idx="6">
                  <c:v>2.87</c:v>
                </c:pt>
                <c:pt idx="7">
                  <c:v>2.97</c:v>
                </c:pt>
                <c:pt idx="8">
                  <c:v>3.07</c:v>
                </c:pt>
              </c:numCache>
            </c:numRef>
          </c:xVal>
          <c:yVal>
            <c:numRef>
              <c:f>(S!$D$2,S!$D$5,S!$D$8,S!$H$2,S!$H$5,S!$H$8,S!$L$2,S!$L$5,S!$L$8)</c:f>
              <c:numCache>
                <c:formatCode>General</c:formatCode>
                <c:ptCount val="9"/>
                <c:pt idx="0">
                  <c:v>46.897333333333343</c:v>
                </c:pt>
                <c:pt idx="1">
                  <c:v>45.79933333333333</c:v>
                </c:pt>
                <c:pt idx="2">
                  <c:v>45.787000000000013</c:v>
                </c:pt>
                <c:pt idx="3">
                  <c:v>50.163666666666607</c:v>
                </c:pt>
                <c:pt idx="4">
                  <c:v>50.026000000000003</c:v>
                </c:pt>
                <c:pt idx="5">
                  <c:v>49.32166666666658</c:v>
                </c:pt>
                <c:pt idx="6">
                  <c:v>53.89366666666659</c:v>
                </c:pt>
                <c:pt idx="7">
                  <c:v>54.787333333333329</c:v>
                </c:pt>
                <c:pt idx="8">
                  <c:v>53.94133333333334</c:v>
                </c:pt>
              </c:numCache>
            </c:numRef>
          </c:yVal>
          <c:smooth val="0"/>
          <c:extLst>
            <c:ext xmlns:c16="http://schemas.microsoft.com/office/drawing/2014/chart" uri="{C3380CC4-5D6E-409C-BE32-E72D297353CC}">
              <c16:uniqueId val="{00000000-D0D4-4CA8-B469-8D96EC957BC4}"/>
            </c:ext>
          </c:extLst>
        </c:ser>
        <c:ser>
          <c:idx val="1"/>
          <c:order val="1"/>
          <c:tx>
            <c:v>With U</c:v>
          </c:tx>
          <c:spPr>
            <a:ln w="25400" cap="rnd">
              <a:noFill/>
              <a:round/>
            </a:ln>
            <a:effectLst/>
          </c:spPr>
          <c:marker>
            <c:symbol val="triangle"/>
            <c:size val="8"/>
            <c:spPr>
              <a:solidFill>
                <a:srgbClr val="00B050"/>
              </a:solidFill>
              <a:ln w="9525">
                <a:noFill/>
              </a:ln>
              <a:effectLst/>
            </c:spPr>
          </c:marker>
          <c:errBars>
            <c:errDir val="y"/>
            <c:errBarType val="both"/>
            <c:errValType val="cust"/>
            <c:noEndCap val="0"/>
            <c:plus>
              <c:numRef>
                <c:f>(S!$D$15,S!$D$18,S!$D$21,S!$H$15,S!$H$18,S!$H$21,S!$L$15,S!$L$18,S!$L$21)</c:f>
                <c:numCache>
                  <c:formatCode>General</c:formatCode>
                  <c:ptCount val="9"/>
                  <c:pt idx="0">
                    <c:v>2.3645506972784469</c:v>
                  </c:pt>
                  <c:pt idx="1">
                    <c:v>2.6250051428521082</c:v>
                  </c:pt>
                  <c:pt idx="2">
                    <c:v>0.960729583875369</c:v>
                  </c:pt>
                  <c:pt idx="3">
                    <c:v>2.6432830596312118</c:v>
                  </c:pt>
                  <c:pt idx="4">
                    <c:v>2.8980913259132031</c:v>
                  </c:pt>
                  <c:pt idx="5">
                    <c:v>0.57868932367319204</c:v>
                  </c:pt>
                  <c:pt idx="6">
                    <c:v>0.71594785657429905</c:v>
                  </c:pt>
                  <c:pt idx="7">
                    <c:v>9.4063808130438006E-2</c:v>
                  </c:pt>
                  <c:pt idx="8">
                    <c:v>0.45228457118647503</c:v>
                  </c:pt>
                </c:numCache>
              </c:numRef>
            </c:plus>
            <c:minus>
              <c:numRef>
                <c:f>(S!$D$15,S!$D$18,S!$D$21,S!$H$15,S!$H$18,S!$H$21,S!$L$15,S!$L$18,S!$L$21)</c:f>
                <c:numCache>
                  <c:formatCode>General</c:formatCode>
                  <c:ptCount val="9"/>
                  <c:pt idx="0">
                    <c:v>2.3645506972784469</c:v>
                  </c:pt>
                  <c:pt idx="1">
                    <c:v>2.6250051428521082</c:v>
                  </c:pt>
                  <c:pt idx="2">
                    <c:v>0.960729583875369</c:v>
                  </c:pt>
                  <c:pt idx="3">
                    <c:v>2.6432830596312118</c:v>
                  </c:pt>
                  <c:pt idx="4">
                    <c:v>2.8980913259132031</c:v>
                  </c:pt>
                  <c:pt idx="5">
                    <c:v>0.57868932367319204</c:v>
                  </c:pt>
                  <c:pt idx="6">
                    <c:v>0.71594785657429905</c:v>
                  </c:pt>
                  <c:pt idx="7">
                    <c:v>9.4063808130438006E-2</c:v>
                  </c:pt>
                  <c:pt idx="8">
                    <c:v>0.45228457118647503</c:v>
                  </c:pt>
                </c:numCache>
              </c:numRef>
            </c:minus>
            <c:spPr>
              <a:noFill/>
              <a:ln w="15875" cap="flat" cmpd="sng" algn="ctr">
                <a:solidFill>
                  <a:srgbClr val="00B050"/>
                </a:solidFill>
                <a:round/>
              </a:ln>
              <a:effectLst/>
            </c:spPr>
          </c:errBars>
          <c:xVal>
            <c:numRef>
              <c:f>(S!$Q$3:$Q$5,S!$Q$7:$Q$9,S!$Q$11:$Q$13)</c:f>
              <c:numCache>
                <c:formatCode>General</c:formatCode>
                <c:ptCount val="9"/>
                <c:pt idx="0">
                  <c:v>0.93</c:v>
                </c:pt>
                <c:pt idx="1">
                  <c:v>1.02</c:v>
                </c:pt>
                <c:pt idx="2">
                  <c:v>1.1200000000000001</c:v>
                </c:pt>
                <c:pt idx="3">
                  <c:v>1.93</c:v>
                </c:pt>
                <c:pt idx="4">
                  <c:v>2.02</c:v>
                </c:pt>
                <c:pt idx="5">
                  <c:v>2.12</c:v>
                </c:pt>
                <c:pt idx="6">
                  <c:v>2.93</c:v>
                </c:pt>
                <c:pt idx="7">
                  <c:v>3.02</c:v>
                </c:pt>
                <c:pt idx="8">
                  <c:v>3.12</c:v>
                </c:pt>
              </c:numCache>
            </c:numRef>
          </c:xVal>
          <c:yVal>
            <c:numRef>
              <c:f>(S!$D$13,S!$D$16,S!$D$19,S!$H$13,S!$H$16,S!$H$19,S!$L$13,S!$L$16,S!$L$19)</c:f>
              <c:numCache>
                <c:formatCode>General</c:formatCode>
                <c:ptCount val="9"/>
                <c:pt idx="0">
                  <c:v>48.513000000000012</c:v>
                </c:pt>
                <c:pt idx="1">
                  <c:v>49.156999999999996</c:v>
                </c:pt>
                <c:pt idx="2">
                  <c:v>48.133333333333333</c:v>
                </c:pt>
                <c:pt idx="3">
                  <c:v>45.95266666666658</c:v>
                </c:pt>
                <c:pt idx="4">
                  <c:v>45.094666666666591</c:v>
                </c:pt>
                <c:pt idx="5">
                  <c:v>44.407333333333327</c:v>
                </c:pt>
                <c:pt idx="6">
                  <c:v>49.329333333333331</c:v>
                </c:pt>
                <c:pt idx="7">
                  <c:v>47.94</c:v>
                </c:pt>
                <c:pt idx="8">
                  <c:v>47.669333333333327</c:v>
                </c:pt>
              </c:numCache>
            </c:numRef>
          </c:yVal>
          <c:smooth val="0"/>
          <c:extLst>
            <c:ext xmlns:c16="http://schemas.microsoft.com/office/drawing/2014/chart" uri="{C3380CC4-5D6E-409C-BE32-E72D297353CC}">
              <c16:uniqueId val="{00000001-D0D4-4CA8-B469-8D96EC957BC4}"/>
            </c:ext>
          </c:extLst>
        </c:ser>
        <c:ser>
          <c:idx val="2"/>
          <c:order val="2"/>
          <c:tx>
            <c:v>known</c:v>
          </c:tx>
          <c:spPr>
            <a:ln w="15875" cap="rnd">
              <a:solidFill>
                <a:srgbClr val="FF0000"/>
              </a:solidFill>
              <a:round/>
            </a:ln>
            <a:effectLst/>
          </c:spPr>
          <c:marker>
            <c:symbol val="none"/>
          </c:marker>
          <c:xVal>
            <c:numRef>
              <c:f>S!$S$3:$S$4</c:f>
              <c:numCache>
                <c:formatCode>General</c:formatCode>
                <c:ptCount val="2"/>
                <c:pt idx="0">
                  <c:v>0</c:v>
                </c:pt>
                <c:pt idx="1">
                  <c:v>3.2</c:v>
                </c:pt>
              </c:numCache>
            </c:numRef>
          </c:xVal>
          <c:yVal>
            <c:numRef>
              <c:f>S!$T$3:$T$4</c:f>
              <c:numCache>
                <c:formatCode>General</c:formatCode>
                <c:ptCount val="2"/>
                <c:pt idx="0">
                  <c:v>50</c:v>
                </c:pt>
                <c:pt idx="1">
                  <c:v>50</c:v>
                </c:pt>
              </c:numCache>
            </c:numRef>
          </c:yVal>
          <c:smooth val="0"/>
          <c:extLst>
            <c:ext xmlns:c16="http://schemas.microsoft.com/office/drawing/2014/chart" uri="{C3380CC4-5D6E-409C-BE32-E72D297353CC}">
              <c16:uniqueId val="{00000002-D0D4-4CA8-B469-8D96EC957BC4}"/>
            </c:ext>
          </c:extLst>
        </c:ser>
        <c:ser>
          <c:idx val="3"/>
          <c:order val="3"/>
          <c:tx>
            <c:strRef>
              <c:f>S!$S$7:$S$8</c:f>
              <c:strCache>
                <c:ptCount val="2"/>
                <c:pt idx="0">
                  <c:v>0</c:v>
                </c:pt>
                <c:pt idx="1">
                  <c:v>3.2</c:v>
                </c:pt>
              </c:strCache>
            </c:strRef>
          </c:tx>
          <c:spPr>
            <a:ln w="15875" cap="rnd">
              <a:solidFill>
                <a:schemeClr val="tx1">
                  <a:lumMod val="50000"/>
                  <a:lumOff val="50000"/>
                </a:schemeClr>
              </a:solidFill>
              <a:prstDash val="dash"/>
              <a:round/>
            </a:ln>
            <a:effectLst/>
          </c:spPr>
          <c:marker>
            <c:symbol val="none"/>
          </c:marker>
          <c:xVal>
            <c:numRef>
              <c:f>S!$S$7:$S$8</c:f>
              <c:numCache>
                <c:formatCode>General</c:formatCode>
                <c:ptCount val="2"/>
                <c:pt idx="0">
                  <c:v>0</c:v>
                </c:pt>
                <c:pt idx="1">
                  <c:v>3.2</c:v>
                </c:pt>
              </c:numCache>
            </c:numRef>
          </c:xVal>
          <c:yVal>
            <c:numRef>
              <c:f>S!$T$7:$T$8</c:f>
              <c:numCache>
                <c:formatCode>General</c:formatCode>
                <c:ptCount val="2"/>
                <c:pt idx="0">
                  <c:v>50.5</c:v>
                </c:pt>
                <c:pt idx="1">
                  <c:v>50.5</c:v>
                </c:pt>
              </c:numCache>
            </c:numRef>
          </c:yVal>
          <c:smooth val="0"/>
          <c:extLst>
            <c:ext xmlns:c16="http://schemas.microsoft.com/office/drawing/2014/chart" uri="{C3380CC4-5D6E-409C-BE32-E72D297353CC}">
              <c16:uniqueId val="{00000003-D0D4-4CA8-B469-8D96EC957BC4}"/>
            </c:ext>
          </c:extLst>
        </c:ser>
        <c:ser>
          <c:idx val="4"/>
          <c:order val="4"/>
          <c:spPr>
            <a:ln w="15875" cap="rnd">
              <a:solidFill>
                <a:schemeClr val="tx1">
                  <a:lumMod val="50000"/>
                  <a:lumOff val="50000"/>
                </a:schemeClr>
              </a:solidFill>
              <a:prstDash val="dash"/>
              <a:round/>
            </a:ln>
            <a:effectLst/>
          </c:spPr>
          <c:marker>
            <c:symbol val="none"/>
          </c:marker>
          <c:xVal>
            <c:numRef>
              <c:f>S!$S$11:$S$12</c:f>
              <c:numCache>
                <c:formatCode>General</c:formatCode>
                <c:ptCount val="2"/>
                <c:pt idx="0">
                  <c:v>0</c:v>
                </c:pt>
                <c:pt idx="1">
                  <c:v>3.2</c:v>
                </c:pt>
              </c:numCache>
            </c:numRef>
          </c:xVal>
          <c:yVal>
            <c:numRef>
              <c:f>S!$T$11:$T$12</c:f>
              <c:numCache>
                <c:formatCode>General</c:formatCode>
                <c:ptCount val="2"/>
                <c:pt idx="0">
                  <c:v>49.5</c:v>
                </c:pt>
                <c:pt idx="1">
                  <c:v>49.5</c:v>
                </c:pt>
              </c:numCache>
            </c:numRef>
          </c:yVal>
          <c:smooth val="0"/>
          <c:extLst>
            <c:ext xmlns:c16="http://schemas.microsoft.com/office/drawing/2014/chart" uri="{C3380CC4-5D6E-409C-BE32-E72D297353CC}">
              <c16:uniqueId val="{00000004-D0D4-4CA8-B469-8D96EC957BC4}"/>
            </c:ext>
          </c:extLst>
        </c:ser>
        <c:dLbls>
          <c:showLegendKey val="0"/>
          <c:showVal val="0"/>
          <c:showCatName val="0"/>
          <c:showSerName val="0"/>
          <c:showPercent val="0"/>
          <c:showBubbleSize val="0"/>
        </c:dLbls>
        <c:axId val="-2035914144"/>
        <c:axId val="-2029355712"/>
      </c:scatterChart>
      <c:valAx>
        <c:axId val="-2035914144"/>
        <c:scaling>
          <c:orientation val="minMax"/>
          <c:max val="3.2"/>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t>Day number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29355712"/>
        <c:crosses val="autoZero"/>
        <c:crossBetween val="midCat"/>
        <c:majorUnit val="1"/>
      </c:valAx>
      <c:valAx>
        <c:axId val="-2029355712"/>
        <c:scaling>
          <c:orientation val="minMax"/>
          <c:max val="59"/>
          <c:min val="41"/>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[S] (ng mL</a:t>
                </a:r>
                <a:r>
                  <a:rPr lang="en-US" baseline="30000"/>
                  <a:t>-1</a:t>
                </a:r>
                <a:r>
                  <a:rPr lang="en-US" baseline="0"/>
                  <a:t>)</a:t>
                </a:r>
                <a:endParaRPr lang="en-US"/>
              </a:p>
            </c:rich>
          </c:tx>
          <c:layout>
            <c:manualLayout>
              <c:xMode val="edge"/>
              <c:yMode val="edge"/>
              <c:x val="4.3374748128155397E-3"/>
              <c:y val="0.24211443972353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a:solidFill>
              <a:schemeClr val="tx1">
                <a:lumMod val="95000"/>
                <a:lumOff val="5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5914144"/>
        <c:crosses val="autoZero"/>
        <c:crossBetween val="midCat"/>
        <c:majorUnit val="3"/>
      </c:valAx>
      <c:spPr>
        <a:noFill/>
        <a:ln>
          <a:noFill/>
        </a:ln>
        <a:effectLst/>
      </c:spPr>
    </c:plotArea>
    <c:legend>
      <c:legendPos val="r"/>
      <c:legendEntry>
        <c:idx val="2"/>
        <c:delete val="1"/>
      </c:legendEntry>
      <c:legendEntry>
        <c:idx val="3"/>
        <c:delete val="1"/>
      </c:legendEntry>
      <c:legendEntry>
        <c:idx val="4"/>
        <c:delete val="1"/>
      </c:legendEntry>
      <c:layout>
        <c:manualLayout>
          <c:xMode val="edge"/>
          <c:yMode val="edge"/>
          <c:x val="0.49550858848999602"/>
          <c:y val="9.3378900554097394E-2"/>
          <c:w val="0.48459811338710101"/>
          <c:h val="0.1267388451443569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4828230200081"/>
          <c:y val="0.17171296296296301"/>
          <c:w val="0.78100302143553901"/>
          <c:h val="0.62271617089530495"/>
        </c:manualLayout>
      </c:layout>
      <c:scatterChart>
        <c:scatterStyle val="lineMarker"/>
        <c:varyColors val="0"/>
        <c:ser>
          <c:idx val="0"/>
          <c:order val="0"/>
          <c:tx>
            <c:v>No U</c:v>
          </c:tx>
          <c:spPr>
            <a:ln w="25400" cap="rnd">
              <a:noFill/>
              <a:round/>
            </a:ln>
            <a:effectLst/>
          </c:spPr>
          <c:marker>
            <c:symbol val="circle"/>
            <c:size val="6"/>
            <c:spPr>
              <a:solidFill>
                <a:srgbClr val="00B0F0"/>
              </a:solidFill>
              <a:ln w="9525">
                <a:noFill/>
              </a:ln>
              <a:effectLst/>
            </c:spPr>
          </c:marker>
          <c:errBars>
            <c:errDir val="y"/>
            <c:errBarType val="both"/>
            <c:errValType val="cust"/>
            <c:noEndCap val="0"/>
            <c:plus>
              <c:numRef>
                <c:f>(Br!$D$4,Br!$D$7,Br!$D$10,Br!$H$4,Br!$H$7,Br!$H$10,Br!$L$4,Br!$L$7,Br!$L$10)</c:f>
                <c:numCache>
                  <c:formatCode>General</c:formatCode>
                  <c:ptCount val="9"/>
                  <c:pt idx="0">
                    <c:v>0.102807263037848</c:v>
                  </c:pt>
                  <c:pt idx="1">
                    <c:v>0.17201550317728101</c:v>
                  </c:pt>
                  <c:pt idx="2">
                    <c:v>8.4007936133042693E-2</c:v>
                  </c:pt>
                  <c:pt idx="3">
                    <c:v>0.367294613809315</c:v>
                  </c:pt>
                  <c:pt idx="4">
                    <c:v>0.28678447191808298</c:v>
                  </c:pt>
                  <c:pt idx="5">
                    <c:v>0.381098412486853</c:v>
                  </c:pt>
                  <c:pt idx="6">
                    <c:v>0.45442417776053001</c:v>
                  </c:pt>
                  <c:pt idx="7">
                    <c:v>0.27678150227210002</c:v>
                  </c:pt>
                  <c:pt idx="8">
                    <c:v>0.332850316709078</c:v>
                  </c:pt>
                </c:numCache>
              </c:numRef>
            </c:plus>
            <c:minus>
              <c:numRef>
                <c:f>(Br!$D$4,Br!$D$7,Br!$D$10,Br!$H$4,Br!$H$7,Br!$H$10,Br!$L$4,Br!$L$7,Br!$L$10)</c:f>
                <c:numCache>
                  <c:formatCode>General</c:formatCode>
                  <c:ptCount val="9"/>
                  <c:pt idx="0">
                    <c:v>0.102807263037848</c:v>
                  </c:pt>
                  <c:pt idx="1">
                    <c:v>0.17201550317728101</c:v>
                  </c:pt>
                  <c:pt idx="2">
                    <c:v>8.4007936133042693E-2</c:v>
                  </c:pt>
                  <c:pt idx="3">
                    <c:v>0.367294613809315</c:v>
                  </c:pt>
                  <c:pt idx="4">
                    <c:v>0.28678447191808298</c:v>
                  </c:pt>
                  <c:pt idx="5">
                    <c:v>0.381098412486853</c:v>
                  </c:pt>
                  <c:pt idx="6">
                    <c:v>0.45442417776053001</c:v>
                  </c:pt>
                  <c:pt idx="7">
                    <c:v>0.27678150227210002</c:v>
                  </c:pt>
                  <c:pt idx="8">
                    <c:v>0.332850316709078</c:v>
                  </c:pt>
                </c:numCache>
              </c:numRef>
            </c:minus>
            <c:spPr>
              <a:noFill/>
              <a:ln w="15875" cap="flat" cmpd="sng" algn="ctr">
                <a:solidFill>
                  <a:srgbClr val="00B0F0"/>
                </a:solidFill>
                <a:round/>
              </a:ln>
              <a:effectLst/>
            </c:spPr>
          </c:errBars>
          <c:xVal>
            <c:numRef>
              <c:f>(Br!$P$3:$P$5,Br!$P$7:$P$9,Br!$P$11:$P$13)</c:f>
              <c:numCache>
                <c:formatCode>General</c:formatCode>
                <c:ptCount val="9"/>
                <c:pt idx="0">
                  <c:v>0.87</c:v>
                </c:pt>
                <c:pt idx="1">
                  <c:v>0.97</c:v>
                </c:pt>
                <c:pt idx="2">
                  <c:v>1.07</c:v>
                </c:pt>
                <c:pt idx="3">
                  <c:v>1.87</c:v>
                </c:pt>
                <c:pt idx="4">
                  <c:v>1.97</c:v>
                </c:pt>
                <c:pt idx="5">
                  <c:v>2.0699999999999998</c:v>
                </c:pt>
                <c:pt idx="6">
                  <c:v>2.87</c:v>
                </c:pt>
                <c:pt idx="7">
                  <c:v>2.97</c:v>
                </c:pt>
                <c:pt idx="8">
                  <c:v>3.07</c:v>
                </c:pt>
              </c:numCache>
            </c:numRef>
          </c:xVal>
          <c:yVal>
            <c:numRef>
              <c:f>(Br!$D$2,Br!$D$5,Br!$D$8,Br!$H$2,Br!$H$5,Br!$H$8,Br!$L$2,Br!$L$5,Br!$L$8)</c:f>
              <c:numCache>
                <c:formatCode>General</c:formatCode>
                <c:ptCount val="9"/>
                <c:pt idx="0">
                  <c:v>5.0106666666666664</c:v>
                </c:pt>
                <c:pt idx="1">
                  <c:v>5.0706666666666669</c:v>
                </c:pt>
                <c:pt idx="2">
                  <c:v>5.1403333333333334</c:v>
                </c:pt>
                <c:pt idx="3">
                  <c:v>5.3396666666666661</c:v>
                </c:pt>
                <c:pt idx="4">
                  <c:v>5.2263333333333373</c:v>
                </c:pt>
                <c:pt idx="5">
                  <c:v>5.242</c:v>
                </c:pt>
                <c:pt idx="6">
                  <c:v>5.0583333333333327</c:v>
                </c:pt>
                <c:pt idx="7">
                  <c:v>5.1339999999999986</c:v>
                </c:pt>
                <c:pt idx="8">
                  <c:v>5.1656666666666666</c:v>
                </c:pt>
              </c:numCache>
            </c:numRef>
          </c:yVal>
          <c:smooth val="0"/>
          <c:extLst>
            <c:ext xmlns:c16="http://schemas.microsoft.com/office/drawing/2014/chart" uri="{C3380CC4-5D6E-409C-BE32-E72D297353CC}">
              <c16:uniqueId val="{00000000-0245-43A6-A51B-9495D5F37A99}"/>
            </c:ext>
          </c:extLst>
        </c:ser>
        <c:ser>
          <c:idx val="1"/>
          <c:order val="1"/>
          <c:tx>
            <c:v>With U</c:v>
          </c:tx>
          <c:spPr>
            <a:ln w="25400" cap="rnd">
              <a:noFill/>
              <a:round/>
            </a:ln>
            <a:effectLst/>
          </c:spPr>
          <c:marker>
            <c:symbol val="diamond"/>
            <c:size val="8"/>
            <c:spPr>
              <a:solidFill>
                <a:srgbClr val="00B050"/>
              </a:solidFill>
              <a:ln w="9525">
                <a:noFill/>
              </a:ln>
              <a:effectLst/>
            </c:spPr>
          </c:marker>
          <c:errBars>
            <c:errDir val="y"/>
            <c:errBarType val="both"/>
            <c:errValType val="cust"/>
            <c:noEndCap val="0"/>
            <c:plus>
              <c:numRef>
                <c:f>(Br!$D$15,Br!$D$18,Br!$D$21,Br!$H$15,Br!$H$18,Br!$H$21,Br!$L$15,Br!$L$18,Br!$L$21)</c:f>
                <c:numCache>
                  <c:formatCode>General</c:formatCode>
                  <c:ptCount val="9"/>
                  <c:pt idx="0">
                    <c:v>0.12767145334803701</c:v>
                  </c:pt>
                  <c:pt idx="1">
                    <c:v>0.46062710876948398</c:v>
                  </c:pt>
                  <c:pt idx="2">
                    <c:v>0.336150759828582</c:v>
                  </c:pt>
                  <c:pt idx="3">
                    <c:v>0.310511406124369</c:v>
                  </c:pt>
                  <c:pt idx="4">
                    <c:v>6.3498031465549901E-2</c:v>
                  </c:pt>
                  <c:pt idx="5">
                    <c:v>0.330734536045653</c:v>
                  </c:pt>
                  <c:pt idx="6">
                    <c:v>0.30958682142494398</c:v>
                  </c:pt>
                  <c:pt idx="7">
                    <c:v>0.10362110467145901</c:v>
                  </c:pt>
                  <c:pt idx="8">
                    <c:v>7.6393717019137497E-2</c:v>
                  </c:pt>
                </c:numCache>
              </c:numRef>
            </c:plus>
            <c:minus>
              <c:numRef>
                <c:f>(Br!$D$15,Br!$D$18,Br!$D$21,Br!$H$15,Br!$H$18,Br!$H$21,Br!$L$15,Br!$L$18,Br!$L$21)</c:f>
                <c:numCache>
                  <c:formatCode>General</c:formatCode>
                  <c:ptCount val="9"/>
                  <c:pt idx="0">
                    <c:v>0.12767145334803701</c:v>
                  </c:pt>
                  <c:pt idx="1">
                    <c:v>0.46062710876948398</c:v>
                  </c:pt>
                  <c:pt idx="2">
                    <c:v>0.336150759828582</c:v>
                  </c:pt>
                  <c:pt idx="3">
                    <c:v>0.310511406124369</c:v>
                  </c:pt>
                  <c:pt idx="4">
                    <c:v>6.3498031465549901E-2</c:v>
                  </c:pt>
                  <c:pt idx="5">
                    <c:v>0.330734536045653</c:v>
                  </c:pt>
                  <c:pt idx="6">
                    <c:v>0.30958682142494398</c:v>
                  </c:pt>
                  <c:pt idx="7">
                    <c:v>0.10362110467145901</c:v>
                  </c:pt>
                  <c:pt idx="8">
                    <c:v>7.6393717019137497E-2</c:v>
                  </c:pt>
                </c:numCache>
              </c:numRef>
            </c:minus>
            <c:spPr>
              <a:noFill/>
              <a:ln w="15875" cap="flat" cmpd="sng" algn="ctr">
                <a:solidFill>
                  <a:srgbClr val="00B050"/>
                </a:solidFill>
                <a:round/>
              </a:ln>
              <a:effectLst/>
            </c:spPr>
          </c:errBars>
          <c:xVal>
            <c:numRef>
              <c:f>(Br!$Q$3:$Q$5,Br!$Q$7:$Q$9,Br!$Q$11:$Q$13)</c:f>
              <c:numCache>
                <c:formatCode>General</c:formatCode>
                <c:ptCount val="9"/>
                <c:pt idx="0">
                  <c:v>0.93</c:v>
                </c:pt>
                <c:pt idx="1">
                  <c:v>1.02</c:v>
                </c:pt>
                <c:pt idx="2">
                  <c:v>1.1200000000000001</c:v>
                </c:pt>
                <c:pt idx="3">
                  <c:v>1.93</c:v>
                </c:pt>
                <c:pt idx="4">
                  <c:v>2.02</c:v>
                </c:pt>
                <c:pt idx="5">
                  <c:v>2.12</c:v>
                </c:pt>
                <c:pt idx="6">
                  <c:v>2.93</c:v>
                </c:pt>
                <c:pt idx="7">
                  <c:v>3.02</c:v>
                </c:pt>
                <c:pt idx="8">
                  <c:v>3.12</c:v>
                </c:pt>
              </c:numCache>
            </c:numRef>
          </c:xVal>
          <c:yVal>
            <c:numRef>
              <c:f>(Br!$D$13,Br!$D$16,Br!$D$19,Br!$H$13,Br!$H$16,Br!$H$19,Br!$L$13,Br!$L$16,Br!$L$19)</c:f>
              <c:numCache>
                <c:formatCode>General</c:formatCode>
                <c:ptCount val="9"/>
                <c:pt idx="0">
                  <c:v>5.3850000000000007</c:v>
                </c:pt>
                <c:pt idx="1">
                  <c:v>5.5653333333333324</c:v>
                </c:pt>
                <c:pt idx="2">
                  <c:v>5.5123333333333333</c:v>
                </c:pt>
                <c:pt idx="3">
                  <c:v>5.1866666666666674</c:v>
                </c:pt>
                <c:pt idx="4">
                  <c:v>5.3839999999999986</c:v>
                </c:pt>
                <c:pt idx="5">
                  <c:v>5.4216666666666669</c:v>
                </c:pt>
                <c:pt idx="6">
                  <c:v>5.2939999999999996</c:v>
                </c:pt>
                <c:pt idx="7">
                  <c:v>5.0646666666666667</c:v>
                </c:pt>
                <c:pt idx="8">
                  <c:v>4.8449999999999962</c:v>
                </c:pt>
              </c:numCache>
            </c:numRef>
          </c:yVal>
          <c:smooth val="0"/>
          <c:extLst>
            <c:ext xmlns:c16="http://schemas.microsoft.com/office/drawing/2014/chart" uri="{C3380CC4-5D6E-409C-BE32-E72D297353CC}">
              <c16:uniqueId val="{00000001-0245-43A6-A51B-9495D5F37A99}"/>
            </c:ext>
          </c:extLst>
        </c:ser>
        <c:ser>
          <c:idx val="2"/>
          <c:order val="2"/>
          <c:tx>
            <c:v>known</c:v>
          </c:tx>
          <c:spPr>
            <a:ln w="15875" cap="rnd">
              <a:solidFill>
                <a:srgbClr val="FF0000"/>
              </a:solidFill>
              <a:round/>
            </a:ln>
            <a:effectLst/>
          </c:spPr>
          <c:marker>
            <c:symbol val="none"/>
          </c:marker>
          <c:xVal>
            <c:numRef>
              <c:f>Br!$S$3:$S$4</c:f>
              <c:numCache>
                <c:formatCode>General</c:formatCode>
                <c:ptCount val="2"/>
                <c:pt idx="0">
                  <c:v>0</c:v>
                </c:pt>
                <c:pt idx="1">
                  <c:v>3.2</c:v>
                </c:pt>
              </c:numCache>
            </c:numRef>
          </c:xVal>
          <c:yVal>
            <c:numRef>
              <c:f>Br!$T$3:$T$4</c:f>
              <c:numCache>
                <c:formatCode>General</c:formatCode>
                <c:ptCount val="2"/>
                <c:pt idx="0">
                  <c:v>5</c:v>
                </c:pt>
                <c:pt idx="1">
                  <c:v>5</c:v>
                </c:pt>
              </c:numCache>
            </c:numRef>
          </c:yVal>
          <c:smooth val="0"/>
          <c:extLst>
            <c:ext xmlns:c16="http://schemas.microsoft.com/office/drawing/2014/chart" uri="{C3380CC4-5D6E-409C-BE32-E72D297353CC}">
              <c16:uniqueId val="{00000002-0245-43A6-A51B-9495D5F37A99}"/>
            </c:ext>
          </c:extLst>
        </c:ser>
        <c:ser>
          <c:idx val="3"/>
          <c:order val="3"/>
          <c:tx>
            <c:strRef>
              <c:f>Br!$S$7:$S$8</c:f>
              <c:strCache>
                <c:ptCount val="2"/>
                <c:pt idx="0">
                  <c:v>0</c:v>
                </c:pt>
                <c:pt idx="1">
                  <c:v>3.2</c:v>
                </c:pt>
              </c:strCache>
            </c:strRef>
          </c:tx>
          <c:spPr>
            <a:ln w="15875" cap="rnd">
              <a:solidFill>
                <a:schemeClr val="tx1">
                  <a:lumMod val="50000"/>
                  <a:lumOff val="50000"/>
                </a:schemeClr>
              </a:solidFill>
              <a:prstDash val="dash"/>
              <a:round/>
            </a:ln>
            <a:effectLst/>
          </c:spPr>
          <c:marker>
            <c:symbol val="none"/>
          </c:marker>
          <c:xVal>
            <c:numRef>
              <c:f>Br!$S$7:$S$8</c:f>
              <c:numCache>
                <c:formatCode>General</c:formatCode>
                <c:ptCount val="2"/>
                <c:pt idx="0">
                  <c:v>0</c:v>
                </c:pt>
                <c:pt idx="1">
                  <c:v>3.2</c:v>
                </c:pt>
              </c:numCache>
            </c:numRef>
          </c:xVal>
          <c:yVal>
            <c:numRef>
              <c:f>Br!$T$7:$T$8</c:f>
              <c:numCache>
                <c:formatCode>General</c:formatCode>
                <c:ptCount val="2"/>
                <c:pt idx="0">
                  <c:v>4.9000000000000004</c:v>
                </c:pt>
                <c:pt idx="1">
                  <c:v>4.9000000000000004</c:v>
                </c:pt>
              </c:numCache>
            </c:numRef>
          </c:yVal>
          <c:smooth val="0"/>
          <c:extLst>
            <c:ext xmlns:c16="http://schemas.microsoft.com/office/drawing/2014/chart" uri="{C3380CC4-5D6E-409C-BE32-E72D297353CC}">
              <c16:uniqueId val="{00000003-0245-43A6-A51B-9495D5F37A99}"/>
            </c:ext>
          </c:extLst>
        </c:ser>
        <c:ser>
          <c:idx val="4"/>
          <c:order val="4"/>
          <c:spPr>
            <a:ln w="15875" cap="rnd">
              <a:solidFill>
                <a:schemeClr val="tx1">
                  <a:lumMod val="50000"/>
                  <a:lumOff val="50000"/>
                </a:schemeClr>
              </a:solidFill>
              <a:prstDash val="dash"/>
              <a:round/>
            </a:ln>
            <a:effectLst/>
          </c:spPr>
          <c:marker>
            <c:symbol val="none"/>
          </c:marker>
          <c:xVal>
            <c:numRef>
              <c:f>Br!$S$11:$S$12</c:f>
              <c:numCache>
                <c:formatCode>General</c:formatCode>
                <c:ptCount val="2"/>
                <c:pt idx="0">
                  <c:v>0</c:v>
                </c:pt>
                <c:pt idx="1">
                  <c:v>3.2</c:v>
                </c:pt>
              </c:numCache>
            </c:numRef>
          </c:xVal>
          <c:yVal>
            <c:numRef>
              <c:f>Br!$T$11:$T$12</c:f>
              <c:numCache>
                <c:formatCode>General</c:formatCode>
                <c:ptCount val="2"/>
                <c:pt idx="0">
                  <c:v>5.0999999999999996</c:v>
                </c:pt>
                <c:pt idx="1">
                  <c:v>5.0999999999999996</c:v>
                </c:pt>
              </c:numCache>
            </c:numRef>
          </c:yVal>
          <c:smooth val="0"/>
          <c:extLst>
            <c:ext xmlns:c16="http://schemas.microsoft.com/office/drawing/2014/chart" uri="{C3380CC4-5D6E-409C-BE32-E72D297353CC}">
              <c16:uniqueId val="{00000004-0245-43A6-A51B-9495D5F37A99}"/>
            </c:ext>
          </c:extLst>
        </c:ser>
        <c:dLbls>
          <c:showLegendKey val="0"/>
          <c:showVal val="0"/>
          <c:showCatName val="0"/>
          <c:showSerName val="0"/>
          <c:showPercent val="0"/>
          <c:showBubbleSize val="0"/>
        </c:dLbls>
        <c:axId val="1822847344"/>
        <c:axId val="1822977568"/>
      </c:scatterChart>
      <c:valAx>
        <c:axId val="1822847344"/>
        <c:scaling>
          <c:orientation val="minMax"/>
          <c:max val="3.2"/>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solidFill>
                      <a:schemeClr val="tx1"/>
                    </a:solidFill>
                  </a:rPr>
                  <a:t>Day number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22977568"/>
        <c:crosses val="autoZero"/>
        <c:crossBetween val="midCat"/>
        <c:majorUnit val="1"/>
      </c:valAx>
      <c:valAx>
        <c:axId val="1822977568"/>
        <c:scaling>
          <c:orientation val="minMax"/>
          <c:max val="6"/>
          <c:min val="4.5"/>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solidFill>
                      <a:schemeClr val="tx1"/>
                    </a:solidFill>
                  </a:rPr>
                  <a:t>[Br] ng mL</a:t>
                </a:r>
                <a:r>
                  <a:rPr lang="en-US" baseline="30000">
                    <a:solidFill>
                      <a:schemeClr val="tx1"/>
                    </a:solidFill>
                  </a:rPr>
                  <a:t>-1</a:t>
                </a:r>
                <a:r>
                  <a:rPr lang="en-US" baseline="0">
                    <a:solidFill>
                      <a:schemeClr val="tx1"/>
                    </a:solidFill>
                  </a:rPr>
                  <a:t>)</a:t>
                </a:r>
                <a:endParaRPr lang="en-US">
                  <a:solidFill>
                    <a:schemeClr val="tx1"/>
                  </a:solidFill>
                </a:endParaRPr>
              </a:p>
            </c:rich>
          </c:tx>
          <c:layout>
            <c:manualLayout>
              <c:xMode val="edge"/>
              <c:yMode val="edge"/>
              <c:x val="3.80372765310004E-3"/>
              <c:y val="0.2598429526801310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a:solidFill>
              <a:schemeClr val="tx1">
                <a:lumMod val="95000"/>
                <a:lumOff val="5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22847344"/>
        <c:crosses val="autoZero"/>
        <c:crossBetween val="midCat"/>
        <c:majorUnit val="0.5"/>
      </c:valAx>
      <c:spPr>
        <a:noFill/>
        <a:ln>
          <a:noFill/>
        </a:ln>
        <a:effectLst/>
      </c:spPr>
    </c:plotArea>
    <c:legend>
      <c:legendPos val="r"/>
      <c:legendEntry>
        <c:idx val="2"/>
        <c:delete val="1"/>
      </c:legendEntry>
      <c:legendEntry>
        <c:idx val="3"/>
        <c:delete val="1"/>
      </c:legendEntry>
      <c:legendEntry>
        <c:idx val="4"/>
        <c:delete val="1"/>
      </c:legendEntry>
      <c:layout>
        <c:manualLayout>
          <c:xMode val="edge"/>
          <c:yMode val="edge"/>
          <c:x val="0.49550858848999602"/>
          <c:y val="9.3378900554097394E-2"/>
          <c:w val="0.48459811338710101"/>
          <c:h val="0.1267388451443569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4828230200081"/>
          <c:y val="0.17171296296296301"/>
          <c:w val="0.78100302143553901"/>
          <c:h val="0.62271617089530495"/>
        </c:manualLayout>
      </c:layout>
      <c:scatterChart>
        <c:scatterStyle val="lineMarker"/>
        <c:varyColors val="0"/>
        <c:ser>
          <c:idx val="0"/>
          <c:order val="0"/>
          <c:tx>
            <c:v>No U</c:v>
          </c:tx>
          <c:spPr>
            <a:ln w="25400" cap="rnd">
              <a:noFill/>
              <a:round/>
            </a:ln>
            <a:effectLst/>
          </c:spPr>
          <c:marker>
            <c:symbol val="circle"/>
            <c:size val="6"/>
            <c:spPr>
              <a:solidFill>
                <a:srgbClr val="00B0F0"/>
              </a:solidFill>
              <a:ln w="9525">
                <a:noFill/>
              </a:ln>
              <a:effectLst/>
            </c:spPr>
          </c:marker>
          <c:errBars>
            <c:errDir val="y"/>
            <c:errBarType val="both"/>
            <c:errValType val="cust"/>
            <c:noEndCap val="0"/>
            <c:plus>
              <c:numRef>
                <c:f>(I!$D$4,I!$D$7,I!$D$10,I!$H$4,I!$H$7,I!$H$10,I!$L$4,I!$L$7,I!$L$10)</c:f>
                <c:numCache>
                  <c:formatCode>General</c:formatCode>
                  <c:ptCount val="9"/>
                  <c:pt idx="0">
                    <c:v>0.21489842561855399</c:v>
                  </c:pt>
                  <c:pt idx="1">
                    <c:v>0.285946381920341</c:v>
                  </c:pt>
                  <c:pt idx="2">
                    <c:v>0.31650803044051401</c:v>
                  </c:pt>
                  <c:pt idx="3">
                    <c:v>0.19962297796930401</c:v>
                  </c:pt>
                  <c:pt idx="4">
                    <c:v>0.26855911825890399</c:v>
                  </c:pt>
                  <c:pt idx="5">
                    <c:v>0.330115131431445</c:v>
                  </c:pt>
                  <c:pt idx="6">
                    <c:v>0.186304410396891</c:v>
                  </c:pt>
                  <c:pt idx="7">
                    <c:v>9.1963760978623396E-2</c:v>
                  </c:pt>
                  <c:pt idx="8">
                    <c:v>9.8657657246327309E-3</c:v>
                  </c:pt>
                </c:numCache>
              </c:numRef>
            </c:plus>
            <c:minus>
              <c:numRef>
                <c:f>(I!$D$4,I!$D$7,I!$D$10,I!$H$4,I!$H$7,I!$H$10,I!$L$4,I!$L$7,I!$L$10)</c:f>
                <c:numCache>
                  <c:formatCode>General</c:formatCode>
                  <c:ptCount val="9"/>
                  <c:pt idx="0">
                    <c:v>0.21489842561855399</c:v>
                  </c:pt>
                  <c:pt idx="1">
                    <c:v>0.285946381920341</c:v>
                  </c:pt>
                  <c:pt idx="2">
                    <c:v>0.31650803044051401</c:v>
                  </c:pt>
                  <c:pt idx="3">
                    <c:v>0.19962297796930401</c:v>
                  </c:pt>
                  <c:pt idx="4">
                    <c:v>0.26855911825890399</c:v>
                  </c:pt>
                  <c:pt idx="5">
                    <c:v>0.330115131431445</c:v>
                  </c:pt>
                  <c:pt idx="6">
                    <c:v>0.186304410396891</c:v>
                  </c:pt>
                  <c:pt idx="7">
                    <c:v>9.1963760978623396E-2</c:v>
                  </c:pt>
                  <c:pt idx="8">
                    <c:v>9.8657657246327309E-3</c:v>
                  </c:pt>
                </c:numCache>
              </c:numRef>
            </c:minus>
            <c:spPr>
              <a:noFill/>
              <a:ln w="15875" cap="flat" cmpd="sng" algn="ctr">
                <a:solidFill>
                  <a:srgbClr val="00B0F0"/>
                </a:solidFill>
                <a:round/>
              </a:ln>
              <a:effectLst/>
            </c:spPr>
          </c:errBars>
          <c:xVal>
            <c:numRef>
              <c:f>(I!$P$3:$P$5,I!$P$7:$P$9,I!$P$11:$P$13)</c:f>
              <c:numCache>
                <c:formatCode>General</c:formatCode>
                <c:ptCount val="9"/>
                <c:pt idx="0">
                  <c:v>0.87</c:v>
                </c:pt>
                <c:pt idx="1">
                  <c:v>0.97</c:v>
                </c:pt>
                <c:pt idx="2">
                  <c:v>1.07</c:v>
                </c:pt>
                <c:pt idx="3">
                  <c:v>1.87</c:v>
                </c:pt>
                <c:pt idx="4">
                  <c:v>1.97</c:v>
                </c:pt>
                <c:pt idx="5">
                  <c:v>2.0699999999999998</c:v>
                </c:pt>
                <c:pt idx="6">
                  <c:v>2.87</c:v>
                </c:pt>
                <c:pt idx="7">
                  <c:v>2.97</c:v>
                </c:pt>
                <c:pt idx="8">
                  <c:v>3.07</c:v>
                </c:pt>
              </c:numCache>
            </c:numRef>
          </c:xVal>
          <c:yVal>
            <c:numRef>
              <c:f>(I!$D$2,I!$D$5,I!$D$8,I!$H$2,I!$H$5,I!$H$8,I!$L$2,I!$L$5,I!$L$8)</c:f>
              <c:numCache>
                <c:formatCode>General</c:formatCode>
                <c:ptCount val="9"/>
                <c:pt idx="0">
                  <c:v>5.0593333333333366</c:v>
                </c:pt>
                <c:pt idx="1">
                  <c:v>5.4226666666666672</c:v>
                </c:pt>
                <c:pt idx="2">
                  <c:v>5.2873333333333372</c:v>
                </c:pt>
                <c:pt idx="3">
                  <c:v>4.902333333333333</c:v>
                </c:pt>
                <c:pt idx="4">
                  <c:v>4.612999999999996</c:v>
                </c:pt>
                <c:pt idx="5">
                  <c:v>4.49</c:v>
                </c:pt>
                <c:pt idx="6">
                  <c:v>4.8313333333333368</c:v>
                </c:pt>
                <c:pt idx="7">
                  <c:v>4.8056666666666672</c:v>
                </c:pt>
                <c:pt idx="8">
                  <c:v>4.3723333333333372</c:v>
                </c:pt>
              </c:numCache>
            </c:numRef>
          </c:yVal>
          <c:smooth val="0"/>
          <c:extLst>
            <c:ext xmlns:c16="http://schemas.microsoft.com/office/drawing/2014/chart" uri="{C3380CC4-5D6E-409C-BE32-E72D297353CC}">
              <c16:uniqueId val="{00000000-CC19-4BDB-9F06-7F798C54D812}"/>
            </c:ext>
          </c:extLst>
        </c:ser>
        <c:ser>
          <c:idx val="1"/>
          <c:order val="1"/>
          <c:tx>
            <c:v>With U</c:v>
          </c:tx>
          <c:spPr>
            <a:ln w="25400" cap="rnd">
              <a:noFill/>
              <a:round/>
            </a:ln>
            <a:effectLst/>
          </c:spPr>
          <c:marker>
            <c:symbol val="diamond"/>
            <c:size val="8"/>
            <c:spPr>
              <a:solidFill>
                <a:srgbClr val="00B050"/>
              </a:solidFill>
              <a:ln w="9525">
                <a:noFill/>
              </a:ln>
              <a:effectLst/>
            </c:spPr>
          </c:marker>
          <c:errBars>
            <c:errDir val="y"/>
            <c:errBarType val="both"/>
            <c:errValType val="cust"/>
            <c:noEndCap val="0"/>
            <c:plus>
              <c:numRef>
                <c:f>(I!$D$15,I!$D$18,I!$D$21,I!$H$15,I!$H$18,I!$H$21,I!$L$15,I!$L$18,I!$L$21)</c:f>
                <c:numCache>
                  <c:formatCode>General</c:formatCode>
                  <c:ptCount val="9"/>
                  <c:pt idx="0">
                    <c:v>0.18668690366493301</c:v>
                  </c:pt>
                  <c:pt idx="1">
                    <c:v>0.14490456629566001</c:v>
                  </c:pt>
                  <c:pt idx="2">
                    <c:v>0.135651514305346</c:v>
                  </c:pt>
                  <c:pt idx="3">
                    <c:v>0.49669440638418</c:v>
                  </c:pt>
                  <c:pt idx="4">
                    <c:v>0.50636087263268403</c:v>
                  </c:pt>
                  <c:pt idx="5">
                    <c:v>0.46458153213402698</c:v>
                  </c:pt>
                  <c:pt idx="6">
                    <c:v>0.30958682142494398</c:v>
                  </c:pt>
                  <c:pt idx="7">
                    <c:v>0.10362110467145901</c:v>
                  </c:pt>
                  <c:pt idx="8">
                    <c:v>7.6393717019137497E-2</c:v>
                  </c:pt>
                </c:numCache>
              </c:numRef>
            </c:plus>
            <c:minus>
              <c:numRef>
                <c:f>(I!$D$15,I!$D$18,I!$D$21,I!$H$15,I!$H$18,I!$H$21,I!$L$15,I!$L$18,I!$L$21)</c:f>
                <c:numCache>
                  <c:formatCode>General</c:formatCode>
                  <c:ptCount val="9"/>
                  <c:pt idx="0">
                    <c:v>0.18668690366493301</c:v>
                  </c:pt>
                  <c:pt idx="1">
                    <c:v>0.14490456629566001</c:v>
                  </c:pt>
                  <c:pt idx="2">
                    <c:v>0.135651514305346</c:v>
                  </c:pt>
                  <c:pt idx="3">
                    <c:v>0.49669440638418</c:v>
                  </c:pt>
                  <c:pt idx="4">
                    <c:v>0.50636087263268403</c:v>
                  </c:pt>
                  <c:pt idx="5">
                    <c:v>0.46458153213402698</c:v>
                  </c:pt>
                  <c:pt idx="6">
                    <c:v>0.30958682142494398</c:v>
                  </c:pt>
                  <c:pt idx="7">
                    <c:v>0.10362110467145901</c:v>
                  </c:pt>
                  <c:pt idx="8">
                    <c:v>7.6393717019137497E-2</c:v>
                  </c:pt>
                </c:numCache>
              </c:numRef>
            </c:minus>
            <c:spPr>
              <a:noFill/>
              <a:ln w="15875" cap="flat" cmpd="sng" algn="ctr">
                <a:solidFill>
                  <a:srgbClr val="00B050"/>
                </a:solidFill>
                <a:round/>
              </a:ln>
              <a:effectLst/>
            </c:spPr>
          </c:errBars>
          <c:xVal>
            <c:numRef>
              <c:f>(I!$Q$3:$Q$5,I!$Q$7:$Q$9,I!$Q$11:$Q$13)</c:f>
              <c:numCache>
                <c:formatCode>General</c:formatCode>
                <c:ptCount val="9"/>
                <c:pt idx="0">
                  <c:v>0.93</c:v>
                </c:pt>
                <c:pt idx="1">
                  <c:v>1.02</c:v>
                </c:pt>
                <c:pt idx="2">
                  <c:v>1.1200000000000001</c:v>
                </c:pt>
                <c:pt idx="3">
                  <c:v>1.93</c:v>
                </c:pt>
                <c:pt idx="4">
                  <c:v>2.02</c:v>
                </c:pt>
                <c:pt idx="5">
                  <c:v>2.12</c:v>
                </c:pt>
                <c:pt idx="6">
                  <c:v>2.93</c:v>
                </c:pt>
                <c:pt idx="7">
                  <c:v>3.02</c:v>
                </c:pt>
                <c:pt idx="8">
                  <c:v>3.12</c:v>
                </c:pt>
              </c:numCache>
            </c:numRef>
          </c:xVal>
          <c:yVal>
            <c:numRef>
              <c:f>(I!$D$13,I!$D$16,I!$D$19,I!$H$13,I!$H$16,I!$H$19,I!$L$13,I!$L$16,I!$L$19)</c:f>
              <c:numCache>
                <c:formatCode>General</c:formatCode>
                <c:ptCount val="9"/>
                <c:pt idx="0">
                  <c:v>5.032</c:v>
                </c:pt>
                <c:pt idx="1">
                  <c:v>4.8683333333333332</c:v>
                </c:pt>
                <c:pt idx="2">
                  <c:v>4.6343333333333332</c:v>
                </c:pt>
                <c:pt idx="3">
                  <c:v>4.8596666666666666</c:v>
                </c:pt>
                <c:pt idx="4">
                  <c:v>4.921666666666666</c:v>
                </c:pt>
                <c:pt idx="5">
                  <c:v>4.9160000000000004</c:v>
                </c:pt>
                <c:pt idx="6">
                  <c:v>5.2939999999999996</c:v>
                </c:pt>
                <c:pt idx="7">
                  <c:v>5.0646666666666667</c:v>
                </c:pt>
                <c:pt idx="8">
                  <c:v>4.8449999999999962</c:v>
                </c:pt>
              </c:numCache>
            </c:numRef>
          </c:yVal>
          <c:smooth val="0"/>
          <c:extLst>
            <c:ext xmlns:c16="http://schemas.microsoft.com/office/drawing/2014/chart" uri="{C3380CC4-5D6E-409C-BE32-E72D297353CC}">
              <c16:uniqueId val="{00000001-CC19-4BDB-9F06-7F798C54D812}"/>
            </c:ext>
          </c:extLst>
        </c:ser>
        <c:ser>
          <c:idx val="2"/>
          <c:order val="2"/>
          <c:tx>
            <c:v>known</c:v>
          </c:tx>
          <c:spPr>
            <a:ln w="15875" cap="rnd">
              <a:solidFill>
                <a:srgbClr val="FF0000"/>
              </a:solidFill>
              <a:round/>
            </a:ln>
            <a:effectLst/>
          </c:spPr>
          <c:marker>
            <c:symbol val="none"/>
          </c:marker>
          <c:xVal>
            <c:numRef>
              <c:f>I!$S$3:$S$4</c:f>
              <c:numCache>
                <c:formatCode>General</c:formatCode>
                <c:ptCount val="2"/>
                <c:pt idx="0">
                  <c:v>0</c:v>
                </c:pt>
                <c:pt idx="1">
                  <c:v>3.2</c:v>
                </c:pt>
              </c:numCache>
            </c:numRef>
          </c:xVal>
          <c:yVal>
            <c:numRef>
              <c:f>I!$T$3:$T$4</c:f>
              <c:numCache>
                <c:formatCode>General</c:formatCode>
                <c:ptCount val="2"/>
                <c:pt idx="0">
                  <c:v>5</c:v>
                </c:pt>
                <c:pt idx="1">
                  <c:v>5</c:v>
                </c:pt>
              </c:numCache>
            </c:numRef>
          </c:yVal>
          <c:smooth val="0"/>
          <c:extLst>
            <c:ext xmlns:c16="http://schemas.microsoft.com/office/drawing/2014/chart" uri="{C3380CC4-5D6E-409C-BE32-E72D297353CC}">
              <c16:uniqueId val="{00000002-CC19-4BDB-9F06-7F798C54D812}"/>
            </c:ext>
          </c:extLst>
        </c:ser>
        <c:ser>
          <c:idx val="3"/>
          <c:order val="3"/>
          <c:tx>
            <c:strRef>
              <c:f>I!$S$7:$S$8</c:f>
              <c:strCache>
                <c:ptCount val="2"/>
                <c:pt idx="0">
                  <c:v>0</c:v>
                </c:pt>
                <c:pt idx="1">
                  <c:v>3.2</c:v>
                </c:pt>
              </c:strCache>
            </c:strRef>
          </c:tx>
          <c:spPr>
            <a:ln w="15875" cap="rnd">
              <a:solidFill>
                <a:schemeClr val="tx1">
                  <a:lumMod val="50000"/>
                  <a:lumOff val="50000"/>
                </a:schemeClr>
              </a:solidFill>
              <a:prstDash val="dash"/>
              <a:round/>
            </a:ln>
            <a:effectLst/>
          </c:spPr>
          <c:marker>
            <c:symbol val="none"/>
          </c:marker>
          <c:xVal>
            <c:numRef>
              <c:f>I!$S$7:$S$8</c:f>
              <c:numCache>
                <c:formatCode>General</c:formatCode>
                <c:ptCount val="2"/>
                <c:pt idx="0">
                  <c:v>0</c:v>
                </c:pt>
                <c:pt idx="1">
                  <c:v>3.2</c:v>
                </c:pt>
              </c:numCache>
            </c:numRef>
          </c:xVal>
          <c:yVal>
            <c:numRef>
              <c:f>I!$T$7:$T$8</c:f>
              <c:numCache>
                <c:formatCode>General</c:formatCode>
                <c:ptCount val="2"/>
                <c:pt idx="0">
                  <c:v>4.9000000000000004</c:v>
                </c:pt>
                <c:pt idx="1">
                  <c:v>4.9000000000000004</c:v>
                </c:pt>
              </c:numCache>
            </c:numRef>
          </c:yVal>
          <c:smooth val="0"/>
          <c:extLst>
            <c:ext xmlns:c16="http://schemas.microsoft.com/office/drawing/2014/chart" uri="{C3380CC4-5D6E-409C-BE32-E72D297353CC}">
              <c16:uniqueId val="{00000003-CC19-4BDB-9F06-7F798C54D812}"/>
            </c:ext>
          </c:extLst>
        </c:ser>
        <c:ser>
          <c:idx val="4"/>
          <c:order val="4"/>
          <c:spPr>
            <a:ln w="15875" cap="rnd">
              <a:solidFill>
                <a:schemeClr val="tx1">
                  <a:lumMod val="50000"/>
                  <a:lumOff val="50000"/>
                </a:schemeClr>
              </a:solidFill>
              <a:prstDash val="dash"/>
              <a:round/>
            </a:ln>
            <a:effectLst/>
          </c:spPr>
          <c:marker>
            <c:symbol val="none"/>
          </c:marker>
          <c:xVal>
            <c:numRef>
              <c:f>I!$S$11:$S$12</c:f>
              <c:numCache>
                <c:formatCode>General</c:formatCode>
                <c:ptCount val="2"/>
                <c:pt idx="0">
                  <c:v>0</c:v>
                </c:pt>
                <c:pt idx="1">
                  <c:v>3.2</c:v>
                </c:pt>
              </c:numCache>
            </c:numRef>
          </c:xVal>
          <c:yVal>
            <c:numRef>
              <c:f>I!$T$11:$T$12</c:f>
              <c:numCache>
                <c:formatCode>General</c:formatCode>
                <c:ptCount val="2"/>
                <c:pt idx="0">
                  <c:v>5.0999999999999996</c:v>
                </c:pt>
                <c:pt idx="1">
                  <c:v>5.0999999999999996</c:v>
                </c:pt>
              </c:numCache>
            </c:numRef>
          </c:yVal>
          <c:smooth val="0"/>
          <c:extLst>
            <c:ext xmlns:c16="http://schemas.microsoft.com/office/drawing/2014/chart" uri="{C3380CC4-5D6E-409C-BE32-E72D297353CC}">
              <c16:uniqueId val="{00000004-CC19-4BDB-9F06-7F798C54D812}"/>
            </c:ext>
          </c:extLst>
        </c:ser>
        <c:dLbls>
          <c:showLegendKey val="0"/>
          <c:showVal val="0"/>
          <c:showCatName val="0"/>
          <c:showSerName val="0"/>
          <c:showPercent val="0"/>
          <c:showBubbleSize val="0"/>
        </c:dLbls>
        <c:axId val="-2033445760"/>
        <c:axId val="-2035391824"/>
      </c:scatterChart>
      <c:valAx>
        <c:axId val="-2033445760"/>
        <c:scaling>
          <c:orientation val="minMax"/>
          <c:max val="3.2"/>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a:t>Day number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5391824"/>
        <c:crosses val="autoZero"/>
        <c:crossBetween val="midCat"/>
        <c:majorUnit val="1"/>
      </c:valAx>
      <c:valAx>
        <c:axId val="-2035391824"/>
        <c:scaling>
          <c:orientation val="minMax"/>
          <c:max val="6"/>
          <c:min val="4.5"/>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[I] ng mL</a:t>
                </a:r>
                <a:r>
                  <a:rPr lang="en-US" baseline="30000"/>
                  <a:t>-1</a:t>
                </a:r>
                <a:r>
                  <a:rPr lang="en-US" baseline="0"/>
                  <a:t>)</a:t>
                </a:r>
                <a:endParaRPr lang="en-US"/>
              </a:p>
            </c:rich>
          </c:tx>
          <c:layout>
            <c:manualLayout>
              <c:xMode val="edge"/>
              <c:yMode val="edge"/>
              <c:x val="0"/>
              <c:y val="0.2429663611862160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a:solidFill>
              <a:schemeClr val="tx1">
                <a:lumMod val="95000"/>
                <a:lumOff val="5000"/>
              </a:schemeClr>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3445760"/>
        <c:crosses val="autoZero"/>
        <c:crossBetween val="midCat"/>
        <c:majorUnit val="0.5"/>
      </c:valAx>
      <c:spPr>
        <a:noFill/>
        <a:ln>
          <a:noFill/>
        </a:ln>
        <a:effectLst/>
      </c:spPr>
    </c:plotArea>
    <c:legend>
      <c:legendPos val="r"/>
      <c:legendEntry>
        <c:idx val="2"/>
        <c:delete val="1"/>
      </c:legendEntry>
      <c:legendEntry>
        <c:idx val="3"/>
        <c:delete val="1"/>
      </c:legendEntry>
      <c:legendEntry>
        <c:idx val="4"/>
        <c:delete val="1"/>
      </c:legendEntry>
      <c:layout>
        <c:manualLayout>
          <c:xMode val="edge"/>
          <c:yMode val="edge"/>
          <c:x val="0.49550858848999602"/>
          <c:y val="9.3378900554097394E-2"/>
          <c:w val="0.48459811338710101"/>
          <c:h val="0.1267388451443569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5"/>
            <c:spPr>
              <a:solidFill>
                <a:srgbClr val="FF0000"/>
              </a:solidFill>
              <a:ln w="9525">
                <a:noFill/>
              </a:ln>
              <a:effectLst/>
            </c:spPr>
          </c:marker>
          <c:errBars>
            <c:errDir val="y"/>
            <c:errBarType val="both"/>
            <c:errValType val="cust"/>
            <c:noEndCap val="0"/>
            <c:plus>
              <c:numRef>
                <c:f>('CUP-2 P'!$D$14:$D$16,'CUP-2 P'!$H$14:$H$16,'CUP-2 P'!$L$14:$L$16)</c:f>
                <c:numCache>
                  <c:formatCode>General</c:formatCode>
                  <c:ptCount val="9"/>
                  <c:pt idx="0">
                    <c:v>44.53848</c:v>
                  </c:pt>
                  <c:pt idx="1">
                    <c:v>44.43912000000001</c:v>
                  </c:pt>
                  <c:pt idx="2">
                    <c:v>72.843633333333315</c:v>
                  </c:pt>
                  <c:pt idx="3">
                    <c:v>49.031200000000013</c:v>
                  </c:pt>
                  <c:pt idx="4">
                    <c:v>48.264800000000008</c:v>
                  </c:pt>
                  <c:pt idx="5">
                    <c:v>48.281419999999997</c:v>
                  </c:pt>
                  <c:pt idx="6">
                    <c:v>35.126065333333337</c:v>
                  </c:pt>
                  <c:pt idx="7">
                    <c:v>32.694078666666627</c:v>
                  </c:pt>
                  <c:pt idx="8">
                    <c:v>32.869754666666609</c:v>
                  </c:pt>
                </c:numCache>
              </c:numRef>
            </c:plus>
            <c:minus>
              <c:numRef>
                <c:f>('CUP-2 P'!$D$14:$D$16,'CUP-2 P'!$H$14:$H$16,'CUP-2 P'!$L$14:$L$16)</c:f>
                <c:numCache>
                  <c:formatCode>General</c:formatCode>
                  <c:ptCount val="9"/>
                  <c:pt idx="0">
                    <c:v>44.53848</c:v>
                  </c:pt>
                  <c:pt idx="1">
                    <c:v>44.43912000000001</c:v>
                  </c:pt>
                  <c:pt idx="2">
                    <c:v>72.843633333333315</c:v>
                  </c:pt>
                  <c:pt idx="3">
                    <c:v>49.031200000000013</c:v>
                  </c:pt>
                  <c:pt idx="4">
                    <c:v>48.264800000000008</c:v>
                  </c:pt>
                  <c:pt idx="5">
                    <c:v>48.281419999999997</c:v>
                  </c:pt>
                  <c:pt idx="6">
                    <c:v>35.126065333333337</c:v>
                  </c:pt>
                  <c:pt idx="7">
                    <c:v>32.694078666666627</c:v>
                  </c:pt>
                  <c:pt idx="8">
                    <c:v>32.869754666666609</c:v>
                  </c:pt>
                </c:numCache>
              </c:numRef>
            </c:minus>
            <c:spPr>
              <a:noFill/>
              <a:ln w="15875" cap="flat" cmpd="sng" algn="ctr">
                <a:solidFill>
                  <a:srgbClr val="FF0000"/>
                </a:solidFill>
                <a:round/>
              </a:ln>
              <a:effectLst/>
            </c:spPr>
          </c:errBars>
          <c:xVal>
            <c:numRef>
              <c:f>('CUP-2 P'!$A$14:$A$16,'CUP-2 P'!$E$14:$E$16,'CUP-2 P'!$I$14:$I$16)</c:f>
              <c:numCache>
                <c:formatCode>General</c:formatCode>
                <c:ptCount val="9"/>
                <c:pt idx="0">
                  <c:v>0.9</c:v>
                </c:pt>
                <c:pt idx="1">
                  <c:v>1</c:v>
                </c:pt>
                <c:pt idx="2">
                  <c:v>1.1000000000000001</c:v>
                </c:pt>
                <c:pt idx="3">
                  <c:v>1.9</c:v>
                </c:pt>
                <c:pt idx="4">
                  <c:v>2</c:v>
                </c:pt>
                <c:pt idx="5">
                  <c:v>2.1</c:v>
                </c:pt>
                <c:pt idx="6">
                  <c:v>2.9</c:v>
                </c:pt>
                <c:pt idx="7">
                  <c:v>3</c:v>
                </c:pt>
                <c:pt idx="8">
                  <c:v>3.1</c:v>
                </c:pt>
              </c:numCache>
            </c:numRef>
          </c:xVal>
          <c:yVal>
            <c:numRef>
              <c:f>('CUP-2 P'!$B$14:$B$16,'CUP-2 P'!$F$14:$F$16,'CUP-2 P'!$J$14:$J$16)</c:f>
              <c:numCache>
                <c:formatCode>General</c:formatCode>
                <c:ptCount val="9"/>
                <c:pt idx="0">
                  <c:v>412.39333333333332</c:v>
                </c:pt>
                <c:pt idx="1">
                  <c:v>411.4733333333333</c:v>
                </c:pt>
                <c:pt idx="2">
                  <c:v>410.3866666666666</c:v>
                </c:pt>
                <c:pt idx="3">
                  <c:v>408.59333333333331</c:v>
                </c:pt>
                <c:pt idx="4">
                  <c:v>402.20666666666671</c:v>
                </c:pt>
                <c:pt idx="5">
                  <c:v>399.02</c:v>
                </c:pt>
                <c:pt idx="6">
                  <c:v>418.36666666666667</c:v>
                </c:pt>
                <c:pt idx="7">
                  <c:v>415.42666666666668</c:v>
                </c:pt>
                <c:pt idx="8">
                  <c:v>407.81333333333328</c:v>
                </c:pt>
              </c:numCache>
            </c:numRef>
          </c:yVal>
          <c:smooth val="0"/>
          <c:extLst>
            <c:ext xmlns:c16="http://schemas.microsoft.com/office/drawing/2014/chart" uri="{C3380CC4-5D6E-409C-BE32-E72D297353CC}">
              <c16:uniqueId val="{00000000-0622-4314-923B-9DDB3203DBB1}"/>
            </c:ext>
          </c:extLst>
        </c:ser>
        <c:ser>
          <c:idx val="1"/>
          <c:order val="1"/>
          <c:spPr>
            <a:ln w="25400" cap="rnd">
              <a:solidFill>
                <a:schemeClr val="accent1">
                  <a:lumMod val="60000"/>
                  <a:lumOff val="40000"/>
                </a:schemeClr>
              </a:solidFill>
              <a:round/>
            </a:ln>
            <a:effectLst/>
          </c:spPr>
          <c:marker>
            <c:symbol val="circle"/>
            <c:size val="5"/>
            <c:spPr>
              <a:noFill/>
              <a:ln w="9525">
                <a:noFill/>
              </a:ln>
              <a:effectLst/>
            </c:spPr>
          </c:marker>
          <c:xVal>
            <c:numRef>
              <c:f>'CUP-2 P'!$O$4:$O$5</c:f>
              <c:numCache>
                <c:formatCode>General</c:formatCode>
                <c:ptCount val="2"/>
                <c:pt idx="0">
                  <c:v>0</c:v>
                </c:pt>
                <c:pt idx="1">
                  <c:v>3.2</c:v>
                </c:pt>
              </c:numCache>
            </c:numRef>
          </c:xVal>
          <c:yVal>
            <c:numRef>
              <c:f>'CUP-2 P'!$P$4:$P$5</c:f>
              <c:numCache>
                <c:formatCode>General</c:formatCode>
                <c:ptCount val="2"/>
                <c:pt idx="0">
                  <c:v>397</c:v>
                </c:pt>
                <c:pt idx="1">
                  <c:v>397</c:v>
                </c:pt>
              </c:numCache>
            </c:numRef>
          </c:yVal>
          <c:smooth val="0"/>
          <c:extLst>
            <c:ext xmlns:c16="http://schemas.microsoft.com/office/drawing/2014/chart" uri="{C3380CC4-5D6E-409C-BE32-E72D297353CC}">
              <c16:uniqueId val="{00000001-0622-4314-923B-9DDB3203DBB1}"/>
            </c:ext>
          </c:extLst>
        </c:ser>
        <c:dLbls>
          <c:showLegendKey val="0"/>
          <c:showVal val="0"/>
          <c:showCatName val="0"/>
          <c:showSerName val="0"/>
          <c:showPercent val="0"/>
          <c:showBubbleSize val="0"/>
        </c:dLbls>
        <c:axId val="-2035497536"/>
        <c:axId val="-2035117712"/>
      </c:scatterChart>
      <c:valAx>
        <c:axId val="-2035497536"/>
        <c:scaling>
          <c:orientation val="minMax"/>
          <c:max val="3.3"/>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200">
                    <a:solidFill>
                      <a:sysClr val="windowText" lastClr="000000"/>
                    </a:solidFill>
                    <a:latin typeface="Arial" panose="020B0604020202020204" pitchFamily="34" charset="0"/>
                    <a:cs typeface="Arial" panose="020B0604020202020204" pitchFamily="34" charset="0"/>
                  </a:rPr>
                  <a:t>Day number</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5117712"/>
        <c:crosses val="autoZero"/>
        <c:crossBetween val="midCat"/>
        <c:majorUnit val="1"/>
      </c:valAx>
      <c:valAx>
        <c:axId val="-2035117712"/>
        <c:scaling>
          <c:orientation val="minMax"/>
          <c:max val="500"/>
          <c:min val="30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200">
                    <a:solidFill>
                      <a:sysClr val="windowText" lastClr="000000"/>
                    </a:solidFill>
                    <a:latin typeface="Arial" panose="020B0604020202020204" pitchFamily="34" charset="0"/>
                    <a:cs typeface="Arial" panose="020B0604020202020204" pitchFamily="34" charset="0"/>
                  </a:rPr>
                  <a:t>[P]</a:t>
                </a:r>
                <a:r>
                  <a:rPr lang="en-US" sz="1200" baseline="0">
                    <a:solidFill>
                      <a:sysClr val="windowText" lastClr="000000"/>
                    </a:solidFill>
                    <a:latin typeface="Arial" panose="020B0604020202020204" pitchFamily="34" charset="0"/>
                    <a:cs typeface="Arial" panose="020B0604020202020204" pitchFamily="34" charset="0"/>
                  </a:rPr>
                  <a:t> (µg g U</a:t>
                </a:r>
                <a:r>
                  <a:rPr lang="en-US" sz="1200" baseline="30000">
                    <a:solidFill>
                      <a:sysClr val="windowText" lastClr="000000"/>
                    </a:solidFill>
                    <a:latin typeface="Arial" panose="020B0604020202020204" pitchFamily="34" charset="0"/>
                    <a:cs typeface="Arial" panose="020B0604020202020204" pitchFamily="34" charset="0"/>
                  </a:rPr>
                  <a:t>-1</a:t>
                </a:r>
                <a:r>
                  <a:rPr lang="en-US" sz="1200" baseline="0">
                    <a:solidFill>
                      <a:sysClr val="windowText" lastClr="000000"/>
                    </a:solidFill>
                    <a:latin typeface="Arial" panose="020B0604020202020204" pitchFamily="34" charset="0"/>
                    <a:cs typeface="Arial" panose="020B0604020202020204" pitchFamily="34" charset="0"/>
                  </a:rPr>
                  <a:t>)</a:t>
                </a:r>
                <a:endParaRPr lang="en-US" sz="12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5497536"/>
        <c:crosses val="autoZero"/>
        <c:crossBetween val="midCat"/>
        <c:majorUnit val="5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5"/>
            <c:spPr>
              <a:solidFill>
                <a:srgbClr val="FF0000"/>
              </a:solidFill>
              <a:ln w="9525">
                <a:noFill/>
              </a:ln>
              <a:effectLst/>
            </c:spPr>
          </c:marker>
          <c:errBars>
            <c:errDir val="y"/>
            <c:errBarType val="both"/>
            <c:errValType val="cust"/>
            <c:noEndCap val="0"/>
            <c:plus>
              <c:numRef>
                <c:f>('CUP-2 S'!$D$14:$D$16,'CUP-2 S'!$H$14:$H$16,'CUP-2 S'!$L$14:$L$16)</c:f>
                <c:numCache>
                  <c:formatCode>General</c:formatCode>
                  <c:ptCount val="9"/>
                  <c:pt idx="0">
                    <c:v>1086.9280000000001</c:v>
                  </c:pt>
                  <c:pt idx="1">
                    <c:v>1080.252158666666</c:v>
                  </c:pt>
                  <c:pt idx="2">
                    <c:v>1081.4680000000001</c:v>
                  </c:pt>
                  <c:pt idx="3">
                    <c:v>1102.0658000000001</c:v>
                  </c:pt>
                  <c:pt idx="4">
                    <c:v>1081.6759999999999</c:v>
                  </c:pt>
                  <c:pt idx="5">
                    <c:v>1071.2461599999999</c:v>
                  </c:pt>
                  <c:pt idx="6">
                    <c:v>667.35801599999957</c:v>
                  </c:pt>
                  <c:pt idx="7">
                    <c:v>566.85912266666674</c:v>
                  </c:pt>
                  <c:pt idx="8">
                    <c:v>590.21349333333353</c:v>
                  </c:pt>
                </c:numCache>
              </c:numRef>
            </c:plus>
            <c:minus>
              <c:numRef>
                <c:f>('CUP-2 S'!$D$14:$D$16,'CUP-2 S'!$H$14:$H$16,'CUP-2 S'!$L$14:$L$16)</c:f>
                <c:numCache>
                  <c:formatCode>General</c:formatCode>
                  <c:ptCount val="9"/>
                  <c:pt idx="0">
                    <c:v>1086.9280000000001</c:v>
                  </c:pt>
                  <c:pt idx="1">
                    <c:v>1080.252158666666</c:v>
                  </c:pt>
                  <c:pt idx="2">
                    <c:v>1081.4680000000001</c:v>
                  </c:pt>
                  <c:pt idx="3">
                    <c:v>1102.0658000000001</c:v>
                  </c:pt>
                  <c:pt idx="4">
                    <c:v>1081.6759999999999</c:v>
                  </c:pt>
                  <c:pt idx="5">
                    <c:v>1071.2461599999999</c:v>
                  </c:pt>
                  <c:pt idx="6">
                    <c:v>667.35801599999957</c:v>
                  </c:pt>
                  <c:pt idx="7">
                    <c:v>566.85912266666674</c:v>
                  </c:pt>
                  <c:pt idx="8">
                    <c:v>590.21349333333353</c:v>
                  </c:pt>
                </c:numCache>
              </c:numRef>
            </c:minus>
            <c:spPr>
              <a:noFill/>
              <a:ln w="15875" cap="flat" cmpd="sng" algn="ctr">
                <a:solidFill>
                  <a:srgbClr val="FF0000"/>
                </a:solidFill>
                <a:round/>
              </a:ln>
              <a:effectLst/>
            </c:spPr>
          </c:errBars>
          <c:xVal>
            <c:numRef>
              <c:f>('CUP-2 S'!$A$14:$A$16,'CUP-2 S'!$E$14:$E$16,'CUP-2 S'!$I$14:$I$16)</c:f>
              <c:numCache>
                <c:formatCode>General</c:formatCode>
                <c:ptCount val="9"/>
                <c:pt idx="0">
                  <c:v>0.9</c:v>
                </c:pt>
                <c:pt idx="1">
                  <c:v>1</c:v>
                </c:pt>
                <c:pt idx="2">
                  <c:v>1.1000000000000001</c:v>
                </c:pt>
                <c:pt idx="3">
                  <c:v>1.9</c:v>
                </c:pt>
                <c:pt idx="4">
                  <c:v>2</c:v>
                </c:pt>
                <c:pt idx="5">
                  <c:v>2.1</c:v>
                </c:pt>
                <c:pt idx="6">
                  <c:v>2.9</c:v>
                </c:pt>
                <c:pt idx="7">
                  <c:v>3</c:v>
                </c:pt>
                <c:pt idx="8">
                  <c:v>3.1</c:v>
                </c:pt>
              </c:numCache>
            </c:numRef>
          </c:xVal>
          <c:yVal>
            <c:numRef>
              <c:f>('CUP-2 S'!$B$14:$B$16,'CUP-2 S'!$F$14:$F$16,'CUP-2 S'!$J$14:$J$16)</c:f>
              <c:numCache>
                <c:formatCode>General</c:formatCode>
                <c:ptCount val="9"/>
                <c:pt idx="0">
                  <c:v>10869.28</c:v>
                </c:pt>
                <c:pt idx="1">
                  <c:v>10835.026666666659</c:v>
                </c:pt>
                <c:pt idx="2">
                  <c:v>10814.679999999989</c:v>
                </c:pt>
                <c:pt idx="3">
                  <c:v>10804.56666666666</c:v>
                </c:pt>
                <c:pt idx="4">
                  <c:v>10604.666666666661</c:v>
                </c:pt>
                <c:pt idx="5">
                  <c:v>10502.41333333333</c:v>
                </c:pt>
                <c:pt idx="6">
                  <c:v>10694.84</c:v>
                </c:pt>
                <c:pt idx="7">
                  <c:v>10655.24666666667</c:v>
                </c:pt>
                <c:pt idx="8">
                  <c:v>10539.52666666667</c:v>
                </c:pt>
              </c:numCache>
            </c:numRef>
          </c:yVal>
          <c:smooth val="0"/>
          <c:extLst>
            <c:ext xmlns:c16="http://schemas.microsoft.com/office/drawing/2014/chart" uri="{C3380CC4-5D6E-409C-BE32-E72D297353CC}">
              <c16:uniqueId val="{00000000-0C64-4BF2-AEB1-46A1346CB605}"/>
            </c:ext>
          </c:extLst>
        </c:ser>
        <c:ser>
          <c:idx val="1"/>
          <c:order val="1"/>
          <c:spPr>
            <a:ln w="25400" cap="rnd">
              <a:solidFill>
                <a:schemeClr val="accent1">
                  <a:lumMod val="60000"/>
                  <a:lumOff val="40000"/>
                </a:schemeClr>
              </a:solidFill>
              <a:round/>
            </a:ln>
            <a:effectLst/>
          </c:spPr>
          <c:marker>
            <c:symbol val="circle"/>
            <c:size val="5"/>
            <c:spPr>
              <a:noFill/>
              <a:ln w="9525">
                <a:noFill/>
              </a:ln>
              <a:effectLst/>
            </c:spPr>
          </c:marker>
          <c:xVal>
            <c:numRef>
              <c:f>'CUP-2 S'!$O$4:$O$5</c:f>
              <c:numCache>
                <c:formatCode>General</c:formatCode>
                <c:ptCount val="2"/>
                <c:pt idx="0">
                  <c:v>0</c:v>
                </c:pt>
                <c:pt idx="1">
                  <c:v>3.2</c:v>
                </c:pt>
              </c:numCache>
            </c:numRef>
          </c:xVal>
          <c:yVal>
            <c:numRef>
              <c:f>'CUP-2 S'!$P$4:$P$5</c:f>
              <c:numCache>
                <c:formatCode>General</c:formatCode>
                <c:ptCount val="2"/>
                <c:pt idx="0">
                  <c:v>10607</c:v>
                </c:pt>
                <c:pt idx="1">
                  <c:v>10607</c:v>
                </c:pt>
              </c:numCache>
            </c:numRef>
          </c:yVal>
          <c:smooth val="0"/>
          <c:extLst>
            <c:ext xmlns:c16="http://schemas.microsoft.com/office/drawing/2014/chart" uri="{C3380CC4-5D6E-409C-BE32-E72D297353CC}">
              <c16:uniqueId val="{00000001-0C64-4BF2-AEB1-46A1346CB605}"/>
            </c:ext>
          </c:extLst>
        </c:ser>
        <c:dLbls>
          <c:showLegendKey val="0"/>
          <c:showVal val="0"/>
          <c:showCatName val="0"/>
          <c:showSerName val="0"/>
          <c:showPercent val="0"/>
          <c:showBubbleSize val="0"/>
        </c:dLbls>
        <c:axId val="-2048543472"/>
        <c:axId val="-2037599296"/>
      </c:scatterChart>
      <c:valAx>
        <c:axId val="-2048543472"/>
        <c:scaling>
          <c:orientation val="minMax"/>
          <c:max val="3.3"/>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200">
                    <a:solidFill>
                      <a:sysClr val="windowText" lastClr="000000"/>
                    </a:solidFill>
                    <a:latin typeface="Arial" panose="020B0604020202020204" pitchFamily="34" charset="0"/>
                    <a:cs typeface="Arial" panose="020B0604020202020204" pitchFamily="34" charset="0"/>
                  </a:rPr>
                  <a:t>Day number</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7599296"/>
        <c:crosses val="autoZero"/>
        <c:crossBetween val="midCat"/>
        <c:majorUnit val="1"/>
      </c:valAx>
      <c:valAx>
        <c:axId val="-2037599296"/>
        <c:scaling>
          <c:orientation val="minMax"/>
          <c:max val="12000"/>
          <c:min val="900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200">
                    <a:solidFill>
                      <a:sysClr val="windowText" lastClr="000000"/>
                    </a:solidFill>
                    <a:latin typeface="Arial" panose="020B0604020202020204" pitchFamily="34" charset="0"/>
                    <a:cs typeface="Arial" panose="020B0604020202020204" pitchFamily="34" charset="0"/>
                  </a:rPr>
                  <a:t>[S]</a:t>
                </a:r>
                <a:r>
                  <a:rPr lang="en-US" sz="1200" baseline="0">
                    <a:solidFill>
                      <a:sysClr val="windowText" lastClr="000000"/>
                    </a:solidFill>
                    <a:latin typeface="Arial" panose="020B0604020202020204" pitchFamily="34" charset="0"/>
                    <a:cs typeface="Arial" panose="020B0604020202020204" pitchFamily="34" charset="0"/>
                  </a:rPr>
                  <a:t> (µg g U</a:t>
                </a:r>
                <a:r>
                  <a:rPr lang="en-US" sz="1200" baseline="30000">
                    <a:solidFill>
                      <a:sysClr val="windowText" lastClr="000000"/>
                    </a:solidFill>
                    <a:latin typeface="Arial" panose="020B0604020202020204" pitchFamily="34" charset="0"/>
                    <a:cs typeface="Arial" panose="020B0604020202020204" pitchFamily="34" charset="0"/>
                  </a:rPr>
                  <a:t>-1</a:t>
                </a:r>
                <a:r>
                  <a:rPr lang="en-US" sz="1200" baseline="0">
                    <a:solidFill>
                      <a:sysClr val="windowText" lastClr="000000"/>
                    </a:solidFill>
                    <a:latin typeface="Arial" panose="020B0604020202020204" pitchFamily="34" charset="0"/>
                    <a:cs typeface="Arial" panose="020B0604020202020204" pitchFamily="34" charset="0"/>
                  </a:rPr>
                  <a:t>)</a:t>
                </a:r>
                <a:endParaRPr lang="en-US" sz="12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48543472"/>
        <c:crosses val="autoZero"/>
        <c:crossBetween val="midCat"/>
        <c:majorUnit val="10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5"/>
            <c:spPr>
              <a:solidFill>
                <a:srgbClr val="FF0000"/>
              </a:solidFill>
              <a:ln w="9525">
                <a:noFill/>
              </a:ln>
              <a:effectLst/>
            </c:spPr>
          </c:marker>
          <c:errBars>
            <c:errDir val="y"/>
            <c:errBarType val="both"/>
            <c:errValType val="cust"/>
            <c:noEndCap val="0"/>
            <c:plus>
              <c:numRef>
                <c:f>('CUP-2 Br'!$D$14:$D$16,'CUP-2 Br'!$H$14:$H$16,'CUP-2 Br'!$L$14:$L$16)</c:f>
                <c:numCache>
                  <c:formatCode>General</c:formatCode>
                  <c:ptCount val="9"/>
                  <c:pt idx="0">
                    <c:v>3.5549866666666672</c:v>
                  </c:pt>
                  <c:pt idx="1">
                    <c:v>3.2048866666666669</c:v>
                  </c:pt>
                  <c:pt idx="2">
                    <c:v>2.7491266666666672</c:v>
                  </c:pt>
                  <c:pt idx="3">
                    <c:v>3.7599466666666661</c:v>
                  </c:pt>
                  <c:pt idx="4">
                    <c:v>2.8160999999999961</c:v>
                  </c:pt>
                  <c:pt idx="5">
                    <c:v>2.694233333333333</c:v>
                  </c:pt>
                  <c:pt idx="6">
                    <c:v>2.154049999999998</c:v>
                  </c:pt>
                  <c:pt idx="7">
                    <c:v>1.8752866666666661</c:v>
                  </c:pt>
                  <c:pt idx="8">
                    <c:v>1.28061</c:v>
                  </c:pt>
                </c:numCache>
              </c:numRef>
            </c:plus>
            <c:minus>
              <c:numRef>
                <c:f>('CUP-2 Br'!$D$14:$D$16,'CUP-2 Br'!$H$14:$H$16,'CUP-2 Br'!$L$14:$L$16)</c:f>
                <c:numCache>
                  <c:formatCode>General</c:formatCode>
                  <c:ptCount val="9"/>
                  <c:pt idx="0">
                    <c:v>3.5549866666666672</c:v>
                  </c:pt>
                  <c:pt idx="1">
                    <c:v>3.2048866666666669</c:v>
                  </c:pt>
                  <c:pt idx="2">
                    <c:v>2.7491266666666672</c:v>
                  </c:pt>
                  <c:pt idx="3">
                    <c:v>3.7599466666666661</c:v>
                  </c:pt>
                  <c:pt idx="4">
                    <c:v>2.8160999999999961</c:v>
                  </c:pt>
                  <c:pt idx="5">
                    <c:v>2.694233333333333</c:v>
                  </c:pt>
                  <c:pt idx="6">
                    <c:v>2.154049999999998</c:v>
                  </c:pt>
                  <c:pt idx="7">
                    <c:v>1.8752866666666661</c:v>
                  </c:pt>
                  <c:pt idx="8">
                    <c:v>1.28061</c:v>
                  </c:pt>
                </c:numCache>
              </c:numRef>
            </c:minus>
            <c:spPr>
              <a:noFill/>
              <a:ln w="15875" cap="flat" cmpd="sng" algn="ctr">
                <a:solidFill>
                  <a:srgbClr val="FF0000"/>
                </a:solidFill>
                <a:round/>
              </a:ln>
              <a:effectLst/>
            </c:spPr>
          </c:errBars>
          <c:xVal>
            <c:numRef>
              <c:f>('CUP-2 Br'!$A$14:$A$16,'CUP-2 Br'!$E$14:$E$16,'CUP-2 Br'!$I$14:$I$16)</c:f>
              <c:numCache>
                <c:formatCode>General</c:formatCode>
                <c:ptCount val="9"/>
                <c:pt idx="0">
                  <c:v>0.9</c:v>
                </c:pt>
                <c:pt idx="1">
                  <c:v>1</c:v>
                </c:pt>
                <c:pt idx="2">
                  <c:v>1.1000000000000001</c:v>
                </c:pt>
                <c:pt idx="3">
                  <c:v>1.9</c:v>
                </c:pt>
                <c:pt idx="4">
                  <c:v>2</c:v>
                </c:pt>
                <c:pt idx="5">
                  <c:v>2.1</c:v>
                </c:pt>
                <c:pt idx="6">
                  <c:v>2.9</c:v>
                </c:pt>
                <c:pt idx="7">
                  <c:v>3</c:v>
                </c:pt>
                <c:pt idx="8">
                  <c:v>3.1</c:v>
                </c:pt>
              </c:numCache>
            </c:numRef>
          </c:xVal>
          <c:yVal>
            <c:numRef>
              <c:f>('CUP-2 Br'!$B$14:$B$16,'CUP-2 Br'!$F$14:$F$16,'CUP-2 Br'!$J$14:$J$16)</c:f>
              <c:numCache>
                <c:formatCode>General</c:formatCode>
                <c:ptCount val="9"/>
                <c:pt idx="0">
                  <c:v>27.773333333333291</c:v>
                </c:pt>
                <c:pt idx="1">
                  <c:v>23.393333333333288</c:v>
                </c:pt>
                <c:pt idx="2">
                  <c:v>21.646666666666661</c:v>
                </c:pt>
                <c:pt idx="3">
                  <c:v>26.29333333333329</c:v>
                </c:pt>
                <c:pt idx="4">
                  <c:v>20.86</c:v>
                </c:pt>
                <c:pt idx="5">
                  <c:v>20.56666666666667</c:v>
                </c:pt>
                <c:pt idx="6">
                  <c:v>21.433333333333291</c:v>
                </c:pt>
                <c:pt idx="7">
                  <c:v>18.206666666666671</c:v>
                </c:pt>
                <c:pt idx="8">
                  <c:v>15.3</c:v>
                </c:pt>
              </c:numCache>
            </c:numRef>
          </c:yVal>
          <c:smooth val="0"/>
          <c:extLst>
            <c:ext xmlns:c16="http://schemas.microsoft.com/office/drawing/2014/chart" uri="{C3380CC4-5D6E-409C-BE32-E72D297353CC}">
              <c16:uniqueId val="{00000000-2F71-4E23-8111-F541A6FA39FB}"/>
            </c:ext>
          </c:extLst>
        </c:ser>
        <c:ser>
          <c:idx val="1"/>
          <c:order val="1"/>
          <c:spPr>
            <a:ln w="25400" cap="rnd">
              <a:solidFill>
                <a:schemeClr val="accent1">
                  <a:lumMod val="60000"/>
                  <a:lumOff val="40000"/>
                </a:schemeClr>
              </a:solidFill>
              <a:round/>
            </a:ln>
            <a:effectLst/>
          </c:spPr>
          <c:marker>
            <c:symbol val="circle"/>
            <c:size val="5"/>
            <c:spPr>
              <a:noFill/>
              <a:ln w="9525">
                <a:noFill/>
              </a:ln>
              <a:effectLst/>
            </c:spPr>
          </c:marker>
          <c:xVal>
            <c:numRef>
              <c:f>'CUP-2 Br'!$O$4:$O$5</c:f>
              <c:numCache>
                <c:formatCode>General</c:formatCode>
                <c:ptCount val="2"/>
              </c:numCache>
            </c:numRef>
          </c:xVal>
          <c:yVal>
            <c:numRef>
              <c:f>'CUP-2 Br'!$P$4:$P$5</c:f>
              <c:numCache>
                <c:formatCode>General</c:formatCode>
                <c:ptCount val="2"/>
              </c:numCache>
            </c:numRef>
          </c:yVal>
          <c:smooth val="0"/>
          <c:extLst>
            <c:ext xmlns:c16="http://schemas.microsoft.com/office/drawing/2014/chart" uri="{C3380CC4-5D6E-409C-BE32-E72D297353CC}">
              <c16:uniqueId val="{00000001-2F71-4E23-8111-F541A6FA39FB}"/>
            </c:ext>
          </c:extLst>
        </c:ser>
        <c:dLbls>
          <c:showLegendKey val="0"/>
          <c:showVal val="0"/>
          <c:showCatName val="0"/>
          <c:showSerName val="0"/>
          <c:showPercent val="0"/>
          <c:showBubbleSize val="0"/>
        </c:dLbls>
        <c:axId val="-2033446272"/>
        <c:axId val="-2037150400"/>
      </c:scatterChart>
      <c:valAx>
        <c:axId val="-2033446272"/>
        <c:scaling>
          <c:orientation val="minMax"/>
          <c:max val="3.3"/>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200">
                    <a:solidFill>
                      <a:sysClr val="windowText" lastClr="000000"/>
                    </a:solidFill>
                    <a:latin typeface="Arial" panose="020B0604020202020204" pitchFamily="34" charset="0"/>
                    <a:cs typeface="Arial" panose="020B0604020202020204" pitchFamily="34" charset="0"/>
                  </a:rPr>
                  <a:t>Day number</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7150400"/>
        <c:crosses val="autoZero"/>
        <c:crossBetween val="midCat"/>
        <c:majorUnit val="1"/>
      </c:valAx>
      <c:valAx>
        <c:axId val="-2037150400"/>
        <c:scaling>
          <c:orientation val="minMax"/>
          <c:max val="32"/>
          <c:min val="13"/>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200">
                    <a:solidFill>
                      <a:sysClr val="windowText" lastClr="000000"/>
                    </a:solidFill>
                    <a:latin typeface="Arial" panose="020B0604020202020204" pitchFamily="34" charset="0"/>
                    <a:cs typeface="Arial" panose="020B0604020202020204" pitchFamily="34" charset="0"/>
                  </a:rPr>
                  <a:t>[Br]</a:t>
                </a:r>
                <a:r>
                  <a:rPr lang="en-US" sz="1200" baseline="0">
                    <a:solidFill>
                      <a:sysClr val="windowText" lastClr="000000"/>
                    </a:solidFill>
                    <a:latin typeface="Arial" panose="020B0604020202020204" pitchFamily="34" charset="0"/>
                    <a:cs typeface="Arial" panose="020B0604020202020204" pitchFamily="34" charset="0"/>
                  </a:rPr>
                  <a:t> (µg g U</a:t>
                </a:r>
                <a:r>
                  <a:rPr lang="en-US" sz="1200" baseline="30000">
                    <a:solidFill>
                      <a:sysClr val="windowText" lastClr="000000"/>
                    </a:solidFill>
                    <a:latin typeface="Arial" panose="020B0604020202020204" pitchFamily="34" charset="0"/>
                    <a:cs typeface="Arial" panose="020B0604020202020204" pitchFamily="34" charset="0"/>
                  </a:rPr>
                  <a:t>-1</a:t>
                </a:r>
                <a:r>
                  <a:rPr lang="en-US" sz="1200" baseline="0">
                    <a:solidFill>
                      <a:sysClr val="windowText" lastClr="000000"/>
                    </a:solidFill>
                    <a:latin typeface="Arial" panose="020B0604020202020204" pitchFamily="34" charset="0"/>
                    <a:cs typeface="Arial" panose="020B0604020202020204" pitchFamily="34" charset="0"/>
                  </a:rPr>
                  <a:t>)</a:t>
                </a:r>
                <a:endParaRPr lang="en-US" sz="12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3344627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'P UOC unc'!$K$32</c:f>
              <c:strCache>
                <c:ptCount val="1"/>
                <c:pt idx="0">
                  <c:v>%</c:v>
                </c:pt>
              </c:strCache>
            </c:strRef>
          </c:tx>
          <c:dPt>
            <c:idx val="0"/>
            <c:bubble3D val="0"/>
            <c:spPr>
              <a:solidFill>
                <a:schemeClr val="accent3">
                  <a:lumMod val="50000"/>
                </a:schemeClr>
              </a:solidFill>
              <a:ln w="25400">
                <a:noFill/>
              </a:ln>
              <a:effectLst/>
              <a:sp3d/>
            </c:spPr>
            <c:extLst>
              <c:ext xmlns:c16="http://schemas.microsoft.com/office/drawing/2014/chart" uri="{C3380CC4-5D6E-409C-BE32-E72D297353CC}">
                <c16:uniqueId val="{00000001-1DCB-488F-A987-27207994BF0A}"/>
              </c:ext>
            </c:extLst>
          </c:dPt>
          <c:dPt>
            <c:idx val="1"/>
            <c:bubble3D val="0"/>
            <c:spPr>
              <a:solidFill>
                <a:schemeClr val="accent3">
                  <a:lumMod val="75000"/>
                </a:schemeClr>
              </a:solidFill>
              <a:ln w="25400">
                <a:noFill/>
              </a:ln>
              <a:effectLst/>
              <a:sp3d/>
            </c:spPr>
            <c:extLst>
              <c:ext xmlns:c16="http://schemas.microsoft.com/office/drawing/2014/chart" uri="{C3380CC4-5D6E-409C-BE32-E72D297353CC}">
                <c16:uniqueId val="{00000003-1DCB-488F-A987-27207994BF0A}"/>
              </c:ext>
            </c:extLst>
          </c:dPt>
          <c:dPt>
            <c:idx val="2"/>
            <c:bubble3D val="0"/>
            <c:spPr>
              <a:solidFill>
                <a:schemeClr val="accent3">
                  <a:lumMod val="60000"/>
                  <a:lumOff val="40000"/>
                </a:schemeClr>
              </a:solidFill>
              <a:ln w="25400">
                <a:noFill/>
              </a:ln>
              <a:effectLst/>
              <a:sp3d/>
            </c:spPr>
            <c:extLst>
              <c:ext xmlns:c16="http://schemas.microsoft.com/office/drawing/2014/chart" uri="{C3380CC4-5D6E-409C-BE32-E72D297353CC}">
                <c16:uniqueId val="{00000005-1DCB-488F-A987-27207994BF0A}"/>
              </c:ext>
            </c:extLst>
          </c:dPt>
          <c:dLbls>
            <c:dLbl>
              <c:idx val="1"/>
              <c:dLblPos val="out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DCB-488F-A987-27207994BF0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 UOC unc'!$J$33:$J$35</c:f>
              <c:strCache>
                <c:ptCount val="3"/>
                <c:pt idx="0">
                  <c:v>Analyte Counts</c:v>
                </c:pt>
                <c:pt idx="1">
                  <c:v>Calibration slope</c:v>
                </c:pt>
                <c:pt idx="2">
                  <c:v>Variability</c:v>
                </c:pt>
              </c:strCache>
            </c:strRef>
          </c:cat>
          <c:val>
            <c:numRef>
              <c:f>'P UOC unc'!$K$33:$K$35</c:f>
              <c:numCache>
                <c:formatCode>General</c:formatCode>
                <c:ptCount val="3"/>
                <c:pt idx="0">
                  <c:v>1.3</c:v>
                </c:pt>
                <c:pt idx="1">
                  <c:v>85.1</c:v>
                </c:pt>
                <c:pt idx="2">
                  <c:v>13.6</c:v>
                </c:pt>
              </c:numCache>
            </c:numRef>
          </c:val>
          <c:extLst>
            <c:ext xmlns:c16="http://schemas.microsoft.com/office/drawing/2014/chart" uri="{C3380CC4-5D6E-409C-BE32-E72D297353CC}">
              <c16:uniqueId val="{00000006-1DCB-488F-A987-27207994BF0A}"/>
            </c:ext>
          </c:extLst>
        </c:ser>
        <c:dLbls>
          <c:dLblPos val="bestFit"/>
          <c:showLegendKey val="0"/>
          <c:showVal val="1"/>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 UOC unc'!$L$28</c:f>
              <c:strCache>
                <c:ptCount val="1"/>
                <c:pt idx="0">
                  <c:v>%</c:v>
                </c:pt>
              </c:strCache>
            </c:strRef>
          </c:tx>
          <c:spPr>
            <a:ln>
              <a:noFill/>
            </a:ln>
          </c:spPr>
          <c:dPt>
            <c:idx val="0"/>
            <c:bubble3D val="0"/>
            <c:spPr>
              <a:solidFill>
                <a:schemeClr val="accent3">
                  <a:lumMod val="50000"/>
                </a:schemeClr>
              </a:solidFill>
              <a:ln w="25400">
                <a:noFill/>
              </a:ln>
              <a:effectLst/>
              <a:sp3d/>
            </c:spPr>
            <c:extLst>
              <c:ext xmlns:c16="http://schemas.microsoft.com/office/drawing/2014/chart" uri="{C3380CC4-5D6E-409C-BE32-E72D297353CC}">
                <c16:uniqueId val="{00000001-5E99-4831-B746-9EA6FB96C3C0}"/>
              </c:ext>
            </c:extLst>
          </c:dPt>
          <c:dPt>
            <c:idx val="1"/>
            <c:bubble3D val="0"/>
            <c:spPr>
              <a:solidFill>
                <a:schemeClr val="bg1"/>
              </a:solidFill>
              <a:ln w="25400">
                <a:noFill/>
              </a:ln>
              <a:effectLst/>
              <a:sp3d/>
            </c:spPr>
            <c:extLst>
              <c:ext xmlns:c16="http://schemas.microsoft.com/office/drawing/2014/chart" uri="{C3380CC4-5D6E-409C-BE32-E72D297353CC}">
                <c16:uniqueId val="{00000003-5E99-4831-B746-9EA6FB96C3C0}"/>
              </c:ext>
            </c:extLst>
          </c:dPt>
          <c:dPt>
            <c:idx val="2"/>
            <c:bubble3D val="0"/>
            <c:spPr>
              <a:solidFill>
                <a:schemeClr val="accent3">
                  <a:lumMod val="75000"/>
                </a:schemeClr>
              </a:solidFill>
              <a:ln w="25400">
                <a:noFill/>
              </a:ln>
              <a:effectLst/>
              <a:sp3d/>
            </c:spPr>
            <c:extLst>
              <c:ext xmlns:c16="http://schemas.microsoft.com/office/drawing/2014/chart" uri="{C3380CC4-5D6E-409C-BE32-E72D297353CC}">
                <c16:uniqueId val="{00000005-5E99-4831-B746-9EA6FB96C3C0}"/>
              </c:ext>
            </c:extLst>
          </c:dPt>
          <c:dPt>
            <c:idx val="3"/>
            <c:bubble3D val="0"/>
            <c:spPr>
              <a:solidFill>
                <a:schemeClr val="accent3">
                  <a:lumMod val="60000"/>
                  <a:lumOff val="40000"/>
                </a:schemeClr>
              </a:solidFill>
              <a:ln w="25400">
                <a:noFill/>
              </a:ln>
              <a:effectLst/>
              <a:sp3d/>
            </c:spPr>
            <c:extLst>
              <c:ext xmlns:c16="http://schemas.microsoft.com/office/drawing/2014/chart" uri="{C3380CC4-5D6E-409C-BE32-E72D297353CC}">
                <c16:uniqueId val="{00000007-5E99-4831-B746-9EA6FB96C3C0}"/>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 UOC unc'!$K$29:$K$32</c:f>
              <c:strCache>
                <c:ptCount val="4"/>
                <c:pt idx="0">
                  <c:v>Analyte counts </c:v>
                </c:pt>
                <c:pt idx="1">
                  <c:v>Blank counts</c:v>
                </c:pt>
                <c:pt idx="2">
                  <c:v>Calibration slope</c:v>
                </c:pt>
                <c:pt idx="3">
                  <c:v>variability </c:v>
                </c:pt>
              </c:strCache>
            </c:strRef>
          </c:cat>
          <c:val>
            <c:numRef>
              <c:f>'S UOC unc'!$L$29:$L$32</c:f>
              <c:numCache>
                <c:formatCode>General</c:formatCode>
                <c:ptCount val="4"/>
                <c:pt idx="0">
                  <c:v>11.4</c:v>
                </c:pt>
                <c:pt idx="1">
                  <c:v>0.4</c:v>
                </c:pt>
                <c:pt idx="2">
                  <c:v>63.5</c:v>
                </c:pt>
                <c:pt idx="3">
                  <c:v>24.7</c:v>
                </c:pt>
              </c:numCache>
            </c:numRef>
          </c:val>
          <c:extLst>
            <c:ext xmlns:c16="http://schemas.microsoft.com/office/drawing/2014/chart" uri="{C3380CC4-5D6E-409C-BE32-E72D297353CC}">
              <c16:uniqueId val="{00000008-5E99-4831-B746-9EA6FB96C3C0}"/>
            </c:ext>
          </c:extLst>
        </c:ser>
        <c:dLbls>
          <c:showLegendKey val="0"/>
          <c:showVal val="1"/>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105</TotalTime>
  <Pages>68</Pages>
  <Words>26529</Words>
  <Characters>151220</Characters>
  <Application>Microsoft Office Word</Application>
  <DocSecurity>0</DocSecurity>
  <Lines>1260</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Fletcher, Nathaniel</dc:creator>
  <cp:keywords/>
  <dc:description/>
  <cp:lastModifiedBy>Fletcher, Nathaniel</cp:lastModifiedBy>
  <cp:revision>13</cp:revision>
  <dcterms:created xsi:type="dcterms:W3CDTF">2022-06-25T00:31:00Z</dcterms:created>
  <dcterms:modified xsi:type="dcterms:W3CDTF">2022-06-25T02:37:00Z</dcterms:modified>
</cp:coreProperties>
</file>