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Default Extension="emf" ContentType="image/x-em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86D2B58" w14:textId="77777777" w:rsidR="00DC5DB4" w:rsidRPr="00953210" w:rsidRDefault="00DC5DB4" w:rsidP="00DC5DB4">
      <w:pPr>
        <w:pStyle w:val="Title"/>
        <w:rPr>
          <w:rFonts w:ascii="Times New Roman" w:hAnsi="Times New Roman" w:cs="Times New Roman"/>
        </w:rPr>
      </w:pPr>
      <w:bookmarkStart w:id="0" w:name="_GoBack"/>
      <w:bookmarkEnd w:id="0"/>
      <w:r w:rsidRPr="00953210">
        <w:rPr>
          <w:rFonts w:ascii="Times New Roman" w:hAnsi="Times New Roman" w:cs="Times New Roman"/>
        </w:rPr>
        <w:t>Beef Cattle Producer Propensity to Adopt a Prescribed Grazing Program East of the 100</w:t>
      </w:r>
      <w:r w:rsidRPr="00516D68">
        <w:rPr>
          <w:rFonts w:ascii="Times New Roman" w:hAnsi="Times New Roman" w:cs="Times New Roman"/>
          <w:vertAlign w:val="superscript"/>
        </w:rPr>
        <w:t>th</w:t>
      </w:r>
      <w:r w:rsidRPr="00953210">
        <w:rPr>
          <w:rFonts w:ascii="Times New Roman" w:hAnsi="Times New Roman" w:cs="Times New Roman"/>
        </w:rPr>
        <w:t xml:space="preserve"> Meridian</w:t>
      </w:r>
    </w:p>
    <w:p w14:paraId="0F24D46B" w14:textId="77777777" w:rsidR="00DC5DB4" w:rsidRPr="00953210" w:rsidRDefault="00DC5DB4" w:rsidP="00DC5DB4">
      <w:pPr>
        <w:pStyle w:val="Title"/>
        <w:rPr>
          <w:rFonts w:ascii="Times New Roman" w:hAnsi="Times New Roman" w:cs="Times New Roman"/>
        </w:rPr>
      </w:pPr>
      <w:r w:rsidRPr="00953210">
        <w:rPr>
          <w:rFonts w:ascii="Times New Roman" w:hAnsi="Times New Roman" w:cs="Times New Roman"/>
        </w:rPr>
        <w:tab/>
      </w:r>
    </w:p>
    <w:p w14:paraId="12F5D3AE" w14:textId="77777777" w:rsidR="00DC5DB4" w:rsidRPr="00953210" w:rsidRDefault="00DC5DB4" w:rsidP="00DC5DB4">
      <w:pPr>
        <w:pStyle w:val="Title"/>
        <w:rPr>
          <w:rFonts w:ascii="Times New Roman" w:hAnsi="Times New Roman" w:cs="Times New Roman"/>
        </w:rPr>
      </w:pPr>
    </w:p>
    <w:p w14:paraId="7BC686A2" w14:textId="77777777" w:rsidR="00DC5DB4" w:rsidRPr="00953210" w:rsidRDefault="00DC5DB4" w:rsidP="00DC5DB4">
      <w:pPr>
        <w:pStyle w:val="Title"/>
        <w:rPr>
          <w:rFonts w:ascii="Times New Roman" w:hAnsi="Times New Roman" w:cs="Times New Roman"/>
        </w:rPr>
      </w:pPr>
    </w:p>
    <w:p w14:paraId="0A27FF8C" w14:textId="77777777" w:rsidR="00DC5DB4" w:rsidRPr="00953210" w:rsidRDefault="00DC5DB4" w:rsidP="00DC5DB4">
      <w:pPr>
        <w:pStyle w:val="Title"/>
        <w:rPr>
          <w:rFonts w:ascii="Times New Roman" w:hAnsi="Times New Roman" w:cs="Times New Roman"/>
        </w:rPr>
      </w:pPr>
    </w:p>
    <w:p w14:paraId="3B8359BA" w14:textId="77777777" w:rsidR="00DC5DB4" w:rsidRPr="00953210" w:rsidRDefault="00DC5DB4" w:rsidP="00DC5DB4">
      <w:pPr>
        <w:pStyle w:val="Title"/>
        <w:rPr>
          <w:rFonts w:ascii="Times New Roman" w:hAnsi="Times New Roman" w:cs="Times New Roman"/>
        </w:rPr>
      </w:pPr>
    </w:p>
    <w:p w14:paraId="3916136E" w14:textId="77777777" w:rsidR="00DC5DB4" w:rsidRPr="00953210" w:rsidRDefault="00DC5DB4" w:rsidP="00DC5DB4">
      <w:pPr>
        <w:pStyle w:val="Title"/>
        <w:rPr>
          <w:rFonts w:ascii="Times New Roman" w:hAnsi="Times New Roman" w:cs="Times New Roman"/>
        </w:rPr>
      </w:pPr>
    </w:p>
    <w:p w14:paraId="1EF43B27" w14:textId="77777777" w:rsidR="00DC5DB4" w:rsidRPr="00953210" w:rsidRDefault="00DC5DB4" w:rsidP="00DC5DB4">
      <w:pPr>
        <w:pStyle w:val="Title"/>
        <w:rPr>
          <w:rFonts w:ascii="Times New Roman" w:hAnsi="Times New Roman" w:cs="Times New Roman"/>
        </w:rPr>
      </w:pPr>
    </w:p>
    <w:p w14:paraId="1A8E18FE" w14:textId="77777777" w:rsidR="00DC5DB4" w:rsidRPr="00953210" w:rsidRDefault="00DC5DB4" w:rsidP="00DC5DB4">
      <w:pPr>
        <w:pStyle w:val="Title"/>
        <w:rPr>
          <w:rFonts w:ascii="Times New Roman" w:hAnsi="Times New Roman" w:cs="Times New Roman"/>
        </w:rPr>
      </w:pPr>
    </w:p>
    <w:p w14:paraId="5861893C" w14:textId="77777777" w:rsidR="00DC5DB4" w:rsidRPr="00953210" w:rsidRDefault="00DC5DB4" w:rsidP="00DC5DB4">
      <w:pPr>
        <w:pStyle w:val="Title"/>
        <w:rPr>
          <w:rFonts w:ascii="Times New Roman" w:hAnsi="Times New Roman" w:cs="Times New Roman"/>
        </w:rPr>
      </w:pPr>
    </w:p>
    <w:p w14:paraId="30DAAF25" w14:textId="77777777" w:rsidR="00DC5DB4" w:rsidRPr="00953210" w:rsidRDefault="00DC5DB4" w:rsidP="00DC5DB4">
      <w:pPr>
        <w:pStyle w:val="Title"/>
        <w:rPr>
          <w:rFonts w:ascii="Times New Roman" w:hAnsi="Times New Roman" w:cs="Times New Roman"/>
        </w:rPr>
      </w:pPr>
    </w:p>
    <w:p w14:paraId="507DEAF1" w14:textId="77777777" w:rsidR="00DC5DB4" w:rsidRPr="00953210" w:rsidRDefault="00DC5DB4" w:rsidP="00DC5DB4">
      <w:pPr>
        <w:pStyle w:val="Title"/>
        <w:rPr>
          <w:rFonts w:ascii="Times New Roman" w:hAnsi="Times New Roman" w:cs="Times New Roman"/>
        </w:rPr>
      </w:pPr>
    </w:p>
    <w:p w14:paraId="09AB0ADA" w14:textId="77777777" w:rsidR="00DC5DB4" w:rsidRPr="00953210" w:rsidRDefault="00DC5DB4" w:rsidP="00DC5DB4">
      <w:pPr>
        <w:pStyle w:val="Title"/>
        <w:rPr>
          <w:rFonts w:ascii="Times New Roman" w:hAnsi="Times New Roman" w:cs="Times New Roman"/>
        </w:rPr>
      </w:pPr>
    </w:p>
    <w:p w14:paraId="01CC04DF" w14:textId="77777777" w:rsidR="00DC5DB4" w:rsidRPr="00953210" w:rsidRDefault="00DC5DB4" w:rsidP="00DC5DB4">
      <w:pPr>
        <w:pStyle w:val="Title"/>
        <w:rPr>
          <w:rFonts w:ascii="Times New Roman" w:hAnsi="Times New Roman" w:cs="Times New Roman"/>
        </w:rPr>
      </w:pPr>
    </w:p>
    <w:p w14:paraId="0AE390EB" w14:textId="77777777" w:rsidR="00DC5DB4" w:rsidRPr="00953210" w:rsidRDefault="00DC5DB4" w:rsidP="00DC5DB4">
      <w:pPr>
        <w:pStyle w:val="Title"/>
        <w:jc w:val="left"/>
        <w:rPr>
          <w:rFonts w:ascii="Times New Roman" w:hAnsi="Times New Roman" w:cs="Times New Roman"/>
        </w:rPr>
      </w:pPr>
    </w:p>
    <w:p w14:paraId="573B39CD" w14:textId="77777777" w:rsidR="00DC5DB4" w:rsidRPr="00953210" w:rsidRDefault="00DC5DB4" w:rsidP="00DC5DB4">
      <w:pPr>
        <w:pStyle w:val="Title"/>
        <w:rPr>
          <w:rFonts w:ascii="Times New Roman" w:hAnsi="Times New Roman" w:cs="Times New Roman"/>
        </w:rPr>
      </w:pPr>
      <w:r w:rsidRPr="00953210">
        <w:rPr>
          <w:rFonts w:ascii="Times New Roman" w:hAnsi="Times New Roman" w:cs="Times New Roman"/>
        </w:rPr>
        <w:t>A Thesis Presented for the</w:t>
      </w:r>
    </w:p>
    <w:p w14:paraId="16254150" w14:textId="77777777" w:rsidR="00DC5DB4" w:rsidRPr="00953210" w:rsidRDefault="00DC5DB4" w:rsidP="00DC5DB4">
      <w:pPr>
        <w:pStyle w:val="Title"/>
        <w:rPr>
          <w:rFonts w:ascii="Times New Roman" w:hAnsi="Times New Roman" w:cs="Times New Roman"/>
        </w:rPr>
      </w:pPr>
      <w:r w:rsidRPr="00953210">
        <w:rPr>
          <w:rFonts w:ascii="Times New Roman" w:hAnsi="Times New Roman" w:cs="Times New Roman"/>
        </w:rPr>
        <w:t>Master of Science</w:t>
      </w:r>
    </w:p>
    <w:p w14:paraId="2E474812" w14:textId="77777777" w:rsidR="00DC5DB4" w:rsidRPr="00953210" w:rsidRDefault="00DC5DB4" w:rsidP="00DC5DB4">
      <w:pPr>
        <w:pStyle w:val="Title"/>
        <w:rPr>
          <w:rFonts w:ascii="Times New Roman" w:hAnsi="Times New Roman" w:cs="Times New Roman"/>
        </w:rPr>
      </w:pPr>
      <w:r w:rsidRPr="00953210">
        <w:rPr>
          <w:rFonts w:ascii="Times New Roman" w:hAnsi="Times New Roman" w:cs="Times New Roman"/>
        </w:rPr>
        <w:t>Degree</w:t>
      </w:r>
    </w:p>
    <w:p w14:paraId="7FA4A23E" w14:textId="77777777" w:rsidR="00DC5DB4" w:rsidRPr="00953210" w:rsidRDefault="00DC5DB4" w:rsidP="00DC5DB4">
      <w:pPr>
        <w:pStyle w:val="Title"/>
        <w:rPr>
          <w:rFonts w:ascii="Times New Roman" w:hAnsi="Times New Roman" w:cs="Times New Roman"/>
        </w:rPr>
      </w:pPr>
      <w:r w:rsidRPr="00953210">
        <w:rPr>
          <w:rFonts w:ascii="Times New Roman" w:hAnsi="Times New Roman" w:cs="Times New Roman"/>
        </w:rPr>
        <w:t>The University of Tennessee, Knoxville</w:t>
      </w:r>
    </w:p>
    <w:p w14:paraId="69F11E34" w14:textId="77777777" w:rsidR="00DC5DB4" w:rsidRPr="00953210" w:rsidRDefault="00DC5DB4" w:rsidP="00DC5DB4">
      <w:pPr>
        <w:pStyle w:val="Title"/>
        <w:rPr>
          <w:rFonts w:ascii="Times New Roman" w:hAnsi="Times New Roman" w:cs="Times New Roman"/>
        </w:rPr>
      </w:pPr>
    </w:p>
    <w:p w14:paraId="6220B07E" w14:textId="77777777" w:rsidR="00DC5DB4" w:rsidRPr="00953210" w:rsidRDefault="00DC5DB4" w:rsidP="00DC5DB4">
      <w:pPr>
        <w:pStyle w:val="Title"/>
        <w:rPr>
          <w:rFonts w:ascii="Times New Roman" w:hAnsi="Times New Roman" w:cs="Times New Roman"/>
        </w:rPr>
      </w:pPr>
    </w:p>
    <w:p w14:paraId="1B1FB86E" w14:textId="77777777" w:rsidR="00DC5DB4" w:rsidRPr="00953210" w:rsidRDefault="00DC5DB4" w:rsidP="00DC5DB4">
      <w:pPr>
        <w:pStyle w:val="Title"/>
        <w:rPr>
          <w:rFonts w:ascii="Times New Roman" w:hAnsi="Times New Roman" w:cs="Times New Roman"/>
        </w:rPr>
      </w:pPr>
    </w:p>
    <w:p w14:paraId="2AF30198" w14:textId="77777777" w:rsidR="00DC5DB4" w:rsidRPr="00953210" w:rsidRDefault="00DC5DB4" w:rsidP="00DC5DB4">
      <w:pPr>
        <w:pStyle w:val="Title"/>
        <w:rPr>
          <w:rFonts w:ascii="Times New Roman" w:hAnsi="Times New Roman" w:cs="Times New Roman"/>
        </w:rPr>
      </w:pPr>
    </w:p>
    <w:p w14:paraId="4790EF72" w14:textId="77777777" w:rsidR="00DC5DB4" w:rsidRPr="00953210" w:rsidRDefault="00DC5DB4" w:rsidP="00DC5DB4">
      <w:pPr>
        <w:pStyle w:val="Title"/>
        <w:rPr>
          <w:rFonts w:ascii="Times New Roman" w:hAnsi="Times New Roman" w:cs="Times New Roman"/>
        </w:rPr>
      </w:pPr>
    </w:p>
    <w:p w14:paraId="1E3ED058" w14:textId="77777777" w:rsidR="00DC5DB4" w:rsidRPr="00953210" w:rsidRDefault="00DC5DB4" w:rsidP="00DC5DB4">
      <w:pPr>
        <w:pStyle w:val="Title"/>
        <w:rPr>
          <w:rFonts w:ascii="Times New Roman" w:hAnsi="Times New Roman" w:cs="Times New Roman"/>
        </w:rPr>
      </w:pPr>
    </w:p>
    <w:p w14:paraId="6ACB70F8" w14:textId="77777777" w:rsidR="00DC5DB4" w:rsidRPr="00953210" w:rsidRDefault="00DC5DB4" w:rsidP="00DC5DB4">
      <w:pPr>
        <w:pStyle w:val="Title"/>
        <w:rPr>
          <w:rFonts w:ascii="Times New Roman" w:hAnsi="Times New Roman" w:cs="Times New Roman"/>
        </w:rPr>
      </w:pPr>
    </w:p>
    <w:p w14:paraId="19B9D25B" w14:textId="77777777" w:rsidR="00DC5DB4" w:rsidRPr="00953210" w:rsidRDefault="00DC5DB4" w:rsidP="00DC5DB4">
      <w:pPr>
        <w:pStyle w:val="Title"/>
        <w:rPr>
          <w:rFonts w:ascii="Times New Roman" w:hAnsi="Times New Roman" w:cs="Times New Roman"/>
        </w:rPr>
      </w:pPr>
    </w:p>
    <w:p w14:paraId="08C7B512" w14:textId="77777777" w:rsidR="00DC5DB4" w:rsidRPr="00953210" w:rsidRDefault="00DC5DB4" w:rsidP="00DC5DB4">
      <w:pPr>
        <w:pStyle w:val="Title"/>
        <w:rPr>
          <w:rFonts w:ascii="Times New Roman" w:hAnsi="Times New Roman" w:cs="Times New Roman"/>
        </w:rPr>
      </w:pPr>
    </w:p>
    <w:p w14:paraId="707A1601" w14:textId="77777777" w:rsidR="00DC5DB4" w:rsidRPr="00953210" w:rsidRDefault="00DC5DB4" w:rsidP="00DC5DB4">
      <w:pPr>
        <w:pStyle w:val="Title"/>
        <w:rPr>
          <w:rFonts w:ascii="Times New Roman" w:hAnsi="Times New Roman" w:cs="Times New Roman"/>
        </w:rPr>
      </w:pPr>
    </w:p>
    <w:p w14:paraId="16AB137C" w14:textId="77777777" w:rsidR="00DC5DB4" w:rsidRPr="00953210" w:rsidRDefault="00DC5DB4" w:rsidP="00DC5DB4">
      <w:pPr>
        <w:pStyle w:val="Title"/>
        <w:rPr>
          <w:rFonts w:ascii="Times New Roman" w:hAnsi="Times New Roman" w:cs="Times New Roman"/>
        </w:rPr>
      </w:pPr>
    </w:p>
    <w:p w14:paraId="3C173DE9" w14:textId="77777777" w:rsidR="00DC5DB4" w:rsidRPr="00953210" w:rsidRDefault="00DC5DB4" w:rsidP="00DC5DB4">
      <w:pPr>
        <w:pStyle w:val="Title"/>
        <w:rPr>
          <w:rFonts w:ascii="Times New Roman" w:hAnsi="Times New Roman" w:cs="Times New Roman"/>
        </w:rPr>
      </w:pPr>
    </w:p>
    <w:p w14:paraId="62AEE085" w14:textId="77777777" w:rsidR="00DC5DB4" w:rsidRPr="00953210" w:rsidRDefault="00DC5DB4" w:rsidP="00DC5DB4">
      <w:pPr>
        <w:pStyle w:val="Title"/>
        <w:rPr>
          <w:rFonts w:ascii="Times New Roman" w:hAnsi="Times New Roman" w:cs="Times New Roman"/>
        </w:rPr>
      </w:pPr>
    </w:p>
    <w:p w14:paraId="69E83617" w14:textId="77777777" w:rsidR="00DC5DB4" w:rsidRPr="00953210" w:rsidRDefault="00DC5DB4" w:rsidP="00DC5DB4">
      <w:pPr>
        <w:pStyle w:val="Title"/>
        <w:rPr>
          <w:rFonts w:ascii="Times New Roman" w:hAnsi="Times New Roman" w:cs="Times New Roman"/>
        </w:rPr>
      </w:pPr>
      <w:r w:rsidRPr="00953210">
        <w:rPr>
          <w:rFonts w:ascii="Times New Roman" w:hAnsi="Times New Roman" w:cs="Times New Roman"/>
        </w:rPr>
        <w:t>Kristen E. Oliver</w:t>
      </w:r>
    </w:p>
    <w:p w14:paraId="0C700027" w14:textId="77777777" w:rsidR="00DC5DB4" w:rsidRPr="00953210" w:rsidRDefault="00DC5DB4" w:rsidP="00DC5DB4">
      <w:pPr>
        <w:pStyle w:val="Title"/>
        <w:rPr>
          <w:rFonts w:ascii="Times New Roman" w:hAnsi="Times New Roman" w:cs="Times New Roman"/>
        </w:rPr>
      </w:pPr>
      <w:r w:rsidRPr="00953210">
        <w:rPr>
          <w:rFonts w:ascii="Times New Roman" w:hAnsi="Times New Roman" w:cs="Times New Roman"/>
        </w:rPr>
        <w:t>December 2015</w:t>
      </w:r>
    </w:p>
    <w:p w14:paraId="3FC28BF2" w14:textId="77777777" w:rsidR="00DC5DB4" w:rsidRPr="00953210" w:rsidRDefault="00DC5DB4" w:rsidP="00DC5DB4">
      <w:pPr>
        <w:rPr>
          <w:rFonts w:ascii="Times New Roman" w:hAnsi="Times New Roman" w:cs="Times New Roman"/>
        </w:rPr>
      </w:pPr>
    </w:p>
    <w:p w14:paraId="257F8A19" w14:textId="77777777" w:rsidR="00DC5DB4" w:rsidRPr="00953210" w:rsidRDefault="00DC5DB4" w:rsidP="00DC5DB4">
      <w:pPr>
        <w:rPr>
          <w:rFonts w:ascii="Times New Roman" w:hAnsi="Times New Roman" w:cs="Times New Roman"/>
        </w:rPr>
      </w:pPr>
    </w:p>
    <w:p w14:paraId="28E1A9FD" w14:textId="77777777" w:rsidR="00DC5DB4" w:rsidRPr="00953210" w:rsidRDefault="00DC5DB4" w:rsidP="00DC5DB4">
      <w:pPr>
        <w:rPr>
          <w:rFonts w:ascii="Times New Roman" w:hAnsi="Times New Roman" w:cs="Times New Roman"/>
        </w:rPr>
      </w:pPr>
      <w:r w:rsidRPr="00953210">
        <w:rPr>
          <w:rFonts w:ascii="Times New Roman" w:hAnsi="Times New Roman" w:cs="Times New Roman"/>
        </w:rPr>
        <w:br w:type="page"/>
      </w:r>
    </w:p>
    <w:p w14:paraId="74431EA2" w14:textId="77777777" w:rsidR="00DC5DB4" w:rsidRPr="00953210" w:rsidRDefault="00DC5DB4" w:rsidP="00DC5DB4">
      <w:pPr>
        <w:pStyle w:val="Title"/>
        <w:rPr>
          <w:rFonts w:ascii="Times New Roman" w:hAnsi="Times New Roman" w:cs="Times New Roman"/>
        </w:rPr>
      </w:pPr>
      <w:r w:rsidRPr="00953210">
        <w:rPr>
          <w:rFonts w:ascii="Times New Roman" w:hAnsi="Times New Roman" w:cs="Times New Roman"/>
        </w:rPr>
        <w:lastRenderedPageBreak/>
        <w:t>DEDICATION</w:t>
      </w:r>
    </w:p>
    <w:p w14:paraId="4DFB10E1" w14:textId="77777777" w:rsidR="00DC5DB4" w:rsidRPr="00953210" w:rsidRDefault="00DC5DB4" w:rsidP="00DC5DB4">
      <w:pPr>
        <w:jc w:val="center"/>
        <w:rPr>
          <w:rFonts w:ascii="Times New Roman" w:hAnsi="Times New Roman" w:cs="Times New Roman"/>
        </w:rPr>
      </w:pPr>
    </w:p>
    <w:p w14:paraId="33C37476" w14:textId="1259AC07" w:rsidR="007736B7" w:rsidRPr="00953210" w:rsidRDefault="007736B7" w:rsidP="00DC5DB4">
      <w:pPr>
        <w:jc w:val="center"/>
        <w:rPr>
          <w:rFonts w:ascii="Times New Roman" w:hAnsi="Times New Roman" w:cs="Times New Roman"/>
        </w:rPr>
      </w:pPr>
      <w:r w:rsidRPr="00953210">
        <w:rPr>
          <w:rFonts w:ascii="Times New Roman" w:hAnsi="Times New Roman" w:cs="Times New Roman"/>
        </w:rPr>
        <w:t xml:space="preserve">This thesis is dedicated </w:t>
      </w:r>
      <w:r w:rsidR="00E10F7E" w:rsidRPr="00953210">
        <w:rPr>
          <w:rFonts w:ascii="Times New Roman" w:hAnsi="Times New Roman" w:cs="Times New Roman"/>
        </w:rPr>
        <w:t xml:space="preserve">with gratitude and love </w:t>
      </w:r>
      <w:r w:rsidRPr="00953210">
        <w:rPr>
          <w:rFonts w:ascii="Times New Roman" w:hAnsi="Times New Roman" w:cs="Times New Roman"/>
        </w:rPr>
        <w:t>to SPO</w:t>
      </w:r>
      <w:r w:rsidR="00E40097" w:rsidRPr="00953210">
        <w:rPr>
          <w:rFonts w:ascii="Times New Roman" w:hAnsi="Times New Roman" w:cs="Times New Roman"/>
        </w:rPr>
        <w:t xml:space="preserve"> for his encouragement</w:t>
      </w:r>
      <w:r w:rsidR="008B2F76" w:rsidRPr="00953210">
        <w:rPr>
          <w:rFonts w:ascii="Times New Roman" w:hAnsi="Times New Roman" w:cs="Times New Roman"/>
        </w:rPr>
        <w:t>.</w:t>
      </w:r>
    </w:p>
    <w:p w14:paraId="6C579BD8" w14:textId="77777777" w:rsidR="00DC5DB4" w:rsidRPr="00953210" w:rsidRDefault="00DC5DB4" w:rsidP="00DC5DB4">
      <w:pPr>
        <w:jc w:val="center"/>
        <w:rPr>
          <w:rFonts w:ascii="Times New Roman" w:hAnsi="Times New Roman" w:cs="Times New Roman"/>
        </w:rPr>
      </w:pPr>
    </w:p>
    <w:p w14:paraId="7802AA85" w14:textId="77777777" w:rsidR="00DC5DB4" w:rsidRPr="00953210" w:rsidRDefault="00DC5DB4" w:rsidP="00DC5DB4">
      <w:pPr>
        <w:jc w:val="center"/>
        <w:rPr>
          <w:rFonts w:ascii="Times New Roman" w:hAnsi="Times New Roman" w:cs="Times New Roman"/>
        </w:rPr>
      </w:pPr>
    </w:p>
    <w:p w14:paraId="1954B6AA" w14:textId="77777777" w:rsidR="00DC5DB4" w:rsidRPr="00953210" w:rsidRDefault="00DC5DB4" w:rsidP="00DC5DB4">
      <w:pPr>
        <w:jc w:val="center"/>
        <w:rPr>
          <w:rFonts w:ascii="Times New Roman" w:hAnsi="Times New Roman" w:cs="Times New Roman"/>
        </w:rPr>
      </w:pPr>
    </w:p>
    <w:p w14:paraId="61F06575" w14:textId="77777777" w:rsidR="00DC5DB4" w:rsidRPr="00953210" w:rsidRDefault="00DC5DB4" w:rsidP="00DC5DB4">
      <w:pPr>
        <w:pStyle w:val="Title"/>
        <w:rPr>
          <w:rFonts w:ascii="Times New Roman" w:hAnsi="Times New Roman" w:cs="Times New Roman"/>
        </w:rPr>
      </w:pPr>
      <w:r w:rsidRPr="00953210">
        <w:rPr>
          <w:rFonts w:ascii="Times New Roman" w:hAnsi="Times New Roman" w:cs="Times New Roman"/>
        </w:rPr>
        <w:br w:type="page"/>
      </w:r>
      <w:r w:rsidRPr="00953210">
        <w:rPr>
          <w:rFonts w:ascii="Times New Roman" w:hAnsi="Times New Roman" w:cs="Times New Roman"/>
        </w:rPr>
        <w:lastRenderedPageBreak/>
        <w:t>ACKNOWLEDGEMENTS</w:t>
      </w:r>
    </w:p>
    <w:p w14:paraId="5E712134" w14:textId="77777777" w:rsidR="00DC5DB4" w:rsidRPr="00953210" w:rsidRDefault="00DC5DB4" w:rsidP="00DC5DB4">
      <w:pPr>
        <w:rPr>
          <w:rFonts w:ascii="Times New Roman" w:hAnsi="Times New Roman" w:cs="Times New Roman"/>
        </w:rPr>
      </w:pPr>
    </w:p>
    <w:p w14:paraId="3513B0B7" w14:textId="77777777" w:rsidR="00DC5DB4" w:rsidRPr="00953210" w:rsidRDefault="00DC5DB4" w:rsidP="00DC5DB4">
      <w:pPr>
        <w:rPr>
          <w:rFonts w:ascii="Times New Roman" w:hAnsi="Times New Roman" w:cs="Times New Roman"/>
        </w:rPr>
      </w:pPr>
    </w:p>
    <w:p w14:paraId="5524A7D2" w14:textId="1839AE91" w:rsidR="007A7BD7" w:rsidRPr="00953210" w:rsidRDefault="007A7BD7" w:rsidP="007A7BD7">
      <w:pPr>
        <w:spacing w:line="480" w:lineRule="auto"/>
        <w:rPr>
          <w:rFonts w:ascii="Times New Roman" w:hAnsi="Times New Roman" w:cs="Times New Roman"/>
        </w:rPr>
      </w:pPr>
      <w:r w:rsidRPr="00953210">
        <w:rPr>
          <w:rFonts w:ascii="Times New Roman" w:hAnsi="Times New Roman" w:cs="Times New Roman"/>
        </w:rPr>
        <w:tab/>
        <w:t>I would like to thank all involved in helping me complete my thesis and M.S. in Agricultural Economics program.  Many, many thanks are due to Dr. Kimberly Jensen for her patience, wisdom, and guidance.  Thanks are also due to members of my committee, Dr. Dayton Lambert and Dr. Christopher Clark, for their thoughtful i</w:t>
      </w:r>
      <w:r w:rsidR="000720F9" w:rsidRPr="00953210">
        <w:rPr>
          <w:rFonts w:ascii="Times New Roman" w:hAnsi="Times New Roman" w:cs="Times New Roman"/>
        </w:rPr>
        <w:t>nsight</w:t>
      </w:r>
      <w:r w:rsidRPr="00953210">
        <w:rPr>
          <w:rFonts w:ascii="Times New Roman" w:hAnsi="Times New Roman" w:cs="Times New Roman"/>
        </w:rPr>
        <w:t xml:space="preserve"> for this thesis.  </w:t>
      </w:r>
    </w:p>
    <w:p w14:paraId="142FD44C" w14:textId="55354ADA" w:rsidR="007A7BD7" w:rsidRPr="00953210" w:rsidRDefault="007A7BD7" w:rsidP="007A7BD7">
      <w:pPr>
        <w:spacing w:line="480" w:lineRule="auto"/>
        <w:rPr>
          <w:rFonts w:ascii="Times New Roman" w:hAnsi="Times New Roman" w:cs="Times New Roman"/>
        </w:rPr>
      </w:pPr>
      <w:r w:rsidRPr="00953210">
        <w:rPr>
          <w:rFonts w:ascii="Times New Roman" w:hAnsi="Times New Roman" w:cs="Times New Roman"/>
        </w:rPr>
        <w:tab/>
        <w:t>Additionally, I would like to express my gratitude to the Department of Agricultural Economics for the opportunity to pursue a Master’s degree in this field under the direction of such wonderful professors and in the company of the smartest and kindest students on campus.  Finally, I would like to thank my family and especially my husband for their constant support.</w:t>
      </w:r>
    </w:p>
    <w:p w14:paraId="7885750B" w14:textId="5EF8EFC9" w:rsidR="007A7BD7" w:rsidRPr="00953210" w:rsidRDefault="007A7BD7" w:rsidP="007A7BD7">
      <w:pPr>
        <w:spacing w:line="480" w:lineRule="auto"/>
        <w:rPr>
          <w:rFonts w:ascii="Times New Roman" w:hAnsi="Times New Roman" w:cs="Times New Roman"/>
        </w:rPr>
      </w:pPr>
      <w:r w:rsidRPr="00953210">
        <w:rPr>
          <w:rFonts w:ascii="Times New Roman" w:hAnsi="Times New Roman" w:cs="Times New Roman"/>
        </w:rPr>
        <w:tab/>
        <w:t>This project was funded in part by a grant from USDA/CSREES Agriculture and Food Research Initiative (AFRI) program.</w:t>
      </w:r>
    </w:p>
    <w:p w14:paraId="792D51D4" w14:textId="77777777" w:rsidR="00DC5DB4" w:rsidRPr="00953210" w:rsidRDefault="00DC5DB4" w:rsidP="00DC5DB4">
      <w:pPr>
        <w:rPr>
          <w:rFonts w:ascii="Times New Roman" w:hAnsi="Times New Roman" w:cs="Times New Roman"/>
        </w:rPr>
      </w:pPr>
    </w:p>
    <w:p w14:paraId="5AA924CE" w14:textId="77777777" w:rsidR="00DC5DB4" w:rsidRPr="00953210" w:rsidRDefault="00DC5DB4" w:rsidP="00DC5DB4">
      <w:pPr>
        <w:rPr>
          <w:rFonts w:ascii="Times New Roman" w:hAnsi="Times New Roman" w:cs="Times New Roman"/>
        </w:rPr>
      </w:pPr>
    </w:p>
    <w:p w14:paraId="25F5D72B" w14:textId="77777777" w:rsidR="00DC5DB4" w:rsidRPr="00953210" w:rsidRDefault="00DC5DB4" w:rsidP="00DC5DB4">
      <w:pPr>
        <w:rPr>
          <w:rFonts w:ascii="Times New Roman" w:hAnsi="Times New Roman" w:cs="Times New Roman"/>
        </w:rPr>
      </w:pPr>
    </w:p>
    <w:p w14:paraId="634C4869" w14:textId="77777777" w:rsidR="00DC5DB4" w:rsidRPr="00953210" w:rsidRDefault="00DC5DB4" w:rsidP="00DC5DB4">
      <w:pPr>
        <w:rPr>
          <w:rFonts w:ascii="Times New Roman" w:hAnsi="Times New Roman" w:cs="Times New Roman"/>
        </w:rPr>
      </w:pPr>
    </w:p>
    <w:p w14:paraId="0082E267" w14:textId="77777777" w:rsidR="00DC5DB4" w:rsidRPr="00953210" w:rsidRDefault="00DC5DB4" w:rsidP="00DC5DB4">
      <w:pPr>
        <w:pStyle w:val="Title"/>
        <w:rPr>
          <w:rFonts w:ascii="Times New Roman" w:hAnsi="Times New Roman" w:cs="Times New Roman"/>
        </w:rPr>
      </w:pPr>
      <w:r w:rsidRPr="00953210">
        <w:rPr>
          <w:rFonts w:ascii="Times New Roman" w:hAnsi="Times New Roman" w:cs="Times New Roman"/>
        </w:rPr>
        <w:br w:type="page"/>
      </w:r>
      <w:r w:rsidRPr="00953210">
        <w:rPr>
          <w:rFonts w:ascii="Times New Roman" w:hAnsi="Times New Roman" w:cs="Times New Roman"/>
        </w:rPr>
        <w:lastRenderedPageBreak/>
        <w:t>ABSTRACT</w:t>
      </w:r>
    </w:p>
    <w:p w14:paraId="38343F5E" w14:textId="77777777" w:rsidR="00DC5DB4" w:rsidRPr="00953210" w:rsidRDefault="00DC5DB4" w:rsidP="00DC5DB4">
      <w:pPr>
        <w:rPr>
          <w:rFonts w:ascii="Times New Roman" w:hAnsi="Times New Roman" w:cs="Times New Roman"/>
        </w:rPr>
      </w:pPr>
    </w:p>
    <w:p w14:paraId="476FCA99" w14:textId="77777777" w:rsidR="00DC5DB4" w:rsidRPr="00953210" w:rsidRDefault="00DC5DB4" w:rsidP="00DC5DB4">
      <w:pPr>
        <w:rPr>
          <w:rFonts w:ascii="Times New Roman" w:hAnsi="Times New Roman" w:cs="Times New Roman"/>
        </w:rPr>
      </w:pPr>
    </w:p>
    <w:p w14:paraId="18E10FF2" w14:textId="7A509FEC" w:rsidR="00DC5DB4" w:rsidRPr="00953210" w:rsidRDefault="00DB06DA" w:rsidP="000720F9">
      <w:pPr>
        <w:pStyle w:val="Title"/>
        <w:spacing w:line="480" w:lineRule="auto"/>
        <w:jc w:val="left"/>
        <w:rPr>
          <w:rFonts w:ascii="Times New Roman" w:hAnsi="Times New Roman" w:cs="Times New Roman"/>
        </w:rPr>
      </w:pPr>
      <w:r>
        <w:rPr>
          <w:rFonts w:ascii="Times New Roman" w:eastAsia="Times New Roman" w:hAnsi="Times New Roman" w:cs="Times New Roman"/>
          <w:b w:val="0"/>
          <w:sz w:val="24"/>
          <w:lang w:val="en-US"/>
        </w:rPr>
        <w:tab/>
      </w:r>
      <w:r w:rsidR="00E10F7E" w:rsidRPr="00953210">
        <w:rPr>
          <w:rFonts w:ascii="Times New Roman" w:eastAsia="Times New Roman" w:hAnsi="Times New Roman" w:cs="Times New Roman"/>
          <w:b w:val="0"/>
          <w:sz w:val="24"/>
          <w:lang w:val="en-US"/>
        </w:rPr>
        <w:t>Pasture management and grazing practices affect animal productivity, soil carbon storage and soil and water quality.</w:t>
      </w:r>
      <w:r w:rsidR="00E10F7E" w:rsidRPr="00953210">
        <w:rPr>
          <w:rFonts w:ascii="Times New Roman" w:eastAsia="Times New Roman" w:hAnsi="Times New Roman" w:cs="Times New Roman"/>
          <w:b w:val="0"/>
          <w:bCs/>
          <w:sz w:val="24"/>
          <w:lang w:val="en-US"/>
        </w:rPr>
        <w:t xml:space="preserve"> </w:t>
      </w:r>
      <w:r w:rsidR="00E10F7E" w:rsidRPr="00953210">
        <w:rPr>
          <w:rFonts w:ascii="Times New Roman" w:eastAsia="Times New Roman" w:hAnsi="Times New Roman" w:cs="Times New Roman"/>
          <w:b w:val="0"/>
          <w:sz w:val="24"/>
          <w:lang w:val="en-US"/>
        </w:rPr>
        <w:t>Poor pasture and grazing management practices can cause soil erosion, nitrogen leaching, and runoff into streams and waterways. Based on a survey of cattle farmers east of the 100</w:t>
      </w:r>
      <w:r w:rsidR="00E10F7E" w:rsidRPr="00953210">
        <w:rPr>
          <w:rFonts w:ascii="Times New Roman" w:eastAsia="Times New Roman" w:hAnsi="Times New Roman" w:cs="Times New Roman"/>
          <w:b w:val="0"/>
          <w:sz w:val="24"/>
          <w:vertAlign w:val="superscript"/>
          <w:lang w:val="en-US"/>
        </w:rPr>
        <w:t>th</w:t>
      </w:r>
      <w:r w:rsidR="00E10F7E" w:rsidRPr="00953210">
        <w:rPr>
          <w:rFonts w:ascii="Times New Roman" w:eastAsia="Times New Roman" w:hAnsi="Times New Roman" w:cs="Times New Roman"/>
          <w:b w:val="0"/>
          <w:sz w:val="24"/>
          <w:lang w:val="en-US"/>
        </w:rPr>
        <w:t xml:space="preserve"> meridian, this study estimates how farm operator, farming operation, and attitudinal variables influence the propensity to use pasture management and prescribed grazing, as well as use of specific pasture management and prescribed grazing practices.  The results of this study further understanding of pasture and prescribed grazing practice use and inform educational and environmental management programs for cattle farmers with grazing lands in the eastern US.</w:t>
      </w:r>
    </w:p>
    <w:p w14:paraId="0D2D872A" w14:textId="77777777" w:rsidR="00DC5DB4" w:rsidRPr="00953210" w:rsidRDefault="00DC5DB4" w:rsidP="00516D68">
      <w:pPr>
        <w:pStyle w:val="Title"/>
        <w:rPr>
          <w:rFonts w:ascii="Times New Roman" w:hAnsi="Times New Roman" w:cs="Times New Roman"/>
        </w:rPr>
      </w:pPr>
      <w:r w:rsidRPr="00953210">
        <w:rPr>
          <w:rFonts w:ascii="Times New Roman" w:hAnsi="Times New Roman" w:cs="Times New Roman"/>
        </w:rPr>
        <w:br w:type="page"/>
      </w:r>
    </w:p>
    <w:p w14:paraId="26A71E57" w14:textId="77777777" w:rsidR="00DC5DB4" w:rsidRPr="00953210" w:rsidRDefault="00DC5DB4" w:rsidP="00DC5DB4">
      <w:pPr>
        <w:pStyle w:val="Title"/>
        <w:rPr>
          <w:rFonts w:ascii="Times New Roman" w:hAnsi="Times New Roman" w:cs="Times New Roman"/>
        </w:rPr>
      </w:pPr>
      <w:r w:rsidRPr="00953210">
        <w:rPr>
          <w:rFonts w:ascii="Times New Roman" w:hAnsi="Times New Roman" w:cs="Times New Roman"/>
        </w:rPr>
        <w:lastRenderedPageBreak/>
        <w:t>TABLE OF CONTENTS</w:t>
      </w:r>
    </w:p>
    <w:p w14:paraId="7443BF67" w14:textId="77777777" w:rsidR="00DC5DB4" w:rsidRPr="00953210" w:rsidRDefault="00DC5DB4" w:rsidP="00DC5DB4">
      <w:pPr>
        <w:pStyle w:val="Title"/>
        <w:rPr>
          <w:rFonts w:ascii="Times New Roman" w:hAnsi="Times New Roman" w:cs="Times New Roman"/>
        </w:rPr>
      </w:pPr>
    </w:p>
    <w:p w14:paraId="6612BD6A" w14:textId="77777777" w:rsidR="00DC5DB4" w:rsidRPr="00953210" w:rsidRDefault="00DC5DB4" w:rsidP="00DC5DB4">
      <w:pPr>
        <w:pStyle w:val="TOC1"/>
        <w:tabs>
          <w:tab w:val="right" w:leader="dot" w:pos="8630"/>
        </w:tabs>
        <w:rPr>
          <w:rFonts w:ascii="Times New Roman" w:eastAsia="MS Mincho" w:hAnsi="Times New Roman" w:cs="Times New Roman"/>
          <w:noProof/>
          <w:sz w:val="22"/>
          <w:szCs w:val="22"/>
        </w:rPr>
      </w:pPr>
      <w:r w:rsidRPr="00953210">
        <w:rPr>
          <w:rFonts w:ascii="Times New Roman" w:hAnsi="Times New Roman" w:cs="Times New Roman"/>
        </w:rPr>
        <w:fldChar w:fldCharType="begin"/>
      </w:r>
      <w:r w:rsidRPr="00953210">
        <w:rPr>
          <w:rFonts w:ascii="Times New Roman" w:hAnsi="Times New Roman" w:cs="Times New Roman"/>
        </w:rPr>
        <w:instrText xml:space="preserve"> TOC \o "1-3" \h \z \u </w:instrText>
      </w:r>
      <w:r w:rsidRPr="00953210">
        <w:rPr>
          <w:rFonts w:ascii="Times New Roman" w:hAnsi="Times New Roman" w:cs="Times New Roman"/>
        </w:rPr>
        <w:fldChar w:fldCharType="separate"/>
      </w:r>
      <w:hyperlink w:anchor="_Toc428279005" w:history="1">
        <w:r w:rsidRPr="00953210">
          <w:rPr>
            <w:rStyle w:val="Hyperlink"/>
            <w:rFonts w:ascii="Times New Roman" w:hAnsi="Times New Roman" w:cs="Times New Roman"/>
            <w:noProof/>
          </w:rPr>
          <w:t>INTRODUCTION</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_Toc428279005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77F97408" w14:textId="77777777" w:rsidR="00DC5DB4" w:rsidRPr="00953210" w:rsidRDefault="00DC5DB4" w:rsidP="00DC5DB4">
      <w:pPr>
        <w:pStyle w:val="TOC2"/>
        <w:tabs>
          <w:tab w:val="right" w:leader="dot" w:pos="8630"/>
        </w:tabs>
        <w:rPr>
          <w:rFonts w:ascii="Times New Roman" w:eastAsia="MS Mincho" w:hAnsi="Times New Roman" w:cs="Times New Roman"/>
          <w:noProof/>
          <w:sz w:val="22"/>
          <w:szCs w:val="22"/>
        </w:rPr>
      </w:pPr>
      <w:hyperlink w:anchor="_Toc428279006" w:history="1">
        <w:r w:rsidRPr="00953210">
          <w:rPr>
            <w:rStyle w:val="Hyperlink"/>
            <w:rFonts w:ascii="Times New Roman" w:hAnsi="Times New Roman" w:cs="Times New Roman"/>
            <w:noProof/>
          </w:rPr>
          <w:t>Heading 2</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_Toc428279006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37E53FA8" w14:textId="77777777" w:rsidR="00DC5DB4" w:rsidRPr="00953210" w:rsidRDefault="00DC5DB4" w:rsidP="00DC5DB4">
      <w:pPr>
        <w:pStyle w:val="TOC2"/>
        <w:tabs>
          <w:tab w:val="right" w:leader="dot" w:pos="8630"/>
        </w:tabs>
        <w:rPr>
          <w:rFonts w:ascii="Times New Roman" w:eastAsia="MS Mincho" w:hAnsi="Times New Roman" w:cs="Times New Roman"/>
          <w:noProof/>
          <w:sz w:val="22"/>
          <w:szCs w:val="22"/>
        </w:rPr>
      </w:pPr>
      <w:hyperlink w:anchor="_Toc428279007" w:history="1">
        <w:r w:rsidRPr="00953210">
          <w:rPr>
            <w:rStyle w:val="Hyperlink"/>
            <w:rFonts w:ascii="Times New Roman" w:hAnsi="Times New Roman" w:cs="Times New Roman"/>
            <w:noProof/>
          </w:rPr>
          <w:t>Heading 2</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_Toc428279007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70C7E778" w14:textId="77777777" w:rsidR="00DC5DB4" w:rsidRPr="00953210" w:rsidRDefault="00DC5DB4" w:rsidP="00DC5DB4">
      <w:pPr>
        <w:pStyle w:val="TOC3"/>
        <w:tabs>
          <w:tab w:val="right" w:leader="dot" w:pos="8630"/>
        </w:tabs>
        <w:rPr>
          <w:rFonts w:ascii="Times New Roman" w:eastAsia="MS Mincho" w:hAnsi="Times New Roman" w:cs="Times New Roman"/>
          <w:noProof/>
          <w:sz w:val="22"/>
          <w:szCs w:val="22"/>
        </w:rPr>
      </w:pPr>
      <w:hyperlink w:anchor="_Toc428279008" w:history="1">
        <w:r w:rsidRPr="00953210">
          <w:rPr>
            <w:rStyle w:val="Hyperlink"/>
            <w:rFonts w:ascii="Times New Roman" w:hAnsi="Times New Roman" w:cs="Times New Roman"/>
            <w:noProof/>
          </w:rPr>
          <w:t>Heading 3</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_Toc428279008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4007E5D3" w14:textId="77777777" w:rsidR="00DC5DB4" w:rsidRPr="00953210" w:rsidRDefault="00DC5DB4" w:rsidP="00DC5DB4">
      <w:pPr>
        <w:pStyle w:val="TOC3"/>
        <w:tabs>
          <w:tab w:val="right" w:leader="dot" w:pos="8630"/>
        </w:tabs>
        <w:rPr>
          <w:rFonts w:ascii="Times New Roman" w:eastAsia="MS Mincho" w:hAnsi="Times New Roman" w:cs="Times New Roman"/>
          <w:noProof/>
          <w:sz w:val="22"/>
          <w:szCs w:val="22"/>
        </w:rPr>
      </w:pPr>
      <w:hyperlink w:anchor="_Toc428279009" w:history="1">
        <w:r w:rsidRPr="00953210">
          <w:rPr>
            <w:rStyle w:val="Hyperlink"/>
            <w:rFonts w:ascii="Times New Roman" w:hAnsi="Times New Roman" w:cs="Times New Roman"/>
            <w:noProof/>
          </w:rPr>
          <w:t>Heading 3</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_Toc428279009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0A08939E" w14:textId="77777777" w:rsidR="00DC5DB4" w:rsidRPr="00953210" w:rsidRDefault="00DC5DB4" w:rsidP="00DC5DB4">
      <w:pPr>
        <w:pStyle w:val="TOC2"/>
        <w:tabs>
          <w:tab w:val="right" w:leader="dot" w:pos="8630"/>
        </w:tabs>
        <w:rPr>
          <w:rFonts w:ascii="Times New Roman" w:eastAsia="MS Mincho" w:hAnsi="Times New Roman" w:cs="Times New Roman"/>
          <w:noProof/>
          <w:sz w:val="22"/>
          <w:szCs w:val="22"/>
        </w:rPr>
      </w:pPr>
      <w:hyperlink w:anchor="_Toc428279010" w:history="1">
        <w:r w:rsidRPr="00953210">
          <w:rPr>
            <w:rStyle w:val="Hyperlink"/>
            <w:rFonts w:ascii="Times New Roman" w:hAnsi="Times New Roman" w:cs="Times New Roman"/>
            <w:noProof/>
          </w:rPr>
          <w:t>Heading 2</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_Toc428279010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0613BE36" w14:textId="77777777" w:rsidR="00DC5DB4" w:rsidRPr="00953210" w:rsidRDefault="00DC5DB4" w:rsidP="00DC5DB4">
      <w:pPr>
        <w:pStyle w:val="TOC1"/>
        <w:tabs>
          <w:tab w:val="right" w:leader="dot" w:pos="8630"/>
        </w:tabs>
        <w:rPr>
          <w:rFonts w:ascii="Times New Roman" w:eastAsia="MS Mincho" w:hAnsi="Times New Roman" w:cs="Times New Roman"/>
          <w:noProof/>
          <w:sz w:val="22"/>
          <w:szCs w:val="22"/>
        </w:rPr>
      </w:pPr>
      <w:hyperlink w:anchor="_Toc428279011" w:history="1">
        <w:r w:rsidRPr="00953210">
          <w:rPr>
            <w:rStyle w:val="Hyperlink"/>
            <w:rFonts w:ascii="Times New Roman" w:hAnsi="Times New Roman" w:cs="Times New Roman"/>
            <w:noProof/>
          </w:rPr>
          <w:t>CHAPTER I THE FIRST ARTICLE</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_Toc428279011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3E74DEBB" w14:textId="77777777" w:rsidR="00DC5DB4" w:rsidRPr="00953210" w:rsidRDefault="00DC5DB4" w:rsidP="00DC5DB4">
      <w:pPr>
        <w:pStyle w:val="TOC2"/>
        <w:tabs>
          <w:tab w:val="right" w:leader="dot" w:pos="8630"/>
        </w:tabs>
        <w:rPr>
          <w:rFonts w:ascii="Times New Roman" w:eastAsia="MS Mincho" w:hAnsi="Times New Roman" w:cs="Times New Roman"/>
          <w:noProof/>
          <w:sz w:val="22"/>
          <w:szCs w:val="22"/>
        </w:rPr>
      </w:pPr>
      <w:hyperlink w:anchor="_Toc428279012" w:history="1">
        <w:r w:rsidRPr="00953210">
          <w:rPr>
            <w:rStyle w:val="Hyperlink"/>
            <w:rFonts w:ascii="Times New Roman" w:hAnsi="Times New Roman" w:cs="Times New Roman"/>
            <w:noProof/>
          </w:rPr>
          <w:t>Abstract</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_Toc428279012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24917FDB" w14:textId="77777777" w:rsidR="00DC5DB4" w:rsidRPr="00953210" w:rsidRDefault="00DC5DB4" w:rsidP="00DC5DB4">
      <w:pPr>
        <w:pStyle w:val="TOC2"/>
        <w:tabs>
          <w:tab w:val="right" w:leader="dot" w:pos="8630"/>
        </w:tabs>
        <w:rPr>
          <w:rFonts w:ascii="Times New Roman" w:eastAsia="MS Mincho" w:hAnsi="Times New Roman" w:cs="Times New Roman"/>
          <w:noProof/>
          <w:sz w:val="22"/>
          <w:szCs w:val="22"/>
        </w:rPr>
      </w:pPr>
      <w:hyperlink w:anchor="_Toc428279013" w:history="1">
        <w:r w:rsidRPr="00953210">
          <w:rPr>
            <w:rStyle w:val="Hyperlink"/>
            <w:rFonts w:ascii="Times New Roman" w:hAnsi="Times New Roman" w:cs="Times New Roman"/>
            <w:noProof/>
          </w:rPr>
          <w:t>Heading 2</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_Toc428279013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7CE2B8D1" w14:textId="77777777" w:rsidR="00DC5DB4" w:rsidRPr="00953210" w:rsidRDefault="00DC5DB4" w:rsidP="00DC5DB4">
      <w:pPr>
        <w:pStyle w:val="TOC3"/>
        <w:tabs>
          <w:tab w:val="right" w:leader="dot" w:pos="8630"/>
        </w:tabs>
        <w:rPr>
          <w:rFonts w:ascii="Times New Roman" w:eastAsia="MS Mincho" w:hAnsi="Times New Roman" w:cs="Times New Roman"/>
          <w:noProof/>
          <w:sz w:val="22"/>
          <w:szCs w:val="22"/>
        </w:rPr>
      </w:pPr>
      <w:hyperlink w:anchor="_Toc428279014" w:history="1">
        <w:r w:rsidRPr="00953210">
          <w:rPr>
            <w:rStyle w:val="Hyperlink"/>
            <w:rFonts w:ascii="Times New Roman" w:hAnsi="Times New Roman" w:cs="Times New Roman"/>
            <w:noProof/>
          </w:rPr>
          <w:t>Heading 3</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_Toc428279014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20D915FA" w14:textId="77777777" w:rsidR="00DC5DB4" w:rsidRPr="00953210" w:rsidRDefault="00DC5DB4" w:rsidP="00DC5DB4">
      <w:pPr>
        <w:pStyle w:val="TOC3"/>
        <w:tabs>
          <w:tab w:val="right" w:leader="dot" w:pos="8630"/>
        </w:tabs>
        <w:rPr>
          <w:rFonts w:ascii="Times New Roman" w:eastAsia="MS Mincho" w:hAnsi="Times New Roman" w:cs="Times New Roman"/>
          <w:noProof/>
          <w:sz w:val="22"/>
          <w:szCs w:val="22"/>
        </w:rPr>
      </w:pPr>
      <w:hyperlink w:anchor="_Toc428279015" w:history="1">
        <w:r w:rsidRPr="00953210">
          <w:rPr>
            <w:rStyle w:val="Hyperlink"/>
            <w:rFonts w:ascii="Times New Roman" w:hAnsi="Times New Roman" w:cs="Times New Roman"/>
            <w:noProof/>
          </w:rPr>
          <w:t>Heading 3</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_Toc428279015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432CC899" w14:textId="77777777" w:rsidR="00DC5DB4" w:rsidRPr="00953210" w:rsidRDefault="00DC5DB4" w:rsidP="00DC5DB4">
      <w:pPr>
        <w:pStyle w:val="TOC3"/>
        <w:tabs>
          <w:tab w:val="right" w:leader="dot" w:pos="8630"/>
        </w:tabs>
        <w:rPr>
          <w:rFonts w:ascii="Times New Roman" w:eastAsia="MS Mincho" w:hAnsi="Times New Roman" w:cs="Times New Roman"/>
          <w:noProof/>
          <w:sz w:val="22"/>
          <w:szCs w:val="22"/>
        </w:rPr>
      </w:pPr>
      <w:hyperlink w:anchor="_Toc428279016" w:history="1">
        <w:r w:rsidRPr="00953210">
          <w:rPr>
            <w:rStyle w:val="Hyperlink"/>
            <w:rFonts w:ascii="Times New Roman" w:hAnsi="Times New Roman" w:cs="Times New Roman"/>
            <w:noProof/>
          </w:rPr>
          <w:t>Heading 3</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_Toc428279016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281878F0" w14:textId="77777777" w:rsidR="00DC5DB4" w:rsidRPr="00953210" w:rsidRDefault="00DC5DB4" w:rsidP="00DC5DB4">
      <w:pPr>
        <w:pStyle w:val="TOC2"/>
        <w:tabs>
          <w:tab w:val="right" w:leader="dot" w:pos="8630"/>
        </w:tabs>
        <w:rPr>
          <w:rFonts w:ascii="Times New Roman" w:eastAsia="MS Mincho" w:hAnsi="Times New Roman" w:cs="Times New Roman"/>
          <w:noProof/>
          <w:sz w:val="22"/>
          <w:szCs w:val="22"/>
        </w:rPr>
      </w:pPr>
      <w:hyperlink w:anchor="_Toc428279017" w:history="1">
        <w:r w:rsidRPr="00953210">
          <w:rPr>
            <w:rStyle w:val="Hyperlink"/>
            <w:rFonts w:ascii="Times New Roman" w:hAnsi="Times New Roman" w:cs="Times New Roman"/>
            <w:noProof/>
          </w:rPr>
          <w:t>References</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_Toc428279017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4DE4637B" w14:textId="77777777" w:rsidR="00DC5DB4" w:rsidRPr="00953210" w:rsidRDefault="00DC5DB4" w:rsidP="00DC5DB4">
      <w:pPr>
        <w:pStyle w:val="TOC2"/>
        <w:tabs>
          <w:tab w:val="right" w:leader="dot" w:pos="8630"/>
        </w:tabs>
        <w:rPr>
          <w:rFonts w:ascii="Times New Roman" w:eastAsia="MS Mincho" w:hAnsi="Times New Roman" w:cs="Times New Roman"/>
          <w:noProof/>
          <w:sz w:val="22"/>
          <w:szCs w:val="22"/>
        </w:rPr>
      </w:pPr>
      <w:hyperlink w:anchor="_Toc428279018" w:history="1">
        <w:r w:rsidRPr="00953210">
          <w:rPr>
            <w:rStyle w:val="Hyperlink"/>
            <w:rFonts w:ascii="Times New Roman" w:hAnsi="Times New Roman" w:cs="Times New Roman"/>
            <w:noProof/>
          </w:rPr>
          <w:t>Appendix</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_Toc428279018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4DC94CC9" w14:textId="77777777" w:rsidR="00DC5DB4" w:rsidRPr="00953210" w:rsidRDefault="00DC5DB4" w:rsidP="00DC5DB4">
      <w:pPr>
        <w:pStyle w:val="TOC1"/>
        <w:tabs>
          <w:tab w:val="right" w:leader="dot" w:pos="8630"/>
        </w:tabs>
        <w:rPr>
          <w:rFonts w:ascii="Times New Roman" w:eastAsia="MS Mincho" w:hAnsi="Times New Roman" w:cs="Times New Roman"/>
          <w:noProof/>
          <w:sz w:val="22"/>
          <w:szCs w:val="22"/>
        </w:rPr>
      </w:pPr>
      <w:hyperlink w:anchor="_Toc428279019" w:history="1">
        <w:r w:rsidRPr="00953210">
          <w:rPr>
            <w:rStyle w:val="Hyperlink"/>
            <w:rFonts w:ascii="Times New Roman" w:hAnsi="Times New Roman" w:cs="Times New Roman"/>
            <w:noProof/>
          </w:rPr>
          <w:t>CHAPTER II THE SECOND ARTICLE</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_Toc428279019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3E939276" w14:textId="77777777" w:rsidR="00DC5DB4" w:rsidRPr="00953210" w:rsidRDefault="00DC5DB4" w:rsidP="00DC5DB4">
      <w:pPr>
        <w:pStyle w:val="TOC2"/>
        <w:tabs>
          <w:tab w:val="right" w:leader="dot" w:pos="8630"/>
        </w:tabs>
        <w:rPr>
          <w:rFonts w:ascii="Times New Roman" w:eastAsia="MS Mincho" w:hAnsi="Times New Roman" w:cs="Times New Roman"/>
          <w:noProof/>
          <w:sz w:val="22"/>
          <w:szCs w:val="22"/>
        </w:rPr>
      </w:pPr>
      <w:hyperlink w:anchor="_Toc428279020" w:history="1">
        <w:r w:rsidRPr="00953210">
          <w:rPr>
            <w:rStyle w:val="Hyperlink"/>
            <w:rFonts w:ascii="Times New Roman" w:hAnsi="Times New Roman" w:cs="Times New Roman"/>
            <w:noProof/>
          </w:rPr>
          <w:t>Abstract</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_Toc428279020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3E6691BC" w14:textId="77777777" w:rsidR="00DC5DB4" w:rsidRPr="00953210" w:rsidRDefault="00DC5DB4" w:rsidP="00DC5DB4">
      <w:pPr>
        <w:pStyle w:val="TOC2"/>
        <w:tabs>
          <w:tab w:val="right" w:leader="dot" w:pos="8630"/>
        </w:tabs>
        <w:rPr>
          <w:rFonts w:ascii="Times New Roman" w:eastAsia="MS Mincho" w:hAnsi="Times New Roman" w:cs="Times New Roman"/>
          <w:noProof/>
          <w:sz w:val="22"/>
          <w:szCs w:val="22"/>
        </w:rPr>
      </w:pPr>
      <w:hyperlink w:anchor="_Toc428279021" w:history="1">
        <w:r w:rsidRPr="00953210">
          <w:rPr>
            <w:rStyle w:val="Hyperlink"/>
            <w:rFonts w:ascii="Times New Roman" w:hAnsi="Times New Roman" w:cs="Times New Roman"/>
            <w:noProof/>
          </w:rPr>
          <w:t>Introduction</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_Toc428279021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7FF19D1A" w14:textId="77777777" w:rsidR="00DC5DB4" w:rsidRPr="00953210" w:rsidRDefault="00DC5DB4" w:rsidP="00DC5DB4">
      <w:pPr>
        <w:pStyle w:val="TOC3"/>
        <w:tabs>
          <w:tab w:val="right" w:leader="dot" w:pos="8630"/>
        </w:tabs>
        <w:rPr>
          <w:rFonts w:ascii="Times New Roman" w:eastAsia="MS Mincho" w:hAnsi="Times New Roman" w:cs="Times New Roman"/>
          <w:noProof/>
          <w:sz w:val="22"/>
          <w:szCs w:val="22"/>
        </w:rPr>
      </w:pPr>
      <w:hyperlink w:anchor="_Toc428279022" w:history="1">
        <w:r w:rsidRPr="00953210">
          <w:rPr>
            <w:rStyle w:val="Hyperlink"/>
            <w:rFonts w:ascii="Times New Roman" w:hAnsi="Times New Roman" w:cs="Times New Roman"/>
            <w:noProof/>
          </w:rPr>
          <w:t>Heading 3</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_Toc428279022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7324FD68" w14:textId="77777777" w:rsidR="00DC5DB4" w:rsidRPr="00953210" w:rsidRDefault="00DC5DB4" w:rsidP="00DC5DB4">
      <w:pPr>
        <w:pStyle w:val="TOC3"/>
        <w:tabs>
          <w:tab w:val="right" w:leader="dot" w:pos="8630"/>
        </w:tabs>
        <w:rPr>
          <w:rFonts w:ascii="Times New Roman" w:eastAsia="MS Mincho" w:hAnsi="Times New Roman" w:cs="Times New Roman"/>
          <w:noProof/>
          <w:sz w:val="22"/>
          <w:szCs w:val="22"/>
        </w:rPr>
      </w:pPr>
      <w:hyperlink w:anchor="_Toc428279023" w:history="1">
        <w:r w:rsidRPr="00953210">
          <w:rPr>
            <w:rStyle w:val="Hyperlink"/>
            <w:rFonts w:ascii="Times New Roman" w:hAnsi="Times New Roman" w:cs="Times New Roman"/>
            <w:noProof/>
          </w:rPr>
          <w:t>Heading 3</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_Toc428279023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6D1A6E7F" w14:textId="77777777" w:rsidR="00DC5DB4" w:rsidRPr="00953210" w:rsidRDefault="00DC5DB4" w:rsidP="00DC5DB4">
      <w:pPr>
        <w:pStyle w:val="TOC2"/>
        <w:tabs>
          <w:tab w:val="right" w:leader="dot" w:pos="8630"/>
        </w:tabs>
        <w:rPr>
          <w:rFonts w:ascii="Times New Roman" w:eastAsia="MS Mincho" w:hAnsi="Times New Roman" w:cs="Times New Roman"/>
          <w:noProof/>
          <w:sz w:val="22"/>
          <w:szCs w:val="22"/>
        </w:rPr>
      </w:pPr>
      <w:hyperlink w:anchor="_Toc428279024" w:history="1">
        <w:r w:rsidRPr="00953210">
          <w:rPr>
            <w:rStyle w:val="Hyperlink"/>
            <w:rFonts w:ascii="Times New Roman" w:hAnsi="Times New Roman" w:cs="Times New Roman"/>
            <w:noProof/>
          </w:rPr>
          <w:t>Heading 2</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_Toc428279024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2A0DF7BF" w14:textId="77777777" w:rsidR="00DC5DB4" w:rsidRPr="00953210" w:rsidRDefault="00DC5DB4" w:rsidP="00DC5DB4">
      <w:pPr>
        <w:pStyle w:val="TOC3"/>
        <w:tabs>
          <w:tab w:val="right" w:leader="dot" w:pos="8630"/>
        </w:tabs>
        <w:rPr>
          <w:rFonts w:ascii="Times New Roman" w:eastAsia="MS Mincho" w:hAnsi="Times New Roman" w:cs="Times New Roman"/>
          <w:noProof/>
          <w:sz w:val="22"/>
          <w:szCs w:val="22"/>
        </w:rPr>
      </w:pPr>
      <w:hyperlink w:anchor="_Toc428279025" w:history="1">
        <w:r w:rsidRPr="00953210">
          <w:rPr>
            <w:rStyle w:val="Hyperlink"/>
            <w:rFonts w:ascii="Times New Roman" w:hAnsi="Times New Roman" w:cs="Times New Roman"/>
            <w:noProof/>
          </w:rPr>
          <w:t>Heading 3</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_Toc428279025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74E62CBB" w14:textId="77777777" w:rsidR="00DC5DB4" w:rsidRPr="00953210" w:rsidRDefault="00DC5DB4" w:rsidP="00DC5DB4">
      <w:pPr>
        <w:pStyle w:val="TOC3"/>
        <w:tabs>
          <w:tab w:val="right" w:leader="dot" w:pos="8630"/>
        </w:tabs>
        <w:rPr>
          <w:rFonts w:ascii="Times New Roman" w:eastAsia="MS Mincho" w:hAnsi="Times New Roman" w:cs="Times New Roman"/>
          <w:noProof/>
          <w:sz w:val="22"/>
          <w:szCs w:val="22"/>
        </w:rPr>
      </w:pPr>
      <w:hyperlink w:anchor="_Toc428279026" w:history="1">
        <w:r w:rsidRPr="00953210">
          <w:rPr>
            <w:rStyle w:val="Hyperlink"/>
            <w:rFonts w:ascii="Times New Roman" w:hAnsi="Times New Roman" w:cs="Times New Roman"/>
            <w:noProof/>
          </w:rPr>
          <w:t>Heading 3</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_Toc428279026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3D4EF3AD" w14:textId="77777777" w:rsidR="00DC5DB4" w:rsidRPr="00953210" w:rsidRDefault="00DC5DB4" w:rsidP="00DC5DB4">
      <w:pPr>
        <w:pStyle w:val="TOC2"/>
        <w:tabs>
          <w:tab w:val="right" w:leader="dot" w:pos="8630"/>
        </w:tabs>
        <w:rPr>
          <w:rFonts w:ascii="Times New Roman" w:eastAsia="MS Mincho" w:hAnsi="Times New Roman" w:cs="Times New Roman"/>
          <w:noProof/>
          <w:sz w:val="22"/>
          <w:szCs w:val="22"/>
        </w:rPr>
      </w:pPr>
      <w:hyperlink w:anchor="_Toc428279027" w:history="1">
        <w:r w:rsidRPr="00953210">
          <w:rPr>
            <w:rStyle w:val="Hyperlink"/>
            <w:rFonts w:ascii="Times New Roman" w:hAnsi="Times New Roman" w:cs="Times New Roman"/>
            <w:noProof/>
          </w:rPr>
          <w:t>Heading 2</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_Toc428279027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18E70380" w14:textId="77777777" w:rsidR="00DC5DB4" w:rsidRPr="00953210" w:rsidRDefault="00DC5DB4" w:rsidP="00DC5DB4">
      <w:pPr>
        <w:pStyle w:val="TOC2"/>
        <w:tabs>
          <w:tab w:val="right" w:leader="dot" w:pos="8630"/>
        </w:tabs>
        <w:rPr>
          <w:rFonts w:ascii="Times New Roman" w:eastAsia="MS Mincho" w:hAnsi="Times New Roman" w:cs="Times New Roman"/>
          <w:noProof/>
          <w:sz w:val="22"/>
          <w:szCs w:val="22"/>
        </w:rPr>
      </w:pPr>
      <w:hyperlink w:anchor="_Toc428279028" w:history="1">
        <w:r w:rsidRPr="00953210">
          <w:rPr>
            <w:rStyle w:val="Hyperlink"/>
            <w:rFonts w:ascii="Times New Roman" w:hAnsi="Times New Roman" w:cs="Times New Roman"/>
            <w:noProof/>
          </w:rPr>
          <w:t>References</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_Toc428279028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717DFC32" w14:textId="77777777" w:rsidR="00DC5DB4" w:rsidRPr="00953210" w:rsidRDefault="00DC5DB4" w:rsidP="00DC5DB4">
      <w:pPr>
        <w:pStyle w:val="TOC2"/>
        <w:tabs>
          <w:tab w:val="right" w:leader="dot" w:pos="8630"/>
        </w:tabs>
        <w:rPr>
          <w:rFonts w:ascii="Times New Roman" w:eastAsia="MS Mincho" w:hAnsi="Times New Roman" w:cs="Times New Roman"/>
          <w:noProof/>
          <w:sz w:val="22"/>
          <w:szCs w:val="22"/>
        </w:rPr>
      </w:pPr>
      <w:hyperlink w:anchor="_Toc428279029" w:history="1">
        <w:r w:rsidRPr="00953210">
          <w:rPr>
            <w:rStyle w:val="Hyperlink"/>
            <w:rFonts w:ascii="Times New Roman" w:hAnsi="Times New Roman" w:cs="Times New Roman"/>
            <w:noProof/>
          </w:rPr>
          <w:t>Appendix</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_Toc428279029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0940FAEF" w14:textId="77777777" w:rsidR="00DC5DB4" w:rsidRPr="00953210" w:rsidRDefault="00DC5DB4" w:rsidP="00DC5DB4">
      <w:pPr>
        <w:pStyle w:val="TOC1"/>
        <w:tabs>
          <w:tab w:val="right" w:leader="dot" w:pos="8630"/>
        </w:tabs>
        <w:rPr>
          <w:rFonts w:ascii="Times New Roman" w:eastAsia="MS Mincho" w:hAnsi="Times New Roman" w:cs="Times New Roman"/>
          <w:noProof/>
          <w:sz w:val="22"/>
          <w:szCs w:val="22"/>
        </w:rPr>
      </w:pPr>
      <w:hyperlink w:anchor="_Toc428279030" w:history="1">
        <w:r w:rsidRPr="00953210">
          <w:rPr>
            <w:rStyle w:val="Hyperlink"/>
            <w:rFonts w:ascii="Times New Roman" w:hAnsi="Times New Roman" w:cs="Times New Roman"/>
            <w:noProof/>
          </w:rPr>
          <w:t>CONCLUSION</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_Toc428279030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1CE7648A" w14:textId="77777777" w:rsidR="00DC5DB4" w:rsidRPr="00953210" w:rsidRDefault="00DC5DB4" w:rsidP="00DC5DB4">
      <w:pPr>
        <w:pStyle w:val="TOC2"/>
        <w:tabs>
          <w:tab w:val="right" w:leader="dot" w:pos="8630"/>
        </w:tabs>
        <w:rPr>
          <w:rFonts w:ascii="Times New Roman" w:eastAsia="MS Mincho" w:hAnsi="Times New Roman" w:cs="Times New Roman"/>
          <w:noProof/>
          <w:sz w:val="22"/>
          <w:szCs w:val="22"/>
        </w:rPr>
      </w:pPr>
      <w:hyperlink w:anchor="_Toc428279031" w:history="1">
        <w:r w:rsidRPr="00953210">
          <w:rPr>
            <w:rStyle w:val="Hyperlink"/>
            <w:rFonts w:ascii="Times New Roman" w:hAnsi="Times New Roman" w:cs="Times New Roman"/>
            <w:noProof/>
          </w:rPr>
          <w:t>Heading 2</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_Toc428279031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7408C112" w14:textId="77777777" w:rsidR="00DC5DB4" w:rsidRPr="00953210" w:rsidRDefault="00DC5DB4" w:rsidP="00DC5DB4">
      <w:pPr>
        <w:pStyle w:val="TOC1"/>
        <w:tabs>
          <w:tab w:val="right" w:leader="dot" w:pos="8630"/>
        </w:tabs>
        <w:rPr>
          <w:rFonts w:ascii="Times New Roman" w:eastAsia="MS Mincho" w:hAnsi="Times New Roman" w:cs="Times New Roman"/>
          <w:noProof/>
          <w:sz w:val="22"/>
          <w:szCs w:val="22"/>
        </w:rPr>
      </w:pPr>
      <w:hyperlink w:anchor="_Toc428279032" w:history="1">
        <w:r w:rsidRPr="00953210">
          <w:rPr>
            <w:rStyle w:val="Hyperlink"/>
            <w:rFonts w:ascii="Times New Roman" w:hAnsi="Times New Roman" w:cs="Times New Roman"/>
            <w:noProof/>
          </w:rPr>
          <w:t>VITA</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_Toc428279032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0EE3BF8F" w14:textId="77777777" w:rsidR="00DC5DB4" w:rsidRPr="00953210" w:rsidRDefault="00DC5DB4" w:rsidP="00DC5DB4">
      <w:pPr>
        <w:rPr>
          <w:rFonts w:ascii="Times New Roman" w:hAnsi="Times New Roman" w:cs="Times New Roman"/>
        </w:rPr>
      </w:pPr>
      <w:r w:rsidRPr="00953210">
        <w:rPr>
          <w:rFonts w:ascii="Times New Roman" w:hAnsi="Times New Roman" w:cs="Times New Roman"/>
          <w:b/>
          <w:bCs/>
          <w:noProof/>
        </w:rPr>
        <w:fldChar w:fldCharType="end"/>
      </w:r>
    </w:p>
    <w:p w14:paraId="523899B4" w14:textId="77777777" w:rsidR="00DC5DB4" w:rsidRPr="00953210" w:rsidRDefault="00DC5DB4" w:rsidP="00DC5DB4">
      <w:pPr>
        <w:pStyle w:val="Title"/>
        <w:rPr>
          <w:rFonts w:ascii="Times New Roman" w:hAnsi="Times New Roman" w:cs="Times New Roman"/>
        </w:rPr>
      </w:pPr>
      <w:r w:rsidRPr="00953210">
        <w:rPr>
          <w:rFonts w:ascii="Times New Roman" w:hAnsi="Times New Roman" w:cs="Times New Roman"/>
        </w:rPr>
        <w:br w:type="page"/>
      </w:r>
    </w:p>
    <w:p w14:paraId="606D768A" w14:textId="77777777" w:rsidR="00DC5DB4" w:rsidRPr="00953210" w:rsidRDefault="00DC5DB4" w:rsidP="00DC5DB4">
      <w:pPr>
        <w:pStyle w:val="Title"/>
        <w:rPr>
          <w:rFonts w:ascii="Times New Roman" w:hAnsi="Times New Roman" w:cs="Times New Roman"/>
        </w:rPr>
      </w:pPr>
      <w:r w:rsidRPr="00953210">
        <w:rPr>
          <w:rFonts w:ascii="Times New Roman" w:hAnsi="Times New Roman" w:cs="Times New Roman"/>
        </w:rPr>
        <w:lastRenderedPageBreak/>
        <w:t>LIST OF TABLES</w:t>
      </w:r>
    </w:p>
    <w:p w14:paraId="62697867" w14:textId="77777777" w:rsidR="00DC5DB4" w:rsidRPr="00953210" w:rsidRDefault="00DC5DB4" w:rsidP="00DC5DB4">
      <w:pPr>
        <w:pStyle w:val="Title"/>
        <w:rPr>
          <w:rFonts w:ascii="Times New Roman" w:hAnsi="Times New Roman" w:cs="Times New Roman"/>
        </w:rPr>
      </w:pPr>
    </w:p>
    <w:p w14:paraId="033CF352" w14:textId="77777777" w:rsidR="00DC5DB4" w:rsidRPr="00953210" w:rsidRDefault="00DC5DB4" w:rsidP="00DC5DB4">
      <w:pPr>
        <w:pStyle w:val="TableofFigures"/>
        <w:tabs>
          <w:tab w:val="right" w:leader="dot" w:pos="8630"/>
        </w:tabs>
        <w:rPr>
          <w:rFonts w:ascii="Times New Roman" w:hAnsi="Times New Roman" w:cs="Times New Roman"/>
          <w:noProof/>
          <w:sz w:val="22"/>
          <w:szCs w:val="22"/>
        </w:rPr>
      </w:pPr>
      <w:r w:rsidRPr="00953210">
        <w:rPr>
          <w:rFonts w:ascii="Times New Roman" w:hAnsi="Times New Roman" w:cs="Times New Roman"/>
        </w:rPr>
        <w:fldChar w:fldCharType="begin"/>
      </w:r>
      <w:r w:rsidRPr="00953210">
        <w:rPr>
          <w:rFonts w:ascii="Times New Roman" w:hAnsi="Times New Roman" w:cs="Times New Roman"/>
        </w:rPr>
        <w:instrText xml:space="preserve"> TOC \h \z \c "Table" </w:instrText>
      </w:r>
      <w:r w:rsidRPr="00953210">
        <w:rPr>
          <w:rFonts w:ascii="Times New Roman" w:hAnsi="Times New Roman" w:cs="Times New Roman"/>
        </w:rPr>
        <w:fldChar w:fldCharType="separate"/>
      </w:r>
      <w:hyperlink w:anchor="_Toc414285577" w:history="1">
        <w:r w:rsidRPr="00953210">
          <w:rPr>
            <w:rStyle w:val="Hyperlink"/>
            <w:rFonts w:ascii="Times New Roman" w:hAnsi="Times New Roman" w:cs="Times New Roman"/>
            <w:noProof/>
          </w:rPr>
          <w:t>Table 1. Table title.</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_Toc414285577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544F337B" w14:textId="77777777" w:rsidR="00DC5DB4" w:rsidRPr="00953210" w:rsidRDefault="00DC5DB4" w:rsidP="00DC5DB4">
      <w:pPr>
        <w:pStyle w:val="TableofFigures"/>
        <w:tabs>
          <w:tab w:val="right" w:leader="dot" w:pos="8630"/>
        </w:tabs>
        <w:rPr>
          <w:rFonts w:ascii="Times New Roman" w:hAnsi="Times New Roman" w:cs="Times New Roman"/>
          <w:noProof/>
          <w:sz w:val="22"/>
          <w:szCs w:val="22"/>
        </w:rPr>
      </w:pPr>
      <w:hyperlink w:anchor="_Toc414285578" w:history="1">
        <w:r w:rsidRPr="00953210">
          <w:rPr>
            <w:rStyle w:val="Hyperlink"/>
            <w:rFonts w:ascii="Times New Roman" w:hAnsi="Times New Roman" w:cs="Times New Roman"/>
            <w:noProof/>
          </w:rPr>
          <w:t>Table 2: This Is The Second Table</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_Toc414285578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7D76D358" w14:textId="77777777" w:rsidR="00DC5DB4" w:rsidRPr="00953210" w:rsidRDefault="00DC5DB4" w:rsidP="00DC5DB4">
      <w:pPr>
        <w:rPr>
          <w:rFonts w:ascii="Times New Roman" w:hAnsi="Times New Roman" w:cs="Times New Roman"/>
        </w:rPr>
      </w:pPr>
      <w:r w:rsidRPr="00953210">
        <w:rPr>
          <w:rFonts w:ascii="Times New Roman" w:hAnsi="Times New Roman" w:cs="Times New Roman"/>
        </w:rPr>
        <w:fldChar w:fldCharType="end"/>
      </w:r>
    </w:p>
    <w:p w14:paraId="5296C9C2" w14:textId="77777777" w:rsidR="00DC5DB4" w:rsidRPr="00953210" w:rsidRDefault="00DC5DB4" w:rsidP="00DC5DB4">
      <w:pPr>
        <w:rPr>
          <w:rFonts w:ascii="Times New Roman" w:hAnsi="Times New Roman" w:cs="Times New Roman"/>
        </w:rPr>
      </w:pPr>
    </w:p>
    <w:p w14:paraId="7DC6FBCD" w14:textId="77777777" w:rsidR="00DC5DB4" w:rsidRPr="00953210" w:rsidRDefault="00DC5DB4" w:rsidP="00DC5DB4">
      <w:pPr>
        <w:rPr>
          <w:rFonts w:ascii="Times New Roman" w:hAnsi="Times New Roman" w:cs="Times New Roman"/>
        </w:rPr>
      </w:pPr>
    </w:p>
    <w:p w14:paraId="55B6EFFE" w14:textId="77777777" w:rsidR="00DC5DB4" w:rsidRPr="00953210" w:rsidRDefault="00DC5DB4" w:rsidP="00DC5DB4">
      <w:pPr>
        <w:rPr>
          <w:rFonts w:ascii="Times New Roman" w:hAnsi="Times New Roman" w:cs="Times New Roman"/>
        </w:rPr>
      </w:pPr>
    </w:p>
    <w:p w14:paraId="6621BB50" w14:textId="77777777" w:rsidR="00DC5DB4" w:rsidRPr="00953210" w:rsidRDefault="00DC5DB4" w:rsidP="00DC5DB4">
      <w:pPr>
        <w:rPr>
          <w:rFonts w:ascii="Times New Roman" w:hAnsi="Times New Roman" w:cs="Times New Roman"/>
        </w:rPr>
      </w:pPr>
    </w:p>
    <w:p w14:paraId="371BD650" w14:textId="77777777" w:rsidR="00DC5DB4" w:rsidRPr="00953210" w:rsidRDefault="00DC5DB4" w:rsidP="00DC5DB4">
      <w:pPr>
        <w:rPr>
          <w:rFonts w:ascii="Times New Roman" w:hAnsi="Times New Roman" w:cs="Times New Roman"/>
        </w:rPr>
      </w:pPr>
    </w:p>
    <w:p w14:paraId="41F98445" w14:textId="77777777" w:rsidR="00DC5DB4" w:rsidRPr="00953210" w:rsidRDefault="00DC5DB4" w:rsidP="00DC5DB4">
      <w:pPr>
        <w:rPr>
          <w:rFonts w:ascii="Times New Roman" w:hAnsi="Times New Roman" w:cs="Times New Roman"/>
        </w:rPr>
      </w:pPr>
    </w:p>
    <w:p w14:paraId="1C54104D" w14:textId="77777777" w:rsidR="00DC5DB4" w:rsidRPr="00953210" w:rsidRDefault="00DC5DB4" w:rsidP="00DC5DB4">
      <w:pPr>
        <w:rPr>
          <w:rFonts w:ascii="Times New Roman" w:hAnsi="Times New Roman" w:cs="Times New Roman"/>
        </w:rPr>
      </w:pPr>
    </w:p>
    <w:p w14:paraId="60022D84" w14:textId="77777777" w:rsidR="00DC5DB4" w:rsidRPr="00953210" w:rsidRDefault="00DC5DB4" w:rsidP="00DC5DB4">
      <w:pPr>
        <w:rPr>
          <w:rFonts w:ascii="Times New Roman" w:hAnsi="Times New Roman" w:cs="Times New Roman"/>
        </w:rPr>
      </w:pPr>
    </w:p>
    <w:p w14:paraId="4E990F19" w14:textId="77777777" w:rsidR="00DC5DB4" w:rsidRPr="00953210" w:rsidRDefault="00DC5DB4" w:rsidP="00DC5DB4">
      <w:pPr>
        <w:pStyle w:val="Title"/>
        <w:rPr>
          <w:rFonts w:ascii="Times New Roman" w:hAnsi="Times New Roman" w:cs="Times New Roman"/>
        </w:rPr>
      </w:pPr>
      <w:r w:rsidRPr="00953210">
        <w:rPr>
          <w:rFonts w:ascii="Times New Roman" w:hAnsi="Times New Roman" w:cs="Times New Roman"/>
        </w:rPr>
        <w:br w:type="page"/>
        <w:t>LIST OF FIGURES</w:t>
      </w:r>
    </w:p>
    <w:p w14:paraId="60E50C5E" w14:textId="77777777" w:rsidR="00DC5DB4" w:rsidRPr="00953210" w:rsidRDefault="00DC5DB4" w:rsidP="00DC5DB4">
      <w:pPr>
        <w:pStyle w:val="Title"/>
        <w:rPr>
          <w:rFonts w:ascii="Times New Roman" w:hAnsi="Times New Roman" w:cs="Times New Roman"/>
        </w:rPr>
      </w:pPr>
    </w:p>
    <w:p w14:paraId="4E186DA1" w14:textId="77777777" w:rsidR="00DC5DB4" w:rsidRPr="00953210" w:rsidRDefault="00DC5DB4" w:rsidP="00DC5DB4">
      <w:pPr>
        <w:pStyle w:val="TableofFigures"/>
        <w:tabs>
          <w:tab w:val="right" w:leader="dot" w:pos="8630"/>
        </w:tabs>
        <w:rPr>
          <w:rFonts w:ascii="Times New Roman" w:hAnsi="Times New Roman" w:cs="Times New Roman"/>
          <w:noProof/>
          <w:sz w:val="22"/>
          <w:szCs w:val="22"/>
        </w:rPr>
      </w:pPr>
      <w:r w:rsidRPr="00953210">
        <w:rPr>
          <w:rFonts w:ascii="Times New Roman" w:hAnsi="Times New Roman" w:cs="Times New Roman"/>
        </w:rPr>
        <w:fldChar w:fldCharType="begin"/>
      </w:r>
      <w:r w:rsidRPr="00953210">
        <w:rPr>
          <w:rFonts w:ascii="Times New Roman" w:hAnsi="Times New Roman" w:cs="Times New Roman"/>
        </w:rPr>
        <w:instrText xml:space="preserve"> TOC \h \z \c "Figure" </w:instrText>
      </w:r>
      <w:r w:rsidRPr="00953210">
        <w:rPr>
          <w:rFonts w:ascii="Times New Roman" w:hAnsi="Times New Roman" w:cs="Times New Roman"/>
        </w:rPr>
        <w:fldChar w:fldCharType="separate"/>
      </w:r>
      <w:hyperlink w:anchor="_Toc414285579" w:history="1">
        <w:r w:rsidRPr="00953210">
          <w:rPr>
            <w:rStyle w:val="Hyperlink"/>
            <w:rFonts w:ascii="Times New Roman" w:hAnsi="Times New Roman" w:cs="Times New Roman"/>
            <w:noProof/>
          </w:rPr>
          <w:t>Figure 1. Shapes.</w:t>
        </w:r>
        <w:r w:rsidRPr="00953210">
          <w:rPr>
            <w:rFonts w:ascii="Times New Roman" w:hAnsi="Times New Roman" w:cs="Times New Roman"/>
            <w:noProof/>
            <w:webHidden/>
          </w:rPr>
          <w:tab/>
        </w:r>
        <w:r w:rsidRPr="00953210">
          <w:rPr>
            <w:rFonts w:ascii="Times New Roman" w:hAnsi="Times New Roman" w:cs="Times New Roman"/>
            <w:noProof/>
            <w:webHidden/>
          </w:rPr>
          <w:fldChar w:fldCharType="begin"/>
        </w:r>
        <w:r w:rsidRPr="00953210">
          <w:rPr>
            <w:rFonts w:ascii="Times New Roman" w:hAnsi="Times New Roman" w:cs="Times New Roman"/>
            <w:noProof/>
            <w:webHidden/>
          </w:rPr>
          <w:instrText xml:space="preserve"> PAGEREF _Toc414285579 \h </w:instrText>
        </w:r>
        <w:r w:rsidRPr="00953210">
          <w:rPr>
            <w:rFonts w:ascii="Times New Roman" w:hAnsi="Times New Roman" w:cs="Times New Roman"/>
            <w:noProof/>
            <w:webHidden/>
          </w:rPr>
        </w:r>
        <w:r w:rsidRPr="00953210">
          <w:rPr>
            <w:rFonts w:ascii="Times New Roman" w:hAnsi="Times New Roman" w:cs="Times New Roman"/>
            <w:noProof/>
            <w:webHidden/>
          </w:rPr>
          <w:fldChar w:fldCharType="separate"/>
        </w:r>
        <w:r w:rsidRPr="00953210">
          <w:rPr>
            <w:rFonts w:ascii="Times New Roman" w:hAnsi="Times New Roman" w:cs="Times New Roman"/>
            <w:noProof/>
            <w:webHidden/>
          </w:rPr>
          <w:t>3</w:t>
        </w:r>
        <w:r w:rsidRPr="00953210">
          <w:rPr>
            <w:rFonts w:ascii="Times New Roman" w:hAnsi="Times New Roman" w:cs="Times New Roman"/>
            <w:noProof/>
            <w:webHidden/>
          </w:rPr>
          <w:fldChar w:fldCharType="end"/>
        </w:r>
      </w:hyperlink>
    </w:p>
    <w:p w14:paraId="1A32A084" w14:textId="77777777" w:rsidR="00DC5DB4" w:rsidRPr="00953210" w:rsidRDefault="00DC5DB4" w:rsidP="00DC5DB4">
      <w:pPr>
        <w:pStyle w:val="Title"/>
        <w:rPr>
          <w:rFonts w:ascii="Times New Roman" w:hAnsi="Times New Roman" w:cs="Times New Roman"/>
        </w:rPr>
      </w:pPr>
      <w:r w:rsidRPr="00953210">
        <w:rPr>
          <w:rFonts w:ascii="Times New Roman" w:hAnsi="Times New Roman" w:cs="Times New Roman"/>
        </w:rPr>
        <w:fldChar w:fldCharType="end"/>
      </w:r>
      <w:r w:rsidRPr="00953210">
        <w:rPr>
          <w:rFonts w:ascii="Times New Roman" w:hAnsi="Times New Roman" w:cs="Times New Roman"/>
        </w:rPr>
        <w:t xml:space="preserve"> </w:t>
      </w:r>
    </w:p>
    <w:p w14:paraId="2344B86E" w14:textId="77777777" w:rsidR="00DC5DB4" w:rsidRPr="00953210" w:rsidRDefault="00DC5DB4" w:rsidP="00DC5DB4">
      <w:pPr>
        <w:rPr>
          <w:rFonts w:ascii="Times New Roman" w:hAnsi="Times New Roman" w:cs="Times New Roman"/>
        </w:rPr>
      </w:pPr>
    </w:p>
    <w:p w14:paraId="1E640A96" w14:textId="77777777" w:rsidR="00DC5DB4" w:rsidRPr="00953210" w:rsidRDefault="00DC5DB4" w:rsidP="00DC5DB4">
      <w:pPr>
        <w:rPr>
          <w:rFonts w:ascii="Times New Roman" w:hAnsi="Times New Roman" w:cs="Times New Roman"/>
        </w:rPr>
      </w:pPr>
    </w:p>
    <w:p w14:paraId="7EF6DFED" w14:textId="77777777" w:rsidR="00DC5DB4" w:rsidRPr="00953210" w:rsidRDefault="00DC5DB4" w:rsidP="00DC5DB4">
      <w:pPr>
        <w:rPr>
          <w:rFonts w:ascii="Times New Roman" w:hAnsi="Times New Roman" w:cs="Times New Roman"/>
        </w:rPr>
      </w:pPr>
    </w:p>
    <w:p w14:paraId="5FF97338" w14:textId="77777777" w:rsidR="00DC5DB4" w:rsidRPr="00953210" w:rsidRDefault="00DC5DB4" w:rsidP="00DC5DB4">
      <w:pPr>
        <w:rPr>
          <w:rFonts w:ascii="Times New Roman" w:hAnsi="Times New Roman" w:cs="Times New Roman"/>
        </w:rPr>
      </w:pPr>
    </w:p>
    <w:p w14:paraId="7FC60960" w14:textId="77777777" w:rsidR="00DC5DB4" w:rsidRPr="00953210" w:rsidRDefault="00DC5DB4" w:rsidP="00DC5DB4">
      <w:pPr>
        <w:rPr>
          <w:rFonts w:ascii="Times New Roman" w:hAnsi="Times New Roman" w:cs="Times New Roman"/>
        </w:rPr>
      </w:pPr>
    </w:p>
    <w:p w14:paraId="6B62A680" w14:textId="77777777" w:rsidR="00DC5DB4" w:rsidRPr="00953210" w:rsidRDefault="00DC5DB4" w:rsidP="00DC5DB4">
      <w:pPr>
        <w:rPr>
          <w:rFonts w:ascii="Times New Roman" w:hAnsi="Times New Roman" w:cs="Times New Roman"/>
        </w:rPr>
        <w:sectPr w:rsidR="00DC5DB4" w:rsidRPr="00953210" w:rsidSect="001A63B2">
          <w:footerReference w:type="default" r:id="rId9"/>
          <w:pgSz w:w="12240" w:h="15840" w:code="1"/>
          <w:pgMar w:top="1440" w:right="1800" w:bottom="1872" w:left="1800" w:header="720" w:footer="1440" w:gutter="0"/>
          <w:pgNumType w:fmt="lowerRoman" w:start="1"/>
          <w:cols w:space="720"/>
          <w:noEndnote/>
          <w:titlePg/>
        </w:sectPr>
      </w:pPr>
    </w:p>
    <w:p w14:paraId="429A7BCE" w14:textId="77777777" w:rsidR="00DC5DB4" w:rsidRPr="00953210" w:rsidRDefault="00DC5DB4" w:rsidP="00DC5DB4">
      <w:pPr>
        <w:pStyle w:val="Heading1"/>
        <w:rPr>
          <w:rFonts w:ascii="Times New Roman" w:hAnsi="Times New Roman" w:cs="Times New Roman"/>
        </w:rPr>
      </w:pPr>
      <w:bookmarkStart w:id="1" w:name="_Toc289175819"/>
      <w:bookmarkStart w:id="2" w:name="_Toc428279005"/>
      <w:r w:rsidRPr="00953210">
        <w:rPr>
          <w:rFonts w:ascii="Times New Roman" w:hAnsi="Times New Roman" w:cs="Times New Roman"/>
        </w:rPr>
        <w:t>INTRODUCTION</w:t>
      </w:r>
      <w:bookmarkEnd w:id="1"/>
      <w:bookmarkEnd w:id="2"/>
      <w:r w:rsidRPr="00953210">
        <w:rPr>
          <w:rFonts w:ascii="Times New Roman" w:hAnsi="Times New Roman" w:cs="Times New Roman"/>
        </w:rPr>
        <w:t xml:space="preserve"> </w:t>
      </w:r>
    </w:p>
    <w:p w14:paraId="3B8C58B1" w14:textId="77777777" w:rsidR="00DC5DB4" w:rsidRPr="00953210" w:rsidRDefault="00DC5DB4" w:rsidP="00DC5DB4">
      <w:pPr>
        <w:rPr>
          <w:rFonts w:ascii="Times New Roman" w:hAnsi="Times New Roman" w:cs="Times New Roman"/>
        </w:rPr>
      </w:pPr>
    </w:p>
    <w:p w14:paraId="7732B59D" w14:textId="77777777" w:rsidR="00DC5DB4" w:rsidRPr="00953210" w:rsidRDefault="00DC5DB4" w:rsidP="00DC5DB4">
      <w:pPr>
        <w:rPr>
          <w:rFonts w:ascii="Times New Roman" w:hAnsi="Times New Roman" w:cs="Times New Roman"/>
        </w:rPr>
      </w:pPr>
    </w:p>
    <w:p w14:paraId="253512E0" w14:textId="37DA2EF1" w:rsidR="00E10F7E" w:rsidRPr="00953210" w:rsidRDefault="00E10F7E" w:rsidP="00E10F7E">
      <w:pPr>
        <w:spacing w:line="480" w:lineRule="auto"/>
        <w:rPr>
          <w:rFonts w:ascii="Times New Roman" w:hAnsi="Times New Roman" w:cs="Times New Roman"/>
        </w:rPr>
      </w:pPr>
      <w:r w:rsidRPr="00953210">
        <w:rPr>
          <w:rFonts w:ascii="Times New Roman" w:hAnsi="Times New Roman" w:cs="Times New Roman"/>
        </w:rPr>
        <w:tab/>
        <w:t xml:space="preserve">Agriculture contributes approximately 10% of the total U.S. greenhouse gas (GHG) emissions (EPA, 2014), and beef cattle represent the largest contributor of agricultural methane emissions (EPA, 2012).  In addition to GHG emissions, poorly managed agricultural lands can also cause significant water quality degradation. According to the 2000 National Water Quality Inventory, agricultural nonpoint source pollution was found to be the primary cause of water quality impacts on surveyed rivers and lakes, the second largest cause of wetland contamination, and a major contributor to the pollution of surveyed estuaries and ground water (EPA, 2014).  </w:t>
      </w:r>
    </w:p>
    <w:p w14:paraId="0021EB41" w14:textId="04D1C542" w:rsidR="00E10F7E" w:rsidRPr="00953210" w:rsidRDefault="00E10F7E" w:rsidP="00E10F7E">
      <w:pPr>
        <w:spacing w:line="480" w:lineRule="auto"/>
        <w:rPr>
          <w:rFonts w:ascii="Times New Roman" w:hAnsi="Times New Roman" w:cs="Times New Roman"/>
          <w:i/>
          <w:iCs/>
        </w:rPr>
      </w:pPr>
      <w:r w:rsidRPr="00953210">
        <w:rPr>
          <w:rFonts w:ascii="Times New Roman" w:hAnsi="Times New Roman" w:cs="Times New Roman"/>
        </w:rPr>
        <w:tab/>
        <w:t>Prescribed grazing is a nutritional management program developed by the Natural Resource Conservation Service (NRCS) to achieve a variety of goals.  These goals include overgrazing prevention, improved forage quality and quantity, increased yields and efficiency per unit of land, and improved water quality.  The NRCS defines prescribed grazing as “the controlled harvest of vegetation with grazing animals” (NRCS, 2010) that is “supported by a loosely organized information base that contains management experience, agency policy and procedures, and scientific information that has been developed through the history of the rangeland profession” (Briske, et. al., 2008).   The NRCS’s Code 528 outlines specific prescribed grazing practices such as limiting feed to no more than 50% of total livestock diet, creating a pasture weed control plan, and maintaining minimum grazing heights.</w:t>
      </w:r>
    </w:p>
    <w:p w14:paraId="304AC1DB" w14:textId="6FED0FC8" w:rsidR="00E10F7E" w:rsidRPr="00953210" w:rsidRDefault="00E10F7E" w:rsidP="00E10F7E">
      <w:pPr>
        <w:spacing w:line="480" w:lineRule="auto"/>
        <w:rPr>
          <w:rFonts w:ascii="Times New Roman" w:hAnsi="Times New Roman" w:cs="Times New Roman"/>
          <w:i/>
          <w:iCs/>
        </w:rPr>
      </w:pPr>
      <w:r w:rsidRPr="00953210">
        <w:rPr>
          <w:rFonts w:ascii="Times New Roman" w:hAnsi="Times New Roman" w:cs="Times New Roman"/>
        </w:rPr>
        <w:tab/>
        <w:t xml:space="preserve">Prescribed grazing can be used to sequester carbon, improve water infiltration, protect stream banks from erosion, and ensure that the fecal matter is deposited away from water sources (NRCS, 2010).  One element of the prescribed grazing program is the construction or addition of riparian buffer zones to sensitive areas like wells, depressions, sinkholes, and all water areas in paddocks.  Riparian buffers help prevent erosion on stream banks and help absorb excess nutrients like nitrogen and phosphorous that would otherwise trickle into the streams via rainwater.  The controlled grazing component of the prescribed grazing program also helps improve water quality by monitoring grazing heights and grazing uniformity to prevent overgrazing.  </w:t>
      </w:r>
    </w:p>
    <w:p w14:paraId="1D92D3EE" w14:textId="418A2A4B" w:rsidR="00DC5DB4" w:rsidRPr="00953210" w:rsidRDefault="00E10F7E" w:rsidP="00B26FC3">
      <w:pPr>
        <w:spacing w:line="480" w:lineRule="auto"/>
        <w:rPr>
          <w:rFonts w:ascii="Times New Roman" w:hAnsi="Times New Roman" w:cs="Times New Roman"/>
        </w:rPr>
      </w:pPr>
      <w:r w:rsidRPr="00953210">
        <w:rPr>
          <w:rFonts w:ascii="Times New Roman" w:hAnsi="Times New Roman" w:cs="Times New Roman"/>
        </w:rPr>
        <w:tab/>
        <w:t xml:space="preserve">The following studies will analyze </w:t>
      </w:r>
      <w:r w:rsidR="00B26FC3" w:rsidRPr="00953210">
        <w:rPr>
          <w:rFonts w:ascii="Times New Roman" w:hAnsi="Times New Roman" w:cs="Times New Roman"/>
        </w:rPr>
        <w:t>a farmer’s propensity to adopt a hypothetical government prescribed grazing program that would issue monthly payments to farmers based on the amount of acreage entered into the program.  The first paper will examine the indicators and causes of adoption, while the second paper will examine attitudinal variables that might impact adoption.</w:t>
      </w:r>
    </w:p>
    <w:p w14:paraId="0767FD02" w14:textId="77777777" w:rsidR="00E10F7E" w:rsidRPr="00953210" w:rsidRDefault="00E10F7E">
      <w:pPr>
        <w:rPr>
          <w:rFonts w:ascii="Times New Roman" w:hAnsi="Times New Roman" w:cs="Times New Roman"/>
          <w:b/>
          <w:bCs/>
          <w:caps/>
          <w:sz w:val="28"/>
        </w:rPr>
      </w:pPr>
      <w:bookmarkStart w:id="3" w:name="_Toc289175825"/>
      <w:bookmarkStart w:id="4" w:name="_Toc428279011"/>
      <w:r w:rsidRPr="00953210">
        <w:rPr>
          <w:rFonts w:ascii="Times New Roman" w:hAnsi="Times New Roman" w:cs="Times New Roman"/>
        </w:rPr>
        <w:br w:type="page"/>
      </w:r>
    </w:p>
    <w:p w14:paraId="20BAF087" w14:textId="26F10560" w:rsidR="00E10F7E" w:rsidRPr="00953210" w:rsidRDefault="00DC5DB4" w:rsidP="00E10F7E">
      <w:pPr>
        <w:pStyle w:val="Heading1"/>
        <w:rPr>
          <w:rFonts w:ascii="Times New Roman" w:hAnsi="Times New Roman" w:cs="Times New Roman"/>
        </w:rPr>
      </w:pPr>
      <w:r w:rsidRPr="00953210">
        <w:rPr>
          <w:rFonts w:ascii="Times New Roman" w:hAnsi="Times New Roman" w:cs="Times New Roman"/>
        </w:rPr>
        <w:t>CHAPTER I</w:t>
      </w:r>
      <w:r w:rsidRPr="00953210">
        <w:rPr>
          <w:rFonts w:ascii="Times New Roman" w:hAnsi="Times New Roman" w:cs="Times New Roman"/>
        </w:rPr>
        <w:br/>
      </w:r>
      <w:bookmarkEnd w:id="3"/>
      <w:bookmarkEnd w:id="4"/>
      <w:r w:rsidR="00E10F7E" w:rsidRPr="00953210">
        <w:rPr>
          <w:rFonts w:ascii="Times New Roman" w:hAnsi="Times New Roman" w:cs="Times New Roman"/>
        </w:rPr>
        <w:t>A Multiple Indicator-Multiple Causation Analysis of Pasture Management and Prescribed Grazing Practices by Beef Cattle Operators</w:t>
      </w:r>
    </w:p>
    <w:p w14:paraId="24D91EA4" w14:textId="60365DD7" w:rsidR="00DC5DB4" w:rsidRPr="00953210" w:rsidRDefault="00DC5DB4" w:rsidP="00DC5DB4">
      <w:pPr>
        <w:pStyle w:val="Heading1"/>
        <w:rPr>
          <w:rFonts w:ascii="Times New Roman" w:hAnsi="Times New Roman" w:cs="Times New Roman"/>
        </w:rPr>
      </w:pPr>
    </w:p>
    <w:p w14:paraId="38793080" w14:textId="77777777" w:rsidR="00DC5DB4" w:rsidRPr="00953210" w:rsidRDefault="00DC5DB4" w:rsidP="00DC5DB4">
      <w:pPr>
        <w:rPr>
          <w:rFonts w:ascii="Times New Roman" w:hAnsi="Times New Roman" w:cs="Times New Roman"/>
        </w:rPr>
      </w:pPr>
    </w:p>
    <w:p w14:paraId="1C467DD0" w14:textId="77777777" w:rsidR="00DC5DB4" w:rsidRPr="00953210" w:rsidRDefault="00DC5DB4" w:rsidP="00DC5DB4">
      <w:pPr>
        <w:rPr>
          <w:rFonts w:ascii="Times New Roman" w:hAnsi="Times New Roman" w:cs="Times New Roman"/>
        </w:rPr>
      </w:pPr>
    </w:p>
    <w:p w14:paraId="7DFE7633" w14:textId="77777777" w:rsidR="00DC5DB4" w:rsidRPr="00953210" w:rsidRDefault="00DC5DB4" w:rsidP="00DC5DB4">
      <w:pPr>
        <w:pStyle w:val="Heading3"/>
        <w:rPr>
          <w:rFonts w:ascii="Times New Roman" w:hAnsi="Times New Roman" w:cs="Times New Roman"/>
        </w:rPr>
      </w:pPr>
      <w:r w:rsidRPr="00953210">
        <w:rPr>
          <w:rFonts w:ascii="Times New Roman" w:hAnsi="Times New Roman" w:cs="Times New Roman"/>
        </w:rPr>
        <w:br w:type="page"/>
      </w:r>
    </w:p>
    <w:p w14:paraId="4D6AF69B" w14:textId="250F550B" w:rsidR="008760FA" w:rsidRPr="00953210" w:rsidRDefault="00504570" w:rsidP="008760FA">
      <w:pPr>
        <w:rPr>
          <w:rFonts w:ascii="Times New Roman" w:hAnsi="Times New Roman" w:cs="Times New Roman"/>
        </w:rPr>
      </w:pPr>
      <w:r w:rsidRPr="00953210">
        <w:rPr>
          <w:rFonts w:ascii="Times New Roman" w:eastAsia="Arial Unicode MS" w:hAnsi="Times New Roman" w:cs="Times New Roman"/>
          <w:color w:val="000000"/>
          <w:u w:color="000000"/>
          <w:bdr w:val="nil"/>
        </w:rPr>
        <w:t xml:space="preserve"> </w:t>
      </w:r>
      <w:r w:rsidR="008760FA" w:rsidRPr="00953210">
        <w:rPr>
          <w:rFonts w:ascii="Times New Roman" w:eastAsia="Arial Unicode MS" w:hAnsi="Times New Roman" w:cs="Times New Roman"/>
          <w:color w:val="000000"/>
          <w:u w:color="000000"/>
          <w:bdr w:val="nil"/>
        </w:rPr>
        <w:tab/>
      </w:r>
      <w:r w:rsidR="008760FA" w:rsidRPr="00953210">
        <w:rPr>
          <w:rFonts w:ascii="Times New Roman" w:hAnsi="Times New Roman" w:cs="Times New Roman"/>
        </w:rPr>
        <w:t>A version of this chapter was originally published by Jane X. Doe and Juanita Q. Vera:</w:t>
      </w:r>
    </w:p>
    <w:p w14:paraId="1B836C61" w14:textId="77777777" w:rsidR="008760FA" w:rsidRPr="00953210" w:rsidRDefault="008760FA" w:rsidP="008760FA">
      <w:pPr>
        <w:rPr>
          <w:rFonts w:ascii="Times New Roman" w:hAnsi="Times New Roman" w:cs="Times New Roman"/>
        </w:rPr>
      </w:pPr>
      <w:r w:rsidRPr="00953210">
        <w:rPr>
          <w:rFonts w:ascii="Times New Roman" w:hAnsi="Times New Roman" w:cs="Times New Roman"/>
        </w:rPr>
        <w:tab/>
        <w:t xml:space="preserve">Jane X. Doe, Juanita Q. Vera. “Towards A Theory of Page Rage.” </w:t>
      </w:r>
      <w:r w:rsidRPr="00953210">
        <w:rPr>
          <w:rFonts w:ascii="Times New Roman" w:hAnsi="Times New Roman" w:cs="Times New Roman"/>
          <w:i/>
        </w:rPr>
        <w:t xml:space="preserve">Journal of Infomatic Bloat </w:t>
      </w:r>
      <w:r w:rsidRPr="00953210">
        <w:rPr>
          <w:rFonts w:ascii="Times New Roman" w:hAnsi="Times New Roman" w:cs="Times New Roman"/>
        </w:rPr>
        <w:t xml:space="preserve">221 (2009): 102-105. </w:t>
      </w:r>
    </w:p>
    <w:p w14:paraId="1BE19770" w14:textId="77777777" w:rsidR="008760FA" w:rsidRPr="00953210" w:rsidRDefault="008760FA" w:rsidP="008760FA">
      <w:pPr>
        <w:rPr>
          <w:rFonts w:ascii="Times New Roman" w:hAnsi="Times New Roman" w:cs="Times New Roman"/>
        </w:rPr>
      </w:pPr>
    </w:p>
    <w:p w14:paraId="387B6121" w14:textId="77777777" w:rsidR="008760FA" w:rsidRPr="00953210" w:rsidRDefault="008760FA" w:rsidP="008760FA">
      <w:pPr>
        <w:ind w:firstLine="720"/>
        <w:rPr>
          <w:rFonts w:ascii="Times New Roman" w:hAnsi="Times New Roman" w:cs="Times New Roman"/>
        </w:rPr>
      </w:pPr>
      <w:r w:rsidRPr="00953210">
        <w:rPr>
          <w:rFonts w:ascii="Times New Roman" w:hAnsi="Times New Roman" w:cs="Times New Roman"/>
        </w:rPr>
        <w:t>The student must add a brief explanatory statement at the beginning of each article, stating how the article was revised and/or detailing the student’s involvement in the article. Any co-researchers should be identified and their role clarified as part of this statement.</w:t>
      </w:r>
    </w:p>
    <w:p w14:paraId="704A06BA" w14:textId="77777777" w:rsidR="008760FA" w:rsidRPr="00953210" w:rsidRDefault="008760FA" w:rsidP="008760FA">
      <w:pPr>
        <w:rPr>
          <w:rFonts w:ascii="Times New Roman" w:hAnsi="Times New Roman" w:cs="Times New Roman"/>
        </w:rPr>
      </w:pPr>
    </w:p>
    <w:p w14:paraId="62F1024F" w14:textId="77777777" w:rsidR="008760FA" w:rsidRPr="00953210" w:rsidRDefault="008760FA" w:rsidP="008760FA">
      <w:pPr>
        <w:pStyle w:val="Heading2"/>
        <w:rPr>
          <w:rFonts w:ascii="Times New Roman" w:hAnsi="Times New Roman" w:cs="Times New Roman"/>
        </w:rPr>
      </w:pPr>
      <w:bookmarkStart w:id="5" w:name="_Toc289175826"/>
      <w:bookmarkStart w:id="6" w:name="_Toc428279012"/>
      <w:r w:rsidRPr="00953210">
        <w:rPr>
          <w:rFonts w:ascii="Times New Roman" w:hAnsi="Times New Roman" w:cs="Times New Roman"/>
        </w:rPr>
        <w:t>Abstract</w:t>
      </w:r>
      <w:bookmarkEnd w:id="5"/>
      <w:bookmarkEnd w:id="6"/>
      <w:r w:rsidRPr="00953210">
        <w:rPr>
          <w:rFonts w:ascii="Times New Roman" w:hAnsi="Times New Roman" w:cs="Times New Roman"/>
        </w:rPr>
        <w:tab/>
      </w:r>
    </w:p>
    <w:p w14:paraId="52F26A63" w14:textId="77777777" w:rsidR="008760FA" w:rsidRPr="00953210" w:rsidRDefault="008760FA" w:rsidP="008760FA">
      <w:pPr>
        <w:rPr>
          <w:rFonts w:ascii="Times New Roman" w:hAnsi="Times New Roman" w:cs="Times New Roman"/>
        </w:rPr>
      </w:pPr>
      <w:r w:rsidRPr="00953210">
        <w:rPr>
          <w:rFonts w:ascii="Times New Roman" w:hAnsi="Times New Roman" w:cs="Times New Roman"/>
        </w:rPr>
        <w:tab/>
      </w:r>
    </w:p>
    <w:p w14:paraId="38E84210" w14:textId="77777777" w:rsidR="008760FA" w:rsidRPr="00953210" w:rsidRDefault="008760FA" w:rsidP="008760FA">
      <w:pPr>
        <w:rPr>
          <w:rFonts w:ascii="Times New Roman" w:hAnsi="Times New Roman" w:cs="Times New Roman"/>
        </w:rPr>
      </w:pPr>
      <w:r w:rsidRPr="00953210">
        <w:rPr>
          <w:rFonts w:ascii="Times New Roman" w:hAnsi="Times New Roman" w:cs="Times New Roman"/>
        </w:rPr>
        <w:t>You need an abstract for each “part” of a multi-part ETD. You don’t need them for the introduction and conclusion. Unlike the main abstract, these chapter or part abstracts can be longer than 350 words and can contain special characters that can exist on their own, without plain-type translations in square brackets as required in the main abstract.</w:t>
      </w:r>
    </w:p>
    <w:p w14:paraId="413B4172" w14:textId="77777777" w:rsidR="008760FA" w:rsidRPr="00953210" w:rsidRDefault="008760FA" w:rsidP="008760FA">
      <w:pPr>
        <w:pStyle w:val="Heading2"/>
        <w:rPr>
          <w:rFonts w:ascii="Times New Roman" w:hAnsi="Times New Roman" w:cs="Times New Roman"/>
        </w:rPr>
      </w:pPr>
      <w:bookmarkStart w:id="7" w:name="_Toc289175827"/>
      <w:bookmarkStart w:id="8" w:name="_Toc428279013"/>
      <w:r w:rsidRPr="00953210">
        <w:rPr>
          <w:rFonts w:ascii="Times New Roman" w:hAnsi="Times New Roman" w:cs="Times New Roman"/>
        </w:rPr>
        <w:t>Heading 2</w:t>
      </w:r>
      <w:bookmarkEnd w:id="7"/>
      <w:bookmarkEnd w:id="8"/>
    </w:p>
    <w:p w14:paraId="194A7FE5" w14:textId="77777777" w:rsidR="008760FA" w:rsidRPr="00953210" w:rsidRDefault="008760FA" w:rsidP="008760FA">
      <w:pPr>
        <w:rPr>
          <w:rFonts w:ascii="Times New Roman" w:hAnsi="Times New Roman" w:cs="Times New Roman"/>
        </w:rPr>
      </w:pPr>
    </w:p>
    <w:p w14:paraId="5A19209F" w14:textId="77777777" w:rsidR="008760FA" w:rsidRPr="00953210" w:rsidRDefault="008760FA" w:rsidP="008760FA">
      <w:pPr>
        <w:rPr>
          <w:rFonts w:ascii="Times New Roman" w:hAnsi="Times New Roman" w:cs="Times New Roman"/>
        </w:rPr>
      </w:pPr>
      <w:r w:rsidRPr="00953210">
        <w:rPr>
          <w:rFonts w:ascii="Times New Roman" w:hAnsi="Times New Roman" w:cs="Times New Roman"/>
        </w:rPr>
        <w:t>Tables and figures embedded within the text should be placed on either the same page as the first mention in the text, or on the page following the first mention of the text. Large tables and figures should be placed on a separate page. For instance, Table 1 is larger than ½ a page and therefore is placed on its own page. The page before the table/figure should be a full page of text, unless it happens to occur at the end of the chapter. This applies even if a paragraph must be broken across pages.</w:t>
      </w:r>
    </w:p>
    <w:p w14:paraId="110568F4" w14:textId="77777777" w:rsidR="008760FA" w:rsidRPr="00953210" w:rsidRDefault="008760FA" w:rsidP="008760FA">
      <w:pPr>
        <w:rPr>
          <w:rFonts w:ascii="Times New Roman" w:hAnsi="Times New Roman" w:cs="Times New Roman"/>
        </w:rPr>
      </w:pPr>
    </w:p>
    <w:p w14:paraId="17980F6A" w14:textId="77777777" w:rsidR="008760FA" w:rsidRPr="00953210" w:rsidRDefault="008760FA" w:rsidP="008760FA">
      <w:pPr>
        <w:ind w:firstLine="720"/>
        <w:rPr>
          <w:rFonts w:ascii="Times New Roman" w:hAnsi="Times New Roman" w:cs="Times New Roman"/>
        </w:rPr>
      </w:pPr>
      <w:r w:rsidRPr="00953210">
        <w:rPr>
          <w:rFonts w:ascii="Times New Roman" w:hAnsi="Times New Roman" w:cs="Times New Roman"/>
        </w:rPr>
        <w:t xml:space="preserve">Tables and figures may be placed on dedicated pages even if they are small. You should try to avoid leaving large blocks of white space on text pages, but you can leave white space on pages that just have tables or figures. </w:t>
      </w:r>
    </w:p>
    <w:p w14:paraId="3F9426E1" w14:textId="77777777" w:rsidR="008760FA" w:rsidRPr="00953210" w:rsidRDefault="008760FA" w:rsidP="008760FA">
      <w:pPr>
        <w:rPr>
          <w:rFonts w:ascii="Times New Roman" w:hAnsi="Times New Roman" w:cs="Times New Roman"/>
        </w:rPr>
      </w:pPr>
    </w:p>
    <w:p w14:paraId="31A4699E" w14:textId="77777777" w:rsidR="008760FA" w:rsidRPr="00953210" w:rsidRDefault="008760FA" w:rsidP="008760FA">
      <w:pPr>
        <w:pStyle w:val="Heading3"/>
        <w:rPr>
          <w:rFonts w:ascii="Times New Roman" w:hAnsi="Times New Roman" w:cs="Times New Roman"/>
        </w:rPr>
      </w:pPr>
      <w:bookmarkStart w:id="9" w:name="_Toc289175828"/>
      <w:bookmarkStart w:id="10" w:name="_Toc428279014"/>
      <w:r w:rsidRPr="00953210">
        <w:rPr>
          <w:rFonts w:ascii="Times New Roman" w:hAnsi="Times New Roman" w:cs="Times New Roman"/>
        </w:rPr>
        <w:t>Heading 3</w:t>
      </w:r>
      <w:bookmarkEnd w:id="9"/>
      <w:bookmarkEnd w:id="10"/>
    </w:p>
    <w:p w14:paraId="0B74B11D" w14:textId="77777777" w:rsidR="008760FA" w:rsidRPr="00953210" w:rsidRDefault="008760FA" w:rsidP="008760FA">
      <w:pPr>
        <w:rPr>
          <w:rFonts w:ascii="Times New Roman" w:hAnsi="Times New Roman" w:cs="Times New Roman"/>
        </w:rPr>
      </w:pPr>
      <w:r w:rsidRPr="00953210">
        <w:rPr>
          <w:rFonts w:ascii="Times New Roman" w:hAnsi="Times New Roman" w:cs="Times New Roman"/>
        </w:rPr>
        <w:t xml:space="preserve">Tables and figures may also be placed in an appendix at the end of the thesis/dissertation, or in an appendix at the end of the chapter. If you do this, be sure to note that the tables/figures are located in the appendix. This can be done either parenthetically or with footnotes.  You may place all tables and figures in an appendix, or just a few.  For instance, Table 1 is embedded in the text but Table 2 is in the appendix for this chapter. If you choose to place all tables and figures in the appendix, you can note that “All tables and figures are located in the appendix” after the first mention of a table or figure. </w:t>
      </w:r>
    </w:p>
    <w:p w14:paraId="07D4C5B8" w14:textId="6DE84A96" w:rsidR="008760FA" w:rsidRPr="00953210" w:rsidRDefault="008760FA">
      <w:pPr>
        <w:rPr>
          <w:rFonts w:ascii="Times New Roman" w:eastAsia="Arial Unicode MS" w:hAnsi="Times New Roman" w:cs="Times New Roman"/>
          <w:color w:val="000000"/>
          <w:u w:color="000000"/>
          <w:bdr w:val="nil"/>
        </w:rPr>
      </w:pPr>
      <w:r w:rsidRPr="00953210">
        <w:rPr>
          <w:rFonts w:ascii="Times New Roman" w:eastAsia="Arial Unicode MS" w:hAnsi="Times New Roman" w:cs="Times New Roman"/>
          <w:color w:val="000000"/>
          <w:u w:color="000000"/>
          <w:bdr w:val="nil"/>
        </w:rPr>
        <w:br w:type="page"/>
      </w:r>
    </w:p>
    <w:p w14:paraId="4685A0DE" w14:textId="02141062" w:rsidR="00953210" w:rsidRDefault="00956911" w:rsidP="00953210">
      <w:pPr>
        <w:pStyle w:val="ListParagraph"/>
        <w:spacing w:line="480" w:lineRule="auto"/>
        <w:ind w:left="0"/>
        <w:jc w:val="center"/>
        <w:rPr>
          <w:rFonts w:ascii="Times New Roman" w:hAnsi="Times New Roman" w:cs="Times New Roman"/>
          <w:b/>
        </w:rPr>
      </w:pPr>
      <w:bookmarkStart w:id="11" w:name="_Toc289175831"/>
      <w:bookmarkStart w:id="12" w:name="_Toc428279017"/>
      <w:r w:rsidRPr="00953210">
        <w:rPr>
          <w:rFonts w:ascii="Times New Roman" w:hAnsi="Times New Roman" w:cs="Times New Roman"/>
          <w:b/>
        </w:rPr>
        <w:t>Chapter 1: Introduction</w:t>
      </w:r>
      <w:r w:rsidR="00DB06DA">
        <w:rPr>
          <w:rFonts w:ascii="Times New Roman" w:hAnsi="Times New Roman" w:cs="Times New Roman"/>
          <w:b/>
        </w:rPr>
        <w:t xml:space="preserve"> and Objectives</w:t>
      </w:r>
    </w:p>
    <w:p w14:paraId="3408FC46" w14:textId="77777777" w:rsidR="00953210" w:rsidRDefault="00953210">
      <w:pPr>
        <w:rPr>
          <w:rFonts w:ascii="Times New Roman" w:hAnsi="Times New Roman" w:cs="Times New Roman"/>
          <w:b/>
        </w:rPr>
      </w:pPr>
      <w:r>
        <w:rPr>
          <w:rFonts w:ascii="Times New Roman" w:hAnsi="Times New Roman" w:cs="Times New Roman"/>
          <w:b/>
        </w:rPr>
        <w:br w:type="page"/>
      </w:r>
    </w:p>
    <w:p w14:paraId="0F794070" w14:textId="77777777" w:rsidR="00956911" w:rsidRPr="00953210" w:rsidRDefault="00956911" w:rsidP="00956911">
      <w:pPr>
        <w:pStyle w:val="CommentText"/>
        <w:spacing w:line="480" w:lineRule="auto"/>
        <w:ind w:firstLine="720"/>
        <w:rPr>
          <w:rFonts w:ascii="Times New Roman" w:hAnsi="Times New Roman" w:cs="Times New Roman"/>
          <w:sz w:val="22"/>
          <w:szCs w:val="22"/>
        </w:rPr>
      </w:pPr>
      <w:r w:rsidRPr="00953210">
        <w:rPr>
          <w:rFonts w:ascii="Times New Roman" w:hAnsi="Times New Roman" w:cs="Times New Roman"/>
          <w:sz w:val="22"/>
          <w:szCs w:val="22"/>
        </w:rPr>
        <w:t>Greenhouse gases (nitrous oxides, carbon dioxide, and methane) capture heat and warm the earth.  These gases can stay in the atmosphere for over fifty years (Ishler, 2008) and are emitted at a rate beyond which the earth can remove them, thus creating the term “global warming”.  Agriculture contributes approximately 10% of the total U.S. greenhouse gas (GHG) emissions (EPA, 2014), and beef cattle represent the largest contributor of agricultural methane emissions (EPA, 2012).</w:t>
      </w:r>
      <w:r w:rsidRPr="00953210">
        <w:rPr>
          <w:rFonts w:ascii="Times New Roman" w:hAnsi="Times New Roman" w:cs="Times New Roman"/>
        </w:rPr>
        <w:t xml:space="preserve"> </w:t>
      </w:r>
    </w:p>
    <w:p w14:paraId="39A9CFB8" w14:textId="77777777" w:rsidR="00956911" w:rsidRPr="00953210" w:rsidRDefault="00956911" w:rsidP="00956911">
      <w:pPr>
        <w:pStyle w:val="CommentText"/>
        <w:spacing w:line="480" w:lineRule="auto"/>
        <w:ind w:firstLine="720"/>
        <w:rPr>
          <w:rFonts w:ascii="Times New Roman" w:hAnsi="Times New Roman" w:cs="Times New Roman"/>
          <w:sz w:val="22"/>
          <w:szCs w:val="22"/>
        </w:rPr>
      </w:pPr>
      <w:r w:rsidRPr="00953210">
        <w:rPr>
          <w:rFonts w:ascii="Times New Roman" w:hAnsi="Times New Roman" w:cs="Times New Roman"/>
          <w:sz w:val="22"/>
          <w:szCs w:val="22"/>
        </w:rPr>
        <w:t xml:space="preserve">In addition to GHG emissions, poorly managed agricultural lands can also cause significant water quality degradation.  The Environmental Protection Agency (EPA) defines nonpoint source pollution (or runoff pollution) as “occur[ing] when rain, snowmelt, irrigation water, and other water sources move across and through land, picking up pollutants and carrying them into lakes, rivers, wetlands, coastal waters and underground sources of drinking water” (EPA, 2014).   In agriculture, this occurs when nutrients used for fertilizer are carried to local waterways, as well as through manure deposition.  According to the 2000 National Water Quality Inventory, agricultural nonpoint source pollution was found to be the primary cause of water quality degradation on surveyed rivers and lakes, the second largest cause of wetland contamination, and a major contributor to the pollution of surveyed estuaries and ground water (EPA, 2014).  </w:t>
      </w:r>
    </w:p>
    <w:p w14:paraId="4292A72D" w14:textId="77777777" w:rsidR="00956911" w:rsidRPr="00953210" w:rsidRDefault="00956911" w:rsidP="00956911">
      <w:pPr>
        <w:pStyle w:val="CommentText"/>
        <w:spacing w:line="480" w:lineRule="auto"/>
        <w:ind w:firstLine="720"/>
        <w:rPr>
          <w:rFonts w:ascii="Times New Roman" w:hAnsi="Times New Roman" w:cs="Times New Roman"/>
          <w:sz w:val="22"/>
          <w:szCs w:val="22"/>
        </w:rPr>
      </w:pPr>
      <w:r w:rsidRPr="00953210">
        <w:rPr>
          <w:rFonts w:ascii="Times New Roman" w:hAnsi="Times New Roman" w:cs="Times New Roman"/>
          <w:sz w:val="22"/>
          <w:szCs w:val="22"/>
        </w:rPr>
        <w:t xml:space="preserve">Poor management practices like overgrazing, manure over-application, poorly constructed cattle stream crossings, unprotected heavy-use areas, and poorly placed shade structures and feed supplements create negative externalities like stream bank erosion, nutrient seepage, and the deposition of fecal matter in waterways.  For example, overgrazing increases erosion, exposes soils, and advances the spread of invasive plant species.  Manure over-application leads to nitrogen and phosphorous seepage into groundwater.  These outcomes degrade water quality.  </w:t>
      </w:r>
    </w:p>
    <w:p w14:paraId="0F244151" w14:textId="77777777" w:rsidR="00956911" w:rsidRPr="00953210" w:rsidRDefault="00956911" w:rsidP="00956911">
      <w:pPr>
        <w:pStyle w:val="CommentText"/>
        <w:spacing w:line="480" w:lineRule="auto"/>
        <w:ind w:firstLine="720"/>
        <w:rPr>
          <w:rFonts w:ascii="Times New Roman" w:hAnsi="Times New Roman" w:cs="Times New Roman"/>
          <w:sz w:val="22"/>
          <w:szCs w:val="22"/>
        </w:rPr>
      </w:pPr>
      <w:r w:rsidRPr="00953210">
        <w:rPr>
          <w:rFonts w:ascii="Times New Roman" w:hAnsi="Times New Roman" w:cs="Times New Roman"/>
          <w:sz w:val="22"/>
          <w:szCs w:val="22"/>
        </w:rPr>
        <w:t>Improved pasture management practices and prescribed grazing practices, however, help reduce the negative externalities associated with cattle production.  Current negative externalities have led to exploration for ways to correct poor management practices and have resulted in the formulation of various best management practices (BMPs) that together or separately can reduce nutrient runoff and soil erosion and improve overall forage quality.</w:t>
      </w:r>
    </w:p>
    <w:p w14:paraId="7CEA7D57" w14:textId="77777777" w:rsidR="00956911" w:rsidRPr="00953210" w:rsidRDefault="00956911" w:rsidP="00956911">
      <w:pPr>
        <w:pStyle w:val="Body"/>
        <w:spacing w:line="480" w:lineRule="auto"/>
        <w:rPr>
          <w:rFonts w:hAnsi="Times New Roman" w:cs="Times New Roman"/>
          <w:i/>
          <w:iCs/>
        </w:rPr>
      </w:pPr>
      <w:r w:rsidRPr="00953210">
        <w:rPr>
          <w:rFonts w:hAnsi="Times New Roman" w:cs="Times New Roman"/>
          <w:i/>
          <w:iCs/>
        </w:rPr>
        <w:t>Prescribed Grazing Environmental Benefits</w:t>
      </w:r>
    </w:p>
    <w:p w14:paraId="4AD7664B" w14:textId="77777777" w:rsidR="00956911" w:rsidRPr="00953210" w:rsidRDefault="00956911" w:rsidP="00956911">
      <w:pPr>
        <w:pStyle w:val="Body"/>
        <w:spacing w:line="480" w:lineRule="auto"/>
        <w:rPr>
          <w:rFonts w:hAnsi="Times New Roman" w:cs="Times New Roman"/>
          <w:i/>
          <w:iCs/>
        </w:rPr>
      </w:pPr>
      <w:r w:rsidRPr="00953210">
        <w:rPr>
          <w:rFonts w:hAnsi="Times New Roman" w:cs="Times New Roman"/>
          <w:i/>
          <w:iCs/>
        </w:rPr>
        <w:tab/>
      </w:r>
      <w:r w:rsidRPr="00953210">
        <w:rPr>
          <w:rFonts w:hAnsi="Times New Roman" w:cs="Times New Roman"/>
        </w:rPr>
        <w:t xml:space="preserve">Prescribed grazing is a nutritional management program created by the Natural Resource Conservation Service (NRCS) to achieve a variety of goals.  These goals include preventing overgrazing, improving forage </w:t>
      </w:r>
      <w:r w:rsidRPr="00953210">
        <w:rPr>
          <w:rFonts w:hAnsi="Times New Roman" w:cs="Times New Roman"/>
          <w:color w:val="auto"/>
        </w:rPr>
        <w:t xml:space="preserve">quality and quantity, increasing </w:t>
      </w:r>
      <w:r w:rsidRPr="00953210">
        <w:rPr>
          <w:rFonts w:hAnsi="Times New Roman" w:cs="Times New Roman"/>
        </w:rPr>
        <w:t>yields and efficiency per unit of land, and improving water quality.  The NRCS defines prescribed grazing as “the controlled harvest of vegetation with grazing animals” (NRCS, 2010) that is “supported by a loosely organized information base that contains management experience, agency policy and procedures, and scientific information that has been developed through the history of the rangeland profession” (Briske, et. al., 2008).   The NRCS’s Code 528 outlines specific prescribed grazing practices, which include the planned “intensity, frequency, timing and duration of grazing”; supplemental feed, balanced with forage, to ensure desired nutritional levels of cattle; and the provision of shelter.</w:t>
      </w:r>
    </w:p>
    <w:p w14:paraId="447C3678" w14:textId="77777777" w:rsidR="00956911" w:rsidRPr="00953210" w:rsidRDefault="00956911" w:rsidP="00956911">
      <w:pPr>
        <w:pStyle w:val="Body"/>
        <w:spacing w:line="480" w:lineRule="auto"/>
        <w:rPr>
          <w:rFonts w:hAnsi="Times New Roman" w:cs="Times New Roman"/>
        </w:rPr>
      </w:pPr>
      <w:r w:rsidRPr="00953210">
        <w:rPr>
          <w:rFonts w:hAnsi="Times New Roman" w:cs="Times New Roman"/>
        </w:rPr>
        <w:tab/>
        <w:t xml:space="preserve">Prescribed grazing can also be used to sequester carbon, improve water infiltration, protect stream banks from erosion, and ensure that the deposition of fecal matter is away from water sources (NRCS, 2010).  One element of the prescribed grazing program is the construction or addition of riparian buffer zones to sensitive areas like wells, depressions, sinkholes, and all water areas in paddocks.  Riparian buffers help prevent erosion on stream banks and help absorb excess nutrients like nitrogen and phosphorous that would otherwise trickle into the streams via rainwater.  The controlled grazing component of the prescribed grazing program also helps improve water quality by monitoring grazing heights and grazing uniformity to prevent overgrazing.  </w:t>
      </w:r>
    </w:p>
    <w:p w14:paraId="6C4270A8" w14:textId="77777777" w:rsidR="00956911" w:rsidRPr="00953210" w:rsidRDefault="00956911" w:rsidP="00956911">
      <w:pPr>
        <w:pStyle w:val="Body"/>
        <w:spacing w:line="480" w:lineRule="auto"/>
        <w:rPr>
          <w:rFonts w:hAnsi="Times New Roman" w:cs="Times New Roman"/>
          <w:i/>
          <w:iCs/>
        </w:rPr>
      </w:pPr>
      <w:r w:rsidRPr="00953210">
        <w:rPr>
          <w:rFonts w:hAnsi="Times New Roman" w:cs="Times New Roman"/>
          <w:i/>
          <w:iCs/>
        </w:rPr>
        <w:t>Prescribed Grazing Economic Benefits</w:t>
      </w:r>
    </w:p>
    <w:p w14:paraId="4BE8DFC8" w14:textId="77777777" w:rsidR="00956911" w:rsidRPr="00953210" w:rsidRDefault="00956911" w:rsidP="00956911">
      <w:pPr>
        <w:pStyle w:val="Body"/>
        <w:spacing w:line="480" w:lineRule="auto"/>
        <w:rPr>
          <w:rFonts w:hAnsi="Times New Roman" w:cs="Times New Roman"/>
        </w:rPr>
      </w:pPr>
      <w:r w:rsidRPr="00953210">
        <w:rPr>
          <w:rFonts w:hAnsi="Times New Roman" w:cs="Times New Roman"/>
        </w:rPr>
        <w:tab/>
        <w:t>In addition to the environmental benefits prescribed grazing offers, livestock farmers must also consider the economic impacts on grazing profitability in their decision of whether to adopt these practices.  According to the NRCS (2006), it takes 40 pounds of nitrogen and approximately 1.35 gallons of diesel fuel to raise, harvest, store, and feed a ton of grass hay.  At $0.40 per pound of nitrogen and $2.41 per gallon of diesel, the producer sees $10.70 monthly savings per head (NRCS, 2006).  The same NRCS (2006) study suggests that participating in a prescribed grazing program improves the profitability of cattle operations by a more rapid weight gain of 2 pounds/day and reaching a marketable weight in just 20 months, saving the producer $33 per hundredweight of gain.</w:t>
      </w:r>
      <w:r w:rsidRPr="00953210">
        <w:rPr>
          <w:rFonts w:hAnsi="Times New Roman" w:cs="Times New Roman"/>
        </w:rPr>
        <w:tab/>
        <w:t>Grazing pressure determines animal production and production efficiency. There are three main grazing pressures: low grazing pressure (selective grazing), optimal grazing pressure, and high grazing pressure (overgrazing).  Low grazing pressure allows animals to selectively graze an area with unlimited forage available, resulting in high animal production rates.  Very low grazing pressures result in undergrazing and wasted forage, and therefore poor animal production per acre. An optimal grazing pressure equates animal needs to available forage, and stocking rates must be adjusted to continue animal grazing at an optimal pressure.  At high grazing pressures, the amount of utilized forage increases as animals consume forage that they would otherwise refuse, though animal production per acre decreases because the amount of available forage does not meet animal needs.  The rotational grazing component of a prescribed grazing program allows paddocks to be grazed heavily, then to regrow without any animal grazing, for a more efficient use of forage.</w:t>
      </w:r>
      <w:r w:rsidRPr="00953210">
        <w:rPr>
          <w:rFonts w:hAnsi="Times New Roman" w:cs="Times New Roman"/>
        </w:rPr>
        <w:tab/>
        <w:t xml:space="preserve">However, these practices can be time and labor intensive.  Producers must weigh the time and labor investment into prescribed grazing programs.  The program practices require close attention from the producer in the form of planning, animal rotation, modified stocking rates, and record keeping (NRCS Code 528).  Producers must keep records to show continued use of prescribed grazing, as well as record minimum grazing heights for various grasses if they want to qualify for a subsidy from the NRCS’s Environmental Quality Incentive Program (EQIP) (NRCS Code 528).  </w:t>
      </w:r>
    </w:p>
    <w:p w14:paraId="3FDDD426" w14:textId="77777777" w:rsidR="00956911" w:rsidRPr="00953210" w:rsidRDefault="00956911" w:rsidP="00956911">
      <w:pPr>
        <w:pStyle w:val="Body"/>
        <w:spacing w:line="480" w:lineRule="auto"/>
        <w:rPr>
          <w:rFonts w:hAnsi="Times New Roman" w:cs="Times New Roman"/>
          <w:i/>
          <w:iCs/>
        </w:rPr>
      </w:pPr>
      <w:r w:rsidRPr="00953210">
        <w:rPr>
          <w:rFonts w:hAnsi="Times New Roman" w:cs="Times New Roman"/>
          <w:i/>
          <w:iCs/>
        </w:rPr>
        <w:t>Pasture Management and Best Management Practices</w:t>
      </w:r>
    </w:p>
    <w:p w14:paraId="3C207D23" w14:textId="77777777" w:rsidR="00956911" w:rsidRPr="00953210" w:rsidRDefault="00956911" w:rsidP="00956911">
      <w:pPr>
        <w:pStyle w:val="Body"/>
        <w:spacing w:after="0" w:line="480" w:lineRule="auto"/>
        <w:rPr>
          <w:rFonts w:hAnsi="Times New Roman" w:cs="Times New Roman"/>
        </w:rPr>
      </w:pPr>
      <w:r w:rsidRPr="00953210">
        <w:rPr>
          <w:rFonts w:hAnsi="Times New Roman" w:cs="Times New Roman"/>
        </w:rPr>
        <w:tab/>
        <w:t>Other pasture management practices also contribute to a more sustainable agriculture.  BMPs can ensure that resources are being used efficiently and prevent nutrient over-application, can help improve water quality, and can help to ensure soil quality (Rice, 2005).  For example, manure can be used to either replace or supplement mineral fertilizers.  Properly stored and managed manure can also be sold as a farm product to increase farm revenue (Rice, 2005).  Thus, the producer sees economic savings in reduced input costs and perhaps increased revenue via the sale of manure, while (s)he protects air and water quality at the same time.   But as with the prescribed grazing program, the producer must consider the time and capital costs associated with fencing, water tanks, and other supplies needed.</w:t>
      </w:r>
    </w:p>
    <w:p w14:paraId="456D7E8F" w14:textId="77777777" w:rsidR="00956911" w:rsidRPr="00953210" w:rsidRDefault="00956911" w:rsidP="00956911">
      <w:pPr>
        <w:spacing w:line="480" w:lineRule="auto"/>
        <w:rPr>
          <w:rFonts w:ascii="Times New Roman" w:hAnsi="Times New Roman" w:cs="Times New Roman"/>
        </w:rPr>
      </w:pPr>
      <w:r w:rsidRPr="00953210">
        <w:rPr>
          <w:rFonts w:ascii="Times New Roman" w:hAnsi="Times New Roman" w:cs="Times New Roman"/>
        </w:rPr>
        <w:tab/>
        <w:t>Manure use for fertilizer and manure storage are just two examples of BMPs.   Other examples of pasture management practices include periodic soil testing, controlling livestock access to streams, and watering cattle at sites other than streams or ponds.  According to a 1999 study by the Economic Research Service of the USDA, the adoption of soil and water nitrogen testing generated a reduction of nitrate stock in groundwater and an increase in net economic benefits to farmers in the tested counties (Kim et al., 2005).  Controlling livestock access to streams and watering cattle at sites other than streams or ponds both help to reduce erosion on stream banks and ensure that fecal matter is deposited away from water sources.  In addition to the environmental benefits that BMPs offer, these practices also help safeguard livestock and animals against disease (Rice, 2005).</w:t>
      </w:r>
    </w:p>
    <w:p w14:paraId="149CFB6F" w14:textId="77777777" w:rsidR="00956911" w:rsidRPr="00953210" w:rsidRDefault="00956911" w:rsidP="00956911">
      <w:pPr>
        <w:spacing w:line="480" w:lineRule="auto"/>
        <w:ind w:firstLine="720"/>
        <w:rPr>
          <w:rFonts w:ascii="Times New Roman" w:hAnsi="Times New Roman" w:cs="Times New Roman"/>
        </w:rPr>
      </w:pPr>
      <w:r w:rsidRPr="00953210">
        <w:rPr>
          <w:rFonts w:ascii="Times New Roman" w:hAnsi="Times New Roman" w:cs="Times New Roman"/>
        </w:rPr>
        <w:t>This study aims to examine farmer propensity to adopt a government prescribed grazing program.  Although 50-75% of the construction and management costs associated with prescribed grazing are subsidized with the NRCS’s EQIP program, prescribed grazing adoption is voluntary (NRCS Code 528).   Thus, it is important to examine the influences on adoption, such as demographics or farm characteristics.  The MIMIC model used in this study allows an analysis of the influences on adoption, compare rates at which farmers might use individual prescribed grazing or pasture management practices, and experience gains in estimation efficiency by allowing the error terms to be correlated.</w:t>
      </w:r>
    </w:p>
    <w:p w14:paraId="53432BDE" w14:textId="77777777" w:rsidR="00953210" w:rsidRDefault="00953210">
      <w:pPr>
        <w:rPr>
          <w:rFonts w:ascii="Times New Roman" w:hAnsi="Times New Roman" w:cs="Times New Roman"/>
          <w:b/>
        </w:rPr>
      </w:pPr>
      <w:r>
        <w:rPr>
          <w:rFonts w:ascii="Times New Roman" w:hAnsi="Times New Roman" w:cs="Times New Roman"/>
          <w:b/>
        </w:rPr>
        <w:br w:type="page"/>
      </w:r>
    </w:p>
    <w:p w14:paraId="65668FBD" w14:textId="1AB8680E" w:rsidR="00953210" w:rsidRDefault="00956911" w:rsidP="00953210">
      <w:pPr>
        <w:spacing w:line="480" w:lineRule="auto"/>
        <w:jc w:val="center"/>
        <w:rPr>
          <w:rFonts w:ascii="Times New Roman" w:hAnsi="Times New Roman" w:cs="Times New Roman"/>
          <w:b/>
        </w:rPr>
      </w:pPr>
      <w:r w:rsidRPr="00953210">
        <w:rPr>
          <w:rFonts w:ascii="Times New Roman" w:hAnsi="Times New Roman" w:cs="Times New Roman"/>
          <w:b/>
        </w:rPr>
        <w:t>Chapter 2: Review of Literature</w:t>
      </w:r>
    </w:p>
    <w:p w14:paraId="2F7CA100" w14:textId="77777777" w:rsidR="00953210" w:rsidRDefault="00953210">
      <w:pPr>
        <w:rPr>
          <w:rFonts w:ascii="Times New Roman" w:hAnsi="Times New Roman" w:cs="Times New Roman"/>
          <w:b/>
        </w:rPr>
      </w:pPr>
      <w:r>
        <w:rPr>
          <w:rFonts w:ascii="Times New Roman" w:hAnsi="Times New Roman" w:cs="Times New Roman"/>
          <w:b/>
        </w:rPr>
        <w:br w:type="page"/>
      </w:r>
    </w:p>
    <w:p w14:paraId="6B4D9776" w14:textId="77777777" w:rsidR="00956911" w:rsidRPr="00953210" w:rsidRDefault="00956911" w:rsidP="00956911">
      <w:pPr>
        <w:spacing w:line="480" w:lineRule="auto"/>
        <w:rPr>
          <w:rFonts w:ascii="Times New Roman" w:eastAsia="Times New Roman Bold" w:hAnsi="Times New Roman" w:cs="Times New Roman"/>
          <w:b/>
        </w:rPr>
      </w:pPr>
    </w:p>
    <w:p w14:paraId="2AA52B44" w14:textId="77777777" w:rsidR="00956911" w:rsidRPr="00953210" w:rsidRDefault="00956911" w:rsidP="00956911">
      <w:pPr>
        <w:pStyle w:val="Body"/>
        <w:spacing w:after="0" w:line="480" w:lineRule="auto"/>
        <w:rPr>
          <w:rFonts w:hAnsi="Times New Roman" w:cs="Times New Roman"/>
        </w:rPr>
      </w:pPr>
      <w:r w:rsidRPr="00953210">
        <w:rPr>
          <w:rFonts w:eastAsia="Times New Roman Bold" w:hAnsi="Times New Roman" w:cs="Times New Roman"/>
        </w:rPr>
        <w:tab/>
      </w:r>
      <w:r w:rsidRPr="00953210">
        <w:rPr>
          <w:rFonts w:hAnsi="Times New Roman" w:cs="Times New Roman"/>
        </w:rPr>
        <w:t>Several studies have been conducted to analyze the influences on voluntary adoption of BMPs.  This information is useful when examining prescribed grazing adoption, since prescribed grazing is a more specific set of BMPs.  Much of the literature is focused on dairy cattle producers’ propensity to adopt BMPs, while a proportionately smaller body of literature focuses on beef cattle production.  This chapter will focus on the farm characteristics, socio-economic farmer characteristics, risk, and social influences and their effects associated with the voluntary adoption of a prescribed grazing program and of best pasture management practices.</w:t>
      </w:r>
    </w:p>
    <w:p w14:paraId="1D798EDF" w14:textId="77777777" w:rsidR="00956911" w:rsidRPr="00953210" w:rsidRDefault="00956911" w:rsidP="00956911">
      <w:pPr>
        <w:pStyle w:val="Body"/>
        <w:spacing w:line="480" w:lineRule="auto"/>
        <w:rPr>
          <w:rFonts w:hAnsi="Times New Roman" w:cs="Times New Roman"/>
          <w:i/>
          <w:color w:val="FF0000"/>
        </w:rPr>
      </w:pPr>
      <w:r w:rsidRPr="00953210">
        <w:rPr>
          <w:rFonts w:hAnsi="Times New Roman" w:cs="Times New Roman"/>
          <w:i/>
        </w:rPr>
        <w:t>Farm Characteristics</w:t>
      </w:r>
    </w:p>
    <w:p w14:paraId="5B6AB935" w14:textId="77777777" w:rsidR="00956911" w:rsidRPr="00953210" w:rsidRDefault="00956911" w:rsidP="00956911">
      <w:pPr>
        <w:pStyle w:val="Body"/>
        <w:spacing w:line="480" w:lineRule="auto"/>
        <w:rPr>
          <w:rFonts w:hAnsi="Times New Roman" w:cs="Times New Roman"/>
        </w:rPr>
      </w:pPr>
      <w:r w:rsidRPr="00953210">
        <w:rPr>
          <w:rFonts w:hAnsi="Times New Roman" w:cs="Times New Roman"/>
        </w:rPr>
        <w:tab/>
        <w:t xml:space="preserve">Land tenure (land is owned by the operator himself) is often observed to have a positive impact on conservation practice adoption.  In their meta-analysis of 46 BMP adoption studies in the United States, Baugmart-Getz et al. (2012) observed land tenure to have a positive and significant impact on BMP adoption. Soule et al. (2000) found land tenure to exhibit a positive effect on the adoption of “medium-term” conservation practices that may take several years to generate positive net returns, suggesting that the timing of benefits affects adoptive decision-making.  The same study discovered that share-renters behave more like owner-operators than cash-renters and that those that operate on highly erodible land are more likely to adopt BMPs.  Lynne et al. (1988) observed that owners exhibited more effort towards conservation practices than did renters.  </w:t>
      </w:r>
    </w:p>
    <w:p w14:paraId="285008F0" w14:textId="77777777" w:rsidR="00956911" w:rsidRPr="00953210" w:rsidRDefault="00956911" w:rsidP="00956911">
      <w:pPr>
        <w:pStyle w:val="Body"/>
        <w:spacing w:line="480" w:lineRule="auto"/>
        <w:rPr>
          <w:rFonts w:hAnsi="Times New Roman" w:cs="Times New Roman"/>
        </w:rPr>
      </w:pPr>
      <w:r w:rsidRPr="00953210">
        <w:rPr>
          <w:rFonts w:hAnsi="Times New Roman" w:cs="Times New Roman"/>
        </w:rPr>
        <w:tab/>
        <w:t>An analysis of the impact of income on the adoption of BMPs can be further be broken down into off-farm income and income generated on-farm.  Fernandez-Cornejo et al. (2005) found a statistically significant relationship between soybean technology adoption and off-farm income.  Lambert, Sullivan, and Claasan (2007) suggest that those who do not have off-farm income to supplement income generated on-farm are more likely to adopt conservation practices that will increase farm receipts.  Gillespie et al. (2005) found no relation between farm income earned from beef cattle and the adoption of individual BMPs, but their research did find household income to significantly and positively impact the adoption of rotational grazing and proper fencing.</w:t>
      </w:r>
    </w:p>
    <w:p w14:paraId="21739B22" w14:textId="77777777" w:rsidR="00956911" w:rsidRPr="00953210" w:rsidRDefault="00956911" w:rsidP="00956911">
      <w:pPr>
        <w:pStyle w:val="Body"/>
        <w:spacing w:line="480" w:lineRule="auto"/>
        <w:rPr>
          <w:rFonts w:hAnsi="Times New Roman" w:cs="Times New Roman"/>
        </w:rPr>
      </w:pPr>
      <w:r w:rsidRPr="00953210">
        <w:rPr>
          <w:rFonts w:hAnsi="Times New Roman" w:cs="Times New Roman"/>
        </w:rPr>
        <w:tab/>
        <w:t>Farm size is observed to have varying impacts on BMP adoption.  Gillespie, Kim, and Paudel (2007) found that farms size had no effect on adoption, while Prokopy et al. (2008) observed a positive impact.  Lambert, Sullivan, and Claasan (2007) found no impact in the adoption of “modern” BMPs such as variable-rate application of inputs and nutrient or pest management systems; however, farm size was observed to have a positive association in the adoption of a working-land program (voluntary, incentive-based NRCS programs).</w:t>
      </w:r>
    </w:p>
    <w:p w14:paraId="6B1326D0" w14:textId="77777777" w:rsidR="00956911" w:rsidRPr="00953210" w:rsidRDefault="00956911" w:rsidP="00956911">
      <w:pPr>
        <w:pStyle w:val="Body"/>
        <w:spacing w:line="480" w:lineRule="auto"/>
        <w:rPr>
          <w:rFonts w:hAnsi="Times New Roman" w:cs="Times New Roman"/>
          <w:i/>
        </w:rPr>
      </w:pPr>
      <w:r w:rsidRPr="00953210">
        <w:rPr>
          <w:rFonts w:hAnsi="Times New Roman" w:cs="Times New Roman"/>
          <w:i/>
        </w:rPr>
        <w:t>Farmer Demographics</w:t>
      </w:r>
    </w:p>
    <w:p w14:paraId="58C4F3FE" w14:textId="77777777" w:rsidR="00956911" w:rsidRPr="00953210" w:rsidRDefault="00956911" w:rsidP="00956911">
      <w:pPr>
        <w:pStyle w:val="Body"/>
        <w:spacing w:line="480" w:lineRule="auto"/>
        <w:rPr>
          <w:rFonts w:hAnsi="Times New Roman" w:cs="Times New Roman"/>
          <w:iCs/>
        </w:rPr>
      </w:pPr>
      <w:r w:rsidRPr="00953210">
        <w:rPr>
          <w:rFonts w:hAnsi="Times New Roman" w:cs="Times New Roman"/>
        </w:rPr>
        <w:tab/>
        <w:t>The effect of age on BMP adoption has been shown to vary depending on the crops or livestock produced.  Soule et al. (2000) found that age negatively impacted the likelihood of adoption by U.S. corn producers.  Baugmart-Getz et al. (2012) performed a meta-analysis of 46 studies from 1982-2007 addressing the question of why producers adopt BMP in the United States.  This study examined a broader variety of producers and also found that age negatively impacted adoption.  Some BMPs may take several years to generate a positive net return.  Thus, limited-resource, retired, or part-time farmers are less likely to adopt conservation practices (Soule et al., 2000)</w:t>
      </w:r>
      <w:r w:rsidRPr="00953210">
        <w:rPr>
          <w:rFonts w:hAnsi="Times New Roman" w:cs="Times New Roman"/>
          <w:iCs/>
        </w:rPr>
        <w:t xml:space="preserve">.  Perhaps older producers are less likely to alter production methods by incorporating BMPs if they will not see the positive economic impacts that BMPs eventually promise (Lambert, Sullivan, and Claasan, 2007).  </w:t>
      </w:r>
      <w:r w:rsidRPr="00953210">
        <w:rPr>
          <w:rFonts w:hAnsi="Times New Roman" w:cs="Times New Roman"/>
        </w:rPr>
        <w:t xml:space="preserve">Fernandez-Cornejo (2005) found age to positively affect the adoption of technology by soybean producers.  Kim, Gillespie, and Paudel (2005) found age to positively affect adoption of BMPs in their study of beef cattle producers.  </w:t>
      </w:r>
    </w:p>
    <w:p w14:paraId="16D14FD6" w14:textId="77777777" w:rsidR="00956911" w:rsidRPr="00953210" w:rsidRDefault="00956911" w:rsidP="00956911">
      <w:pPr>
        <w:pStyle w:val="Body"/>
        <w:spacing w:line="480" w:lineRule="auto"/>
        <w:rPr>
          <w:rFonts w:hAnsi="Times New Roman" w:cs="Times New Roman"/>
        </w:rPr>
      </w:pPr>
      <w:r w:rsidRPr="00953210">
        <w:rPr>
          <w:rFonts w:hAnsi="Times New Roman" w:cs="Times New Roman"/>
        </w:rPr>
        <w:tab/>
        <w:t xml:space="preserve">Education is often shown to positively affect the adoption of BMPs and sustainable farming practices (e.g. Soule et al., 2000; Fernandez-Cornejo et al., 2005; Daberkow and McBride, 1998; Kim et al., 2005; Gillespie et al., 2007; Gillespie et al., 2005).  These studies often use the baseline education level of high school graduate as a dummy variable, although some use as low of a level as elementary school completion or a high of a level as bachelor’s degree for dummy variables. Baugmart-Getz’s meta-analysis (2012) found that although formal education had a positive marginal effect, the results were statistically insignificant with a large sample size </w:t>
      </w:r>
      <w:r w:rsidRPr="00953210">
        <w:rPr>
          <w:rFonts w:hAnsi="Times New Roman" w:cs="Times New Roman"/>
          <w:i/>
        </w:rPr>
        <w:t>n</w:t>
      </w:r>
      <w:r w:rsidRPr="00953210">
        <w:rPr>
          <w:rFonts w:hAnsi="Times New Roman" w:cs="Times New Roman"/>
        </w:rPr>
        <w:t xml:space="preserve">, suggesting that formal education is irrelevant in adoption studies.  This conclusion also suggests that Extension education often has a more significant impact on BMP adoption than formal education, as also concluded by Greiner et al. (2009).  Similarly, Gillespie et al. (2005) observed contact at least four times a year between cattle producers and Extension Services to positively and significantly impact the adoption of three BMPs: continuous prescribed grazing, fencing, and water facilities.  </w:t>
      </w:r>
    </w:p>
    <w:p w14:paraId="76F0822E" w14:textId="77777777" w:rsidR="00956911" w:rsidRPr="00953210" w:rsidRDefault="00956911" w:rsidP="00956911">
      <w:pPr>
        <w:pStyle w:val="Body"/>
        <w:spacing w:line="480" w:lineRule="auto"/>
        <w:rPr>
          <w:rFonts w:hAnsi="Times New Roman" w:cs="Times New Roman"/>
        </w:rPr>
      </w:pPr>
      <w:r w:rsidRPr="00953210">
        <w:rPr>
          <w:rFonts w:hAnsi="Times New Roman" w:cs="Times New Roman"/>
        </w:rPr>
        <w:tab/>
        <w:t xml:space="preserve">General knowledge of environmental practices has been studied in a variety of ways.  Some studies look at knowledge of specific terms, while others attempt to profile producers based on how environmental knowledge has been incorporated into farming practices (Baugmart-Getz et al., 2007), while still others simply ask whether the farmer considers himself/herself informed (Mettepennigen et al., 2013).  Feather et al. (1994) asked questions about producer awareness and whether the producer has seen the BMP properly demonstrated.  They found both to positively and significantly impact adoption.  Likewise, Gillespie, Kim, and Paudel (2007) asked questions about producer awareness and whether the producer has seen the BMP properly demonstrated. They found both to positively and significantly impact adoption.  Likewise, Gillespie, Kim, and Paudel (2007) found “unfamiliarity” and “perceived non-applicability” of the practice to have the largest impact on non-adoption of BMPs in beef cattle producers. </w:t>
      </w:r>
    </w:p>
    <w:p w14:paraId="03BF1CD2" w14:textId="77777777" w:rsidR="00956911" w:rsidRPr="00953210" w:rsidRDefault="00956911" w:rsidP="00956911">
      <w:pPr>
        <w:pStyle w:val="Body"/>
        <w:spacing w:line="480" w:lineRule="auto"/>
        <w:rPr>
          <w:rFonts w:hAnsi="Times New Roman" w:cs="Times New Roman"/>
          <w:i/>
        </w:rPr>
      </w:pPr>
      <w:r w:rsidRPr="00953210">
        <w:rPr>
          <w:rFonts w:hAnsi="Times New Roman" w:cs="Times New Roman"/>
          <w:i/>
        </w:rPr>
        <w:t>Beliefs, Attitudes, and Social Influences</w:t>
      </w:r>
    </w:p>
    <w:p w14:paraId="55C14C60" w14:textId="77777777" w:rsidR="00956911" w:rsidRPr="00953210" w:rsidRDefault="00956911" w:rsidP="00956911">
      <w:pPr>
        <w:pStyle w:val="Body"/>
        <w:spacing w:line="480" w:lineRule="auto"/>
        <w:rPr>
          <w:rFonts w:hAnsi="Times New Roman" w:cs="Times New Roman"/>
        </w:rPr>
      </w:pPr>
      <w:r w:rsidRPr="00953210">
        <w:rPr>
          <w:rFonts w:hAnsi="Times New Roman" w:cs="Times New Roman"/>
        </w:rPr>
        <w:tab/>
        <w:t xml:space="preserve">Each producer possesses a set of beliefs, attitudes, and influences that affect his/her decision to adopt BMPs.  Adoption studies that focus on farm characteristics and farmer socio-economic farmer characteristics but exclude psychological influences have been criticized for being oversimplified (Price and Leviston, 2014).  In recent years, the literature on the effects of beliefs/attitudes has attempted to integrate more of other social sciences to predict behavior.  Price and Leviston (2014) use the Values-Beliefs-Norms and Theory of Planned Behavior conceptual frameworks to identify attitudinal and circumstantial influences that affect sustainable land management practices.  Their research suggests that “biospheric values” (concern for native plants, animals, and birds) positively and significantly affected the participation in stocking management, soil management, and native vegetation management practices.  </w:t>
      </w:r>
    </w:p>
    <w:p w14:paraId="739BDF88" w14:textId="77777777" w:rsidR="00956911" w:rsidRPr="00953210" w:rsidRDefault="00956911" w:rsidP="00956911">
      <w:pPr>
        <w:pStyle w:val="Body"/>
        <w:spacing w:line="480" w:lineRule="auto"/>
        <w:rPr>
          <w:rFonts w:hAnsi="Times New Roman" w:cs="Times New Roman"/>
        </w:rPr>
      </w:pPr>
      <w:r w:rsidRPr="00953210">
        <w:rPr>
          <w:rFonts w:hAnsi="Times New Roman" w:cs="Times New Roman"/>
        </w:rPr>
        <w:tab/>
        <w:t>Morgan et al. (2015) use a latent profile approach to place animal producers in one of the following four profiles, based on their responses to environmental knowledge/ belief questions and their positions around the mean response: non-green dismissive, uncommitted, green adopters, and profit-driven adopters.  The study found that green adopters and profit-driven adopters participated in sustainable agricultural practices at a significantly higher rate than non-green dismissive and uncommitted producers.  Similarly, Lynne et al. (1988) asked a series of statements to evoke conservation beliefs and found “that those having stronger views about the use of nonrenewables, preserving the integrity of renewables, and taking responsibility toward others” displayed a greater effort to reduce negative externalities produced on-farm.  Greiner et al. (2009) suggest that graziers “who pursue lifestyle and conservation goals” have more inherent motivation to adopt BMPs.  For socially-motivated farmers, recognition of BMP use can serve as a stimulus for adoption (Greiner, 2009).</w:t>
      </w:r>
    </w:p>
    <w:p w14:paraId="3DDB4A62" w14:textId="77777777" w:rsidR="00956911" w:rsidRPr="00953210" w:rsidRDefault="00956911" w:rsidP="00956911">
      <w:pPr>
        <w:pStyle w:val="Body"/>
        <w:spacing w:line="480" w:lineRule="auto"/>
        <w:rPr>
          <w:rFonts w:hAnsi="Times New Roman" w:cs="Times New Roman"/>
        </w:rPr>
      </w:pPr>
      <w:r w:rsidRPr="00953210">
        <w:rPr>
          <w:rFonts w:hAnsi="Times New Roman" w:cs="Times New Roman"/>
        </w:rPr>
        <w:tab/>
        <w:t xml:space="preserve">Several studies suggest that producers do not always act in a strictly profit-maximizing way due to beliefs about land stewardship.  Lynne et al. (1988) found views on current profitability/profit maximization and future profits to be insignificant in their adoption probability model.  Chouinard et al. (2008) employ the structure and terminology of a random utility model and the contingent valuation method choice model to examine non-financial reasons for adopting sustainable practices.  They discovered that producers were willing to sacrifice a reasonable amount (less than $5 per acre) for stewardship.   </w:t>
      </w:r>
    </w:p>
    <w:p w14:paraId="20C173AF" w14:textId="77777777" w:rsidR="00956911" w:rsidRPr="00953210" w:rsidRDefault="00956911" w:rsidP="00956911">
      <w:pPr>
        <w:pStyle w:val="Body"/>
        <w:spacing w:line="480" w:lineRule="auto"/>
        <w:rPr>
          <w:rFonts w:hAnsi="Times New Roman" w:cs="Times New Roman"/>
          <w:i/>
        </w:rPr>
      </w:pPr>
      <w:r w:rsidRPr="00953210">
        <w:rPr>
          <w:rFonts w:hAnsi="Times New Roman" w:cs="Times New Roman"/>
          <w:i/>
        </w:rPr>
        <w:t>Risk</w:t>
      </w:r>
    </w:p>
    <w:p w14:paraId="387FD17F" w14:textId="77777777" w:rsidR="00956911" w:rsidRPr="00953210" w:rsidRDefault="00956911" w:rsidP="00956911">
      <w:pPr>
        <w:pStyle w:val="Body"/>
        <w:spacing w:line="480" w:lineRule="auto"/>
        <w:rPr>
          <w:rFonts w:hAnsi="Times New Roman" w:cs="Times New Roman"/>
        </w:rPr>
      </w:pPr>
      <w:r w:rsidRPr="00953210">
        <w:rPr>
          <w:rFonts w:hAnsi="Times New Roman" w:cs="Times New Roman"/>
        </w:rPr>
        <w:tab/>
        <w:t xml:space="preserve">A final farmer characteristic shown to impact voluntary BMP adoption is risk-aversion or risk-seeking behavior.  Each farmer has his/her own accepted level of risk, and adopting BMPs can considered ‘risky’ in that the producer does not know if it will generate the expected financial returns or expected environmental impacts.  Greiner et al. (2009) discovered that graziers who considered themselves to take slightly more risk than other graziers showed a greater application of adjusted stocking rates, rotational grazing, and decreased stocking rates in preparation for drought.  In opposite terms but analogous results, Gillespie, Kim, and Paudel (2007) found that beef cattle farmers that were risk-averse were less likely to adopt BMPs. </w:t>
      </w:r>
    </w:p>
    <w:p w14:paraId="1A94D592" w14:textId="77777777" w:rsidR="00956911" w:rsidRPr="00953210" w:rsidRDefault="00956911" w:rsidP="00956911">
      <w:pPr>
        <w:pStyle w:val="Body"/>
        <w:spacing w:line="480" w:lineRule="auto"/>
        <w:rPr>
          <w:rFonts w:hAnsi="Times New Roman" w:cs="Times New Roman"/>
        </w:rPr>
      </w:pPr>
      <w:r w:rsidRPr="00953210">
        <w:rPr>
          <w:rFonts w:hAnsi="Times New Roman" w:cs="Times New Roman"/>
        </w:rPr>
        <w:tab/>
        <w:t xml:space="preserve"> Perhaps adequate information might alter this behavior.  Zaleskiewicz (2001) examines various risk-taking dimensions and personality traits associated with economic risk-seeing and risk aversion.  He categorizes risk into two distinct types: instrumental and stimulating.  Instrumental risk takers will engage in risky behavior to achieve a certain goal.  In weighing decisions, the instrumental risk taker will carefully deliberate and concentrate on the potential negative outcomes in an attempt to control his/her decision-making environment.  Zaleskiewicz found that instrumental risk takers are more likely to participate in financial risks that are investment-oriented, as opposed to gambling-oriented – behaviors that are aimed more at achieving a financial goal rather than a search for excitement.  If farmers have sufficient information when calculating the costs and risks of each BMP, they may be more likely to adopt BMPs or a prescribed grazing program in order to achieve specific economic and environmental goals.</w:t>
      </w:r>
    </w:p>
    <w:p w14:paraId="5AD2131C" w14:textId="77777777" w:rsidR="00956911" w:rsidRPr="00953210" w:rsidRDefault="00956911" w:rsidP="00956911">
      <w:pPr>
        <w:pStyle w:val="Body"/>
        <w:spacing w:line="480" w:lineRule="auto"/>
        <w:rPr>
          <w:rFonts w:hAnsi="Times New Roman" w:cs="Times New Roman"/>
        </w:rPr>
      </w:pPr>
      <w:r w:rsidRPr="00953210">
        <w:rPr>
          <w:rFonts w:hAnsi="Times New Roman" w:cs="Times New Roman"/>
        </w:rPr>
        <w:tab/>
        <w:t>In a study of Australian beef farmers, Greiner et al. (2009) observed severe drought to be the largest source of risk for BMP adoption.   They found that graziers who ranked drought as a main source of risk to be especially averse to restricting cattle grazing away from riparian zones, which are typically rich grazing areas, solely for the benefit of water quality.  Other sources of risk might include family health, markets/prices, institutional risk, and production risk (Greiner et al., 2009)</w:t>
      </w:r>
      <w:r w:rsidRPr="00953210">
        <w:rPr>
          <w:rFonts w:hAnsi="Times New Roman" w:cs="Times New Roman"/>
        </w:rPr>
        <w:tab/>
        <w:t xml:space="preserve"> </w:t>
      </w:r>
    </w:p>
    <w:p w14:paraId="4834078B" w14:textId="77777777" w:rsidR="00956911" w:rsidRPr="00953210" w:rsidRDefault="00956911" w:rsidP="00956911">
      <w:pPr>
        <w:pStyle w:val="Body"/>
        <w:spacing w:line="480" w:lineRule="auto"/>
        <w:rPr>
          <w:rFonts w:hAnsi="Times New Roman" w:cs="Times New Roman"/>
          <w:i/>
        </w:rPr>
      </w:pPr>
      <w:r w:rsidRPr="00953210">
        <w:rPr>
          <w:rFonts w:hAnsi="Times New Roman" w:cs="Times New Roman"/>
          <w:i/>
        </w:rPr>
        <w:t>The MIMIC Model</w:t>
      </w:r>
    </w:p>
    <w:p w14:paraId="0F122854" w14:textId="77777777" w:rsidR="00956911" w:rsidRPr="00953210" w:rsidRDefault="00956911" w:rsidP="00956911">
      <w:pPr>
        <w:pStyle w:val="Body"/>
        <w:spacing w:line="480" w:lineRule="auto"/>
        <w:rPr>
          <w:rFonts w:hAnsi="Times New Roman" w:cs="Times New Roman"/>
        </w:rPr>
      </w:pPr>
      <w:r w:rsidRPr="00953210">
        <w:rPr>
          <w:rFonts w:hAnsi="Times New Roman" w:cs="Times New Roman"/>
        </w:rPr>
        <w:tab/>
        <w:t xml:space="preserve">The multiple-indicator, multiple cause (MIMIC) model is a structural latent variable model used frequently to identify treatment outcomes in mental health and cancer research (e.g. Ogg et al., 2013; Reynolds et al., 2008; Proiotsi et al., 2011; Qi et al., 2015; Ommen et al.).  Although used much less extensively in agricultural research, the MIMIC model’s use in behavioral research makes it a relevant and useful model to examine farmer behavior.  The model allows use of multiple indicator variables as well as causal variables to estimate an unobservable or latent variable.  The MIMIC model can be useful, for example, in examining propensity to use BMPs, evidenced by use of a set of specific practices or indicators, and influenced by a set of causal variables, such as farmer demographics and farm attributes.  </w:t>
      </w:r>
    </w:p>
    <w:p w14:paraId="46A1E745" w14:textId="77777777" w:rsidR="00956911" w:rsidRPr="00953210" w:rsidRDefault="00956911" w:rsidP="00956911">
      <w:pPr>
        <w:pStyle w:val="Body"/>
        <w:spacing w:line="480" w:lineRule="auto"/>
        <w:ind w:firstLine="720"/>
        <w:rPr>
          <w:rFonts w:hAnsi="Times New Roman" w:cs="Times New Roman"/>
        </w:rPr>
      </w:pPr>
      <w:r w:rsidRPr="00953210">
        <w:rPr>
          <w:rFonts w:hAnsi="Times New Roman" w:cs="Times New Roman"/>
        </w:rPr>
        <w:t xml:space="preserve">Several applications of the MIMIC model exist in the literature.  Richards and Jeffrey (2000) employ the MIMIC model by using farm and production characteristics as causal variables, and labor quality ratios as indicator variables, to measure efficiency and economic performance of dairy production in Alberta, Canada. Their MIMIC model results show that factors like herd size, breeding-program quality, labor quality, and milk yield are significant causes of dairy efficiency, while breeding expense per cow, grain to forage ratio, feed cost/output, and labor per cow are significant indicators of efficiency.  Their model results also suggest that Alberta dairy farms are indeed some of the most efficient in the industry, tend to be homogenous, and require an adjusted maximum efficient stocking rate as compared with other Canadian provinces.   </w:t>
      </w:r>
    </w:p>
    <w:p w14:paraId="4C322A37" w14:textId="77777777" w:rsidR="00956911" w:rsidRPr="00953210" w:rsidRDefault="00956911" w:rsidP="00956911">
      <w:pPr>
        <w:pStyle w:val="Body"/>
        <w:spacing w:line="480" w:lineRule="auto"/>
        <w:rPr>
          <w:rFonts w:hAnsi="Times New Roman" w:cs="Times New Roman"/>
        </w:rPr>
      </w:pPr>
      <w:r w:rsidRPr="00953210">
        <w:rPr>
          <w:rFonts w:hAnsi="Times New Roman" w:cs="Times New Roman"/>
        </w:rPr>
        <w:tab/>
        <w:t xml:space="preserve">Quagrainie, et al. (2001) examine the relation of reputation and state commodity promotion in Washington state apples by using the prices of several Washington and non-Washington apple varieties as indicator variables and proxy variables to represent apple reputation as causal variables. Richards and Patterson (2003) compare fruit and vegetable consumption in the United States and Canada using the model.  </w:t>
      </w:r>
    </w:p>
    <w:p w14:paraId="60E84E00" w14:textId="77777777" w:rsidR="00953210" w:rsidRDefault="00953210">
      <w:pPr>
        <w:rPr>
          <w:rFonts w:ascii="Times New Roman" w:eastAsia="Arial Unicode MS" w:hAnsi="Times New Roman" w:cs="Times New Roman"/>
          <w:b/>
          <w:color w:val="000000"/>
          <w:sz w:val="22"/>
          <w:szCs w:val="22"/>
          <w:u w:color="000000"/>
          <w:bdr w:val="nil"/>
        </w:rPr>
      </w:pPr>
      <w:r>
        <w:rPr>
          <w:rFonts w:hAnsi="Times New Roman" w:cs="Times New Roman"/>
          <w:b/>
        </w:rPr>
        <w:br w:type="page"/>
      </w:r>
    </w:p>
    <w:p w14:paraId="3B8A6C41" w14:textId="5DF55B2B" w:rsidR="00953210" w:rsidRDefault="00956911" w:rsidP="00953210">
      <w:pPr>
        <w:pStyle w:val="Body"/>
        <w:spacing w:line="480" w:lineRule="auto"/>
        <w:jc w:val="center"/>
        <w:rPr>
          <w:rFonts w:hAnsi="Times New Roman" w:cs="Times New Roman"/>
          <w:b/>
        </w:rPr>
      </w:pPr>
      <w:r w:rsidRPr="00953210">
        <w:rPr>
          <w:rFonts w:hAnsi="Times New Roman" w:cs="Times New Roman"/>
          <w:b/>
        </w:rPr>
        <w:t>Chapter 3: Data</w:t>
      </w:r>
    </w:p>
    <w:p w14:paraId="28B75777" w14:textId="77777777" w:rsidR="00953210" w:rsidRDefault="00953210">
      <w:pPr>
        <w:rPr>
          <w:rFonts w:ascii="Times New Roman" w:eastAsia="Arial Unicode MS" w:hAnsi="Times New Roman" w:cs="Times New Roman"/>
          <w:b/>
          <w:color w:val="000000"/>
          <w:sz w:val="22"/>
          <w:szCs w:val="22"/>
          <w:u w:color="000000"/>
          <w:bdr w:val="nil"/>
        </w:rPr>
      </w:pPr>
      <w:r>
        <w:rPr>
          <w:rFonts w:hAnsi="Times New Roman" w:cs="Times New Roman"/>
          <w:b/>
        </w:rPr>
        <w:br w:type="page"/>
      </w:r>
    </w:p>
    <w:p w14:paraId="214B39CE" w14:textId="77777777" w:rsidR="00956911" w:rsidRPr="00953210" w:rsidRDefault="00956911" w:rsidP="00956911">
      <w:pPr>
        <w:pStyle w:val="Body"/>
        <w:spacing w:line="480" w:lineRule="auto"/>
        <w:rPr>
          <w:rFonts w:hAnsi="Times New Roman" w:cs="Times New Roman"/>
          <w:i/>
        </w:rPr>
      </w:pPr>
    </w:p>
    <w:p w14:paraId="4867BF26" w14:textId="77777777" w:rsidR="00956911" w:rsidRPr="00953210" w:rsidRDefault="00956911" w:rsidP="00956911">
      <w:pPr>
        <w:pStyle w:val="Body"/>
        <w:spacing w:line="480" w:lineRule="auto"/>
        <w:rPr>
          <w:rFonts w:hAnsi="Times New Roman" w:cs="Times New Roman"/>
        </w:rPr>
      </w:pPr>
      <w:r w:rsidRPr="00953210">
        <w:rPr>
          <w:rFonts w:hAnsi="Times New Roman" w:cs="Times New Roman"/>
        </w:rPr>
        <w:tab/>
        <w:t>A random sample of beef cattle, cow/calf, and backgrounding/stockering operations from the eight Economic Research Service Regions east of the 100</w:t>
      </w:r>
      <w:r w:rsidRPr="00953210">
        <w:rPr>
          <w:rFonts w:hAnsi="Times New Roman" w:cs="Times New Roman"/>
          <w:vertAlign w:val="superscript"/>
        </w:rPr>
        <w:t>th</w:t>
      </w:r>
      <w:r w:rsidRPr="00953210">
        <w:rPr>
          <w:rFonts w:hAnsi="Times New Roman" w:cs="Times New Roman"/>
        </w:rPr>
        <w:t xml:space="preserve"> meridian were chosen to participate in the survey conducted for this study.  After restricting sampling to farms with at least 20 head of cattle (as reported in the 2007 Census of Agriculture) to exclude hobby farms, a total population of 267,413 operations was obtained.  A sample of 8,875 operations was chosen from the population to represent 3 percent of the total population for a 3 percent margin of error at a 95 percent confidence interval.  The National Agricultural Statistics Service (NASS) performed a pretest on 300 cattle producers from the overall 8,875 sample population.  Results from the pretest were used to modify the full field survey.</w:t>
      </w:r>
    </w:p>
    <w:p w14:paraId="4F1CDDDC" w14:textId="77777777" w:rsidR="00956911" w:rsidRPr="00953210" w:rsidRDefault="00956911" w:rsidP="00956911">
      <w:pPr>
        <w:pStyle w:val="Body"/>
        <w:spacing w:line="480" w:lineRule="auto"/>
        <w:rPr>
          <w:rFonts w:hAnsi="Times New Roman" w:cs="Times New Roman"/>
        </w:rPr>
      </w:pPr>
      <w:r w:rsidRPr="00953210">
        <w:rPr>
          <w:rFonts w:hAnsi="Times New Roman" w:cs="Times New Roman"/>
        </w:rPr>
        <w:t xml:space="preserve"> </w:t>
      </w:r>
      <w:r w:rsidRPr="00953210">
        <w:rPr>
          <w:rFonts w:hAnsi="Times New Roman" w:cs="Times New Roman"/>
        </w:rPr>
        <w:tab/>
        <w:t>The full field survey, a cover letter, and a self-addressed, stamped envelope were mailed to the remaining 8,575-operation sample.  Approximately a week later, a reminder post card was sent to the same 8,575 operators.  Next, producers from the surveyed sample who had not already returned the survey were re-mailed the survey and cover letter.  Surveys were returned to the University of Tennessee Forestry, Wildlife and Fisheries Human Dimensions Lab, where responses were coded and entered into datasets.</w:t>
      </w:r>
    </w:p>
    <w:p w14:paraId="21781E96" w14:textId="77777777" w:rsidR="00956911" w:rsidRPr="00953210" w:rsidRDefault="00956911" w:rsidP="00956911">
      <w:pPr>
        <w:pStyle w:val="Body"/>
        <w:spacing w:line="480" w:lineRule="auto"/>
        <w:ind w:firstLine="720"/>
        <w:rPr>
          <w:rFonts w:hAnsi="Times New Roman" w:cs="Times New Roman"/>
        </w:rPr>
      </w:pPr>
      <w:r w:rsidRPr="00953210">
        <w:rPr>
          <w:rFonts w:hAnsi="Times New Roman" w:cs="Times New Roman"/>
        </w:rPr>
        <w:t>The eight ERS regions and eight sales classes were used to determine post stratification weights for the total available population. These ERS regions are based on commodity production, geographical specialization, and other characteristics. A map of these regions is provided in Appendix ###.  The regions include the Northeast, Lake States, Corn Belt, Northern Plains, Appalachia, the Southeast, Delta, and Southern Plains.  Surveys were returned at a 26 percent response rate (2,258 surveys).</w:t>
      </w:r>
    </w:p>
    <w:p w14:paraId="183A15EB" w14:textId="047CCED9" w:rsidR="00956911" w:rsidRPr="00953210" w:rsidRDefault="00956911" w:rsidP="00956911">
      <w:pPr>
        <w:pStyle w:val="Body"/>
        <w:spacing w:line="480" w:lineRule="auto"/>
        <w:ind w:firstLine="720"/>
        <w:rPr>
          <w:rFonts w:hAnsi="Times New Roman" w:cs="Times New Roman"/>
        </w:rPr>
      </w:pPr>
      <w:r w:rsidRPr="00953210">
        <w:rPr>
          <w:rFonts w:hAnsi="Times New Roman" w:cs="Times New Roman"/>
        </w:rPr>
        <w:t xml:space="preserve">The survey consists of three sections: Your Farming Operation, Prescribed Grazing, and About You.   The first section (Your Farming Operation) asks questions about the types of livestock raised, types and numbers of cattle breeds raised, amount of acres farmed in 2012, amount of acres rented to other farmers, and amount of days cattle graze pasture.  The objective of Your Farming Operation is to categorize and quantify farming operations based on cattle production and current operating practices. This section also contains a question about the types of </w:t>
      </w:r>
      <w:r w:rsidR="000145D5" w:rsidRPr="00953210">
        <w:rPr>
          <w:rFonts w:hAnsi="Times New Roman" w:cs="Times New Roman"/>
          <w:noProof/>
          <w:bdr w:val="none" w:sz="0" w:space="0" w:color="auto"/>
        </w:rPr>
        <mc:AlternateContent>
          <mc:Choice Requires="wps">
            <w:drawing>
              <wp:anchor distT="0" distB="0" distL="114300" distR="114300" simplePos="0" relativeHeight="251662848" behindDoc="0" locked="0" layoutInCell="1" allowOverlap="1" wp14:anchorId="6A5418F4" wp14:editId="4B6908A5">
                <wp:simplePos x="0" y="0"/>
                <wp:positionH relativeFrom="column">
                  <wp:posOffset>457200</wp:posOffset>
                </wp:positionH>
                <wp:positionV relativeFrom="paragraph">
                  <wp:posOffset>1739265</wp:posOffset>
                </wp:positionV>
                <wp:extent cx="5143500" cy="2171700"/>
                <wp:effectExtent l="0" t="0" r="0" b="0"/>
                <wp:wrapSquare wrapText="bothSides"/>
                <wp:docPr id="5" name="Text Box 5"/>
                <wp:cNvGraphicFramePr/>
                <a:graphic xmlns:a="http://schemas.openxmlformats.org/drawingml/2006/main">
                  <a:graphicData uri="http://schemas.microsoft.com/office/word/2010/wordprocessingShape">
                    <wps:wsp>
                      <wps:cNvSpPr txBox="1"/>
                      <wps:spPr>
                        <a:xfrm>
                          <a:off x="0" y="0"/>
                          <a:ext cx="5143500" cy="21717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996F196" w14:textId="77777777" w:rsidR="000720F9" w:rsidRPr="00921B7F" w:rsidRDefault="000720F9" w:rsidP="00956911">
                            <w:pPr>
                              <w:pStyle w:val="ListParagraph"/>
                              <w:numPr>
                                <w:ilvl w:val="0"/>
                                <w:numId w:val="14"/>
                              </w:numPr>
                              <w:spacing w:after="200"/>
                            </w:pPr>
                            <w:r w:rsidRPr="00921B7F">
                              <w:t>Apply manure as fertilizer to pastures</w:t>
                            </w:r>
                          </w:p>
                          <w:p w14:paraId="6EBEDC62" w14:textId="77777777" w:rsidR="000720F9" w:rsidRPr="00921B7F" w:rsidRDefault="000720F9" w:rsidP="00956911">
                            <w:pPr>
                              <w:pStyle w:val="ListParagraph"/>
                              <w:numPr>
                                <w:ilvl w:val="0"/>
                                <w:numId w:val="14"/>
                              </w:numPr>
                              <w:spacing w:after="200"/>
                            </w:pPr>
                            <w:r w:rsidRPr="00921B7F">
                              <w:t>Apply N, P, or K fertilizer (DAP, urea, LAN, etc.) to pastures</w:t>
                            </w:r>
                          </w:p>
                          <w:p w14:paraId="2B199416" w14:textId="77777777" w:rsidR="000720F9" w:rsidRPr="00921B7F" w:rsidRDefault="000720F9" w:rsidP="00956911">
                            <w:pPr>
                              <w:pStyle w:val="ListParagraph"/>
                              <w:numPr>
                                <w:ilvl w:val="0"/>
                                <w:numId w:val="14"/>
                              </w:numPr>
                              <w:spacing w:after="200"/>
                            </w:pPr>
                            <w:r w:rsidRPr="00921B7F">
                              <w:t>Water cattle at site other than a stream or pond</w:t>
                            </w:r>
                          </w:p>
                          <w:p w14:paraId="0F52ECD5" w14:textId="77777777" w:rsidR="000720F9" w:rsidRPr="00921B7F" w:rsidRDefault="000720F9" w:rsidP="00956911">
                            <w:pPr>
                              <w:pStyle w:val="ListParagraph"/>
                              <w:numPr>
                                <w:ilvl w:val="0"/>
                                <w:numId w:val="14"/>
                              </w:numPr>
                              <w:spacing w:after="200"/>
                            </w:pPr>
                            <w:r w:rsidRPr="00921B7F">
                              <w:t xml:space="preserve">Have </w:t>
                            </w:r>
                            <w:r w:rsidRPr="00921B7F">
                              <w:rPr>
                                <w:rFonts w:cs="Times New Roman"/>
                              </w:rPr>
                              <w:t>buffer strips of woody or grassy vegetation along waterways</w:t>
                            </w:r>
                          </w:p>
                          <w:p w14:paraId="7B545CE0" w14:textId="77777777" w:rsidR="000720F9" w:rsidRPr="00921B7F" w:rsidRDefault="000720F9" w:rsidP="00956911">
                            <w:pPr>
                              <w:pStyle w:val="ListParagraph"/>
                              <w:numPr>
                                <w:ilvl w:val="0"/>
                                <w:numId w:val="14"/>
                              </w:numPr>
                              <w:spacing w:after="200"/>
                            </w:pPr>
                            <w:r w:rsidRPr="00921B7F">
                              <w:rPr>
                                <w:rFonts w:cs="Times New Roman"/>
                              </w:rPr>
                              <w:t>Have shade structures, scratching posts, and feed supplements placed away from streams</w:t>
                            </w:r>
                          </w:p>
                          <w:p w14:paraId="6E7BF1BC" w14:textId="77777777" w:rsidR="000720F9" w:rsidRPr="00921B7F" w:rsidRDefault="000720F9" w:rsidP="00956911">
                            <w:pPr>
                              <w:pStyle w:val="ListParagraph"/>
                              <w:numPr>
                                <w:ilvl w:val="0"/>
                                <w:numId w:val="14"/>
                              </w:numPr>
                              <w:spacing w:after="200"/>
                            </w:pPr>
                            <w:r w:rsidRPr="00921B7F">
                              <w:t xml:space="preserve">Have </w:t>
                            </w:r>
                            <w:r w:rsidRPr="00921B7F">
                              <w:rPr>
                                <w:rFonts w:cs="Times New Roman"/>
                              </w:rPr>
                              <w:t>improved stream crossings</w:t>
                            </w:r>
                          </w:p>
                          <w:p w14:paraId="23F5BCF3" w14:textId="77777777" w:rsidR="000720F9" w:rsidRPr="00921B7F" w:rsidRDefault="000720F9" w:rsidP="00956911">
                            <w:pPr>
                              <w:pStyle w:val="ListParagraph"/>
                              <w:numPr>
                                <w:ilvl w:val="0"/>
                                <w:numId w:val="14"/>
                              </w:numPr>
                              <w:spacing w:after="200"/>
                            </w:pPr>
                            <w:r w:rsidRPr="00921B7F">
                              <w:t xml:space="preserve">Control </w:t>
                            </w:r>
                            <w:r w:rsidRPr="00921B7F">
                              <w:rPr>
                                <w:rFonts w:cs="Times New Roman"/>
                              </w:rPr>
                              <w:t>livestock access to streams</w:t>
                            </w:r>
                          </w:p>
                          <w:p w14:paraId="255E6F4D" w14:textId="77777777" w:rsidR="000720F9" w:rsidRPr="00921B7F" w:rsidRDefault="000720F9" w:rsidP="00956911">
                            <w:pPr>
                              <w:pStyle w:val="ListParagraph"/>
                              <w:numPr>
                                <w:ilvl w:val="0"/>
                                <w:numId w:val="14"/>
                              </w:numPr>
                              <w:spacing w:after="200"/>
                            </w:pPr>
                            <w:r w:rsidRPr="00921B7F">
                              <w:rPr>
                                <w:rFonts w:cs="Times New Roman"/>
                              </w:rPr>
                              <w:t>Protect heavy use areas with geotextiles</w:t>
                            </w:r>
                          </w:p>
                          <w:p w14:paraId="32E09937" w14:textId="77777777" w:rsidR="000720F9" w:rsidRPr="00921B7F" w:rsidRDefault="000720F9" w:rsidP="00956911">
                            <w:pPr>
                              <w:pStyle w:val="ListParagraph"/>
                              <w:numPr>
                                <w:ilvl w:val="0"/>
                                <w:numId w:val="14"/>
                              </w:numPr>
                              <w:spacing w:after="200"/>
                            </w:pPr>
                            <w:r w:rsidRPr="00921B7F">
                              <w:t>Replant bare pasture with legumes or native grasses</w:t>
                            </w:r>
                          </w:p>
                          <w:p w14:paraId="6D62AE51" w14:textId="77777777" w:rsidR="000720F9" w:rsidRPr="00921B7F" w:rsidRDefault="000720F9" w:rsidP="00956911">
                            <w:pPr>
                              <w:pStyle w:val="ListParagraph"/>
                              <w:numPr>
                                <w:ilvl w:val="0"/>
                                <w:numId w:val="14"/>
                              </w:numPr>
                              <w:spacing w:after="200"/>
                            </w:pPr>
                            <w:r w:rsidRPr="00921B7F">
                              <w:rPr>
                                <w:rFonts w:cs="Times New Roman"/>
                              </w:rPr>
                              <w:t>Periodically test soil</w:t>
                            </w:r>
                          </w:p>
                          <w:p w14:paraId="7DC6435F" w14:textId="77777777" w:rsidR="000720F9" w:rsidRDefault="000720F9" w:rsidP="00956911">
                            <w:pPr>
                              <w:pStyle w:val="ListParagraph"/>
                              <w:autoSpaceDE w:val="0"/>
                              <w:autoSpaceDN w:val="0"/>
                              <w:adjustRightInd w:val="0"/>
                              <w:contextualSpacing w:val="0"/>
                              <w:rPr>
                                <w:rFonts w:ascii="Times New Roman" w:hAnsi="Times New Roman" w:cs="Times New Roman"/>
                              </w:rPr>
                            </w:pPr>
                          </w:p>
                          <w:p w14:paraId="3A138D92" w14:textId="77777777" w:rsidR="000720F9" w:rsidRDefault="000720F9" w:rsidP="00956911">
                            <w:pPr>
                              <w:pStyle w:val="ListParagraph"/>
                              <w:autoSpaceDE w:val="0"/>
                              <w:autoSpaceDN w:val="0"/>
                              <w:adjustRightInd w:val="0"/>
                              <w:contextualSpacing w:val="0"/>
                              <w:rPr>
                                <w:rFonts w:ascii="Times New Roman" w:hAnsi="Times New Roman" w:cs="Times New Roman"/>
                              </w:rPr>
                            </w:pPr>
                          </w:p>
                          <w:p w14:paraId="1B2AEFD6" w14:textId="77777777" w:rsidR="000720F9" w:rsidRDefault="000720F9" w:rsidP="009569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36pt;margin-top:136.95pt;width:405pt;height:171pt;z-index:25166284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sj3qQIAAKQFAAAOAAAAZHJzL2Uyb0RvYy54bWysVE1v2zAMvQ/YfxB0T21nTtMadQo3RYYB&#10;RVusHXpWZKkxZouapMTOhv33UbKdZt0uHXaxKfKJIh8/Li67piY7YWwFKqfJSUyJUBzKSj3n9Mvj&#10;anJGiXVMlawGJXK6F5ZeLt6/u2h1JqawgboUhqATZbNW53TjnM6iyPKNaJg9AS0UGiWYhjk8mueo&#10;NKxF700dTeP4NGrBlNoAF9ai9ro30kXwL6Xg7k5KKxypc4qxufA14bv232hxwbJnw/Sm4kMY7B+i&#10;aFil8NGDq2vmGNma6g9XTcUNWJDuhEMTgZQVFyEHzCaJX2XzsGFahFyQHKsPNNn/55bf7u4Nqcqc&#10;zihRrMESPYrOkSvoyMyz02qbIehBI8x1qMYqj3qLSp90J03j/5gOQTvyvD9w651xVM6S9MMsRhNH&#10;2zSZJ3M8oP/o5bo21n0U0BAv5NRg8QKnbHdjXQ8dIf41BauqrkMBa/WbAn32GhE6oL/NMgwFRY/0&#10;QYXq/FjO5tNiPjufnBazZJIm8dmkKOLp5HpVxEWcrpbn6dXPIc7xfuQ56XMPktvXwnut1WchkctA&#10;gVeELhbL2pAdw/5jnAvlAnshQkR7lMQs3nJxwIc8Qn5vudwzMr4Myh0uN5UCE/h+FXb5dQxZ9ngs&#10;2lHeXnTduht6ZQ3lHlvFQD9qVvNVheW8YdbdM4OzhS2A+8Ld4UfW0OYUBomSDZjvf9N7PLY8Wilp&#10;cVZzar9tmRGU1J8UDsN5kqZ+uMMhxYriwRxb1scWtW2WgOVIcDNpHkSPd/UoSgPNE66Vwr+KJqY4&#10;vp1TN4pL128QXEtcFEUA4Thr5m7Ug+beta+Ob9bH7okZPXS0ww66hXGqWfaqsXusv6mg2DqQVeh6&#10;T3DP6kA8roIwN8Pa8rvm+BxQL8t18QsAAP//AwBQSwMEFAAGAAgAAAAhAEdB4xHfAAAACgEAAA8A&#10;AABkcnMvZG93bnJldi54bWxMj8FOwzAQRO9I/IO1SNyo3UDbJGRTIRBXUAtU6s2Nt0lEvI5itwl/&#10;j3uC4+yMZt8U68l24kyDbx0jzGcKBHHlTMs1wufH610KwgfNRneOCeGHPKzL66tC58aNvKHzNtQi&#10;lrDPNUITQp9L6auGrPYz1xNH7+gGq0OUQy3NoMdYbjuZKLWUVrccPzS6p+eGqu/tySJ8vR33uwf1&#10;Xr/YRT+6SUm2mUS8vZmeHkEEmsJfGC74ER3KyHRwJzZedAirJE4JCMnqPgMRA2l6uRwQlvNFBrIs&#10;5P8J5S8AAAD//wMAUEsBAi0AFAAGAAgAAAAhALaDOJL+AAAA4QEAABMAAAAAAAAAAAAAAAAAAAAA&#10;AFtDb250ZW50X1R5cGVzXS54bWxQSwECLQAUAAYACAAAACEAOP0h/9YAAACUAQAACwAAAAAAAAAA&#10;AAAAAAAvAQAAX3JlbHMvLnJlbHNQSwECLQAUAAYACAAAACEAFx7I96kCAACkBQAADgAAAAAAAAAA&#10;AAAAAAAuAgAAZHJzL2Uyb0RvYy54bWxQSwECLQAUAAYACAAAACEAR0HjEd8AAAAKAQAADwAAAAAA&#10;AAAAAAAAAAADBQAAZHJzL2Rvd25yZXYueG1sUEsFBgAAAAAEAAQA8wAAAA8GAAAAAA==&#10;" filled="f" stroked="f">
                <v:textbox>
                  <w:txbxContent>
                    <w:p w14:paraId="3996F196" w14:textId="77777777" w:rsidR="000720F9" w:rsidRPr="00921B7F" w:rsidRDefault="000720F9" w:rsidP="00956911">
                      <w:pPr>
                        <w:pStyle w:val="ListParagraph"/>
                        <w:numPr>
                          <w:ilvl w:val="0"/>
                          <w:numId w:val="14"/>
                        </w:numPr>
                        <w:spacing w:after="200"/>
                      </w:pPr>
                      <w:r w:rsidRPr="00921B7F">
                        <w:t>Apply manure as fertilizer to pastures</w:t>
                      </w:r>
                    </w:p>
                    <w:p w14:paraId="6EBEDC62" w14:textId="77777777" w:rsidR="000720F9" w:rsidRPr="00921B7F" w:rsidRDefault="000720F9" w:rsidP="00956911">
                      <w:pPr>
                        <w:pStyle w:val="ListParagraph"/>
                        <w:numPr>
                          <w:ilvl w:val="0"/>
                          <w:numId w:val="14"/>
                        </w:numPr>
                        <w:spacing w:after="200"/>
                      </w:pPr>
                      <w:r w:rsidRPr="00921B7F">
                        <w:t>Apply N, P, or K fertilizer (DAP, urea, LAN, etc.) to pastures</w:t>
                      </w:r>
                    </w:p>
                    <w:p w14:paraId="2B199416" w14:textId="77777777" w:rsidR="000720F9" w:rsidRPr="00921B7F" w:rsidRDefault="000720F9" w:rsidP="00956911">
                      <w:pPr>
                        <w:pStyle w:val="ListParagraph"/>
                        <w:numPr>
                          <w:ilvl w:val="0"/>
                          <w:numId w:val="14"/>
                        </w:numPr>
                        <w:spacing w:after="200"/>
                      </w:pPr>
                      <w:r w:rsidRPr="00921B7F">
                        <w:t>Water cattle at site other than a stream or pond</w:t>
                      </w:r>
                    </w:p>
                    <w:p w14:paraId="0F52ECD5" w14:textId="77777777" w:rsidR="000720F9" w:rsidRPr="00921B7F" w:rsidRDefault="000720F9" w:rsidP="00956911">
                      <w:pPr>
                        <w:pStyle w:val="ListParagraph"/>
                        <w:numPr>
                          <w:ilvl w:val="0"/>
                          <w:numId w:val="14"/>
                        </w:numPr>
                        <w:spacing w:after="200"/>
                      </w:pPr>
                      <w:r w:rsidRPr="00921B7F">
                        <w:t xml:space="preserve">Have </w:t>
                      </w:r>
                      <w:r w:rsidRPr="00921B7F">
                        <w:rPr>
                          <w:rFonts w:cs="Times New Roman"/>
                        </w:rPr>
                        <w:t>buffer strips of woody or grassy vegetation along waterways</w:t>
                      </w:r>
                    </w:p>
                    <w:p w14:paraId="7B545CE0" w14:textId="77777777" w:rsidR="000720F9" w:rsidRPr="00921B7F" w:rsidRDefault="000720F9" w:rsidP="00956911">
                      <w:pPr>
                        <w:pStyle w:val="ListParagraph"/>
                        <w:numPr>
                          <w:ilvl w:val="0"/>
                          <w:numId w:val="14"/>
                        </w:numPr>
                        <w:spacing w:after="200"/>
                      </w:pPr>
                      <w:r w:rsidRPr="00921B7F">
                        <w:rPr>
                          <w:rFonts w:cs="Times New Roman"/>
                        </w:rPr>
                        <w:t>Have shade structures, scratching posts, and feed supplements placed away from streams</w:t>
                      </w:r>
                    </w:p>
                    <w:p w14:paraId="6E7BF1BC" w14:textId="77777777" w:rsidR="000720F9" w:rsidRPr="00921B7F" w:rsidRDefault="000720F9" w:rsidP="00956911">
                      <w:pPr>
                        <w:pStyle w:val="ListParagraph"/>
                        <w:numPr>
                          <w:ilvl w:val="0"/>
                          <w:numId w:val="14"/>
                        </w:numPr>
                        <w:spacing w:after="200"/>
                      </w:pPr>
                      <w:r w:rsidRPr="00921B7F">
                        <w:t xml:space="preserve">Have </w:t>
                      </w:r>
                      <w:r w:rsidRPr="00921B7F">
                        <w:rPr>
                          <w:rFonts w:cs="Times New Roman"/>
                        </w:rPr>
                        <w:t>improved stream crossings</w:t>
                      </w:r>
                    </w:p>
                    <w:p w14:paraId="23F5BCF3" w14:textId="77777777" w:rsidR="000720F9" w:rsidRPr="00921B7F" w:rsidRDefault="000720F9" w:rsidP="00956911">
                      <w:pPr>
                        <w:pStyle w:val="ListParagraph"/>
                        <w:numPr>
                          <w:ilvl w:val="0"/>
                          <w:numId w:val="14"/>
                        </w:numPr>
                        <w:spacing w:after="200"/>
                      </w:pPr>
                      <w:r w:rsidRPr="00921B7F">
                        <w:t xml:space="preserve">Control </w:t>
                      </w:r>
                      <w:r w:rsidRPr="00921B7F">
                        <w:rPr>
                          <w:rFonts w:cs="Times New Roman"/>
                        </w:rPr>
                        <w:t>livestock access to streams</w:t>
                      </w:r>
                    </w:p>
                    <w:p w14:paraId="255E6F4D" w14:textId="77777777" w:rsidR="000720F9" w:rsidRPr="00921B7F" w:rsidRDefault="000720F9" w:rsidP="00956911">
                      <w:pPr>
                        <w:pStyle w:val="ListParagraph"/>
                        <w:numPr>
                          <w:ilvl w:val="0"/>
                          <w:numId w:val="14"/>
                        </w:numPr>
                        <w:spacing w:after="200"/>
                      </w:pPr>
                      <w:r w:rsidRPr="00921B7F">
                        <w:rPr>
                          <w:rFonts w:cs="Times New Roman"/>
                        </w:rPr>
                        <w:t>Protect heavy use areas with geotextiles</w:t>
                      </w:r>
                    </w:p>
                    <w:p w14:paraId="32E09937" w14:textId="77777777" w:rsidR="000720F9" w:rsidRPr="00921B7F" w:rsidRDefault="000720F9" w:rsidP="00956911">
                      <w:pPr>
                        <w:pStyle w:val="ListParagraph"/>
                        <w:numPr>
                          <w:ilvl w:val="0"/>
                          <w:numId w:val="14"/>
                        </w:numPr>
                        <w:spacing w:after="200"/>
                      </w:pPr>
                      <w:r w:rsidRPr="00921B7F">
                        <w:t>Replant bare pasture with legumes or native grasses</w:t>
                      </w:r>
                    </w:p>
                    <w:p w14:paraId="6D62AE51" w14:textId="77777777" w:rsidR="000720F9" w:rsidRPr="00921B7F" w:rsidRDefault="000720F9" w:rsidP="00956911">
                      <w:pPr>
                        <w:pStyle w:val="ListParagraph"/>
                        <w:numPr>
                          <w:ilvl w:val="0"/>
                          <w:numId w:val="14"/>
                        </w:numPr>
                        <w:spacing w:after="200"/>
                      </w:pPr>
                      <w:r w:rsidRPr="00921B7F">
                        <w:rPr>
                          <w:rFonts w:cs="Times New Roman"/>
                        </w:rPr>
                        <w:t>Periodically test soil</w:t>
                      </w:r>
                    </w:p>
                    <w:p w14:paraId="7DC6435F" w14:textId="77777777" w:rsidR="000720F9" w:rsidRDefault="000720F9" w:rsidP="00956911">
                      <w:pPr>
                        <w:pStyle w:val="ListParagraph"/>
                        <w:autoSpaceDE w:val="0"/>
                        <w:autoSpaceDN w:val="0"/>
                        <w:adjustRightInd w:val="0"/>
                        <w:contextualSpacing w:val="0"/>
                        <w:rPr>
                          <w:rFonts w:ascii="Times New Roman" w:hAnsi="Times New Roman" w:cs="Times New Roman"/>
                        </w:rPr>
                      </w:pPr>
                    </w:p>
                    <w:p w14:paraId="3A138D92" w14:textId="77777777" w:rsidR="000720F9" w:rsidRDefault="000720F9" w:rsidP="00956911">
                      <w:pPr>
                        <w:pStyle w:val="ListParagraph"/>
                        <w:autoSpaceDE w:val="0"/>
                        <w:autoSpaceDN w:val="0"/>
                        <w:adjustRightInd w:val="0"/>
                        <w:contextualSpacing w:val="0"/>
                        <w:rPr>
                          <w:rFonts w:ascii="Times New Roman" w:hAnsi="Times New Roman" w:cs="Times New Roman"/>
                        </w:rPr>
                      </w:pPr>
                    </w:p>
                    <w:p w14:paraId="1B2AEFD6" w14:textId="77777777" w:rsidR="000720F9" w:rsidRDefault="000720F9" w:rsidP="00956911"/>
                  </w:txbxContent>
                </v:textbox>
                <w10:wrap type="square"/>
              </v:shape>
            </w:pict>
          </mc:Fallback>
        </mc:AlternateContent>
      </w:r>
      <w:r w:rsidRPr="00953210">
        <w:rPr>
          <w:rFonts w:hAnsi="Times New Roman" w:cs="Times New Roman"/>
        </w:rPr>
        <w:t>pasture management practices the farmers used:</w:t>
      </w:r>
    </w:p>
    <w:p w14:paraId="07679F68" w14:textId="3092A2D0" w:rsidR="00956911" w:rsidRPr="00953210" w:rsidRDefault="00956911" w:rsidP="00956911">
      <w:pPr>
        <w:pStyle w:val="Body"/>
        <w:spacing w:line="480" w:lineRule="auto"/>
        <w:ind w:firstLine="720"/>
        <w:rPr>
          <w:rFonts w:hAnsi="Times New Roman" w:cs="Times New Roman"/>
        </w:rPr>
      </w:pPr>
    </w:p>
    <w:p w14:paraId="2D5B13C0" w14:textId="77777777" w:rsidR="00956911" w:rsidRPr="00953210" w:rsidRDefault="00956911" w:rsidP="00956911">
      <w:pPr>
        <w:pStyle w:val="Body"/>
        <w:spacing w:line="480" w:lineRule="auto"/>
        <w:ind w:firstLine="720"/>
        <w:rPr>
          <w:rFonts w:hAnsi="Times New Roman" w:cs="Times New Roman"/>
        </w:rPr>
      </w:pPr>
    </w:p>
    <w:p w14:paraId="1A1184B8" w14:textId="77777777" w:rsidR="00956911" w:rsidRPr="00953210" w:rsidRDefault="00956911" w:rsidP="00956911">
      <w:pPr>
        <w:pStyle w:val="Body"/>
        <w:spacing w:line="480" w:lineRule="auto"/>
        <w:ind w:firstLine="720"/>
        <w:rPr>
          <w:rFonts w:hAnsi="Times New Roman" w:cs="Times New Roman"/>
        </w:rPr>
      </w:pPr>
    </w:p>
    <w:p w14:paraId="2D1D43C3" w14:textId="77777777" w:rsidR="00956911" w:rsidRPr="00953210" w:rsidRDefault="00956911" w:rsidP="00956911">
      <w:pPr>
        <w:pStyle w:val="Body"/>
        <w:spacing w:line="480" w:lineRule="auto"/>
        <w:ind w:firstLine="720"/>
        <w:rPr>
          <w:rFonts w:hAnsi="Times New Roman" w:cs="Times New Roman"/>
        </w:rPr>
      </w:pPr>
    </w:p>
    <w:p w14:paraId="56BD5D2A" w14:textId="77777777" w:rsidR="00956911" w:rsidRPr="00953210" w:rsidRDefault="00956911" w:rsidP="00956911">
      <w:pPr>
        <w:pStyle w:val="Body"/>
        <w:spacing w:line="480" w:lineRule="auto"/>
        <w:ind w:firstLine="720"/>
        <w:rPr>
          <w:rFonts w:hAnsi="Times New Roman" w:cs="Times New Roman"/>
        </w:rPr>
      </w:pPr>
    </w:p>
    <w:p w14:paraId="39ABFF7B" w14:textId="77777777" w:rsidR="00956911" w:rsidRPr="00953210" w:rsidRDefault="00956911" w:rsidP="00956911">
      <w:pPr>
        <w:pStyle w:val="Body"/>
        <w:spacing w:after="0" w:line="480" w:lineRule="auto"/>
        <w:ind w:firstLine="720"/>
        <w:rPr>
          <w:rFonts w:hAnsi="Times New Roman" w:cs="Times New Roman"/>
        </w:rPr>
      </w:pPr>
      <w:r w:rsidRPr="00953210">
        <w:rPr>
          <w:rFonts w:hAnsi="Times New Roman" w:cs="Times New Roman"/>
        </w:rPr>
        <w:t xml:space="preserve">The second section, Prescribed Grazing, provides a definition, the benefits, and environmental effects of a prescribed grazing program.  The following description of the practice and benefits is provided: </w:t>
      </w:r>
    </w:p>
    <w:p w14:paraId="1674E8C1" w14:textId="77777777" w:rsidR="00956911" w:rsidRPr="00953210" w:rsidRDefault="00956911" w:rsidP="00956911">
      <w:pPr>
        <w:autoSpaceDE w:val="0"/>
        <w:autoSpaceDN w:val="0"/>
        <w:adjustRightInd w:val="0"/>
        <w:spacing w:line="480" w:lineRule="auto"/>
        <w:ind w:firstLine="810"/>
        <w:rPr>
          <w:rFonts w:ascii="Times New Roman" w:hAnsi="Times New Roman" w:cs="Times New Roman"/>
        </w:rPr>
      </w:pPr>
      <w:r w:rsidRPr="00953210">
        <w:rPr>
          <w:rFonts w:ascii="Times New Roman" w:hAnsi="Times New Roman" w:cs="Times New Roman"/>
          <w:noProof/>
        </w:rPr>
        <mc:AlternateContent>
          <mc:Choice Requires="wps">
            <w:drawing>
              <wp:anchor distT="0" distB="0" distL="114300" distR="114300" simplePos="0" relativeHeight="251663872" behindDoc="0" locked="0" layoutInCell="1" allowOverlap="1" wp14:anchorId="4E9B772E" wp14:editId="3D37F0B5">
                <wp:simplePos x="0" y="0"/>
                <wp:positionH relativeFrom="column">
                  <wp:posOffset>571500</wp:posOffset>
                </wp:positionH>
                <wp:positionV relativeFrom="paragraph">
                  <wp:posOffset>109220</wp:posOffset>
                </wp:positionV>
                <wp:extent cx="4572000" cy="1257300"/>
                <wp:effectExtent l="0" t="0" r="0" b="12700"/>
                <wp:wrapSquare wrapText="bothSides"/>
                <wp:docPr id="12" name="Text Box 12"/>
                <wp:cNvGraphicFramePr/>
                <a:graphic xmlns:a="http://schemas.openxmlformats.org/drawingml/2006/main">
                  <a:graphicData uri="http://schemas.microsoft.com/office/word/2010/wordprocessingShape">
                    <wps:wsp>
                      <wps:cNvSpPr txBox="1"/>
                      <wps:spPr>
                        <a:xfrm>
                          <a:off x="0" y="0"/>
                          <a:ext cx="45720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79FCF6F" w14:textId="77777777" w:rsidR="000720F9" w:rsidRPr="00921B7F" w:rsidRDefault="000720F9" w:rsidP="00956911">
                            <w:r w:rsidRPr="00921B7F">
                              <w:t>What is prescribed grazing?</w:t>
                            </w:r>
                          </w:p>
                          <w:p w14:paraId="48E5DC0C" w14:textId="77777777" w:rsidR="000720F9" w:rsidRPr="00921B7F" w:rsidRDefault="000720F9" w:rsidP="00956911">
                            <w:pPr>
                              <w:pStyle w:val="ListParagraph"/>
                              <w:numPr>
                                <w:ilvl w:val="0"/>
                                <w:numId w:val="15"/>
                              </w:numPr>
                              <w:spacing w:after="200" w:line="276" w:lineRule="auto"/>
                            </w:pPr>
                            <w:r w:rsidRPr="00921B7F">
                              <w:t xml:space="preserve">Prescribed </w:t>
                            </w:r>
                            <w:r w:rsidRPr="00921B7F">
                              <w:rPr>
                                <w:rFonts w:cs="Times New Roman"/>
                              </w:rPr>
                              <w:t xml:space="preserve">grazing is the </w:t>
                            </w:r>
                            <w:r w:rsidRPr="00921B7F">
                              <w:rPr>
                                <w:rFonts w:cs="Times New Roman"/>
                                <w:i/>
                                <w:iCs/>
                              </w:rPr>
                              <w:t xml:space="preserve">controlled harvest </w:t>
                            </w:r>
                            <w:r w:rsidRPr="00921B7F">
                              <w:rPr>
                                <w:rFonts w:cs="Times New Roman"/>
                              </w:rPr>
                              <w:t>of vegetation by grazing animals.</w:t>
                            </w:r>
                          </w:p>
                          <w:p w14:paraId="35378277" w14:textId="77777777" w:rsidR="000720F9" w:rsidRPr="00921B7F" w:rsidRDefault="000720F9" w:rsidP="00956911">
                            <w:pPr>
                              <w:pStyle w:val="ListParagraph"/>
                              <w:numPr>
                                <w:ilvl w:val="0"/>
                                <w:numId w:val="15"/>
                              </w:numPr>
                              <w:spacing w:after="200" w:line="276" w:lineRule="auto"/>
                            </w:pPr>
                            <w:r w:rsidRPr="00921B7F">
                              <w:rPr>
                                <w:rFonts w:cs="Times New Roman"/>
                              </w:rPr>
                              <w:t>Controlled harvest means managing the duration, intensity, distribution, frequency, and season animals graze on a pasture.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2" o:spid="_x0000_s1027" type="#_x0000_t202" style="position:absolute;left:0;text-align:left;margin-left:45pt;margin-top:8.6pt;width:5in;height:99pt;z-index:25166387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8SnqwIAAK0FAAAOAAAAZHJzL2Uyb0RvYy54bWysVN9P2zAQfp+0/8Hye0natUArUhSKOk1C&#10;gAYTz65j02iJ7dluk27a/77PTlM6themvST23Xfnu+9+XFy2dUW2wrpSq4wOT1JKhOK6KNVzRr88&#10;LgfnlDjPVMEqrURGd8LRy/n7dxeNmYmRXuuqEJbAiXKzxmR07b2ZJYnja1Ezd6KNUFBKbWvmcbXP&#10;SWFZA+91lYzS9DRptC2M1Vw4B+l1p6Tz6F9Kwf2dlE54UmUUsfn4tfG7Ct9kfsFmz5aZdcn3YbB/&#10;iKJmpcKjB1fXzDOyseUfruqSW+209Cdc14mWsuQi5oBshumrbB7WzIiYC8hx5kCT+39u+e323pKy&#10;QO1GlChWo0aPovXkSrcEIvDTGDcD7MEA6FvIge3lDsKQdittHf5IiEAPpncHdoM3DuF4coaKQcWh&#10;G44mZx9wgf/kxdxY5z8KXZNwyKhF+SKrbHvjfAftIeE1pZdlVcUSVuo3AXx2EhF7oLNmM4SCY0CG&#10;oGJ9fiwQVn42mQ5O88lwMB6m54M8T0eD62We5ul4uZiOr37u4+ztk8BJl3s8+V0lgtdKfRYSbEYK&#10;giD2sVhUlmwZOpBxLpSP7MUIgQ4oiSzeYrjHxzxifm8x7hjpX9bKH4zrUmkb+X4VdvG1D1l2eBTt&#10;KO9w9O2q7dqob42VLnboGKu7mXOGL0tU9YY5f88shgydgMXh7/CRlW4yqvcnStbafv+bPODR+9BS&#10;0mBoM+q+bZgVlFSfFKZiOhyPw5THS+w3SuyxZnWsUZt6oVGVIVaU4fEIY+ur/iitrp+wX/LwKlRM&#10;cbydUd8fF75bJdhPXOR5BGGuDfM36sHw4DoUKfTsY/vErNk3tkcj3ep+vNnsVX932GCpdL7xWpax&#10;+QPPHat7/rET4vjs91dYOsf3iHrZsvNfAAAA//8DAFBLAwQUAAYACAAAACEA0wkQptwAAAAJAQAA&#10;DwAAAGRycy9kb3ducmV2LnhtbEyPzU7DMBCE70i8g7VI3KidiEIb4lQIxBVE+ZG4beNtEhGvo9ht&#10;wtuzPcFxZ0az35Sb2ffqSGPsAlvIFgYUcR1cx42F97enqxWomJAd9oHJwg9F2FTnZyUWLkz8Ssdt&#10;apSUcCzQQpvSUGgd65Y8xkUYiMXbh9FjknNstBtxknLf69yYG+2xY/nQ4kAPLdXf24O38PG8//q8&#10;Ni/No18OU5iNZr/W1l5ezPd3oBLN6S8MJ3xBh0qYduHALqrewtrIlCT6bQ5K/FV2EnYW8myZg65K&#10;/X9B9QsAAP//AwBQSwECLQAUAAYACAAAACEAtoM4kv4AAADhAQAAEwAAAAAAAAAAAAAAAAAAAAAA&#10;W0NvbnRlbnRfVHlwZXNdLnhtbFBLAQItABQABgAIAAAAIQA4/SH/1gAAAJQBAAALAAAAAAAAAAAA&#10;AAAAAC8BAABfcmVscy8ucmVsc1BLAQItABQABgAIAAAAIQDiu8SnqwIAAK0FAAAOAAAAAAAAAAAA&#10;AAAAAC4CAABkcnMvZTJvRG9jLnhtbFBLAQItABQABgAIAAAAIQDTCRCm3AAAAAkBAAAPAAAAAAAA&#10;AAAAAAAAAAUFAABkcnMvZG93bnJldi54bWxQSwUGAAAAAAQABADzAAAADgYAAAAA&#10;" filled="f" stroked="f">
                <v:textbox>
                  <w:txbxContent>
                    <w:p w14:paraId="779FCF6F" w14:textId="77777777" w:rsidR="000720F9" w:rsidRPr="00921B7F" w:rsidRDefault="000720F9" w:rsidP="00956911">
                      <w:r w:rsidRPr="00921B7F">
                        <w:t>What is prescribed grazing?</w:t>
                      </w:r>
                    </w:p>
                    <w:p w14:paraId="48E5DC0C" w14:textId="77777777" w:rsidR="000720F9" w:rsidRPr="00921B7F" w:rsidRDefault="000720F9" w:rsidP="00956911">
                      <w:pPr>
                        <w:pStyle w:val="ListParagraph"/>
                        <w:numPr>
                          <w:ilvl w:val="0"/>
                          <w:numId w:val="15"/>
                        </w:numPr>
                        <w:spacing w:after="200" w:line="276" w:lineRule="auto"/>
                      </w:pPr>
                      <w:r w:rsidRPr="00921B7F">
                        <w:t xml:space="preserve">Prescribed </w:t>
                      </w:r>
                      <w:r w:rsidRPr="00921B7F">
                        <w:rPr>
                          <w:rFonts w:cs="Times New Roman"/>
                        </w:rPr>
                        <w:t xml:space="preserve">grazing is the </w:t>
                      </w:r>
                      <w:r w:rsidRPr="00921B7F">
                        <w:rPr>
                          <w:rFonts w:cs="Times New Roman"/>
                          <w:i/>
                          <w:iCs/>
                        </w:rPr>
                        <w:t xml:space="preserve">controlled harvest </w:t>
                      </w:r>
                      <w:r w:rsidRPr="00921B7F">
                        <w:rPr>
                          <w:rFonts w:cs="Times New Roman"/>
                        </w:rPr>
                        <w:t>of vegetation by grazing animals.</w:t>
                      </w:r>
                    </w:p>
                    <w:p w14:paraId="35378277" w14:textId="77777777" w:rsidR="000720F9" w:rsidRPr="00921B7F" w:rsidRDefault="000720F9" w:rsidP="00956911">
                      <w:pPr>
                        <w:pStyle w:val="ListParagraph"/>
                        <w:numPr>
                          <w:ilvl w:val="0"/>
                          <w:numId w:val="15"/>
                        </w:numPr>
                        <w:spacing w:after="200" w:line="276" w:lineRule="auto"/>
                      </w:pPr>
                      <w:r w:rsidRPr="00921B7F">
                        <w:rPr>
                          <w:rFonts w:cs="Times New Roman"/>
                        </w:rPr>
                        <w:t>Controlled harvest means managing the duration, intensity, distribution, frequency, and season animals graze on a pasture.</w:t>
                      </w:r>
                    </w:p>
                  </w:txbxContent>
                </v:textbox>
                <w10:wrap type="square"/>
              </v:shape>
            </w:pict>
          </mc:Fallback>
        </mc:AlternateContent>
      </w:r>
    </w:p>
    <w:p w14:paraId="1E11EA24" w14:textId="77777777" w:rsidR="00956911" w:rsidRPr="00953210" w:rsidRDefault="00956911" w:rsidP="00956911">
      <w:pPr>
        <w:autoSpaceDE w:val="0"/>
        <w:autoSpaceDN w:val="0"/>
        <w:adjustRightInd w:val="0"/>
        <w:spacing w:line="480" w:lineRule="auto"/>
        <w:ind w:firstLine="810"/>
        <w:rPr>
          <w:rFonts w:ascii="Times New Roman" w:hAnsi="Times New Roman" w:cs="Times New Roman"/>
        </w:rPr>
      </w:pPr>
    </w:p>
    <w:p w14:paraId="30501922" w14:textId="77777777" w:rsidR="00956911" w:rsidRPr="00953210" w:rsidRDefault="00956911" w:rsidP="00956911">
      <w:pPr>
        <w:autoSpaceDE w:val="0"/>
        <w:autoSpaceDN w:val="0"/>
        <w:adjustRightInd w:val="0"/>
        <w:ind w:left="540" w:hanging="180"/>
        <w:rPr>
          <w:rFonts w:ascii="Times New Roman" w:hAnsi="Times New Roman" w:cs="Times New Roman"/>
        </w:rPr>
      </w:pPr>
    </w:p>
    <w:p w14:paraId="0BE0EDB8" w14:textId="6BA0A549" w:rsidR="00956911" w:rsidRPr="00953210" w:rsidRDefault="00956911" w:rsidP="00956911">
      <w:pPr>
        <w:autoSpaceDE w:val="0"/>
        <w:autoSpaceDN w:val="0"/>
        <w:adjustRightInd w:val="0"/>
        <w:spacing w:line="480" w:lineRule="auto"/>
        <w:ind w:firstLine="810"/>
        <w:rPr>
          <w:rFonts w:ascii="Times New Roman" w:hAnsi="Times New Roman" w:cs="Times New Roman"/>
        </w:rPr>
      </w:pPr>
    </w:p>
    <w:p w14:paraId="4F0C6071" w14:textId="0CF1C10E" w:rsidR="00956911" w:rsidRPr="00953210" w:rsidRDefault="000145D5" w:rsidP="00956911">
      <w:pPr>
        <w:autoSpaceDE w:val="0"/>
        <w:autoSpaceDN w:val="0"/>
        <w:adjustRightInd w:val="0"/>
        <w:spacing w:line="480" w:lineRule="auto"/>
        <w:ind w:firstLine="810"/>
        <w:rPr>
          <w:rFonts w:ascii="Times New Roman" w:hAnsi="Times New Roman" w:cs="Times New Roman"/>
        </w:rPr>
      </w:pPr>
      <w:r w:rsidRPr="00953210">
        <w:rPr>
          <w:rFonts w:ascii="Times New Roman" w:hAnsi="Times New Roman" w:cs="Times New Roman"/>
          <w:noProof/>
        </w:rPr>
        <mc:AlternateContent>
          <mc:Choice Requires="wps">
            <w:drawing>
              <wp:anchor distT="0" distB="0" distL="114300" distR="114300" simplePos="0" relativeHeight="251664896" behindDoc="0" locked="0" layoutInCell="1" allowOverlap="1" wp14:anchorId="261A3728" wp14:editId="4981E3AB">
                <wp:simplePos x="0" y="0"/>
                <wp:positionH relativeFrom="column">
                  <wp:posOffset>571500</wp:posOffset>
                </wp:positionH>
                <wp:positionV relativeFrom="paragraph">
                  <wp:posOffset>142875</wp:posOffset>
                </wp:positionV>
                <wp:extent cx="4572000" cy="1714500"/>
                <wp:effectExtent l="0" t="0" r="0" b="0"/>
                <wp:wrapSquare wrapText="bothSides"/>
                <wp:docPr id="13" name="Text Box 13"/>
                <wp:cNvGraphicFramePr/>
                <a:graphic xmlns:a="http://schemas.openxmlformats.org/drawingml/2006/main">
                  <a:graphicData uri="http://schemas.microsoft.com/office/word/2010/wordprocessingShape">
                    <wps:wsp>
                      <wps:cNvSpPr txBox="1"/>
                      <wps:spPr>
                        <a:xfrm>
                          <a:off x="0" y="0"/>
                          <a:ext cx="4572000" cy="17145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2B020E1" w14:textId="77777777" w:rsidR="000720F9" w:rsidRPr="000145D5" w:rsidRDefault="000720F9" w:rsidP="00956911">
                            <w:r w:rsidRPr="000145D5">
                              <w:t>Management practices include:</w:t>
                            </w:r>
                          </w:p>
                          <w:p w14:paraId="79EA2403" w14:textId="77777777" w:rsidR="000720F9" w:rsidRPr="00921B7F" w:rsidRDefault="000720F9" w:rsidP="00956911">
                            <w:pPr>
                              <w:pStyle w:val="ListParagraph"/>
                              <w:numPr>
                                <w:ilvl w:val="0"/>
                                <w:numId w:val="16"/>
                              </w:numPr>
                              <w:autoSpaceDE w:val="0"/>
                              <w:autoSpaceDN w:val="0"/>
                              <w:adjustRightInd w:val="0"/>
                              <w:spacing w:after="200"/>
                              <w:contextualSpacing w:val="0"/>
                              <w:rPr>
                                <w:rFonts w:cs="Times New Roman"/>
                              </w:rPr>
                            </w:pPr>
                            <w:r w:rsidRPr="00921B7F">
                              <w:rPr>
                                <w:rFonts w:cs="Times New Roman"/>
                              </w:rPr>
                              <w:t>Rotating cattle around a number of paddocks (fenced fields) in an ordered sequence;</w:t>
                            </w:r>
                          </w:p>
                          <w:p w14:paraId="267483D9" w14:textId="77777777" w:rsidR="000720F9" w:rsidRPr="00921B7F" w:rsidRDefault="000720F9" w:rsidP="00956911">
                            <w:pPr>
                              <w:pStyle w:val="ListParagraph"/>
                              <w:numPr>
                                <w:ilvl w:val="0"/>
                                <w:numId w:val="16"/>
                              </w:numPr>
                              <w:autoSpaceDE w:val="0"/>
                              <w:autoSpaceDN w:val="0"/>
                              <w:adjustRightInd w:val="0"/>
                              <w:spacing w:after="200"/>
                              <w:contextualSpacing w:val="0"/>
                              <w:rPr>
                                <w:rFonts w:cs="Times New Roman"/>
                              </w:rPr>
                            </w:pPr>
                            <w:r w:rsidRPr="00921B7F">
                              <w:rPr>
                                <w:rFonts w:cs="Times New Roman"/>
                              </w:rPr>
                              <w:t>Monitoring forage stubble height for the best grazing start and stop times; and</w:t>
                            </w:r>
                          </w:p>
                          <w:p w14:paraId="5EF2DFF1" w14:textId="77777777" w:rsidR="000720F9" w:rsidRPr="00921B7F" w:rsidRDefault="000720F9" w:rsidP="00956911">
                            <w:pPr>
                              <w:pStyle w:val="ListParagraph"/>
                              <w:numPr>
                                <w:ilvl w:val="0"/>
                                <w:numId w:val="16"/>
                              </w:numPr>
                              <w:autoSpaceDE w:val="0"/>
                              <w:autoSpaceDN w:val="0"/>
                              <w:adjustRightInd w:val="0"/>
                              <w:spacing w:after="200"/>
                              <w:contextualSpacing w:val="0"/>
                              <w:rPr>
                                <w:rFonts w:cs="Times New Roman"/>
                              </w:rPr>
                            </w:pPr>
                            <w:r w:rsidRPr="00921B7F">
                              <w:rPr>
                                <w:rFonts w:cs="Times New Roman"/>
                              </w:rPr>
                              <w:t>Removing cattle from grazing areas to allow forage recovery.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3" o:spid="_x0000_s1028" type="#_x0000_t202" style="position:absolute;left:0;text-align:left;margin-left:45pt;margin-top:11.25pt;width:5in;height:135pt;z-index:25166489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qy+mqwIAAK0FAAAOAAAAZHJzL2Uyb0RvYy54bWysVN9P2zAQfp+0/8Hye0nStUArUhSKOk1C&#10;gAYTz65j02iJ7dlum27a/77PTlM6themvST23Xfnu+9+XFy2TU02wrpKq5xmJyklQnFdVuo5p18e&#10;F4NzSpxnqmS1ViKnO+Ho5ez9u4utmYqhXum6FJbAiXLTrcnpynszTRLHV6Jh7kQboaCU2jbM42qf&#10;k9KyLbw3dTJM09Nkq21prObCOUivOyWdRf9SCu7vpHTCkzqniM3Hr43fZfgmsws2fbbMrCq+D4P9&#10;QxQNqxQePbi6Zp6Rta3+cNVU3GqnpT/hukm0lBUXMQdkk6WvsnlYMSNiLiDHmQNN7v+55bebe0uq&#10;ErX7QIliDWr0KFpPrnRLIAI/W+OmgD0YAH0LObC93EEY0m6lbcIfCRHowfTuwG7wxiEcjc9QMag4&#10;dNlZNhrjAv/Ji7mxzn8UuiHhkFOL8kVW2ebG+Q7aQ8JrSi+quo4lrNVvAvjsJCL2QGfNpggFx4AM&#10;QcX6/JgjrOJsPBmcFuNsMMrS80FRpMPB9aJIi3S0mE9GVz/3cfb2SeCkyz2e/K4WwWutPgsJNiMF&#10;QRD7WMxrSzYMHcg4F8pH9mKEQAeURBZvMdzjYx4xv7cYd4z0L2vlD8ZNpbSNfL8Ku/zahyw7PIp2&#10;lHc4+nbZxjYa9q2x1OUOHWN1N3PO8EWFqt4w5++ZxZChE7A4/B0+stbbnOr9iZKVtt//Jg949D60&#10;lGwxtDl139bMCkrqTwpTMclGozDl8RL7jRJ7rFkea9S6mWtUJcOKMjweYWx93R+l1c0T9ksRXoWK&#10;KY63c+r749x3qwT7iYuiiCDMtWH+Rj0YHlyHIoWefWyfmDX7xvZopFvdjzebvurvDhsslS7WXssq&#10;Nn/guWN1zz92Qhyf/f4KS+f4HlEvW3b2CwAA//8DAFBLAwQUAAYACAAAACEA8FgJGdsAAAAJAQAA&#10;DwAAAGRycy9kb3ducmV2LnhtbEyPwU7DMBBE70j8g7VI3Oi6EUVNiFMhEFcQLSBxc+NtEhGvo9ht&#10;wt+zPcFx34xmZ8rN7Ht1ojF2gQ0sFxoUcR1cx42B993zzRpUTJad7QOTgR+KsKkuL0pbuDDxG522&#10;qVESwrGwBtqUhgIx1i15GxdhIBbtEEZvk5xjg260k4T7HjOt79DbjuVDawd6bKn+3h69gY+Xw9fn&#10;rX5tnvxqmMKskX2OxlxfzQ/3oBLN6c8M5/pSHSrptA9HdlH1BnItU5KBLFuBEn29PIO9gFwIViX+&#10;X1D9AgAA//8DAFBLAQItABQABgAIAAAAIQC2gziS/gAAAOEBAAATAAAAAAAAAAAAAAAAAAAAAABb&#10;Q29udGVudF9UeXBlc10ueG1sUEsBAi0AFAAGAAgAAAAhADj9If/WAAAAlAEAAAsAAAAAAAAAAAAA&#10;AAAALwEAAF9yZWxzLy5yZWxzUEsBAi0AFAAGAAgAAAAhAGKrL6arAgAArQUAAA4AAAAAAAAAAAAA&#10;AAAALgIAAGRycy9lMm9Eb2MueG1sUEsBAi0AFAAGAAgAAAAhAPBYCRnbAAAACQEAAA8AAAAAAAAA&#10;AAAAAAAABQUAAGRycy9kb3ducmV2LnhtbFBLBQYAAAAABAAEAPMAAAANBgAAAAA=&#10;" filled="f" stroked="f">
                <v:textbox>
                  <w:txbxContent>
                    <w:p w14:paraId="42B020E1" w14:textId="77777777" w:rsidR="000720F9" w:rsidRPr="000145D5" w:rsidRDefault="000720F9" w:rsidP="00956911">
                      <w:r w:rsidRPr="000145D5">
                        <w:t>Management practices include:</w:t>
                      </w:r>
                    </w:p>
                    <w:p w14:paraId="79EA2403" w14:textId="77777777" w:rsidR="000720F9" w:rsidRPr="00921B7F" w:rsidRDefault="000720F9" w:rsidP="00956911">
                      <w:pPr>
                        <w:pStyle w:val="ListParagraph"/>
                        <w:numPr>
                          <w:ilvl w:val="0"/>
                          <w:numId w:val="16"/>
                        </w:numPr>
                        <w:autoSpaceDE w:val="0"/>
                        <w:autoSpaceDN w:val="0"/>
                        <w:adjustRightInd w:val="0"/>
                        <w:spacing w:after="200"/>
                        <w:contextualSpacing w:val="0"/>
                        <w:rPr>
                          <w:rFonts w:cs="Times New Roman"/>
                        </w:rPr>
                      </w:pPr>
                      <w:r w:rsidRPr="00921B7F">
                        <w:rPr>
                          <w:rFonts w:cs="Times New Roman"/>
                        </w:rPr>
                        <w:t>Rotating cattle around a number of paddocks (fenced fields) in an ordered sequence;</w:t>
                      </w:r>
                    </w:p>
                    <w:p w14:paraId="267483D9" w14:textId="77777777" w:rsidR="000720F9" w:rsidRPr="00921B7F" w:rsidRDefault="000720F9" w:rsidP="00956911">
                      <w:pPr>
                        <w:pStyle w:val="ListParagraph"/>
                        <w:numPr>
                          <w:ilvl w:val="0"/>
                          <w:numId w:val="16"/>
                        </w:numPr>
                        <w:autoSpaceDE w:val="0"/>
                        <w:autoSpaceDN w:val="0"/>
                        <w:adjustRightInd w:val="0"/>
                        <w:spacing w:after="200"/>
                        <w:contextualSpacing w:val="0"/>
                        <w:rPr>
                          <w:rFonts w:cs="Times New Roman"/>
                        </w:rPr>
                      </w:pPr>
                      <w:r w:rsidRPr="00921B7F">
                        <w:rPr>
                          <w:rFonts w:cs="Times New Roman"/>
                        </w:rPr>
                        <w:t>Monitoring forage stubble height for the best grazing start and stop times; and</w:t>
                      </w:r>
                    </w:p>
                    <w:p w14:paraId="5EF2DFF1" w14:textId="77777777" w:rsidR="000720F9" w:rsidRPr="00921B7F" w:rsidRDefault="000720F9" w:rsidP="00956911">
                      <w:pPr>
                        <w:pStyle w:val="ListParagraph"/>
                        <w:numPr>
                          <w:ilvl w:val="0"/>
                          <w:numId w:val="16"/>
                        </w:numPr>
                        <w:autoSpaceDE w:val="0"/>
                        <w:autoSpaceDN w:val="0"/>
                        <w:adjustRightInd w:val="0"/>
                        <w:spacing w:after="200"/>
                        <w:contextualSpacing w:val="0"/>
                        <w:rPr>
                          <w:rFonts w:cs="Times New Roman"/>
                        </w:rPr>
                      </w:pPr>
                      <w:r w:rsidRPr="00921B7F">
                        <w:rPr>
                          <w:rFonts w:cs="Times New Roman"/>
                        </w:rPr>
                        <w:t>Removing cattle from grazing areas to allow forage recovery.</w:t>
                      </w:r>
                    </w:p>
                  </w:txbxContent>
                </v:textbox>
                <w10:wrap type="square"/>
              </v:shape>
            </w:pict>
          </mc:Fallback>
        </mc:AlternateContent>
      </w:r>
    </w:p>
    <w:p w14:paraId="28DCBC86" w14:textId="77777777" w:rsidR="00956911" w:rsidRPr="00953210" w:rsidRDefault="00956911" w:rsidP="00956911">
      <w:pPr>
        <w:autoSpaceDE w:val="0"/>
        <w:autoSpaceDN w:val="0"/>
        <w:adjustRightInd w:val="0"/>
        <w:spacing w:line="480" w:lineRule="auto"/>
        <w:ind w:firstLine="810"/>
        <w:rPr>
          <w:rFonts w:ascii="Times New Roman" w:hAnsi="Times New Roman" w:cs="Times New Roman"/>
        </w:rPr>
      </w:pPr>
    </w:p>
    <w:p w14:paraId="3739229E" w14:textId="77777777" w:rsidR="00956911" w:rsidRPr="00953210" w:rsidRDefault="00956911" w:rsidP="00956911">
      <w:pPr>
        <w:autoSpaceDE w:val="0"/>
        <w:autoSpaceDN w:val="0"/>
        <w:adjustRightInd w:val="0"/>
        <w:ind w:firstLine="810"/>
        <w:rPr>
          <w:rFonts w:ascii="Times New Roman" w:hAnsi="Times New Roman" w:cs="Times New Roman"/>
        </w:rPr>
      </w:pPr>
    </w:p>
    <w:p w14:paraId="25F1DB3F" w14:textId="045AFCD9" w:rsidR="00956911" w:rsidRPr="00953210" w:rsidRDefault="00956911" w:rsidP="00956911">
      <w:pPr>
        <w:autoSpaceDE w:val="0"/>
        <w:autoSpaceDN w:val="0"/>
        <w:adjustRightInd w:val="0"/>
        <w:ind w:firstLine="810"/>
        <w:rPr>
          <w:rFonts w:ascii="Times New Roman" w:hAnsi="Times New Roman" w:cs="Times New Roman"/>
        </w:rPr>
      </w:pPr>
    </w:p>
    <w:p w14:paraId="4A74BD2E" w14:textId="77777777" w:rsidR="00956911" w:rsidRPr="00953210" w:rsidRDefault="00956911" w:rsidP="00956911">
      <w:pPr>
        <w:autoSpaceDE w:val="0"/>
        <w:autoSpaceDN w:val="0"/>
        <w:adjustRightInd w:val="0"/>
        <w:ind w:firstLine="810"/>
        <w:rPr>
          <w:rFonts w:ascii="Times New Roman" w:hAnsi="Times New Roman" w:cs="Times New Roman"/>
        </w:rPr>
      </w:pPr>
    </w:p>
    <w:p w14:paraId="7B8A5783" w14:textId="77777777" w:rsidR="00956911" w:rsidRPr="00953210" w:rsidRDefault="00956911" w:rsidP="00956911">
      <w:pPr>
        <w:autoSpaceDE w:val="0"/>
        <w:autoSpaceDN w:val="0"/>
        <w:adjustRightInd w:val="0"/>
        <w:ind w:firstLine="810"/>
        <w:rPr>
          <w:rFonts w:ascii="Times New Roman" w:hAnsi="Times New Roman" w:cs="Times New Roman"/>
        </w:rPr>
      </w:pPr>
    </w:p>
    <w:p w14:paraId="054C3993" w14:textId="5B6779DF" w:rsidR="00956911" w:rsidRPr="00953210" w:rsidRDefault="00956911" w:rsidP="00956911">
      <w:pPr>
        <w:autoSpaceDE w:val="0"/>
        <w:autoSpaceDN w:val="0"/>
        <w:adjustRightInd w:val="0"/>
        <w:ind w:firstLine="810"/>
        <w:rPr>
          <w:rFonts w:ascii="Times New Roman" w:hAnsi="Times New Roman" w:cs="Times New Roman"/>
        </w:rPr>
      </w:pPr>
    </w:p>
    <w:p w14:paraId="58496EFA" w14:textId="77777777" w:rsidR="00956911" w:rsidRPr="00953210" w:rsidRDefault="00956911" w:rsidP="00956911">
      <w:pPr>
        <w:pStyle w:val="ListParagraph"/>
        <w:autoSpaceDE w:val="0"/>
        <w:autoSpaceDN w:val="0"/>
        <w:adjustRightInd w:val="0"/>
        <w:rPr>
          <w:rFonts w:ascii="Times New Roman" w:hAnsi="Times New Roman" w:cs="Times New Roman"/>
        </w:rPr>
      </w:pPr>
    </w:p>
    <w:p w14:paraId="14335DF7" w14:textId="78A5F1D4" w:rsidR="00956911" w:rsidRPr="00953210" w:rsidRDefault="00956911" w:rsidP="00956911">
      <w:pPr>
        <w:pStyle w:val="ListParagraph"/>
        <w:autoSpaceDE w:val="0"/>
        <w:autoSpaceDN w:val="0"/>
        <w:adjustRightInd w:val="0"/>
        <w:rPr>
          <w:rFonts w:ascii="Times New Roman" w:hAnsi="Times New Roman" w:cs="Times New Roman"/>
        </w:rPr>
      </w:pPr>
    </w:p>
    <w:p w14:paraId="11A88AD9" w14:textId="52F70A87" w:rsidR="00956911" w:rsidRPr="00953210" w:rsidRDefault="000145D5" w:rsidP="00956911">
      <w:pPr>
        <w:autoSpaceDE w:val="0"/>
        <w:autoSpaceDN w:val="0"/>
        <w:adjustRightInd w:val="0"/>
        <w:spacing w:line="480" w:lineRule="auto"/>
        <w:rPr>
          <w:rFonts w:ascii="Times New Roman" w:hAnsi="Times New Roman" w:cs="Times New Roman"/>
        </w:rPr>
      </w:pPr>
      <w:r w:rsidRPr="00953210">
        <w:rPr>
          <w:rFonts w:ascii="Times New Roman" w:hAnsi="Times New Roman" w:cs="Times New Roman"/>
          <w:noProof/>
        </w:rPr>
        <mc:AlternateContent>
          <mc:Choice Requires="wps">
            <w:drawing>
              <wp:anchor distT="0" distB="0" distL="114300" distR="114300" simplePos="0" relativeHeight="251665920" behindDoc="0" locked="0" layoutInCell="1" allowOverlap="1" wp14:anchorId="09454B6E" wp14:editId="70C37728">
                <wp:simplePos x="0" y="0"/>
                <wp:positionH relativeFrom="column">
                  <wp:posOffset>326390</wp:posOffset>
                </wp:positionH>
                <wp:positionV relativeFrom="paragraph">
                  <wp:posOffset>-561340</wp:posOffset>
                </wp:positionV>
                <wp:extent cx="4686300" cy="1257300"/>
                <wp:effectExtent l="0" t="0" r="0" b="0"/>
                <wp:wrapSquare wrapText="bothSides"/>
                <wp:docPr id="14" name="Text Box 14"/>
                <wp:cNvGraphicFramePr/>
                <a:graphic xmlns:a="http://schemas.openxmlformats.org/drawingml/2006/main">
                  <a:graphicData uri="http://schemas.microsoft.com/office/word/2010/wordprocessingShape">
                    <wps:wsp>
                      <wps:cNvSpPr txBox="1"/>
                      <wps:spPr>
                        <a:xfrm>
                          <a:off x="0" y="0"/>
                          <a:ext cx="4686300" cy="12573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D8778A0" w14:textId="77777777" w:rsidR="000720F9" w:rsidRPr="00921B7F" w:rsidRDefault="000720F9" w:rsidP="00956911">
                            <w:pPr>
                              <w:autoSpaceDE w:val="0"/>
                              <w:autoSpaceDN w:val="0"/>
                              <w:adjustRightInd w:val="0"/>
                              <w:rPr>
                                <w:rFonts w:cs="Times New Roman"/>
                              </w:rPr>
                            </w:pPr>
                            <w:r w:rsidRPr="00921B7F">
                              <w:rPr>
                                <w:rFonts w:cs="Times New Roman"/>
                              </w:rPr>
                              <w:t xml:space="preserve">How would prescribed grazing </w:t>
                            </w:r>
                            <w:r w:rsidRPr="00921B7F">
                              <w:rPr>
                                <w:rFonts w:eastAsia="Calibri-Bold" w:cs="Times New Roman"/>
                                <w:bCs/>
                              </w:rPr>
                              <w:t>benefit you</w:t>
                            </w:r>
                            <w:r w:rsidRPr="00921B7F">
                              <w:rPr>
                                <w:rFonts w:cs="Times New Roman"/>
                              </w:rPr>
                              <w:t>?</w:t>
                            </w:r>
                          </w:p>
                          <w:p w14:paraId="512B8D28" w14:textId="77777777" w:rsidR="000720F9" w:rsidRPr="00921B7F" w:rsidRDefault="000720F9" w:rsidP="00956911">
                            <w:pPr>
                              <w:pStyle w:val="ListParagraph"/>
                              <w:numPr>
                                <w:ilvl w:val="0"/>
                                <w:numId w:val="8"/>
                              </w:numPr>
                              <w:autoSpaceDE w:val="0"/>
                              <w:autoSpaceDN w:val="0"/>
                              <w:adjustRightInd w:val="0"/>
                              <w:spacing w:after="200"/>
                              <w:contextualSpacing w:val="0"/>
                              <w:rPr>
                                <w:rFonts w:cs="Times New Roman"/>
                              </w:rPr>
                            </w:pPr>
                            <w:r w:rsidRPr="00921B7F">
                              <w:rPr>
                                <w:rFonts w:cs="Times New Roman"/>
                              </w:rPr>
                              <w:t>Grow more and better quality forage;</w:t>
                            </w:r>
                          </w:p>
                          <w:p w14:paraId="0ED31B1D" w14:textId="77777777" w:rsidR="000720F9" w:rsidRPr="00921B7F" w:rsidRDefault="000720F9" w:rsidP="00956911">
                            <w:pPr>
                              <w:pStyle w:val="ListParagraph"/>
                              <w:numPr>
                                <w:ilvl w:val="0"/>
                                <w:numId w:val="8"/>
                              </w:numPr>
                              <w:autoSpaceDE w:val="0"/>
                              <w:autoSpaceDN w:val="0"/>
                              <w:adjustRightInd w:val="0"/>
                              <w:spacing w:after="200"/>
                              <w:contextualSpacing w:val="0"/>
                              <w:rPr>
                                <w:rFonts w:cs="Times New Roman"/>
                              </w:rPr>
                            </w:pPr>
                            <w:r w:rsidRPr="00921B7F">
                              <w:rPr>
                                <w:rFonts w:cs="Times New Roman"/>
                              </w:rPr>
                              <w:t>Allow higher stocking rates (estimates are up to 40% increases); and</w:t>
                            </w:r>
                          </w:p>
                          <w:p w14:paraId="53C3EA5F" w14:textId="77777777" w:rsidR="000720F9" w:rsidRPr="00921B7F" w:rsidRDefault="000720F9" w:rsidP="00956911">
                            <w:pPr>
                              <w:pStyle w:val="ListParagraph"/>
                              <w:numPr>
                                <w:ilvl w:val="0"/>
                                <w:numId w:val="8"/>
                              </w:numPr>
                              <w:autoSpaceDE w:val="0"/>
                              <w:autoSpaceDN w:val="0"/>
                              <w:adjustRightInd w:val="0"/>
                              <w:spacing w:after="200"/>
                              <w:contextualSpacing w:val="0"/>
                              <w:rPr>
                                <w:rFonts w:cs="Times New Roman"/>
                              </w:rPr>
                            </w:pPr>
                            <w:r w:rsidRPr="00921B7F">
                              <w:rPr>
                                <w:rFonts w:cs="Times New Roman"/>
                              </w:rPr>
                              <w:t>Increase use of forage from pastures.</w:t>
                            </w:r>
                          </w:p>
                          <w:p w14:paraId="1E031941" w14:textId="77777777" w:rsidR="000720F9" w:rsidRDefault="000720F9" w:rsidP="009569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4" o:spid="_x0000_s1029" type="#_x0000_t202" style="position:absolute;margin-left:25.7pt;margin-top:-44.2pt;width:369pt;height:99pt;z-index:25166592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cXjwrQIAAK0FAAAOAAAAZHJzL2Uyb0RvYy54bWysVE1v2zAMvQ/YfxB0T22nTtoadQo3RYYB&#10;xVqsHXpWZKkxZouapMTOhv33UbKdZt0uHXaxKfKJIh8/Lq+6piY7YWwFKqfJSUyJUBzKSj3n9Mvj&#10;anJOiXVMlawGJXK6F5ZeLd6/u2x1JqawgboUhqATZbNW53TjnM6iyPKNaJg9AS0UGiWYhjk8mueo&#10;NKxF700dTeN4HrVgSm2AC2tRe9Mb6SL4l1JwdyelFY7UOcXYXPia8F37b7S4ZNmzYXpT8SEM9g9R&#10;NKxS+OjB1Q1zjGxN9YerpuIGLEh3wqGJQMqKi5ADZpPEr7J52DAtQi5IjtUHmuz/c8s/7e4NqUqs&#10;XUqJYg3W6FF0jlxDR1CF/LTaZgh70Ah0HeoRO+otKn3anTSN/2NCBO3I9P7ArvfGUZnOz+enMZo4&#10;2pLp7Mwf0H/0cl0b6z4IaIgXcmqwfIFVtru1roeOEP+aglVV16GEtfpNgT57jQg90N9mGYaCokf6&#10;oEJ9fixnZ9PibHYxmRezZJIm8fmkKOLp5GZVxEWcrpYX6fXPIc7xfuQ56XMPktvXwnut1Wchkc1A&#10;gVeEPhbL2pAdww5knAvlAnshQkR7lMQs3nJxwIc8Qn5vudwzMr4Myh0uN5UCE/h+FXb5dQxZ9ngs&#10;2lHeXnTdugttdDq2xhrKPXaMgX7mrOarCqt6y6y7ZwaHDDsBF4e7w4+soc0pDBIlGzDf/6b3eOx9&#10;tFLS4tDm1H7bMiMoqT8qnIqLJE39lIdDioXFgzm2rI8tatssAauS4IrSPIge7+pRlAaaJ9wvhX8V&#10;TUxxfDunbhSXrl8luJ+4KIoAwrnWzN2qB829a18k37OP3RMzemhsh430CcbxZtmr/u6x/qaCYutA&#10;VqH5Pc89qwP/uBPC+Az7yy+d43NAvWzZxS8AAAD//wMAUEsDBBQABgAIAAAAIQBPeU1a3QAAAAoB&#10;AAAPAAAAZHJzL2Rvd25yZXYueG1sTI/BbsIwDIbvSHuHyJO4QcIErO2aomkT102wDYlbaExbrXGq&#10;JtDu7eedxu23/On353wzulZcsQ+NJw2LuQKBVHrbUKXh82M7S0CEaMia1hNq+MEAm+JukpvM+oF2&#10;eN3HSnAJhcxoqGPsMilDWaMzYe47JN6dfe9M5LGvpO3NwOWulQ9KraUzDfGF2nT4UmP5vb84DV9v&#10;5+Nhqd6rV7fqBj8qSS6VWk/vx+cnEBHH+A/Dnz6rQ8FOJ38hG0SrYbVYMqlhliQcGHhMUg4nJlW6&#10;Blnk8vaF4hcAAP//AwBQSwECLQAUAAYACAAAACEAtoM4kv4AAADhAQAAEwAAAAAAAAAAAAAAAAAA&#10;AAAAW0NvbnRlbnRfVHlwZXNdLnhtbFBLAQItABQABgAIAAAAIQA4/SH/1gAAAJQBAAALAAAAAAAA&#10;AAAAAAAAAC8BAABfcmVscy8ucmVsc1BLAQItABQABgAIAAAAIQBucXjwrQIAAK0FAAAOAAAAAAAA&#10;AAAAAAAAAC4CAABkcnMvZTJvRG9jLnhtbFBLAQItABQABgAIAAAAIQBPeU1a3QAAAAoBAAAPAAAA&#10;AAAAAAAAAAAAAAcFAABkcnMvZG93bnJldi54bWxQSwUGAAAAAAQABADzAAAAEQYAAAAA&#10;" filled="f" stroked="f">
                <v:textbox>
                  <w:txbxContent>
                    <w:p w14:paraId="7D8778A0" w14:textId="77777777" w:rsidR="000720F9" w:rsidRPr="00921B7F" w:rsidRDefault="000720F9" w:rsidP="00956911">
                      <w:pPr>
                        <w:autoSpaceDE w:val="0"/>
                        <w:autoSpaceDN w:val="0"/>
                        <w:adjustRightInd w:val="0"/>
                        <w:rPr>
                          <w:rFonts w:cs="Times New Roman"/>
                        </w:rPr>
                      </w:pPr>
                      <w:r w:rsidRPr="00921B7F">
                        <w:rPr>
                          <w:rFonts w:cs="Times New Roman"/>
                        </w:rPr>
                        <w:t xml:space="preserve">How would prescribed grazing </w:t>
                      </w:r>
                      <w:r w:rsidRPr="00921B7F">
                        <w:rPr>
                          <w:rFonts w:eastAsia="Calibri-Bold" w:cs="Times New Roman"/>
                          <w:bCs/>
                        </w:rPr>
                        <w:t>benefit you</w:t>
                      </w:r>
                      <w:r w:rsidRPr="00921B7F">
                        <w:rPr>
                          <w:rFonts w:cs="Times New Roman"/>
                        </w:rPr>
                        <w:t>?</w:t>
                      </w:r>
                    </w:p>
                    <w:p w14:paraId="512B8D28" w14:textId="77777777" w:rsidR="000720F9" w:rsidRPr="00921B7F" w:rsidRDefault="000720F9" w:rsidP="00956911">
                      <w:pPr>
                        <w:pStyle w:val="ListParagraph"/>
                        <w:numPr>
                          <w:ilvl w:val="0"/>
                          <w:numId w:val="8"/>
                        </w:numPr>
                        <w:autoSpaceDE w:val="0"/>
                        <w:autoSpaceDN w:val="0"/>
                        <w:adjustRightInd w:val="0"/>
                        <w:spacing w:after="200"/>
                        <w:contextualSpacing w:val="0"/>
                        <w:rPr>
                          <w:rFonts w:cs="Times New Roman"/>
                        </w:rPr>
                      </w:pPr>
                      <w:r w:rsidRPr="00921B7F">
                        <w:rPr>
                          <w:rFonts w:cs="Times New Roman"/>
                        </w:rPr>
                        <w:t>Grow more and better quality forage;</w:t>
                      </w:r>
                    </w:p>
                    <w:p w14:paraId="0ED31B1D" w14:textId="77777777" w:rsidR="000720F9" w:rsidRPr="00921B7F" w:rsidRDefault="000720F9" w:rsidP="00956911">
                      <w:pPr>
                        <w:pStyle w:val="ListParagraph"/>
                        <w:numPr>
                          <w:ilvl w:val="0"/>
                          <w:numId w:val="8"/>
                        </w:numPr>
                        <w:autoSpaceDE w:val="0"/>
                        <w:autoSpaceDN w:val="0"/>
                        <w:adjustRightInd w:val="0"/>
                        <w:spacing w:after="200"/>
                        <w:contextualSpacing w:val="0"/>
                        <w:rPr>
                          <w:rFonts w:cs="Times New Roman"/>
                        </w:rPr>
                      </w:pPr>
                      <w:r w:rsidRPr="00921B7F">
                        <w:rPr>
                          <w:rFonts w:cs="Times New Roman"/>
                        </w:rPr>
                        <w:t>Allow higher stocking rates (estimates are up to 40% increases); and</w:t>
                      </w:r>
                    </w:p>
                    <w:p w14:paraId="53C3EA5F" w14:textId="77777777" w:rsidR="000720F9" w:rsidRPr="00921B7F" w:rsidRDefault="000720F9" w:rsidP="00956911">
                      <w:pPr>
                        <w:pStyle w:val="ListParagraph"/>
                        <w:numPr>
                          <w:ilvl w:val="0"/>
                          <w:numId w:val="8"/>
                        </w:numPr>
                        <w:autoSpaceDE w:val="0"/>
                        <w:autoSpaceDN w:val="0"/>
                        <w:adjustRightInd w:val="0"/>
                        <w:spacing w:after="200"/>
                        <w:contextualSpacing w:val="0"/>
                        <w:rPr>
                          <w:rFonts w:cs="Times New Roman"/>
                        </w:rPr>
                      </w:pPr>
                      <w:r w:rsidRPr="00921B7F">
                        <w:rPr>
                          <w:rFonts w:cs="Times New Roman"/>
                        </w:rPr>
                        <w:t>Increase use of forage from pastures.</w:t>
                      </w:r>
                    </w:p>
                    <w:p w14:paraId="1E031941" w14:textId="77777777" w:rsidR="000720F9" w:rsidRDefault="000720F9" w:rsidP="00956911"/>
                  </w:txbxContent>
                </v:textbox>
                <w10:wrap type="square"/>
              </v:shape>
            </w:pict>
          </mc:Fallback>
        </mc:AlternateContent>
      </w:r>
    </w:p>
    <w:p w14:paraId="7C9CFED4" w14:textId="0FC12BBF" w:rsidR="000145D5" w:rsidRDefault="000145D5" w:rsidP="00956911">
      <w:pPr>
        <w:autoSpaceDE w:val="0"/>
        <w:autoSpaceDN w:val="0"/>
        <w:adjustRightInd w:val="0"/>
        <w:spacing w:line="480" w:lineRule="auto"/>
        <w:rPr>
          <w:rFonts w:ascii="Times New Roman" w:hAnsi="Times New Roman" w:cs="Times New Roman"/>
        </w:rPr>
      </w:pPr>
    </w:p>
    <w:p w14:paraId="2DE9121D" w14:textId="00B7EC9F" w:rsidR="000145D5" w:rsidRDefault="000145D5" w:rsidP="00956911">
      <w:pPr>
        <w:autoSpaceDE w:val="0"/>
        <w:autoSpaceDN w:val="0"/>
        <w:adjustRightInd w:val="0"/>
        <w:spacing w:line="480" w:lineRule="auto"/>
        <w:rPr>
          <w:rFonts w:ascii="Times New Roman" w:hAnsi="Times New Roman" w:cs="Times New Roman"/>
        </w:rPr>
      </w:pPr>
      <w:r w:rsidRPr="00953210">
        <w:rPr>
          <w:rFonts w:ascii="Times New Roman" w:hAnsi="Times New Roman" w:cs="Times New Roman"/>
          <w:noProof/>
        </w:rPr>
        <mc:AlternateContent>
          <mc:Choice Requires="wps">
            <w:drawing>
              <wp:anchor distT="0" distB="0" distL="114300" distR="114300" simplePos="0" relativeHeight="251666944" behindDoc="0" locked="0" layoutInCell="1" allowOverlap="1" wp14:anchorId="3124B195" wp14:editId="2AFD4603">
                <wp:simplePos x="0" y="0"/>
                <wp:positionH relativeFrom="column">
                  <wp:posOffset>272415</wp:posOffset>
                </wp:positionH>
                <wp:positionV relativeFrom="paragraph">
                  <wp:posOffset>23495</wp:posOffset>
                </wp:positionV>
                <wp:extent cx="4457700" cy="1371600"/>
                <wp:effectExtent l="0" t="0" r="0" b="0"/>
                <wp:wrapSquare wrapText="bothSides"/>
                <wp:docPr id="15" name="Text Box 15"/>
                <wp:cNvGraphicFramePr/>
                <a:graphic xmlns:a="http://schemas.openxmlformats.org/drawingml/2006/main">
                  <a:graphicData uri="http://schemas.microsoft.com/office/word/2010/wordprocessingShape">
                    <wps:wsp>
                      <wps:cNvSpPr txBox="1"/>
                      <wps:spPr>
                        <a:xfrm>
                          <a:off x="0" y="0"/>
                          <a:ext cx="4457700" cy="13716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47B0143A" w14:textId="77777777" w:rsidR="000720F9" w:rsidRPr="00765BB8" w:rsidRDefault="000720F9" w:rsidP="00956911">
                            <w:pPr>
                              <w:autoSpaceDE w:val="0"/>
                              <w:autoSpaceDN w:val="0"/>
                              <w:adjustRightInd w:val="0"/>
                              <w:rPr>
                                <w:rFonts w:cs="Times New Roman"/>
                              </w:rPr>
                            </w:pPr>
                            <w:r w:rsidRPr="00765BB8">
                              <w:rPr>
                                <w:rFonts w:cs="Times New Roman"/>
                              </w:rPr>
                              <w:t xml:space="preserve">How would prescribed grazing </w:t>
                            </w:r>
                            <w:r w:rsidRPr="00765BB8">
                              <w:rPr>
                                <w:rFonts w:eastAsia="Calibri-Bold" w:cs="Times New Roman"/>
                                <w:bCs/>
                              </w:rPr>
                              <w:t>affect the environment</w:t>
                            </w:r>
                            <w:r w:rsidRPr="00765BB8">
                              <w:rPr>
                                <w:rFonts w:cs="Times New Roman"/>
                              </w:rPr>
                              <w:t>?</w:t>
                            </w:r>
                          </w:p>
                          <w:p w14:paraId="4904C7DE" w14:textId="77777777" w:rsidR="000720F9" w:rsidRPr="00765BB8" w:rsidRDefault="000720F9" w:rsidP="00956911">
                            <w:pPr>
                              <w:pStyle w:val="ListParagraph"/>
                              <w:numPr>
                                <w:ilvl w:val="0"/>
                                <w:numId w:val="9"/>
                              </w:numPr>
                              <w:autoSpaceDE w:val="0"/>
                              <w:autoSpaceDN w:val="0"/>
                              <w:adjustRightInd w:val="0"/>
                              <w:contextualSpacing w:val="0"/>
                              <w:rPr>
                                <w:rFonts w:cs="Times New Roman"/>
                              </w:rPr>
                            </w:pPr>
                            <w:r w:rsidRPr="00765BB8">
                              <w:rPr>
                                <w:rFonts w:cs="Times New Roman"/>
                              </w:rPr>
                              <w:t>Increased yields and efficiency per unit of land means less pollution; and</w:t>
                            </w:r>
                          </w:p>
                          <w:p w14:paraId="57745E79" w14:textId="77777777" w:rsidR="000720F9" w:rsidRPr="00765BB8" w:rsidRDefault="000720F9" w:rsidP="00956911">
                            <w:pPr>
                              <w:pStyle w:val="ListParagraph"/>
                              <w:numPr>
                                <w:ilvl w:val="0"/>
                                <w:numId w:val="9"/>
                              </w:numPr>
                              <w:autoSpaceDE w:val="0"/>
                              <w:autoSpaceDN w:val="0"/>
                              <w:adjustRightInd w:val="0"/>
                              <w:contextualSpacing w:val="0"/>
                              <w:rPr>
                                <w:rFonts w:cs="Times New Roman"/>
                              </w:rPr>
                            </w:pPr>
                            <w:r w:rsidRPr="00765BB8">
                              <w:rPr>
                                <w:rFonts w:cs="Times New Roman"/>
                              </w:rPr>
                              <w:t xml:space="preserve"> Concentrating livestock in paddocks for days at a time lets animals graze lightly but evenly, encouraging roots to grow deeper into the soil, storing more organic matter (carbon).</w:t>
                            </w:r>
                          </w:p>
                          <w:p w14:paraId="26592518" w14:textId="77777777" w:rsidR="000720F9" w:rsidRPr="005B520E" w:rsidRDefault="000720F9" w:rsidP="00956911">
                            <w:pPr>
                              <w:pStyle w:val="ListParagraph"/>
                              <w:autoSpaceDE w:val="0"/>
                              <w:autoSpaceDN w:val="0"/>
                              <w:adjustRightInd w:val="0"/>
                              <w:rPr>
                                <w:rFonts w:ascii="Times New Roman" w:hAnsi="Times New Roman" w:cs="Times New Roman"/>
                              </w:rPr>
                            </w:pPr>
                          </w:p>
                          <w:p w14:paraId="44F0DB17" w14:textId="77777777" w:rsidR="000720F9" w:rsidRDefault="000720F9" w:rsidP="009569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5" o:spid="_x0000_s1030" type="#_x0000_t202" style="position:absolute;margin-left:21.45pt;margin-top:1.85pt;width:351pt;height:108pt;z-index:25166694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qlp5rQIAAK0FAAAOAAAAZHJzL2Uyb0RvYy54bWysVE1v2zAMvQ/YfxB0T21nTtMadQo3RYYB&#10;RVusHXpWZKkxZouapMTOhv33UbKdZt0uHXaxKfKJIh8/Li67piY7YWwFKqfJSUyJUBzKSj3n9Mvj&#10;anJGiXVMlawGJXK6F5ZeLt6/u2h1JqawgboUhqATZbNW53TjnM6iyPKNaJg9AS0UGiWYhjk8mueo&#10;NKxF700dTeP4NGrBlNoAF9ai9ro30kXwL6Xg7k5KKxypc4qxufA14bv232hxwbJnw/Sm4kMY7B+i&#10;aFil8NGDq2vmGNma6g9XTcUNWJDuhEMTgZQVFyEHzCaJX2XzsGFahFyQHKsPNNn/55bf7u4NqUqs&#10;3YwSxRqs0aPoHLmCjqAK+Wm1zRD2oBHoOtQjdtRbVPq0O2ka/8eECNqR6f2BXe+NozJNZ/N5jCaO&#10;tuTDPDnFA/qPXq5rY91HAQ3xQk4Nli+wynY31vXQEeJfU7Cq6jqUsFa/KdBnrxGhB/rbLMNQUPRI&#10;H1Soz4/lbD4t5rPzyWkxSyZpEp9NiiKeTq5XRVzE6Wp5nl79HOIc70eekz73ILl9LbzXWn0WEtkM&#10;FHhF6GOxrA3ZMexAxrlQLrAXIkS0R0nM4i0XB3zII+T3lss9I+PLoNzhclMpMIHvV2GXX8eQZY/H&#10;oh3l7UXXrbvQRunYGmso99gxBvqZs5qvKqzqDbPunhkcMuwEXBzuDj+yhjanMEiUbMB8/5ve47H3&#10;0UpJi0ObU/tty4ygpP6kcCrOkzT1Ux4O2G5TPJhjy/rYorbNErAqCa4ozYPo8a4eRWmgecL9UvhX&#10;0cQUx7dz6kZx6fpVgvuJi6IIIJxrzdyNetDcu/ZF8j372D0xo4fGdthItzCON8te9XeP9TcVFFsH&#10;sgrN73nuWR34x50QxmfYX37pHJ8D6mXLLn4BAAD//wMAUEsDBBQABgAIAAAAIQBqqtnr3AAAAAgB&#10;AAAPAAAAZHJzL2Rvd25yZXYueG1sTI/NToRAEITvJr7DpE28uTOLKII0G6PxqnH9SbzNQi8QmR7C&#10;zC749rYnPVaqUvVVuVncoI40hd4zwnplQBHXvum5RXh7fby4ARWi5cYOngnhmwJsqtOT0haNn/mF&#10;jtvYKinhUFiELsax0DrUHTkbVn4kFm/vJ2ejyKnVzWRnKXeDToy51s72LAudHem+o/pre3AI70/7&#10;z4/UPLcP7mqc/WI0u1wjnp8td7egIi3xLwy/+IIOlTDt/IGboAaENMkliXCZgRI7S1PRO4RknWeg&#10;q1L/P1D9AAAA//8DAFBLAQItABQABgAIAAAAIQC2gziS/gAAAOEBAAATAAAAAAAAAAAAAAAAAAAA&#10;AABbQ29udGVudF9UeXBlc10ueG1sUEsBAi0AFAAGAAgAAAAhADj9If/WAAAAlAEAAAsAAAAAAAAA&#10;AAAAAAAALwEAAF9yZWxzLy5yZWxzUEsBAi0AFAAGAAgAAAAhAJqqWnmtAgAArQUAAA4AAAAAAAAA&#10;AAAAAAAALgIAAGRycy9lMm9Eb2MueG1sUEsBAi0AFAAGAAgAAAAhAGqq2evcAAAACAEAAA8AAAAA&#10;AAAAAAAAAAAABwUAAGRycy9kb3ducmV2LnhtbFBLBQYAAAAABAAEAPMAAAAQBgAAAAA=&#10;" filled="f" stroked="f">
                <v:textbox>
                  <w:txbxContent>
                    <w:p w14:paraId="47B0143A" w14:textId="77777777" w:rsidR="000720F9" w:rsidRPr="00765BB8" w:rsidRDefault="000720F9" w:rsidP="00956911">
                      <w:pPr>
                        <w:autoSpaceDE w:val="0"/>
                        <w:autoSpaceDN w:val="0"/>
                        <w:adjustRightInd w:val="0"/>
                        <w:rPr>
                          <w:rFonts w:cs="Times New Roman"/>
                        </w:rPr>
                      </w:pPr>
                      <w:r w:rsidRPr="00765BB8">
                        <w:rPr>
                          <w:rFonts w:cs="Times New Roman"/>
                        </w:rPr>
                        <w:t xml:space="preserve">How would prescribed grazing </w:t>
                      </w:r>
                      <w:r w:rsidRPr="00765BB8">
                        <w:rPr>
                          <w:rFonts w:eastAsia="Calibri-Bold" w:cs="Times New Roman"/>
                          <w:bCs/>
                        </w:rPr>
                        <w:t>affect the environment</w:t>
                      </w:r>
                      <w:r w:rsidRPr="00765BB8">
                        <w:rPr>
                          <w:rFonts w:cs="Times New Roman"/>
                        </w:rPr>
                        <w:t>?</w:t>
                      </w:r>
                    </w:p>
                    <w:p w14:paraId="4904C7DE" w14:textId="77777777" w:rsidR="000720F9" w:rsidRPr="00765BB8" w:rsidRDefault="000720F9" w:rsidP="00956911">
                      <w:pPr>
                        <w:pStyle w:val="ListParagraph"/>
                        <w:numPr>
                          <w:ilvl w:val="0"/>
                          <w:numId w:val="9"/>
                        </w:numPr>
                        <w:autoSpaceDE w:val="0"/>
                        <w:autoSpaceDN w:val="0"/>
                        <w:adjustRightInd w:val="0"/>
                        <w:contextualSpacing w:val="0"/>
                        <w:rPr>
                          <w:rFonts w:cs="Times New Roman"/>
                        </w:rPr>
                      </w:pPr>
                      <w:r w:rsidRPr="00765BB8">
                        <w:rPr>
                          <w:rFonts w:cs="Times New Roman"/>
                        </w:rPr>
                        <w:t>Increased yields and efficiency per unit of land means less pollution; and</w:t>
                      </w:r>
                    </w:p>
                    <w:p w14:paraId="57745E79" w14:textId="77777777" w:rsidR="000720F9" w:rsidRPr="00765BB8" w:rsidRDefault="000720F9" w:rsidP="00956911">
                      <w:pPr>
                        <w:pStyle w:val="ListParagraph"/>
                        <w:numPr>
                          <w:ilvl w:val="0"/>
                          <w:numId w:val="9"/>
                        </w:numPr>
                        <w:autoSpaceDE w:val="0"/>
                        <w:autoSpaceDN w:val="0"/>
                        <w:adjustRightInd w:val="0"/>
                        <w:contextualSpacing w:val="0"/>
                        <w:rPr>
                          <w:rFonts w:cs="Times New Roman"/>
                        </w:rPr>
                      </w:pPr>
                      <w:r w:rsidRPr="00765BB8">
                        <w:rPr>
                          <w:rFonts w:cs="Times New Roman"/>
                        </w:rPr>
                        <w:t xml:space="preserve"> Concentrating livestock in paddocks for days at a time lets animals graze lightly but evenly, encouraging roots to grow deeper into the soil, storing more organic matter (carbon).</w:t>
                      </w:r>
                    </w:p>
                    <w:p w14:paraId="26592518" w14:textId="77777777" w:rsidR="000720F9" w:rsidRPr="005B520E" w:rsidRDefault="000720F9" w:rsidP="00956911">
                      <w:pPr>
                        <w:pStyle w:val="ListParagraph"/>
                        <w:autoSpaceDE w:val="0"/>
                        <w:autoSpaceDN w:val="0"/>
                        <w:adjustRightInd w:val="0"/>
                        <w:rPr>
                          <w:rFonts w:ascii="Times New Roman" w:hAnsi="Times New Roman" w:cs="Times New Roman"/>
                        </w:rPr>
                      </w:pPr>
                    </w:p>
                    <w:p w14:paraId="44F0DB17" w14:textId="77777777" w:rsidR="000720F9" w:rsidRDefault="000720F9" w:rsidP="00956911"/>
                  </w:txbxContent>
                </v:textbox>
                <w10:wrap type="square"/>
              </v:shape>
            </w:pict>
          </mc:Fallback>
        </mc:AlternateContent>
      </w:r>
    </w:p>
    <w:p w14:paraId="6168A931" w14:textId="77777777" w:rsidR="000145D5" w:rsidRDefault="000145D5" w:rsidP="00956911">
      <w:pPr>
        <w:autoSpaceDE w:val="0"/>
        <w:autoSpaceDN w:val="0"/>
        <w:adjustRightInd w:val="0"/>
        <w:spacing w:line="480" w:lineRule="auto"/>
        <w:rPr>
          <w:rFonts w:ascii="Times New Roman" w:hAnsi="Times New Roman" w:cs="Times New Roman"/>
        </w:rPr>
      </w:pPr>
    </w:p>
    <w:p w14:paraId="072FA1A8" w14:textId="77777777" w:rsidR="000145D5" w:rsidRDefault="000145D5" w:rsidP="00956911">
      <w:pPr>
        <w:autoSpaceDE w:val="0"/>
        <w:autoSpaceDN w:val="0"/>
        <w:adjustRightInd w:val="0"/>
        <w:spacing w:line="480" w:lineRule="auto"/>
        <w:rPr>
          <w:rFonts w:ascii="Times New Roman" w:hAnsi="Times New Roman" w:cs="Times New Roman"/>
        </w:rPr>
      </w:pPr>
    </w:p>
    <w:p w14:paraId="4959703D" w14:textId="77777777" w:rsidR="000145D5" w:rsidRDefault="000145D5" w:rsidP="00956911">
      <w:pPr>
        <w:autoSpaceDE w:val="0"/>
        <w:autoSpaceDN w:val="0"/>
        <w:adjustRightInd w:val="0"/>
        <w:spacing w:line="480" w:lineRule="auto"/>
        <w:rPr>
          <w:rFonts w:ascii="Times New Roman" w:hAnsi="Times New Roman" w:cs="Times New Roman"/>
        </w:rPr>
      </w:pPr>
    </w:p>
    <w:p w14:paraId="09E37091" w14:textId="5BC667C0" w:rsidR="00956911" w:rsidRPr="00953210" w:rsidRDefault="000145D5" w:rsidP="00956911">
      <w:pPr>
        <w:autoSpaceDE w:val="0"/>
        <w:autoSpaceDN w:val="0"/>
        <w:adjustRightInd w:val="0"/>
        <w:spacing w:line="480" w:lineRule="auto"/>
        <w:rPr>
          <w:rFonts w:ascii="Times New Roman" w:hAnsi="Times New Roman" w:cs="Times New Roman"/>
        </w:rPr>
      </w:pPr>
      <w:r w:rsidRPr="00953210">
        <w:rPr>
          <w:rFonts w:ascii="Times New Roman" w:hAnsi="Times New Roman" w:cs="Times New Roman"/>
          <w:noProof/>
        </w:rPr>
        <mc:AlternateContent>
          <mc:Choice Requires="wps">
            <w:drawing>
              <wp:anchor distT="0" distB="0" distL="114300" distR="114300" simplePos="0" relativeHeight="251667968" behindDoc="0" locked="0" layoutInCell="1" allowOverlap="1" wp14:anchorId="67D0740B" wp14:editId="6E23BDF4">
                <wp:simplePos x="0" y="0"/>
                <wp:positionH relativeFrom="column">
                  <wp:posOffset>571500</wp:posOffset>
                </wp:positionH>
                <wp:positionV relativeFrom="paragraph">
                  <wp:posOffset>702945</wp:posOffset>
                </wp:positionV>
                <wp:extent cx="4800600" cy="6057900"/>
                <wp:effectExtent l="0" t="0" r="0" b="0"/>
                <wp:wrapSquare wrapText="bothSides"/>
                <wp:docPr id="16" name="Text Box 16"/>
                <wp:cNvGraphicFramePr/>
                <a:graphic xmlns:a="http://schemas.openxmlformats.org/drawingml/2006/main">
                  <a:graphicData uri="http://schemas.microsoft.com/office/word/2010/wordprocessingShape">
                    <wps:wsp>
                      <wps:cNvSpPr txBox="1"/>
                      <wps:spPr>
                        <a:xfrm>
                          <a:off x="0" y="0"/>
                          <a:ext cx="4800600" cy="6057900"/>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34940D82" w14:textId="77777777" w:rsidR="000720F9" w:rsidRPr="000331BD" w:rsidRDefault="000720F9" w:rsidP="00956911">
                            <w:r w:rsidRPr="000331BD">
                              <w:t>Manage forage by</w:t>
                            </w:r>
                          </w:p>
                          <w:p w14:paraId="2ED6FE7B" w14:textId="77777777" w:rsidR="000720F9" w:rsidRPr="000331BD" w:rsidRDefault="000720F9" w:rsidP="00956911">
                            <w:pPr>
                              <w:pStyle w:val="ListParagraph"/>
                              <w:numPr>
                                <w:ilvl w:val="0"/>
                                <w:numId w:val="12"/>
                              </w:numPr>
                              <w:autoSpaceDE w:val="0"/>
                              <w:autoSpaceDN w:val="0"/>
                              <w:adjustRightInd w:val="0"/>
                              <w:spacing w:after="200"/>
                              <w:contextualSpacing w:val="0"/>
                              <w:rPr>
                                <w:rFonts w:cs="Times New Roman"/>
                              </w:rPr>
                            </w:pPr>
                            <w:r w:rsidRPr="000331BD">
                              <w:rPr>
                                <w:rFonts w:cs="Times New Roman"/>
                              </w:rPr>
                              <w:t>Balancing livestock consumption and forage production;</w:t>
                            </w:r>
                          </w:p>
                          <w:p w14:paraId="08ED8EC0" w14:textId="77777777" w:rsidR="000720F9" w:rsidRPr="000331BD" w:rsidRDefault="000720F9" w:rsidP="00956911">
                            <w:pPr>
                              <w:pStyle w:val="ListParagraph"/>
                              <w:numPr>
                                <w:ilvl w:val="0"/>
                                <w:numId w:val="12"/>
                              </w:numPr>
                              <w:autoSpaceDE w:val="0"/>
                              <w:autoSpaceDN w:val="0"/>
                              <w:adjustRightInd w:val="0"/>
                              <w:spacing w:after="200"/>
                              <w:contextualSpacing w:val="0"/>
                              <w:rPr>
                                <w:rFonts w:cs="Times New Roman"/>
                              </w:rPr>
                            </w:pPr>
                            <w:r w:rsidRPr="000331BD">
                              <w:rPr>
                                <w:rFonts w:cs="Times New Roman"/>
                              </w:rPr>
                              <w:t>Adjusting livestock numbers, fertilizer rates, or purchased feed to meet livestock forage needs;</w:t>
                            </w:r>
                          </w:p>
                          <w:p w14:paraId="1C8A1BF7" w14:textId="77777777" w:rsidR="000720F9" w:rsidRPr="000331BD" w:rsidRDefault="000720F9" w:rsidP="00956911">
                            <w:pPr>
                              <w:pStyle w:val="ListParagraph"/>
                              <w:numPr>
                                <w:ilvl w:val="0"/>
                                <w:numId w:val="12"/>
                              </w:numPr>
                              <w:autoSpaceDE w:val="0"/>
                              <w:autoSpaceDN w:val="0"/>
                              <w:adjustRightInd w:val="0"/>
                              <w:spacing w:after="200"/>
                              <w:contextualSpacing w:val="0"/>
                              <w:rPr>
                                <w:rFonts w:cs="Times New Roman"/>
                              </w:rPr>
                            </w:pPr>
                            <w:r w:rsidRPr="000331BD">
                              <w:rPr>
                                <w:rFonts w:cs="Times New Roman"/>
                              </w:rPr>
                              <w:t>Limiting feed (hay, silage, gluten, hulls, grain, etc.) to no more than 50% of total livestock diet; and</w:t>
                            </w:r>
                          </w:p>
                          <w:p w14:paraId="795F9FC1" w14:textId="77777777" w:rsidR="000720F9" w:rsidRPr="000331BD" w:rsidRDefault="000720F9" w:rsidP="00956911">
                            <w:pPr>
                              <w:pStyle w:val="ListParagraph"/>
                              <w:numPr>
                                <w:ilvl w:val="0"/>
                                <w:numId w:val="12"/>
                              </w:numPr>
                              <w:spacing w:after="200"/>
                            </w:pPr>
                            <w:r w:rsidRPr="000331BD">
                              <w:rPr>
                                <w:rFonts w:cs="Times New Roman"/>
                              </w:rPr>
                              <w:t>Creating a weed control plan and controlling weeds in pastures by clipping, spraying, high density grazing, mixed species grazing and/or weed wiping as needed.</w:t>
                            </w:r>
                          </w:p>
                          <w:p w14:paraId="6480A4D3" w14:textId="77777777" w:rsidR="000720F9" w:rsidRPr="000331BD" w:rsidRDefault="000720F9" w:rsidP="00956911">
                            <w:r w:rsidRPr="000331BD">
                              <w:t>Rotate livestock by</w:t>
                            </w:r>
                          </w:p>
                          <w:p w14:paraId="36401A47" w14:textId="77777777" w:rsidR="000720F9" w:rsidRPr="000331BD" w:rsidRDefault="000720F9" w:rsidP="00956911">
                            <w:pPr>
                              <w:pStyle w:val="ListParagraph"/>
                              <w:numPr>
                                <w:ilvl w:val="0"/>
                                <w:numId w:val="10"/>
                              </w:numPr>
                              <w:autoSpaceDE w:val="0"/>
                              <w:autoSpaceDN w:val="0"/>
                              <w:adjustRightInd w:val="0"/>
                              <w:spacing w:after="200"/>
                              <w:contextualSpacing w:val="0"/>
                              <w:rPr>
                                <w:rFonts w:cs="Times New Roman"/>
                              </w:rPr>
                            </w:pPr>
                            <w:r w:rsidRPr="000331BD">
                              <w:rPr>
                                <w:rFonts w:cs="Times New Roman"/>
                              </w:rPr>
                              <w:t>Using at least 5 different paddocks or fields for grazing;</w:t>
                            </w:r>
                          </w:p>
                          <w:p w14:paraId="543CF7A6" w14:textId="77777777" w:rsidR="000720F9" w:rsidRPr="000331BD" w:rsidRDefault="000720F9" w:rsidP="00956911">
                            <w:pPr>
                              <w:pStyle w:val="ListParagraph"/>
                              <w:numPr>
                                <w:ilvl w:val="0"/>
                                <w:numId w:val="10"/>
                              </w:numPr>
                              <w:autoSpaceDE w:val="0"/>
                              <w:autoSpaceDN w:val="0"/>
                              <w:adjustRightInd w:val="0"/>
                              <w:spacing w:after="200"/>
                              <w:contextualSpacing w:val="0"/>
                              <w:rPr>
                                <w:rFonts w:cs="Times New Roman"/>
                              </w:rPr>
                            </w:pPr>
                            <w:r w:rsidRPr="000331BD">
                              <w:rPr>
                                <w:rFonts w:cs="Times New Roman"/>
                              </w:rPr>
                              <w:t>Grazing livestock for no more than 14 continuous days on any paddock or field (except during extreme weather conditions);</w:t>
                            </w:r>
                          </w:p>
                          <w:p w14:paraId="41F57DB0" w14:textId="77777777" w:rsidR="000720F9" w:rsidRPr="000331BD" w:rsidRDefault="000720F9" w:rsidP="00956911">
                            <w:pPr>
                              <w:pStyle w:val="ListParagraph"/>
                              <w:numPr>
                                <w:ilvl w:val="0"/>
                                <w:numId w:val="10"/>
                              </w:numPr>
                              <w:autoSpaceDE w:val="0"/>
                              <w:autoSpaceDN w:val="0"/>
                              <w:adjustRightInd w:val="0"/>
                              <w:spacing w:after="200"/>
                              <w:contextualSpacing w:val="0"/>
                              <w:rPr>
                                <w:rFonts w:cs="Times New Roman"/>
                              </w:rPr>
                            </w:pPr>
                            <w:r w:rsidRPr="000331BD">
                              <w:rPr>
                                <w:rFonts w:cs="Times New Roman"/>
                              </w:rPr>
                              <w:t>Buffering sensitive areas like wells, depressions, sinkholes, and all water areas in paddocks;</w:t>
                            </w:r>
                          </w:p>
                          <w:p w14:paraId="01E38F60" w14:textId="77777777" w:rsidR="000720F9" w:rsidRPr="000331BD" w:rsidRDefault="000720F9" w:rsidP="00956911">
                            <w:pPr>
                              <w:pStyle w:val="ListParagraph"/>
                              <w:numPr>
                                <w:ilvl w:val="0"/>
                                <w:numId w:val="10"/>
                              </w:numPr>
                              <w:autoSpaceDE w:val="0"/>
                              <w:autoSpaceDN w:val="0"/>
                              <w:adjustRightInd w:val="0"/>
                              <w:spacing w:after="200"/>
                              <w:contextualSpacing w:val="0"/>
                              <w:rPr>
                                <w:rFonts w:cs="Times New Roman"/>
                              </w:rPr>
                            </w:pPr>
                            <w:r w:rsidRPr="000331BD">
                              <w:rPr>
                                <w:rFonts w:cs="Times New Roman"/>
                              </w:rPr>
                              <w:t>Developing a conservation plan that includes a grazing component with a technical consultant; and</w:t>
                            </w:r>
                          </w:p>
                          <w:p w14:paraId="11FFFF77" w14:textId="77777777" w:rsidR="000720F9" w:rsidRPr="000331BD" w:rsidRDefault="000720F9" w:rsidP="00956911">
                            <w:pPr>
                              <w:pStyle w:val="ListParagraph"/>
                              <w:numPr>
                                <w:ilvl w:val="0"/>
                                <w:numId w:val="10"/>
                              </w:numPr>
                              <w:autoSpaceDE w:val="0"/>
                              <w:autoSpaceDN w:val="0"/>
                              <w:adjustRightInd w:val="0"/>
                              <w:spacing w:after="200"/>
                              <w:contextualSpacing w:val="0"/>
                              <w:rPr>
                                <w:rFonts w:cs="Times New Roman"/>
                              </w:rPr>
                            </w:pPr>
                            <w:r w:rsidRPr="000331BD">
                              <w:rPr>
                                <w:rFonts w:cs="Times New Roman"/>
                              </w:rPr>
                              <w:t>Not grazing more than 20% of the pasture to less than minimum grazing heights of 2” for bermudagrass, ryegrass or 3” for cool season grasses (e.g. tall fescue, orchardgrass, cereal grains); and 6” for tall upright grasses (e.g. native grass, millet, sorghums).</w:t>
                            </w:r>
                          </w:p>
                          <w:p w14:paraId="24F82471" w14:textId="77777777" w:rsidR="000720F9" w:rsidRPr="000331BD" w:rsidRDefault="000720F9" w:rsidP="00956911">
                            <w:r w:rsidRPr="000331BD">
                              <w:t>Recordkeeping</w:t>
                            </w:r>
                          </w:p>
                          <w:p w14:paraId="5E9AD3F9" w14:textId="77777777" w:rsidR="000720F9" w:rsidRPr="000145D5" w:rsidRDefault="000720F9" w:rsidP="000145D5">
                            <w:pPr>
                              <w:pStyle w:val="Body"/>
                              <w:numPr>
                                <w:ilvl w:val="0"/>
                                <w:numId w:val="17"/>
                              </w:numPr>
                              <w:tabs>
                                <w:tab w:val="left" w:pos="1080"/>
                              </w:tabs>
                              <w:spacing w:after="0" w:line="240" w:lineRule="auto"/>
                              <w:rPr>
                                <w:rFonts w:ascii="Arial" w:hAnsi="Arial" w:cs="Arial"/>
                                <w:sz w:val="24"/>
                              </w:rPr>
                            </w:pPr>
                            <w:r w:rsidRPr="000145D5">
                              <w:rPr>
                                <w:rFonts w:ascii="Arial" w:hAnsi="Arial" w:cs="Arial"/>
                                <w:sz w:val="24"/>
                              </w:rPr>
                              <w:t>Keep records to show continued use of prescribed grazing practices.</w:t>
                            </w:r>
                          </w:p>
                          <w:p w14:paraId="74C2D7E3" w14:textId="77777777" w:rsidR="000720F9" w:rsidRDefault="000720F9" w:rsidP="009569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6" o:spid="_x0000_s1031" type="#_x0000_t202" style="position:absolute;margin-left:45pt;margin-top:55.35pt;width:378pt;height:477pt;z-index:25166796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F8GHrAIAAK0FAAAOAAAAZHJzL2Uyb0RvYy54bWysVN9v2jAQfp+0/8HyO01AQEvUUKVUTJOq&#10;rlo79dk4domW2J5tIGza/77PDqGs20unvSTnu8/nu+9+XF61TU22wrpKq5wOz1JKhOK6rNRzTr88&#10;LgcXlDjPVMlqrURO98LRq/n7d5c7k4mRXuu6FJbAiXLZzuR07b3JksTxtWiYO9NGKBiltg3zONrn&#10;pLRsB+9NnYzSdJrstC2N1Vw4B+1NZ6Tz6F9Kwf0nKZ3wpM4pYvPxa+N3Fb7J/JJlz5aZdcUPYbB/&#10;iKJhlcKjR1c3zDOysdUfrpqKW+209GdcN4mWsuIi5oBshumrbB7WzIiYC8hx5kiT+39u+d323pKq&#10;RO2mlCjWoEaPovXkWrcEKvCzMy4D7MEA6Fvoge31DsqQdittE/5IiMAOpvdHdoM3DuX4AvVKYeKw&#10;TdPJ+QwH+E9erhvr/AehGxKEnFqUL7LKtrfOd9AeEl5TelnVdSxhrX5TwGenEbEHutssQygQAzIE&#10;FevzYzE5HxXnk9lgWkyGg/EwvRgURToa3CyLtEjHy8VsfP3zEGd/PwmcdLlHye9rEbzW6rOQYDNS&#10;EBSxj8WitmTL0IGMc6F8ZC9GCHRASWTxlosHfMwj5veWyx0j/cta+ePlplLaRr5fhV1+7UOWHR5F&#10;O8k7iL5dtbGNJn1rrHS5R8dY3c2cM3xZoaq3zPl7ZjFk6AQsDv8JH1nrXU71QaJkre33v+kDHr0P&#10;KyU7DG1O3bcNs4KS+qPCVMyG43GY8ngYo7A42FPL6tSiNs1CoypDrCjDoxjwvu5FaXXzhP1ShFdh&#10;Yorj7Zz6Xlz4bpVgP3FRFBGEuTbM36oHw4PrUKTQs4/tE7Pm0NgejXSn+/Fm2av+7rDhptLFxmtZ&#10;xeYPPHesHvjHTojjc9hfYemcniPqZcvOfwEAAP//AwBQSwMEFAAGAAgAAAAhACg1ma3eAAAACwEA&#10;AA8AAABkcnMvZG93bnJldi54bWxMj81OwzAQhO9IvIO1SNyoXRTSNsSpEIgriPIjcdvG2yQiXkex&#10;24S3ZznBcWdHM9+U29n36kRj7AJbWC4MKOI6uI4bC2+vj1drUDEhO+wDk4VvirCtzs9KLFyY+IVO&#10;u9QoCeFYoIU2paHQOtYteYyLMBDL7xBGj0nOsdFuxEnCfa+vjcm1x46locWB7luqv3ZHb+H96fD5&#10;kZnn5sHfDFOYjWa/0dZeXsx3t6ASzenPDL/4gg6VMO3DkV1UvYWNkSlJ9KVZgRLDOstF2Yti8mwF&#10;uir1/w3VDwAAAP//AwBQSwECLQAUAAYACAAAACEAtoM4kv4AAADhAQAAEwAAAAAAAAAAAAAAAAAA&#10;AAAAW0NvbnRlbnRfVHlwZXNdLnhtbFBLAQItABQABgAIAAAAIQA4/SH/1gAAAJQBAAALAAAAAAAA&#10;AAAAAAAAAC8BAABfcmVscy8ucmVsc1BLAQItABQABgAIAAAAIQCDF8GHrAIAAK0FAAAOAAAAAAAA&#10;AAAAAAAAAC4CAABkcnMvZTJvRG9jLnhtbFBLAQItABQABgAIAAAAIQAoNZmt3gAAAAsBAAAPAAAA&#10;AAAAAAAAAAAAAAYFAABkcnMvZG93bnJldi54bWxQSwUGAAAAAAQABADzAAAAEQYAAAAA&#10;" filled="f" stroked="f">
                <v:textbox>
                  <w:txbxContent>
                    <w:p w14:paraId="34940D82" w14:textId="77777777" w:rsidR="000720F9" w:rsidRPr="000331BD" w:rsidRDefault="000720F9" w:rsidP="00956911">
                      <w:r w:rsidRPr="000331BD">
                        <w:t>Manage forage by</w:t>
                      </w:r>
                    </w:p>
                    <w:p w14:paraId="2ED6FE7B" w14:textId="77777777" w:rsidR="000720F9" w:rsidRPr="000331BD" w:rsidRDefault="000720F9" w:rsidP="00956911">
                      <w:pPr>
                        <w:pStyle w:val="ListParagraph"/>
                        <w:numPr>
                          <w:ilvl w:val="0"/>
                          <w:numId w:val="12"/>
                        </w:numPr>
                        <w:autoSpaceDE w:val="0"/>
                        <w:autoSpaceDN w:val="0"/>
                        <w:adjustRightInd w:val="0"/>
                        <w:spacing w:after="200"/>
                        <w:contextualSpacing w:val="0"/>
                        <w:rPr>
                          <w:rFonts w:cs="Times New Roman"/>
                        </w:rPr>
                      </w:pPr>
                      <w:r w:rsidRPr="000331BD">
                        <w:rPr>
                          <w:rFonts w:cs="Times New Roman"/>
                        </w:rPr>
                        <w:t>Balancing livestock consumption and forage production;</w:t>
                      </w:r>
                    </w:p>
                    <w:p w14:paraId="08ED8EC0" w14:textId="77777777" w:rsidR="000720F9" w:rsidRPr="000331BD" w:rsidRDefault="000720F9" w:rsidP="00956911">
                      <w:pPr>
                        <w:pStyle w:val="ListParagraph"/>
                        <w:numPr>
                          <w:ilvl w:val="0"/>
                          <w:numId w:val="12"/>
                        </w:numPr>
                        <w:autoSpaceDE w:val="0"/>
                        <w:autoSpaceDN w:val="0"/>
                        <w:adjustRightInd w:val="0"/>
                        <w:spacing w:after="200"/>
                        <w:contextualSpacing w:val="0"/>
                        <w:rPr>
                          <w:rFonts w:cs="Times New Roman"/>
                        </w:rPr>
                      </w:pPr>
                      <w:r w:rsidRPr="000331BD">
                        <w:rPr>
                          <w:rFonts w:cs="Times New Roman"/>
                        </w:rPr>
                        <w:t>Adjusting livestock numbers, fertilizer rates, or purchased feed to meet livestock forage needs;</w:t>
                      </w:r>
                    </w:p>
                    <w:p w14:paraId="1C8A1BF7" w14:textId="77777777" w:rsidR="000720F9" w:rsidRPr="000331BD" w:rsidRDefault="000720F9" w:rsidP="00956911">
                      <w:pPr>
                        <w:pStyle w:val="ListParagraph"/>
                        <w:numPr>
                          <w:ilvl w:val="0"/>
                          <w:numId w:val="12"/>
                        </w:numPr>
                        <w:autoSpaceDE w:val="0"/>
                        <w:autoSpaceDN w:val="0"/>
                        <w:adjustRightInd w:val="0"/>
                        <w:spacing w:after="200"/>
                        <w:contextualSpacing w:val="0"/>
                        <w:rPr>
                          <w:rFonts w:cs="Times New Roman"/>
                        </w:rPr>
                      </w:pPr>
                      <w:r w:rsidRPr="000331BD">
                        <w:rPr>
                          <w:rFonts w:cs="Times New Roman"/>
                        </w:rPr>
                        <w:t>Limiting feed (hay, silage, gluten, hulls, grain, etc.) to no more than 50% of total livestock diet; and</w:t>
                      </w:r>
                    </w:p>
                    <w:p w14:paraId="795F9FC1" w14:textId="77777777" w:rsidR="000720F9" w:rsidRPr="000331BD" w:rsidRDefault="000720F9" w:rsidP="00956911">
                      <w:pPr>
                        <w:pStyle w:val="ListParagraph"/>
                        <w:numPr>
                          <w:ilvl w:val="0"/>
                          <w:numId w:val="12"/>
                        </w:numPr>
                        <w:spacing w:after="200"/>
                      </w:pPr>
                      <w:r w:rsidRPr="000331BD">
                        <w:rPr>
                          <w:rFonts w:cs="Times New Roman"/>
                        </w:rPr>
                        <w:t>Creating a weed control plan and controlling weeds in pastures by clipping, spraying, high density grazing, mixed species grazing and/or weed wiping as needed.</w:t>
                      </w:r>
                    </w:p>
                    <w:p w14:paraId="6480A4D3" w14:textId="77777777" w:rsidR="000720F9" w:rsidRPr="000331BD" w:rsidRDefault="000720F9" w:rsidP="00956911">
                      <w:r w:rsidRPr="000331BD">
                        <w:t>Rotate livestock by</w:t>
                      </w:r>
                    </w:p>
                    <w:p w14:paraId="36401A47" w14:textId="77777777" w:rsidR="000720F9" w:rsidRPr="000331BD" w:rsidRDefault="000720F9" w:rsidP="00956911">
                      <w:pPr>
                        <w:pStyle w:val="ListParagraph"/>
                        <w:numPr>
                          <w:ilvl w:val="0"/>
                          <w:numId w:val="10"/>
                        </w:numPr>
                        <w:autoSpaceDE w:val="0"/>
                        <w:autoSpaceDN w:val="0"/>
                        <w:adjustRightInd w:val="0"/>
                        <w:spacing w:after="200"/>
                        <w:contextualSpacing w:val="0"/>
                        <w:rPr>
                          <w:rFonts w:cs="Times New Roman"/>
                        </w:rPr>
                      </w:pPr>
                      <w:r w:rsidRPr="000331BD">
                        <w:rPr>
                          <w:rFonts w:cs="Times New Roman"/>
                        </w:rPr>
                        <w:t>Using at least 5 different paddocks or fields for grazing;</w:t>
                      </w:r>
                    </w:p>
                    <w:p w14:paraId="543CF7A6" w14:textId="77777777" w:rsidR="000720F9" w:rsidRPr="000331BD" w:rsidRDefault="000720F9" w:rsidP="00956911">
                      <w:pPr>
                        <w:pStyle w:val="ListParagraph"/>
                        <w:numPr>
                          <w:ilvl w:val="0"/>
                          <w:numId w:val="10"/>
                        </w:numPr>
                        <w:autoSpaceDE w:val="0"/>
                        <w:autoSpaceDN w:val="0"/>
                        <w:adjustRightInd w:val="0"/>
                        <w:spacing w:after="200"/>
                        <w:contextualSpacing w:val="0"/>
                        <w:rPr>
                          <w:rFonts w:cs="Times New Roman"/>
                        </w:rPr>
                      </w:pPr>
                      <w:r w:rsidRPr="000331BD">
                        <w:rPr>
                          <w:rFonts w:cs="Times New Roman"/>
                        </w:rPr>
                        <w:t>Grazing livestock for no more than 14 continuous days on any paddock or field (except during extreme weather conditions);</w:t>
                      </w:r>
                    </w:p>
                    <w:p w14:paraId="41F57DB0" w14:textId="77777777" w:rsidR="000720F9" w:rsidRPr="000331BD" w:rsidRDefault="000720F9" w:rsidP="00956911">
                      <w:pPr>
                        <w:pStyle w:val="ListParagraph"/>
                        <w:numPr>
                          <w:ilvl w:val="0"/>
                          <w:numId w:val="10"/>
                        </w:numPr>
                        <w:autoSpaceDE w:val="0"/>
                        <w:autoSpaceDN w:val="0"/>
                        <w:adjustRightInd w:val="0"/>
                        <w:spacing w:after="200"/>
                        <w:contextualSpacing w:val="0"/>
                        <w:rPr>
                          <w:rFonts w:cs="Times New Roman"/>
                        </w:rPr>
                      </w:pPr>
                      <w:r w:rsidRPr="000331BD">
                        <w:rPr>
                          <w:rFonts w:cs="Times New Roman"/>
                        </w:rPr>
                        <w:t>Buffering sensitive areas like wells, depressions, sinkholes, and all water areas in paddocks;</w:t>
                      </w:r>
                    </w:p>
                    <w:p w14:paraId="01E38F60" w14:textId="77777777" w:rsidR="000720F9" w:rsidRPr="000331BD" w:rsidRDefault="000720F9" w:rsidP="00956911">
                      <w:pPr>
                        <w:pStyle w:val="ListParagraph"/>
                        <w:numPr>
                          <w:ilvl w:val="0"/>
                          <w:numId w:val="10"/>
                        </w:numPr>
                        <w:autoSpaceDE w:val="0"/>
                        <w:autoSpaceDN w:val="0"/>
                        <w:adjustRightInd w:val="0"/>
                        <w:spacing w:after="200"/>
                        <w:contextualSpacing w:val="0"/>
                        <w:rPr>
                          <w:rFonts w:cs="Times New Roman"/>
                        </w:rPr>
                      </w:pPr>
                      <w:r w:rsidRPr="000331BD">
                        <w:rPr>
                          <w:rFonts w:cs="Times New Roman"/>
                        </w:rPr>
                        <w:t>Developing a conservation plan that includes a grazing component with a technical consultant; and</w:t>
                      </w:r>
                    </w:p>
                    <w:p w14:paraId="11FFFF77" w14:textId="77777777" w:rsidR="000720F9" w:rsidRPr="000331BD" w:rsidRDefault="000720F9" w:rsidP="00956911">
                      <w:pPr>
                        <w:pStyle w:val="ListParagraph"/>
                        <w:numPr>
                          <w:ilvl w:val="0"/>
                          <w:numId w:val="10"/>
                        </w:numPr>
                        <w:autoSpaceDE w:val="0"/>
                        <w:autoSpaceDN w:val="0"/>
                        <w:adjustRightInd w:val="0"/>
                        <w:spacing w:after="200"/>
                        <w:contextualSpacing w:val="0"/>
                        <w:rPr>
                          <w:rFonts w:cs="Times New Roman"/>
                        </w:rPr>
                      </w:pPr>
                      <w:r w:rsidRPr="000331BD">
                        <w:rPr>
                          <w:rFonts w:cs="Times New Roman"/>
                        </w:rPr>
                        <w:t>Not grazing more than 20% of the pasture to less than minimum grazing heights of 2” for bermudagrass, ryegrass or 3” for cool season grasses (e.g. tall fescue, orchardgrass, cereal grains); and 6” for tall upright grasses (e.g. native grass, millet, sorghums).</w:t>
                      </w:r>
                    </w:p>
                    <w:p w14:paraId="24F82471" w14:textId="77777777" w:rsidR="000720F9" w:rsidRPr="000331BD" w:rsidRDefault="000720F9" w:rsidP="00956911">
                      <w:r w:rsidRPr="000331BD">
                        <w:t>Recordkeeping</w:t>
                      </w:r>
                    </w:p>
                    <w:p w14:paraId="5E9AD3F9" w14:textId="77777777" w:rsidR="000720F9" w:rsidRPr="000145D5" w:rsidRDefault="000720F9" w:rsidP="000145D5">
                      <w:pPr>
                        <w:pStyle w:val="Body"/>
                        <w:numPr>
                          <w:ilvl w:val="0"/>
                          <w:numId w:val="17"/>
                        </w:numPr>
                        <w:tabs>
                          <w:tab w:val="left" w:pos="1080"/>
                        </w:tabs>
                        <w:spacing w:after="0" w:line="240" w:lineRule="auto"/>
                        <w:rPr>
                          <w:rFonts w:ascii="Arial" w:hAnsi="Arial" w:cs="Arial"/>
                          <w:sz w:val="24"/>
                        </w:rPr>
                      </w:pPr>
                      <w:r w:rsidRPr="000145D5">
                        <w:rPr>
                          <w:rFonts w:ascii="Arial" w:hAnsi="Arial" w:cs="Arial"/>
                          <w:sz w:val="24"/>
                        </w:rPr>
                        <w:t>Keep records to show continued use of prescribed grazing practices.</w:t>
                      </w:r>
                    </w:p>
                    <w:p w14:paraId="74C2D7E3" w14:textId="77777777" w:rsidR="000720F9" w:rsidRDefault="000720F9" w:rsidP="00956911"/>
                  </w:txbxContent>
                </v:textbox>
                <w10:wrap type="square"/>
              </v:shape>
            </w:pict>
          </mc:Fallback>
        </mc:AlternateContent>
      </w:r>
      <w:r w:rsidR="00956911" w:rsidRPr="00953210">
        <w:rPr>
          <w:rFonts w:ascii="Times New Roman" w:hAnsi="Times New Roman" w:cs="Times New Roman"/>
        </w:rPr>
        <w:t xml:space="preserve">This section also provides information about what the farmer would need to do to practice prescribed grazing: </w:t>
      </w:r>
    </w:p>
    <w:p w14:paraId="756213F5" w14:textId="450E9712" w:rsidR="00956911" w:rsidRPr="00953210" w:rsidRDefault="00956911" w:rsidP="00956911">
      <w:pPr>
        <w:autoSpaceDE w:val="0"/>
        <w:autoSpaceDN w:val="0"/>
        <w:adjustRightInd w:val="0"/>
        <w:spacing w:line="480" w:lineRule="auto"/>
        <w:rPr>
          <w:rFonts w:ascii="Times New Roman" w:hAnsi="Times New Roman" w:cs="Times New Roman"/>
        </w:rPr>
      </w:pPr>
    </w:p>
    <w:p w14:paraId="4EA4A16D" w14:textId="77777777" w:rsidR="00956911" w:rsidRPr="00953210" w:rsidRDefault="00956911" w:rsidP="00956911">
      <w:pPr>
        <w:autoSpaceDE w:val="0"/>
        <w:autoSpaceDN w:val="0"/>
        <w:adjustRightInd w:val="0"/>
        <w:spacing w:line="480" w:lineRule="auto"/>
        <w:rPr>
          <w:rFonts w:ascii="Times New Roman" w:hAnsi="Times New Roman" w:cs="Times New Roman"/>
        </w:rPr>
      </w:pPr>
    </w:p>
    <w:p w14:paraId="1CD1C35E" w14:textId="77777777" w:rsidR="00956911" w:rsidRPr="00953210" w:rsidRDefault="00956911" w:rsidP="00956911">
      <w:pPr>
        <w:autoSpaceDE w:val="0"/>
        <w:autoSpaceDN w:val="0"/>
        <w:adjustRightInd w:val="0"/>
        <w:spacing w:line="480" w:lineRule="auto"/>
        <w:ind w:firstLine="810"/>
        <w:rPr>
          <w:rFonts w:ascii="Times New Roman" w:eastAsia="Calibri-Bold" w:hAnsi="Times New Roman" w:cs="Times New Roman"/>
          <w:bCs/>
        </w:rPr>
      </w:pPr>
    </w:p>
    <w:p w14:paraId="3640AEC9" w14:textId="77777777" w:rsidR="00956911" w:rsidRPr="00953210" w:rsidRDefault="00956911" w:rsidP="00956911">
      <w:pPr>
        <w:autoSpaceDE w:val="0"/>
        <w:autoSpaceDN w:val="0"/>
        <w:adjustRightInd w:val="0"/>
        <w:spacing w:line="480" w:lineRule="auto"/>
        <w:ind w:firstLine="810"/>
        <w:rPr>
          <w:rFonts w:ascii="Times New Roman" w:eastAsia="Calibri-Bold" w:hAnsi="Times New Roman" w:cs="Times New Roman"/>
          <w:bCs/>
        </w:rPr>
      </w:pPr>
    </w:p>
    <w:p w14:paraId="6A7E335A" w14:textId="77777777" w:rsidR="00956911" w:rsidRPr="00953210" w:rsidRDefault="00956911" w:rsidP="00956911">
      <w:pPr>
        <w:autoSpaceDE w:val="0"/>
        <w:autoSpaceDN w:val="0"/>
        <w:adjustRightInd w:val="0"/>
        <w:spacing w:line="480" w:lineRule="auto"/>
        <w:ind w:firstLine="810"/>
        <w:rPr>
          <w:rFonts w:ascii="Times New Roman" w:eastAsia="Calibri-Bold" w:hAnsi="Times New Roman" w:cs="Times New Roman"/>
          <w:bCs/>
        </w:rPr>
      </w:pPr>
    </w:p>
    <w:p w14:paraId="0684F7D7" w14:textId="77777777" w:rsidR="00956911" w:rsidRPr="00953210" w:rsidRDefault="00956911" w:rsidP="00956911">
      <w:pPr>
        <w:autoSpaceDE w:val="0"/>
        <w:autoSpaceDN w:val="0"/>
        <w:adjustRightInd w:val="0"/>
        <w:spacing w:line="480" w:lineRule="auto"/>
        <w:ind w:firstLine="810"/>
        <w:rPr>
          <w:rFonts w:ascii="Times New Roman" w:eastAsia="Calibri-Bold" w:hAnsi="Times New Roman" w:cs="Times New Roman"/>
          <w:bCs/>
        </w:rPr>
      </w:pPr>
    </w:p>
    <w:p w14:paraId="3624950D" w14:textId="77777777" w:rsidR="00956911" w:rsidRPr="00953210" w:rsidRDefault="00956911" w:rsidP="00956911">
      <w:pPr>
        <w:autoSpaceDE w:val="0"/>
        <w:autoSpaceDN w:val="0"/>
        <w:adjustRightInd w:val="0"/>
        <w:spacing w:line="480" w:lineRule="auto"/>
        <w:ind w:firstLine="810"/>
        <w:rPr>
          <w:rFonts w:ascii="Times New Roman" w:eastAsia="Calibri-Bold" w:hAnsi="Times New Roman" w:cs="Times New Roman"/>
          <w:bCs/>
        </w:rPr>
      </w:pPr>
    </w:p>
    <w:p w14:paraId="3476D210" w14:textId="77777777" w:rsidR="00956911" w:rsidRPr="00953210" w:rsidRDefault="00956911" w:rsidP="00956911">
      <w:pPr>
        <w:autoSpaceDE w:val="0"/>
        <w:autoSpaceDN w:val="0"/>
        <w:adjustRightInd w:val="0"/>
        <w:spacing w:line="480" w:lineRule="auto"/>
        <w:ind w:firstLine="810"/>
        <w:rPr>
          <w:rFonts w:ascii="Times New Roman" w:eastAsia="Calibri-Bold" w:hAnsi="Times New Roman" w:cs="Times New Roman"/>
          <w:bCs/>
        </w:rPr>
      </w:pPr>
    </w:p>
    <w:p w14:paraId="4D658E72" w14:textId="77777777" w:rsidR="00956911" w:rsidRPr="00953210" w:rsidRDefault="00956911" w:rsidP="00956911">
      <w:pPr>
        <w:autoSpaceDE w:val="0"/>
        <w:autoSpaceDN w:val="0"/>
        <w:adjustRightInd w:val="0"/>
        <w:spacing w:line="480" w:lineRule="auto"/>
        <w:ind w:firstLine="810"/>
        <w:rPr>
          <w:rFonts w:ascii="Times New Roman" w:eastAsia="Calibri-Bold" w:hAnsi="Times New Roman" w:cs="Times New Roman"/>
          <w:bCs/>
        </w:rPr>
      </w:pPr>
    </w:p>
    <w:p w14:paraId="4C169510" w14:textId="77777777" w:rsidR="00956911" w:rsidRPr="00953210" w:rsidRDefault="00956911" w:rsidP="00956911">
      <w:pPr>
        <w:autoSpaceDE w:val="0"/>
        <w:autoSpaceDN w:val="0"/>
        <w:adjustRightInd w:val="0"/>
        <w:spacing w:line="480" w:lineRule="auto"/>
        <w:ind w:firstLine="810"/>
        <w:rPr>
          <w:rFonts w:ascii="Times New Roman" w:eastAsia="Calibri-Bold" w:hAnsi="Times New Roman" w:cs="Times New Roman"/>
          <w:bCs/>
        </w:rPr>
      </w:pPr>
    </w:p>
    <w:p w14:paraId="19616500" w14:textId="77777777" w:rsidR="00956911" w:rsidRPr="00953210" w:rsidRDefault="00956911" w:rsidP="00956911">
      <w:pPr>
        <w:autoSpaceDE w:val="0"/>
        <w:autoSpaceDN w:val="0"/>
        <w:adjustRightInd w:val="0"/>
        <w:spacing w:line="480" w:lineRule="auto"/>
        <w:ind w:firstLine="810"/>
        <w:rPr>
          <w:rFonts w:ascii="Times New Roman" w:eastAsia="Calibri-Bold" w:hAnsi="Times New Roman" w:cs="Times New Roman"/>
          <w:bCs/>
        </w:rPr>
      </w:pPr>
    </w:p>
    <w:p w14:paraId="486C70D7" w14:textId="77777777" w:rsidR="00956911" w:rsidRPr="00953210" w:rsidRDefault="00956911" w:rsidP="00956911">
      <w:pPr>
        <w:autoSpaceDE w:val="0"/>
        <w:autoSpaceDN w:val="0"/>
        <w:adjustRightInd w:val="0"/>
        <w:spacing w:line="480" w:lineRule="auto"/>
        <w:ind w:firstLine="810"/>
        <w:rPr>
          <w:rFonts w:ascii="Times New Roman" w:eastAsia="Calibri-Bold" w:hAnsi="Times New Roman" w:cs="Times New Roman"/>
          <w:bCs/>
        </w:rPr>
      </w:pPr>
    </w:p>
    <w:p w14:paraId="0331B8A8" w14:textId="77777777" w:rsidR="00956911" w:rsidRPr="00953210" w:rsidRDefault="00956911" w:rsidP="00956911">
      <w:pPr>
        <w:autoSpaceDE w:val="0"/>
        <w:autoSpaceDN w:val="0"/>
        <w:adjustRightInd w:val="0"/>
        <w:spacing w:line="480" w:lineRule="auto"/>
        <w:ind w:firstLine="810"/>
        <w:rPr>
          <w:rFonts w:ascii="Times New Roman" w:eastAsia="Calibri-Bold" w:hAnsi="Times New Roman" w:cs="Times New Roman"/>
          <w:bCs/>
        </w:rPr>
      </w:pPr>
    </w:p>
    <w:p w14:paraId="2585C2A0" w14:textId="77777777" w:rsidR="00956911" w:rsidRPr="00953210" w:rsidRDefault="00956911" w:rsidP="00956911">
      <w:pPr>
        <w:pStyle w:val="Body"/>
        <w:spacing w:after="0" w:line="480" w:lineRule="auto"/>
        <w:rPr>
          <w:rFonts w:hAnsi="Times New Roman" w:cs="Times New Roman"/>
        </w:rPr>
      </w:pPr>
    </w:p>
    <w:p w14:paraId="49E01E1C" w14:textId="77777777" w:rsidR="000145D5" w:rsidRDefault="000145D5" w:rsidP="00956911">
      <w:pPr>
        <w:pStyle w:val="Body"/>
        <w:spacing w:after="0" w:line="480" w:lineRule="auto"/>
        <w:rPr>
          <w:rFonts w:hAnsi="Times New Roman" w:cs="Times New Roman"/>
        </w:rPr>
      </w:pPr>
    </w:p>
    <w:p w14:paraId="17883372" w14:textId="77777777" w:rsidR="00956911" w:rsidRPr="00953210" w:rsidRDefault="00956911" w:rsidP="00956911">
      <w:pPr>
        <w:pStyle w:val="Body"/>
        <w:spacing w:after="0" w:line="480" w:lineRule="auto"/>
        <w:rPr>
          <w:rFonts w:hAnsi="Times New Roman" w:cs="Times New Roman"/>
        </w:rPr>
      </w:pPr>
      <w:r w:rsidRPr="00953210">
        <w:rPr>
          <w:rFonts w:hAnsi="Times New Roman" w:cs="Times New Roman"/>
        </w:rPr>
        <w:t>Farmers were then asked which, if any, of a set of prescribed grazing management practices they used in 2012:</w:t>
      </w:r>
    </w:p>
    <w:p w14:paraId="5F2A532F" w14:textId="77777777" w:rsidR="00956911" w:rsidRPr="00953210" w:rsidRDefault="00956911" w:rsidP="00956911">
      <w:pPr>
        <w:pStyle w:val="Body"/>
        <w:spacing w:after="0" w:line="480" w:lineRule="auto"/>
        <w:rPr>
          <w:rFonts w:hAnsi="Times New Roman" w:cs="Times New Roman"/>
        </w:rPr>
      </w:pPr>
      <w:r w:rsidRPr="00953210">
        <w:rPr>
          <w:rFonts w:hAnsi="Times New Roman" w:cs="Times New Roman"/>
          <w:noProof/>
          <w:bdr w:val="none" w:sz="0" w:space="0" w:color="auto"/>
        </w:rPr>
        <mc:AlternateContent>
          <mc:Choice Requires="wps">
            <w:drawing>
              <wp:anchor distT="0" distB="0" distL="114300" distR="114300" simplePos="0" relativeHeight="251668992" behindDoc="0" locked="0" layoutInCell="1" allowOverlap="1" wp14:anchorId="0F1DA66E" wp14:editId="5DCA9EF1">
                <wp:simplePos x="0" y="0"/>
                <wp:positionH relativeFrom="column">
                  <wp:posOffset>462280</wp:posOffset>
                </wp:positionH>
                <wp:positionV relativeFrom="paragraph">
                  <wp:posOffset>48260</wp:posOffset>
                </wp:positionV>
                <wp:extent cx="4914900" cy="3933825"/>
                <wp:effectExtent l="0" t="0" r="0" b="9525"/>
                <wp:wrapSquare wrapText="bothSides"/>
                <wp:docPr id="17" name="Text Box 17"/>
                <wp:cNvGraphicFramePr/>
                <a:graphic xmlns:a="http://schemas.openxmlformats.org/drawingml/2006/main">
                  <a:graphicData uri="http://schemas.microsoft.com/office/word/2010/wordprocessingShape">
                    <wps:wsp>
                      <wps:cNvSpPr txBox="1"/>
                      <wps:spPr>
                        <a:xfrm>
                          <a:off x="0" y="0"/>
                          <a:ext cx="4914900" cy="3933825"/>
                        </a:xfrm>
                        <a:prstGeom prst="rect">
                          <a:avLst/>
                        </a:prstGeom>
                        <a:noFill/>
                        <a:ln>
                          <a:noFill/>
                        </a:ln>
                        <a:effectLst/>
                        <a:extLst>
                          <a:ext uri="{C572A759-6A51-4108-AA02-DFA0A04FC94B}">
                            <ma14:wrappingTextBoxFlag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633863EC" w14:textId="77777777" w:rsidR="000720F9" w:rsidRPr="005131B6" w:rsidRDefault="000720F9" w:rsidP="00956911">
                            <w:pPr>
                              <w:pStyle w:val="ListParagraph"/>
                              <w:numPr>
                                <w:ilvl w:val="0"/>
                                <w:numId w:val="13"/>
                              </w:numPr>
                              <w:autoSpaceDE w:val="0"/>
                              <w:autoSpaceDN w:val="0"/>
                              <w:adjustRightInd w:val="0"/>
                              <w:spacing w:after="200"/>
                              <w:contextualSpacing w:val="0"/>
                              <w:rPr>
                                <w:rFonts w:cs="Times New Roman"/>
                              </w:rPr>
                            </w:pPr>
                            <w:r w:rsidRPr="005131B6">
                              <w:rPr>
                                <w:rFonts w:cs="Times New Roman"/>
                              </w:rPr>
                              <w:t>Balanced livestock consumption and forage production,</w:t>
                            </w:r>
                          </w:p>
                          <w:p w14:paraId="055E4402" w14:textId="77777777" w:rsidR="000720F9" w:rsidRPr="005131B6" w:rsidRDefault="000720F9" w:rsidP="00956911">
                            <w:pPr>
                              <w:pStyle w:val="ListParagraph"/>
                              <w:numPr>
                                <w:ilvl w:val="0"/>
                                <w:numId w:val="13"/>
                              </w:numPr>
                              <w:autoSpaceDE w:val="0"/>
                              <w:autoSpaceDN w:val="0"/>
                              <w:adjustRightInd w:val="0"/>
                              <w:spacing w:after="200"/>
                              <w:contextualSpacing w:val="0"/>
                              <w:rPr>
                                <w:rFonts w:cs="Times New Roman"/>
                              </w:rPr>
                            </w:pPr>
                            <w:r w:rsidRPr="005131B6">
                              <w:rPr>
                                <w:rFonts w:cs="Times New Roman"/>
                              </w:rPr>
                              <w:t>Adjusted livestock numbers, fertilizer rates, or purchased feed to meet livestock forage needs,</w:t>
                            </w:r>
                          </w:p>
                          <w:p w14:paraId="0C63AA17" w14:textId="77777777" w:rsidR="000720F9" w:rsidRPr="005131B6" w:rsidRDefault="000720F9" w:rsidP="00956911">
                            <w:pPr>
                              <w:pStyle w:val="ListParagraph"/>
                              <w:numPr>
                                <w:ilvl w:val="0"/>
                                <w:numId w:val="13"/>
                              </w:numPr>
                              <w:autoSpaceDE w:val="0"/>
                              <w:autoSpaceDN w:val="0"/>
                              <w:adjustRightInd w:val="0"/>
                              <w:spacing w:after="200"/>
                              <w:contextualSpacing w:val="0"/>
                              <w:rPr>
                                <w:rFonts w:cs="Times New Roman"/>
                              </w:rPr>
                            </w:pPr>
                            <w:r w:rsidRPr="005131B6">
                              <w:rPr>
                                <w:rFonts w:cs="Times New Roman"/>
                              </w:rPr>
                              <w:t>Limited feed (hay, silage, gluten, hulls, grain etc.) to no more than 50% of total livestock diet,</w:t>
                            </w:r>
                          </w:p>
                          <w:p w14:paraId="6680F205" w14:textId="77777777" w:rsidR="000720F9" w:rsidRPr="005131B6" w:rsidRDefault="000720F9" w:rsidP="00956911">
                            <w:pPr>
                              <w:pStyle w:val="ListParagraph"/>
                              <w:numPr>
                                <w:ilvl w:val="0"/>
                                <w:numId w:val="13"/>
                              </w:numPr>
                              <w:autoSpaceDE w:val="0"/>
                              <w:autoSpaceDN w:val="0"/>
                              <w:adjustRightInd w:val="0"/>
                              <w:spacing w:after="200"/>
                              <w:contextualSpacing w:val="0"/>
                              <w:rPr>
                                <w:rFonts w:cs="Times New Roman"/>
                              </w:rPr>
                            </w:pPr>
                            <w:r w:rsidRPr="005131B6">
                              <w:rPr>
                                <w:rFonts w:cs="Times New Roman"/>
                              </w:rPr>
                              <w:t>Created and used a pasture weed control plan,</w:t>
                            </w:r>
                          </w:p>
                          <w:p w14:paraId="7BD19676" w14:textId="77777777" w:rsidR="000720F9" w:rsidRPr="005131B6" w:rsidRDefault="000720F9" w:rsidP="00956911">
                            <w:pPr>
                              <w:pStyle w:val="ListParagraph"/>
                              <w:numPr>
                                <w:ilvl w:val="0"/>
                                <w:numId w:val="13"/>
                              </w:numPr>
                              <w:autoSpaceDE w:val="0"/>
                              <w:autoSpaceDN w:val="0"/>
                              <w:adjustRightInd w:val="0"/>
                              <w:spacing w:after="200"/>
                              <w:contextualSpacing w:val="0"/>
                              <w:rPr>
                                <w:rFonts w:cs="Times New Roman"/>
                              </w:rPr>
                            </w:pPr>
                            <w:r w:rsidRPr="005131B6">
                              <w:rPr>
                                <w:rFonts w:cs="Times New Roman"/>
                              </w:rPr>
                              <w:t>Used at least 5 different paddocks or fields for grazing,</w:t>
                            </w:r>
                          </w:p>
                          <w:p w14:paraId="3286153E" w14:textId="77777777" w:rsidR="000720F9" w:rsidRPr="005131B6" w:rsidRDefault="000720F9" w:rsidP="00956911">
                            <w:pPr>
                              <w:pStyle w:val="ListParagraph"/>
                              <w:numPr>
                                <w:ilvl w:val="0"/>
                                <w:numId w:val="13"/>
                              </w:numPr>
                              <w:autoSpaceDE w:val="0"/>
                              <w:autoSpaceDN w:val="0"/>
                              <w:adjustRightInd w:val="0"/>
                              <w:spacing w:after="200"/>
                              <w:contextualSpacing w:val="0"/>
                              <w:rPr>
                                <w:rFonts w:cs="Times New Roman"/>
                              </w:rPr>
                            </w:pPr>
                            <w:r w:rsidRPr="005131B6">
                              <w:rPr>
                                <w:rFonts w:cs="Times New Roman"/>
                              </w:rPr>
                              <w:t>Grazed livestock for no more than 14 continuous days on any paddock or field,</w:t>
                            </w:r>
                          </w:p>
                          <w:p w14:paraId="5CE9C669" w14:textId="77777777" w:rsidR="000720F9" w:rsidRPr="005131B6" w:rsidRDefault="000720F9" w:rsidP="00956911">
                            <w:pPr>
                              <w:pStyle w:val="ListParagraph"/>
                              <w:numPr>
                                <w:ilvl w:val="0"/>
                                <w:numId w:val="13"/>
                              </w:numPr>
                              <w:autoSpaceDE w:val="0"/>
                              <w:autoSpaceDN w:val="0"/>
                              <w:adjustRightInd w:val="0"/>
                              <w:spacing w:after="200"/>
                              <w:contextualSpacing w:val="0"/>
                              <w:rPr>
                                <w:rFonts w:cs="Times New Roman"/>
                              </w:rPr>
                            </w:pPr>
                            <w:r w:rsidRPr="005131B6">
                              <w:rPr>
                                <w:rFonts w:cs="Times New Roman"/>
                              </w:rPr>
                              <w:t>Buffered sensitive areas like wells, depressions, sinkholes, and all water areas in paddocks,</w:t>
                            </w:r>
                          </w:p>
                          <w:p w14:paraId="0F6D90A6" w14:textId="77777777" w:rsidR="000720F9" w:rsidRPr="005131B6" w:rsidRDefault="000720F9" w:rsidP="00956911">
                            <w:pPr>
                              <w:pStyle w:val="ListParagraph"/>
                              <w:numPr>
                                <w:ilvl w:val="0"/>
                                <w:numId w:val="13"/>
                              </w:numPr>
                              <w:autoSpaceDE w:val="0"/>
                              <w:autoSpaceDN w:val="0"/>
                              <w:adjustRightInd w:val="0"/>
                              <w:spacing w:after="200"/>
                              <w:contextualSpacing w:val="0"/>
                              <w:rPr>
                                <w:rFonts w:cs="Times New Roman"/>
                              </w:rPr>
                            </w:pPr>
                            <w:r w:rsidRPr="005131B6">
                              <w:rPr>
                                <w:rFonts w:cs="Times New Roman"/>
                              </w:rPr>
                              <w:t>Developed or followed a conservation plan that included a grazing component, and</w:t>
                            </w:r>
                          </w:p>
                          <w:p w14:paraId="7952F65C" w14:textId="77777777" w:rsidR="000720F9" w:rsidRPr="005131B6" w:rsidRDefault="000720F9" w:rsidP="00956911">
                            <w:pPr>
                              <w:pStyle w:val="ListParagraph"/>
                              <w:numPr>
                                <w:ilvl w:val="0"/>
                                <w:numId w:val="13"/>
                              </w:numPr>
                              <w:autoSpaceDE w:val="0"/>
                              <w:autoSpaceDN w:val="0"/>
                              <w:adjustRightInd w:val="0"/>
                              <w:spacing w:after="200"/>
                              <w:contextualSpacing w:val="0"/>
                              <w:rPr>
                                <w:rFonts w:cs="Times New Roman"/>
                              </w:rPr>
                            </w:pPr>
                            <w:r w:rsidRPr="005131B6">
                              <w:rPr>
                                <w:rFonts w:cs="Times New Roman"/>
                              </w:rPr>
                              <w:t>Grazed no more than 20% of pasture to less than minimum grazing heights, as described above.</w:t>
                            </w:r>
                          </w:p>
                          <w:p w14:paraId="7EC22140" w14:textId="77777777" w:rsidR="000720F9" w:rsidRDefault="000720F9" w:rsidP="00956911"/>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17" o:spid="_x0000_s1032" type="#_x0000_t202" style="position:absolute;margin-left:36.4pt;margin-top:3.8pt;width:387pt;height:309.75pt;z-index:2516689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Fp4UrgIAAK0FAAAOAAAAZHJzL2Uyb0RvYy54bWysVE1v2zAMvQ/YfxB0T+2kTtsYdQo3RYYB&#10;xVqsHXpWZKkxJouapCTOhv33UbKdZt0uHXaxKfKJIh8/Lq/aRpGtsK4GXdDxSUqJ0ByqWj8X9Mvj&#10;cnRBifNMV0yBFgXdC0ev5u/fXe5MLiawBlUJS9CJdvnOFHTtvcmTxPG1aJg7ASM0GiXYhnk82uek&#10;smyH3huVTNL0LNmBrYwFLpxD7U1npPPoX0rB/Z2UTniiCoqx+fi18bsK32R+yfJny8y65n0Y7B+i&#10;aFit8dGDqxvmGdnY+g9XTc0tOJD+hEOTgJQ1FzEHzGacvsrmYc2MiLkgOc4caHL/zy3/tL23pK6w&#10;dueUaNZgjR5F68k1tARVyM/OuBxhDwaBvkU9Yge9Q2VIu5W2CX9MiKAdmd4f2A3eOCqz2TibpWji&#10;aDudnZ5eTKbBT/Jy3VjnPwhoSBAKarF8kVW2vXW+gw6Q8JqGZa1ULKHSvynQZ6cRsQe62yzHUFAM&#10;yBBUrM+PxfR8Up5PZ6OzcjoeZeP0YlSW6WR0syzTMs2Wi1l2/bOPc7ifBE663KPk90oEr0p/FhLZ&#10;jBQERexjsVCWbBl2IONcaB/ZixEiOqAkZvGWiz0+5hHze8vljpHhZdD+cLmpNdjI96uwq69DyLLD&#10;Y9GO8g6ib1dtbKOzoTVWUO2xYyx0M+cMX9ZY1Vvm/D2zOGTYCbg4/B1+pIJdQaGXKFmD/f43fcBj&#10;76OVkh0ObUHdtw2zghL1UeNUYIdlYcrjIcPC4sEeW1bHFr1pFoBVGeOKMjyKAe/VIEoLzRPulzK8&#10;iiamOb5dUD+IC9+tEtxPXJRlBOFcG+Zv9YPhwXUoUujZx/aJWdM3tsdG+gTDeLP8VX932HBTQ7nx&#10;IOvY/IHnjtWef9wJcXz6/RWWzvE5ol627PwXAAAA//8DAFBLAwQUAAYACAAAACEAlBZCodwAAAAI&#10;AQAADwAAAGRycy9kb3ducmV2LnhtbEyPzU7DMBCE70i8g7VI3KjdqKQlxKkQiCuI8iNx28bbJCJe&#10;R7HbhLdnOcFpNJrVzLfldva9OtEYu8AWlgsDirgOruPGwtvr49UGVEzIDvvAZOGbImyr87MSCxcm&#10;fqHTLjVKSjgWaKFNaSi0jnVLHuMiDMSSHcLoMYkdG+1GnKTc9zozJtceO5aFFge6b6n+2h29hfen&#10;w+fHyjw3D/56mMJsNPsbbe3lxXx3CyrRnP6O4Rdf0KESpn04souqt7DOhDyJ5qAk3qxy8XsLebZe&#10;gq5K/f+B6gcAAP//AwBQSwECLQAUAAYACAAAACEAtoM4kv4AAADhAQAAEwAAAAAAAAAAAAAAAAAA&#10;AAAAW0NvbnRlbnRfVHlwZXNdLnhtbFBLAQItABQABgAIAAAAIQA4/SH/1gAAAJQBAAALAAAAAAAA&#10;AAAAAAAAAC8BAABfcmVscy8ucmVsc1BLAQItABQABgAIAAAAIQCOFp4UrgIAAK0FAAAOAAAAAAAA&#10;AAAAAAAAAC4CAABkcnMvZTJvRG9jLnhtbFBLAQItABQABgAIAAAAIQCUFkKh3AAAAAgBAAAPAAAA&#10;AAAAAAAAAAAAAAgFAABkcnMvZG93bnJldi54bWxQSwUGAAAAAAQABADzAAAAEQYAAAAA&#10;" filled="f" stroked="f">
                <v:textbox>
                  <w:txbxContent>
                    <w:p w14:paraId="633863EC" w14:textId="77777777" w:rsidR="000720F9" w:rsidRPr="005131B6" w:rsidRDefault="000720F9" w:rsidP="00956911">
                      <w:pPr>
                        <w:pStyle w:val="ListParagraph"/>
                        <w:numPr>
                          <w:ilvl w:val="0"/>
                          <w:numId w:val="13"/>
                        </w:numPr>
                        <w:autoSpaceDE w:val="0"/>
                        <w:autoSpaceDN w:val="0"/>
                        <w:adjustRightInd w:val="0"/>
                        <w:spacing w:after="200"/>
                        <w:contextualSpacing w:val="0"/>
                        <w:rPr>
                          <w:rFonts w:cs="Times New Roman"/>
                        </w:rPr>
                      </w:pPr>
                      <w:r w:rsidRPr="005131B6">
                        <w:rPr>
                          <w:rFonts w:cs="Times New Roman"/>
                        </w:rPr>
                        <w:t>Balanced livestock consumption and forage production,</w:t>
                      </w:r>
                    </w:p>
                    <w:p w14:paraId="055E4402" w14:textId="77777777" w:rsidR="000720F9" w:rsidRPr="005131B6" w:rsidRDefault="000720F9" w:rsidP="00956911">
                      <w:pPr>
                        <w:pStyle w:val="ListParagraph"/>
                        <w:numPr>
                          <w:ilvl w:val="0"/>
                          <w:numId w:val="13"/>
                        </w:numPr>
                        <w:autoSpaceDE w:val="0"/>
                        <w:autoSpaceDN w:val="0"/>
                        <w:adjustRightInd w:val="0"/>
                        <w:spacing w:after="200"/>
                        <w:contextualSpacing w:val="0"/>
                        <w:rPr>
                          <w:rFonts w:cs="Times New Roman"/>
                        </w:rPr>
                      </w:pPr>
                      <w:r w:rsidRPr="005131B6">
                        <w:rPr>
                          <w:rFonts w:cs="Times New Roman"/>
                        </w:rPr>
                        <w:t>Adjusted livestock numbers, fertilizer rates, or purchased feed to meet livestock forage needs,</w:t>
                      </w:r>
                    </w:p>
                    <w:p w14:paraId="0C63AA17" w14:textId="77777777" w:rsidR="000720F9" w:rsidRPr="005131B6" w:rsidRDefault="000720F9" w:rsidP="00956911">
                      <w:pPr>
                        <w:pStyle w:val="ListParagraph"/>
                        <w:numPr>
                          <w:ilvl w:val="0"/>
                          <w:numId w:val="13"/>
                        </w:numPr>
                        <w:autoSpaceDE w:val="0"/>
                        <w:autoSpaceDN w:val="0"/>
                        <w:adjustRightInd w:val="0"/>
                        <w:spacing w:after="200"/>
                        <w:contextualSpacing w:val="0"/>
                        <w:rPr>
                          <w:rFonts w:cs="Times New Roman"/>
                        </w:rPr>
                      </w:pPr>
                      <w:r w:rsidRPr="005131B6">
                        <w:rPr>
                          <w:rFonts w:cs="Times New Roman"/>
                        </w:rPr>
                        <w:t>Limited feed (hay, silage, gluten, hulls, grain etc.) to no more than 50% of total livestock diet,</w:t>
                      </w:r>
                    </w:p>
                    <w:p w14:paraId="6680F205" w14:textId="77777777" w:rsidR="000720F9" w:rsidRPr="005131B6" w:rsidRDefault="000720F9" w:rsidP="00956911">
                      <w:pPr>
                        <w:pStyle w:val="ListParagraph"/>
                        <w:numPr>
                          <w:ilvl w:val="0"/>
                          <w:numId w:val="13"/>
                        </w:numPr>
                        <w:autoSpaceDE w:val="0"/>
                        <w:autoSpaceDN w:val="0"/>
                        <w:adjustRightInd w:val="0"/>
                        <w:spacing w:after="200"/>
                        <w:contextualSpacing w:val="0"/>
                        <w:rPr>
                          <w:rFonts w:cs="Times New Roman"/>
                        </w:rPr>
                      </w:pPr>
                      <w:r w:rsidRPr="005131B6">
                        <w:rPr>
                          <w:rFonts w:cs="Times New Roman"/>
                        </w:rPr>
                        <w:t>Created and used a pasture weed control plan,</w:t>
                      </w:r>
                    </w:p>
                    <w:p w14:paraId="7BD19676" w14:textId="77777777" w:rsidR="000720F9" w:rsidRPr="005131B6" w:rsidRDefault="000720F9" w:rsidP="00956911">
                      <w:pPr>
                        <w:pStyle w:val="ListParagraph"/>
                        <w:numPr>
                          <w:ilvl w:val="0"/>
                          <w:numId w:val="13"/>
                        </w:numPr>
                        <w:autoSpaceDE w:val="0"/>
                        <w:autoSpaceDN w:val="0"/>
                        <w:adjustRightInd w:val="0"/>
                        <w:spacing w:after="200"/>
                        <w:contextualSpacing w:val="0"/>
                        <w:rPr>
                          <w:rFonts w:cs="Times New Roman"/>
                        </w:rPr>
                      </w:pPr>
                      <w:r w:rsidRPr="005131B6">
                        <w:rPr>
                          <w:rFonts w:cs="Times New Roman"/>
                        </w:rPr>
                        <w:t>Used at least 5 different paddocks or fields for grazing,</w:t>
                      </w:r>
                    </w:p>
                    <w:p w14:paraId="3286153E" w14:textId="77777777" w:rsidR="000720F9" w:rsidRPr="005131B6" w:rsidRDefault="000720F9" w:rsidP="00956911">
                      <w:pPr>
                        <w:pStyle w:val="ListParagraph"/>
                        <w:numPr>
                          <w:ilvl w:val="0"/>
                          <w:numId w:val="13"/>
                        </w:numPr>
                        <w:autoSpaceDE w:val="0"/>
                        <w:autoSpaceDN w:val="0"/>
                        <w:adjustRightInd w:val="0"/>
                        <w:spacing w:after="200"/>
                        <w:contextualSpacing w:val="0"/>
                        <w:rPr>
                          <w:rFonts w:cs="Times New Roman"/>
                        </w:rPr>
                      </w:pPr>
                      <w:r w:rsidRPr="005131B6">
                        <w:rPr>
                          <w:rFonts w:cs="Times New Roman"/>
                        </w:rPr>
                        <w:t>Grazed livestock for no more than 14 continuous days on any paddock or field,</w:t>
                      </w:r>
                    </w:p>
                    <w:p w14:paraId="5CE9C669" w14:textId="77777777" w:rsidR="000720F9" w:rsidRPr="005131B6" w:rsidRDefault="000720F9" w:rsidP="00956911">
                      <w:pPr>
                        <w:pStyle w:val="ListParagraph"/>
                        <w:numPr>
                          <w:ilvl w:val="0"/>
                          <w:numId w:val="13"/>
                        </w:numPr>
                        <w:autoSpaceDE w:val="0"/>
                        <w:autoSpaceDN w:val="0"/>
                        <w:adjustRightInd w:val="0"/>
                        <w:spacing w:after="200"/>
                        <w:contextualSpacing w:val="0"/>
                        <w:rPr>
                          <w:rFonts w:cs="Times New Roman"/>
                        </w:rPr>
                      </w:pPr>
                      <w:r w:rsidRPr="005131B6">
                        <w:rPr>
                          <w:rFonts w:cs="Times New Roman"/>
                        </w:rPr>
                        <w:t>Buffered sensitive areas like wells, depressions, sinkholes, and all water areas in paddocks,</w:t>
                      </w:r>
                    </w:p>
                    <w:p w14:paraId="0F6D90A6" w14:textId="77777777" w:rsidR="000720F9" w:rsidRPr="005131B6" w:rsidRDefault="000720F9" w:rsidP="00956911">
                      <w:pPr>
                        <w:pStyle w:val="ListParagraph"/>
                        <w:numPr>
                          <w:ilvl w:val="0"/>
                          <w:numId w:val="13"/>
                        </w:numPr>
                        <w:autoSpaceDE w:val="0"/>
                        <w:autoSpaceDN w:val="0"/>
                        <w:adjustRightInd w:val="0"/>
                        <w:spacing w:after="200"/>
                        <w:contextualSpacing w:val="0"/>
                        <w:rPr>
                          <w:rFonts w:cs="Times New Roman"/>
                        </w:rPr>
                      </w:pPr>
                      <w:r w:rsidRPr="005131B6">
                        <w:rPr>
                          <w:rFonts w:cs="Times New Roman"/>
                        </w:rPr>
                        <w:t>Developed or followed a conservation plan that included a grazing component, and</w:t>
                      </w:r>
                    </w:p>
                    <w:p w14:paraId="7952F65C" w14:textId="77777777" w:rsidR="000720F9" w:rsidRPr="005131B6" w:rsidRDefault="000720F9" w:rsidP="00956911">
                      <w:pPr>
                        <w:pStyle w:val="ListParagraph"/>
                        <w:numPr>
                          <w:ilvl w:val="0"/>
                          <w:numId w:val="13"/>
                        </w:numPr>
                        <w:autoSpaceDE w:val="0"/>
                        <w:autoSpaceDN w:val="0"/>
                        <w:adjustRightInd w:val="0"/>
                        <w:spacing w:after="200"/>
                        <w:contextualSpacing w:val="0"/>
                        <w:rPr>
                          <w:rFonts w:cs="Times New Roman"/>
                        </w:rPr>
                      </w:pPr>
                      <w:r w:rsidRPr="005131B6">
                        <w:rPr>
                          <w:rFonts w:cs="Times New Roman"/>
                        </w:rPr>
                        <w:t>Grazed no more than 20% of pasture to less than minimum grazing heights, as described above.</w:t>
                      </w:r>
                    </w:p>
                    <w:p w14:paraId="7EC22140" w14:textId="77777777" w:rsidR="000720F9" w:rsidRDefault="000720F9" w:rsidP="00956911"/>
                  </w:txbxContent>
                </v:textbox>
                <w10:wrap type="square"/>
              </v:shape>
            </w:pict>
          </mc:Fallback>
        </mc:AlternateContent>
      </w:r>
    </w:p>
    <w:p w14:paraId="75C629CF" w14:textId="77777777" w:rsidR="00956911" w:rsidRPr="00953210" w:rsidRDefault="00956911" w:rsidP="00956911">
      <w:pPr>
        <w:pStyle w:val="Body"/>
        <w:spacing w:line="480" w:lineRule="auto"/>
        <w:rPr>
          <w:rFonts w:hAnsi="Times New Roman" w:cs="Times New Roman"/>
        </w:rPr>
      </w:pPr>
    </w:p>
    <w:p w14:paraId="4E3ECE14" w14:textId="77777777" w:rsidR="00956911" w:rsidRPr="00953210" w:rsidRDefault="00956911" w:rsidP="00956911">
      <w:pPr>
        <w:pStyle w:val="Body"/>
        <w:spacing w:line="480" w:lineRule="auto"/>
        <w:rPr>
          <w:rFonts w:hAnsi="Times New Roman" w:cs="Times New Roman"/>
        </w:rPr>
      </w:pPr>
    </w:p>
    <w:p w14:paraId="5A74B40C" w14:textId="77777777" w:rsidR="00956911" w:rsidRPr="00953210" w:rsidRDefault="00956911" w:rsidP="00956911">
      <w:pPr>
        <w:pStyle w:val="Body"/>
        <w:spacing w:line="480" w:lineRule="auto"/>
        <w:rPr>
          <w:rFonts w:hAnsi="Times New Roman" w:cs="Times New Roman"/>
        </w:rPr>
      </w:pPr>
    </w:p>
    <w:p w14:paraId="4A2C27F2" w14:textId="77777777" w:rsidR="00956911" w:rsidRPr="00953210" w:rsidRDefault="00956911" w:rsidP="00956911">
      <w:pPr>
        <w:pStyle w:val="Body"/>
        <w:spacing w:line="480" w:lineRule="auto"/>
        <w:rPr>
          <w:rFonts w:hAnsi="Times New Roman" w:cs="Times New Roman"/>
        </w:rPr>
      </w:pPr>
    </w:p>
    <w:p w14:paraId="1B0544DC" w14:textId="77777777" w:rsidR="00956911" w:rsidRPr="00953210" w:rsidRDefault="00956911" w:rsidP="00956911">
      <w:pPr>
        <w:pStyle w:val="Body"/>
        <w:spacing w:line="480" w:lineRule="auto"/>
        <w:rPr>
          <w:rFonts w:hAnsi="Times New Roman" w:cs="Times New Roman"/>
        </w:rPr>
      </w:pPr>
    </w:p>
    <w:p w14:paraId="342F6C83" w14:textId="77777777" w:rsidR="00956911" w:rsidRPr="00953210" w:rsidRDefault="00956911" w:rsidP="00956911">
      <w:pPr>
        <w:pStyle w:val="Body"/>
        <w:spacing w:line="480" w:lineRule="auto"/>
        <w:rPr>
          <w:rFonts w:hAnsi="Times New Roman" w:cs="Times New Roman"/>
        </w:rPr>
      </w:pPr>
    </w:p>
    <w:p w14:paraId="1A62A719" w14:textId="77777777" w:rsidR="00956911" w:rsidRPr="00953210" w:rsidRDefault="00956911" w:rsidP="00956911">
      <w:pPr>
        <w:pStyle w:val="Body"/>
        <w:spacing w:line="480" w:lineRule="auto"/>
        <w:rPr>
          <w:rFonts w:hAnsi="Times New Roman" w:cs="Times New Roman"/>
        </w:rPr>
      </w:pPr>
    </w:p>
    <w:p w14:paraId="55B124D3" w14:textId="77777777" w:rsidR="00956911" w:rsidRPr="00953210" w:rsidRDefault="00956911" w:rsidP="00956911">
      <w:pPr>
        <w:pStyle w:val="Body"/>
        <w:spacing w:line="480" w:lineRule="auto"/>
        <w:rPr>
          <w:rFonts w:hAnsi="Times New Roman" w:cs="Times New Roman"/>
        </w:rPr>
      </w:pPr>
    </w:p>
    <w:p w14:paraId="15BF1B64" w14:textId="77777777" w:rsidR="000145D5" w:rsidRDefault="000145D5" w:rsidP="00956911">
      <w:pPr>
        <w:pStyle w:val="Body"/>
        <w:spacing w:line="480" w:lineRule="auto"/>
        <w:rPr>
          <w:rFonts w:hAnsi="Times New Roman" w:cs="Times New Roman"/>
        </w:rPr>
      </w:pPr>
    </w:p>
    <w:p w14:paraId="07DE9C15" w14:textId="77777777" w:rsidR="00956911" w:rsidRPr="00953210" w:rsidRDefault="00956911" w:rsidP="00956911">
      <w:pPr>
        <w:pStyle w:val="Body"/>
        <w:spacing w:line="480" w:lineRule="auto"/>
        <w:rPr>
          <w:rFonts w:hAnsi="Times New Roman" w:cs="Times New Roman"/>
        </w:rPr>
      </w:pPr>
      <w:r w:rsidRPr="00953210">
        <w:rPr>
          <w:rFonts w:hAnsi="Times New Roman" w:cs="Times New Roman"/>
        </w:rPr>
        <w:t xml:space="preserve">The final section, About You, includes questions about the farmer and their farming operation.   These questions obtained information on age, education level, and other farmer demographics.  The section also includes some questions regarding attitudes toward farming, the environment, and government intervention.  </w:t>
      </w:r>
    </w:p>
    <w:p w14:paraId="5FA45BF8" w14:textId="77777777" w:rsidR="000145D5" w:rsidRDefault="000145D5">
      <w:pPr>
        <w:rPr>
          <w:rFonts w:ascii="Times New Roman" w:hAnsi="Times New Roman" w:cs="Times New Roman"/>
          <w:b/>
          <w:bCs/>
          <w:color w:val="191919"/>
        </w:rPr>
      </w:pPr>
      <w:r>
        <w:rPr>
          <w:rFonts w:ascii="Times New Roman" w:hAnsi="Times New Roman" w:cs="Times New Roman"/>
          <w:b/>
          <w:bCs/>
          <w:color w:val="191919"/>
        </w:rPr>
        <w:br w:type="page"/>
      </w:r>
    </w:p>
    <w:p w14:paraId="0216748D" w14:textId="56C52570" w:rsidR="000145D5" w:rsidRDefault="00956911" w:rsidP="000145D5">
      <w:pPr>
        <w:widowControl w:val="0"/>
        <w:autoSpaceDE w:val="0"/>
        <w:autoSpaceDN w:val="0"/>
        <w:adjustRightInd w:val="0"/>
        <w:jc w:val="center"/>
        <w:rPr>
          <w:rFonts w:ascii="Times New Roman" w:hAnsi="Times New Roman" w:cs="Times New Roman"/>
          <w:b/>
          <w:bCs/>
          <w:color w:val="191919"/>
        </w:rPr>
      </w:pPr>
      <w:r w:rsidRPr="00953210">
        <w:rPr>
          <w:rFonts w:ascii="Times New Roman" w:hAnsi="Times New Roman" w:cs="Times New Roman"/>
          <w:b/>
          <w:bCs/>
          <w:color w:val="191919"/>
        </w:rPr>
        <w:t>Chapter 4: Methods</w:t>
      </w:r>
      <w:r w:rsidR="00DB06DA">
        <w:rPr>
          <w:rFonts w:ascii="Times New Roman" w:hAnsi="Times New Roman" w:cs="Times New Roman"/>
          <w:b/>
          <w:bCs/>
          <w:color w:val="191919"/>
        </w:rPr>
        <w:t xml:space="preserve"> and Procedures</w:t>
      </w:r>
    </w:p>
    <w:p w14:paraId="03FC7A08" w14:textId="77777777" w:rsidR="000145D5" w:rsidRDefault="000145D5">
      <w:pPr>
        <w:rPr>
          <w:rFonts w:ascii="Times New Roman" w:hAnsi="Times New Roman" w:cs="Times New Roman"/>
          <w:b/>
          <w:bCs/>
          <w:color w:val="191919"/>
        </w:rPr>
      </w:pPr>
      <w:r>
        <w:rPr>
          <w:rFonts w:ascii="Times New Roman" w:hAnsi="Times New Roman" w:cs="Times New Roman"/>
          <w:b/>
          <w:bCs/>
          <w:color w:val="191919"/>
        </w:rPr>
        <w:br w:type="page"/>
      </w:r>
    </w:p>
    <w:p w14:paraId="3281EB10" w14:textId="77777777" w:rsidR="00956911" w:rsidRPr="00953210" w:rsidRDefault="00956911" w:rsidP="00956911">
      <w:pPr>
        <w:widowControl w:val="0"/>
        <w:autoSpaceDE w:val="0"/>
        <w:autoSpaceDN w:val="0"/>
        <w:adjustRightInd w:val="0"/>
        <w:rPr>
          <w:rFonts w:ascii="Times New Roman" w:hAnsi="Times New Roman" w:cs="Times New Roman"/>
          <w:b/>
          <w:bCs/>
          <w:color w:val="191919"/>
        </w:rPr>
      </w:pPr>
      <w:r w:rsidRPr="00953210">
        <w:rPr>
          <w:rFonts w:ascii="Times New Roman" w:hAnsi="Times New Roman" w:cs="Times New Roman"/>
          <w:b/>
          <w:bCs/>
          <w:color w:val="191919"/>
        </w:rPr>
        <w:t>Economic Modeling of the Adoption Decision</w:t>
      </w:r>
    </w:p>
    <w:p w14:paraId="5133F8E5" w14:textId="77777777" w:rsidR="00853EA4" w:rsidRPr="00953210" w:rsidRDefault="00853EA4" w:rsidP="00956911">
      <w:pPr>
        <w:widowControl w:val="0"/>
        <w:autoSpaceDE w:val="0"/>
        <w:autoSpaceDN w:val="0"/>
        <w:adjustRightInd w:val="0"/>
        <w:rPr>
          <w:rFonts w:ascii="Times New Roman" w:hAnsi="Times New Roman" w:cs="Times New Roman"/>
          <w:color w:val="191919"/>
        </w:rPr>
      </w:pPr>
    </w:p>
    <w:p w14:paraId="3D23943D" w14:textId="77777777" w:rsidR="00956911" w:rsidRPr="00953210" w:rsidRDefault="00956911" w:rsidP="00956911">
      <w:pPr>
        <w:widowControl w:val="0"/>
        <w:autoSpaceDE w:val="0"/>
        <w:autoSpaceDN w:val="0"/>
        <w:adjustRightInd w:val="0"/>
        <w:spacing w:line="480" w:lineRule="auto"/>
        <w:ind w:firstLine="720"/>
        <w:rPr>
          <w:rFonts w:ascii="Times New Roman" w:hAnsi="Times New Roman" w:cs="Times New Roman"/>
          <w:color w:val="191919"/>
        </w:rPr>
      </w:pPr>
      <w:r w:rsidRPr="00953210">
        <w:rPr>
          <w:rFonts w:ascii="Times New Roman" w:hAnsi="Times New Roman" w:cs="Times New Roman"/>
          <w:color w:val="191919"/>
        </w:rPr>
        <w:t xml:space="preserve">In their decision of whether to adopt pasture management or prescribed grazing practices, beef cattle operators are assumed to be rational, utility-maximizing producers.  Utility is the total satisfaction an individual gains from a given amount of goods and services consumed in an economy, but it can also represent the satisfaction enjoyed from additional income or from fulfilling work.  The principle of utility maximization is obeyed when an individual chooses an optimal combination of goods and services (or income and leisure, income and stewardship, etc.) in a situation of scarcity.  Beef cattle operators’ decision to adopt a pasture management or prescribed grazing practice (See Table 1) can be modeled using a random utility model (RUM).  Below is a RUM for an individual operator, </w:t>
      </w:r>
      <w:r w:rsidRPr="00953210">
        <w:rPr>
          <w:rFonts w:ascii="Times New Roman" w:hAnsi="Times New Roman" w:cs="Times New Roman"/>
          <w:i/>
          <w:color w:val="191919"/>
        </w:rPr>
        <w:t>i</w:t>
      </w:r>
      <w:r w:rsidRPr="00953210">
        <w:rPr>
          <w:rFonts w:ascii="Times New Roman" w:hAnsi="Times New Roman" w:cs="Times New Roman"/>
          <w:color w:val="191919"/>
        </w:rPr>
        <w:t>:</w:t>
      </w:r>
    </w:p>
    <w:p w14:paraId="18FAC752" w14:textId="77777777" w:rsidR="00956911" w:rsidRPr="00953210" w:rsidRDefault="00956911" w:rsidP="00956911">
      <w:pPr>
        <w:widowControl w:val="0"/>
        <w:autoSpaceDE w:val="0"/>
        <w:autoSpaceDN w:val="0"/>
        <w:adjustRightInd w:val="0"/>
        <w:jc w:val="right"/>
        <w:rPr>
          <w:rFonts w:ascii="Times New Roman" w:hAnsi="Times New Roman" w:cs="Times New Roman"/>
          <w:color w:val="191919"/>
        </w:rPr>
      </w:pP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 xml:space="preserve">i </w:t>
      </w:r>
      <w:r w:rsidRPr="00953210">
        <w:rPr>
          <w:rFonts w:ascii="Times New Roman" w:hAnsi="Times New Roman" w:cs="Times New Roman"/>
          <w:i/>
          <w:color w:val="191919"/>
        </w:rPr>
        <w:t xml:space="preserve"> =</w:t>
      </w:r>
      <w:r w:rsidRPr="00953210">
        <w:rPr>
          <w:rFonts w:ascii="Times New Roman" w:hAnsi="Times New Roman" w:cs="Times New Roman"/>
          <w:i/>
          <w:color w:val="191919"/>
          <w:vertAlign w:val="subscript"/>
        </w:rPr>
        <w:t xml:space="preserve"> </w:t>
      </w:r>
      <w:r w:rsidRPr="00953210">
        <w:rPr>
          <w:rFonts w:ascii="Times New Roman" w:hAnsi="Times New Roman" w:cs="Times New Roman"/>
          <w:i/>
          <w:color w:val="191919"/>
        </w:rPr>
        <w:t>βˊX</w:t>
      </w:r>
      <w:r w:rsidRPr="00953210">
        <w:rPr>
          <w:rFonts w:ascii="Times New Roman" w:hAnsi="Times New Roman" w:cs="Times New Roman"/>
          <w:i/>
          <w:color w:val="191919"/>
          <w:vertAlign w:val="subscript"/>
        </w:rPr>
        <w:t>i</w:t>
      </w:r>
      <w:r w:rsidRPr="00953210">
        <w:rPr>
          <w:rFonts w:ascii="Times New Roman" w:hAnsi="Times New Roman" w:cs="Times New Roman"/>
          <w:i/>
          <w:color w:val="191919"/>
        </w:rPr>
        <w:t xml:space="preserve"> + ε</w:t>
      </w:r>
      <w:r w:rsidRPr="00953210">
        <w:rPr>
          <w:rFonts w:ascii="Times New Roman" w:hAnsi="Times New Roman" w:cs="Times New Roman"/>
          <w:i/>
          <w:color w:val="191919"/>
          <w:vertAlign w:val="subscript"/>
        </w:rPr>
        <w:t>i</w:t>
      </w:r>
      <w:r w:rsidRPr="00953210">
        <w:rPr>
          <w:rFonts w:ascii="Times New Roman" w:hAnsi="Times New Roman" w:cs="Times New Roman"/>
          <w:i/>
          <w:color w:val="191919"/>
        </w:rPr>
        <w:tab/>
      </w:r>
      <w:r w:rsidRPr="00953210">
        <w:rPr>
          <w:rFonts w:ascii="Times New Roman" w:hAnsi="Times New Roman" w:cs="Times New Roman"/>
          <w:color w:val="191919"/>
        </w:rPr>
        <w:tab/>
        <w:t xml:space="preserve">                                                      (1)</w:t>
      </w:r>
    </w:p>
    <w:p w14:paraId="67BD627D" w14:textId="77777777" w:rsidR="00956911" w:rsidRPr="00953210" w:rsidRDefault="00956911" w:rsidP="00956911">
      <w:pPr>
        <w:widowControl w:val="0"/>
        <w:autoSpaceDE w:val="0"/>
        <w:autoSpaceDN w:val="0"/>
        <w:adjustRightInd w:val="0"/>
        <w:spacing w:line="480" w:lineRule="auto"/>
        <w:rPr>
          <w:rFonts w:ascii="Times New Roman" w:hAnsi="Times New Roman" w:cs="Times New Roman"/>
          <w:color w:val="191919"/>
        </w:rPr>
      </w:pPr>
      <w:r w:rsidRPr="00953210">
        <w:rPr>
          <w:rFonts w:ascii="Times New Roman" w:hAnsi="Times New Roman" w:cs="Times New Roman"/>
          <w:color w:val="191919"/>
        </w:rPr>
        <w:t xml:space="preserve"> (Walker and Ben-Akiva, 2002).  </w:t>
      </w: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i</w:t>
      </w:r>
      <w:r w:rsidRPr="00953210">
        <w:rPr>
          <w:rFonts w:ascii="Times New Roman" w:hAnsi="Times New Roman" w:cs="Times New Roman"/>
          <w:i/>
          <w:color w:val="191919"/>
        </w:rPr>
        <w:t xml:space="preserve"> </w:t>
      </w:r>
      <w:r w:rsidRPr="00953210">
        <w:rPr>
          <w:rFonts w:ascii="Times New Roman" w:hAnsi="Times New Roman" w:cs="Times New Roman"/>
          <w:color w:val="191919"/>
        </w:rPr>
        <w:t xml:space="preserve">represents the utility experienced by operator </w:t>
      </w:r>
      <w:r w:rsidRPr="00953210">
        <w:rPr>
          <w:rFonts w:ascii="Times New Roman" w:hAnsi="Times New Roman" w:cs="Times New Roman"/>
          <w:i/>
          <w:color w:val="191919"/>
        </w:rPr>
        <w:t>i.</w:t>
      </w:r>
      <w:r w:rsidRPr="00953210">
        <w:rPr>
          <w:rFonts w:ascii="Times New Roman" w:hAnsi="Times New Roman" w:cs="Times New Roman"/>
          <w:color w:val="191919"/>
        </w:rPr>
        <w:t xml:space="preserve">  The </w:t>
      </w:r>
      <w:r w:rsidRPr="00953210">
        <w:rPr>
          <w:rFonts w:ascii="Times New Roman" w:hAnsi="Times New Roman" w:cs="Times New Roman"/>
          <w:i/>
          <w:color w:val="191919"/>
        </w:rPr>
        <w:t xml:space="preserve">β </w:t>
      </w:r>
      <w:r w:rsidRPr="00953210">
        <w:rPr>
          <w:rFonts w:ascii="Times New Roman" w:hAnsi="Times New Roman" w:cs="Times New Roman"/>
          <w:color w:val="191919"/>
        </w:rPr>
        <w:t>is a vector of parameters to be estimated.  The ε</w:t>
      </w:r>
      <w:r w:rsidRPr="00953210">
        <w:rPr>
          <w:rFonts w:ascii="Times New Roman" w:hAnsi="Times New Roman" w:cs="Times New Roman"/>
          <w:color w:val="191919"/>
          <w:vertAlign w:val="subscript"/>
        </w:rPr>
        <w:t xml:space="preserve">i </w:t>
      </w:r>
      <w:r w:rsidRPr="00953210">
        <w:rPr>
          <w:rFonts w:ascii="Times New Roman" w:hAnsi="Times New Roman" w:cs="Times New Roman"/>
          <w:color w:val="191919"/>
        </w:rPr>
        <w:t xml:space="preserve">is a vector of error terms distributed as normally with a mean of zero and a variance of one (Woolridge, 2013).  The </w:t>
      </w:r>
      <w:r w:rsidRPr="00953210">
        <w:rPr>
          <w:rFonts w:ascii="Times New Roman" w:hAnsi="Times New Roman" w:cs="Times New Roman"/>
          <w:i/>
          <w:color w:val="191919"/>
        </w:rPr>
        <w:t>X</w:t>
      </w:r>
      <w:r w:rsidRPr="00953210">
        <w:rPr>
          <w:rFonts w:ascii="Times New Roman" w:hAnsi="Times New Roman" w:cs="Times New Roman"/>
          <w:i/>
          <w:color w:val="191919"/>
          <w:vertAlign w:val="subscript"/>
        </w:rPr>
        <w:t>i</w:t>
      </w:r>
      <w:r w:rsidRPr="00953210">
        <w:rPr>
          <w:rFonts w:ascii="Times New Roman" w:hAnsi="Times New Roman" w:cs="Times New Roman"/>
          <w:color w:val="191919"/>
        </w:rPr>
        <w:t xml:space="preserve"> is a vector of explanatory variables for the </w:t>
      </w:r>
      <w:r w:rsidRPr="00953210">
        <w:rPr>
          <w:rFonts w:ascii="Times New Roman" w:hAnsi="Times New Roman" w:cs="Times New Roman"/>
          <w:i/>
          <w:color w:val="191919"/>
        </w:rPr>
        <w:t>i</w:t>
      </w:r>
      <w:r w:rsidRPr="00953210">
        <w:rPr>
          <w:rFonts w:ascii="Times New Roman" w:hAnsi="Times New Roman" w:cs="Times New Roman"/>
          <w:color w:val="191919"/>
        </w:rPr>
        <w:t xml:space="preserve">th respondent.  </w:t>
      </w:r>
    </w:p>
    <w:p w14:paraId="67783D1C" w14:textId="77777777" w:rsidR="00956911" w:rsidRPr="00953210" w:rsidRDefault="00956911" w:rsidP="00956911">
      <w:pPr>
        <w:widowControl w:val="0"/>
        <w:autoSpaceDE w:val="0"/>
        <w:autoSpaceDN w:val="0"/>
        <w:adjustRightInd w:val="0"/>
        <w:spacing w:line="480" w:lineRule="auto"/>
        <w:ind w:firstLine="720"/>
        <w:rPr>
          <w:rFonts w:ascii="Times New Roman" w:hAnsi="Times New Roman" w:cs="Times New Roman"/>
          <w:color w:val="191919"/>
        </w:rPr>
      </w:pPr>
      <w:r w:rsidRPr="00953210">
        <w:rPr>
          <w:rFonts w:ascii="Times New Roman" w:hAnsi="Times New Roman" w:cs="Times New Roman"/>
          <w:color w:val="191919"/>
        </w:rPr>
        <w:t xml:space="preserve">The </w:t>
      </w:r>
      <w:r w:rsidRPr="00953210">
        <w:rPr>
          <w:rFonts w:ascii="Times New Roman" w:hAnsi="Times New Roman" w:cs="Times New Roman"/>
          <w:i/>
          <w:color w:val="191919"/>
        </w:rPr>
        <w:t>X</w:t>
      </w:r>
      <w:r w:rsidRPr="00953210">
        <w:rPr>
          <w:rFonts w:ascii="Times New Roman" w:hAnsi="Times New Roman" w:cs="Times New Roman"/>
          <w:i/>
          <w:color w:val="191919"/>
          <w:vertAlign w:val="subscript"/>
        </w:rPr>
        <w:t>i</w:t>
      </w:r>
      <w:r w:rsidRPr="00953210">
        <w:rPr>
          <w:rFonts w:ascii="Times New Roman" w:hAnsi="Times New Roman" w:cs="Times New Roman"/>
          <w:color w:val="191919"/>
        </w:rPr>
        <w:t xml:space="preserve"> are postulated to include farmer demographics, farm and household</w:t>
      </w:r>
      <w:r w:rsidRPr="00953210">
        <w:rPr>
          <w:rFonts w:ascii="Times New Roman" w:hAnsi="Times New Roman" w:cs="Times New Roman"/>
        </w:rPr>
        <w:t xml:space="preserve"> characteristics, opinions, land management decisions, and higher-order policy decisions</w:t>
      </w:r>
      <w:r w:rsidRPr="00953210">
        <w:rPr>
          <w:rFonts w:ascii="Times New Roman" w:hAnsi="Times New Roman" w:cs="Times New Roman"/>
          <w:color w:val="191919"/>
        </w:rPr>
        <w:t xml:space="preserve">.  Variables that are expected to positively impact adoption include education </w:t>
      </w:r>
      <w:r w:rsidRPr="00953210">
        <w:rPr>
          <w:rFonts w:ascii="Times New Roman" w:hAnsi="Times New Roman" w:cs="Times New Roman"/>
        </w:rPr>
        <w:t>(as found by Soule et al., 2000; Fernandez-Cornejo et al., 2005; Daberkow and McBride, 1998; Kim et al., 2005; Gillespie et al., 2007; Gillespie et al., 2005)</w:t>
      </w:r>
      <w:r w:rsidRPr="00953210">
        <w:rPr>
          <w:rFonts w:ascii="Times New Roman" w:hAnsi="Times New Roman" w:cs="Times New Roman"/>
          <w:color w:val="191919"/>
        </w:rPr>
        <w:t>, household income (Fernandez-Cornejo et al., 2005), the belief that farmers are stewards of the land (Lynee et al., 1988; Chouinard et al., 2008), plans to pass the farm onto future generations, and acres farmed (Prokopy et al., 2008).  Percentage of farmland in pasture is hypothesized to positively impact adoption because there is a greater opportunity for savings; farms with a greater proportion of pasture have more potential to decrease cattle feed costs via the increased quality and quantity of forage that prescribed grazing can create.  Hired labor hours per week is similarly expected to positively impact adoption because there is more labor to support the extra time and effort required for recordkeeping, cattle rotation, fence constructing, etc.</w:t>
      </w:r>
    </w:p>
    <w:p w14:paraId="0ACD4400" w14:textId="77777777" w:rsidR="00956911" w:rsidRPr="00953210" w:rsidRDefault="00956911" w:rsidP="00956911">
      <w:pPr>
        <w:widowControl w:val="0"/>
        <w:autoSpaceDE w:val="0"/>
        <w:autoSpaceDN w:val="0"/>
        <w:adjustRightInd w:val="0"/>
        <w:spacing w:line="480" w:lineRule="auto"/>
        <w:ind w:firstLine="720"/>
        <w:rPr>
          <w:rFonts w:ascii="Times New Roman" w:hAnsi="Times New Roman" w:cs="Times New Roman"/>
          <w:color w:val="191919"/>
        </w:rPr>
      </w:pPr>
      <w:r w:rsidRPr="00953210">
        <w:rPr>
          <w:rFonts w:ascii="Times New Roman" w:hAnsi="Times New Roman" w:cs="Times New Roman"/>
          <w:color w:val="191919"/>
        </w:rPr>
        <w:t>Variables that are hypothesized to negatively impact adoption include age (Soule et al., 2000 and Baugmart-Getz et al., 2012), a ‘wait and see’ attitude related to technology or best management practice adoption, and the belief that the government should provide economic incentives for environmental practices.</w:t>
      </w:r>
      <w:r w:rsidRPr="00953210">
        <w:rPr>
          <w:rFonts w:ascii="Times New Roman" w:hAnsi="Times New Roman" w:cs="Times New Roman"/>
          <w:b/>
          <w:color w:val="191919"/>
        </w:rPr>
        <w:t xml:space="preserve">  </w:t>
      </w:r>
      <w:r w:rsidRPr="00953210">
        <w:rPr>
          <w:rFonts w:ascii="Times New Roman" w:hAnsi="Times New Roman" w:cs="Times New Roman"/>
          <w:color w:val="191919"/>
        </w:rPr>
        <w:t>A high stocking rate increases the effort required for paddock grazing rotation, and adjusting stocking rates is a pasture management practice that would require more farmer effort.  Stocking rates are therefore hypothesized to negatively impact adoption as well.</w:t>
      </w:r>
    </w:p>
    <w:p w14:paraId="7FB66BE5" w14:textId="77777777" w:rsidR="00956911" w:rsidRPr="00953210" w:rsidRDefault="00956911" w:rsidP="00956911">
      <w:pPr>
        <w:widowControl w:val="0"/>
        <w:autoSpaceDE w:val="0"/>
        <w:autoSpaceDN w:val="0"/>
        <w:adjustRightInd w:val="0"/>
        <w:spacing w:line="480" w:lineRule="auto"/>
        <w:ind w:firstLine="720"/>
        <w:rPr>
          <w:rFonts w:ascii="Times New Roman" w:hAnsi="Times New Roman" w:cs="Times New Roman"/>
          <w:color w:val="191919"/>
        </w:rPr>
      </w:pPr>
      <w:r w:rsidRPr="00953210">
        <w:rPr>
          <w:rFonts w:ascii="Times New Roman" w:hAnsi="Times New Roman" w:cs="Times New Roman"/>
          <w:color w:val="191919"/>
        </w:rPr>
        <w:t xml:space="preserve">A listing of the pasture management practice variables, prescribed grazing management practice variables, and the explanatory variables is provided in Table 1.   Information for these variables was obtained through responses to the survey questions. </w:t>
      </w:r>
    </w:p>
    <w:p w14:paraId="14561D5D" w14:textId="77777777" w:rsidR="00956911" w:rsidRPr="00953210" w:rsidRDefault="00956911" w:rsidP="00956911">
      <w:pPr>
        <w:widowControl w:val="0"/>
        <w:autoSpaceDE w:val="0"/>
        <w:autoSpaceDN w:val="0"/>
        <w:adjustRightInd w:val="0"/>
        <w:spacing w:line="480" w:lineRule="auto"/>
        <w:ind w:firstLine="720"/>
        <w:rPr>
          <w:rFonts w:ascii="Times New Roman" w:hAnsi="Times New Roman" w:cs="Times New Roman"/>
          <w:color w:val="191919"/>
        </w:rPr>
      </w:pPr>
      <w:r w:rsidRPr="00953210">
        <w:rPr>
          <w:rFonts w:ascii="Times New Roman" w:hAnsi="Times New Roman" w:cs="Times New Roman"/>
          <w:color w:val="191919"/>
        </w:rPr>
        <w:t>Because beef cattle operators are assumed to behave in rationally, we assume that operators must experience a higher utility from adoption than from current practices in order to adopt a prescribed grazing program.  This can be represented as</w:t>
      </w:r>
    </w:p>
    <w:p w14:paraId="46B14549" w14:textId="77777777" w:rsidR="00956911" w:rsidRPr="00953210" w:rsidRDefault="00956911" w:rsidP="00956911">
      <w:pPr>
        <w:widowControl w:val="0"/>
        <w:autoSpaceDE w:val="0"/>
        <w:autoSpaceDN w:val="0"/>
        <w:adjustRightInd w:val="0"/>
        <w:jc w:val="right"/>
        <w:rPr>
          <w:rFonts w:ascii="Times New Roman" w:hAnsi="Times New Roman" w:cs="Times New Roman"/>
          <w:color w:val="191919"/>
        </w:rPr>
      </w:pP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 xml:space="preserve">i  </w:t>
      </w:r>
      <w:r w:rsidRPr="00953210">
        <w:rPr>
          <w:rFonts w:ascii="Times New Roman" w:hAnsi="Times New Roman" w:cs="Times New Roman"/>
          <w:i/>
          <w:color w:val="191919"/>
        </w:rPr>
        <w:t>=</w:t>
      </w:r>
      <w:r w:rsidRPr="00953210">
        <w:rPr>
          <w:rFonts w:ascii="Times New Roman" w:hAnsi="Times New Roman" w:cs="Times New Roman"/>
          <w:i/>
          <w:color w:val="191919"/>
          <w:vertAlign w:val="subscript"/>
        </w:rPr>
        <w:t xml:space="preserve">  </w:t>
      </w: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i</w:t>
      </w:r>
      <w:r w:rsidRPr="00953210">
        <w:rPr>
          <w:rFonts w:ascii="Times New Roman" w:hAnsi="Times New Roman" w:cs="Times New Roman"/>
          <w:i/>
          <w:color w:val="191919"/>
          <w:vertAlign w:val="superscript"/>
        </w:rPr>
        <w:t>A</w:t>
      </w:r>
      <w:r w:rsidRPr="00953210">
        <w:rPr>
          <w:rFonts w:ascii="Times New Roman" w:hAnsi="Times New Roman" w:cs="Times New Roman"/>
          <w:color w:val="191919"/>
        </w:rPr>
        <w:t xml:space="preserve">  - </w:t>
      </w: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i</w:t>
      </w:r>
      <w:r w:rsidRPr="00953210">
        <w:rPr>
          <w:rFonts w:ascii="Times New Roman" w:hAnsi="Times New Roman" w:cs="Times New Roman"/>
          <w:i/>
          <w:color w:val="191919"/>
          <w:vertAlign w:val="superscript"/>
        </w:rPr>
        <w:t>NA</w:t>
      </w:r>
      <w:r w:rsidRPr="00953210">
        <w:rPr>
          <w:rFonts w:ascii="Times New Roman" w:hAnsi="Times New Roman" w:cs="Times New Roman"/>
          <w:color w:val="191919"/>
        </w:rPr>
        <w:tab/>
      </w:r>
      <w:r w:rsidRPr="00953210">
        <w:rPr>
          <w:rFonts w:ascii="Times New Roman" w:hAnsi="Times New Roman" w:cs="Times New Roman"/>
          <w:color w:val="191919"/>
        </w:rPr>
        <w:tab/>
        <w:t xml:space="preserve">                                    </w:t>
      </w:r>
      <w:r w:rsidRPr="00953210">
        <w:rPr>
          <w:rFonts w:ascii="Times New Roman" w:hAnsi="Times New Roman" w:cs="Times New Roman"/>
          <w:color w:val="191919"/>
        </w:rPr>
        <w:tab/>
        <w:t>(2)</w:t>
      </w:r>
    </w:p>
    <w:p w14:paraId="19BBECD2" w14:textId="77777777" w:rsidR="00956911" w:rsidRPr="00953210" w:rsidRDefault="00956911" w:rsidP="00956911">
      <w:pPr>
        <w:widowControl w:val="0"/>
        <w:autoSpaceDE w:val="0"/>
        <w:autoSpaceDN w:val="0"/>
        <w:adjustRightInd w:val="0"/>
        <w:spacing w:line="480" w:lineRule="auto"/>
        <w:rPr>
          <w:rFonts w:ascii="Times New Roman" w:hAnsi="Times New Roman" w:cs="Times New Roman"/>
          <w:color w:val="191919"/>
        </w:rPr>
      </w:pPr>
      <w:r w:rsidRPr="00953210">
        <w:rPr>
          <w:rFonts w:ascii="Times New Roman" w:hAnsi="Times New Roman" w:cs="Times New Roman"/>
          <w:color w:val="191919"/>
        </w:rPr>
        <w:t xml:space="preserve">where </w:t>
      </w: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i</w:t>
      </w:r>
      <w:r w:rsidRPr="00953210">
        <w:rPr>
          <w:rFonts w:ascii="Times New Roman" w:hAnsi="Times New Roman" w:cs="Times New Roman"/>
          <w:i/>
          <w:color w:val="191919"/>
        </w:rPr>
        <w:t xml:space="preserve"> </w:t>
      </w:r>
      <w:r w:rsidRPr="00953210">
        <w:rPr>
          <w:rFonts w:ascii="Times New Roman" w:hAnsi="Times New Roman" w:cs="Times New Roman"/>
          <w:color w:val="191919"/>
        </w:rPr>
        <w:t>equals the difference in utility between adoption (</w:t>
      </w: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i</w:t>
      </w:r>
      <w:r w:rsidRPr="00953210">
        <w:rPr>
          <w:rFonts w:ascii="Times New Roman" w:hAnsi="Times New Roman" w:cs="Times New Roman"/>
          <w:i/>
          <w:color w:val="191919"/>
          <w:vertAlign w:val="superscript"/>
        </w:rPr>
        <w:t>A</w:t>
      </w:r>
      <w:r w:rsidRPr="00953210">
        <w:rPr>
          <w:rFonts w:ascii="Times New Roman" w:hAnsi="Times New Roman" w:cs="Times New Roman"/>
          <w:color w:val="191919"/>
        </w:rPr>
        <w:t>) and non-adoption (</w:t>
      </w: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i</w:t>
      </w:r>
      <w:r w:rsidRPr="00953210">
        <w:rPr>
          <w:rFonts w:ascii="Times New Roman" w:hAnsi="Times New Roman" w:cs="Times New Roman"/>
          <w:i/>
          <w:color w:val="191919"/>
          <w:vertAlign w:val="superscript"/>
        </w:rPr>
        <w:t>NA</w:t>
      </w:r>
      <w:r w:rsidRPr="00953210">
        <w:rPr>
          <w:rFonts w:ascii="Times New Roman" w:hAnsi="Times New Roman" w:cs="Times New Roman"/>
          <w:color w:val="191919"/>
        </w:rPr>
        <w:t xml:space="preserve">) for operator </w:t>
      </w:r>
      <w:r w:rsidRPr="00953210">
        <w:rPr>
          <w:rFonts w:ascii="Times New Roman" w:hAnsi="Times New Roman" w:cs="Times New Roman"/>
          <w:i/>
          <w:color w:val="191919"/>
        </w:rPr>
        <w:t>i</w:t>
      </w:r>
      <w:r w:rsidRPr="00953210">
        <w:rPr>
          <w:rFonts w:ascii="Times New Roman" w:hAnsi="Times New Roman" w:cs="Times New Roman"/>
          <w:color w:val="191919"/>
        </w:rPr>
        <w:t xml:space="preserve">. If  </w:t>
      </w: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i</w:t>
      </w:r>
      <w:r w:rsidRPr="00953210">
        <w:rPr>
          <w:rFonts w:ascii="Times New Roman" w:hAnsi="Times New Roman" w:cs="Times New Roman"/>
          <w:color w:val="191919"/>
        </w:rPr>
        <w:t xml:space="preserve"> is greater than zero, gains in utility are made by adopting, and the operator is expected to behave rationally and adopt.  If </w:t>
      </w: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i</w:t>
      </w:r>
      <w:r w:rsidRPr="00953210">
        <w:rPr>
          <w:rFonts w:ascii="Times New Roman" w:hAnsi="Times New Roman" w:cs="Times New Roman"/>
          <w:color w:val="191919"/>
        </w:rPr>
        <w:t xml:space="preserve"> is less than zero, no utility gains are made from adoption, and the operator is expected to behave rationally and not adopt.  </w:t>
      </w:r>
    </w:p>
    <w:p w14:paraId="5978EBF6" w14:textId="77777777" w:rsidR="00956911" w:rsidRPr="00953210" w:rsidRDefault="00956911" w:rsidP="00956911">
      <w:pPr>
        <w:widowControl w:val="0"/>
        <w:autoSpaceDE w:val="0"/>
        <w:autoSpaceDN w:val="0"/>
        <w:adjustRightInd w:val="0"/>
        <w:spacing w:line="480" w:lineRule="auto"/>
        <w:ind w:firstLine="720"/>
        <w:rPr>
          <w:rFonts w:ascii="Times New Roman" w:hAnsi="Times New Roman" w:cs="Times New Roman"/>
          <w:color w:val="191919"/>
        </w:rPr>
      </w:pPr>
      <w:r w:rsidRPr="00953210">
        <w:rPr>
          <w:rFonts w:ascii="Times New Roman" w:hAnsi="Times New Roman" w:cs="Times New Roman"/>
          <w:color w:val="191919"/>
        </w:rPr>
        <w:t xml:space="preserve">The probability of a farmer adopting the </w:t>
      </w:r>
      <w:r w:rsidRPr="00953210">
        <w:rPr>
          <w:rFonts w:ascii="Times New Roman" w:hAnsi="Times New Roman" w:cs="Times New Roman"/>
          <w:i/>
          <w:color w:val="191919"/>
        </w:rPr>
        <w:t>j</w:t>
      </w:r>
      <w:r w:rsidRPr="00953210">
        <w:rPr>
          <w:rFonts w:ascii="Times New Roman" w:hAnsi="Times New Roman" w:cs="Times New Roman"/>
          <w:color w:val="191919"/>
        </w:rPr>
        <w:t xml:space="preserve">th practice, </w:t>
      </w:r>
      <w:r w:rsidRPr="00953210">
        <w:rPr>
          <w:rFonts w:ascii="Times New Roman" w:hAnsi="Times New Roman" w:cs="Times New Roman"/>
          <w:i/>
          <w:color w:val="191919"/>
        </w:rPr>
        <w:t>A</w:t>
      </w:r>
      <w:r w:rsidRPr="00953210">
        <w:rPr>
          <w:rFonts w:ascii="Times New Roman" w:hAnsi="Times New Roman" w:cs="Times New Roman"/>
          <w:i/>
          <w:color w:val="191919"/>
          <w:vertAlign w:val="subscript"/>
        </w:rPr>
        <w:t>ij,</w:t>
      </w:r>
      <w:r w:rsidRPr="00953210">
        <w:rPr>
          <w:rFonts w:ascii="Times New Roman" w:hAnsi="Times New Roman" w:cs="Times New Roman"/>
          <w:color w:val="191919"/>
          <w:vertAlign w:val="subscript"/>
        </w:rPr>
        <w:t xml:space="preserve"> </w:t>
      </w:r>
      <w:r w:rsidRPr="00953210">
        <w:rPr>
          <w:rFonts w:ascii="Times New Roman" w:hAnsi="Times New Roman" w:cs="Times New Roman"/>
          <w:color w:val="191919"/>
        </w:rPr>
        <w:t>can be represented</w:t>
      </w:r>
      <w:r w:rsidRPr="00953210">
        <w:rPr>
          <w:rFonts w:ascii="Times New Roman" w:hAnsi="Times New Roman" w:cs="Times New Roman"/>
          <w:color w:val="191919"/>
          <w:vertAlign w:val="subscript"/>
        </w:rPr>
        <w:t xml:space="preserve"> </w:t>
      </w:r>
      <w:r w:rsidRPr="00953210">
        <w:rPr>
          <w:rFonts w:ascii="Times New Roman" w:hAnsi="Times New Roman" w:cs="Times New Roman"/>
          <w:color w:val="191919"/>
        </w:rPr>
        <w:t>as:</w:t>
      </w:r>
    </w:p>
    <w:p w14:paraId="0F0114A3" w14:textId="77777777" w:rsidR="00956911" w:rsidRPr="00953210" w:rsidRDefault="00956911" w:rsidP="00956911">
      <w:pPr>
        <w:widowControl w:val="0"/>
        <w:autoSpaceDE w:val="0"/>
        <w:autoSpaceDN w:val="0"/>
        <w:adjustRightInd w:val="0"/>
        <w:spacing w:line="480" w:lineRule="auto"/>
        <w:jc w:val="right"/>
        <w:rPr>
          <w:rFonts w:ascii="Times New Roman" w:hAnsi="Times New Roman" w:cs="Times New Roman"/>
          <w:color w:val="191919"/>
        </w:rPr>
      </w:pPr>
      <w:r w:rsidRPr="00953210">
        <w:rPr>
          <w:rFonts w:ascii="Times New Roman" w:hAnsi="Times New Roman" w:cs="Times New Roman"/>
          <w:color w:val="191919"/>
        </w:rPr>
        <w:t>Prob (</w:t>
      </w:r>
      <w:r w:rsidRPr="00953210">
        <w:rPr>
          <w:rFonts w:ascii="Times New Roman" w:hAnsi="Times New Roman" w:cs="Times New Roman"/>
          <w:i/>
          <w:color w:val="191919"/>
        </w:rPr>
        <w:t>A</w:t>
      </w:r>
      <w:r w:rsidRPr="00953210">
        <w:rPr>
          <w:rFonts w:ascii="Times New Roman" w:hAnsi="Times New Roman" w:cs="Times New Roman"/>
          <w:i/>
          <w:color w:val="191919"/>
          <w:vertAlign w:val="subscript"/>
        </w:rPr>
        <w:t xml:space="preserve">ij </w:t>
      </w:r>
      <w:r w:rsidRPr="00953210">
        <w:rPr>
          <w:rFonts w:ascii="Times New Roman" w:hAnsi="Times New Roman" w:cs="Times New Roman"/>
          <w:color w:val="191919"/>
        </w:rPr>
        <w:t>= 1) = Φ</w:t>
      </w:r>
      <w:r w:rsidRPr="00953210">
        <w:rPr>
          <w:rFonts w:ascii="Times New Roman" w:hAnsi="Times New Roman" w:cs="Times New Roman"/>
          <w:i/>
          <w:color w:val="191919"/>
        </w:rPr>
        <w:t xml:space="preserve"> </w:t>
      </w:r>
      <w:r w:rsidRPr="00953210">
        <w:rPr>
          <w:rFonts w:ascii="Times New Roman" w:hAnsi="Times New Roman" w:cs="Times New Roman"/>
          <w:color w:val="191919"/>
        </w:rPr>
        <w:t>(</w:t>
      </w:r>
      <w:r w:rsidRPr="00953210">
        <w:rPr>
          <w:rFonts w:ascii="Times New Roman" w:hAnsi="Times New Roman" w:cs="Times New Roman"/>
          <w:color w:val="191919"/>
          <w:vertAlign w:val="subscript"/>
        </w:rPr>
        <w:t xml:space="preserve"> </w:t>
      </w:r>
      <w:r w:rsidRPr="00953210">
        <w:rPr>
          <w:rFonts w:ascii="Times New Roman" w:hAnsi="Times New Roman" w:cs="Times New Roman"/>
          <w:i/>
          <w:color w:val="191919"/>
        </w:rPr>
        <w:t>βˊX</w:t>
      </w:r>
      <w:r w:rsidRPr="00953210">
        <w:rPr>
          <w:rFonts w:ascii="Times New Roman" w:hAnsi="Times New Roman" w:cs="Times New Roman"/>
          <w:i/>
          <w:color w:val="191919"/>
          <w:vertAlign w:val="subscript"/>
        </w:rPr>
        <w:t>i</w:t>
      </w:r>
      <w:r w:rsidRPr="00953210">
        <w:rPr>
          <w:rFonts w:ascii="Times New Roman" w:hAnsi="Times New Roman" w:cs="Times New Roman"/>
          <w:color w:val="191919"/>
        </w:rPr>
        <w:t>),                                                         (3)</w:t>
      </w:r>
    </w:p>
    <w:p w14:paraId="378163A4" w14:textId="77777777" w:rsidR="00956911" w:rsidRPr="00953210" w:rsidRDefault="00956911" w:rsidP="00956911">
      <w:pPr>
        <w:widowControl w:val="0"/>
        <w:autoSpaceDE w:val="0"/>
        <w:autoSpaceDN w:val="0"/>
        <w:adjustRightInd w:val="0"/>
        <w:spacing w:line="480" w:lineRule="auto"/>
        <w:rPr>
          <w:rFonts w:ascii="Times New Roman" w:hAnsi="Times New Roman" w:cs="Times New Roman"/>
          <w:color w:val="191919"/>
        </w:rPr>
      </w:pPr>
      <w:r w:rsidRPr="00953210">
        <w:rPr>
          <w:rFonts w:ascii="Times New Roman" w:hAnsi="Times New Roman" w:cs="Times New Roman"/>
          <w:color w:val="191919"/>
        </w:rPr>
        <w:t xml:space="preserve">where Φ is the logistic distribution function assuming a logit model. </w:t>
      </w:r>
    </w:p>
    <w:p w14:paraId="79D86DC8" w14:textId="77777777" w:rsidR="00956911" w:rsidRPr="00953210" w:rsidRDefault="00956911" w:rsidP="00956911">
      <w:pPr>
        <w:widowControl w:val="0"/>
        <w:autoSpaceDE w:val="0"/>
        <w:autoSpaceDN w:val="0"/>
        <w:adjustRightInd w:val="0"/>
        <w:spacing w:line="480" w:lineRule="auto"/>
        <w:ind w:firstLine="720"/>
        <w:rPr>
          <w:rFonts w:ascii="Times New Roman" w:hAnsi="Times New Roman" w:cs="Times New Roman"/>
          <w:color w:val="191919"/>
        </w:rPr>
      </w:pPr>
      <w:r w:rsidRPr="00953210">
        <w:rPr>
          <w:rFonts w:ascii="Times New Roman" w:hAnsi="Times New Roman" w:cs="Times New Roman"/>
          <w:color w:val="191919"/>
        </w:rPr>
        <w:t>The MIMIC model extends traditional binary modeling of adoption of individual practices and enables modeling of a suite of practices (individual pasture management and prescribed grazing practices) to represent propensity to adopt pasture management or prescribed grazing.  The MIMIC model is discussed further in the following section.</w:t>
      </w:r>
    </w:p>
    <w:p w14:paraId="7EF87E60" w14:textId="77777777" w:rsidR="00956911" w:rsidRPr="00953210" w:rsidRDefault="00956911" w:rsidP="00956911">
      <w:pPr>
        <w:rPr>
          <w:rFonts w:ascii="Times New Roman" w:hAnsi="Times New Roman" w:cs="Times New Roman"/>
          <w:color w:val="191919"/>
        </w:rPr>
      </w:pPr>
      <w:r w:rsidRPr="00953210">
        <w:rPr>
          <w:rFonts w:ascii="Times New Roman" w:hAnsi="Times New Roman" w:cs="Times New Roman"/>
          <w:color w:val="191919"/>
        </w:rPr>
        <w:br w:type="page"/>
      </w:r>
    </w:p>
    <w:tbl>
      <w:tblPr>
        <w:tblStyle w:val="TableGrid"/>
        <w:tblpPr w:leftFromText="180" w:rightFromText="180" w:vertAnchor="text" w:horzAnchor="page" w:tblpX="1369" w:tblpY="181"/>
        <w:tblW w:w="8838" w:type="dxa"/>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808"/>
        <w:gridCol w:w="4590"/>
        <w:gridCol w:w="1440"/>
      </w:tblGrid>
      <w:tr w:rsidR="00956911" w:rsidRPr="00953210" w14:paraId="2017C9F1" w14:textId="77777777" w:rsidTr="000720F9">
        <w:trPr>
          <w:trHeight w:val="540"/>
        </w:trPr>
        <w:tc>
          <w:tcPr>
            <w:tcW w:w="7398" w:type="dxa"/>
            <w:gridSpan w:val="2"/>
            <w:tcBorders>
              <w:bottom w:val="single" w:sz="4" w:space="0" w:color="auto"/>
            </w:tcBorders>
          </w:tcPr>
          <w:p w14:paraId="1E15184C"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b/>
                <w:color w:val="auto"/>
                <w:sz w:val="24"/>
                <w:szCs w:val="24"/>
              </w:rPr>
            </w:pPr>
            <w:r w:rsidRPr="00953210">
              <w:rPr>
                <w:rFonts w:hAnsi="Times New Roman" w:cs="Times New Roman"/>
                <w:b/>
                <w:color w:val="auto"/>
                <w:sz w:val="24"/>
                <w:szCs w:val="24"/>
              </w:rPr>
              <w:t xml:space="preserve">Table 1. Variable Names, Definitions, and Means </w:t>
            </w:r>
          </w:p>
        </w:tc>
        <w:tc>
          <w:tcPr>
            <w:tcW w:w="1440" w:type="dxa"/>
            <w:tcBorders>
              <w:bottom w:val="single" w:sz="4" w:space="0" w:color="auto"/>
            </w:tcBorders>
          </w:tcPr>
          <w:p w14:paraId="2A51D2FC"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b/>
                <w:color w:val="auto"/>
                <w:sz w:val="24"/>
                <w:szCs w:val="24"/>
              </w:rPr>
            </w:pPr>
          </w:p>
        </w:tc>
      </w:tr>
      <w:tr w:rsidR="00956911" w:rsidRPr="00953210" w14:paraId="2AE66B95" w14:textId="77777777" w:rsidTr="000720F9">
        <w:tc>
          <w:tcPr>
            <w:tcW w:w="2808" w:type="dxa"/>
            <w:tcBorders>
              <w:top w:val="single" w:sz="4" w:space="0" w:color="auto"/>
              <w:bottom w:val="single" w:sz="4" w:space="0" w:color="auto"/>
            </w:tcBorders>
          </w:tcPr>
          <w:p w14:paraId="4BAAE576"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b/>
                <w:color w:val="auto"/>
                <w:sz w:val="24"/>
                <w:szCs w:val="24"/>
              </w:rPr>
            </w:pPr>
            <w:r w:rsidRPr="00953210">
              <w:rPr>
                <w:rFonts w:hAnsi="Times New Roman" w:cs="Times New Roman"/>
                <w:b/>
                <w:color w:val="auto"/>
                <w:sz w:val="24"/>
                <w:szCs w:val="24"/>
              </w:rPr>
              <w:t>Variable Name</w:t>
            </w:r>
          </w:p>
        </w:tc>
        <w:tc>
          <w:tcPr>
            <w:tcW w:w="4590" w:type="dxa"/>
            <w:tcBorders>
              <w:top w:val="single" w:sz="4" w:space="0" w:color="auto"/>
              <w:bottom w:val="single" w:sz="4" w:space="0" w:color="auto"/>
            </w:tcBorders>
          </w:tcPr>
          <w:p w14:paraId="7631C192"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b/>
                <w:color w:val="auto"/>
                <w:sz w:val="24"/>
                <w:szCs w:val="24"/>
              </w:rPr>
            </w:pPr>
            <w:r w:rsidRPr="00953210">
              <w:rPr>
                <w:rFonts w:hAnsi="Times New Roman" w:cs="Times New Roman"/>
                <w:b/>
                <w:color w:val="auto"/>
                <w:sz w:val="24"/>
                <w:szCs w:val="24"/>
              </w:rPr>
              <w:t>Definition</w:t>
            </w:r>
          </w:p>
        </w:tc>
        <w:tc>
          <w:tcPr>
            <w:tcW w:w="1440" w:type="dxa"/>
            <w:tcBorders>
              <w:top w:val="single" w:sz="4" w:space="0" w:color="auto"/>
              <w:bottom w:val="single" w:sz="4" w:space="0" w:color="auto"/>
            </w:tcBorders>
          </w:tcPr>
          <w:p w14:paraId="6DDBF8D8"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b/>
                <w:color w:val="auto"/>
                <w:sz w:val="24"/>
                <w:szCs w:val="24"/>
              </w:rPr>
            </w:pPr>
            <w:r w:rsidRPr="00953210">
              <w:rPr>
                <w:rFonts w:hAnsi="Times New Roman" w:cs="Times New Roman"/>
                <w:b/>
                <w:color w:val="auto"/>
                <w:sz w:val="24"/>
                <w:szCs w:val="24"/>
              </w:rPr>
              <w:t>Mean</w:t>
            </w:r>
          </w:p>
        </w:tc>
      </w:tr>
      <w:tr w:rsidR="00956911" w:rsidRPr="00953210" w14:paraId="1F4FF8D8" w14:textId="77777777" w:rsidTr="000720F9">
        <w:tc>
          <w:tcPr>
            <w:tcW w:w="7398" w:type="dxa"/>
            <w:gridSpan w:val="2"/>
            <w:tcBorders>
              <w:top w:val="single" w:sz="4" w:space="0" w:color="auto"/>
              <w:bottom w:val="nil"/>
            </w:tcBorders>
          </w:tcPr>
          <w:p w14:paraId="64BA095F"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i/>
                <w:color w:val="auto"/>
                <w:sz w:val="24"/>
                <w:szCs w:val="24"/>
              </w:rPr>
            </w:pPr>
            <w:r w:rsidRPr="00953210">
              <w:rPr>
                <w:rFonts w:hAnsi="Times New Roman" w:cs="Times New Roman"/>
                <w:i/>
                <w:color w:val="auto"/>
                <w:sz w:val="24"/>
                <w:szCs w:val="24"/>
              </w:rPr>
              <w:t>Pasture Management Practices (Indicator Variables)</w:t>
            </w:r>
          </w:p>
        </w:tc>
        <w:tc>
          <w:tcPr>
            <w:tcW w:w="1440" w:type="dxa"/>
            <w:tcBorders>
              <w:top w:val="single" w:sz="4" w:space="0" w:color="auto"/>
              <w:bottom w:val="nil"/>
            </w:tcBorders>
          </w:tcPr>
          <w:p w14:paraId="50065DF9"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i/>
                <w:color w:val="auto"/>
                <w:sz w:val="24"/>
                <w:szCs w:val="24"/>
              </w:rPr>
            </w:pPr>
          </w:p>
        </w:tc>
      </w:tr>
      <w:tr w:rsidR="00956911" w:rsidRPr="00953210" w14:paraId="757BC50C" w14:textId="77777777" w:rsidTr="000720F9">
        <w:tc>
          <w:tcPr>
            <w:tcW w:w="2808" w:type="dxa"/>
            <w:tcBorders>
              <w:top w:val="nil"/>
              <w:bottom w:val="nil"/>
            </w:tcBorders>
          </w:tcPr>
          <w:p w14:paraId="5A0A32B6"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WATER</w:t>
            </w:r>
          </w:p>
        </w:tc>
        <w:tc>
          <w:tcPr>
            <w:tcW w:w="4590" w:type="dxa"/>
            <w:tcBorders>
              <w:top w:val="nil"/>
              <w:bottom w:val="nil"/>
            </w:tcBorders>
          </w:tcPr>
          <w:p w14:paraId="54484B74"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water cattle at site other than a stream or pond; else 0</w:t>
            </w:r>
          </w:p>
        </w:tc>
        <w:tc>
          <w:tcPr>
            <w:tcW w:w="1440" w:type="dxa"/>
            <w:tcBorders>
              <w:top w:val="nil"/>
              <w:bottom w:val="nil"/>
            </w:tcBorders>
          </w:tcPr>
          <w:p w14:paraId="74838B16"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0.600</w:t>
            </w:r>
          </w:p>
        </w:tc>
      </w:tr>
      <w:tr w:rsidR="00956911" w:rsidRPr="00953210" w14:paraId="5A740E5A" w14:textId="77777777" w:rsidTr="000720F9">
        <w:tc>
          <w:tcPr>
            <w:tcW w:w="2808" w:type="dxa"/>
            <w:tcBorders>
              <w:top w:val="nil"/>
              <w:bottom w:val="nil"/>
            </w:tcBorders>
          </w:tcPr>
          <w:p w14:paraId="28435984"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BUFF</w:t>
            </w:r>
          </w:p>
        </w:tc>
        <w:tc>
          <w:tcPr>
            <w:tcW w:w="4590" w:type="dxa"/>
            <w:tcBorders>
              <w:top w:val="nil"/>
              <w:bottom w:val="nil"/>
            </w:tcBorders>
          </w:tcPr>
          <w:p w14:paraId="3ACDF60B"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have buffer strips of woody or grassy vegetation along waterways; else 0</w:t>
            </w:r>
          </w:p>
        </w:tc>
        <w:tc>
          <w:tcPr>
            <w:tcW w:w="1440" w:type="dxa"/>
            <w:tcBorders>
              <w:top w:val="nil"/>
              <w:bottom w:val="nil"/>
            </w:tcBorders>
          </w:tcPr>
          <w:p w14:paraId="0A64DCB7"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0.326</w:t>
            </w:r>
          </w:p>
        </w:tc>
      </w:tr>
      <w:tr w:rsidR="00956911" w:rsidRPr="00953210" w14:paraId="6F1C9086" w14:textId="77777777" w:rsidTr="000720F9">
        <w:tc>
          <w:tcPr>
            <w:tcW w:w="2808" w:type="dxa"/>
            <w:tcBorders>
              <w:top w:val="nil"/>
              <w:bottom w:val="nil"/>
            </w:tcBorders>
          </w:tcPr>
          <w:p w14:paraId="3157838A"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SHADE</w:t>
            </w:r>
          </w:p>
        </w:tc>
        <w:tc>
          <w:tcPr>
            <w:tcW w:w="4590" w:type="dxa"/>
            <w:tcBorders>
              <w:top w:val="nil"/>
              <w:bottom w:val="nil"/>
            </w:tcBorders>
          </w:tcPr>
          <w:p w14:paraId="055E0DBE"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have shade structures, scratching posts, and feed supplements placed away from streams; else 0</w:t>
            </w:r>
          </w:p>
        </w:tc>
        <w:tc>
          <w:tcPr>
            <w:tcW w:w="1440" w:type="dxa"/>
            <w:tcBorders>
              <w:top w:val="nil"/>
              <w:bottom w:val="nil"/>
            </w:tcBorders>
          </w:tcPr>
          <w:p w14:paraId="0441E5E1"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0.600</w:t>
            </w:r>
          </w:p>
        </w:tc>
      </w:tr>
      <w:tr w:rsidR="00956911" w:rsidRPr="00953210" w14:paraId="19E6BB0A" w14:textId="77777777" w:rsidTr="000720F9">
        <w:tc>
          <w:tcPr>
            <w:tcW w:w="2808" w:type="dxa"/>
            <w:tcBorders>
              <w:top w:val="nil"/>
              <w:bottom w:val="nil"/>
            </w:tcBorders>
          </w:tcPr>
          <w:p w14:paraId="35E14FD4"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CROSSING</w:t>
            </w:r>
          </w:p>
        </w:tc>
        <w:tc>
          <w:tcPr>
            <w:tcW w:w="4590" w:type="dxa"/>
            <w:tcBorders>
              <w:top w:val="nil"/>
              <w:bottom w:val="nil"/>
            </w:tcBorders>
          </w:tcPr>
          <w:p w14:paraId="1FC0481E"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have improved stream crossings; else 0</w:t>
            </w:r>
          </w:p>
        </w:tc>
        <w:tc>
          <w:tcPr>
            <w:tcW w:w="1440" w:type="dxa"/>
            <w:tcBorders>
              <w:top w:val="nil"/>
              <w:bottom w:val="nil"/>
            </w:tcBorders>
          </w:tcPr>
          <w:p w14:paraId="2E9B610B"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0.173</w:t>
            </w:r>
          </w:p>
        </w:tc>
      </w:tr>
      <w:tr w:rsidR="00956911" w:rsidRPr="00953210" w14:paraId="125A628E" w14:textId="77777777" w:rsidTr="000720F9">
        <w:tc>
          <w:tcPr>
            <w:tcW w:w="2808" w:type="dxa"/>
            <w:tcBorders>
              <w:top w:val="nil"/>
              <w:bottom w:val="nil"/>
            </w:tcBorders>
          </w:tcPr>
          <w:p w14:paraId="43A23285"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ACCESS</w:t>
            </w:r>
          </w:p>
        </w:tc>
        <w:tc>
          <w:tcPr>
            <w:tcW w:w="4590" w:type="dxa"/>
            <w:tcBorders>
              <w:top w:val="nil"/>
              <w:bottom w:val="nil"/>
            </w:tcBorders>
          </w:tcPr>
          <w:p w14:paraId="4078E186"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control livestock access to streams; else 0</w:t>
            </w:r>
          </w:p>
        </w:tc>
        <w:tc>
          <w:tcPr>
            <w:tcW w:w="1440" w:type="dxa"/>
            <w:tcBorders>
              <w:top w:val="nil"/>
              <w:bottom w:val="nil"/>
            </w:tcBorders>
          </w:tcPr>
          <w:p w14:paraId="787096E9"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0.203</w:t>
            </w:r>
          </w:p>
        </w:tc>
      </w:tr>
      <w:tr w:rsidR="00956911" w:rsidRPr="00953210" w14:paraId="3278DC11" w14:textId="77777777" w:rsidTr="000720F9">
        <w:tc>
          <w:tcPr>
            <w:tcW w:w="2808" w:type="dxa"/>
            <w:tcBorders>
              <w:top w:val="nil"/>
              <w:bottom w:val="nil"/>
            </w:tcBorders>
          </w:tcPr>
          <w:p w14:paraId="3083A972"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GEOTEXT</w:t>
            </w:r>
          </w:p>
        </w:tc>
        <w:tc>
          <w:tcPr>
            <w:tcW w:w="4590" w:type="dxa"/>
            <w:tcBorders>
              <w:top w:val="nil"/>
              <w:bottom w:val="nil"/>
            </w:tcBorders>
          </w:tcPr>
          <w:p w14:paraId="4608354F"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protect heavy use areas with geotextiles; else 0</w:t>
            </w:r>
          </w:p>
        </w:tc>
        <w:tc>
          <w:tcPr>
            <w:tcW w:w="1440" w:type="dxa"/>
            <w:tcBorders>
              <w:top w:val="nil"/>
              <w:bottom w:val="nil"/>
            </w:tcBorders>
          </w:tcPr>
          <w:p w14:paraId="43F1E8B2"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0.082</w:t>
            </w:r>
          </w:p>
        </w:tc>
      </w:tr>
      <w:tr w:rsidR="00956911" w:rsidRPr="00953210" w14:paraId="486312CD" w14:textId="77777777" w:rsidTr="000720F9">
        <w:tc>
          <w:tcPr>
            <w:tcW w:w="2808" w:type="dxa"/>
            <w:tcBorders>
              <w:top w:val="nil"/>
              <w:bottom w:val="nil"/>
            </w:tcBorders>
          </w:tcPr>
          <w:p w14:paraId="619F4520"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REPLANT</w:t>
            </w:r>
          </w:p>
        </w:tc>
        <w:tc>
          <w:tcPr>
            <w:tcW w:w="4590" w:type="dxa"/>
            <w:tcBorders>
              <w:top w:val="nil"/>
              <w:bottom w:val="nil"/>
            </w:tcBorders>
          </w:tcPr>
          <w:p w14:paraId="362BCB5F"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replant bare pasture with legumes or native grasses; else 0</w:t>
            </w:r>
          </w:p>
        </w:tc>
        <w:tc>
          <w:tcPr>
            <w:tcW w:w="1440" w:type="dxa"/>
            <w:tcBorders>
              <w:top w:val="nil"/>
              <w:bottom w:val="nil"/>
            </w:tcBorders>
          </w:tcPr>
          <w:p w14:paraId="4925C0D2"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0.408</w:t>
            </w:r>
          </w:p>
        </w:tc>
      </w:tr>
      <w:tr w:rsidR="00956911" w:rsidRPr="00953210" w14:paraId="41283012" w14:textId="77777777" w:rsidTr="000720F9">
        <w:tc>
          <w:tcPr>
            <w:tcW w:w="7398" w:type="dxa"/>
            <w:gridSpan w:val="2"/>
            <w:tcBorders>
              <w:top w:val="nil"/>
              <w:bottom w:val="nil"/>
            </w:tcBorders>
          </w:tcPr>
          <w:p w14:paraId="1BD52C80"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SOILTEST                            1 if periodically test soil; else 0</w:t>
            </w:r>
          </w:p>
        </w:tc>
        <w:tc>
          <w:tcPr>
            <w:tcW w:w="1440" w:type="dxa"/>
            <w:tcBorders>
              <w:top w:val="nil"/>
              <w:bottom w:val="nil"/>
            </w:tcBorders>
          </w:tcPr>
          <w:p w14:paraId="5C18DECC"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0.500</w:t>
            </w:r>
          </w:p>
        </w:tc>
      </w:tr>
      <w:tr w:rsidR="00956911" w:rsidRPr="00953210" w14:paraId="59B5ED6B" w14:textId="77777777" w:rsidTr="000720F9">
        <w:tc>
          <w:tcPr>
            <w:tcW w:w="2808" w:type="dxa"/>
            <w:tcBorders>
              <w:top w:val="nil"/>
              <w:bottom w:val="nil"/>
            </w:tcBorders>
          </w:tcPr>
          <w:p w14:paraId="3DC8F4F6"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MANURE</w:t>
            </w:r>
          </w:p>
        </w:tc>
        <w:tc>
          <w:tcPr>
            <w:tcW w:w="4590" w:type="dxa"/>
            <w:tcBorders>
              <w:top w:val="nil"/>
              <w:bottom w:val="nil"/>
            </w:tcBorders>
          </w:tcPr>
          <w:p w14:paraId="616A53B6"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apply manure as fertilizer to pastures; else 0</w:t>
            </w:r>
          </w:p>
        </w:tc>
        <w:tc>
          <w:tcPr>
            <w:tcW w:w="1440" w:type="dxa"/>
            <w:tcBorders>
              <w:top w:val="nil"/>
              <w:bottom w:val="nil"/>
            </w:tcBorders>
          </w:tcPr>
          <w:p w14:paraId="471A5EDC"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0.406</w:t>
            </w:r>
          </w:p>
        </w:tc>
      </w:tr>
      <w:tr w:rsidR="00956911" w:rsidRPr="00953210" w14:paraId="23BEF0FA" w14:textId="77777777" w:rsidTr="000720F9">
        <w:tc>
          <w:tcPr>
            <w:tcW w:w="2808" w:type="dxa"/>
            <w:tcBorders>
              <w:top w:val="nil"/>
              <w:bottom w:val="nil"/>
            </w:tcBorders>
          </w:tcPr>
          <w:p w14:paraId="3362175C"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NPK</w:t>
            </w:r>
          </w:p>
        </w:tc>
        <w:tc>
          <w:tcPr>
            <w:tcW w:w="4590" w:type="dxa"/>
            <w:tcBorders>
              <w:top w:val="nil"/>
              <w:bottom w:val="nil"/>
            </w:tcBorders>
          </w:tcPr>
          <w:p w14:paraId="5526F711"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apply N, P, or K fertilizer (DAP, urea, LAN, etc.) to pastures; else 0</w:t>
            </w:r>
          </w:p>
        </w:tc>
        <w:tc>
          <w:tcPr>
            <w:tcW w:w="1440" w:type="dxa"/>
            <w:tcBorders>
              <w:top w:val="nil"/>
              <w:bottom w:val="nil"/>
            </w:tcBorders>
          </w:tcPr>
          <w:p w14:paraId="52E12E6D"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0.516</w:t>
            </w:r>
          </w:p>
        </w:tc>
      </w:tr>
      <w:tr w:rsidR="00956911" w:rsidRPr="00953210" w14:paraId="035F7618" w14:textId="77777777" w:rsidTr="000720F9">
        <w:tc>
          <w:tcPr>
            <w:tcW w:w="7398" w:type="dxa"/>
            <w:gridSpan w:val="2"/>
            <w:tcBorders>
              <w:top w:val="nil"/>
              <w:bottom w:val="nil"/>
            </w:tcBorders>
          </w:tcPr>
          <w:p w14:paraId="6F2F7771"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i/>
                <w:color w:val="auto"/>
                <w:sz w:val="24"/>
                <w:szCs w:val="24"/>
              </w:rPr>
            </w:pPr>
            <w:r w:rsidRPr="00953210">
              <w:rPr>
                <w:rFonts w:hAnsi="Times New Roman" w:cs="Times New Roman"/>
                <w:i/>
                <w:color w:val="auto"/>
                <w:sz w:val="24"/>
                <w:szCs w:val="24"/>
              </w:rPr>
              <w:t>Prescribed Grazing Practices (Indicator Variables)</w:t>
            </w:r>
          </w:p>
        </w:tc>
        <w:tc>
          <w:tcPr>
            <w:tcW w:w="1440" w:type="dxa"/>
            <w:tcBorders>
              <w:top w:val="nil"/>
              <w:bottom w:val="nil"/>
            </w:tcBorders>
          </w:tcPr>
          <w:p w14:paraId="0B0614FA"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p>
        </w:tc>
      </w:tr>
      <w:tr w:rsidR="00956911" w:rsidRPr="00953210" w14:paraId="07757B7F" w14:textId="77777777" w:rsidTr="000720F9">
        <w:trPr>
          <w:trHeight w:val="243"/>
        </w:trPr>
        <w:tc>
          <w:tcPr>
            <w:tcW w:w="2808" w:type="dxa"/>
            <w:tcBorders>
              <w:top w:val="nil"/>
              <w:bottom w:val="nil"/>
            </w:tcBorders>
          </w:tcPr>
          <w:p w14:paraId="00421DD6"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BALANCE</w:t>
            </w:r>
          </w:p>
        </w:tc>
        <w:tc>
          <w:tcPr>
            <w:tcW w:w="4590" w:type="dxa"/>
            <w:tcBorders>
              <w:top w:val="nil"/>
              <w:bottom w:val="nil"/>
            </w:tcBorders>
          </w:tcPr>
          <w:p w14:paraId="037F472E"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 xml:space="preserve">1 if balanced livestock consumption and forage production; else 0  </w:t>
            </w:r>
          </w:p>
        </w:tc>
        <w:tc>
          <w:tcPr>
            <w:tcW w:w="1440" w:type="dxa"/>
            <w:tcBorders>
              <w:top w:val="nil"/>
              <w:bottom w:val="nil"/>
            </w:tcBorders>
          </w:tcPr>
          <w:p w14:paraId="44DA582C"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0.588</w:t>
            </w:r>
          </w:p>
        </w:tc>
      </w:tr>
      <w:tr w:rsidR="00956911" w:rsidRPr="00953210" w14:paraId="451D5EC0" w14:textId="77777777" w:rsidTr="000720F9">
        <w:tc>
          <w:tcPr>
            <w:tcW w:w="2808" w:type="dxa"/>
            <w:tcBorders>
              <w:top w:val="nil"/>
              <w:bottom w:val="nil"/>
            </w:tcBorders>
          </w:tcPr>
          <w:p w14:paraId="410F6CDC"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ADJUST</w:t>
            </w:r>
          </w:p>
        </w:tc>
        <w:tc>
          <w:tcPr>
            <w:tcW w:w="4590" w:type="dxa"/>
            <w:tcBorders>
              <w:top w:val="nil"/>
              <w:bottom w:val="nil"/>
            </w:tcBorders>
          </w:tcPr>
          <w:p w14:paraId="07D016D5"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adjusted livestock numbers, fertilizer rates, or purchased feed to meet livestock forage needs; else 0</w:t>
            </w:r>
          </w:p>
        </w:tc>
        <w:tc>
          <w:tcPr>
            <w:tcW w:w="1440" w:type="dxa"/>
            <w:tcBorders>
              <w:top w:val="nil"/>
              <w:bottom w:val="nil"/>
            </w:tcBorders>
          </w:tcPr>
          <w:p w14:paraId="550893DD"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0.730</w:t>
            </w:r>
          </w:p>
        </w:tc>
      </w:tr>
      <w:tr w:rsidR="00956911" w:rsidRPr="00953210" w14:paraId="3170A2FB" w14:textId="77777777" w:rsidTr="000720F9">
        <w:tc>
          <w:tcPr>
            <w:tcW w:w="2808" w:type="dxa"/>
            <w:tcBorders>
              <w:top w:val="nil"/>
              <w:bottom w:val="nil"/>
            </w:tcBorders>
          </w:tcPr>
          <w:p w14:paraId="12C8C0F2"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LIMIT</w:t>
            </w:r>
          </w:p>
        </w:tc>
        <w:tc>
          <w:tcPr>
            <w:tcW w:w="4590" w:type="dxa"/>
            <w:tcBorders>
              <w:top w:val="nil"/>
              <w:bottom w:val="nil"/>
            </w:tcBorders>
          </w:tcPr>
          <w:p w14:paraId="3A9ECB8C"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limited feed (hay, silage, gluten, hulls, grain etc.) to no more than 50% of total livestock diet; else 0</w:t>
            </w:r>
          </w:p>
        </w:tc>
        <w:tc>
          <w:tcPr>
            <w:tcW w:w="1440" w:type="dxa"/>
            <w:tcBorders>
              <w:top w:val="nil"/>
              <w:bottom w:val="nil"/>
            </w:tcBorders>
          </w:tcPr>
          <w:p w14:paraId="78F38635"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0.464</w:t>
            </w:r>
          </w:p>
        </w:tc>
      </w:tr>
      <w:tr w:rsidR="00956911" w:rsidRPr="00953210" w14:paraId="26161A90" w14:textId="77777777" w:rsidTr="000720F9">
        <w:tc>
          <w:tcPr>
            <w:tcW w:w="2808" w:type="dxa"/>
            <w:tcBorders>
              <w:top w:val="nil"/>
              <w:bottom w:val="nil"/>
            </w:tcBorders>
          </w:tcPr>
          <w:p w14:paraId="49293719"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WEED</w:t>
            </w:r>
          </w:p>
        </w:tc>
        <w:tc>
          <w:tcPr>
            <w:tcW w:w="4590" w:type="dxa"/>
            <w:tcBorders>
              <w:top w:val="nil"/>
              <w:bottom w:val="nil"/>
            </w:tcBorders>
          </w:tcPr>
          <w:p w14:paraId="4D339199"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created and used a pasture weed control plan; else 0</w:t>
            </w:r>
          </w:p>
        </w:tc>
        <w:tc>
          <w:tcPr>
            <w:tcW w:w="1440" w:type="dxa"/>
            <w:tcBorders>
              <w:top w:val="nil"/>
              <w:bottom w:val="nil"/>
            </w:tcBorders>
          </w:tcPr>
          <w:p w14:paraId="4E657A6A"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0.621</w:t>
            </w:r>
          </w:p>
        </w:tc>
      </w:tr>
      <w:tr w:rsidR="00956911" w:rsidRPr="00953210" w14:paraId="2024F582" w14:textId="77777777" w:rsidTr="000720F9">
        <w:tc>
          <w:tcPr>
            <w:tcW w:w="2808" w:type="dxa"/>
            <w:tcBorders>
              <w:top w:val="nil"/>
              <w:bottom w:val="nil"/>
            </w:tcBorders>
          </w:tcPr>
          <w:p w14:paraId="3905C8ED"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PADD</w:t>
            </w:r>
          </w:p>
        </w:tc>
        <w:tc>
          <w:tcPr>
            <w:tcW w:w="4590" w:type="dxa"/>
            <w:tcBorders>
              <w:top w:val="nil"/>
              <w:bottom w:val="nil"/>
            </w:tcBorders>
          </w:tcPr>
          <w:p w14:paraId="2DF9F1EF"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used at least 5 different paddocks or fields for grazing; else 0</w:t>
            </w:r>
          </w:p>
        </w:tc>
        <w:tc>
          <w:tcPr>
            <w:tcW w:w="1440" w:type="dxa"/>
            <w:tcBorders>
              <w:top w:val="nil"/>
              <w:bottom w:val="nil"/>
            </w:tcBorders>
          </w:tcPr>
          <w:p w14:paraId="68C31C63"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0.542</w:t>
            </w:r>
          </w:p>
        </w:tc>
      </w:tr>
      <w:tr w:rsidR="00956911" w:rsidRPr="00953210" w14:paraId="451C3371" w14:textId="77777777" w:rsidTr="000720F9">
        <w:tc>
          <w:tcPr>
            <w:tcW w:w="2808" w:type="dxa"/>
            <w:tcBorders>
              <w:top w:val="nil"/>
              <w:bottom w:val="nil"/>
            </w:tcBorders>
          </w:tcPr>
          <w:p w14:paraId="44EB3326"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GRAZL</w:t>
            </w:r>
          </w:p>
        </w:tc>
        <w:tc>
          <w:tcPr>
            <w:tcW w:w="4590" w:type="dxa"/>
            <w:tcBorders>
              <w:top w:val="nil"/>
              <w:bottom w:val="nil"/>
            </w:tcBorders>
          </w:tcPr>
          <w:p w14:paraId="0E16181E"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grazed livestock for no more than 14 continuous day son any paddock or field; else 0</w:t>
            </w:r>
          </w:p>
        </w:tc>
        <w:tc>
          <w:tcPr>
            <w:tcW w:w="1440" w:type="dxa"/>
            <w:tcBorders>
              <w:top w:val="nil"/>
              <w:bottom w:val="nil"/>
            </w:tcBorders>
          </w:tcPr>
          <w:p w14:paraId="00A7EC2D"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0.294</w:t>
            </w:r>
          </w:p>
        </w:tc>
      </w:tr>
      <w:tr w:rsidR="00956911" w:rsidRPr="00953210" w14:paraId="27D9FEE8" w14:textId="77777777" w:rsidTr="000720F9">
        <w:tc>
          <w:tcPr>
            <w:tcW w:w="2808" w:type="dxa"/>
            <w:tcBorders>
              <w:top w:val="nil"/>
              <w:bottom w:val="nil"/>
            </w:tcBorders>
          </w:tcPr>
          <w:p w14:paraId="65EE5FA0"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BUFFS</w:t>
            </w:r>
          </w:p>
        </w:tc>
        <w:tc>
          <w:tcPr>
            <w:tcW w:w="4590" w:type="dxa"/>
            <w:tcBorders>
              <w:top w:val="nil"/>
              <w:bottom w:val="nil"/>
            </w:tcBorders>
          </w:tcPr>
          <w:p w14:paraId="04D75FCF"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buffered sensitive areas like wells, depressions, sinkholes, and all water areas in paddocks; else 0</w:t>
            </w:r>
          </w:p>
        </w:tc>
        <w:tc>
          <w:tcPr>
            <w:tcW w:w="1440" w:type="dxa"/>
            <w:tcBorders>
              <w:top w:val="nil"/>
              <w:bottom w:val="nil"/>
            </w:tcBorders>
          </w:tcPr>
          <w:p w14:paraId="55834424"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0.204</w:t>
            </w:r>
          </w:p>
        </w:tc>
      </w:tr>
      <w:tr w:rsidR="00956911" w:rsidRPr="00953210" w14:paraId="5969A876" w14:textId="77777777" w:rsidTr="000720F9">
        <w:tc>
          <w:tcPr>
            <w:tcW w:w="2808" w:type="dxa"/>
            <w:tcBorders>
              <w:top w:val="nil"/>
              <w:bottom w:val="nil"/>
            </w:tcBorders>
          </w:tcPr>
          <w:p w14:paraId="7114DE59"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CONSP</w:t>
            </w:r>
          </w:p>
        </w:tc>
        <w:tc>
          <w:tcPr>
            <w:tcW w:w="4590" w:type="dxa"/>
            <w:tcBorders>
              <w:top w:val="nil"/>
              <w:bottom w:val="nil"/>
            </w:tcBorders>
          </w:tcPr>
          <w:p w14:paraId="48A2F4E4"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developed or followed a conservation plan that included a grazing component; else 0</w:t>
            </w:r>
          </w:p>
        </w:tc>
        <w:tc>
          <w:tcPr>
            <w:tcW w:w="1440" w:type="dxa"/>
            <w:tcBorders>
              <w:top w:val="nil"/>
              <w:bottom w:val="nil"/>
            </w:tcBorders>
          </w:tcPr>
          <w:p w14:paraId="2E99B2B5"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0.231</w:t>
            </w:r>
          </w:p>
        </w:tc>
      </w:tr>
      <w:tr w:rsidR="00956911" w:rsidRPr="00953210" w14:paraId="4E3BB4C7" w14:textId="77777777" w:rsidTr="000720F9">
        <w:tc>
          <w:tcPr>
            <w:tcW w:w="2808" w:type="dxa"/>
            <w:tcBorders>
              <w:top w:val="nil"/>
              <w:bottom w:val="nil"/>
            </w:tcBorders>
          </w:tcPr>
          <w:p w14:paraId="4570A77C"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GRZHT</w:t>
            </w:r>
          </w:p>
        </w:tc>
        <w:tc>
          <w:tcPr>
            <w:tcW w:w="4590" w:type="dxa"/>
            <w:tcBorders>
              <w:top w:val="nil"/>
              <w:bottom w:val="nil"/>
            </w:tcBorders>
          </w:tcPr>
          <w:p w14:paraId="0DD61A1D"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grazed no more than 20% of pasture to less than minimum grazing heights, as described above; else 0</w:t>
            </w:r>
          </w:p>
        </w:tc>
        <w:tc>
          <w:tcPr>
            <w:tcW w:w="1440" w:type="dxa"/>
            <w:tcBorders>
              <w:top w:val="nil"/>
              <w:bottom w:val="nil"/>
            </w:tcBorders>
          </w:tcPr>
          <w:p w14:paraId="69B48ABF"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0.324</w:t>
            </w:r>
          </w:p>
        </w:tc>
      </w:tr>
      <w:tr w:rsidR="00956911" w:rsidRPr="00953210" w14:paraId="42F13FE1" w14:textId="77777777" w:rsidTr="000720F9">
        <w:tc>
          <w:tcPr>
            <w:tcW w:w="2808" w:type="dxa"/>
            <w:tcBorders>
              <w:top w:val="nil"/>
              <w:bottom w:val="nil"/>
            </w:tcBorders>
          </w:tcPr>
          <w:p w14:paraId="639305A4"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p>
        </w:tc>
        <w:tc>
          <w:tcPr>
            <w:tcW w:w="4590" w:type="dxa"/>
            <w:tcBorders>
              <w:top w:val="nil"/>
              <w:bottom w:val="nil"/>
            </w:tcBorders>
          </w:tcPr>
          <w:p w14:paraId="1A4C4C22"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p>
        </w:tc>
        <w:tc>
          <w:tcPr>
            <w:tcW w:w="1440" w:type="dxa"/>
            <w:tcBorders>
              <w:top w:val="nil"/>
              <w:bottom w:val="nil"/>
            </w:tcBorders>
          </w:tcPr>
          <w:p w14:paraId="7C1168DF"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p>
        </w:tc>
      </w:tr>
      <w:tr w:rsidR="00956911" w:rsidRPr="00953210" w14:paraId="0C9C25F2" w14:textId="77777777" w:rsidTr="000720F9">
        <w:tc>
          <w:tcPr>
            <w:tcW w:w="7398" w:type="dxa"/>
            <w:gridSpan w:val="2"/>
            <w:tcBorders>
              <w:top w:val="nil"/>
              <w:bottom w:val="nil"/>
            </w:tcBorders>
          </w:tcPr>
          <w:p w14:paraId="3C2C60CC"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i/>
                <w:color w:val="auto"/>
                <w:sz w:val="24"/>
                <w:szCs w:val="24"/>
              </w:rPr>
            </w:pPr>
            <w:r w:rsidRPr="00953210">
              <w:rPr>
                <w:rFonts w:hAnsi="Times New Roman" w:cs="Times New Roman"/>
                <w:i/>
                <w:color w:val="auto"/>
                <w:sz w:val="24"/>
                <w:szCs w:val="24"/>
              </w:rPr>
              <w:t>Explanatory Variables (Causal Variables)</w:t>
            </w:r>
          </w:p>
        </w:tc>
        <w:tc>
          <w:tcPr>
            <w:tcW w:w="1440" w:type="dxa"/>
            <w:tcBorders>
              <w:top w:val="nil"/>
              <w:bottom w:val="nil"/>
            </w:tcBorders>
          </w:tcPr>
          <w:p w14:paraId="0D8A4595"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p>
        </w:tc>
      </w:tr>
      <w:tr w:rsidR="00956911" w:rsidRPr="00953210" w14:paraId="3E6081EC" w14:textId="77777777" w:rsidTr="000720F9">
        <w:tc>
          <w:tcPr>
            <w:tcW w:w="2808" w:type="dxa"/>
            <w:tcBorders>
              <w:top w:val="nil"/>
            </w:tcBorders>
          </w:tcPr>
          <w:p w14:paraId="5D686CF5"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AGE</w:t>
            </w:r>
          </w:p>
        </w:tc>
        <w:tc>
          <w:tcPr>
            <w:tcW w:w="4590" w:type="dxa"/>
            <w:tcBorders>
              <w:top w:val="nil"/>
            </w:tcBorders>
          </w:tcPr>
          <w:p w14:paraId="0A28EE1D"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Operator age in years</w:t>
            </w:r>
          </w:p>
        </w:tc>
        <w:tc>
          <w:tcPr>
            <w:tcW w:w="1440" w:type="dxa"/>
            <w:tcBorders>
              <w:top w:val="nil"/>
            </w:tcBorders>
          </w:tcPr>
          <w:p w14:paraId="5F4392B8"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62.377</w:t>
            </w:r>
          </w:p>
        </w:tc>
      </w:tr>
      <w:tr w:rsidR="00956911" w:rsidRPr="00953210" w14:paraId="5473CDEB" w14:textId="77777777" w:rsidTr="000720F9">
        <w:tc>
          <w:tcPr>
            <w:tcW w:w="2808" w:type="dxa"/>
          </w:tcPr>
          <w:p w14:paraId="176515DA"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COLLEGE</w:t>
            </w:r>
          </w:p>
        </w:tc>
        <w:tc>
          <w:tcPr>
            <w:tcW w:w="4590" w:type="dxa"/>
          </w:tcPr>
          <w:p w14:paraId="1C03FAE1"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attended college; else 0</w:t>
            </w:r>
          </w:p>
        </w:tc>
        <w:tc>
          <w:tcPr>
            <w:tcW w:w="1440" w:type="dxa"/>
          </w:tcPr>
          <w:p w14:paraId="5FBC436E"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0.562</w:t>
            </w:r>
          </w:p>
        </w:tc>
      </w:tr>
      <w:tr w:rsidR="00956911" w:rsidRPr="00953210" w14:paraId="47219607" w14:textId="77777777" w:rsidTr="000720F9">
        <w:tc>
          <w:tcPr>
            <w:tcW w:w="2808" w:type="dxa"/>
          </w:tcPr>
          <w:p w14:paraId="79AF8CFB"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SUMACF100</w:t>
            </w:r>
          </w:p>
        </w:tc>
        <w:tc>
          <w:tcPr>
            <w:tcW w:w="4590" w:type="dxa"/>
          </w:tcPr>
          <w:p w14:paraId="5EC06681"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Acres farmed, in 100 acres increments</w:t>
            </w:r>
          </w:p>
        </w:tc>
        <w:tc>
          <w:tcPr>
            <w:tcW w:w="1440" w:type="dxa"/>
          </w:tcPr>
          <w:p w14:paraId="16293D4E"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5.123</w:t>
            </w:r>
          </w:p>
        </w:tc>
      </w:tr>
      <w:tr w:rsidR="00956911" w:rsidRPr="00953210" w14:paraId="63A76EE5" w14:textId="77777777" w:rsidTr="000720F9">
        <w:tc>
          <w:tcPr>
            <w:tcW w:w="2808" w:type="dxa"/>
          </w:tcPr>
          <w:p w14:paraId="6E856953"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FARMTKOVR</w:t>
            </w:r>
          </w:p>
        </w:tc>
        <w:tc>
          <w:tcPr>
            <w:tcW w:w="4590" w:type="dxa"/>
          </w:tcPr>
          <w:p w14:paraId="0F268CBE"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operator plans to pass farm on to family; else 0</w:t>
            </w:r>
          </w:p>
        </w:tc>
        <w:tc>
          <w:tcPr>
            <w:tcW w:w="1440" w:type="dxa"/>
          </w:tcPr>
          <w:p w14:paraId="54F2049A"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0.614</w:t>
            </w:r>
          </w:p>
        </w:tc>
      </w:tr>
      <w:tr w:rsidR="00956911" w:rsidRPr="00953210" w14:paraId="51E63C72" w14:textId="77777777" w:rsidTr="000720F9">
        <w:tc>
          <w:tcPr>
            <w:tcW w:w="2808" w:type="dxa"/>
          </w:tcPr>
          <w:p w14:paraId="29563710"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SHROFFLAB</w:t>
            </w:r>
          </w:p>
        </w:tc>
        <w:tc>
          <w:tcPr>
            <w:tcW w:w="4590" w:type="dxa"/>
          </w:tcPr>
          <w:p w14:paraId="6B8B1B8E"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Hired labor hours/week</w:t>
            </w:r>
          </w:p>
        </w:tc>
        <w:tc>
          <w:tcPr>
            <w:tcW w:w="1440" w:type="dxa"/>
          </w:tcPr>
          <w:p w14:paraId="52AD0002"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0.310</w:t>
            </w:r>
          </w:p>
        </w:tc>
      </w:tr>
      <w:tr w:rsidR="00956911" w:rsidRPr="00953210" w14:paraId="58D3C9D3" w14:textId="77777777" w:rsidTr="000720F9">
        <w:tc>
          <w:tcPr>
            <w:tcW w:w="2808" w:type="dxa"/>
          </w:tcPr>
          <w:p w14:paraId="08A9B497"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INCLT30</w:t>
            </w:r>
          </w:p>
        </w:tc>
        <w:tc>
          <w:tcPr>
            <w:tcW w:w="4590" w:type="dxa"/>
          </w:tcPr>
          <w:p w14:paraId="7181A9CB"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income is less than $30,000; else 0</w:t>
            </w:r>
          </w:p>
        </w:tc>
        <w:tc>
          <w:tcPr>
            <w:tcW w:w="1440" w:type="dxa"/>
          </w:tcPr>
          <w:p w14:paraId="165BBFA5"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0.135</w:t>
            </w:r>
          </w:p>
        </w:tc>
      </w:tr>
      <w:tr w:rsidR="00956911" w:rsidRPr="00953210" w14:paraId="61B27A94" w14:textId="77777777" w:rsidTr="000720F9">
        <w:tc>
          <w:tcPr>
            <w:tcW w:w="2808" w:type="dxa"/>
          </w:tcPr>
          <w:p w14:paraId="4FF275EC"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INCLUT3049</w:t>
            </w:r>
          </w:p>
        </w:tc>
        <w:tc>
          <w:tcPr>
            <w:tcW w:w="4590" w:type="dxa"/>
          </w:tcPr>
          <w:p w14:paraId="23A2C982"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reported income is $30,000-$49,999; else 0</w:t>
            </w:r>
          </w:p>
        </w:tc>
        <w:tc>
          <w:tcPr>
            <w:tcW w:w="1440" w:type="dxa"/>
          </w:tcPr>
          <w:p w14:paraId="371953D9"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0.196</w:t>
            </w:r>
          </w:p>
        </w:tc>
      </w:tr>
      <w:tr w:rsidR="00956911" w:rsidRPr="00953210" w14:paraId="0D5F2183" w14:textId="77777777" w:rsidTr="000720F9">
        <w:tc>
          <w:tcPr>
            <w:tcW w:w="2808" w:type="dxa"/>
          </w:tcPr>
          <w:p w14:paraId="17157C4D"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INC5099</w:t>
            </w:r>
          </w:p>
        </w:tc>
        <w:tc>
          <w:tcPr>
            <w:tcW w:w="4590" w:type="dxa"/>
          </w:tcPr>
          <w:p w14:paraId="2E4E451B"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reported income is $50,000-$99,999; else 0</w:t>
            </w:r>
          </w:p>
        </w:tc>
        <w:tc>
          <w:tcPr>
            <w:tcW w:w="1440" w:type="dxa"/>
          </w:tcPr>
          <w:p w14:paraId="0BBDD9F4"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0.394</w:t>
            </w:r>
          </w:p>
        </w:tc>
      </w:tr>
      <w:tr w:rsidR="00956911" w:rsidRPr="00953210" w14:paraId="37311B85" w14:textId="77777777" w:rsidTr="000720F9">
        <w:tc>
          <w:tcPr>
            <w:tcW w:w="2808" w:type="dxa"/>
          </w:tcPr>
          <w:p w14:paraId="15955717"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SHRPAST</w:t>
            </w:r>
          </w:p>
        </w:tc>
        <w:tc>
          <w:tcPr>
            <w:tcW w:w="4590" w:type="dxa"/>
          </w:tcPr>
          <w:p w14:paraId="1D3ABF2F"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Share of farmland in pasture</w:t>
            </w:r>
          </w:p>
        </w:tc>
        <w:tc>
          <w:tcPr>
            <w:tcW w:w="1440" w:type="dxa"/>
          </w:tcPr>
          <w:p w14:paraId="71C53FE5"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0.544</w:t>
            </w:r>
          </w:p>
        </w:tc>
      </w:tr>
      <w:tr w:rsidR="00956911" w:rsidRPr="00953210" w14:paraId="1D69B9DA" w14:textId="77777777" w:rsidTr="000720F9">
        <w:tc>
          <w:tcPr>
            <w:tcW w:w="2808" w:type="dxa"/>
          </w:tcPr>
          <w:p w14:paraId="71F9835F"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STKRATE</w:t>
            </w:r>
          </w:p>
        </w:tc>
        <w:tc>
          <w:tcPr>
            <w:tcW w:w="4590" w:type="dxa"/>
          </w:tcPr>
          <w:p w14:paraId="0C31CD59"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Stocking rate (in A.U.M.)</w:t>
            </w:r>
          </w:p>
        </w:tc>
        <w:tc>
          <w:tcPr>
            <w:tcW w:w="1440" w:type="dxa"/>
          </w:tcPr>
          <w:p w14:paraId="6D9F9024"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0.498</w:t>
            </w:r>
          </w:p>
        </w:tc>
      </w:tr>
      <w:tr w:rsidR="00956911" w:rsidRPr="00953210" w14:paraId="4CE497FD" w14:textId="77777777" w:rsidTr="000720F9">
        <w:tc>
          <w:tcPr>
            <w:tcW w:w="2808" w:type="dxa"/>
          </w:tcPr>
          <w:p w14:paraId="7C0BB4F0"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WAIT</w:t>
            </w:r>
          </w:p>
        </w:tc>
        <w:tc>
          <w:tcPr>
            <w:tcW w:w="4590" w:type="dxa"/>
          </w:tcPr>
          <w:p w14:paraId="682945BC"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‘wait and see’ attitude; else 0</w:t>
            </w:r>
          </w:p>
        </w:tc>
        <w:tc>
          <w:tcPr>
            <w:tcW w:w="1440" w:type="dxa"/>
          </w:tcPr>
          <w:p w14:paraId="12652261"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2.890</w:t>
            </w:r>
          </w:p>
        </w:tc>
      </w:tr>
      <w:tr w:rsidR="00956911" w:rsidRPr="00953210" w14:paraId="2AA54860" w14:textId="77777777" w:rsidTr="000720F9">
        <w:tc>
          <w:tcPr>
            <w:tcW w:w="2808" w:type="dxa"/>
          </w:tcPr>
          <w:p w14:paraId="78A799F3"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GOV</w:t>
            </w:r>
          </w:p>
        </w:tc>
        <w:tc>
          <w:tcPr>
            <w:tcW w:w="4590" w:type="dxa"/>
          </w:tcPr>
          <w:p w14:paraId="50CA05B3"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‘government should provide incentives’ belief; else 0</w:t>
            </w:r>
          </w:p>
        </w:tc>
        <w:tc>
          <w:tcPr>
            <w:tcW w:w="1440" w:type="dxa"/>
          </w:tcPr>
          <w:p w14:paraId="7149789E"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3.551</w:t>
            </w:r>
          </w:p>
        </w:tc>
      </w:tr>
      <w:tr w:rsidR="00956911" w:rsidRPr="00953210" w14:paraId="55C23814" w14:textId="77777777" w:rsidTr="000720F9">
        <w:tc>
          <w:tcPr>
            <w:tcW w:w="2808" w:type="dxa"/>
          </w:tcPr>
          <w:p w14:paraId="21D651D6"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STEWARDSHIP</w:t>
            </w:r>
          </w:p>
        </w:tc>
        <w:tc>
          <w:tcPr>
            <w:tcW w:w="4590" w:type="dxa"/>
          </w:tcPr>
          <w:p w14:paraId="360E32BE"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‘stewardship’ belief; else 0</w:t>
            </w:r>
          </w:p>
        </w:tc>
        <w:tc>
          <w:tcPr>
            <w:tcW w:w="1440" w:type="dxa"/>
          </w:tcPr>
          <w:p w14:paraId="59BD7F1C"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4.580</w:t>
            </w:r>
          </w:p>
        </w:tc>
      </w:tr>
      <w:tr w:rsidR="00956911" w:rsidRPr="00953210" w14:paraId="10ACB0CC" w14:textId="77777777" w:rsidTr="000720F9">
        <w:tc>
          <w:tcPr>
            <w:tcW w:w="2808" w:type="dxa"/>
          </w:tcPr>
          <w:p w14:paraId="16EE281E"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HEARTLAND</w:t>
            </w:r>
          </w:p>
        </w:tc>
        <w:tc>
          <w:tcPr>
            <w:tcW w:w="4590" w:type="dxa"/>
          </w:tcPr>
          <w:p w14:paraId="4985BA00"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Heartland region; else 0</w:t>
            </w:r>
          </w:p>
        </w:tc>
        <w:tc>
          <w:tcPr>
            <w:tcW w:w="1440" w:type="dxa"/>
          </w:tcPr>
          <w:p w14:paraId="2A3D6732"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0.205</w:t>
            </w:r>
          </w:p>
        </w:tc>
      </w:tr>
      <w:tr w:rsidR="00956911" w:rsidRPr="00953210" w14:paraId="6DC87AD9" w14:textId="77777777" w:rsidTr="000720F9">
        <w:tc>
          <w:tcPr>
            <w:tcW w:w="2808" w:type="dxa"/>
          </w:tcPr>
          <w:p w14:paraId="4C074E76"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PRARIEGETAWAY</w:t>
            </w:r>
          </w:p>
        </w:tc>
        <w:tc>
          <w:tcPr>
            <w:tcW w:w="4590" w:type="dxa"/>
          </w:tcPr>
          <w:p w14:paraId="4F59E23A"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located in Prarie Gateway region; else 0</w:t>
            </w:r>
          </w:p>
        </w:tc>
        <w:tc>
          <w:tcPr>
            <w:tcW w:w="1440" w:type="dxa"/>
          </w:tcPr>
          <w:p w14:paraId="4648B159"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0.182</w:t>
            </w:r>
          </w:p>
        </w:tc>
      </w:tr>
      <w:tr w:rsidR="00956911" w:rsidRPr="00953210" w14:paraId="67AB8912" w14:textId="77777777" w:rsidTr="000720F9">
        <w:tc>
          <w:tcPr>
            <w:tcW w:w="2808" w:type="dxa"/>
          </w:tcPr>
          <w:p w14:paraId="3F1DB6AA"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EASTERNUPLANDS</w:t>
            </w:r>
          </w:p>
        </w:tc>
        <w:tc>
          <w:tcPr>
            <w:tcW w:w="4590" w:type="dxa"/>
          </w:tcPr>
          <w:p w14:paraId="71F57DE2"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located in Eastern Uplands region; else 0</w:t>
            </w:r>
          </w:p>
        </w:tc>
        <w:tc>
          <w:tcPr>
            <w:tcW w:w="1440" w:type="dxa"/>
          </w:tcPr>
          <w:p w14:paraId="71EB370B"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0.292</w:t>
            </w:r>
          </w:p>
        </w:tc>
      </w:tr>
      <w:tr w:rsidR="00956911" w:rsidRPr="00953210" w14:paraId="062BD9BA" w14:textId="77777777" w:rsidTr="000720F9">
        <w:tc>
          <w:tcPr>
            <w:tcW w:w="2808" w:type="dxa"/>
          </w:tcPr>
          <w:p w14:paraId="3AB65CEB"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SOUTERNSEABOARD</w:t>
            </w:r>
          </w:p>
        </w:tc>
        <w:tc>
          <w:tcPr>
            <w:tcW w:w="4590" w:type="dxa"/>
          </w:tcPr>
          <w:p w14:paraId="01177400"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located in Southern Seaboard region; else 0</w:t>
            </w:r>
          </w:p>
        </w:tc>
        <w:tc>
          <w:tcPr>
            <w:tcW w:w="1440" w:type="dxa"/>
          </w:tcPr>
          <w:p w14:paraId="7BC9C231"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0.135</w:t>
            </w:r>
          </w:p>
        </w:tc>
      </w:tr>
      <w:tr w:rsidR="00956911" w:rsidRPr="00953210" w14:paraId="4AD80EBF" w14:textId="77777777" w:rsidTr="000720F9">
        <w:tc>
          <w:tcPr>
            <w:tcW w:w="2808" w:type="dxa"/>
          </w:tcPr>
          <w:p w14:paraId="5B4C6041"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NORTHERN</w:t>
            </w:r>
          </w:p>
        </w:tc>
        <w:tc>
          <w:tcPr>
            <w:tcW w:w="4590" w:type="dxa"/>
          </w:tcPr>
          <w:p w14:paraId="1C15737C"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1 if located in Northern region; else 0</w:t>
            </w:r>
          </w:p>
        </w:tc>
        <w:tc>
          <w:tcPr>
            <w:tcW w:w="1440" w:type="dxa"/>
          </w:tcPr>
          <w:p w14:paraId="7DFC15AA" w14:textId="77777777" w:rsidR="00956911" w:rsidRPr="00953210" w:rsidRDefault="00956911" w:rsidP="000720F9">
            <w:pPr>
              <w:pStyle w:val="Body"/>
              <w:pBdr>
                <w:top w:val="none" w:sz="0" w:space="0" w:color="auto"/>
                <w:left w:val="none" w:sz="0" w:space="0" w:color="auto"/>
                <w:bottom w:val="none" w:sz="0" w:space="0" w:color="auto"/>
                <w:right w:val="none" w:sz="0" w:space="0" w:color="auto"/>
                <w:between w:val="none" w:sz="0" w:space="0" w:color="auto"/>
                <w:bar w:val="none" w:sz="0" w:color="auto"/>
              </w:pBdr>
              <w:rPr>
                <w:rFonts w:hAnsi="Times New Roman" w:cs="Times New Roman"/>
                <w:color w:val="auto"/>
                <w:sz w:val="24"/>
                <w:szCs w:val="24"/>
              </w:rPr>
            </w:pPr>
            <w:r w:rsidRPr="00953210">
              <w:rPr>
                <w:rFonts w:hAnsi="Times New Roman" w:cs="Times New Roman"/>
                <w:color w:val="auto"/>
                <w:sz w:val="24"/>
                <w:szCs w:val="24"/>
              </w:rPr>
              <w:t>.086</w:t>
            </w:r>
          </w:p>
        </w:tc>
      </w:tr>
    </w:tbl>
    <w:p w14:paraId="59A11B24" w14:textId="77777777" w:rsidR="00956911" w:rsidRPr="00953210" w:rsidRDefault="00956911" w:rsidP="00956911">
      <w:pPr>
        <w:widowControl w:val="0"/>
        <w:autoSpaceDE w:val="0"/>
        <w:autoSpaceDN w:val="0"/>
        <w:adjustRightInd w:val="0"/>
        <w:rPr>
          <w:rFonts w:ascii="Times New Roman" w:hAnsi="Times New Roman" w:cs="Times New Roman"/>
          <w:b/>
          <w:iCs/>
          <w:color w:val="191919"/>
        </w:rPr>
      </w:pPr>
    </w:p>
    <w:p w14:paraId="149B0FB8" w14:textId="77777777" w:rsidR="00956911" w:rsidRPr="00953210" w:rsidRDefault="00956911" w:rsidP="00956911">
      <w:pPr>
        <w:widowControl w:val="0"/>
        <w:autoSpaceDE w:val="0"/>
        <w:autoSpaceDN w:val="0"/>
        <w:adjustRightInd w:val="0"/>
        <w:rPr>
          <w:rFonts w:ascii="Times New Roman" w:hAnsi="Times New Roman" w:cs="Times New Roman"/>
          <w:b/>
          <w:iCs/>
          <w:color w:val="191919"/>
        </w:rPr>
      </w:pPr>
    </w:p>
    <w:p w14:paraId="1BB6CA68" w14:textId="77777777" w:rsidR="00956911" w:rsidRPr="00953210" w:rsidRDefault="00956911" w:rsidP="00956911">
      <w:pPr>
        <w:widowControl w:val="0"/>
        <w:autoSpaceDE w:val="0"/>
        <w:autoSpaceDN w:val="0"/>
        <w:adjustRightInd w:val="0"/>
        <w:rPr>
          <w:rFonts w:ascii="Times New Roman" w:hAnsi="Times New Roman" w:cs="Times New Roman"/>
          <w:b/>
          <w:iCs/>
          <w:color w:val="191919"/>
        </w:rPr>
      </w:pPr>
      <w:r w:rsidRPr="00953210">
        <w:rPr>
          <w:rFonts w:ascii="Times New Roman" w:hAnsi="Times New Roman" w:cs="Times New Roman"/>
          <w:b/>
          <w:iCs/>
          <w:color w:val="191919"/>
        </w:rPr>
        <w:t>Modeling</w:t>
      </w:r>
    </w:p>
    <w:p w14:paraId="730A92AB" w14:textId="77777777" w:rsidR="00853EA4" w:rsidRPr="00953210" w:rsidRDefault="00853EA4" w:rsidP="00956911">
      <w:pPr>
        <w:widowControl w:val="0"/>
        <w:autoSpaceDE w:val="0"/>
        <w:autoSpaceDN w:val="0"/>
        <w:adjustRightInd w:val="0"/>
        <w:rPr>
          <w:rFonts w:ascii="Times New Roman" w:hAnsi="Times New Roman" w:cs="Times New Roman"/>
          <w:b/>
          <w:color w:val="191919"/>
        </w:rPr>
      </w:pPr>
    </w:p>
    <w:p w14:paraId="4E7FB2F9" w14:textId="77777777" w:rsidR="00956911" w:rsidRPr="00953210" w:rsidRDefault="00956911" w:rsidP="00956911">
      <w:pPr>
        <w:pStyle w:val="Body"/>
        <w:spacing w:line="480" w:lineRule="auto"/>
        <w:ind w:firstLine="720"/>
        <w:rPr>
          <w:rFonts w:hAnsi="Times New Roman" w:cs="Times New Roman"/>
          <w:sz w:val="24"/>
          <w:szCs w:val="24"/>
        </w:rPr>
      </w:pPr>
      <w:r w:rsidRPr="00953210">
        <w:rPr>
          <w:rFonts w:hAnsi="Times New Roman" w:cs="Times New Roman"/>
          <w:sz w:val="24"/>
          <w:szCs w:val="24"/>
        </w:rPr>
        <w:t>The MIMC model is a type of structural latent variable econometric model used to estimate an unobserved, or latent, variable using indicator and causal variables (</w:t>
      </w:r>
      <w:r w:rsidRPr="00953210">
        <w:rPr>
          <w:rFonts w:hAnsi="Times New Roman" w:cs="Times New Roman"/>
          <w:lang w:val="en"/>
        </w:rPr>
        <w:t>Richards and Jeffreys, 2000</w:t>
      </w:r>
      <w:r w:rsidRPr="00953210">
        <w:rPr>
          <w:rFonts w:hAnsi="Times New Roman" w:cs="Times New Roman"/>
          <w:sz w:val="24"/>
          <w:szCs w:val="24"/>
        </w:rPr>
        <w:t xml:space="preserve">).  Indicator variables are imperfect measures of the latent variable, or measures of the effect the latent variable has on observable quantities.  </w:t>
      </w:r>
      <w:r w:rsidRPr="00953210">
        <w:rPr>
          <w:rFonts w:hAnsi="Times New Roman" w:cs="Times New Roman"/>
          <w:color w:val="auto"/>
          <w:sz w:val="24"/>
          <w:szCs w:val="24"/>
        </w:rPr>
        <w:t xml:space="preserve">In this case, the indicator variables are specific pasture or prescribed grazing management practices such as MANURE, NPK, and WATER (See Table 1 for a complete list).  Causal variables are </w:t>
      </w:r>
      <w:r w:rsidRPr="00953210">
        <w:rPr>
          <w:rFonts w:hAnsi="Times New Roman" w:cs="Times New Roman"/>
          <w:sz w:val="24"/>
          <w:szCs w:val="24"/>
        </w:rPr>
        <w:t>exogenous factors like farm characteristics, operator demographics, and operator attitudes that are believed to directly determine an operator’s propensity to adopt (the latent variable).   Figure 1 shows the interactions of causes, indicators, the latent variable, and error terms.</w:t>
      </w:r>
    </w:p>
    <w:p w14:paraId="1401E755" w14:textId="77777777" w:rsidR="00956911" w:rsidRPr="00953210" w:rsidRDefault="00956911" w:rsidP="00956911">
      <w:pPr>
        <w:pStyle w:val="Body"/>
        <w:spacing w:line="480" w:lineRule="auto"/>
        <w:ind w:hanging="90"/>
        <w:rPr>
          <w:rFonts w:hAnsi="Times New Roman" w:cs="Times New Roman"/>
          <w:sz w:val="24"/>
          <w:szCs w:val="24"/>
        </w:rPr>
      </w:pPr>
      <w:r w:rsidRPr="00953210">
        <w:rPr>
          <w:rFonts w:hAnsi="Times New Roman" w:cs="Times New Roman"/>
          <w:noProof/>
          <w:sz w:val="24"/>
          <w:szCs w:val="24"/>
        </w:rPr>
        <w:drawing>
          <wp:inline distT="0" distB="0" distL="0" distR="0" wp14:anchorId="6467904A" wp14:editId="74175CBE">
            <wp:extent cx="5486400" cy="4185920"/>
            <wp:effectExtent l="0" t="0" r="0" b="508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creen Shot 2015-06-08 at 2.56.11 PM.png"/>
                    <pic:cNvPicPr/>
                  </pic:nvPicPr>
                  <pic:blipFill>
                    <a:blip r:embed="rId10">
                      <a:extLst>
                        <a:ext uri="{28A0092B-C50C-407E-A947-70E740481C1C}">
                          <a14:useLocalDpi xmlns:a14="http://schemas.microsoft.com/office/drawing/2010/main" val="0"/>
                        </a:ext>
                      </a:extLst>
                    </a:blip>
                    <a:stretch>
                      <a:fillRect/>
                    </a:stretch>
                  </pic:blipFill>
                  <pic:spPr>
                    <a:xfrm>
                      <a:off x="0" y="0"/>
                      <a:ext cx="5486400" cy="4185920"/>
                    </a:xfrm>
                    <a:prstGeom prst="rect">
                      <a:avLst/>
                    </a:prstGeom>
                  </pic:spPr>
                </pic:pic>
              </a:graphicData>
            </a:graphic>
          </wp:inline>
        </w:drawing>
      </w:r>
    </w:p>
    <w:p w14:paraId="2814586F" w14:textId="77777777" w:rsidR="00956911" w:rsidRPr="00953210" w:rsidRDefault="00956911" w:rsidP="00956911">
      <w:pPr>
        <w:pStyle w:val="Body"/>
        <w:spacing w:line="480" w:lineRule="auto"/>
        <w:ind w:firstLine="720"/>
        <w:rPr>
          <w:rFonts w:hAnsi="Times New Roman" w:cs="Times New Roman"/>
          <w:sz w:val="24"/>
          <w:szCs w:val="24"/>
        </w:rPr>
      </w:pPr>
      <w:r w:rsidRPr="00953210">
        <w:rPr>
          <w:rFonts w:hAnsi="Times New Roman" w:cs="Times New Roman"/>
          <w:sz w:val="24"/>
          <w:szCs w:val="24"/>
        </w:rPr>
        <w:t xml:space="preserve">In order to describe the relationships between indicator and latent variables, and causal and latent variables, MIMIC models consist of two types of equations: the structural equations and measurement equations (Richards and Jeffrey, 2000). The structural equation specifies a relationship between the latent variable </w:t>
      </w:r>
      <w:r w:rsidRPr="00953210">
        <w:rPr>
          <w:rFonts w:hAnsi="Times New Roman" w:cs="Times New Roman"/>
          <w:i/>
          <w:iCs/>
          <w:color w:val="191919"/>
          <w:sz w:val="28"/>
          <w:szCs w:val="28"/>
        </w:rPr>
        <w:t>η</w:t>
      </w:r>
      <w:r w:rsidRPr="00953210">
        <w:rPr>
          <w:rFonts w:hAnsi="Times New Roman" w:cs="Times New Roman"/>
          <w:sz w:val="24"/>
          <w:szCs w:val="24"/>
        </w:rPr>
        <w:t xml:space="preserve">, the matrix of observable causes </w:t>
      </w:r>
      <w:r w:rsidRPr="00953210">
        <w:rPr>
          <w:rFonts w:hAnsi="Times New Roman" w:cs="Times New Roman"/>
          <w:i/>
          <w:iCs/>
          <w:color w:val="191919"/>
          <w:sz w:val="28"/>
          <w:szCs w:val="28"/>
        </w:rPr>
        <w:t>x</w:t>
      </w:r>
      <w:r w:rsidRPr="00953210">
        <w:rPr>
          <w:rFonts w:hAnsi="Times New Roman" w:cs="Times New Roman"/>
          <w:i/>
          <w:iCs/>
          <w:color w:val="191919"/>
          <w:sz w:val="28"/>
          <w:szCs w:val="28"/>
          <w:vertAlign w:val="subscript"/>
        </w:rPr>
        <w:t xml:space="preserve">, </w:t>
      </w:r>
      <w:r w:rsidRPr="00953210">
        <w:rPr>
          <w:rFonts w:hAnsi="Times New Roman" w:cs="Times New Roman"/>
          <w:i/>
          <w:iCs/>
          <w:color w:val="191919"/>
          <w:sz w:val="24"/>
          <w:szCs w:val="24"/>
        </w:rPr>
        <w:t xml:space="preserve">γ </w:t>
      </w:r>
      <w:r w:rsidRPr="00953210">
        <w:rPr>
          <w:rFonts w:hAnsi="Times New Roman" w:cs="Times New Roman"/>
          <w:iCs/>
          <w:color w:val="191919"/>
          <w:sz w:val="24"/>
          <w:szCs w:val="24"/>
        </w:rPr>
        <w:t>a matrix of</w:t>
      </w:r>
      <w:r w:rsidRPr="00953210">
        <w:rPr>
          <w:rFonts w:hAnsi="Times New Roman" w:cs="Times New Roman"/>
          <w:i/>
          <w:iCs/>
          <w:color w:val="191919"/>
          <w:sz w:val="24"/>
          <w:szCs w:val="24"/>
        </w:rPr>
        <w:t xml:space="preserve"> </w:t>
      </w:r>
      <w:r w:rsidRPr="00953210">
        <w:rPr>
          <w:rFonts w:hAnsi="Times New Roman" w:cs="Times New Roman"/>
          <w:iCs/>
          <w:color w:val="191919"/>
          <w:sz w:val="24"/>
          <w:szCs w:val="24"/>
        </w:rPr>
        <w:t>parameters to be estimated</w:t>
      </w:r>
      <w:r w:rsidRPr="00953210">
        <w:rPr>
          <w:rFonts w:hAnsi="Times New Roman" w:cs="Times New Roman"/>
          <w:iCs/>
          <w:color w:val="191919"/>
          <w:sz w:val="28"/>
          <w:szCs w:val="28"/>
        </w:rPr>
        <w:t>,</w:t>
      </w:r>
      <w:r w:rsidRPr="00953210">
        <w:rPr>
          <w:rFonts w:hAnsi="Times New Roman" w:cs="Times New Roman"/>
          <w:i/>
          <w:iCs/>
          <w:color w:val="191919"/>
          <w:sz w:val="28"/>
          <w:szCs w:val="28"/>
        </w:rPr>
        <w:t xml:space="preserve"> </w:t>
      </w:r>
      <w:r w:rsidRPr="00953210">
        <w:rPr>
          <w:rFonts w:hAnsi="Times New Roman" w:cs="Times New Roman"/>
          <w:sz w:val="24"/>
          <w:szCs w:val="24"/>
        </w:rPr>
        <w:t xml:space="preserve">and a random error term, </w:t>
      </w:r>
      <w:r w:rsidRPr="00953210">
        <w:rPr>
          <w:rFonts w:hAnsi="Times New Roman" w:cs="Times New Roman"/>
          <w:i/>
          <w:iCs/>
          <w:color w:val="191919"/>
          <w:sz w:val="28"/>
          <w:szCs w:val="28"/>
        </w:rPr>
        <w:t>ς</w:t>
      </w:r>
      <w:r w:rsidRPr="00953210">
        <w:rPr>
          <w:rFonts w:hAnsi="Times New Roman" w:cs="Times New Roman"/>
          <w:iCs/>
          <w:color w:val="191919"/>
          <w:sz w:val="28"/>
          <w:szCs w:val="28"/>
        </w:rPr>
        <w:t>:</w:t>
      </w:r>
    </w:p>
    <w:p w14:paraId="2F9168C7" w14:textId="77777777" w:rsidR="00956911" w:rsidRPr="00953210" w:rsidRDefault="00956911" w:rsidP="00956911">
      <w:pPr>
        <w:pStyle w:val="Body"/>
        <w:spacing w:line="480" w:lineRule="auto"/>
        <w:jc w:val="right"/>
        <w:rPr>
          <w:rFonts w:hAnsi="Times New Roman" w:cs="Times New Roman"/>
          <w:color w:val="auto"/>
          <w:sz w:val="28"/>
          <w:szCs w:val="28"/>
        </w:rPr>
      </w:pPr>
      <w:r w:rsidRPr="00953210">
        <w:rPr>
          <w:rFonts w:hAnsi="Times New Roman" w:cs="Times New Roman"/>
          <w:i/>
          <w:iCs/>
          <w:color w:val="191919"/>
          <w:sz w:val="28"/>
          <w:szCs w:val="28"/>
        </w:rPr>
        <w:t>η=γˊx + ς.</w:t>
      </w:r>
      <w:r w:rsidRPr="00953210">
        <w:rPr>
          <w:rFonts w:hAnsi="Times New Roman" w:cs="Times New Roman"/>
          <w:iCs/>
          <w:color w:val="191919"/>
          <w:sz w:val="28"/>
          <w:szCs w:val="28"/>
        </w:rPr>
        <w:tab/>
      </w:r>
      <w:r w:rsidRPr="00953210">
        <w:rPr>
          <w:rFonts w:hAnsi="Times New Roman" w:cs="Times New Roman"/>
          <w:i/>
          <w:iCs/>
          <w:color w:val="191919"/>
          <w:sz w:val="28"/>
          <w:szCs w:val="28"/>
          <w:vertAlign w:val="subscript"/>
        </w:rPr>
        <w:tab/>
        <w:t xml:space="preserve">                  </w:t>
      </w:r>
      <w:r w:rsidRPr="00953210">
        <w:rPr>
          <w:rFonts w:hAnsi="Times New Roman" w:cs="Times New Roman"/>
          <w:i/>
          <w:iCs/>
          <w:color w:val="191919"/>
          <w:sz w:val="28"/>
          <w:szCs w:val="28"/>
          <w:vertAlign w:val="subscript"/>
        </w:rPr>
        <w:tab/>
      </w:r>
      <w:r w:rsidRPr="00953210">
        <w:rPr>
          <w:rFonts w:hAnsi="Times New Roman" w:cs="Times New Roman"/>
          <w:iCs/>
          <w:color w:val="191919"/>
          <w:sz w:val="28"/>
          <w:szCs w:val="28"/>
          <w:vertAlign w:val="subscript"/>
        </w:rPr>
        <w:tab/>
      </w:r>
      <w:r w:rsidRPr="00953210">
        <w:rPr>
          <w:rFonts w:hAnsi="Times New Roman" w:cs="Times New Roman"/>
          <w:iCs/>
          <w:color w:val="191919"/>
          <w:sz w:val="24"/>
          <w:szCs w:val="24"/>
        </w:rPr>
        <w:t>(4)</w:t>
      </w:r>
    </w:p>
    <w:p w14:paraId="786D5496" w14:textId="77777777" w:rsidR="00956911" w:rsidRPr="00953210" w:rsidRDefault="00956911" w:rsidP="00956911">
      <w:pPr>
        <w:pStyle w:val="Body"/>
        <w:spacing w:line="480" w:lineRule="auto"/>
        <w:rPr>
          <w:rFonts w:hAnsi="Times New Roman" w:cs="Times New Roman"/>
          <w:color w:val="191919"/>
          <w:sz w:val="24"/>
          <w:szCs w:val="24"/>
        </w:rPr>
      </w:pPr>
      <w:r w:rsidRPr="00953210">
        <w:rPr>
          <w:rFonts w:hAnsi="Times New Roman" w:cs="Times New Roman"/>
          <w:color w:val="191919"/>
          <w:sz w:val="24"/>
          <w:szCs w:val="24"/>
        </w:rPr>
        <w:t xml:space="preserve">The measurement equation specifies the relationship between indicator variables, </w:t>
      </w:r>
      <w:r w:rsidRPr="00953210">
        <w:rPr>
          <w:rFonts w:hAnsi="Times New Roman" w:cs="Times New Roman"/>
          <w:b/>
          <w:i/>
          <w:color w:val="191919"/>
          <w:sz w:val="24"/>
          <w:szCs w:val="24"/>
        </w:rPr>
        <w:t>y</w:t>
      </w:r>
      <w:r w:rsidRPr="00953210">
        <w:rPr>
          <w:rFonts w:hAnsi="Times New Roman" w:cs="Times New Roman"/>
          <w:color w:val="191919"/>
          <w:sz w:val="24"/>
          <w:szCs w:val="24"/>
        </w:rPr>
        <w:t xml:space="preserve">, and the latent variable, </w:t>
      </w:r>
      <w:r w:rsidRPr="00953210">
        <w:rPr>
          <w:rFonts w:hAnsi="Times New Roman" w:cs="Times New Roman"/>
          <w:i/>
          <w:iCs/>
          <w:color w:val="191919"/>
          <w:sz w:val="28"/>
          <w:szCs w:val="28"/>
        </w:rPr>
        <w:t xml:space="preserve">η. </w:t>
      </w:r>
      <w:r w:rsidRPr="00953210">
        <w:rPr>
          <w:rFonts w:hAnsi="Times New Roman" w:cs="Times New Roman"/>
          <w:iCs/>
          <w:color w:val="191919"/>
          <w:sz w:val="24"/>
          <w:szCs w:val="24"/>
        </w:rPr>
        <w:t xml:space="preserve">The </w:t>
      </w:r>
      <w:r w:rsidRPr="00953210">
        <w:rPr>
          <w:rFonts w:hAnsi="Times New Roman" w:cs="Times New Roman"/>
          <w:i/>
          <w:iCs/>
          <w:color w:val="191919"/>
          <w:sz w:val="24"/>
          <w:szCs w:val="24"/>
        </w:rPr>
        <w:t xml:space="preserve">λ </w:t>
      </w:r>
      <w:r w:rsidRPr="00953210">
        <w:rPr>
          <w:rFonts w:hAnsi="Times New Roman" w:cs="Times New Roman"/>
          <w:iCs/>
          <w:color w:val="191919"/>
          <w:sz w:val="24"/>
          <w:szCs w:val="24"/>
        </w:rPr>
        <w:t xml:space="preserve">are parameters to be estimated and </w:t>
      </w:r>
      <w:r w:rsidRPr="00953210">
        <w:rPr>
          <w:rFonts w:hAnsi="Times New Roman" w:cs="Times New Roman"/>
          <w:i/>
          <w:iCs/>
          <w:color w:val="191919"/>
          <w:sz w:val="24"/>
          <w:szCs w:val="24"/>
        </w:rPr>
        <w:t>ϵ</w:t>
      </w:r>
      <w:r w:rsidRPr="00953210">
        <w:rPr>
          <w:rFonts w:hAnsi="Times New Roman" w:cs="Times New Roman"/>
          <w:iCs/>
          <w:color w:val="191919"/>
          <w:sz w:val="24"/>
          <w:szCs w:val="24"/>
        </w:rPr>
        <w:t xml:space="preserve"> is an error term (Bollen, 1989).</w:t>
      </w:r>
    </w:p>
    <w:p w14:paraId="1552E479" w14:textId="77777777" w:rsidR="00956911" w:rsidRPr="00953210" w:rsidRDefault="00956911" w:rsidP="00956911">
      <w:pPr>
        <w:pStyle w:val="Body"/>
        <w:spacing w:line="480" w:lineRule="auto"/>
        <w:jc w:val="right"/>
        <w:rPr>
          <w:rFonts w:hAnsi="Times New Roman" w:cs="Times New Roman"/>
          <w:color w:val="auto"/>
          <w:sz w:val="28"/>
          <w:szCs w:val="28"/>
        </w:rPr>
      </w:pPr>
      <w:r w:rsidRPr="00953210">
        <w:rPr>
          <w:rFonts w:hAnsi="Times New Roman" w:cs="Times New Roman"/>
          <w:i/>
          <w:iCs/>
          <w:color w:val="191919"/>
          <w:sz w:val="28"/>
          <w:szCs w:val="28"/>
        </w:rPr>
        <w:t>y=λˊ η + ε.</w:t>
      </w:r>
      <w:r w:rsidRPr="00953210">
        <w:rPr>
          <w:rFonts w:hAnsi="Times New Roman" w:cs="Times New Roman"/>
          <w:iCs/>
          <w:color w:val="191919"/>
          <w:sz w:val="28"/>
          <w:szCs w:val="28"/>
        </w:rPr>
        <w:tab/>
        <w:t xml:space="preserve">  </w:t>
      </w:r>
      <w:r w:rsidRPr="00953210">
        <w:rPr>
          <w:rFonts w:hAnsi="Times New Roman" w:cs="Times New Roman"/>
          <w:i/>
          <w:iCs/>
          <w:color w:val="191919"/>
          <w:sz w:val="28"/>
          <w:szCs w:val="28"/>
          <w:vertAlign w:val="subscript"/>
        </w:rPr>
        <w:tab/>
        <w:t xml:space="preserve">                            </w:t>
      </w:r>
      <w:r w:rsidRPr="00953210">
        <w:rPr>
          <w:rFonts w:hAnsi="Times New Roman" w:cs="Times New Roman"/>
          <w:i/>
          <w:iCs/>
          <w:color w:val="191919"/>
          <w:sz w:val="28"/>
          <w:szCs w:val="28"/>
          <w:vertAlign w:val="subscript"/>
        </w:rPr>
        <w:tab/>
      </w:r>
      <w:r w:rsidRPr="00953210">
        <w:rPr>
          <w:rFonts w:hAnsi="Times New Roman" w:cs="Times New Roman"/>
          <w:iCs/>
          <w:color w:val="191919"/>
          <w:sz w:val="28"/>
          <w:szCs w:val="28"/>
          <w:vertAlign w:val="subscript"/>
        </w:rPr>
        <w:tab/>
      </w:r>
      <w:r w:rsidRPr="00953210">
        <w:rPr>
          <w:rFonts w:hAnsi="Times New Roman" w:cs="Times New Roman"/>
          <w:iCs/>
          <w:color w:val="191919"/>
          <w:sz w:val="24"/>
          <w:szCs w:val="24"/>
        </w:rPr>
        <w:t>(5)</w:t>
      </w:r>
    </w:p>
    <w:p w14:paraId="2813B1AD" w14:textId="77777777" w:rsidR="00956911" w:rsidRPr="00953210" w:rsidRDefault="00956911" w:rsidP="00956911">
      <w:pPr>
        <w:autoSpaceDE w:val="0"/>
        <w:autoSpaceDN w:val="0"/>
        <w:adjustRightInd w:val="0"/>
        <w:spacing w:line="480" w:lineRule="auto"/>
        <w:rPr>
          <w:rFonts w:ascii="Times New Roman" w:hAnsi="Times New Roman" w:cs="Times New Roman"/>
        </w:rPr>
      </w:pPr>
      <w:r w:rsidRPr="00953210">
        <w:rPr>
          <w:rFonts w:ascii="Times New Roman" w:hAnsi="Times New Roman" w:cs="Times New Roman"/>
        </w:rPr>
        <w:t xml:space="preserve">The structural disturbance </w:t>
      </w:r>
      <w:r w:rsidRPr="00953210">
        <w:rPr>
          <w:rFonts w:ascii="Times New Roman" w:hAnsi="Times New Roman" w:cs="Times New Roman"/>
          <w:i/>
          <w:iCs/>
          <w:color w:val="191919"/>
        </w:rPr>
        <w:t>ς</w:t>
      </w:r>
      <w:r w:rsidRPr="00953210">
        <w:rPr>
          <w:rFonts w:ascii="Times New Roman" w:hAnsi="Times New Roman" w:cs="Times New Roman"/>
        </w:rPr>
        <w:t xml:space="preserve"> and errors </w:t>
      </w:r>
      <w:r w:rsidRPr="00953210">
        <w:rPr>
          <w:rFonts w:ascii="Times New Roman" w:hAnsi="Times New Roman" w:cs="Times New Roman"/>
          <w:i/>
          <w:iCs/>
          <w:color w:val="191919"/>
        </w:rPr>
        <w:t>ε</w:t>
      </w:r>
      <w:r w:rsidRPr="00953210">
        <w:rPr>
          <w:rFonts w:ascii="Times New Roman" w:hAnsi="Times New Roman" w:cs="Times New Roman"/>
        </w:rPr>
        <w:t xml:space="preserve"> are assumed to be normally distributed, independent with an expected value of zero(Schneider and Dell’Anno, 2003).</w:t>
      </w:r>
    </w:p>
    <w:p w14:paraId="16940AC6" w14:textId="77777777" w:rsidR="00956911" w:rsidRPr="00953210" w:rsidRDefault="00956911" w:rsidP="00956911">
      <w:pPr>
        <w:pStyle w:val="Body"/>
        <w:spacing w:line="480" w:lineRule="auto"/>
        <w:ind w:firstLine="720"/>
        <w:rPr>
          <w:rFonts w:hAnsi="Times New Roman" w:cs="Times New Roman"/>
          <w:color w:val="auto"/>
          <w:sz w:val="24"/>
          <w:szCs w:val="24"/>
        </w:rPr>
      </w:pPr>
      <w:r w:rsidRPr="00953210">
        <w:rPr>
          <w:rFonts w:hAnsi="Times New Roman" w:cs="Times New Roman"/>
          <w:color w:val="auto"/>
          <w:sz w:val="24"/>
          <w:szCs w:val="24"/>
        </w:rPr>
        <w:t xml:space="preserve">The reduced form of the function for the indicator variables can then be written as </w:t>
      </w:r>
    </w:p>
    <w:p w14:paraId="486E0800" w14:textId="77777777" w:rsidR="00956911" w:rsidRPr="00953210" w:rsidRDefault="00956911" w:rsidP="00956911">
      <w:pPr>
        <w:pStyle w:val="Body"/>
        <w:spacing w:line="480" w:lineRule="auto"/>
        <w:ind w:firstLine="720"/>
        <w:jc w:val="right"/>
        <w:rPr>
          <w:rFonts w:hAnsi="Times New Roman" w:cs="Times New Roman"/>
          <w:i/>
          <w:iCs/>
          <w:color w:val="191919"/>
          <w:sz w:val="24"/>
          <w:szCs w:val="24"/>
        </w:rPr>
      </w:pPr>
      <w:r w:rsidRPr="00953210">
        <w:rPr>
          <w:rFonts w:hAnsi="Times New Roman" w:cs="Times New Roman"/>
          <w:i/>
          <w:iCs/>
          <w:color w:val="191919"/>
          <w:sz w:val="24"/>
          <w:szCs w:val="24"/>
        </w:rPr>
        <w:t xml:space="preserve">y=λ </w:t>
      </w:r>
      <w:r w:rsidRPr="00953210">
        <w:rPr>
          <w:rFonts w:hAnsi="Times New Roman" w:cs="Times New Roman"/>
          <w:iCs/>
          <w:color w:val="191919"/>
          <w:sz w:val="24"/>
          <w:szCs w:val="24"/>
        </w:rPr>
        <w:t>(</w:t>
      </w:r>
      <w:r w:rsidRPr="00953210">
        <w:rPr>
          <w:rFonts w:hAnsi="Times New Roman" w:cs="Times New Roman"/>
          <w:i/>
          <w:iCs/>
          <w:color w:val="191919"/>
          <w:sz w:val="24"/>
          <w:szCs w:val="24"/>
        </w:rPr>
        <w:t>γˊx + ς</w:t>
      </w:r>
      <w:r w:rsidRPr="00953210">
        <w:rPr>
          <w:rFonts w:hAnsi="Times New Roman" w:cs="Times New Roman"/>
          <w:iCs/>
          <w:color w:val="191919"/>
          <w:sz w:val="24"/>
          <w:szCs w:val="24"/>
        </w:rPr>
        <w:t>)</w:t>
      </w:r>
      <w:r w:rsidRPr="00953210">
        <w:rPr>
          <w:rFonts w:hAnsi="Times New Roman" w:cs="Times New Roman"/>
          <w:i/>
          <w:iCs/>
          <w:color w:val="191919"/>
          <w:sz w:val="24"/>
          <w:szCs w:val="24"/>
        </w:rPr>
        <w:t xml:space="preserve"> + ε                                               </w:t>
      </w:r>
      <w:r w:rsidRPr="00953210">
        <w:rPr>
          <w:rFonts w:hAnsi="Times New Roman" w:cs="Times New Roman"/>
          <w:iCs/>
          <w:color w:val="191919"/>
          <w:sz w:val="24"/>
          <w:szCs w:val="24"/>
        </w:rPr>
        <w:t>(6)</w:t>
      </w:r>
    </w:p>
    <w:p w14:paraId="4035B913" w14:textId="77777777" w:rsidR="00956911" w:rsidRPr="00953210" w:rsidRDefault="00956911" w:rsidP="00956911">
      <w:pPr>
        <w:pStyle w:val="Body"/>
        <w:spacing w:line="480" w:lineRule="auto"/>
        <w:rPr>
          <w:rFonts w:hAnsi="Times New Roman" w:cs="Times New Roman"/>
          <w:iCs/>
          <w:color w:val="191919"/>
          <w:sz w:val="24"/>
          <w:szCs w:val="24"/>
        </w:rPr>
      </w:pPr>
      <w:r w:rsidRPr="00953210">
        <w:rPr>
          <w:rFonts w:hAnsi="Times New Roman" w:cs="Times New Roman"/>
          <w:iCs/>
          <w:color w:val="191919"/>
          <w:sz w:val="24"/>
          <w:szCs w:val="24"/>
        </w:rPr>
        <w:t>or Πˊx +υ.  Using this information, the covariance can be expressed as (Tribeca, 2014):</w:t>
      </w:r>
    </w:p>
    <w:p w14:paraId="6809D5E8" w14:textId="77777777" w:rsidR="00956911" w:rsidRPr="00953210" w:rsidRDefault="00956911" w:rsidP="00956911">
      <w:pPr>
        <w:pStyle w:val="Body"/>
        <w:spacing w:line="480" w:lineRule="auto"/>
        <w:jc w:val="right"/>
        <w:rPr>
          <w:rFonts w:hAnsi="Times New Roman" w:cs="Times New Roman"/>
          <w:color w:val="auto"/>
          <w:sz w:val="24"/>
          <w:szCs w:val="24"/>
        </w:rPr>
      </w:pPr>
      <w:r w:rsidRPr="00953210">
        <w:rPr>
          <w:rFonts w:hAnsi="Times New Roman" w:cs="Times New Roman"/>
          <w:iCs/>
          <w:color w:val="191919"/>
          <w:sz w:val="24"/>
          <w:szCs w:val="24"/>
        </w:rPr>
        <w:t xml:space="preserve">Σ = </w:t>
      </w:r>
      <m:oMath>
        <m:d>
          <m:dPr>
            <m:ctrlPr>
              <w:rPr>
                <w:rFonts w:ascii="Cambria Math" w:hAnsi="Cambria Math" w:cs="Times New Roman"/>
                <w:iCs/>
                <w:color w:val="191919"/>
                <w:sz w:val="24"/>
                <w:szCs w:val="24"/>
              </w:rPr>
            </m:ctrlPr>
          </m:dPr>
          <m:e>
            <m:m>
              <m:mPr>
                <m:mcs>
                  <m:mc>
                    <m:mcPr>
                      <m:count m:val="2"/>
                      <m:mcJc m:val="center"/>
                    </m:mcPr>
                  </m:mc>
                </m:mcs>
                <m:ctrlPr>
                  <w:rPr>
                    <w:rFonts w:ascii="Cambria Math" w:hAnsi="Cambria Math" w:cs="Times New Roman"/>
                    <w:iCs/>
                    <w:color w:val="191919"/>
                    <w:sz w:val="24"/>
                    <w:szCs w:val="24"/>
                  </w:rPr>
                </m:ctrlPr>
              </m:mPr>
              <m:mr>
                <m:e>
                  <m:r>
                    <m:rPr>
                      <m:sty m:val="p"/>
                    </m:rPr>
                    <w:rPr>
                      <w:rFonts w:ascii="Cambria Math" w:eastAsia="Cambria Math" w:hAnsi="Cambria Math" w:cs="Times New Roman"/>
                      <w:color w:val="191919"/>
                      <w:sz w:val="24"/>
                      <w:szCs w:val="24"/>
                    </w:rPr>
                    <m:t>var(y)</m:t>
                  </m:r>
                </m:e>
                <m:e>
                  <m:r>
                    <m:rPr>
                      <m:sty m:val="p"/>
                    </m:rPr>
                    <w:rPr>
                      <w:rFonts w:ascii="Cambria Math" w:hAnsi="Cambria Math" w:cs="Times New Roman"/>
                      <w:color w:val="191919"/>
                      <w:sz w:val="24"/>
                      <w:szCs w:val="24"/>
                    </w:rPr>
                    <m:t>cov(</m:t>
                  </m:r>
                  <m:r>
                    <m:rPr>
                      <m:sty m:val="p"/>
                    </m:rPr>
                    <w:rPr>
                      <w:rFonts w:ascii="Cambria Math" w:eastAsia="Cambria Math" w:hAnsi="Cambria Math" w:cs="Times New Roman"/>
                      <w:color w:val="191919"/>
                      <w:sz w:val="24"/>
                      <w:szCs w:val="24"/>
                    </w:rPr>
                    <m:t>y*x)</m:t>
                  </m:r>
                </m:e>
              </m:mr>
              <m:mr>
                <m:e>
                  <m:r>
                    <m:rPr>
                      <m:sty m:val="p"/>
                    </m:rPr>
                    <w:rPr>
                      <w:rFonts w:ascii="Cambria Math" w:eastAsia="Cambria Math" w:hAnsi="Cambria Math" w:cs="Times New Roman"/>
                      <w:color w:val="191919"/>
                      <w:sz w:val="24"/>
                      <w:szCs w:val="24"/>
                    </w:rPr>
                    <m:t>cov(x*y)</m:t>
                  </m:r>
                </m:e>
                <m:e>
                  <m:r>
                    <m:rPr>
                      <m:sty m:val="p"/>
                    </m:rPr>
                    <w:rPr>
                      <w:rFonts w:ascii="Cambria Math" w:hAnsi="Cambria Math" w:cs="Times New Roman"/>
                      <w:color w:val="191919"/>
                      <w:sz w:val="24"/>
                      <w:szCs w:val="24"/>
                    </w:rPr>
                    <m:t>var(x)</m:t>
                  </m:r>
                </m:e>
              </m:mr>
            </m:m>
          </m:e>
        </m:d>
      </m:oMath>
      <w:r w:rsidRPr="00953210">
        <w:rPr>
          <w:rFonts w:hAnsi="Times New Roman" w:cs="Times New Roman"/>
          <w:iCs/>
          <w:color w:val="191919"/>
          <w:sz w:val="24"/>
          <w:szCs w:val="24"/>
        </w:rPr>
        <w:t>=</w:t>
      </w:r>
      <m:oMath>
        <m:d>
          <m:dPr>
            <m:ctrlPr>
              <w:rPr>
                <w:rFonts w:ascii="Cambria Math" w:hAnsi="Cambria Math" w:cs="Times New Roman"/>
                <w:iCs/>
                <w:color w:val="191919"/>
                <w:sz w:val="24"/>
                <w:szCs w:val="24"/>
              </w:rPr>
            </m:ctrlPr>
          </m:dPr>
          <m:e>
            <m:m>
              <m:mPr>
                <m:mcs>
                  <m:mc>
                    <m:mcPr>
                      <m:count m:val="2"/>
                      <m:mcJc m:val="center"/>
                    </m:mcPr>
                  </m:mc>
                </m:mcs>
                <m:ctrlPr>
                  <w:rPr>
                    <w:rFonts w:ascii="Cambria Math" w:hAnsi="Cambria Math" w:cs="Times New Roman"/>
                    <w:iCs/>
                    <w:color w:val="191919"/>
                    <w:sz w:val="24"/>
                    <w:szCs w:val="24"/>
                  </w:rPr>
                </m:ctrlPr>
              </m:mPr>
              <m:mr>
                <m:e>
                  <m:r>
                    <m:rPr>
                      <m:sty m:val="p"/>
                    </m:rPr>
                    <w:rPr>
                      <w:rFonts w:ascii="Cambria Math" w:hAnsi="Cambria Math" w:cs="Times New Roman"/>
                      <w:color w:val="191919"/>
                      <w:sz w:val="24"/>
                      <w:szCs w:val="24"/>
                    </w:rPr>
                    <m:t xml:space="preserve">λ </m:t>
                  </m:r>
                  <m:d>
                    <m:dPr>
                      <m:ctrlPr>
                        <w:rPr>
                          <w:rFonts w:ascii="Cambria Math" w:hAnsi="Cambria Math" w:cs="Times New Roman"/>
                          <w:iCs/>
                          <w:color w:val="191919"/>
                          <w:sz w:val="24"/>
                          <w:szCs w:val="24"/>
                        </w:rPr>
                      </m:ctrlPr>
                    </m:dPr>
                    <m:e>
                      <m:r>
                        <m:rPr>
                          <m:sty m:val="p"/>
                        </m:rPr>
                        <w:rPr>
                          <w:rFonts w:ascii="Cambria Math" w:hAnsi="Cambria Math" w:cs="Times New Roman"/>
                          <w:color w:val="191919"/>
                          <w:sz w:val="24"/>
                          <w:szCs w:val="24"/>
                        </w:rPr>
                        <m:t>γˊΦγ+ω</m:t>
                      </m:r>
                    </m:e>
                  </m:d>
                  <m:r>
                    <m:rPr>
                      <m:sty m:val="p"/>
                    </m:rPr>
                    <w:rPr>
                      <w:rFonts w:ascii="Cambria Math" w:hAnsi="Cambria Math" w:cs="Times New Roman"/>
                      <w:color w:val="191919"/>
                      <w:sz w:val="24"/>
                      <w:szCs w:val="24"/>
                    </w:rPr>
                    <m:t>+</m:t>
                  </m:r>
                  <m:sSub>
                    <m:sSubPr>
                      <m:ctrlPr>
                        <w:rPr>
                          <w:rFonts w:ascii="Cambria Math" w:hAnsi="Cambria Math" w:cs="Times New Roman"/>
                          <w:i/>
                          <w:iCs/>
                          <w:color w:val="191919"/>
                          <w:sz w:val="24"/>
                          <w:szCs w:val="24"/>
                        </w:rPr>
                      </m:ctrlPr>
                    </m:sSubPr>
                    <m:e>
                      <m:r>
                        <m:rPr>
                          <m:sty m:val="p"/>
                        </m:rPr>
                        <w:rPr>
                          <w:rFonts w:ascii="Cambria Math" w:hAnsi="Cambria Math" w:cs="Times New Roman"/>
                          <w:color w:val="191919"/>
                          <w:sz w:val="24"/>
                          <w:szCs w:val="24"/>
                        </w:rPr>
                        <m:t>θ</m:t>
                      </m:r>
                    </m:e>
                    <m:sub>
                      <m:r>
                        <w:rPr>
                          <w:rFonts w:ascii="Cambria Math" w:hAnsi="Cambria Math" w:cs="Times New Roman"/>
                          <w:color w:val="191919"/>
                          <w:sz w:val="24"/>
                          <w:szCs w:val="24"/>
                        </w:rPr>
                        <m:t>ε</m:t>
                      </m:r>
                    </m:sub>
                  </m:sSub>
                </m:e>
                <m:e>
                  <m:r>
                    <m:rPr>
                      <m:sty m:val="p"/>
                    </m:rPr>
                    <w:rPr>
                      <w:rFonts w:ascii="Cambria Math" w:hAnsi="Cambria Math" w:cs="Times New Roman"/>
                      <w:color w:val="191919"/>
                      <w:sz w:val="24"/>
                      <w:szCs w:val="24"/>
                    </w:rPr>
                    <m:t>λγˊ</m:t>
                  </m:r>
                  <m:r>
                    <m:rPr>
                      <m:sty m:val="p"/>
                    </m:rPr>
                    <w:rPr>
                      <w:rFonts w:ascii="Cambria Math" w:eastAsia="Cambria Math" w:hAnsi="Cambria Math" w:cs="Times New Roman"/>
                      <w:color w:val="191919"/>
                      <w:sz w:val="24"/>
                      <w:szCs w:val="24"/>
                    </w:rPr>
                    <m:t>Φ</m:t>
                  </m:r>
                </m:e>
              </m:mr>
              <m:mr>
                <m:e>
                  <m:r>
                    <m:rPr>
                      <m:sty m:val="p"/>
                    </m:rPr>
                    <w:rPr>
                      <w:rFonts w:ascii="Cambria Math" w:eastAsia="Cambria Math" w:hAnsi="Cambria Math" w:cs="Times New Roman"/>
                      <w:color w:val="191919"/>
                      <w:sz w:val="24"/>
                      <w:szCs w:val="24"/>
                    </w:rPr>
                    <m:t>Φ</m:t>
                  </m:r>
                  <m:r>
                    <m:rPr>
                      <m:sty m:val="p"/>
                    </m:rPr>
                    <w:rPr>
                      <w:rFonts w:ascii="Cambria Math" w:hAnsi="Cambria Math" w:cs="Times New Roman"/>
                      <w:color w:val="191919"/>
                      <w:sz w:val="24"/>
                      <w:szCs w:val="24"/>
                    </w:rPr>
                    <m:t>γλˊ</m:t>
                  </m:r>
                </m:e>
                <m:e>
                  <m:r>
                    <m:rPr>
                      <m:sty m:val="p"/>
                    </m:rPr>
                    <w:rPr>
                      <w:rFonts w:ascii="Cambria Math" w:eastAsia="Cambria Math" w:hAnsi="Cambria Math" w:cs="Times New Roman"/>
                      <w:color w:val="191919"/>
                      <w:sz w:val="24"/>
                      <w:szCs w:val="24"/>
                    </w:rPr>
                    <m:t>Φ</m:t>
                  </m:r>
                </m:e>
              </m:mr>
            </m:m>
          </m:e>
        </m:d>
      </m:oMath>
      <w:r w:rsidRPr="00953210">
        <w:rPr>
          <w:rFonts w:hAnsi="Times New Roman" w:cs="Times New Roman"/>
          <w:iCs/>
          <w:color w:val="191919"/>
          <w:sz w:val="24"/>
          <w:szCs w:val="24"/>
        </w:rPr>
        <w:t xml:space="preserve">    .          </w:t>
      </w:r>
      <w:r w:rsidRPr="00953210">
        <w:rPr>
          <w:rFonts w:hAnsi="Times New Roman" w:cs="Times New Roman"/>
          <w:iCs/>
          <w:color w:val="191919"/>
          <w:sz w:val="28"/>
          <w:szCs w:val="28"/>
        </w:rPr>
        <w:t>(7)</w:t>
      </w:r>
    </w:p>
    <w:p w14:paraId="5C601479" w14:textId="77777777" w:rsidR="00956911" w:rsidRPr="00953210" w:rsidRDefault="00956911" w:rsidP="00956911">
      <w:pPr>
        <w:pStyle w:val="Body"/>
        <w:spacing w:line="480" w:lineRule="auto"/>
        <w:ind w:firstLine="720"/>
        <w:rPr>
          <w:rFonts w:eastAsia="Times New Roman" w:hAnsi="Times New Roman" w:cs="Times New Roman"/>
          <w:sz w:val="24"/>
          <w:szCs w:val="24"/>
        </w:rPr>
      </w:pPr>
      <w:r w:rsidRPr="00953210">
        <w:rPr>
          <w:rFonts w:hAnsi="Times New Roman" w:cs="Times New Roman"/>
          <w:color w:val="auto"/>
          <w:sz w:val="24"/>
          <w:szCs w:val="24"/>
        </w:rPr>
        <w:t>Using this general formula in (4) to model the latent variable for propensity to adopt either pasture management or prescribed grazing management practices (k=</w:t>
      </w:r>
      <w:r w:rsidRPr="00953210">
        <w:rPr>
          <w:rFonts w:hAnsi="Times New Roman" w:cs="Times New Roman"/>
          <w:i/>
          <w:color w:val="auto"/>
          <w:sz w:val="24"/>
          <w:szCs w:val="24"/>
        </w:rPr>
        <w:t xml:space="preserve">M </w:t>
      </w:r>
      <w:r w:rsidRPr="00953210">
        <w:rPr>
          <w:rFonts w:hAnsi="Times New Roman" w:cs="Times New Roman"/>
          <w:color w:val="auto"/>
          <w:sz w:val="24"/>
          <w:szCs w:val="24"/>
        </w:rPr>
        <w:t>for pasture management or</w:t>
      </w:r>
      <w:r w:rsidRPr="00953210">
        <w:rPr>
          <w:rFonts w:hAnsi="Times New Roman" w:cs="Times New Roman"/>
          <w:i/>
          <w:color w:val="auto"/>
          <w:sz w:val="24"/>
          <w:szCs w:val="24"/>
        </w:rPr>
        <w:t xml:space="preserve"> P</w:t>
      </w:r>
      <w:r w:rsidRPr="00953210">
        <w:rPr>
          <w:rFonts w:hAnsi="Times New Roman" w:cs="Times New Roman"/>
          <w:color w:val="auto"/>
          <w:sz w:val="24"/>
          <w:szCs w:val="24"/>
        </w:rPr>
        <w:t xml:space="preserve"> for prescribed grazing), the structural equation becomes: </w:t>
      </w:r>
      <w:r w:rsidRPr="00953210">
        <w:rPr>
          <w:rFonts w:eastAsia="Times New Roman" w:hAnsi="Times New Roman" w:cs="Times New Roman"/>
          <w:sz w:val="24"/>
          <w:szCs w:val="24"/>
        </w:rPr>
        <w:t xml:space="preserve">              </w:t>
      </w:r>
    </w:p>
    <w:p w14:paraId="6CFE5513" w14:textId="77777777" w:rsidR="00956911" w:rsidRPr="00953210" w:rsidRDefault="00C91421" w:rsidP="00956911">
      <w:pPr>
        <w:pStyle w:val="Body"/>
        <w:spacing w:line="480" w:lineRule="auto"/>
        <w:jc w:val="right"/>
        <w:rPr>
          <w:rFonts w:eastAsia="Times New Roman" w:hAnsi="Times New Roman" w:cs="Times New Roman"/>
          <w:sz w:val="24"/>
          <w:szCs w:val="24"/>
        </w:rPr>
      </w:pPr>
      <m:oMath>
        <m:sSub>
          <m:sSubPr>
            <m:ctrlPr>
              <w:rPr>
                <w:rFonts w:ascii="Cambria Math" w:hAnsi="Cambria Math" w:cs="Times New Roman"/>
                <w:i/>
                <w:iCs/>
                <w:color w:val="191919"/>
                <w:sz w:val="28"/>
                <w:szCs w:val="28"/>
              </w:rPr>
            </m:ctrlPr>
          </m:sSubPr>
          <m:e>
            <m:r>
              <w:rPr>
                <w:rFonts w:ascii="Cambria Math" w:hAnsi="Cambria Math" w:cs="Times New Roman"/>
                <w:color w:val="191919"/>
                <w:sz w:val="28"/>
                <w:szCs w:val="28"/>
              </w:rPr>
              <m:t>η</m:t>
            </m:r>
          </m:e>
          <m:sub>
            <m:r>
              <w:rPr>
                <w:rFonts w:ascii="Cambria Math" w:hAnsi="Cambria Math" w:cs="Times New Roman"/>
                <w:color w:val="191919"/>
                <w:sz w:val="28"/>
                <w:szCs w:val="28"/>
              </w:rPr>
              <m:t>k</m:t>
            </m:r>
          </m:sub>
        </m:sSub>
        <m:r>
          <w:rPr>
            <w:rFonts w:ascii="Cambria Math" w:eastAsia="Times New Roman" w:hAnsi="Cambria Math" w:cs="Times New Roman"/>
            <w:sz w:val="24"/>
            <w:szCs w:val="24"/>
          </w:rPr>
          <m:t>=</m:t>
        </m:r>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γ</m:t>
            </m:r>
          </m:e>
          <m:sub>
            <m:r>
              <w:rPr>
                <w:rFonts w:ascii="Cambria Math" w:eastAsia="Times New Roman" w:hAnsi="Cambria Math" w:cs="Times New Roman"/>
                <w:sz w:val="24"/>
                <w:szCs w:val="24"/>
              </w:rPr>
              <m:t>1</m:t>
            </m:r>
          </m:sub>
        </m:sSub>
      </m:oMath>
      <w:r w:rsidR="00956911" w:rsidRPr="00953210">
        <w:rPr>
          <w:rFonts w:eastAsia="Times New Roman" w:hAnsi="Times New Roman" w:cs="Times New Roman"/>
          <w:i/>
          <w:sz w:val="24"/>
          <w:szCs w:val="24"/>
        </w:rPr>
        <w:t>ACFARM</w:t>
      </w:r>
      <w:r w:rsidR="00956911" w:rsidRPr="00953210">
        <w:rPr>
          <w:rFonts w:eastAsia="Times New Roman" w:hAnsi="Times New Roman" w:cs="Times New Roman"/>
          <w:sz w:val="24"/>
          <w:szCs w:val="24"/>
        </w:rPr>
        <w:t xml:space="preserve"> + …</w:t>
      </w:r>
      <m:oMath>
        <m:sSub>
          <m:sSubPr>
            <m:ctrlPr>
              <w:rPr>
                <w:rFonts w:ascii="Cambria Math" w:eastAsia="Times New Roman" w:hAnsi="Cambria Math" w:cs="Times New Roman"/>
                <w:i/>
                <w:sz w:val="24"/>
                <w:szCs w:val="24"/>
              </w:rPr>
            </m:ctrlPr>
          </m:sSubPr>
          <m:e>
            <m:r>
              <w:rPr>
                <w:rFonts w:ascii="Cambria Math" w:eastAsia="Times New Roman" w:hAnsi="Cambria Math" w:cs="Times New Roman"/>
                <w:sz w:val="24"/>
                <w:szCs w:val="24"/>
              </w:rPr>
              <m:t>γ</m:t>
            </m:r>
          </m:e>
          <m:sub>
            <m:r>
              <w:rPr>
                <w:rFonts w:ascii="Cambria Math" w:eastAsia="Times New Roman" w:hAnsi="Cambria Math" w:cs="Times New Roman"/>
                <w:sz w:val="24"/>
                <w:szCs w:val="24"/>
              </w:rPr>
              <m:t>n</m:t>
            </m:r>
          </m:sub>
        </m:sSub>
      </m:oMath>
      <w:r w:rsidR="00956911" w:rsidRPr="00953210">
        <w:rPr>
          <w:rFonts w:eastAsia="Times New Roman" w:hAnsi="Times New Roman" w:cs="Times New Roman"/>
          <w:i/>
          <w:sz w:val="24"/>
          <w:szCs w:val="24"/>
        </w:rPr>
        <w:t>AGE +…</w:t>
      </w:r>
      <w:r w:rsidR="00956911" w:rsidRPr="00953210">
        <w:rPr>
          <w:rFonts w:hAnsi="Times New Roman" w:cs="Times New Roman"/>
          <w:i/>
          <w:iCs/>
          <w:color w:val="191919"/>
          <w:sz w:val="28"/>
          <w:szCs w:val="28"/>
        </w:rPr>
        <w:t xml:space="preserve"> ς</w:t>
      </w:r>
      <w:r w:rsidR="00956911" w:rsidRPr="00953210">
        <w:rPr>
          <w:rFonts w:eastAsia="Times New Roman" w:hAnsi="Times New Roman" w:cs="Times New Roman"/>
          <w:sz w:val="24"/>
          <w:szCs w:val="24"/>
        </w:rPr>
        <w:t xml:space="preserve">                        </w:t>
      </w:r>
      <w:r w:rsidR="00956911" w:rsidRPr="00953210">
        <w:rPr>
          <w:rFonts w:eastAsia="Times New Roman" w:hAnsi="Times New Roman" w:cs="Times New Roman"/>
          <w:sz w:val="24"/>
          <w:szCs w:val="24"/>
        </w:rPr>
        <w:tab/>
        <w:t>(8).</w:t>
      </w:r>
    </w:p>
    <w:p w14:paraId="7412A20D" w14:textId="77777777" w:rsidR="00956911" w:rsidRPr="00953210" w:rsidRDefault="00956911" w:rsidP="00956911">
      <w:pPr>
        <w:pStyle w:val="Body"/>
        <w:spacing w:line="480" w:lineRule="auto"/>
        <w:rPr>
          <w:rFonts w:hAnsi="Times New Roman" w:cs="Times New Roman"/>
          <w:color w:val="auto"/>
          <w:sz w:val="24"/>
          <w:szCs w:val="24"/>
        </w:rPr>
      </w:pPr>
      <w:r w:rsidRPr="00953210">
        <w:rPr>
          <w:rFonts w:hAnsi="Times New Roman" w:cs="Times New Roman"/>
          <w:color w:val="auto"/>
          <w:sz w:val="24"/>
          <w:szCs w:val="24"/>
        </w:rPr>
        <w:t xml:space="preserve">The parameter estimates, </w:t>
      </w:r>
      <m:oMath>
        <m:r>
          <w:rPr>
            <w:rFonts w:ascii="Cambria Math" w:eastAsia="Times New Roman" w:hAnsi="Cambria Math" w:cs="Times New Roman"/>
            <w:sz w:val="24"/>
            <w:szCs w:val="24"/>
          </w:rPr>
          <m:t>γ,</m:t>
        </m:r>
      </m:oMath>
      <w:r w:rsidRPr="00953210">
        <w:rPr>
          <w:rFonts w:hAnsi="Times New Roman" w:cs="Times New Roman"/>
          <w:color w:val="auto"/>
          <w:sz w:val="24"/>
          <w:szCs w:val="24"/>
        </w:rPr>
        <w:t xml:space="preserve"> show the effects of the causal variables on the propensity to adopt either </w:t>
      </w:r>
      <w:r w:rsidRPr="00953210">
        <w:rPr>
          <w:rFonts w:hAnsi="Times New Roman" w:cs="Times New Roman"/>
          <w:i/>
          <w:color w:val="auto"/>
          <w:sz w:val="24"/>
          <w:szCs w:val="24"/>
        </w:rPr>
        <w:t xml:space="preserve">M </w:t>
      </w:r>
      <w:r w:rsidRPr="00953210">
        <w:rPr>
          <w:rFonts w:hAnsi="Times New Roman" w:cs="Times New Roman"/>
          <w:color w:val="auto"/>
          <w:sz w:val="24"/>
          <w:szCs w:val="24"/>
        </w:rPr>
        <w:t xml:space="preserve">or </w:t>
      </w:r>
      <w:r w:rsidRPr="00953210">
        <w:rPr>
          <w:rFonts w:hAnsi="Times New Roman" w:cs="Times New Roman"/>
          <w:i/>
          <w:color w:val="auto"/>
          <w:sz w:val="24"/>
          <w:szCs w:val="24"/>
        </w:rPr>
        <w:t>P</w:t>
      </w:r>
      <w:r w:rsidRPr="00953210">
        <w:rPr>
          <w:rFonts w:hAnsi="Times New Roman" w:cs="Times New Roman"/>
          <w:color w:val="auto"/>
          <w:sz w:val="24"/>
          <w:szCs w:val="24"/>
        </w:rPr>
        <w:t xml:space="preserve">. </w:t>
      </w:r>
    </w:p>
    <w:p w14:paraId="09DFB8FF" w14:textId="77777777" w:rsidR="00956911" w:rsidRPr="00953210" w:rsidRDefault="00956911" w:rsidP="00956911">
      <w:pPr>
        <w:pStyle w:val="Body"/>
        <w:spacing w:line="480" w:lineRule="auto"/>
        <w:ind w:firstLine="720"/>
        <w:rPr>
          <w:rFonts w:hAnsi="Times New Roman" w:cs="Times New Roman"/>
          <w:color w:val="auto"/>
          <w:sz w:val="24"/>
          <w:szCs w:val="24"/>
        </w:rPr>
      </w:pPr>
      <w:r w:rsidRPr="00953210">
        <w:rPr>
          <w:rFonts w:hAnsi="Times New Roman" w:cs="Times New Roman"/>
          <w:color w:val="auto"/>
          <w:sz w:val="24"/>
          <w:szCs w:val="24"/>
        </w:rPr>
        <w:t xml:space="preserve">For the indicator or measurement equation, the individual indicators for </w:t>
      </w:r>
      <w:r w:rsidRPr="00953210">
        <w:rPr>
          <w:rFonts w:hAnsi="Times New Roman" w:cs="Times New Roman"/>
          <w:i/>
          <w:color w:val="auto"/>
          <w:sz w:val="24"/>
          <w:szCs w:val="24"/>
        </w:rPr>
        <w:t xml:space="preserve">M </w:t>
      </w:r>
      <w:r w:rsidRPr="00953210">
        <w:rPr>
          <w:rFonts w:hAnsi="Times New Roman" w:cs="Times New Roman"/>
          <w:color w:val="auto"/>
          <w:sz w:val="24"/>
          <w:szCs w:val="24"/>
        </w:rPr>
        <w:t xml:space="preserve">or </w:t>
      </w:r>
      <w:r w:rsidRPr="00953210">
        <w:rPr>
          <w:rFonts w:hAnsi="Times New Roman" w:cs="Times New Roman"/>
          <w:i/>
          <w:color w:val="auto"/>
          <w:sz w:val="24"/>
          <w:szCs w:val="24"/>
        </w:rPr>
        <w:t xml:space="preserve">P, </w:t>
      </w:r>
      <w:r w:rsidRPr="00953210">
        <w:rPr>
          <w:rFonts w:hAnsi="Times New Roman" w:cs="Times New Roman"/>
          <w:i/>
          <w:iCs/>
          <w:color w:val="191919"/>
          <w:sz w:val="28"/>
          <w:szCs w:val="28"/>
        </w:rPr>
        <w:t>y</w:t>
      </w:r>
      <w:r w:rsidRPr="00953210">
        <w:rPr>
          <w:rFonts w:hAnsi="Times New Roman" w:cs="Times New Roman"/>
          <w:i/>
          <w:iCs/>
          <w:color w:val="191919"/>
          <w:sz w:val="28"/>
          <w:szCs w:val="28"/>
          <w:vertAlign w:val="subscript"/>
        </w:rPr>
        <w:t>k</w:t>
      </w:r>
      <w:r w:rsidRPr="00953210">
        <w:rPr>
          <w:rFonts w:hAnsi="Times New Roman" w:cs="Times New Roman"/>
          <w:i/>
          <w:color w:val="auto"/>
          <w:sz w:val="24"/>
          <w:szCs w:val="24"/>
        </w:rPr>
        <w:t xml:space="preserve"> , </w:t>
      </w:r>
      <w:r w:rsidRPr="00953210">
        <w:rPr>
          <w:rFonts w:hAnsi="Times New Roman" w:cs="Times New Roman"/>
          <w:color w:val="auto"/>
          <w:sz w:val="24"/>
          <w:szCs w:val="24"/>
        </w:rPr>
        <w:t>are a function of the latent variable for propensity to adopt that set of practices.</w:t>
      </w:r>
    </w:p>
    <w:p w14:paraId="66C8D43E" w14:textId="77777777" w:rsidR="00956911" w:rsidRPr="00953210" w:rsidRDefault="00956911" w:rsidP="00956911">
      <w:pPr>
        <w:pStyle w:val="Body"/>
        <w:spacing w:line="480" w:lineRule="auto"/>
        <w:ind w:firstLine="720"/>
        <w:jc w:val="right"/>
        <w:rPr>
          <w:rFonts w:hAnsi="Times New Roman" w:cs="Times New Roman"/>
          <w:color w:val="auto"/>
          <w:sz w:val="24"/>
          <w:szCs w:val="24"/>
        </w:rPr>
      </w:pPr>
      <w:r w:rsidRPr="00953210">
        <w:rPr>
          <w:rFonts w:hAnsi="Times New Roman" w:cs="Times New Roman"/>
          <w:i/>
          <w:iCs/>
          <w:color w:val="191919"/>
          <w:sz w:val="28"/>
          <w:szCs w:val="28"/>
        </w:rPr>
        <w:t>y</w:t>
      </w:r>
      <w:r w:rsidRPr="00953210">
        <w:rPr>
          <w:rFonts w:hAnsi="Times New Roman" w:cs="Times New Roman"/>
          <w:i/>
          <w:iCs/>
          <w:color w:val="191919"/>
          <w:sz w:val="28"/>
          <w:szCs w:val="28"/>
          <w:vertAlign w:val="subscript"/>
        </w:rPr>
        <w:t>k</w:t>
      </w:r>
      <w:r w:rsidRPr="00953210">
        <w:rPr>
          <w:rFonts w:hAnsi="Times New Roman" w:cs="Times New Roman"/>
          <w:i/>
          <w:iCs/>
          <w:color w:val="191919"/>
          <w:sz w:val="28"/>
          <w:szCs w:val="28"/>
        </w:rPr>
        <w:t>=λˊ η</w:t>
      </w:r>
      <w:r w:rsidRPr="00953210">
        <w:rPr>
          <w:rFonts w:hAnsi="Times New Roman" w:cs="Times New Roman"/>
          <w:i/>
          <w:iCs/>
          <w:color w:val="191919"/>
          <w:sz w:val="28"/>
          <w:szCs w:val="28"/>
          <w:vertAlign w:val="subscript"/>
        </w:rPr>
        <w:t>k</w:t>
      </w:r>
      <w:r w:rsidRPr="00953210">
        <w:rPr>
          <w:rFonts w:hAnsi="Times New Roman" w:cs="Times New Roman"/>
          <w:i/>
          <w:iCs/>
          <w:color w:val="191919"/>
          <w:sz w:val="28"/>
          <w:szCs w:val="28"/>
        </w:rPr>
        <w:t xml:space="preserve"> + ε</w:t>
      </w:r>
      <w:r w:rsidRPr="00953210">
        <w:rPr>
          <w:rFonts w:hAnsi="Times New Roman" w:cs="Times New Roman"/>
          <w:i/>
          <w:iCs/>
          <w:color w:val="191919"/>
          <w:sz w:val="28"/>
          <w:szCs w:val="28"/>
          <w:vertAlign w:val="subscript"/>
        </w:rPr>
        <w:t>k</w:t>
      </w:r>
      <w:r w:rsidRPr="00953210">
        <w:rPr>
          <w:rFonts w:hAnsi="Times New Roman" w:cs="Times New Roman"/>
          <w:i/>
          <w:iCs/>
          <w:color w:val="191919"/>
          <w:sz w:val="28"/>
          <w:szCs w:val="28"/>
        </w:rPr>
        <w:t>.</w:t>
      </w:r>
      <w:r w:rsidRPr="00953210">
        <w:rPr>
          <w:rFonts w:hAnsi="Times New Roman" w:cs="Times New Roman"/>
          <w:iCs/>
          <w:color w:val="191919"/>
          <w:sz w:val="28"/>
          <w:szCs w:val="28"/>
        </w:rPr>
        <w:tab/>
        <w:t xml:space="preserve">                                          (9)</w:t>
      </w:r>
    </w:p>
    <w:p w14:paraId="418344E9" w14:textId="77777777" w:rsidR="00956911" w:rsidRPr="00953210" w:rsidRDefault="00956911" w:rsidP="00956911">
      <w:pPr>
        <w:pStyle w:val="Body"/>
        <w:spacing w:line="480" w:lineRule="auto"/>
        <w:rPr>
          <w:rFonts w:hAnsi="Times New Roman" w:cs="Times New Roman"/>
          <w:iCs/>
          <w:color w:val="191919"/>
          <w:sz w:val="24"/>
          <w:szCs w:val="24"/>
        </w:rPr>
      </w:pPr>
      <w:r w:rsidRPr="00953210">
        <w:rPr>
          <w:rFonts w:hAnsi="Times New Roman" w:cs="Times New Roman"/>
          <w:color w:val="auto"/>
          <w:sz w:val="24"/>
          <w:szCs w:val="24"/>
        </w:rPr>
        <w:t xml:space="preserve">The </w:t>
      </w:r>
      <w:r w:rsidRPr="00953210">
        <w:rPr>
          <w:rFonts w:hAnsi="Times New Roman" w:cs="Times New Roman"/>
          <w:i/>
          <w:iCs/>
          <w:color w:val="191919"/>
          <w:sz w:val="24"/>
          <w:szCs w:val="24"/>
        </w:rPr>
        <w:t>ε</w:t>
      </w:r>
      <w:r w:rsidRPr="00953210">
        <w:rPr>
          <w:rFonts w:hAnsi="Times New Roman" w:cs="Times New Roman"/>
          <w:i/>
          <w:iCs/>
          <w:color w:val="191919"/>
          <w:sz w:val="24"/>
          <w:szCs w:val="24"/>
          <w:vertAlign w:val="subscript"/>
        </w:rPr>
        <w:t>k</w:t>
      </w:r>
      <w:r w:rsidRPr="00953210">
        <w:rPr>
          <w:rFonts w:hAnsi="Times New Roman" w:cs="Times New Roman"/>
          <w:i/>
          <w:iCs/>
          <w:color w:val="191919"/>
          <w:sz w:val="24"/>
          <w:szCs w:val="24"/>
        </w:rPr>
        <w:t xml:space="preserve"> </w:t>
      </w:r>
      <w:r w:rsidRPr="00953210">
        <w:rPr>
          <w:rFonts w:hAnsi="Times New Roman" w:cs="Times New Roman"/>
          <w:iCs/>
          <w:color w:val="191919"/>
          <w:sz w:val="24"/>
          <w:szCs w:val="24"/>
        </w:rPr>
        <w:t xml:space="preserve">represents the measurement error.  </w:t>
      </w:r>
    </w:p>
    <w:p w14:paraId="63F7782F" w14:textId="77777777" w:rsidR="00956911" w:rsidRPr="00953210" w:rsidRDefault="00956911" w:rsidP="00956911">
      <w:pPr>
        <w:pStyle w:val="Body"/>
        <w:spacing w:line="480" w:lineRule="auto"/>
        <w:ind w:firstLine="720"/>
        <w:rPr>
          <w:rFonts w:hAnsi="Times New Roman" w:cs="Times New Roman"/>
          <w:b/>
          <w:iCs/>
          <w:color w:val="191919"/>
          <w:sz w:val="24"/>
          <w:szCs w:val="24"/>
        </w:rPr>
      </w:pPr>
      <w:r w:rsidRPr="00953210">
        <w:rPr>
          <w:rFonts w:hAnsi="Times New Roman" w:cs="Times New Roman"/>
          <w:iCs/>
          <w:color w:val="191919"/>
          <w:sz w:val="24"/>
          <w:szCs w:val="24"/>
        </w:rPr>
        <w:t xml:space="preserve">Because a measurement equation exists for each indicator, for example for pasture management practices </w:t>
      </w:r>
      <w:r w:rsidRPr="00953210">
        <w:rPr>
          <w:rFonts w:hAnsi="Times New Roman" w:cs="Times New Roman"/>
          <w:i/>
          <w:iCs/>
          <w:color w:val="191919"/>
          <w:sz w:val="24"/>
          <w:szCs w:val="24"/>
        </w:rPr>
        <w:t>y</w:t>
      </w:r>
      <w:r w:rsidRPr="00953210">
        <w:rPr>
          <w:rFonts w:hAnsi="Times New Roman" w:cs="Times New Roman"/>
          <w:i/>
          <w:iCs/>
          <w:color w:val="191919"/>
          <w:sz w:val="24"/>
          <w:szCs w:val="24"/>
          <w:vertAlign w:val="subscript"/>
        </w:rPr>
        <w:t>M</w:t>
      </w:r>
      <w:r w:rsidRPr="00953210">
        <w:rPr>
          <w:rFonts w:hAnsi="Times New Roman" w:cs="Times New Roman"/>
          <w:iCs/>
          <w:color w:val="191919"/>
          <w:sz w:val="24"/>
          <w:szCs w:val="24"/>
        </w:rPr>
        <w:t xml:space="preserve">, equation (6) would be expanded to </w:t>
      </w:r>
    </w:p>
    <w:p w14:paraId="27CA7F3D" w14:textId="77777777" w:rsidR="00956911" w:rsidRPr="00953210" w:rsidRDefault="00C91421" w:rsidP="00956911">
      <w:pPr>
        <w:pStyle w:val="Body"/>
        <w:spacing w:line="480" w:lineRule="auto"/>
        <w:jc w:val="right"/>
        <w:rPr>
          <w:rFonts w:eastAsiaTheme="minorEastAsia" w:hAnsi="Times New Roman" w:cs="Times New Roman"/>
          <w:sz w:val="24"/>
          <w:szCs w:val="24"/>
        </w:rPr>
      </w:pPr>
      <m:oMath>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r>
                    <w:rPr>
                      <w:rFonts w:ascii="Cambria Math" w:hAnsi="Cambria Math" w:cs="Times New Roman"/>
                      <w:sz w:val="24"/>
                      <w:szCs w:val="24"/>
                    </w:rPr>
                    <m:t>MANURE</m:t>
                  </m:r>
                </m:e>
              </m:mr>
              <m:mr>
                <m:e>
                  <m:r>
                    <w:rPr>
                      <w:rFonts w:ascii="Cambria Math" w:hAnsi="Cambria Math" w:cs="Times New Roman"/>
                      <w:sz w:val="24"/>
                      <w:szCs w:val="24"/>
                    </w:rPr>
                    <m:t>NPK</m:t>
                  </m:r>
                </m:e>
              </m:mr>
              <m:mr>
                <m:e>
                  <m:r>
                    <w:rPr>
                      <w:rFonts w:ascii="Cambria Math" w:eastAsiaTheme="minorHAnsi" w:hAnsi="Cambria Math" w:cs="Times New Roman"/>
                      <w:sz w:val="24"/>
                      <w:szCs w:val="24"/>
                    </w:rPr>
                    <m:t>⋯</m:t>
                  </m:r>
                  <m:ctrlPr>
                    <w:rPr>
                      <w:rFonts w:ascii="Cambria Math" w:eastAsia="Cambria Math" w:hAnsi="Cambria Math" w:cs="Times New Roman"/>
                      <w:i/>
                      <w:sz w:val="24"/>
                      <w:szCs w:val="24"/>
                    </w:rPr>
                  </m:ctrlPr>
                </m:e>
              </m:mr>
              <m:mr>
                <m:e>
                  <m:r>
                    <w:rPr>
                      <w:rFonts w:ascii="Cambria Math" w:hAnsi="Cambria Math" w:cs="Times New Roman"/>
                      <w:sz w:val="24"/>
                      <w:szCs w:val="24"/>
                    </w:rPr>
                    <m:t>WATER</m:t>
                  </m:r>
                </m:e>
              </m:mr>
            </m:m>
          </m:e>
        </m:d>
        <m:r>
          <w:rPr>
            <w:rFonts w:ascii="Cambria Math" w:hAnsi="Cambria Math" w:cs="Times New Roman"/>
            <w:sz w:val="24"/>
            <w:szCs w:val="24"/>
          </w:rPr>
          <m:t xml:space="preserve">= </m:t>
        </m:r>
        <m:d>
          <m:dPr>
            <m:begChr m:val="["/>
            <m:endChr m:val=""/>
            <m:ctrlPr>
              <w:rPr>
                <w:rFonts w:ascii="Cambria Math" w:hAnsi="Cambria Math" w:cs="Times New Roman"/>
                <w:i/>
                <w:sz w:val="24"/>
                <w:szCs w:val="24"/>
              </w:rPr>
            </m:ctrlPr>
          </m:dPr>
          <m:e>
            <m:m>
              <m:mPr>
                <m:mcs>
                  <m:mc>
                    <m:mcPr>
                      <m:count m:val="1"/>
                      <m:mcJc m:val="center"/>
                    </m:mcPr>
                  </m:mc>
                </m:mcs>
                <m:ctrlPr>
                  <w:rPr>
                    <w:rFonts w:ascii="Cambria Math" w:hAnsi="Cambria Math" w:cs="Times New Roman"/>
                    <w:i/>
                    <w:sz w:val="24"/>
                    <w:szCs w:val="24"/>
                  </w:rPr>
                </m:ctrlPr>
              </m:mPr>
              <m:mr>
                <m:e>
                  <m:eqArr>
                    <m:eqArrPr>
                      <m:ctrlPr>
                        <w:rPr>
                          <w:rFonts w:ascii="Cambria Math" w:hAnsi="Cambria Math" w:cs="Times New Roman"/>
                          <w:i/>
                          <w:sz w:val="24"/>
                          <w:szCs w:val="24"/>
                        </w:rPr>
                      </m:ctrlPr>
                    </m:eqArrPr>
                    <m:e>
                      <m:sSub>
                        <m:sSubPr>
                          <m:ctrlPr>
                            <w:rPr>
                              <w:rFonts w:ascii="Cambria Math" w:hAnsi="Cambria Math" w:cs="Times New Roman"/>
                              <w:i/>
                              <w:sz w:val="24"/>
                              <w:szCs w:val="24"/>
                            </w:rPr>
                          </m:ctrlPr>
                        </m:sSubPr>
                        <m:e>
                          <m:r>
                            <w:rPr>
                              <w:rFonts w:ascii="Cambria Math" w:hAnsi="Cambria Math" w:cs="Times New Roman"/>
                              <w:color w:val="191919"/>
                              <w:sz w:val="28"/>
                              <w:szCs w:val="28"/>
                            </w:rPr>
                            <m:t>λ</m:t>
                          </m:r>
                        </m:e>
                        <m:sub>
                          <m:r>
                            <w:rPr>
                              <w:rFonts w:ascii="Cambria Math" w:eastAsia="Times New Roman" w:hAnsi="Cambria Math" w:cs="Times New Roman"/>
                              <w:sz w:val="24"/>
                              <w:szCs w:val="24"/>
                            </w:rPr>
                            <m:t>M</m:t>
                          </m:r>
                          <m:r>
                            <w:rPr>
                              <w:rFonts w:ascii="Cambria Math" w:hAnsi="Cambria Math" w:cs="Times New Roman"/>
                              <w:sz w:val="24"/>
                              <w:szCs w:val="24"/>
                            </w:rPr>
                            <m:t>1</m:t>
                          </m:r>
                        </m:sub>
                      </m:sSub>
                    </m:e>
                    <m:e>
                      <m:sSub>
                        <m:sSubPr>
                          <m:ctrlPr>
                            <w:rPr>
                              <w:rFonts w:ascii="Cambria Math" w:hAnsi="Cambria Math" w:cs="Times New Roman"/>
                              <w:i/>
                              <w:sz w:val="24"/>
                              <w:szCs w:val="24"/>
                            </w:rPr>
                          </m:ctrlPr>
                        </m:sSubPr>
                        <m:e>
                          <m:r>
                            <w:rPr>
                              <w:rFonts w:ascii="Cambria Math" w:hAnsi="Cambria Math" w:cs="Times New Roman"/>
                              <w:color w:val="191919"/>
                              <w:sz w:val="28"/>
                              <w:szCs w:val="28"/>
                            </w:rPr>
                            <m:t>λ</m:t>
                          </m:r>
                        </m:e>
                        <m:sub>
                          <m:r>
                            <w:rPr>
                              <w:rFonts w:ascii="Cambria Math" w:eastAsia="Times New Roman" w:hAnsi="Cambria Math" w:cs="Times New Roman"/>
                              <w:sz w:val="24"/>
                              <w:szCs w:val="24"/>
                            </w:rPr>
                            <m:t>M2</m:t>
                          </m:r>
                        </m:sub>
                      </m:sSub>
                    </m:e>
                  </m:eqArr>
                </m:e>
              </m:mr>
              <m:mr>
                <m:e>
                  <m:r>
                    <w:rPr>
                      <w:rFonts w:ascii="Cambria Math" w:hAnsi="Cambria Math" w:cs="Times New Roman"/>
                      <w:sz w:val="24"/>
                      <w:szCs w:val="24"/>
                    </w:rPr>
                    <m:t>…</m:t>
                  </m:r>
                </m:e>
              </m:mr>
              <m:mr>
                <m:e>
                  <m:sSub>
                    <m:sSubPr>
                      <m:ctrlPr>
                        <w:rPr>
                          <w:rFonts w:ascii="Cambria Math" w:hAnsi="Cambria Math" w:cs="Times New Roman"/>
                          <w:i/>
                          <w:sz w:val="24"/>
                          <w:szCs w:val="24"/>
                        </w:rPr>
                      </m:ctrlPr>
                    </m:sSubPr>
                    <m:e>
                      <m:r>
                        <w:rPr>
                          <w:rFonts w:ascii="Cambria Math" w:hAnsi="Cambria Math" w:cs="Times New Roman"/>
                          <w:color w:val="191919"/>
                          <w:sz w:val="28"/>
                          <w:szCs w:val="28"/>
                        </w:rPr>
                        <m:t>λ</m:t>
                      </m:r>
                    </m:e>
                    <m:sub>
                      <m:r>
                        <w:rPr>
                          <w:rFonts w:ascii="Cambria Math" w:eastAsia="Times New Roman" w:hAnsi="Cambria Math" w:cs="Times New Roman"/>
                          <w:sz w:val="24"/>
                          <w:szCs w:val="24"/>
                        </w:rPr>
                        <m:t>M</m:t>
                      </m:r>
                      <m:r>
                        <w:rPr>
                          <w:rFonts w:ascii="Cambria Math" w:hAnsi="Cambria Math" w:cs="Times New Roman"/>
                          <w:sz w:val="24"/>
                          <w:szCs w:val="24"/>
                        </w:rPr>
                        <m:t>m</m:t>
                      </m:r>
                    </m:sub>
                  </m:sSub>
                </m:e>
              </m:mr>
            </m:m>
          </m:e>
        </m:d>
      </m:oMath>
      <w:r w:rsidR="00956911" w:rsidRPr="00953210">
        <w:rPr>
          <w:rFonts w:eastAsiaTheme="minorEastAsia" w:hAnsi="Times New Roman" w:cs="Times New Roman"/>
          <w:sz w:val="24"/>
          <w:szCs w:val="24"/>
        </w:rPr>
        <w:t xml:space="preserve"> </w:t>
      </w:r>
      <m:oMath>
        <m:d>
          <m:dPr>
            <m:begChr m:val=""/>
            <m:endChr m:val="]"/>
            <m:ctrlPr>
              <w:rPr>
                <w:rFonts w:ascii="Cambria Math" w:eastAsia="Times New Roman" w:hAnsi="Cambria Math" w:cs="Times New Roman"/>
                <w:i/>
                <w:sz w:val="24"/>
                <w:szCs w:val="24"/>
              </w:rPr>
            </m:ctrlPr>
          </m:dPr>
          <m:e>
            <m:sSub>
              <m:sSubPr>
                <m:ctrlPr>
                  <w:rPr>
                    <w:rFonts w:ascii="Cambria Math" w:eastAsia="Times New Roman" w:hAnsi="Cambria Math" w:cs="Times New Roman"/>
                    <w:i/>
                    <w:sz w:val="24"/>
                    <w:szCs w:val="24"/>
                  </w:rPr>
                </m:ctrlPr>
              </m:sSubPr>
              <m:e>
                <m:r>
                  <w:rPr>
                    <w:rFonts w:ascii="Cambria Math" w:hAnsi="Cambria Math" w:cs="Times New Roman"/>
                    <w:color w:val="191919"/>
                    <w:sz w:val="28"/>
                    <w:szCs w:val="28"/>
                  </w:rPr>
                  <m:t>η</m:t>
                </m:r>
              </m:e>
              <m:sub>
                <m:r>
                  <w:rPr>
                    <w:rFonts w:ascii="Cambria Math" w:eastAsia="Times New Roman" w:hAnsi="Cambria Math" w:cs="Times New Roman"/>
                    <w:sz w:val="24"/>
                    <w:szCs w:val="24"/>
                  </w:rPr>
                  <m:t>M</m:t>
                </m:r>
              </m:sub>
            </m:sSub>
            <m:r>
              <w:rPr>
                <w:rFonts w:ascii="Cambria Math" w:eastAsia="Times New Roman" w:hAnsi="Cambria Math" w:cs="Times New Roman"/>
                <w:sz w:val="24"/>
                <w:szCs w:val="24"/>
              </w:rPr>
              <m:t xml:space="preserve">+ </m:t>
            </m:r>
            <m:m>
              <m:mPr>
                <m:mcs>
                  <m:mc>
                    <m:mcPr>
                      <m:count m:val="1"/>
                      <m:mcJc m:val="center"/>
                    </m:mcPr>
                  </m:mc>
                </m:mcs>
                <m:ctrlPr>
                  <w:rPr>
                    <w:rFonts w:ascii="Cambria Math" w:eastAsia="Times New Roman" w:hAnsi="Cambria Math" w:cs="Times New Roman"/>
                    <w:i/>
                    <w:sz w:val="24"/>
                    <w:szCs w:val="24"/>
                  </w:rPr>
                </m:ctrlPr>
              </m:mPr>
              <m:mr>
                <m:e>
                  <m:sSub>
                    <m:sSubPr>
                      <m:ctrlPr>
                        <w:rPr>
                          <w:rFonts w:ascii="Cambria Math" w:eastAsia="Times New Roman" w:hAnsi="Cambria Math" w:cs="Times New Roman"/>
                          <w:i/>
                          <w:sz w:val="24"/>
                          <w:szCs w:val="24"/>
                        </w:rPr>
                      </m:ctrlPr>
                    </m:sSubPr>
                    <m:e>
                      <m:r>
                        <w:rPr>
                          <w:rFonts w:ascii="Cambria Math" w:hAnsi="Cambria Math" w:cs="Times New Roman"/>
                          <w:color w:val="191919"/>
                          <w:sz w:val="28"/>
                          <w:szCs w:val="28"/>
                        </w:rPr>
                        <m:t>ε</m:t>
                      </m:r>
                    </m:e>
                    <m:sub>
                      <m:r>
                        <w:rPr>
                          <w:rFonts w:ascii="Cambria Math" w:eastAsia="Times New Roman" w:hAnsi="Cambria Math" w:cs="Times New Roman"/>
                          <w:sz w:val="24"/>
                          <w:szCs w:val="24"/>
                        </w:rPr>
                        <m:t>M1</m:t>
                      </m:r>
                    </m:sub>
                  </m:sSub>
                </m:e>
              </m:mr>
              <m:mr>
                <m:e>
                  <m:sSub>
                    <m:sSubPr>
                      <m:ctrlPr>
                        <w:rPr>
                          <w:rFonts w:ascii="Cambria Math" w:eastAsia="Times New Roman" w:hAnsi="Cambria Math" w:cs="Times New Roman"/>
                          <w:i/>
                          <w:sz w:val="24"/>
                          <w:szCs w:val="24"/>
                        </w:rPr>
                      </m:ctrlPr>
                    </m:sSubPr>
                    <m:e>
                      <m:r>
                        <w:rPr>
                          <w:rFonts w:ascii="Cambria Math" w:hAnsi="Cambria Math" w:cs="Times New Roman"/>
                          <w:color w:val="191919"/>
                          <w:sz w:val="28"/>
                          <w:szCs w:val="28"/>
                        </w:rPr>
                        <m:t>ε</m:t>
                      </m:r>
                    </m:e>
                    <m:sub>
                      <m:r>
                        <w:rPr>
                          <w:rFonts w:ascii="Cambria Math" w:eastAsia="Times New Roman" w:hAnsi="Cambria Math" w:cs="Times New Roman"/>
                          <w:sz w:val="24"/>
                          <w:szCs w:val="24"/>
                        </w:rPr>
                        <m:t>M2</m:t>
                      </m:r>
                    </m:sub>
                  </m:sSub>
                </m:e>
              </m:mr>
              <m:mr>
                <m:e>
                  <m:eqArr>
                    <m:eqArrPr>
                      <m:ctrlPr>
                        <w:rPr>
                          <w:rFonts w:ascii="Cambria Math" w:hAnsi="Cambria Math" w:cs="Times New Roman"/>
                          <w:i/>
                          <w:iCs/>
                          <w:color w:val="191919"/>
                          <w:sz w:val="24"/>
                          <w:szCs w:val="24"/>
                        </w:rPr>
                      </m:ctrlPr>
                    </m:eqArrPr>
                    <m:e>
                      <m:r>
                        <w:rPr>
                          <w:rFonts w:ascii="Cambria Math" w:hAnsi="Cambria Math" w:cs="Times New Roman"/>
                          <w:color w:val="191919"/>
                          <w:sz w:val="24"/>
                          <w:szCs w:val="24"/>
                        </w:rPr>
                        <m:t xml:space="preserve">    …</m:t>
                      </m:r>
                    </m:e>
                    <m:e>
                      <m:sSub>
                        <m:sSubPr>
                          <m:ctrlPr>
                            <w:rPr>
                              <w:rFonts w:ascii="Cambria Math" w:hAnsi="Cambria Math" w:cs="Times New Roman"/>
                              <w:i/>
                              <w:iCs/>
                              <w:color w:val="191919"/>
                              <w:sz w:val="24"/>
                              <w:szCs w:val="24"/>
                            </w:rPr>
                          </m:ctrlPr>
                        </m:sSubPr>
                        <m:e>
                          <m:r>
                            <w:rPr>
                              <w:rFonts w:ascii="Cambria Math" w:hAnsi="Cambria Math" w:cs="Times New Roman"/>
                              <w:color w:val="191919"/>
                              <w:sz w:val="28"/>
                              <w:szCs w:val="28"/>
                            </w:rPr>
                            <m:t>ε</m:t>
                          </m:r>
                        </m:e>
                        <m:sub>
                          <m:r>
                            <w:rPr>
                              <w:rFonts w:ascii="Cambria Math" w:hAnsi="Cambria Math" w:cs="Times New Roman"/>
                              <w:color w:val="191919"/>
                              <w:sz w:val="24"/>
                              <w:szCs w:val="24"/>
                            </w:rPr>
                            <m:t>Mm</m:t>
                          </m:r>
                        </m:sub>
                      </m:sSub>
                    </m:e>
                  </m:eqArr>
                </m:e>
              </m:mr>
            </m:m>
          </m:e>
        </m:d>
      </m:oMath>
      <w:r w:rsidR="00956911" w:rsidRPr="00953210">
        <w:rPr>
          <w:rFonts w:eastAsiaTheme="minorEastAsia" w:hAnsi="Times New Roman" w:cs="Times New Roman"/>
          <w:sz w:val="24"/>
          <w:szCs w:val="24"/>
        </w:rPr>
        <w:tab/>
      </w:r>
      <w:r w:rsidR="00956911" w:rsidRPr="00953210">
        <w:rPr>
          <w:rFonts w:eastAsiaTheme="minorEastAsia" w:hAnsi="Times New Roman" w:cs="Times New Roman"/>
          <w:sz w:val="24"/>
          <w:szCs w:val="24"/>
        </w:rPr>
        <w:tab/>
        <w:t xml:space="preserve">                     </w:t>
      </w:r>
      <w:r w:rsidR="00956911" w:rsidRPr="00953210">
        <w:rPr>
          <w:rFonts w:eastAsiaTheme="minorEastAsia" w:hAnsi="Times New Roman" w:cs="Times New Roman"/>
          <w:sz w:val="24"/>
          <w:szCs w:val="24"/>
        </w:rPr>
        <w:tab/>
        <w:t>(10).</w:t>
      </w:r>
    </w:p>
    <w:p w14:paraId="1E800AAC" w14:textId="77777777" w:rsidR="00956911" w:rsidRPr="00953210" w:rsidRDefault="00956911" w:rsidP="00956911">
      <w:pPr>
        <w:pStyle w:val="NormalWeb"/>
        <w:spacing w:line="480" w:lineRule="auto"/>
      </w:pPr>
      <w:r w:rsidRPr="00953210">
        <w:t xml:space="preserve">The covariance matrices of the error terms from the structural, </w:t>
      </w:r>
      <w:r w:rsidRPr="00953210">
        <w:rPr>
          <w:i/>
          <w:iCs/>
          <w:color w:val="191919"/>
          <w:sz w:val="28"/>
          <w:szCs w:val="28"/>
        </w:rPr>
        <w:t>ς</w:t>
      </w:r>
      <w:r w:rsidRPr="00953210">
        <w:t xml:space="preserve">, and measurement equations, </w:t>
      </w:r>
      <m:oMath>
        <m:sSub>
          <m:sSubPr>
            <m:ctrlPr>
              <w:rPr>
                <w:rFonts w:ascii="Cambria Math" w:hAnsi="Cambria Math"/>
                <w:i/>
              </w:rPr>
            </m:ctrlPr>
          </m:sSubPr>
          <m:e>
            <m:r>
              <w:rPr>
                <w:rFonts w:ascii="Cambria Math" w:hAnsi="Cambria Math"/>
                <w:color w:val="191919"/>
                <w:sz w:val="28"/>
                <w:szCs w:val="28"/>
              </w:rPr>
              <m:t>ε</m:t>
            </m:r>
          </m:e>
          <m:sub>
            <m:r>
              <w:rPr>
                <w:rFonts w:ascii="Cambria Math" w:hAnsi="Cambria Math"/>
              </w:rPr>
              <m:t>M</m:t>
            </m:r>
          </m:sub>
        </m:sSub>
        <m:r>
          <w:rPr>
            <w:rFonts w:ascii="Cambria Math" w:hAnsi="Cambria Math"/>
          </w:rPr>
          <m:t>,</m:t>
        </m:r>
      </m:oMath>
      <w:r w:rsidRPr="00953210">
        <w:t xml:space="preserve"> provide information on the relationships between cause and indicator variables that is required to identify latent variable parameters.  </w:t>
      </w:r>
    </w:p>
    <w:p w14:paraId="31263536" w14:textId="77777777" w:rsidR="00956911" w:rsidRPr="00953210" w:rsidRDefault="00956911" w:rsidP="00956911">
      <w:pPr>
        <w:pStyle w:val="NormalWeb"/>
        <w:spacing w:line="480" w:lineRule="auto"/>
        <w:ind w:firstLine="720"/>
      </w:pPr>
      <w:r w:rsidRPr="00953210">
        <w:t>In the case of this study, the MIMIC model is also extended to allow for correlation between the error terms from the structural equations for M and P. This is represented by ψ</w:t>
      </w:r>
      <w:r w:rsidRPr="00953210">
        <w:rPr>
          <w:vertAlign w:val="subscript"/>
        </w:rPr>
        <w:t>MP</w:t>
      </w:r>
      <w:r w:rsidRPr="00953210">
        <w:t>.</w:t>
      </w:r>
    </w:p>
    <w:p w14:paraId="21D43275" w14:textId="77777777" w:rsidR="00956911" w:rsidRPr="00953210" w:rsidRDefault="00956911" w:rsidP="00956911">
      <w:pPr>
        <w:pStyle w:val="NormalWeb"/>
        <w:spacing w:line="480" w:lineRule="auto"/>
        <w:ind w:firstLine="720"/>
      </w:pPr>
      <w:r w:rsidRPr="00953210">
        <w:t>The model is estimated with generalized</w:t>
      </w:r>
      <w:r w:rsidRPr="00953210">
        <w:rPr>
          <w:vertAlign w:val="subscript"/>
        </w:rPr>
        <w:t xml:space="preserve"> </w:t>
      </w:r>
      <w:r w:rsidRPr="00953210">
        <w:t xml:space="preserve">structural equations modeling (GSEM) in STATA.    Within the GSEM modeling framework, the structural equations are estimated as OLS regressions, while the measurement equations are estimated as logit models. The estimates are obtained with maximum likelihood estimation. </w:t>
      </w:r>
    </w:p>
    <w:p w14:paraId="64A0842D" w14:textId="77777777" w:rsidR="00956911" w:rsidRPr="00953210" w:rsidRDefault="00956911" w:rsidP="00956911">
      <w:pPr>
        <w:pStyle w:val="Body"/>
        <w:spacing w:line="480" w:lineRule="auto"/>
        <w:ind w:firstLine="720"/>
        <w:rPr>
          <w:rFonts w:hAnsi="Times New Roman" w:cs="Times New Roman"/>
          <w:color w:val="auto"/>
          <w:sz w:val="24"/>
          <w:szCs w:val="24"/>
        </w:rPr>
      </w:pPr>
      <w:r w:rsidRPr="00953210">
        <w:rPr>
          <w:rFonts w:hAnsi="Times New Roman" w:cs="Times New Roman"/>
          <w:color w:val="auto"/>
          <w:sz w:val="24"/>
          <w:szCs w:val="24"/>
        </w:rPr>
        <w:t>Two types of marginal effects can be calculated.  The first is the marginal effect of propensity for adoption upon using specific practices.  For example, for the effect of propensity to adopt pasture management upon probability of using a specific pasture management practice, n:</w:t>
      </w:r>
    </w:p>
    <w:p w14:paraId="7CFB8BBC" w14:textId="77777777" w:rsidR="00956911" w:rsidRPr="00953210" w:rsidRDefault="00956911" w:rsidP="00956911">
      <w:pPr>
        <w:pStyle w:val="Body"/>
        <w:spacing w:line="480" w:lineRule="auto"/>
        <w:jc w:val="right"/>
        <w:rPr>
          <w:rFonts w:hAnsi="Times New Roman" w:cs="Times New Roman"/>
          <w:iCs/>
          <w:color w:val="191919"/>
          <w:sz w:val="24"/>
          <w:szCs w:val="24"/>
        </w:rPr>
      </w:pPr>
      <w:r w:rsidRPr="00953210">
        <w:rPr>
          <w:rFonts w:hAnsi="Times New Roman" w:cs="Times New Roman"/>
          <w:iCs/>
          <w:color w:val="191919"/>
          <w:sz w:val="24"/>
          <w:szCs w:val="24"/>
        </w:rPr>
        <w:t>∂Pr(</w:t>
      </w:r>
      <w:r w:rsidRPr="00953210">
        <w:rPr>
          <w:rFonts w:hAnsi="Times New Roman" w:cs="Times New Roman"/>
          <w:i/>
          <w:iCs/>
          <w:color w:val="191919"/>
          <w:sz w:val="24"/>
          <w:szCs w:val="24"/>
        </w:rPr>
        <w:t>y</w:t>
      </w:r>
      <w:r w:rsidRPr="00953210">
        <w:rPr>
          <w:rFonts w:hAnsi="Times New Roman" w:cs="Times New Roman"/>
          <w:i/>
          <w:iCs/>
          <w:color w:val="191919"/>
          <w:sz w:val="24"/>
          <w:szCs w:val="24"/>
          <w:vertAlign w:val="subscript"/>
        </w:rPr>
        <w:t>Mn</w:t>
      </w:r>
      <w:r w:rsidRPr="00953210">
        <w:rPr>
          <w:rFonts w:hAnsi="Times New Roman" w:cs="Times New Roman"/>
          <w:iCs/>
          <w:color w:val="191919"/>
          <w:sz w:val="24"/>
          <w:szCs w:val="24"/>
        </w:rPr>
        <w:t>=1)</w:t>
      </w:r>
      <w:r w:rsidRPr="00953210">
        <w:rPr>
          <w:rFonts w:hAnsi="Times New Roman" w:cs="Times New Roman"/>
          <w:iCs/>
          <w:color w:val="191919"/>
          <w:sz w:val="24"/>
          <w:szCs w:val="24"/>
          <w:vertAlign w:val="subscript"/>
        </w:rPr>
        <w:t>/</w:t>
      </w:r>
      <w:r w:rsidRPr="00953210">
        <w:rPr>
          <w:rFonts w:hAnsi="Times New Roman" w:cs="Times New Roman"/>
          <w:iCs/>
          <w:color w:val="191919"/>
          <w:sz w:val="24"/>
          <w:szCs w:val="24"/>
        </w:rPr>
        <w:t xml:space="preserve">∂ </w:t>
      </w:r>
      <w:r w:rsidRPr="00953210">
        <w:rPr>
          <w:rFonts w:hAnsi="Times New Roman" w:cs="Times New Roman"/>
          <w:i/>
          <w:iCs/>
          <w:color w:val="191919"/>
          <w:sz w:val="24"/>
          <w:szCs w:val="24"/>
        </w:rPr>
        <w:t>η</w:t>
      </w:r>
      <w:r w:rsidRPr="00953210">
        <w:rPr>
          <w:rFonts w:hAnsi="Times New Roman" w:cs="Times New Roman"/>
          <w:i/>
          <w:iCs/>
          <w:color w:val="191919"/>
          <w:sz w:val="24"/>
          <w:szCs w:val="24"/>
          <w:vertAlign w:val="subscript"/>
        </w:rPr>
        <w:t>M</w:t>
      </w:r>
      <w:r w:rsidRPr="00953210">
        <w:rPr>
          <w:rFonts w:hAnsi="Times New Roman" w:cs="Times New Roman"/>
          <w:i/>
          <w:iCs/>
          <w:color w:val="191919"/>
          <w:sz w:val="24"/>
          <w:szCs w:val="24"/>
        </w:rPr>
        <w:t xml:space="preserve"> =</w:t>
      </w:r>
      <w:r w:rsidRPr="00953210">
        <w:rPr>
          <w:rFonts w:hAnsi="Times New Roman" w:cs="Times New Roman"/>
          <w:iCs/>
          <w:color w:val="191919"/>
          <w:sz w:val="24"/>
          <w:szCs w:val="24"/>
        </w:rPr>
        <w:t>ϕ(</w:t>
      </w:r>
      <w:r w:rsidRPr="00953210">
        <w:rPr>
          <w:rFonts w:hAnsi="Times New Roman" w:cs="Times New Roman"/>
          <w:i/>
          <w:iCs/>
          <w:color w:val="191919"/>
          <w:sz w:val="24"/>
          <w:szCs w:val="24"/>
        </w:rPr>
        <w:t>λ</w:t>
      </w:r>
      <w:r w:rsidRPr="00953210">
        <w:rPr>
          <w:rFonts w:hAnsi="Times New Roman" w:cs="Times New Roman"/>
          <w:i/>
          <w:iCs/>
          <w:color w:val="191919"/>
          <w:sz w:val="24"/>
          <w:szCs w:val="24"/>
          <w:vertAlign w:val="subscript"/>
        </w:rPr>
        <w:t>Mn</w:t>
      </w:r>
      <w:r w:rsidRPr="00953210">
        <w:rPr>
          <w:rFonts w:hAnsi="Times New Roman" w:cs="Times New Roman"/>
          <w:i/>
          <w:iCs/>
          <w:color w:val="191919"/>
          <w:sz w:val="24"/>
          <w:szCs w:val="24"/>
        </w:rPr>
        <w:t>ˊ η</w:t>
      </w:r>
      <w:r w:rsidRPr="00953210">
        <w:rPr>
          <w:rFonts w:hAnsi="Times New Roman" w:cs="Times New Roman"/>
          <w:i/>
          <w:iCs/>
          <w:color w:val="191919"/>
          <w:sz w:val="24"/>
          <w:szCs w:val="24"/>
          <w:vertAlign w:val="subscript"/>
        </w:rPr>
        <w:t>k</w:t>
      </w:r>
      <w:r w:rsidRPr="00953210">
        <w:rPr>
          <w:rFonts w:hAnsi="Times New Roman" w:cs="Times New Roman"/>
          <w:iCs/>
          <w:color w:val="191919"/>
          <w:sz w:val="24"/>
          <w:szCs w:val="24"/>
        </w:rPr>
        <w:t>)*</w:t>
      </w:r>
      <w:r w:rsidRPr="00953210">
        <w:rPr>
          <w:rFonts w:hAnsi="Times New Roman" w:cs="Times New Roman"/>
          <w:i/>
          <w:iCs/>
          <w:color w:val="191919"/>
          <w:sz w:val="24"/>
          <w:szCs w:val="24"/>
        </w:rPr>
        <w:t xml:space="preserve"> λ</w:t>
      </w:r>
      <w:r w:rsidRPr="00953210">
        <w:rPr>
          <w:rFonts w:hAnsi="Times New Roman" w:cs="Times New Roman"/>
          <w:i/>
          <w:iCs/>
          <w:color w:val="191919"/>
          <w:sz w:val="24"/>
          <w:szCs w:val="24"/>
          <w:vertAlign w:val="subscript"/>
        </w:rPr>
        <w:t xml:space="preserve">Mn,                                                               </w:t>
      </w:r>
      <w:r w:rsidRPr="00953210">
        <w:rPr>
          <w:rFonts w:hAnsi="Times New Roman" w:cs="Times New Roman"/>
          <w:iCs/>
          <w:color w:val="191919"/>
          <w:sz w:val="24"/>
          <w:szCs w:val="24"/>
        </w:rPr>
        <w:t xml:space="preserve">(11) </w:t>
      </w:r>
    </w:p>
    <w:p w14:paraId="592C9FE2" w14:textId="77777777" w:rsidR="00956911" w:rsidRPr="00953210" w:rsidRDefault="00956911" w:rsidP="00956911">
      <w:pPr>
        <w:pStyle w:val="Body"/>
        <w:spacing w:line="480" w:lineRule="auto"/>
        <w:rPr>
          <w:rFonts w:hAnsi="Times New Roman" w:cs="Times New Roman"/>
          <w:color w:val="auto"/>
          <w:sz w:val="24"/>
          <w:szCs w:val="24"/>
        </w:rPr>
      </w:pPr>
      <w:r w:rsidRPr="00953210">
        <w:rPr>
          <w:rFonts w:hAnsi="Times New Roman" w:cs="Times New Roman"/>
          <w:iCs/>
          <w:color w:val="191919"/>
          <w:sz w:val="24"/>
          <w:szCs w:val="24"/>
        </w:rPr>
        <w:t xml:space="preserve">where ϕ is the density of the logistic distribution function.  The second type of marginal effect is for the influence of the structural variables upon the probability of using a given practice.  This marginal effect of </w:t>
      </w:r>
      <w:r w:rsidRPr="00953210">
        <w:rPr>
          <w:rFonts w:hAnsi="Times New Roman" w:cs="Times New Roman"/>
          <w:i/>
          <w:iCs/>
          <w:color w:val="191919"/>
          <w:sz w:val="24"/>
          <w:szCs w:val="24"/>
        </w:rPr>
        <w:t>x</w:t>
      </w:r>
      <w:r w:rsidRPr="00953210">
        <w:rPr>
          <w:rFonts w:hAnsi="Times New Roman" w:cs="Times New Roman"/>
          <w:i/>
          <w:iCs/>
          <w:color w:val="191919"/>
          <w:sz w:val="24"/>
          <w:szCs w:val="24"/>
          <w:vertAlign w:val="subscript"/>
        </w:rPr>
        <w:t>j</w:t>
      </w:r>
      <w:r w:rsidRPr="00953210">
        <w:rPr>
          <w:rFonts w:hAnsi="Times New Roman" w:cs="Times New Roman"/>
          <w:i/>
          <w:iCs/>
          <w:color w:val="191919"/>
          <w:sz w:val="24"/>
          <w:szCs w:val="24"/>
        </w:rPr>
        <w:t xml:space="preserve"> </w:t>
      </w:r>
      <w:r w:rsidRPr="00953210">
        <w:rPr>
          <w:rFonts w:hAnsi="Times New Roman" w:cs="Times New Roman"/>
          <w:iCs/>
          <w:color w:val="191919"/>
          <w:sz w:val="24"/>
          <w:szCs w:val="24"/>
        </w:rPr>
        <w:t xml:space="preserve">upon probability of using the </w:t>
      </w:r>
      <w:r w:rsidRPr="00953210">
        <w:rPr>
          <w:rFonts w:hAnsi="Times New Roman" w:cs="Times New Roman"/>
          <w:i/>
          <w:iCs/>
          <w:color w:val="191919"/>
          <w:sz w:val="24"/>
          <w:szCs w:val="24"/>
        </w:rPr>
        <w:t>n</w:t>
      </w:r>
      <w:r w:rsidRPr="00953210">
        <w:rPr>
          <w:rFonts w:hAnsi="Times New Roman" w:cs="Times New Roman"/>
          <w:iCs/>
          <w:color w:val="191919"/>
          <w:sz w:val="24"/>
          <w:szCs w:val="24"/>
        </w:rPr>
        <w:t>th pasture management practice can be expressed as:</w:t>
      </w:r>
    </w:p>
    <w:p w14:paraId="1FFE9338" w14:textId="77777777" w:rsidR="00956911" w:rsidRPr="00953210" w:rsidRDefault="00956911" w:rsidP="00956911">
      <w:pPr>
        <w:pStyle w:val="Body"/>
        <w:spacing w:line="480" w:lineRule="auto"/>
        <w:jc w:val="right"/>
        <w:rPr>
          <w:rFonts w:hAnsi="Times New Roman" w:cs="Times New Roman"/>
          <w:iCs/>
          <w:color w:val="191919"/>
          <w:sz w:val="28"/>
          <w:szCs w:val="28"/>
        </w:rPr>
      </w:pPr>
      <w:r w:rsidRPr="00953210">
        <w:rPr>
          <w:rFonts w:hAnsi="Times New Roman" w:cs="Times New Roman"/>
          <w:iCs/>
          <w:color w:val="191919"/>
          <w:sz w:val="24"/>
          <w:szCs w:val="24"/>
        </w:rPr>
        <w:t>∂Pr(</w:t>
      </w:r>
      <w:r w:rsidRPr="00953210">
        <w:rPr>
          <w:rFonts w:hAnsi="Times New Roman" w:cs="Times New Roman"/>
          <w:i/>
          <w:iCs/>
          <w:color w:val="191919"/>
          <w:sz w:val="24"/>
          <w:szCs w:val="24"/>
        </w:rPr>
        <w:t>y</w:t>
      </w:r>
      <w:r w:rsidRPr="00953210">
        <w:rPr>
          <w:rFonts w:hAnsi="Times New Roman" w:cs="Times New Roman"/>
          <w:i/>
          <w:iCs/>
          <w:color w:val="191919"/>
          <w:sz w:val="24"/>
          <w:szCs w:val="24"/>
          <w:vertAlign w:val="subscript"/>
        </w:rPr>
        <w:t>Mn</w:t>
      </w:r>
      <w:r w:rsidRPr="00953210">
        <w:rPr>
          <w:rFonts w:hAnsi="Times New Roman" w:cs="Times New Roman"/>
          <w:iCs/>
          <w:color w:val="191919"/>
          <w:sz w:val="24"/>
          <w:szCs w:val="24"/>
        </w:rPr>
        <w:t>=1)</w:t>
      </w:r>
      <w:r w:rsidRPr="00953210">
        <w:rPr>
          <w:rFonts w:hAnsi="Times New Roman" w:cs="Times New Roman"/>
          <w:iCs/>
          <w:color w:val="191919"/>
          <w:sz w:val="24"/>
          <w:szCs w:val="24"/>
          <w:vertAlign w:val="subscript"/>
        </w:rPr>
        <w:t>/</w:t>
      </w:r>
      <w:r w:rsidRPr="00953210">
        <w:rPr>
          <w:rFonts w:hAnsi="Times New Roman" w:cs="Times New Roman"/>
          <w:iCs/>
          <w:color w:val="191919"/>
          <w:sz w:val="24"/>
          <w:szCs w:val="24"/>
        </w:rPr>
        <w:t>∂ x</w:t>
      </w:r>
      <w:r w:rsidRPr="00953210">
        <w:rPr>
          <w:rFonts w:hAnsi="Times New Roman" w:cs="Times New Roman"/>
          <w:iCs/>
          <w:color w:val="191919"/>
          <w:sz w:val="24"/>
          <w:szCs w:val="24"/>
          <w:vertAlign w:val="subscript"/>
        </w:rPr>
        <w:t>j</w:t>
      </w:r>
      <w:r w:rsidRPr="00953210">
        <w:rPr>
          <w:rFonts w:hAnsi="Times New Roman" w:cs="Times New Roman"/>
          <w:i/>
          <w:iCs/>
          <w:color w:val="191919"/>
          <w:sz w:val="24"/>
          <w:szCs w:val="24"/>
          <w:vertAlign w:val="subscript"/>
        </w:rPr>
        <w:t xml:space="preserve"> </w:t>
      </w:r>
      <w:r w:rsidRPr="00953210">
        <w:rPr>
          <w:rFonts w:hAnsi="Times New Roman" w:cs="Times New Roman"/>
          <w:i/>
          <w:iCs/>
          <w:color w:val="191919"/>
          <w:sz w:val="24"/>
          <w:szCs w:val="24"/>
        </w:rPr>
        <w:t>= γ</w:t>
      </w:r>
      <w:r w:rsidRPr="00953210">
        <w:rPr>
          <w:rFonts w:hAnsi="Times New Roman" w:cs="Times New Roman"/>
          <w:i/>
          <w:iCs/>
          <w:color w:val="191919"/>
          <w:sz w:val="24"/>
          <w:szCs w:val="24"/>
          <w:vertAlign w:val="subscript"/>
        </w:rPr>
        <w:t>j</w:t>
      </w:r>
      <w:r w:rsidRPr="00953210">
        <w:rPr>
          <w:rFonts w:hAnsi="Times New Roman" w:cs="Times New Roman"/>
          <w:i/>
          <w:iCs/>
          <w:color w:val="191919"/>
          <w:sz w:val="24"/>
          <w:szCs w:val="24"/>
        </w:rPr>
        <w:t>*</w:t>
      </w:r>
      <w:r w:rsidRPr="00953210">
        <w:rPr>
          <w:rFonts w:hAnsi="Times New Roman" w:cs="Times New Roman"/>
          <w:iCs/>
          <w:color w:val="191919"/>
          <w:sz w:val="24"/>
          <w:szCs w:val="24"/>
        </w:rPr>
        <w:t>[ ϕ(</w:t>
      </w:r>
      <w:r w:rsidRPr="00953210">
        <w:rPr>
          <w:rFonts w:hAnsi="Times New Roman" w:cs="Times New Roman"/>
          <w:i/>
          <w:iCs/>
          <w:color w:val="191919"/>
          <w:sz w:val="24"/>
          <w:szCs w:val="24"/>
        </w:rPr>
        <w:t>λ</w:t>
      </w:r>
      <w:r w:rsidRPr="00953210">
        <w:rPr>
          <w:rFonts w:hAnsi="Times New Roman" w:cs="Times New Roman"/>
          <w:i/>
          <w:iCs/>
          <w:color w:val="191919"/>
          <w:sz w:val="24"/>
          <w:szCs w:val="24"/>
          <w:vertAlign w:val="subscript"/>
        </w:rPr>
        <w:t>Mn</w:t>
      </w:r>
      <w:r w:rsidRPr="00953210">
        <w:rPr>
          <w:rFonts w:hAnsi="Times New Roman" w:cs="Times New Roman"/>
          <w:i/>
          <w:iCs/>
          <w:color w:val="191919"/>
          <w:sz w:val="24"/>
          <w:szCs w:val="24"/>
        </w:rPr>
        <w:t>ˊ η</w:t>
      </w:r>
      <w:r w:rsidRPr="00953210">
        <w:rPr>
          <w:rFonts w:hAnsi="Times New Roman" w:cs="Times New Roman"/>
          <w:i/>
          <w:iCs/>
          <w:color w:val="191919"/>
          <w:sz w:val="24"/>
          <w:szCs w:val="24"/>
          <w:vertAlign w:val="subscript"/>
        </w:rPr>
        <w:t>k</w:t>
      </w:r>
      <w:r w:rsidRPr="00953210">
        <w:rPr>
          <w:rFonts w:hAnsi="Times New Roman" w:cs="Times New Roman"/>
          <w:iCs/>
          <w:color w:val="191919"/>
          <w:sz w:val="24"/>
          <w:szCs w:val="24"/>
        </w:rPr>
        <w:t>)*</w:t>
      </w:r>
      <w:r w:rsidRPr="00953210">
        <w:rPr>
          <w:rFonts w:hAnsi="Times New Roman" w:cs="Times New Roman"/>
          <w:i/>
          <w:iCs/>
          <w:color w:val="191919"/>
          <w:sz w:val="24"/>
          <w:szCs w:val="24"/>
        </w:rPr>
        <w:t xml:space="preserve"> λ</w:t>
      </w:r>
      <w:r w:rsidRPr="00953210">
        <w:rPr>
          <w:rFonts w:hAnsi="Times New Roman" w:cs="Times New Roman"/>
          <w:i/>
          <w:iCs/>
          <w:color w:val="191919"/>
          <w:sz w:val="24"/>
          <w:szCs w:val="24"/>
          <w:vertAlign w:val="subscript"/>
        </w:rPr>
        <w:t>Mn</w:t>
      </w:r>
      <w:r w:rsidRPr="00953210">
        <w:rPr>
          <w:rFonts w:hAnsi="Times New Roman" w:cs="Times New Roman"/>
          <w:iCs/>
          <w:color w:val="191919"/>
          <w:sz w:val="24"/>
          <w:szCs w:val="24"/>
        </w:rPr>
        <w:t>]</w:t>
      </w:r>
      <w:r w:rsidRPr="00953210">
        <w:rPr>
          <w:rFonts w:hAnsi="Times New Roman" w:cs="Times New Roman"/>
          <w:i/>
          <w:iCs/>
          <w:color w:val="191919"/>
          <w:sz w:val="24"/>
          <w:szCs w:val="24"/>
          <w:vertAlign w:val="subscript"/>
        </w:rPr>
        <w:t>.</w:t>
      </w:r>
      <w:r w:rsidRPr="00953210">
        <w:rPr>
          <w:rFonts w:hAnsi="Times New Roman" w:cs="Times New Roman"/>
          <w:i/>
          <w:iCs/>
          <w:color w:val="191919"/>
          <w:sz w:val="28"/>
          <w:szCs w:val="28"/>
          <w:vertAlign w:val="subscript"/>
        </w:rPr>
        <w:t xml:space="preserve">                                         </w:t>
      </w:r>
      <w:r w:rsidRPr="00953210">
        <w:rPr>
          <w:rFonts w:hAnsi="Times New Roman" w:cs="Times New Roman"/>
          <w:iCs/>
          <w:color w:val="191919"/>
          <w:sz w:val="28"/>
          <w:szCs w:val="28"/>
        </w:rPr>
        <w:t xml:space="preserve">(12) </w:t>
      </w:r>
    </w:p>
    <w:p w14:paraId="04629753" w14:textId="77777777" w:rsidR="00956911" w:rsidRPr="00953210" w:rsidRDefault="00956911" w:rsidP="00956911">
      <w:pPr>
        <w:pStyle w:val="Body"/>
        <w:spacing w:line="480" w:lineRule="auto"/>
        <w:rPr>
          <w:rFonts w:hAnsi="Times New Roman" w:cs="Times New Roman"/>
          <w:color w:val="auto"/>
          <w:sz w:val="24"/>
          <w:szCs w:val="24"/>
        </w:rPr>
      </w:pPr>
      <w:r w:rsidRPr="00953210">
        <w:rPr>
          <w:rFonts w:hAnsi="Times New Roman" w:cs="Times New Roman"/>
          <w:color w:val="auto"/>
          <w:sz w:val="24"/>
          <w:szCs w:val="24"/>
        </w:rPr>
        <w:t xml:space="preserve">This is the marginal effect of the latent variable for adoption of pasture management upon using practice, </w:t>
      </w:r>
      <w:r w:rsidRPr="00953210">
        <w:rPr>
          <w:rFonts w:hAnsi="Times New Roman" w:cs="Times New Roman"/>
          <w:i/>
          <w:color w:val="auto"/>
          <w:sz w:val="24"/>
          <w:szCs w:val="24"/>
        </w:rPr>
        <w:t>n</w:t>
      </w:r>
      <w:r w:rsidRPr="00953210">
        <w:rPr>
          <w:rFonts w:hAnsi="Times New Roman" w:cs="Times New Roman"/>
          <w:color w:val="auto"/>
          <w:sz w:val="24"/>
          <w:szCs w:val="24"/>
        </w:rPr>
        <w:t xml:space="preserve">, multiplied by the estimated coefficient on </w:t>
      </w:r>
      <w:r w:rsidRPr="00953210">
        <w:rPr>
          <w:rFonts w:hAnsi="Times New Roman" w:cs="Times New Roman"/>
          <w:i/>
          <w:color w:val="auto"/>
          <w:sz w:val="24"/>
          <w:szCs w:val="24"/>
        </w:rPr>
        <w:t>x</w:t>
      </w:r>
      <w:r w:rsidRPr="00953210">
        <w:rPr>
          <w:rFonts w:hAnsi="Times New Roman" w:cs="Times New Roman"/>
          <w:i/>
          <w:color w:val="auto"/>
          <w:sz w:val="24"/>
          <w:szCs w:val="24"/>
          <w:vertAlign w:val="subscript"/>
        </w:rPr>
        <w:t xml:space="preserve">j </w:t>
      </w:r>
      <w:r w:rsidRPr="00953210">
        <w:rPr>
          <w:rFonts w:hAnsi="Times New Roman" w:cs="Times New Roman"/>
          <w:color w:val="auto"/>
          <w:sz w:val="24"/>
          <w:szCs w:val="24"/>
        </w:rPr>
        <w:t>in the structural equation for pasture management.  The marginal effects are calculated at the individual observation level, then means and standard errors are calculated for each marginal effect.</w:t>
      </w:r>
    </w:p>
    <w:p w14:paraId="0ED8BF69" w14:textId="77777777" w:rsidR="000145D5" w:rsidRDefault="000145D5">
      <w:pPr>
        <w:rPr>
          <w:rFonts w:ascii="Times New Roman" w:hAnsi="Times New Roman" w:cs="Times New Roman"/>
          <w:b/>
        </w:rPr>
      </w:pPr>
      <w:r>
        <w:rPr>
          <w:rFonts w:ascii="Times New Roman" w:hAnsi="Times New Roman" w:cs="Times New Roman"/>
          <w:b/>
        </w:rPr>
        <w:br w:type="page"/>
      </w:r>
    </w:p>
    <w:p w14:paraId="555405AC" w14:textId="2F9C0682" w:rsidR="000145D5" w:rsidRDefault="00956911" w:rsidP="000145D5">
      <w:pPr>
        <w:spacing w:line="480" w:lineRule="auto"/>
        <w:jc w:val="center"/>
        <w:rPr>
          <w:rFonts w:ascii="Times New Roman" w:hAnsi="Times New Roman" w:cs="Times New Roman"/>
          <w:b/>
        </w:rPr>
      </w:pPr>
      <w:r w:rsidRPr="00953210">
        <w:rPr>
          <w:rFonts w:ascii="Times New Roman" w:hAnsi="Times New Roman" w:cs="Times New Roman"/>
          <w:b/>
        </w:rPr>
        <w:t>Chapter 5: Results and Discussion</w:t>
      </w:r>
    </w:p>
    <w:p w14:paraId="0FB26506" w14:textId="77777777" w:rsidR="000145D5" w:rsidRDefault="000145D5">
      <w:pPr>
        <w:rPr>
          <w:rFonts w:ascii="Times New Roman" w:hAnsi="Times New Roman" w:cs="Times New Roman"/>
          <w:b/>
        </w:rPr>
      </w:pPr>
      <w:r>
        <w:rPr>
          <w:rFonts w:ascii="Times New Roman" w:hAnsi="Times New Roman" w:cs="Times New Roman"/>
          <w:b/>
        </w:rPr>
        <w:br w:type="page"/>
      </w:r>
    </w:p>
    <w:p w14:paraId="136A6C02" w14:textId="77777777" w:rsidR="00956911" w:rsidRPr="00953210" w:rsidRDefault="00956911" w:rsidP="00956911">
      <w:pPr>
        <w:pStyle w:val="ListParagraph"/>
        <w:spacing w:line="480" w:lineRule="auto"/>
        <w:ind w:left="0" w:firstLine="720"/>
        <w:rPr>
          <w:rFonts w:ascii="Times New Roman" w:hAnsi="Times New Roman" w:cs="Times New Roman"/>
        </w:rPr>
      </w:pPr>
      <w:r w:rsidRPr="00953210">
        <w:rPr>
          <w:rFonts w:ascii="Times New Roman" w:hAnsi="Times New Roman" w:cs="Times New Roman"/>
        </w:rPr>
        <w:t xml:space="preserve">A total of 716 observations were used in the model estimation after missing values for the variables included were omitted. </w:t>
      </w:r>
    </w:p>
    <w:p w14:paraId="74BE3801" w14:textId="77777777" w:rsidR="00956911" w:rsidRPr="00953210" w:rsidRDefault="00956911" w:rsidP="00956911">
      <w:pPr>
        <w:spacing w:line="480" w:lineRule="auto"/>
        <w:rPr>
          <w:rFonts w:ascii="Times New Roman" w:hAnsi="Times New Roman" w:cs="Times New Roman"/>
          <w:i/>
        </w:rPr>
      </w:pPr>
      <w:r w:rsidRPr="00953210">
        <w:rPr>
          <w:rFonts w:ascii="Times New Roman" w:hAnsi="Times New Roman" w:cs="Times New Roman"/>
          <w:i/>
        </w:rPr>
        <w:t>Indicators</w:t>
      </w:r>
    </w:p>
    <w:p w14:paraId="40776FCE" w14:textId="77777777" w:rsidR="00956911" w:rsidRPr="00953210" w:rsidRDefault="00956911" w:rsidP="00956911">
      <w:pPr>
        <w:spacing w:line="480" w:lineRule="auto"/>
        <w:ind w:firstLine="720"/>
        <w:rPr>
          <w:rFonts w:ascii="Times New Roman" w:hAnsi="Times New Roman" w:cs="Times New Roman"/>
        </w:rPr>
      </w:pPr>
      <w:r w:rsidRPr="00953210">
        <w:rPr>
          <w:rFonts w:ascii="Times New Roman" w:hAnsi="Times New Roman" w:cs="Times New Roman"/>
        </w:rPr>
        <w:t xml:space="preserve">The estimates of the models for the indicator variables within the MIMIC model are presented in the top half of Table 2.  The estimated coefficients for pasture management indicators </w:t>
      </w:r>
      <w:r w:rsidRPr="00953210">
        <w:rPr>
          <w:rFonts w:ascii="Times New Roman" w:hAnsi="Times New Roman" w:cs="Times New Roman"/>
          <w:i/>
          <w:iCs/>
        </w:rPr>
        <w:t>λ</w:t>
      </w:r>
      <w:r w:rsidRPr="00953210">
        <w:rPr>
          <w:rFonts w:ascii="Times New Roman" w:hAnsi="Times New Roman" w:cs="Times New Roman"/>
          <w:i/>
          <w:iCs/>
          <w:sz w:val="20"/>
          <w:szCs w:val="20"/>
          <w:vertAlign w:val="subscript"/>
        </w:rPr>
        <w:t>k</w:t>
      </w:r>
      <w:r w:rsidRPr="00953210">
        <w:rPr>
          <w:rFonts w:ascii="Times New Roman" w:hAnsi="Times New Roman" w:cs="Times New Roman"/>
        </w:rPr>
        <w:t xml:space="preserve"> MANURE, NPK, WATER, BUFF, SHADE, CROSSING, ACCESS, GEOTEXT, REPLANT, and SOILTEST are 0.429, 0.397, 0.637, 1.245, 0.831, 0.896, 1.544, 1.583, 0.963, and 1.241, respectively.  All individual pasture management practices are positive and significant at the 0.01 level, suggesting that the use of individual practices are statistically significant indicators of pasture management program adoption by beef cattle producers.  The positive coefficients for each indicator suggest that the practices are complementary for overall program adoption.</w:t>
      </w:r>
    </w:p>
    <w:p w14:paraId="41090BD3" w14:textId="77777777" w:rsidR="00956911" w:rsidRPr="00953210" w:rsidRDefault="00956911" w:rsidP="00956911">
      <w:pPr>
        <w:spacing w:line="480" w:lineRule="auto"/>
        <w:rPr>
          <w:rFonts w:ascii="Times New Roman" w:hAnsi="Times New Roman" w:cs="Times New Roman"/>
        </w:rPr>
      </w:pPr>
      <w:r w:rsidRPr="00953210">
        <w:rPr>
          <w:rFonts w:ascii="Times New Roman" w:hAnsi="Times New Roman" w:cs="Times New Roman"/>
        </w:rPr>
        <w:tab/>
        <w:t>The estimated coefficients for prescribed grazing indicators BALANCE, ADJUST, LIMIT, WEED, PADD, GRAZL, BUFFS, CONSP, and GRZHT are 0.976, 0.708, 0.751, 0.321, 0.899, 0.863, 1.910, 1.600, and 0.974, respectively.  Again, each individual prescribed grazing practice is positive and significant at the 0.01 level, suggesting that individual practices are statistically significant indicators of prescribed grazing program adoption by beef cattle producers. Further, the positive coefficients for each indicator suggest that the practices are complementary for an overall prescribed grazing program adoption.</w:t>
      </w:r>
    </w:p>
    <w:p w14:paraId="13177D44" w14:textId="77777777" w:rsidR="00956911" w:rsidRPr="00953210" w:rsidRDefault="00956911" w:rsidP="00956911">
      <w:pPr>
        <w:spacing w:line="480" w:lineRule="auto"/>
        <w:rPr>
          <w:rFonts w:ascii="Times New Roman" w:hAnsi="Times New Roman" w:cs="Times New Roman"/>
          <w:i/>
        </w:rPr>
      </w:pPr>
      <w:r w:rsidRPr="00953210">
        <w:rPr>
          <w:rFonts w:ascii="Times New Roman" w:hAnsi="Times New Roman" w:cs="Times New Roman"/>
          <w:i/>
        </w:rPr>
        <w:t>Causal</w:t>
      </w:r>
    </w:p>
    <w:p w14:paraId="072D447E" w14:textId="77777777" w:rsidR="00956911" w:rsidRPr="00953210" w:rsidRDefault="00956911" w:rsidP="00956911">
      <w:pPr>
        <w:spacing w:line="480" w:lineRule="auto"/>
        <w:ind w:firstLine="720"/>
        <w:rPr>
          <w:rFonts w:ascii="Times New Roman" w:hAnsi="Times New Roman" w:cs="Times New Roman"/>
        </w:rPr>
      </w:pPr>
      <w:r w:rsidRPr="00953210">
        <w:rPr>
          <w:rFonts w:ascii="Times New Roman" w:hAnsi="Times New Roman" w:cs="Times New Roman"/>
        </w:rPr>
        <w:t xml:space="preserve">Several structural variables had significant effects on adoption of a pasture management program.  These included EXTENSION, INTERNET, STKRATE, WAIT, INCLUT3049, INC5099, and SHRPAST.  The positive sign on EXTENSION is consistent with the findings of Greiner et al. (2009) and Gillespie et al. (2005), suggesting Extension education and regular contact with Extension personnel positively and significantly impact the propensity to adopt BMPs.  Because INTERNET indicates that the operator uses the Internet to make business decisions, it can be assumed that Internet use increases knowledge of environmental practices in agricultural production.   Thus, INTERNET’s positive and significant impact is consistent with findings of Baugmart-Getz, et al. (2007), Mettepennigen et al. (2013), and Feater et. al (1994) that overall environmental knowledge increases propensity to adopt.  STK RATE is estimated at 0.238 at the 0.01 significance level. This is contrary to the hypothesis that STKRATE would negatively impact adoption on the basis of effort and increased labor. One potential explanation is that farmers with already higher stocking rates may be willing to add additional pasture management practices to preserve the quality of the forage production on these lands.   The variable WAIT was significant and negatively impacts pasture management adoption.  This is consistent with Gillespie et al. (2007) and Greiner et al. (2009) in that operators who are risk-averse are less likely to adopt BMPs.   INCLUT3049 and INC5099 are significantly negative causal variables.  Hence compared with the largest, omitted income category, household income of $100,000 or greater, farmers with lower household incomes are less likely to adopt a pasture management program.  </w:t>
      </w:r>
    </w:p>
    <w:p w14:paraId="6EA93E62" w14:textId="77777777" w:rsidR="00956911" w:rsidRPr="00953210" w:rsidRDefault="00956911" w:rsidP="00956911">
      <w:pPr>
        <w:spacing w:line="480" w:lineRule="auto"/>
        <w:rPr>
          <w:rFonts w:ascii="Times New Roman" w:hAnsi="Times New Roman" w:cs="Times New Roman"/>
          <w:color w:val="000000"/>
        </w:rPr>
      </w:pPr>
      <w:r w:rsidRPr="00953210">
        <w:rPr>
          <w:rFonts w:ascii="Times New Roman" w:hAnsi="Times New Roman" w:cs="Times New Roman"/>
        </w:rPr>
        <w:tab/>
        <w:t>Many of the same causal variables are significant in the structural model for prescribed grazing adoption.  These variables include EXTENSION, INTERNET, WAIT, and SHRPAST.  Additional causal variables include STEWARDSHIP and GOV.  As hypothesized, STEWARDSHIP positively impacts prescribed grazing adoption; if farmers view themselves as stewards of the land, they are more likely to use a prescribed grazing management program.  This is consistent with findings of Lynne et al. (1988) and Chouinard et al. (2008).   GOV was estimated to impact adoption by 0.225 at the 0.01 level, so if farmers believe government payments are needed to encourage adoption of environmental practices by farmers, they are more likely to adopt a prescribed grazing management program.  Farmers with moderate incomes, h</w:t>
      </w:r>
      <w:r w:rsidRPr="00953210">
        <w:rPr>
          <w:rFonts w:ascii="Times New Roman" w:hAnsi="Times New Roman" w:cs="Times New Roman"/>
          <w:color w:val="000000"/>
        </w:rPr>
        <w:t xml:space="preserve">ousehold Income $30-$49K, were less likely to adopt a prescribed grazing management program than farmers with higher household incomes. </w:t>
      </w:r>
      <w:r w:rsidRPr="00953210">
        <w:rPr>
          <w:rFonts w:ascii="Times New Roman" w:hAnsi="Times New Roman" w:cs="Times New Roman"/>
          <w:color w:val="000000"/>
        </w:rPr>
        <w:tab/>
      </w:r>
    </w:p>
    <w:tbl>
      <w:tblPr>
        <w:tblW w:w="9304" w:type="dxa"/>
        <w:tblCellMar>
          <w:left w:w="0" w:type="dxa"/>
          <w:right w:w="0" w:type="dxa"/>
        </w:tblCellMar>
        <w:tblLook w:val="04A0" w:firstRow="1" w:lastRow="0" w:firstColumn="1" w:lastColumn="0" w:noHBand="0" w:noVBand="1"/>
      </w:tblPr>
      <w:tblGrid>
        <w:gridCol w:w="2777"/>
        <w:gridCol w:w="325"/>
        <w:gridCol w:w="833"/>
        <w:gridCol w:w="405"/>
        <w:gridCol w:w="406"/>
        <w:gridCol w:w="2632"/>
        <w:gridCol w:w="1083"/>
        <w:gridCol w:w="843"/>
      </w:tblGrid>
      <w:tr w:rsidR="00956911" w:rsidRPr="00953210" w14:paraId="423F1C65" w14:textId="77777777" w:rsidTr="000720F9">
        <w:trPr>
          <w:trHeight w:val="98"/>
        </w:trPr>
        <w:tc>
          <w:tcPr>
            <w:tcW w:w="9304" w:type="dxa"/>
            <w:gridSpan w:val="8"/>
            <w:tcBorders>
              <w:left w:val="nil"/>
              <w:bottom w:val="single" w:sz="4" w:space="0" w:color="auto"/>
            </w:tcBorders>
            <w:vAlign w:val="bottom"/>
          </w:tcPr>
          <w:p w14:paraId="6DCB20AC" w14:textId="77777777" w:rsidR="00956911" w:rsidRPr="00953210" w:rsidRDefault="00956911" w:rsidP="000720F9">
            <w:pPr>
              <w:rPr>
                <w:rFonts w:ascii="Times New Roman" w:hAnsi="Times New Roman" w:cs="Times New Roman"/>
                <w:b/>
              </w:rPr>
            </w:pPr>
          </w:p>
          <w:p w14:paraId="24B1560E" w14:textId="77777777" w:rsidR="00956911" w:rsidRPr="00953210" w:rsidRDefault="00956911" w:rsidP="000720F9">
            <w:pPr>
              <w:rPr>
                <w:rFonts w:ascii="Times New Roman" w:hAnsi="Times New Roman" w:cs="Times New Roman"/>
                <w:i/>
                <w:iCs/>
              </w:rPr>
            </w:pPr>
            <w:r w:rsidRPr="00953210">
              <w:rPr>
                <w:rFonts w:ascii="Times New Roman" w:hAnsi="Times New Roman" w:cs="Times New Roman"/>
                <w:b/>
              </w:rPr>
              <w:t>Table 2. MIMIC Estimates for Pasture Management and Prescribed Grazing</w:t>
            </w:r>
          </w:p>
        </w:tc>
      </w:tr>
      <w:tr w:rsidR="00956911" w:rsidRPr="00953210" w14:paraId="0B078CE0" w14:textId="77777777" w:rsidTr="000720F9">
        <w:trPr>
          <w:trHeight w:val="98"/>
        </w:trPr>
        <w:tc>
          <w:tcPr>
            <w:tcW w:w="2777" w:type="dxa"/>
            <w:tcBorders>
              <w:top w:val="single" w:sz="4" w:space="0" w:color="auto"/>
              <w:left w:val="nil"/>
              <w:bottom w:val="single" w:sz="4" w:space="0" w:color="auto"/>
            </w:tcBorders>
            <w:vAlign w:val="bottom"/>
            <w:hideMark/>
          </w:tcPr>
          <w:p w14:paraId="0A312935" w14:textId="77777777" w:rsidR="00956911" w:rsidRPr="00953210" w:rsidRDefault="00956911" w:rsidP="000720F9">
            <w:pPr>
              <w:rPr>
                <w:rFonts w:ascii="Times New Roman" w:hAnsi="Times New Roman" w:cs="Times New Roman"/>
              </w:rPr>
            </w:pPr>
            <w:r w:rsidRPr="00953210">
              <w:rPr>
                <w:rFonts w:ascii="Times New Roman" w:hAnsi="Times New Roman" w:cs="Times New Roman"/>
                <w:i/>
                <w:iCs/>
                <w:color w:val="000000"/>
              </w:rPr>
              <w:t>Pasture Management Practices</w:t>
            </w:r>
          </w:p>
        </w:tc>
        <w:tc>
          <w:tcPr>
            <w:tcW w:w="1158" w:type="dxa"/>
            <w:gridSpan w:val="2"/>
            <w:tcBorders>
              <w:top w:val="single" w:sz="4" w:space="0" w:color="auto"/>
              <w:bottom w:val="single" w:sz="4" w:space="0" w:color="auto"/>
            </w:tcBorders>
            <w:vAlign w:val="bottom"/>
            <w:hideMark/>
          </w:tcPr>
          <w:p w14:paraId="1B0699EB" w14:textId="77777777" w:rsidR="00956911" w:rsidRPr="00953210" w:rsidRDefault="00956911" w:rsidP="000720F9">
            <w:pPr>
              <w:jc w:val="center"/>
              <w:rPr>
                <w:rFonts w:ascii="Times New Roman" w:hAnsi="Times New Roman" w:cs="Times New Roman"/>
              </w:rPr>
            </w:pPr>
            <w:r w:rsidRPr="00953210">
              <w:rPr>
                <w:rFonts w:ascii="Times New Roman" w:hAnsi="Times New Roman" w:cs="Times New Roman"/>
                <w:i/>
                <w:iCs/>
              </w:rPr>
              <w:t>λ</w:t>
            </w:r>
            <w:r w:rsidRPr="00953210">
              <w:rPr>
                <w:rFonts w:ascii="Times New Roman" w:hAnsi="Times New Roman" w:cs="Times New Roman"/>
                <w:i/>
                <w:iCs/>
                <w:sz w:val="20"/>
                <w:szCs w:val="20"/>
                <w:vertAlign w:val="subscript"/>
              </w:rPr>
              <w:t>k</w:t>
            </w:r>
          </w:p>
        </w:tc>
        <w:tc>
          <w:tcPr>
            <w:tcW w:w="811" w:type="dxa"/>
            <w:gridSpan w:val="2"/>
            <w:tcBorders>
              <w:top w:val="single" w:sz="4" w:space="0" w:color="auto"/>
              <w:bottom w:val="single" w:sz="4" w:space="0" w:color="auto"/>
            </w:tcBorders>
            <w:vAlign w:val="bottom"/>
            <w:hideMark/>
          </w:tcPr>
          <w:p w14:paraId="674B80AB" w14:textId="77777777" w:rsidR="00956911" w:rsidRPr="00953210" w:rsidRDefault="00956911" w:rsidP="000720F9">
            <w:pPr>
              <w:jc w:val="center"/>
              <w:rPr>
                <w:rFonts w:ascii="Times New Roman" w:hAnsi="Times New Roman" w:cs="Times New Roman"/>
              </w:rPr>
            </w:pPr>
            <w:r w:rsidRPr="00953210">
              <w:rPr>
                <w:rFonts w:ascii="Times New Roman" w:hAnsi="Times New Roman" w:cs="Times New Roman"/>
                <w:i/>
                <w:iCs/>
              </w:rPr>
              <w:t>α</w:t>
            </w:r>
            <w:r w:rsidRPr="00953210">
              <w:rPr>
                <w:rFonts w:ascii="Times New Roman" w:hAnsi="Times New Roman" w:cs="Times New Roman"/>
                <w:i/>
                <w:iCs/>
                <w:sz w:val="20"/>
                <w:szCs w:val="20"/>
                <w:vertAlign w:val="subscript"/>
              </w:rPr>
              <w:t>k</w:t>
            </w:r>
          </w:p>
        </w:tc>
        <w:tc>
          <w:tcPr>
            <w:tcW w:w="2632" w:type="dxa"/>
            <w:tcBorders>
              <w:top w:val="single" w:sz="4" w:space="0" w:color="auto"/>
              <w:bottom w:val="single" w:sz="4" w:space="0" w:color="auto"/>
            </w:tcBorders>
            <w:vAlign w:val="bottom"/>
            <w:hideMark/>
          </w:tcPr>
          <w:p w14:paraId="56941815" w14:textId="77777777" w:rsidR="00956911" w:rsidRPr="00953210" w:rsidRDefault="00956911" w:rsidP="000720F9">
            <w:pPr>
              <w:rPr>
                <w:rFonts w:ascii="Times New Roman" w:hAnsi="Times New Roman" w:cs="Times New Roman"/>
              </w:rPr>
            </w:pPr>
            <w:r w:rsidRPr="00953210">
              <w:rPr>
                <w:rFonts w:ascii="Times New Roman" w:hAnsi="Times New Roman" w:cs="Times New Roman"/>
                <w:i/>
                <w:iCs/>
                <w:color w:val="000000"/>
              </w:rPr>
              <w:t>Prescribed Grazing Practices</w:t>
            </w:r>
          </w:p>
        </w:tc>
        <w:tc>
          <w:tcPr>
            <w:tcW w:w="1083" w:type="dxa"/>
            <w:tcBorders>
              <w:top w:val="single" w:sz="4" w:space="0" w:color="auto"/>
              <w:bottom w:val="single" w:sz="4" w:space="0" w:color="auto"/>
            </w:tcBorders>
            <w:hideMark/>
          </w:tcPr>
          <w:p w14:paraId="0A6CB00E" w14:textId="77777777" w:rsidR="00956911" w:rsidRPr="00953210" w:rsidRDefault="00956911" w:rsidP="000720F9">
            <w:pPr>
              <w:jc w:val="center"/>
              <w:rPr>
                <w:rFonts w:ascii="Times New Roman" w:hAnsi="Times New Roman" w:cs="Times New Roman"/>
                <w:i/>
                <w:iCs/>
              </w:rPr>
            </w:pPr>
          </w:p>
          <w:p w14:paraId="06AAB513" w14:textId="77777777" w:rsidR="00956911" w:rsidRPr="00953210" w:rsidRDefault="00956911" w:rsidP="000720F9">
            <w:pPr>
              <w:jc w:val="center"/>
              <w:rPr>
                <w:rFonts w:ascii="Times New Roman" w:hAnsi="Times New Roman" w:cs="Times New Roman"/>
              </w:rPr>
            </w:pPr>
            <w:r w:rsidRPr="00953210">
              <w:rPr>
                <w:rFonts w:ascii="Times New Roman" w:hAnsi="Times New Roman" w:cs="Times New Roman"/>
                <w:i/>
                <w:iCs/>
              </w:rPr>
              <w:t>λ</w:t>
            </w:r>
            <w:r w:rsidRPr="00953210">
              <w:rPr>
                <w:rFonts w:ascii="Times New Roman" w:hAnsi="Times New Roman" w:cs="Times New Roman"/>
                <w:i/>
                <w:iCs/>
                <w:sz w:val="20"/>
                <w:szCs w:val="20"/>
                <w:vertAlign w:val="subscript"/>
              </w:rPr>
              <w:t>k</w:t>
            </w:r>
          </w:p>
        </w:tc>
        <w:tc>
          <w:tcPr>
            <w:tcW w:w="843" w:type="dxa"/>
            <w:tcBorders>
              <w:top w:val="single" w:sz="4" w:space="0" w:color="auto"/>
              <w:bottom w:val="single" w:sz="4" w:space="0" w:color="auto"/>
              <w:right w:val="nil"/>
            </w:tcBorders>
            <w:vAlign w:val="bottom"/>
            <w:hideMark/>
          </w:tcPr>
          <w:p w14:paraId="5DF13EEA" w14:textId="77777777" w:rsidR="00956911" w:rsidRPr="00953210" w:rsidRDefault="00956911" w:rsidP="000720F9">
            <w:pPr>
              <w:jc w:val="center"/>
              <w:rPr>
                <w:rFonts w:ascii="Times New Roman" w:hAnsi="Times New Roman" w:cs="Times New Roman"/>
              </w:rPr>
            </w:pPr>
            <w:r w:rsidRPr="00953210">
              <w:rPr>
                <w:rFonts w:ascii="Times New Roman" w:hAnsi="Times New Roman" w:cs="Times New Roman"/>
                <w:i/>
                <w:iCs/>
              </w:rPr>
              <w:t>α</w:t>
            </w:r>
            <w:r w:rsidRPr="00953210">
              <w:rPr>
                <w:rFonts w:ascii="Times New Roman" w:hAnsi="Times New Roman" w:cs="Times New Roman"/>
                <w:i/>
                <w:iCs/>
                <w:sz w:val="20"/>
                <w:szCs w:val="20"/>
                <w:vertAlign w:val="subscript"/>
              </w:rPr>
              <w:t>k</w:t>
            </w:r>
          </w:p>
        </w:tc>
      </w:tr>
      <w:tr w:rsidR="00956911" w:rsidRPr="00953210" w14:paraId="3F188D49" w14:textId="77777777" w:rsidTr="000720F9">
        <w:tc>
          <w:tcPr>
            <w:tcW w:w="2777" w:type="dxa"/>
            <w:tcBorders>
              <w:top w:val="single" w:sz="4" w:space="0" w:color="auto"/>
              <w:left w:val="nil"/>
            </w:tcBorders>
            <w:hideMark/>
          </w:tcPr>
          <w:p w14:paraId="3BB41623"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 xml:space="preserve">Apply manure as fertilizer </w:t>
            </w:r>
          </w:p>
        </w:tc>
        <w:tc>
          <w:tcPr>
            <w:tcW w:w="1158" w:type="dxa"/>
            <w:gridSpan w:val="2"/>
            <w:tcBorders>
              <w:top w:val="single" w:sz="4" w:space="0" w:color="auto"/>
            </w:tcBorders>
            <w:hideMark/>
          </w:tcPr>
          <w:p w14:paraId="06C20F5D" w14:textId="77777777" w:rsidR="00956911" w:rsidRPr="00953210" w:rsidRDefault="00956911" w:rsidP="000720F9">
            <w:pPr>
              <w:ind w:right="308"/>
              <w:jc w:val="right"/>
              <w:rPr>
                <w:rFonts w:ascii="Times New Roman" w:hAnsi="Times New Roman" w:cs="Times New Roman"/>
                <w:sz w:val="20"/>
                <w:szCs w:val="20"/>
              </w:rPr>
            </w:pPr>
            <w:r w:rsidRPr="00953210">
              <w:rPr>
                <w:rFonts w:ascii="Times New Roman" w:hAnsi="Times New Roman" w:cs="Times New Roman"/>
                <w:sz w:val="20"/>
                <w:szCs w:val="20"/>
              </w:rPr>
              <w:t>0.4299***</w:t>
            </w:r>
          </w:p>
          <w:p w14:paraId="5DD423AC" w14:textId="77777777" w:rsidR="00956911" w:rsidRPr="00953210" w:rsidRDefault="00956911" w:rsidP="000720F9">
            <w:pPr>
              <w:ind w:right="308"/>
              <w:jc w:val="right"/>
              <w:rPr>
                <w:rFonts w:ascii="Times New Roman" w:hAnsi="Times New Roman" w:cs="Times New Roman"/>
                <w:sz w:val="20"/>
                <w:szCs w:val="20"/>
              </w:rPr>
            </w:pPr>
          </w:p>
        </w:tc>
        <w:tc>
          <w:tcPr>
            <w:tcW w:w="811" w:type="dxa"/>
            <w:gridSpan w:val="2"/>
            <w:tcBorders>
              <w:top w:val="single" w:sz="4" w:space="0" w:color="auto"/>
            </w:tcBorders>
            <w:hideMark/>
          </w:tcPr>
          <w:p w14:paraId="2E6962DD"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-0.0772</w:t>
            </w:r>
          </w:p>
        </w:tc>
        <w:tc>
          <w:tcPr>
            <w:tcW w:w="2632" w:type="dxa"/>
            <w:tcBorders>
              <w:top w:val="single" w:sz="4" w:space="0" w:color="auto"/>
            </w:tcBorders>
            <w:vAlign w:val="bottom"/>
            <w:hideMark/>
          </w:tcPr>
          <w:p w14:paraId="1C0288E9"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Balanced cons. and forage prod.</w:t>
            </w:r>
          </w:p>
        </w:tc>
        <w:tc>
          <w:tcPr>
            <w:tcW w:w="1083" w:type="dxa"/>
            <w:tcBorders>
              <w:top w:val="single" w:sz="4" w:space="0" w:color="auto"/>
            </w:tcBorders>
            <w:hideMark/>
          </w:tcPr>
          <w:p w14:paraId="284B1735" w14:textId="77777777" w:rsidR="00956911" w:rsidRPr="00953210" w:rsidRDefault="00956911" w:rsidP="000720F9">
            <w:pPr>
              <w:ind w:right="233"/>
              <w:jc w:val="right"/>
              <w:rPr>
                <w:rFonts w:ascii="Times New Roman" w:hAnsi="Times New Roman" w:cs="Times New Roman"/>
                <w:sz w:val="20"/>
                <w:szCs w:val="20"/>
              </w:rPr>
            </w:pPr>
            <w:r w:rsidRPr="00953210">
              <w:rPr>
                <w:rFonts w:ascii="Times New Roman" w:hAnsi="Times New Roman" w:cs="Times New Roman"/>
                <w:sz w:val="20"/>
                <w:szCs w:val="20"/>
              </w:rPr>
              <w:t>0.9765***</w:t>
            </w:r>
          </w:p>
        </w:tc>
        <w:tc>
          <w:tcPr>
            <w:tcW w:w="843" w:type="dxa"/>
            <w:tcBorders>
              <w:top w:val="single" w:sz="4" w:space="0" w:color="auto"/>
              <w:right w:val="nil"/>
            </w:tcBorders>
            <w:hideMark/>
          </w:tcPr>
          <w:p w14:paraId="63C60772"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0.1290</w:t>
            </w:r>
          </w:p>
        </w:tc>
      </w:tr>
      <w:tr w:rsidR="00956911" w:rsidRPr="00953210" w14:paraId="04487F2C" w14:textId="77777777" w:rsidTr="000720F9">
        <w:trPr>
          <w:trHeight w:val="350"/>
        </w:trPr>
        <w:tc>
          <w:tcPr>
            <w:tcW w:w="2777" w:type="dxa"/>
            <w:tcBorders>
              <w:left w:val="nil"/>
            </w:tcBorders>
            <w:hideMark/>
          </w:tcPr>
          <w:p w14:paraId="2BF10070"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 xml:space="preserve">Apply N,P, or K fertilizer </w:t>
            </w:r>
          </w:p>
        </w:tc>
        <w:tc>
          <w:tcPr>
            <w:tcW w:w="1158" w:type="dxa"/>
            <w:gridSpan w:val="2"/>
            <w:hideMark/>
          </w:tcPr>
          <w:p w14:paraId="57AA9723" w14:textId="77777777" w:rsidR="00956911" w:rsidRPr="00953210" w:rsidRDefault="00956911" w:rsidP="000720F9">
            <w:pPr>
              <w:ind w:right="308"/>
              <w:jc w:val="right"/>
              <w:rPr>
                <w:rFonts w:ascii="Times New Roman" w:hAnsi="Times New Roman" w:cs="Times New Roman"/>
                <w:sz w:val="20"/>
                <w:szCs w:val="20"/>
              </w:rPr>
            </w:pPr>
            <w:r w:rsidRPr="00953210">
              <w:rPr>
                <w:rFonts w:ascii="Times New Roman" w:hAnsi="Times New Roman" w:cs="Times New Roman"/>
                <w:sz w:val="20"/>
                <w:szCs w:val="20"/>
              </w:rPr>
              <w:t>0.3970***</w:t>
            </w:r>
          </w:p>
        </w:tc>
        <w:tc>
          <w:tcPr>
            <w:tcW w:w="811" w:type="dxa"/>
            <w:gridSpan w:val="2"/>
            <w:hideMark/>
          </w:tcPr>
          <w:p w14:paraId="4674FA5F"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0.5981</w:t>
            </w:r>
          </w:p>
        </w:tc>
        <w:tc>
          <w:tcPr>
            <w:tcW w:w="2632" w:type="dxa"/>
            <w:vAlign w:val="bottom"/>
            <w:hideMark/>
          </w:tcPr>
          <w:p w14:paraId="10B5F47E"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Adj. numbers, fertilizer rates, or purch. feed to meet forage needs</w:t>
            </w:r>
          </w:p>
        </w:tc>
        <w:tc>
          <w:tcPr>
            <w:tcW w:w="1083" w:type="dxa"/>
            <w:hideMark/>
          </w:tcPr>
          <w:p w14:paraId="2F71416B" w14:textId="77777777" w:rsidR="00956911" w:rsidRPr="00953210" w:rsidRDefault="00956911" w:rsidP="000720F9">
            <w:pPr>
              <w:ind w:right="233"/>
              <w:jc w:val="right"/>
              <w:rPr>
                <w:rFonts w:ascii="Times New Roman" w:hAnsi="Times New Roman" w:cs="Times New Roman"/>
                <w:sz w:val="20"/>
                <w:szCs w:val="20"/>
              </w:rPr>
            </w:pPr>
            <w:r w:rsidRPr="00953210">
              <w:rPr>
                <w:rFonts w:ascii="Times New Roman" w:hAnsi="Times New Roman" w:cs="Times New Roman"/>
                <w:sz w:val="20"/>
                <w:szCs w:val="20"/>
              </w:rPr>
              <w:t>0.7081***</w:t>
            </w:r>
          </w:p>
        </w:tc>
        <w:tc>
          <w:tcPr>
            <w:tcW w:w="843" w:type="dxa"/>
            <w:tcBorders>
              <w:right w:val="nil"/>
            </w:tcBorders>
            <w:hideMark/>
          </w:tcPr>
          <w:p w14:paraId="26E76FD4" w14:textId="77777777" w:rsidR="00956911" w:rsidRPr="00953210" w:rsidRDefault="00956911" w:rsidP="000720F9">
            <w:pPr>
              <w:rPr>
                <w:rFonts w:ascii="Times New Roman" w:hAnsi="Times New Roman" w:cs="Times New Roman"/>
                <w:sz w:val="20"/>
                <w:szCs w:val="20"/>
              </w:rPr>
            </w:pPr>
          </w:p>
          <w:p w14:paraId="17B9D635" w14:textId="77777777" w:rsidR="00956911" w:rsidRPr="00953210" w:rsidRDefault="00956911" w:rsidP="000720F9">
            <w:pPr>
              <w:rPr>
                <w:rFonts w:ascii="Times New Roman" w:hAnsi="Times New Roman" w:cs="Times New Roman"/>
                <w:sz w:val="20"/>
                <w:szCs w:val="20"/>
              </w:rPr>
            </w:pPr>
          </w:p>
          <w:p w14:paraId="4F5B7FF3"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0.1197</w:t>
            </w:r>
          </w:p>
        </w:tc>
      </w:tr>
      <w:tr w:rsidR="00956911" w:rsidRPr="00953210" w14:paraId="0AA70977" w14:textId="77777777" w:rsidTr="000720F9">
        <w:trPr>
          <w:trHeight w:val="288"/>
        </w:trPr>
        <w:tc>
          <w:tcPr>
            <w:tcW w:w="2777" w:type="dxa"/>
            <w:tcBorders>
              <w:left w:val="nil"/>
            </w:tcBorders>
            <w:vAlign w:val="bottom"/>
            <w:hideMark/>
          </w:tcPr>
          <w:p w14:paraId="6C43720E"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 xml:space="preserve">Water cattle away from streams </w:t>
            </w:r>
          </w:p>
        </w:tc>
        <w:tc>
          <w:tcPr>
            <w:tcW w:w="1158" w:type="dxa"/>
            <w:gridSpan w:val="2"/>
            <w:hideMark/>
          </w:tcPr>
          <w:p w14:paraId="727B7054" w14:textId="77777777" w:rsidR="00956911" w:rsidRPr="00953210" w:rsidRDefault="00956911" w:rsidP="000720F9">
            <w:pPr>
              <w:ind w:right="308"/>
              <w:jc w:val="right"/>
              <w:rPr>
                <w:rFonts w:ascii="Times New Roman" w:hAnsi="Times New Roman" w:cs="Times New Roman"/>
                <w:sz w:val="20"/>
                <w:szCs w:val="20"/>
              </w:rPr>
            </w:pPr>
            <w:r w:rsidRPr="00953210">
              <w:rPr>
                <w:rFonts w:ascii="Times New Roman" w:hAnsi="Times New Roman" w:cs="Times New Roman"/>
                <w:sz w:val="20"/>
                <w:szCs w:val="20"/>
              </w:rPr>
              <w:t>0.6372***</w:t>
            </w:r>
          </w:p>
        </w:tc>
        <w:tc>
          <w:tcPr>
            <w:tcW w:w="811" w:type="dxa"/>
            <w:gridSpan w:val="2"/>
            <w:hideMark/>
          </w:tcPr>
          <w:p w14:paraId="04914047"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1.1994</w:t>
            </w:r>
          </w:p>
        </w:tc>
        <w:tc>
          <w:tcPr>
            <w:tcW w:w="2632" w:type="dxa"/>
            <w:vAlign w:val="bottom"/>
            <w:hideMark/>
          </w:tcPr>
          <w:p w14:paraId="535B9DB6"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 xml:space="preserve">Limit feed (grain etc.) to ≤ 50% </w:t>
            </w:r>
          </w:p>
        </w:tc>
        <w:tc>
          <w:tcPr>
            <w:tcW w:w="1083" w:type="dxa"/>
            <w:hideMark/>
          </w:tcPr>
          <w:p w14:paraId="7CBE389D" w14:textId="77777777" w:rsidR="00956911" w:rsidRPr="00953210" w:rsidRDefault="00956911" w:rsidP="000720F9">
            <w:pPr>
              <w:ind w:right="233"/>
              <w:jc w:val="right"/>
              <w:rPr>
                <w:rFonts w:ascii="Times New Roman" w:hAnsi="Times New Roman" w:cs="Times New Roman"/>
                <w:sz w:val="20"/>
                <w:szCs w:val="20"/>
              </w:rPr>
            </w:pPr>
            <w:r w:rsidRPr="00953210">
              <w:rPr>
                <w:rFonts w:ascii="Times New Roman" w:hAnsi="Times New Roman" w:cs="Times New Roman"/>
                <w:sz w:val="20"/>
                <w:szCs w:val="20"/>
              </w:rPr>
              <w:t>0.7516***</w:t>
            </w:r>
          </w:p>
        </w:tc>
        <w:tc>
          <w:tcPr>
            <w:tcW w:w="843" w:type="dxa"/>
            <w:tcBorders>
              <w:right w:val="nil"/>
            </w:tcBorders>
            <w:hideMark/>
          </w:tcPr>
          <w:p w14:paraId="288ED5A6"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0.1070*</w:t>
            </w:r>
          </w:p>
        </w:tc>
      </w:tr>
      <w:tr w:rsidR="00956911" w:rsidRPr="00953210" w14:paraId="18126897" w14:textId="77777777" w:rsidTr="000720F9">
        <w:tc>
          <w:tcPr>
            <w:tcW w:w="2777" w:type="dxa"/>
            <w:tcBorders>
              <w:left w:val="nil"/>
            </w:tcBorders>
            <w:vAlign w:val="bottom"/>
            <w:hideMark/>
          </w:tcPr>
          <w:p w14:paraId="4522CAA2"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Buffer strips along waterways</w:t>
            </w:r>
          </w:p>
        </w:tc>
        <w:tc>
          <w:tcPr>
            <w:tcW w:w="1158" w:type="dxa"/>
            <w:gridSpan w:val="2"/>
            <w:hideMark/>
          </w:tcPr>
          <w:p w14:paraId="62C48FBA" w14:textId="77777777" w:rsidR="00956911" w:rsidRPr="00953210" w:rsidRDefault="00956911" w:rsidP="000720F9">
            <w:pPr>
              <w:ind w:right="308"/>
              <w:jc w:val="right"/>
              <w:rPr>
                <w:rFonts w:ascii="Times New Roman" w:hAnsi="Times New Roman" w:cs="Times New Roman"/>
                <w:sz w:val="20"/>
                <w:szCs w:val="20"/>
              </w:rPr>
            </w:pPr>
            <w:r w:rsidRPr="00953210">
              <w:rPr>
                <w:rFonts w:ascii="Times New Roman" w:hAnsi="Times New Roman" w:cs="Times New Roman"/>
                <w:sz w:val="20"/>
                <w:szCs w:val="20"/>
              </w:rPr>
              <w:t>1.2457***</w:t>
            </w:r>
          </w:p>
        </w:tc>
        <w:tc>
          <w:tcPr>
            <w:tcW w:w="811" w:type="dxa"/>
            <w:gridSpan w:val="2"/>
            <w:hideMark/>
          </w:tcPr>
          <w:p w14:paraId="29CABB79"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0.0268</w:t>
            </w:r>
          </w:p>
        </w:tc>
        <w:tc>
          <w:tcPr>
            <w:tcW w:w="2632" w:type="dxa"/>
            <w:vAlign w:val="bottom"/>
            <w:hideMark/>
          </w:tcPr>
          <w:p w14:paraId="6186CFD2"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Pasture weed control plan</w:t>
            </w:r>
          </w:p>
        </w:tc>
        <w:tc>
          <w:tcPr>
            <w:tcW w:w="1083" w:type="dxa"/>
            <w:hideMark/>
          </w:tcPr>
          <w:p w14:paraId="0BDF9458" w14:textId="77777777" w:rsidR="00956911" w:rsidRPr="00953210" w:rsidRDefault="00956911" w:rsidP="000720F9">
            <w:pPr>
              <w:ind w:right="233"/>
              <w:jc w:val="right"/>
              <w:rPr>
                <w:rFonts w:ascii="Times New Roman" w:hAnsi="Times New Roman" w:cs="Times New Roman"/>
                <w:sz w:val="20"/>
                <w:szCs w:val="20"/>
              </w:rPr>
            </w:pPr>
            <w:r w:rsidRPr="00953210">
              <w:rPr>
                <w:rFonts w:ascii="Times New Roman" w:hAnsi="Times New Roman" w:cs="Times New Roman"/>
                <w:sz w:val="20"/>
                <w:szCs w:val="20"/>
              </w:rPr>
              <w:t>0.3213***</w:t>
            </w:r>
          </w:p>
        </w:tc>
        <w:tc>
          <w:tcPr>
            <w:tcW w:w="843" w:type="dxa"/>
            <w:tcBorders>
              <w:right w:val="nil"/>
            </w:tcBorders>
            <w:hideMark/>
          </w:tcPr>
          <w:p w14:paraId="1B4A9A69"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0.0878</w:t>
            </w:r>
          </w:p>
        </w:tc>
      </w:tr>
      <w:tr w:rsidR="00956911" w:rsidRPr="00953210" w14:paraId="0AC41DCD" w14:textId="77777777" w:rsidTr="000720F9">
        <w:tc>
          <w:tcPr>
            <w:tcW w:w="2777" w:type="dxa"/>
            <w:tcBorders>
              <w:left w:val="nil"/>
            </w:tcBorders>
            <w:vAlign w:val="bottom"/>
            <w:hideMark/>
          </w:tcPr>
          <w:p w14:paraId="15433669"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Structures away from streams</w:t>
            </w:r>
          </w:p>
        </w:tc>
        <w:tc>
          <w:tcPr>
            <w:tcW w:w="1158" w:type="dxa"/>
            <w:gridSpan w:val="2"/>
            <w:hideMark/>
          </w:tcPr>
          <w:p w14:paraId="4E8B0D8B" w14:textId="77777777" w:rsidR="00956911" w:rsidRPr="00953210" w:rsidRDefault="00956911" w:rsidP="000720F9">
            <w:pPr>
              <w:ind w:right="308"/>
              <w:jc w:val="right"/>
              <w:rPr>
                <w:rFonts w:ascii="Times New Roman" w:hAnsi="Times New Roman" w:cs="Times New Roman"/>
                <w:sz w:val="20"/>
                <w:szCs w:val="20"/>
              </w:rPr>
            </w:pPr>
            <w:r w:rsidRPr="00953210">
              <w:rPr>
                <w:rFonts w:ascii="Times New Roman" w:hAnsi="Times New Roman" w:cs="Times New Roman"/>
                <w:sz w:val="20"/>
                <w:szCs w:val="20"/>
              </w:rPr>
              <w:t>0.8316***</w:t>
            </w:r>
          </w:p>
        </w:tc>
        <w:tc>
          <w:tcPr>
            <w:tcW w:w="811" w:type="dxa"/>
            <w:gridSpan w:val="2"/>
            <w:hideMark/>
          </w:tcPr>
          <w:p w14:paraId="47937E90"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1.230</w:t>
            </w:r>
          </w:p>
        </w:tc>
        <w:tc>
          <w:tcPr>
            <w:tcW w:w="2632" w:type="dxa"/>
            <w:vAlign w:val="bottom"/>
            <w:hideMark/>
          </w:tcPr>
          <w:p w14:paraId="006B37D4"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 xml:space="preserve">≥5 different graz. paddocks  </w:t>
            </w:r>
          </w:p>
        </w:tc>
        <w:tc>
          <w:tcPr>
            <w:tcW w:w="1083" w:type="dxa"/>
            <w:hideMark/>
          </w:tcPr>
          <w:p w14:paraId="2C496781" w14:textId="77777777" w:rsidR="00956911" w:rsidRPr="00953210" w:rsidRDefault="00956911" w:rsidP="000720F9">
            <w:pPr>
              <w:ind w:right="233"/>
              <w:jc w:val="right"/>
              <w:rPr>
                <w:rFonts w:ascii="Times New Roman" w:hAnsi="Times New Roman" w:cs="Times New Roman"/>
                <w:sz w:val="20"/>
                <w:szCs w:val="20"/>
              </w:rPr>
            </w:pPr>
            <w:r w:rsidRPr="00953210">
              <w:rPr>
                <w:rFonts w:ascii="Times New Roman" w:hAnsi="Times New Roman" w:cs="Times New Roman"/>
                <w:sz w:val="20"/>
                <w:szCs w:val="20"/>
              </w:rPr>
              <w:t>0.8992***</w:t>
            </w:r>
          </w:p>
        </w:tc>
        <w:tc>
          <w:tcPr>
            <w:tcW w:w="843" w:type="dxa"/>
            <w:tcBorders>
              <w:right w:val="nil"/>
            </w:tcBorders>
            <w:hideMark/>
          </w:tcPr>
          <w:p w14:paraId="17148F24"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 0.1174</w:t>
            </w:r>
          </w:p>
        </w:tc>
      </w:tr>
      <w:tr w:rsidR="00956911" w:rsidRPr="00953210" w14:paraId="27A514EF" w14:textId="77777777" w:rsidTr="000720F9">
        <w:trPr>
          <w:trHeight w:val="333"/>
        </w:trPr>
        <w:tc>
          <w:tcPr>
            <w:tcW w:w="2777" w:type="dxa"/>
            <w:tcBorders>
              <w:left w:val="nil"/>
            </w:tcBorders>
            <w:vAlign w:val="bottom"/>
            <w:hideMark/>
          </w:tcPr>
          <w:p w14:paraId="20B808C5"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Improved stream crossings</w:t>
            </w:r>
          </w:p>
        </w:tc>
        <w:tc>
          <w:tcPr>
            <w:tcW w:w="1158" w:type="dxa"/>
            <w:gridSpan w:val="2"/>
            <w:hideMark/>
          </w:tcPr>
          <w:p w14:paraId="4F352DBE" w14:textId="77777777" w:rsidR="00956911" w:rsidRPr="00953210" w:rsidRDefault="00956911" w:rsidP="000720F9">
            <w:pPr>
              <w:ind w:right="308"/>
              <w:jc w:val="right"/>
              <w:rPr>
                <w:rFonts w:ascii="Times New Roman" w:hAnsi="Times New Roman" w:cs="Times New Roman"/>
                <w:sz w:val="20"/>
                <w:szCs w:val="20"/>
              </w:rPr>
            </w:pPr>
            <w:r w:rsidRPr="00953210">
              <w:rPr>
                <w:rFonts w:ascii="Times New Roman" w:hAnsi="Times New Roman" w:cs="Times New Roman"/>
                <w:sz w:val="20"/>
                <w:szCs w:val="20"/>
              </w:rPr>
              <w:t>0.8968***</w:t>
            </w:r>
          </w:p>
        </w:tc>
        <w:tc>
          <w:tcPr>
            <w:tcW w:w="811" w:type="dxa"/>
            <w:gridSpan w:val="2"/>
            <w:hideMark/>
          </w:tcPr>
          <w:p w14:paraId="4628AEBF"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0.1253</w:t>
            </w:r>
          </w:p>
        </w:tc>
        <w:tc>
          <w:tcPr>
            <w:tcW w:w="2632" w:type="dxa"/>
            <w:vAlign w:val="bottom"/>
            <w:hideMark/>
          </w:tcPr>
          <w:p w14:paraId="21C4BA05"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Graz ≤ 14 contin. days on padd.</w:t>
            </w:r>
          </w:p>
        </w:tc>
        <w:tc>
          <w:tcPr>
            <w:tcW w:w="1083" w:type="dxa"/>
            <w:hideMark/>
          </w:tcPr>
          <w:p w14:paraId="1321031F" w14:textId="77777777" w:rsidR="00956911" w:rsidRPr="00953210" w:rsidRDefault="00956911" w:rsidP="000720F9">
            <w:pPr>
              <w:ind w:right="233"/>
              <w:jc w:val="right"/>
              <w:rPr>
                <w:rFonts w:ascii="Times New Roman" w:hAnsi="Times New Roman" w:cs="Times New Roman"/>
                <w:sz w:val="20"/>
                <w:szCs w:val="20"/>
              </w:rPr>
            </w:pPr>
            <w:r w:rsidRPr="00953210">
              <w:rPr>
                <w:rFonts w:ascii="Times New Roman" w:hAnsi="Times New Roman" w:cs="Times New Roman"/>
                <w:sz w:val="20"/>
                <w:szCs w:val="20"/>
              </w:rPr>
              <w:t>0.8636***</w:t>
            </w:r>
          </w:p>
        </w:tc>
        <w:tc>
          <w:tcPr>
            <w:tcW w:w="843" w:type="dxa"/>
            <w:tcBorders>
              <w:right w:val="nil"/>
            </w:tcBorders>
            <w:hideMark/>
          </w:tcPr>
          <w:p w14:paraId="748183AA"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0.1199**</w:t>
            </w:r>
          </w:p>
        </w:tc>
      </w:tr>
      <w:tr w:rsidR="00956911" w:rsidRPr="00953210" w14:paraId="6A7976C2" w14:textId="77777777" w:rsidTr="000720F9">
        <w:tc>
          <w:tcPr>
            <w:tcW w:w="2777" w:type="dxa"/>
            <w:tcBorders>
              <w:left w:val="nil"/>
            </w:tcBorders>
            <w:vAlign w:val="bottom"/>
            <w:hideMark/>
          </w:tcPr>
          <w:p w14:paraId="0320D830"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Control access to streams</w:t>
            </w:r>
          </w:p>
        </w:tc>
        <w:tc>
          <w:tcPr>
            <w:tcW w:w="1158" w:type="dxa"/>
            <w:gridSpan w:val="2"/>
            <w:hideMark/>
          </w:tcPr>
          <w:p w14:paraId="1E12683B" w14:textId="77777777" w:rsidR="00956911" w:rsidRPr="00953210" w:rsidRDefault="00956911" w:rsidP="000720F9">
            <w:pPr>
              <w:ind w:right="308"/>
              <w:jc w:val="right"/>
              <w:rPr>
                <w:rFonts w:ascii="Times New Roman" w:hAnsi="Times New Roman" w:cs="Times New Roman"/>
                <w:sz w:val="20"/>
                <w:szCs w:val="20"/>
              </w:rPr>
            </w:pPr>
            <w:r w:rsidRPr="00953210">
              <w:rPr>
                <w:rFonts w:ascii="Times New Roman" w:hAnsi="Times New Roman" w:cs="Times New Roman"/>
                <w:sz w:val="20"/>
                <w:szCs w:val="20"/>
              </w:rPr>
              <w:t>1.5440***</w:t>
            </w:r>
          </w:p>
        </w:tc>
        <w:tc>
          <w:tcPr>
            <w:tcW w:w="811" w:type="dxa"/>
            <w:gridSpan w:val="2"/>
            <w:hideMark/>
          </w:tcPr>
          <w:p w14:paraId="43355B27"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-1.0788</w:t>
            </w:r>
          </w:p>
        </w:tc>
        <w:tc>
          <w:tcPr>
            <w:tcW w:w="2632" w:type="dxa"/>
            <w:vAlign w:val="bottom"/>
            <w:hideMark/>
          </w:tcPr>
          <w:p w14:paraId="70F6CF17"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 xml:space="preserve">Buffered sensitive areas </w:t>
            </w:r>
          </w:p>
        </w:tc>
        <w:tc>
          <w:tcPr>
            <w:tcW w:w="1083" w:type="dxa"/>
            <w:hideMark/>
          </w:tcPr>
          <w:p w14:paraId="4773A316" w14:textId="77777777" w:rsidR="00956911" w:rsidRPr="00953210" w:rsidRDefault="00956911" w:rsidP="000720F9">
            <w:pPr>
              <w:ind w:right="233"/>
              <w:jc w:val="right"/>
              <w:rPr>
                <w:rFonts w:ascii="Times New Roman" w:hAnsi="Times New Roman" w:cs="Times New Roman"/>
                <w:sz w:val="20"/>
                <w:szCs w:val="20"/>
              </w:rPr>
            </w:pPr>
            <w:r w:rsidRPr="00953210">
              <w:rPr>
                <w:rFonts w:ascii="Times New Roman" w:hAnsi="Times New Roman" w:cs="Times New Roman"/>
                <w:sz w:val="20"/>
                <w:szCs w:val="20"/>
              </w:rPr>
              <w:t>1.9102***</w:t>
            </w:r>
          </w:p>
        </w:tc>
        <w:tc>
          <w:tcPr>
            <w:tcW w:w="843" w:type="dxa"/>
            <w:tcBorders>
              <w:right w:val="nil"/>
            </w:tcBorders>
            <w:hideMark/>
          </w:tcPr>
          <w:p w14:paraId="3A4454E4"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0.2544**</w:t>
            </w:r>
          </w:p>
        </w:tc>
      </w:tr>
      <w:tr w:rsidR="00956911" w:rsidRPr="00953210" w14:paraId="3BF2B7D0" w14:textId="77777777" w:rsidTr="000720F9">
        <w:tc>
          <w:tcPr>
            <w:tcW w:w="2777" w:type="dxa"/>
            <w:tcBorders>
              <w:left w:val="nil"/>
            </w:tcBorders>
            <w:vAlign w:val="bottom"/>
            <w:hideMark/>
          </w:tcPr>
          <w:p w14:paraId="50CDD8B3"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Use geotextiles high-use areas</w:t>
            </w:r>
          </w:p>
        </w:tc>
        <w:tc>
          <w:tcPr>
            <w:tcW w:w="1158" w:type="dxa"/>
            <w:gridSpan w:val="2"/>
            <w:hideMark/>
          </w:tcPr>
          <w:p w14:paraId="03FF3E45" w14:textId="77777777" w:rsidR="00956911" w:rsidRPr="00953210" w:rsidRDefault="00956911" w:rsidP="000720F9">
            <w:pPr>
              <w:ind w:right="308"/>
              <w:jc w:val="right"/>
              <w:rPr>
                <w:rFonts w:ascii="Times New Roman" w:hAnsi="Times New Roman" w:cs="Times New Roman"/>
                <w:sz w:val="20"/>
                <w:szCs w:val="20"/>
              </w:rPr>
            </w:pPr>
            <w:r w:rsidRPr="00953210">
              <w:rPr>
                <w:rFonts w:ascii="Times New Roman" w:hAnsi="Times New Roman" w:cs="Times New Roman"/>
                <w:sz w:val="20"/>
                <w:szCs w:val="20"/>
              </w:rPr>
              <w:t>1.5833***</w:t>
            </w:r>
          </w:p>
        </w:tc>
        <w:tc>
          <w:tcPr>
            <w:tcW w:w="811" w:type="dxa"/>
            <w:gridSpan w:val="2"/>
            <w:hideMark/>
          </w:tcPr>
          <w:p w14:paraId="72049E7A"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-2.4406</w:t>
            </w:r>
          </w:p>
        </w:tc>
        <w:tc>
          <w:tcPr>
            <w:tcW w:w="2632" w:type="dxa"/>
            <w:vAlign w:val="bottom"/>
            <w:hideMark/>
          </w:tcPr>
          <w:p w14:paraId="36409E1D"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Conserv. plan w/grazing</w:t>
            </w:r>
          </w:p>
        </w:tc>
        <w:tc>
          <w:tcPr>
            <w:tcW w:w="1083" w:type="dxa"/>
            <w:hideMark/>
          </w:tcPr>
          <w:p w14:paraId="67FE98AC" w14:textId="77777777" w:rsidR="00956911" w:rsidRPr="00953210" w:rsidRDefault="00956911" w:rsidP="000720F9">
            <w:pPr>
              <w:ind w:right="233"/>
              <w:jc w:val="right"/>
              <w:rPr>
                <w:rFonts w:ascii="Times New Roman" w:hAnsi="Times New Roman" w:cs="Times New Roman"/>
                <w:sz w:val="20"/>
                <w:szCs w:val="20"/>
              </w:rPr>
            </w:pPr>
            <w:r w:rsidRPr="00953210">
              <w:rPr>
                <w:rFonts w:ascii="Times New Roman" w:hAnsi="Times New Roman" w:cs="Times New Roman"/>
                <w:sz w:val="20"/>
                <w:szCs w:val="20"/>
              </w:rPr>
              <w:t>1.6009***</w:t>
            </w:r>
          </w:p>
        </w:tc>
        <w:tc>
          <w:tcPr>
            <w:tcW w:w="843" w:type="dxa"/>
            <w:tcBorders>
              <w:right w:val="nil"/>
            </w:tcBorders>
            <w:hideMark/>
          </w:tcPr>
          <w:p w14:paraId="2D33EC08"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0.1941**</w:t>
            </w:r>
          </w:p>
        </w:tc>
      </w:tr>
      <w:tr w:rsidR="00956911" w:rsidRPr="00953210" w14:paraId="6376ED73" w14:textId="77777777" w:rsidTr="000720F9">
        <w:tc>
          <w:tcPr>
            <w:tcW w:w="2777" w:type="dxa"/>
            <w:tcBorders>
              <w:left w:val="nil"/>
            </w:tcBorders>
            <w:vAlign w:val="bottom"/>
            <w:hideMark/>
          </w:tcPr>
          <w:p w14:paraId="69827649"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Replant w/legumes or nat. grass</w:t>
            </w:r>
          </w:p>
        </w:tc>
        <w:tc>
          <w:tcPr>
            <w:tcW w:w="1158" w:type="dxa"/>
            <w:gridSpan w:val="2"/>
            <w:hideMark/>
          </w:tcPr>
          <w:p w14:paraId="4D00B28C" w14:textId="77777777" w:rsidR="00956911" w:rsidRPr="00953210" w:rsidRDefault="00956911" w:rsidP="000720F9">
            <w:pPr>
              <w:ind w:right="308"/>
              <w:jc w:val="right"/>
              <w:rPr>
                <w:rFonts w:ascii="Times New Roman" w:hAnsi="Times New Roman" w:cs="Times New Roman"/>
                <w:sz w:val="20"/>
                <w:szCs w:val="20"/>
              </w:rPr>
            </w:pPr>
            <w:r w:rsidRPr="00953210">
              <w:rPr>
                <w:rFonts w:ascii="Times New Roman" w:hAnsi="Times New Roman" w:cs="Times New Roman"/>
                <w:sz w:val="20"/>
                <w:szCs w:val="20"/>
              </w:rPr>
              <w:t>0.9638***</w:t>
            </w:r>
          </w:p>
        </w:tc>
        <w:tc>
          <w:tcPr>
            <w:tcW w:w="811" w:type="dxa"/>
            <w:gridSpan w:val="2"/>
            <w:hideMark/>
          </w:tcPr>
          <w:p w14:paraId="2ECE9182"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0.5468</w:t>
            </w:r>
          </w:p>
        </w:tc>
        <w:tc>
          <w:tcPr>
            <w:tcW w:w="2632" w:type="dxa"/>
            <w:vAlign w:val="bottom"/>
            <w:hideMark/>
          </w:tcPr>
          <w:p w14:paraId="45B0EA3D"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 20% grazed to &lt; min. hghts</w:t>
            </w:r>
          </w:p>
        </w:tc>
        <w:tc>
          <w:tcPr>
            <w:tcW w:w="1083" w:type="dxa"/>
            <w:hideMark/>
          </w:tcPr>
          <w:p w14:paraId="2F1700F9" w14:textId="77777777" w:rsidR="00956911" w:rsidRPr="00953210" w:rsidRDefault="00956911" w:rsidP="000720F9">
            <w:pPr>
              <w:ind w:right="233"/>
              <w:jc w:val="right"/>
              <w:rPr>
                <w:rFonts w:ascii="Times New Roman" w:hAnsi="Times New Roman" w:cs="Times New Roman"/>
                <w:sz w:val="20"/>
                <w:szCs w:val="20"/>
              </w:rPr>
            </w:pPr>
            <w:r w:rsidRPr="00953210">
              <w:rPr>
                <w:rFonts w:ascii="Times New Roman" w:hAnsi="Times New Roman" w:cs="Times New Roman"/>
                <w:sz w:val="20"/>
                <w:szCs w:val="20"/>
              </w:rPr>
              <w:t>0.9747***</w:t>
            </w:r>
          </w:p>
        </w:tc>
        <w:tc>
          <w:tcPr>
            <w:tcW w:w="843" w:type="dxa"/>
            <w:tcBorders>
              <w:right w:val="nil"/>
            </w:tcBorders>
            <w:hideMark/>
          </w:tcPr>
          <w:p w14:paraId="208D2FFE"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0.1285**</w:t>
            </w:r>
          </w:p>
        </w:tc>
      </w:tr>
      <w:tr w:rsidR="00956911" w:rsidRPr="00953210" w14:paraId="2682B6DC" w14:textId="77777777" w:rsidTr="000720F9">
        <w:trPr>
          <w:trHeight w:val="342"/>
        </w:trPr>
        <w:tc>
          <w:tcPr>
            <w:tcW w:w="2777" w:type="dxa"/>
            <w:tcBorders>
              <w:left w:val="nil"/>
            </w:tcBorders>
            <w:vAlign w:val="bottom"/>
            <w:hideMark/>
          </w:tcPr>
          <w:p w14:paraId="64804E3C"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Periodically test soil</w:t>
            </w:r>
          </w:p>
        </w:tc>
        <w:tc>
          <w:tcPr>
            <w:tcW w:w="1158" w:type="dxa"/>
            <w:gridSpan w:val="2"/>
            <w:hideMark/>
          </w:tcPr>
          <w:p w14:paraId="29463E7F" w14:textId="77777777" w:rsidR="00956911" w:rsidRPr="00953210" w:rsidRDefault="00956911" w:rsidP="000720F9">
            <w:pPr>
              <w:ind w:right="308"/>
              <w:jc w:val="right"/>
              <w:rPr>
                <w:rFonts w:ascii="Times New Roman" w:hAnsi="Times New Roman" w:cs="Times New Roman"/>
                <w:sz w:val="20"/>
                <w:szCs w:val="20"/>
              </w:rPr>
            </w:pPr>
            <w:r w:rsidRPr="00953210">
              <w:rPr>
                <w:rFonts w:ascii="Times New Roman" w:hAnsi="Times New Roman" w:cs="Times New Roman"/>
                <w:sz w:val="20"/>
                <w:szCs w:val="20"/>
              </w:rPr>
              <w:t>1.2412***</w:t>
            </w:r>
          </w:p>
        </w:tc>
        <w:tc>
          <w:tcPr>
            <w:tcW w:w="811" w:type="dxa"/>
            <w:gridSpan w:val="2"/>
            <w:hideMark/>
          </w:tcPr>
          <w:p w14:paraId="06D85ACB"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1.3086</w:t>
            </w:r>
          </w:p>
        </w:tc>
        <w:tc>
          <w:tcPr>
            <w:tcW w:w="2632" w:type="dxa"/>
            <w:vAlign w:val="bottom"/>
            <w:hideMark/>
          </w:tcPr>
          <w:p w14:paraId="351FCA41"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 </w:t>
            </w:r>
          </w:p>
        </w:tc>
        <w:tc>
          <w:tcPr>
            <w:tcW w:w="1083" w:type="dxa"/>
            <w:hideMark/>
          </w:tcPr>
          <w:p w14:paraId="1F9EF569" w14:textId="77777777" w:rsidR="00956911" w:rsidRPr="00953210" w:rsidRDefault="00956911" w:rsidP="000720F9">
            <w:pPr>
              <w:ind w:right="233"/>
              <w:rPr>
                <w:rFonts w:ascii="Times New Roman" w:hAnsi="Times New Roman" w:cs="Times New Roman"/>
                <w:sz w:val="20"/>
                <w:szCs w:val="20"/>
              </w:rPr>
            </w:pPr>
            <w:r w:rsidRPr="00953210">
              <w:rPr>
                <w:rFonts w:ascii="Times New Roman" w:hAnsi="Times New Roman" w:cs="Times New Roman"/>
                <w:sz w:val="20"/>
                <w:szCs w:val="20"/>
              </w:rPr>
              <w:t> </w:t>
            </w:r>
          </w:p>
        </w:tc>
        <w:tc>
          <w:tcPr>
            <w:tcW w:w="843" w:type="dxa"/>
            <w:tcBorders>
              <w:right w:val="nil"/>
            </w:tcBorders>
            <w:hideMark/>
          </w:tcPr>
          <w:p w14:paraId="30396FCC"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 </w:t>
            </w:r>
          </w:p>
        </w:tc>
      </w:tr>
      <w:tr w:rsidR="00956911" w:rsidRPr="00953210" w14:paraId="1C1D97E3" w14:textId="77777777" w:rsidTr="000720F9">
        <w:tc>
          <w:tcPr>
            <w:tcW w:w="2777" w:type="dxa"/>
            <w:tcBorders>
              <w:left w:val="nil"/>
              <w:bottom w:val="single" w:sz="4" w:space="0" w:color="auto"/>
            </w:tcBorders>
            <w:vAlign w:val="bottom"/>
          </w:tcPr>
          <w:p w14:paraId="7FADCFEA" w14:textId="77777777" w:rsidR="00956911" w:rsidRPr="00953210" w:rsidRDefault="00956911" w:rsidP="000720F9">
            <w:pPr>
              <w:rPr>
                <w:rFonts w:ascii="Times New Roman" w:hAnsi="Times New Roman" w:cs="Times New Roman"/>
              </w:rPr>
            </w:pPr>
          </w:p>
        </w:tc>
        <w:tc>
          <w:tcPr>
            <w:tcW w:w="1158" w:type="dxa"/>
            <w:gridSpan w:val="2"/>
            <w:tcBorders>
              <w:bottom w:val="single" w:sz="4" w:space="0" w:color="auto"/>
            </w:tcBorders>
            <w:vAlign w:val="bottom"/>
          </w:tcPr>
          <w:p w14:paraId="4A0E347A" w14:textId="77777777" w:rsidR="00956911" w:rsidRPr="00953210" w:rsidRDefault="00956911" w:rsidP="000720F9">
            <w:pPr>
              <w:ind w:right="308"/>
              <w:jc w:val="center"/>
              <w:rPr>
                <w:rFonts w:ascii="Times New Roman" w:hAnsi="Times New Roman" w:cs="Times New Roman"/>
              </w:rPr>
            </w:pPr>
          </w:p>
        </w:tc>
        <w:tc>
          <w:tcPr>
            <w:tcW w:w="811" w:type="dxa"/>
            <w:gridSpan w:val="2"/>
            <w:tcBorders>
              <w:bottom w:val="single" w:sz="4" w:space="0" w:color="auto"/>
            </w:tcBorders>
            <w:vAlign w:val="bottom"/>
          </w:tcPr>
          <w:p w14:paraId="1DFFF886" w14:textId="77777777" w:rsidR="00956911" w:rsidRPr="00953210" w:rsidRDefault="00956911" w:rsidP="000720F9">
            <w:pPr>
              <w:rPr>
                <w:rFonts w:ascii="Times New Roman" w:hAnsi="Times New Roman" w:cs="Times New Roman"/>
              </w:rPr>
            </w:pPr>
          </w:p>
        </w:tc>
        <w:tc>
          <w:tcPr>
            <w:tcW w:w="2632" w:type="dxa"/>
            <w:tcBorders>
              <w:bottom w:val="single" w:sz="4" w:space="0" w:color="auto"/>
            </w:tcBorders>
            <w:vAlign w:val="bottom"/>
          </w:tcPr>
          <w:p w14:paraId="7FEDFC1A" w14:textId="77777777" w:rsidR="00956911" w:rsidRPr="00953210" w:rsidRDefault="00956911" w:rsidP="000720F9">
            <w:pPr>
              <w:rPr>
                <w:rFonts w:ascii="Times New Roman" w:hAnsi="Times New Roman" w:cs="Times New Roman"/>
                <w:color w:val="000000"/>
              </w:rPr>
            </w:pPr>
          </w:p>
        </w:tc>
        <w:tc>
          <w:tcPr>
            <w:tcW w:w="1083" w:type="dxa"/>
            <w:tcBorders>
              <w:bottom w:val="single" w:sz="4" w:space="0" w:color="auto"/>
            </w:tcBorders>
          </w:tcPr>
          <w:p w14:paraId="67ED5FF6" w14:textId="77777777" w:rsidR="00956911" w:rsidRPr="00953210" w:rsidRDefault="00956911" w:rsidP="000720F9">
            <w:pPr>
              <w:rPr>
                <w:rFonts w:ascii="Times New Roman" w:hAnsi="Times New Roman" w:cs="Times New Roman"/>
              </w:rPr>
            </w:pPr>
          </w:p>
        </w:tc>
        <w:tc>
          <w:tcPr>
            <w:tcW w:w="843" w:type="dxa"/>
            <w:tcBorders>
              <w:right w:val="nil"/>
            </w:tcBorders>
          </w:tcPr>
          <w:p w14:paraId="18875D93" w14:textId="77777777" w:rsidR="00956911" w:rsidRPr="00953210" w:rsidRDefault="00956911" w:rsidP="000720F9">
            <w:pPr>
              <w:rPr>
                <w:rFonts w:ascii="Times New Roman" w:hAnsi="Times New Roman" w:cs="Times New Roman"/>
              </w:rPr>
            </w:pPr>
          </w:p>
        </w:tc>
      </w:tr>
      <w:tr w:rsidR="00956911" w:rsidRPr="00953210" w14:paraId="161E5EA6" w14:textId="77777777" w:rsidTr="000720F9">
        <w:tc>
          <w:tcPr>
            <w:tcW w:w="3935" w:type="dxa"/>
            <w:gridSpan w:val="3"/>
            <w:tcBorders>
              <w:top w:val="single" w:sz="4" w:space="0" w:color="auto"/>
              <w:left w:val="nil"/>
              <w:bottom w:val="single" w:sz="4" w:space="0" w:color="auto"/>
            </w:tcBorders>
            <w:vAlign w:val="bottom"/>
            <w:hideMark/>
          </w:tcPr>
          <w:p w14:paraId="36589DE2" w14:textId="77777777" w:rsidR="00956911" w:rsidRPr="00953210" w:rsidRDefault="00956911" w:rsidP="000720F9">
            <w:pPr>
              <w:rPr>
                <w:rFonts w:ascii="Times New Roman" w:hAnsi="Times New Roman" w:cs="Times New Roman"/>
              </w:rPr>
            </w:pPr>
            <w:r w:rsidRPr="00953210">
              <w:rPr>
                <w:rFonts w:ascii="Times New Roman" w:hAnsi="Times New Roman" w:cs="Times New Roman"/>
                <w:i/>
                <w:iCs/>
              </w:rPr>
              <w:t>Adoption Propensity Component</w:t>
            </w:r>
          </w:p>
        </w:tc>
        <w:tc>
          <w:tcPr>
            <w:tcW w:w="811" w:type="dxa"/>
            <w:gridSpan w:val="2"/>
            <w:tcBorders>
              <w:top w:val="single" w:sz="4" w:space="0" w:color="auto"/>
              <w:bottom w:val="single" w:sz="4" w:space="0" w:color="auto"/>
            </w:tcBorders>
            <w:vAlign w:val="bottom"/>
          </w:tcPr>
          <w:p w14:paraId="00ADA658" w14:textId="77777777" w:rsidR="00956911" w:rsidRPr="00953210" w:rsidRDefault="00956911" w:rsidP="000720F9">
            <w:pPr>
              <w:jc w:val="center"/>
              <w:rPr>
                <w:rFonts w:ascii="Times New Roman" w:hAnsi="Times New Roman" w:cs="Times New Roman"/>
              </w:rPr>
            </w:pPr>
          </w:p>
        </w:tc>
        <w:tc>
          <w:tcPr>
            <w:tcW w:w="2632" w:type="dxa"/>
            <w:tcBorders>
              <w:top w:val="single" w:sz="4" w:space="0" w:color="auto"/>
              <w:bottom w:val="single" w:sz="4" w:space="0" w:color="auto"/>
            </w:tcBorders>
            <w:vAlign w:val="bottom"/>
            <w:hideMark/>
          </w:tcPr>
          <w:p w14:paraId="20D33D23"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 </w:t>
            </w:r>
          </w:p>
        </w:tc>
        <w:tc>
          <w:tcPr>
            <w:tcW w:w="1083" w:type="dxa"/>
            <w:tcBorders>
              <w:top w:val="single" w:sz="4" w:space="0" w:color="auto"/>
              <w:bottom w:val="single" w:sz="4" w:space="0" w:color="auto"/>
            </w:tcBorders>
            <w:vAlign w:val="bottom"/>
            <w:hideMark/>
          </w:tcPr>
          <w:p w14:paraId="62DD1FE9" w14:textId="77777777" w:rsidR="00956911" w:rsidRPr="00953210" w:rsidRDefault="00956911" w:rsidP="000720F9">
            <w:pPr>
              <w:jc w:val="center"/>
              <w:rPr>
                <w:rFonts w:ascii="Times New Roman" w:hAnsi="Times New Roman" w:cs="Times New Roman"/>
              </w:rPr>
            </w:pPr>
          </w:p>
        </w:tc>
        <w:tc>
          <w:tcPr>
            <w:tcW w:w="843" w:type="dxa"/>
            <w:tcBorders>
              <w:right w:val="nil"/>
            </w:tcBorders>
            <w:hideMark/>
          </w:tcPr>
          <w:p w14:paraId="581E1BD3"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 </w:t>
            </w:r>
          </w:p>
        </w:tc>
      </w:tr>
      <w:tr w:rsidR="00956911" w:rsidRPr="00953210" w14:paraId="3C95DFB7" w14:textId="77777777" w:rsidTr="000720F9">
        <w:tc>
          <w:tcPr>
            <w:tcW w:w="8461" w:type="dxa"/>
            <w:gridSpan w:val="7"/>
            <w:tcBorders>
              <w:top w:val="single" w:sz="4" w:space="0" w:color="auto"/>
              <w:left w:val="nil"/>
            </w:tcBorders>
          </w:tcPr>
          <w:p w14:paraId="2621B67C" w14:textId="77777777" w:rsidR="00956911" w:rsidRPr="00953210" w:rsidRDefault="00956911" w:rsidP="000720F9">
            <w:pPr>
              <w:tabs>
                <w:tab w:val="left" w:pos="3531"/>
                <w:tab w:val="right" w:pos="8461"/>
              </w:tabs>
              <w:rPr>
                <w:rFonts w:ascii="Times New Roman" w:hAnsi="Times New Roman" w:cs="Times New Roman"/>
                <w:highlight w:val="green"/>
              </w:rPr>
            </w:pPr>
            <w:r w:rsidRPr="00953210">
              <w:rPr>
                <w:rFonts w:ascii="Times New Roman" w:hAnsi="Times New Roman" w:cs="Times New Roman"/>
                <w:i/>
                <w:iCs/>
                <w:color w:val="191919"/>
              </w:rPr>
              <w:tab/>
              <w:t>γ</w:t>
            </w:r>
            <w:r w:rsidRPr="00953210">
              <w:rPr>
                <w:rFonts w:ascii="Times New Roman" w:hAnsi="Times New Roman" w:cs="Times New Roman"/>
                <w:i/>
                <w:iCs/>
                <w:color w:val="191919"/>
                <w:vertAlign w:val="subscript"/>
              </w:rPr>
              <w:t>K</w:t>
            </w:r>
            <w:r w:rsidRPr="00953210">
              <w:rPr>
                <w:rFonts w:ascii="Times New Roman" w:hAnsi="Times New Roman" w:cs="Times New Roman"/>
                <w:i/>
                <w:iCs/>
                <w:color w:val="191919"/>
              </w:rPr>
              <w:tab/>
              <w:t>γ</w:t>
            </w:r>
            <w:r w:rsidRPr="00953210">
              <w:rPr>
                <w:rFonts w:ascii="Times New Roman" w:hAnsi="Times New Roman" w:cs="Times New Roman"/>
                <w:i/>
                <w:iCs/>
                <w:color w:val="191919"/>
                <w:vertAlign w:val="subscript"/>
              </w:rPr>
              <w:t>K</w:t>
            </w:r>
          </w:p>
        </w:tc>
        <w:tc>
          <w:tcPr>
            <w:tcW w:w="843" w:type="dxa"/>
            <w:tcBorders>
              <w:right w:val="nil"/>
            </w:tcBorders>
          </w:tcPr>
          <w:p w14:paraId="76628504" w14:textId="77777777" w:rsidR="00956911" w:rsidRPr="00953210" w:rsidRDefault="00956911" w:rsidP="000720F9">
            <w:pPr>
              <w:rPr>
                <w:rFonts w:ascii="Times New Roman" w:hAnsi="Times New Roman" w:cs="Times New Roman"/>
                <w:color w:val="000000"/>
                <w:sz w:val="20"/>
                <w:szCs w:val="20"/>
              </w:rPr>
            </w:pPr>
          </w:p>
        </w:tc>
      </w:tr>
      <w:tr w:rsidR="00956911" w:rsidRPr="00953210" w14:paraId="7DCA6691" w14:textId="77777777" w:rsidTr="000720F9">
        <w:tc>
          <w:tcPr>
            <w:tcW w:w="2777" w:type="dxa"/>
            <w:tcBorders>
              <w:top w:val="single" w:sz="4" w:space="0" w:color="auto"/>
              <w:left w:val="nil"/>
            </w:tcBorders>
            <w:hideMark/>
          </w:tcPr>
          <w:p w14:paraId="5CB453A8"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Age</w:t>
            </w:r>
          </w:p>
        </w:tc>
        <w:tc>
          <w:tcPr>
            <w:tcW w:w="1158" w:type="dxa"/>
            <w:gridSpan w:val="2"/>
            <w:tcBorders>
              <w:top w:val="single" w:sz="4" w:space="0" w:color="auto"/>
            </w:tcBorders>
            <w:vAlign w:val="bottom"/>
            <w:hideMark/>
          </w:tcPr>
          <w:p w14:paraId="0CFA4E9E"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0.0026</w:t>
            </w:r>
          </w:p>
        </w:tc>
        <w:tc>
          <w:tcPr>
            <w:tcW w:w="811" w:type="dxa"/>
            <w:gridSpan w:val="2"/>
            <w:tcBorders>
              <w:top w:val="single" w:sz="4" w:space="0" w:color="auto"/>
            </w:tcBorders>
          </w:tcPr>
          <w:p w14:paraId="79A6BD2A" w14:textId="77777777" w:rsidR="00956911" w:rsidRPr="00953210" w:rsidRDefault="00956911" w:rsidP="000720F9">
            <w:pPr>
              <w:rPr>
                <w:rFonts w:ascii="Times New Roman" w:hAnsi="Times New Roman" w:cs="Times New Roman"/>
              </w:rPr>
            </w:pPr>
          </w:p>
        </w:tc>
        <w:tc>
          <w:tcPr>
            <w:tcW w:w="2632" w:type="dxa"/>
            <w:tcBorders>
              <w:top w:val="single" w:sz="4" w:space="0" w:color="auto"/>
            </w:tcBorders>
            <w:vAlign w:val="bottom"/>
            <w:hideMark/>
          </w:tcPr>
          <w:p w14:paraId="0CB3F630"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 </w:t>
            </w:r>
          </w:p>
        </w:tc>
        <w:tc>
          <w:tcPr>
            <w:tcW w:w="1083" w:type="dxa"/>
            <w:tcBorders>
              <w:top w:val="single" w:sz="4" w:space="0" w:color="auto"/>
            </w:tcBorders>
            <w:hideMark/>
          </w:tcPr>
          <w:p w14:paraId="6EF84190"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0.0076</w:t>
            </w:r>
          </w:p>
        </w:tc>
        <w:tc>
          <w:tcPr>
            <w:tcW w:w="843" w:type="dxa"/>
            <w:tcBorders>
              <w:right w:val="nil"/>
            </w:tcBorders>
            <w:hideMark/>
          </w:tcPr>
          <w:p w14:paraId="44F81F02"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sz w:val="20"/>
                <w:szCs w:val="20"/>
                <w:vertAlign w:val="superscript"/>
              </w:rPr>
              <w:t> </w:t>
            </w:r>
          </w:p>
        </w:tc>
      </w:tr>
      <w:tr w:rsidR="00956911" w:rsidRPr="00953210" w14:paraId="692B9060" w14:textId="77777777" w:rsidTr="000720F9">
        <w:tc>
          <w:tcPr>
            <w:tcW w:w="2777" w:type="dxa"/>
            <w:tcBorders>
              <w:left w:val="nil"/>
            </w:tcBorders>
            <w:hideMark/>
          </w:tcPr>
          <w:p w14:paraId="58CDB685"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College</w:t>
            </w:r>
          </w:p>
        </w:tc>
        <w:tc>
          <w:tcPr>
            <w:tcW w:w="1158" w:type="dxa"/>
            <w:gridSpan w:val="2"/>
            <w:vAlign w:val="bottom"/>
            <w:hideMark/>
          </w:tcPr>
          <w:p w14:paraId="66DFF118"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0.0891</w:t>
            </w:r>
          </w:p>
        </w:tc>
        <w:tc>
          <w:tcPr>
            <w:tcW w:w="811" w:type="dxa"/>
            <w:gridSpan w:val="2"/>
          </w:tcPr>
          <w:p w14:paraId="38310B53" w14:textId="77777777" w:rsidR="00956911" w:rsidRPr="00953210" w:rsidRDefault="00956911" w:rsidP="000720F9">
            <w:pPr>
              <w:rPr>
                <w:rFonts w:ascii="Times New Roman" w:hAnsi="Times New Roman" w:cs="Times New Roman"/>
              </w:rPr>
            </w:pPr>
          </w:p>
        </w:tc>
        <w:tc>
          <w:tcPr>
            <w:tcW w:w="2632" w:type="dxa"/>
            <w:vAlign w:val="bottom"/>
            <w:hideMark/>
          </w:tcPr>
          <w:p w14:paraId="4C8C2E51"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 </w:t>
            </w:r>
          </w:p>
        </w:tc>
        <w:tc>
          <w:tcPr>
            <w:tcW w:w="1083" w:type="dxa"/>
            <w:hideMark/>
          </w:tcPr>
          <w:p w14:paraId="38D9B7FC"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0.1808</w:t>
            </w:r>
          </w:p>
        </w:tc>
        <w:tc>
          <w:tcPr>
            <w:tcW w:w="843" w:type="dxa"/>
            <w:tcBorders>
              <w:right w:val="nil"/>
            </w:tcBorders>
            <w:hideMark/>
          </w:tcPr>
          <w:p w14:paraId="1374213B" w14:textId="77777777" w:rsidR="00956911" w:rsidRPr="00953210" w:rsidRDefault="00956911" w:rsidP="000720F9">
            <w:pPr>
              <w:rPr>
                <w:rFonts w:ascii="Times New Roman" w:hAnsi="Times New Roman" w:cs="Times New Roman"/>
              </w:rPr>
            </w:pPr>
          </w:p>
        </w:tc>
      </w:tr>
      <w:tr w:rsidR="00956911" w:rsidRPr="00953210" w14:paraId="50DE8ED4" w14:textId="77777777" w:rsidTr="000720F9">
        <w:tc>
          <w:tcPr>
            <w:tcW w:w="2777" w:type="dxa"/>
            <w:tcBorders>
              <w:left w:val="nil"/>
            </w:tcBorders>
            <w:hideMark/>
          </w:tcPr>
          <w:p w14:paraId="474E98B4" w14:textId="77777777" w:rsidR="00956911" w:rsidRPr="00953210" w:rsidRDefault="00956911" w:rsidP="000720F9">
            <w:pPr>
              <w:rPr>
                <w:rFonts w:ascii="Times New Roman" w:hAnsi="Times New Roman" w:cs="Times New Roman"/>
                <w:color w:val="000000"/>
              </w:rPr>
            </w:pPr>
            <w:r w:rsidRPr="00953210">
              <w:rPr>
                <w:rFonts w:ascii="Times New Roman" w:hAnsi="Times New Roman" w:cs="Times New Roman"/>
                <w:color w:val="000000"/>
              </w:rPr>
              <w:t>Farm Acres (100)</w:t>
            </w:r>
          </w:p>
        </w:tc>
        <w:tc>
          <w:tcPr>
            <w:tcW w:w="1158" w:type="dxa"/>
            <w:gridSpan w:val="2"/>
            <w:vAlign w:val="bottom"/>
            <w:hideMark/>
          </w:tcPr>
          <w:p w14:paraId="2D450576"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-0.0013</w:t>
            </w:r>
          </w:p>
        </w:tc>
        <w:tc>
          <w:tcPr>
            <w:tcW w:w="811" w:type="dxa"/>
            <w:gridSpan w:val="2"/>
          </w:tcPr>
          <w:p w14:paraId="4BEF5210" w14:textId="77777777" w:rsidR="00956911" w:rsidRPr="00953210" w:rsidRDefault="00956911" w:rsidP="000720F9">
            <w:pPr>
              <w:rPr>
                <w:rFonts w:ascii="Times New Roman" w:hAnsi="Times New Roman" w:cs="Times New Roman"/>
              </w:rPr>
            </w:pPr>
          </w:p>
        </w:tc>
        <w:tc>
          <w:tcPr>
            <w:tcW w:w="2632" w:type="dxa"/>
            <w:vAlign w:val="bottom"/>
            <w:hideMark/>
          </w:tcPr>
          <w:p w14:paraId="372C139E"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 </w:t>
            </w:r>
          </w:p>
        </w:tc>
        <w:tc>
          <w:tcPr>
            <w:tcW w:w="1083" w:type="dxa"/>
            <w:hideMark/>
          </w:tcPr>
          <w:p w14:paraId="30F96C24"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0.0009</w:t>
            </w:r>
          </w:p>
        </w:tc>
        <w:tc>
          <w:tcPr>
            <w:tcW w:w="843" w:type="dxa"/>
            <w:tcBorders>
              <w:right w:val="nil"/>
            </w:tcBorders>
            <w:hideMark/>
          </w:tcPr>
          <w:p w14:paraId="6BB66F73"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sz w:val="20"/>
                <w:szCs w:val="20"/>
                <w:vertAlign w:val="superscript"/>
              </w:rPr>
              <w:t> </w:t>
            </w:r>
          </w:p>
        </w:tc>
      </w:tr>
      <w:tr w:rsidR="00956911" w:rsidRPr="00953210" w14:paraId="3FC6C34E" w14:textId="77777777" w:rsidTr="000720F9">
        <w:tc>
          <w:tcPr>
            <w:tcW w:w="2777" w:type="dxa"/>
            <w:tcBorders>
              <w:left w:val="nil"/>
            </w:tcBorders>
            <w:hideMark/>
          </w:tcPr>
          <w:p w14:paraId="051A4531" w14:textId="77777777" w:rsidR="00956911" w:rsidRPr="00953210" w:rsidRDefault="00956911" w:rsidP="000720F9">
            <w:pPr>
              <w:rPr>
                <w:rFonts w:ascii="Times New Roman" w:hAnsi="Times New Roman" w:cs="Times New Roman"/>
                <w:color w:val="000000"/>
              </w:rPr>
            </w:pPr>
            <w:r w:rsidRPr="00953210">
              <w:rPr>
                <w:rFonts w:ascii="Times New Roman" w:hAnsi="Times New Roman" w:cs="Times New Roman"/>
                <w:color w:val="000000"/>
              </w:rPr>
              <w:t>Family Takeover When Retire</w:t>
            </w:r>
          </w:p>
        </w:tc>
        <w:tc>
          <w:tcPr>
            <w:tcW w:w="1158" w:type="dxa"/>
            <w:gridSpan w:val="2"/>
            <w:vAlign w:val="bottom"/>
            <w:hideMark/>
          </w:tcPr>
          <w:p w14:paraId="5BDD2B09"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0.1196</w:t>
            </w:r>
          </w:p>
        </w:tc>
        <w:tc>
          <w:tcPr>
            <w:tcW w:w="811" w:type="dxa"/>
            <w:gridSpan w:val="2"/>
          </w:tcPr>
          <w:p w14:paraId="4EC8E7FD" w14:textId="77777777" w:rsidR="00956911" w:rsidRPr="00953210" w:rsidRDefault="00956911" w:rsidP="000720F9">
            <w:pPr>
              <w:rPr>
                <w:rFonts w:ascii="Times New Roman" w:hAnsi="Times New Roman" w:cs="Times New Roman"/>
              </w:rPr>
            </w:pPr>
          </w:p>
        </w:tc>
        <w:tc>
          <w:tcPr>
            <w:tcW w:w="2632" w:type="dxa"/>
            <w:vAlign w:val="bottom"/>
            <w:hideMark/>
          </w:tcPr>
          <w:p w14:paraId="0C78A816"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 </w:t>
            </w:r>
          </w:p>
        </w:tc>
        <w:tc>
          <w:tcPr>
            <w:tcW w:w="1083" w:type="dxa"/>
            <w:hideMark/>
          </w:tcPr>
          <w:p w14:paraId="0BD4F8EF"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0.0028</w:t>
            </w:r>
          </w:p>
        </w:tc>
        <w:tc>
          <w:tcPr>
            <w:tcW w:w="843" w:type="dxa"/>
            <w:tcBorders>
              <w:right w:val="nil"/>
            </w:tcBorders>
            <w:hideMark/>
          </w:tcPr>
          <w:p w14:paraId="045EB15C"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sz w:val="20"/>
                <w:szCs w:val="20"/>
                <w:vertAlign w:val="superscript"/>
              </w:rPr>
              <w:t> </w:t>
            </w:r>
          </w:p>
        </w:tc>
      </w:tr>
      <w:tr w:rsidR="00956911" w:rsidRPr="00953210" w14:paraId="576FAFEE" w14:textId="77777777" w:rsidTr="000720F9">
        <w:tc>
          <w:tcPr>
            <w:tcW w:w="2777" w:type="dxa"/>
            <w:tcBorders>
              <w:left w:val="nil"/>
            </w:tcBorders>
          </w:tcPr>
          <w:p w14:paraId="473F599B" w14:textId="77777777" w:rsidR="00956911" w:rsidRPr="00953210" w:rsidRDefault="00956911" w:rsidP="000720F9">
            <w:pPr>
              <w:rPr>
                <w:rFonts w:ascii="Times New Roman" w:hAnsi="Times New Roman" w:cs="Times New Roman"/>
                <w:color w:val="000000"/>
              </w:rPr>
            </w:pPr>
            <w:r w:rsidRPr="00953210">
              <w:rPr>
                <w:rFonts w:ascii="Times New Roman" w:hAnsi="Times New Roman" w:cs="Times New Roman"/>
                <w:color w:val="000000"/>
              </w:rPr>
              <w:t>Percent Farm Income from Cattle</w:t>
            </w:r>
          </w:p>
        </w:tc>
        <w:tc>
          <w:tcPr>
            <w:tcW w:w="1158" w:type="dxa"/>
            <w:gridSpan w:val="2"/>
            <w:vAlign w:val="bottom"/>
          </w:tcPr>
          <w:p w14:paraId="645D7A14"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0.0034</w:t>
            </w:r>
          </w:p>
        </w:tc>
        <w:tc>
          <w:tcPr>
            <w:tcW w:w="811" w:type="dxa"/>
            <w:gridSpan w:val="2"/>
          </w:tcPr>
          <w:p w14:paraId="71214B3F" w14:textId="77777777" w:rsidR="00956911" w:rsidRPr="00953210" w:rsidRDefault="00956911" w:rsidP="000720F9">
            <w:pPr>
              <w:rPr>
                <w:rFonts w:ascii="Times New Roman" w:hAnsi="Times New Roman" w:cs="Times New Roman"/>
              </w:rPr>
            </w:pPr>
          </w:p>
        </w:tc>
        <w:tc>
          <w:tcPr>
            <w:tcW w:w="2632" w:type="dxa"/>
            <w:vAlign w:val="bottom"/>
          </w:tcPr>
          <w:p w14:paraId="2550A500" w14:textId="77777777" w:rsidR="00956911" w:rsidRPr="00953210" w:rsidRDefault="00956911" w:rsidP="000720F9">
            <w:pPr>
              <w:rPr>
                <w:rFonts w:ascii="Times New Roman" w:hAnsi="Times New Roman" w:cs="Times New Roman"/>
              </w:rPr>
            </w:pPr>
          </w:p>
        </w:tc>
        <w:tc>
          <w:tcPr>
            <w:tcW w:w="1083" w:type="dxa"/>
          </w:tcPr>
          <w:p w14:paraId="21D6C73F"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0.0031</w:t>
            </w:r>
          </w:p>
        </w:tc>
        <w:tc>
          <w:tcPr>
            <w:tcW w:w="843" w:type="dxa"/>
            <w:tcBorders>
              <w:right w:val="nil"/>
            </w:tcBorders>
          </w:tcPr>
          <w:p w14:paraId="47A671FC" w14:textId="77777777" w:rsidR="00956911" w:rsidRPr="00953210" w:rsidRDefault="00956911" w:rsidP="000720F9">
            <w:pPr>
              <w:rPr>
                <w:rFonts w:ascii="Times New Roman" w:hAnsi="Times New Roman" w:cs="Times New Roman"/>
                <w:color w:val="000000"/>
                <w:sz w:val="20"/>
                <w:szCs w:val="20"/>
                <w:vertAlign w:val="superscript"/>
              </w:rPr>
            </w:pPr>
          </w:p>
        </w:tc>
      </w:tr>
      <w:tr w:rsidR="00956911" w:rsidRPr="00953210" w14:paraId="41568835" w14:textId="77777777" w:rsidTr="000720F9">
        <w:tc>
          <w:tcPr>
            <w:tcW w:w="2777" w:type="dxa"/>
            <w:tcBorders>
              <w:left w:val="nil"/>
            </w:tcBorders>
          </w:tcPr>
          <w:p w14:paraId="72BD2010" w14:textId="77777777" w:rsidR="00956911" w:rsidRPr="00953210" w:rsidRDefault="00956911" w:rsidP="000720F9">
            <w:pPr>
              <w:rPr>
                <w:rFonts w:ascii="Times New Roman" w:hAnsi="Times New Roman" w:cs="Times New Roman"/>
                <w:color w:val="000000"/>
              </w:rPr>
            </w:pPr>
            <w:r w:rsidRPr="00953210">
              <w:rPr>
                <w:rFonts w:ascii="Times New Roman" w:hAnsi="Times New Roman" w:cs="Times New Roman"/>
                <w:color w:val="000000"/>
              </w:rPr>
              <w:t>Extension Workshops</w:t>
            </w:r>
          </w:p>
        </w:tc>
        <w:tc>
          <w:tcPr>
            <w:tcW w:w="1158" w:type="dxa"/>
            <w:gridSpan w:val="2"/>
          </w:tcPr>
          <w:p w14:paraId="5C840783"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0.0938</w:t>
            </w:r>
          </w:p>
        </w:tc>
        <w:tc>
          <w:tcPr>
            <w:tcW w:w="811" w:type="dxa"/>
            <w:gridSpan w:val="2"/>
          </w:tcPr>
          <w:p w14:paraId="5021169D" w14:textId="77777777" w:rsidR="00956911" w:rsidRPr="00953210" w:rsidRDefault="00956911" w:rsidP="000720F9">
            <w:pPr>
              <w:rPr>
                <w:rFonts w:ascii="Times New Roman" w:hAnsi="Times New Roman" w:cs="Times New Roman"/>
                <w:vertAlign w:val="superscript"/>
              </w:rPr>
            </w:pPr>
            <w:r w:rsidRPr="00953210">
              <w:rPr>
                <w:rFonts w:ascii="Times New Roman" w:hAnsi="Times New Roman" w:cs="Times New Roman"/>
                <w:vertAlign w:val="superscript"/>
              </w:rPr>
              <w:t>***</w:t>
            </w:r>
          </w:p>
        </w:tc>
        <w:tc>
          <w:tcPr>
            <w:tcW w:w="2632" w:type="dxa"/>
            <w:vAlign w:val="bottom"/>
          </w:tcPr>
          <w:p w14:paraId="206D5FB3" w14:textId="77777777" w:rsidR="00956911" w:rsidRPr="00953210" w:rsidRDefault="00956911" w:rsidP="000720F9">
            <w:pPr>
              <w:rPr>
                <w:rFonts w:ascii="Times New Roman" w:hAnsi="Times New Roman" w:cs="Times New Roman"/>
              </w:rPr>
            </w:pPr>
          </w:p>
        </w:tc>
        <w:tc>
          <w:tcPr>
            <w:tcW w:w="1083" w:type="dxa"/>
          </w:tcPr>
          <w:p w14:paraId="1EFD27A0"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0.1023</w:t>
            </w:r>
          </w:p>
        </w:tc>
        <w:tc>
          <w:tcPr>
            <w:tcW w:w="843" w:type="dxa"/>
            <w:tcBorders>
              <w:right w:val="nil"/>
            </w:tcBorders>
          </w:tcPr>
          <w:p w14:paraId="70E5F78B" w14:textId="77777777" w:rsidR="00956911" w:rsidRPr="00953210" w:rsidRDefault="00956911" w:rsidP="000720F9">
            <w:pPr>
              <w:rPr>
                <w:rFonts w:ascii="Times New Roman" w:hAnsi="Times New Roman" w:cs="Times New Roman"/>
                <w:color w:val="000000"/>
                <w:sz w:val="20"/>
                <w:szCs w:val="20"/>
                <w:vertAlign w:val="superscript"/>
              </w:rPr>
            </w:pPr>
            <w:r w:rsidRPr="00953210">
              <w:rPr>
                <w:rFonts w:ascii="Times New Roman" w:hAnsi="Times New Roman" w:cs="Times New Roman"/>
                <w:color w:val="000000"/>
                <w:sz w:val="20"/>
                <w:szCs w:val="20"/>
                <w:vertAlign w:val="superscript"/>
              </w:rPr>
              <w:t>***</w:t>
            </w:r>
          </w:p>
        </w:tc>
      </w:tr>
      <w:tr w:rsidR="00956911" w:rsidRPr="00953210" w14:paraId="19D767F0" w14:textId="77777777" w:rsidTr="000720F9">
        <w:tc>
          <w:tcPr>
            <w:tcW w:w="2777" w:type="dxa"/>
            <w:tcBorders>
              <w:left w:val="nil"/>
            </w:tcBorders>
          </w:tcPr>
          <w:p w14:paraId="2FB424B5" w14:textId="77777777" w:rsidR="00956911" w:rsidRPr="00953210" w:rsidRDefault="00956911" w:rsidP="000720F9">
            <w:pPr>
              <w:rPr>
                <w:rFonts w:ascii="Times New Roman" w:hAnsi="Times New Roman" w:cs="Times New Roman"/>
                <w:color w:val="000000"/>
              </w:rPr>
            </w:pPr>
            <w:r w:rsidRPr="00953210">
              <w:rPr>
                <w:rFonts w:ascii="Times New Roman" w:hAnsi="Times New Roman" w:cs="Times New Roman"/>
                <w:color w:val="000000"/>
              </w:rPr>
              <w:t>Internet</w:t>
            </w:r>
          </w:p>
        </w:tc>
        <w:tc>
          <w:tcPr>
            <w:tcW w:w="1158" w:type="dxa"/>
            <w:gridSpan w:val="2"/>
          </w:tcPr>
          <w:p w14:paraId="2CF10A39"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0.4638</w:t>
            </w:r>
          </w:p>
        </w:tc>
        <w:tc>
          <w:tcPr>
            <w:tcW w:w="811" w:type="dxa"/>
            <w:gridSpan w:val="2"/>
          </w:tcPr>
          <w:p w14:paraId="3621F7B6" w14:textId="77777777" w:rsidR="00956911" w:rsidRPr="00953210" w:rsidRDefault="00956911" w:rsidP="000720F9">
            <w:pPr>
              <w:rPr>
                <w:rFonts w:ascii="Times New Roman" w:hAnsi="Times New Roman" w:cs="Times New Roman"/>
                <w:vertAlign w:val="superscript"/>
              </w:rPr>
            </w:pPr>
            <w:r w:rsidRPr="00953210">
              <w:rPr>
                <w:rFonts w:ascii="Times New Roman" w:hAnsi="Times New Roman" w:cs="Times New Roman"/>
                <w:vertAlign w:val="superscript"/>
              </w:rPr>
              <w:t>***</w:t>
            </w:r>
          </w:p>
        </w:tc>
        <w:tc>
          <w:tcPr>
            <w:tcW w:w="2632" w:type="dxa"/>
            <w:vAlign w:val="bottom"/>
          </w:tcPr>
          <w:p w14:paraId="5028D423" w14:textId="77777777" w:rsidR="00956911" w:rsidRPr="00953210" w:rsidRDefault="00956911" w:rsidP="000720F9">
            <w:pPr>
              <w:rPr>
                <w:rFonts w:ascii="Times New Roman" w:hAnsi="Times New Roman" w:cs="Times New Roman"/>
              </w:rPr>
            </w:pPr>
          </w:p>
        </w:tc>
        <w:tc>
          <w:tcPr>
            <w:tcW w:w="1083" w:type="dxa"/>
          </w:tcPr>
          <w:p w14:paraId="495F2672"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0.3066</w:t>
            </w:r>
          </w:p>
        </w:tc>
        <w:tc>
          <w:tcPr>
            <w:tcW w:w="843" w:type="dxa"/>
            <w:tcBorders>
              <w:right w:val="nil"/>
            </w:tcBorders>
          </w:tcPr>
          <w:p w14:paraId="6252B42F" w14:textId="77777777" w:rsidR="00956911" w:rsidRPr="00953210" w:rsidRDefault="00956911" w:rsidP="000720F9">
            <w:pPr>
              <w:rPr>
                <w:rFonts w:ascii="Times New Roman" w:hAnsi="Times New Roman" w:cs="Times New Roman"/>
                <w:color w:val="000000"/>
                <w:sz w:val="20"/>
                <w:szCs w:val="20"/>
                <w:vertAlign w:val="superscript"/>
              </w:rPr>
            </w:pPr>
            <w:r w:rsidRPr="00953210">
              <w:rPr>
                <w:rFonts w:ascii="Times New Roman" w:hAnsi="Times New Roman" w:cs="Times New Roman"/>
                <w:color w:val="000000"/>
                <w:sz w:val="20"/>
                <w:szCs w:val="20"/>
                <w:vertAlign w:val="superscript"/>
              </w:rPr>
              <w:t>***</w:t>
            </w:r>
          </w:p>
        </w:tc>
      </w:tr>
      <w:tr w:rsidR="00956911" w:rsidRPr="00953210" w14:paraId="4113DC23" w14:textId="77777777" w:rsidTr="000720F9">
        <w:tc>
          <w:tcPr>
            <w:tcW w:w="2777" w:type="dxa"/>
            <w:tcBorders>
              <w:left w:val="nil"/>
            </w:tcBorders>
          </w:tcPr>
          <w:p w14:paraId="77BB1523" w14:textId="77777777" w:rsidR="00956911" w:rsidRPr="00953210" w:rsidRDefault="00956911" w:rsidP="000720F9">
            <w:pPr>
              <w:rPr>
                <w:rFonts w:ascii="Times New Roman" w:hAnsi="Times New Roman" w:cs="Times New Roman"/>
                <w:color w:val="000000"/>
              </w:rPr>
            </w:pPr>
            <w:r w:rsidRPr="00953210">
              <w:rPr>
                <w:rFonts w:ascii="Times New Roman" w:hAnsi="Times New Roman" w:cs="Times New Roman"/>
                <w:color w:val="000000"/>
              </w:rPr>
              <w:t>Share of Off-Farm Labor</w:t>
            </w:r>
          </w:p>
        </w:tc>
        <w:tc>
          <w:tcPr>
            <w:tcW w:w="1158" w:type="dxa"/>
            <w:gridSpan w:val="2"/>
          </w:tcPr>
          <w:p w14:paraId="5F26CD55"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-0.2616</w:t>
            </w:r>
          </w:p>
        </w:tc>
        <w:tc>
          <w:tcPr>
            <w:tcW w:w="811" w:type="dxa"/>
            <w:gridSpan w:val="2"/>
          </w:tcPr>
          <w:p w14:paraId="6EA02C30" w14:textId="77777777" w:rsidR="00956911" w:rsidRPr="00953210" w:rsidRDefault="00956911" w:rsidP="000720F9">
            <w:pPr>
              <w:rPr>
                <w:rFonts w:ascii="Times New Roman" w:hAnsi="Times New Roman" w:cs="Times New Roman"/>
              </w:rPr>
            </w:pPr>
          </w:p>
        </w:tc>
        <w:tc>
          <w:tcPr>
            <w:tcW w:w="2632" w:type="dxa"/>
            <w:vAlign w:val="bottom"/>
          </w:tcPr>
          <w:p w14:paraId="11CC2660" w14:textId="77777777" w:rsidR="00956911" w:rsidRPr="00953210" w:rsidRDefault="00956911" w:rsidP="000720F9">
            <w:pPr>
              <w:rPr>
                <w:rFonts w:ascii="Times New Roman" w:hAnsi="Times New Roman" w:cs="Times New Roman"/>
              </w:rPr>
            </w:pPr>
          </w:p>
        </w:tc>
        <w:tc>
          <w:tcPr>
            <w:tcW w:w="1083" w:type="dxa"/>
          </w:tcPr>
          <w:p w14:paraId="5FE8EACB"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-0.1807</w:t>
            </w:r>
          </w:p>
        </w:tc>
        <w:tc>
          <w:tcPr>
            <w:tcW w:w="843" w:type="dxa"/>
            <w:tcBorders>
              <w:right w:val="nil"/>
            </w:tcBorders>
          </w:tcPr>
          <w:p w14:paraId="05845740" w14:textId="77777777" w:rsidR="00956911" w:rsidRPr="00953210" w:rsidRDefault="00956911" w:rsidP="000720F9">
            <w:pPr>
              <w:rPr>
                <w:rFonts w:ascii="Times New Roman" w:hAnsi="Times New Roman" w:cs="Times New Roman"/>
                <w:color w:val="000000"/>
                <w:sz w:val="20"/>
                <w:szCs w:val="20"/>
                <w:vertAlign w:val="superscript"/>
              </w:rPr>
            </w:pPr>
          </w:p>
        </w:tc>
      </w:tr>
      <w:tr w:rsidR="00956911" w:rsidRPr="00953210" w14:paraId="739FF581" w14:textId="77777777" w:rsidTr="000720F9">
        <w:tc>
          <w:tcPr>
            <w:tcW w:w="2777" w:type="dxa"/>
            <w:tcBorders>
              <w:left w:val="nil"/>
            </w:tcBorders>
            <w:hideMark/>
          </w:tcPr>
          <w:p w14:paraId="31F0F2CC"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Household Income&lt;30K</w:t>
            </w:r>
          </w:p>
        </w:tc>
        <w:tc>
          <w:tcPr>
            <w:tcW w:w="1158" w:type="dxa"/>
            <w:gridSpan w:val="2"/>
            <w:hideMark/>
          </w:tcPr>
          <w:p w14:paraId="039F4BE9"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-0.0556</w:t>
            </w:r>
          </w:p>
        </w:tc>
        <w:tc>
          <w:tcPr>
            <w:tcW w:w="811" w:type="dxa"/>
            <w:gridSpan w:val="2"/>
          </w:tcPr>
          <w:p w14:paraId="112FEE48" w14:textId="77777777" w:rsidR="00956911" w:rsidRPr="00953210" w:rsidRDefault="00956911" w:rsidP="000720F9">
            <w:pPr>
              <w:rPr>
                <w:rFonts w:ascii="Times New Roman" w:hAnsi="Times New Roman" w:cs="Times New Roman"/>
              </w:rPr>
            </w:pPr>
          </w:p>
        </w:tc>
        <w:tc>
          <w:tcPr>
            <w:tcW w:w="2632" w:type="dxa"/>
            <w:vAlign w:val="bottom"/>
            <w:hideMark/>
          </w:tcPr>
          <w:p w14:paraId="76D50251"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 </w:t>
            </w:r>
          </w:p>
        </w:tc>
        <w:tc>
          <w:tcPr>
            <w:tcW w:w="1083" w:type="dxa"/>
            <w:hideMark/>
          </w:tcPr>
          <w:p w14:paraId="64C6C62C"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-0.0309</w:t>
            </w:r>
          </w:p>
        </w:tc>
        <w:tc>
          <w:tcPr>
            <w:tcW w:w="843" w:type="dxa"/>
            <w:tcBorders>
              <w:right w:val="nil"/>
            </w:tcBorders>
            <w:hideMark/>
          </w:tcPr>
          <w:p w14:paraId="38AD83A4"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sz w:val="20"/>
                <w:szCs w:val="20"/>
                <w:vertAlign w:val="superscript"/>
              </w:rPr>
              <w:t> </w:t>
            </w:r>
          </w:p>
        </w:tc>
      </w:tr>
      <w:tr w:rsidR="00956911" w:rsidRPr="00953210" w14:paraId="7F246663" w14:textId="77777777" w:rsidTr="000720F9">
        <w:tc>
          <w:tcPr>
            <w:tcW w:w="2777" w:type="dxa"/>
            <w:tcBorders>
              <w:left w:val="nil"/>
            </w:tcBorders>
            <w:hideMark/>
          </w:tcPr>
          <w:p w14:paraId="5A9A4847"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Household Income 30-49K</w:t>
            </w:r>
          </w:p>
        </w:tc>
        <w:tc>
          <w:tcPr>
            <w:tcW w:w="1158" w:type="dxa"/>
            <w:gridSpan w:val="2"/>
            <w:hideMark/>
          </w:tcPr>
          <w:p w14:paraId="6BD3B3B7"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-0.3026</w:t>
            </w:r>
          </w:p>
        </w:tc>
        <w:tc>
          <w:tcPr>
            <w:tcW w:w="811" w:type="dxa"/>
            <w:gridSpan w:val="2"/>
          </w:tcPr>
          <w:p w14:paraId="33A27136" w14:textId="77777777" w:rsidR="00956911" w:rsidRPr="00953210" w:rsidRDefault="00956911" w:rsidP="000720F9">
            <w:pPr>
              <w:rPr>
                <w:rFonts w:ascii="Times New Roman" w:hAnsi="Times New Roman" w:cs="Times New Roman"/>
                <w:vertAlign w:val="superscript"/>
              </w:rPr>
            </w:pPr>
            <w:r w:rsidRPr="00953210">
              <w:rPr>
                <w:rFonts w:ascii="Times New Roman" w:hAnsi="Times New Roman" w:cs="Times New Roman"/>
                <w:vertAlign w:val="superscript"/>
              </w:rPr>
              <w:t>*</w:t>
            </w:r>
          </w:p>
        </w:tc>
        <w:tc>
          <w:tcPr>
            <w:tcW w:w="2632" w:type="dxa"/>
            <w:vAlign w:val="bottom"/>
            <w:hideMark/>
          </w:tcPr>
          <w:p w14:paraId="79DDF683"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 </w:t>
            </w:r>
          </w:p>
        </w:tc>
        <w:tc>
          <w:tcPr>
            <w:tcW w:w="1083" w:type="dxa"/>
            <w:hideMark/>
          </w:tcPr>
          <w:p w14:paraId="5346EDE2"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-0.2629</w:t>
            </w:r>
          </w:p>
        </w:tc>
        <w:tc>
          <w:tcPr>
            <w:tcW w:w="843" w:type="dxa"/>
            <w:tcBorders>
              <w:right w:val="nil"/>
            </w:tcBorders>
            <w:hideMark/>
          </w:tcPr>
          <w:p w14:paraId="6320DF53" w14:textId="77777777" w:rsidR="00956911" w:rsidRPr="00953210" w:rsidRDefault="00956911" w:rsidP="000720F9">
            <w:pPr>
              <w:rPr>
                <w:rFonts w:ascii="Times New Roman" w:hAnsi="Times New Roman" w:cs="Times New Roman"/>
                <w:vertAlign w:val="superscript"/>
              </w:rPr>
            </w:pPr>
            <w:r w:rsidRPr="00953210">
              <w:rPr>
                <w:rFonts w:ascii="Times New Roman" w:hAnsi="Times New Roman" w:cs="Times New Roman"/>
                <w:vertAlign w:val="superscript"/>
              </w:rPr>
              <w:t>*</w:t>
            </w:r>
          </w:p>
        </w:tc>
      </w:tr>
      <w:tr w:rsidR="00956911" w:rsidRPr="00953210" w14:paraId="56D52027" w14:textId="77777777" w:rsidTr="000720F9">
        <w:tc>
          <w:tcPr>
            <w:tcW w:w="2777" w:type="dxa"/>
            <w:tcBorders>
              <w:left w:val="nil"/>
            </w:tcBorders>
            <w:hideMark/>
          </w:tcPr>
          <w:p w14:paraId="3278F21B"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Household Income 50-99K</w:t>
            </w:r>
          </w:p>
        </w:tc>
        <w:tc>
          <w:tcPr>
            <w:tcW w:w="1158" w:type="dxa"/>
            <w:gridSpan w:val="2"/>
            <w:hideMark/>
          </w:tcPr>
          <w:p w14:paraId="64ECBF50"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-0.2288</w:t>
            </w:r>
          </w:p>
        </w:tc>
        <w:tc>
          <w:tcPr>
            <w:tcW w:w="811" w:type="dxa"/>
            <w:gridSpan w:val="2"/>
          </w:tcPr>
          <w:p w14:paraId="6974412B" w14:textId="77777777" w:rsidR="00956911" w:rsidRPr="00953210" w:rsidRDefault="00956911" w:rsidP="000720F9">
            <w:pPr>
              <w:rPr>
                <w:rFonts w:ascii="Times New Roman" w:hAnsi="Times New Roman" w:cs="Times New Roman"/>
                <w:vertAlign w:val="superscript"/>
              </w:rPr>
            </w:pPr>
            <w:r w:rsidRPr="00953210">
              <w:rPr>
                <w:rFonts w:ascii="Times New Roman" w:hAnsi="Times New Roman" w:cs="Times New Roman"/>
                <w:vertAlign w:val="superscript"/>
              </w:rPr>
              <w:t>**</w:t>
            </w:r>
          </w:p>
        </w:tc>
        <w:tc>
          <w:tcPr>
            <w:tcW w:w="2632" w:type="dxa"/>
            <w:vAlign w:val="bottom"/>
            <w:hideMark/>
          </w:tcPr>
          <w:p w14:paraId="2BF4F80C"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 </w:t>
            </w:r>
          </w:p>
        </w:tc>
        <w:tc>
          <w:tcPr>
            <w:tcW w:w="1083" w:type="dxa"/>
            <w:hideMark/>
          </w:tcPr>
          <w:p w14:paraId="6FDCADA3"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-0.1583</w:t>
            </w:r>
          </w:p>
        </w:tc>
        <w:tc>
          <w:tcPr>
            <w:tcW w:w="843" w:type="dxa"/>
            <w:tcBorders>
              <w:right w:val="nil"/>
            </w:tcBorders>
            <w:hideMark/>
          </w:tcPr>
          <w:p w14:paraId="7FFE38C7" w14:textId="77777777" w:rsidR="00956911" w:rsidRPr="00953210" w:rsidRDefault="00956911" w:rsidP="000720F9">
            <w:pPr>
              <w:rPr>
                <w:rFonts w:ascii="Times New Roman" w:hAnsi="Times New Roman" w:cs="Times New Roman"/>
              </w:rPr>
            </w:pPr>
          </w:p>
        </w:tc>
      </w:tr>
      <w:tr w:rsidR="00956911" w:rsidRPr="00953210" w14:paraId="5CAB6397" w14:textId="77777777" w:rsidTr="000720F9">
        <w:tc>
          <w:tcPr>
            <w:tcW w:w="2777" w:type="dxa"/>
            <w:tcBorders>
              <w:left w:val="nil"/>
            </w:tcBorders>
            <w:hideMark/>
          </w:tcPr>
          <w:p w14:paraId="493F6DBB"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Share Pasture</w:t>
            </w:r>
          </w:p>
        </w:tc>
        <w:tc>
          <w:tcPr>
            <w:tcW w:w="1158" w:type="dxa"/>
            <w:gridSpan w:val="2"/>
            <w:hideMark/>
          </w:tcPr>
          <w:p w14:paraId="2161788D"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-0.4313</w:t>
            </w:r>
          </w:p>
        </w:tc>
        <w:tc>
          <w:tcPr>
            <w:tcW w:w="811" w:type="dxa"/>
            <w:gridSpan w:val="2"/>
          </w:tcPr>
          <w:p w14:paraId="335A75FE" w14:textId="77777777" w:rsidR="00956911" w:rsidRPr="00953210" w:rsidRDefault="00956911" w:rsidP="000720F9">
            <w:pPr>
              <w:rPr>
                <w:rFonts w:ascii="Times New Roman" w:hAnsi="Times New Roman" w:cs="Times New Roman"/>
                <w:vertAlign w:val="superscript"/>
              </w:rPr>
            </w:pPr>
            <w:r w:rsidRPr="00953210">
              <w:rPr>
                <w:rFonts w:ascii="Times New Roman" w:hAnsi="Times New Roman" w:cs="Times New Roman"/>
                <w:vertAlign w:val="superscript"/>
              </w:rPr>
              <w:t>**</w:t>
            </w:r>
          </w:p>
        </w:tc>
        <w:tc>
          <w:tcPr>
            <w:tcW w:w="2632" w:type="dxa"/>
            <w:vAlign w:val="bottom"/>
            <w:hideMark/>
          </w:tcPr>
          <w:p w14:paraId="306D50AA"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 </w:t>
            </w:r>
          </w:p>
        </w:tc>
        <w:tc>
          <w:tcPr>
            <w:tcW w:w="1083" w:type="dxa"/>
            <w:hideMark/>
          </w:tcPr>
          <w:p w14:paraId="6CBC56DB"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-0.3474</w:t>
            </w:r>
          </w:p>
        </w:tc>
        <w:tc>
          <w:tcPr>
            <w:tcW w:w="843" w:type="dxa"/>
            <w:tcBorders>
              <w:right w:val="nil"/>
            </w:tcBorders>
            <w:hideMark/>
          </w:tcPr>
          <w:p w14:paraId="105D0C3E"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sz w:val="20"/>
                <w:szCs w:val="20"/>
                <w:vertAlign w:val="superscript"/>
              </w:rPr>
              <w:t>*</w:t>
            </w:r>
          </w:p>
        </w:tc>
      </w:tr>
      <w:tr w:rsidR="00956911" w:rsidRPr="00953210" w14:paraId="5C9B0590" w14:textId="77777777" w:rsidTr="000720F9">
        <w:tc>
          <w:tcPr>
            <w:tcW w:w="2777" w:type="dxa"/>
            <w:tcBorders>
              <w:left w:val="nil"/>
            </w:tcBorders>
            <w:hideMark/>
          </w:tcPr>
          <w:p w14:paraId="3618731E"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Stocking Rate (A.U./acre)</w:t>
            </w:r>
          </w:p>
        </w:tc>
        <w:tc>
          <w:tcPr>
            <w:tcW w:w="1158" w:type="dxa"/>
            <w:gridSpan w:val="2"/>
            <w:hideMark/>
          </w:tcPr>
          <w:p w14:paraId="630528E0"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0.2382</w:t>
            </w:r>
          </w:p>
        </w:tc>
        <w:tc>
          <w:tcPr>
            <w:tcW w:w="811" w:type="dxa"/>
            <w:gridSpan w:val="2"/>
          </w:tcPr>
          <w:p w14:paraId="57FE178E" w14:textId="77777777" w:rsidR="00956911" w:rsidRPr="00953210" w:rsidRDefault="00956911" w:rsidP="000720F9">
            <w:pPr>
              <w:rPr>
                <w:rFonts w:ascii="Times New Roman" w:hAnsi="Times New Roman" w:cs="Times New Roman"/>
                <w:vertAlign w:val="superscript"/>
              </w:rPr>
            </w:pPr>
            <w:r w:rsidRPr="00953210">
              <w:rPr>
                <w:rFonts w:ascii="Times New Roman" w:hAnsi="Times New Roman" w:cs="Times New Roman"/>
                <w:vertAlign w:val="superscript"/>
              </w:rPr>
              <w:t>***</w:t>
            </w:r>
          </w:p>
        </w:tc>
        <w:tc>
          <w:tcPr>
            <w:tcW w:w="2632" w:type="dxa"/>
            <w:vAlign w:val="bottom"/>
            <w:hideMark/>
          </w:tcPr>
          <w:p w14:paraId="49DA77EE"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 </w:t>
            </w:r>
          </w:p>
        </w:tc>
        <w:tc>
          <w:tcPr>
            <w:tcW w:w="1083" w:type="dxa"/>
            <w:hideMark/>
          </w:tcPr>
          <w:p w14:paraId="5D37BB07"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-0.1195</w:t>
            </w:r>
          </w:p>
        </w:tc>
        <w:tc>
          <w:tcPr>
            <w:tcW w:w="843" w:type="dxa"/>
            <w:tcBorders>
              <w:right w:val="nil"/>
            </w:tcBorders>
            <w:hideMark/>
          </w:tcPr>
          <w:p w14:paraId="3E0EE604"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sz w:val="20"/>
                <w:szCs w:val="20"/>
                <w:vertAlign w:val="superscript"/>
              </w:rPr>
              <w:t> </w:t>
            </w:r>
          </w:p>
        </w:tc>
      </w:tr>
      <w:tr w:rsidR="00956911" w:rsidRPr="00953210" w14:paraId="7003BE61" w14:textId="77777777" w:rsidTr="000720F9">
        <w:tc>
          <w:tcPr>
            <w:tcW w:w="2777" w:type="dxa"/>
            <w:tcBorders>
              <w:left w:val="nil"/>
            </w:tcBorders>
            <w:vAlign w:val="bottom"/>
          </w:tcPr>
          <w:p w14:paraId="4231448C" w14:textId="77777777" w:rsidR="00956911" w:rsidRPr="00953210" w:rsidRDefault="00956911" w:rsidP="000720F9">
            <w:pPr>
              <w:rPr>
                <w:rFonts w:ascii="Times New Roman" w:hAnsi="Times New Roman" w:cs="Times New Roman"/>
                <w:color w:val="000000"/>
              </w:rPr>
            </w:pPr>
            <w:r w:rsidRPr="00953210">
              <w:rPr>
                <w:rFonts w:ascii="Times New Roman" w:hAnsi="Times New Roman" w:cs="Times New Roman"/>
                <w:color w:val="000000"/>
              </w:rPr>
              <w:t>‘Wait &amp; See’ Attitude (1-5 Likert)</w:t>
            </w:r>
          </w:p>
        </w:tc>
        <w:tc>
          <w:tcPr>
            <w:tcW w:w="1158" w:type="dxa"/>
            <w:gridSpan w:val="2"/>
          </w:tcPr>
          <w:p w14:paraId="771F8386"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 xml:space="preserve">    -0.1576</w:t>
            </w:r>
          </w:p>
        </w:tc>
        <w:tc>
          <w:tcPr>
            <w:tcW w:w="405" w:type="dxa"/>
          </w:tcPr>
          <w:p w14:paraId="0F05B5A0" w14:textId="77777777" w:rsidR="00956911" w:rsidRPr="00953210" w:rsidRDefault="00956911" w:rsidP="000720F9">
            <w:pPr>
              <w:rPr>
                <w:rFonts w:ascii="Times New Roman" w:hAnsi="Times New Roman" w:cs="Times New Roman"/>
                <w:vertAlign w:val="superscript"/>
              </w:rPr>
            </w:pPr>
            <w:r w:rsidRPr="00953210">
              <w:rPr>
                <w:rFonts w:ascii="Times New Roman" w:hAnsi="Times New Roman" w:cs="Times New Roman"/>
                <w:vertAlign w:val="superscript"/>
              </w:rPr>
              <w:t xml:space="preserve"> ***</w:t>
            </w:r>
          </w:p>
        </w:tc>
        <w:tc>
          <w:tcPr>
            <w:tcW w:w="406" w:type="dxa"/>
          </w:tcPr>
          <w:p w14:paraId="69157E09" w14:textId="77777777" w:rsidR="00956911" w:rsidRPr="00953210" w:rsidRDefault="00956911" w:rsidP="000720F9">
            <w:pPr>
              <w:rPr>
                <w:rFonts w:ascii="Times New Roman" w:hAnsi="Times New Roman" w:cs="Times New Roman"/>
                <w:vertAlign w:val="superscript"/>
              </w:rPr>
            </w:pPr>
          </w:p>
        </w:tc>
        <w:tc>
          <w:tcPr>
            <w:tcW w:w="2632" w:type="dxa"/>
            <w:vAlign w:val="bottom"/>
          </w:tcPr>
          <w:p w14:paraId="789100F9" w14:textId="77777777" w:rsidR="00956911" w:rsidRPr="00953210" w:rsidRDefault="00956911" w:rsidP="000720F9">
            <w:pPr>
              <w:rPr>
                <w:rFonts w:ascii="Times New Roman" w:hAnsi="Times New Roman" w:cs="Times New Roman"/>
              </w:rPr>
            </w:pPr>
          </w:p>
        </w:tc>
        <w:tc>
          <w:tcPr>
            <w:tcW w:w="1083" w:type="dxa"/>
          </w:tcPr>
          <w:p w14:paraId="6DDF4B43"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-0.1366</w:t>
            </w:r>
          </w:p>
        </w:tc>
        <w:tc>
          <w:tcPr>
            <w:tcW w:w="843" w:type="dxa"/>
            <w:tcBorders>
              <w:right w:val="nil"/>
            </w:tcBorders>
          </w:tcPr>
          <w:p w14:paraId="2A573E74" w14:textId="77777777" w:rsidR="00956911" w:rsidRPr="00953210" w:rsidRDefault="00956911" w:rsidP="000720F9">
            <w:pPr>
              <w:rPr>
                <w:rFonts w:ascii="Times New Roman" w:hAnsi="Times New Roman" w:cs="Times New Roman"/>
                <w:color w:val="000000"/>
                <w:sz w:val="20"/>
                <w:szCs w:val="20"/>
                <w:vertAlign w:val="superscript"/>
              </w:rPr>
            </w:pPr>
            <w:r w:rsidRPr="00953210">
              <w:rPr>
                <w:rFonts w:ascii="Times New Roman" w:hAnsi="Times New Roman" w:cs="Times New Roman"/>
                <w:color w:val="000000"/>
                <w:sz w:val="20"/>
                <w:szCs w:val="20"/>
                <w:vertAlign w:val="superscript"/>
              </w:rPr>
              <w:t>***</w:t>
            </w:r>
          </w:p>
        </w:tc>
      </w:tr>
      <w:tr w:rsidR="00956911" w:rsidRPr="00953210" w14:paraId="0F1C1C20" w14:textId="77777777" w:rsidTr="000720F9">
        <w:tc>
          <w:tcPr>
            <w:tcW w:w="2777" w:type="dxa"/>
            <w:tcBorders>
              <w:left w:val="nil"/>
            </w:tcBorders>
            <w:vAlign w:val="bottom"/>
          </w:tcPr>
          <w:p w14:paraId="5AAB9210" w14:textId="77777777" w:rsidR="00956911" w:rsidRPr="00953210" w:rsidRDefault="00956911" w:rsidP="000720F9">
            <w:pPr>
              <w:rPr>
                <w:rFonts w:ascii="Times New Roman" w:hAnsi="Times New Roman" w:cs="Times New Roman"/>
                <w:color w:val="000000"/>
              </w:rPr>
            </w:pPr>
            <w:r w:rsidRPr="00953210">
              <w:rPr>
                <w:rFonts w:ascii="Times New Roman" w:hAnsi="Times New Roman" w:cs="Times New Roman"/>
                <w:color w:val="000000"/>
              </w:rPr>
              <w:t>‘Farmers are Stewards’ (1-5 Likert)</w:t>
            </w:r>
          </w:p>
        </w:tc>
        <w:tc>
          <w:tcPr>
            <w:tcW w:w="1158" w:type="dxa"/>
            <w:gridSpan w:val="2"/>
          </w:tcPr>
          <w:p w14:paraId="030F4F33"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0.1030</w:t>
            </w:r>
          </w:p>
        </w:tc>
        <w:tc>
          <w:tcPr>
            <w:tcW w:w="811" w:type="dxa"/>
            <w:gridSpan w:val="2"/>
          </w:tcPr>
          <w:p w14:paraId="7D5E13C4" w14:textId="77777777" w:rsidR="00956911" w:rsidRPr="00953210" w:rsidRDefault="00956911" w:rsidP="000720F9">
            <w:pPr>
              <w:rPr>
                <w:rFonts w:ascii="Times New Roman" w:hAnsi="Times New Roman" w:cs="Times New Roman"/>
              </w:rPr>
            </w:pPr>
          </w:p>
        </w:tc>
        <w:tc>
          <w:tcPr>
            <w:tcW w:w="2632" w:type="dxa"/>
            <w:vAlign w:val="bottom"/>
          </w:tcPr>
          <w:p w14:paraId="1D2947E9" w14:textId="77777777" w:rsidR="00956911" w:rsidRPr="00953210" w:rsidRDefault="00956911" w:rsidP="000720F9">
            <w:pPr>
              <w:rPr>
                <w:rFonts w:ascii="Times New Roman" w:hAnsi="Times New Roman" w:cs="Times New Roman"/>
              </w:rPr>
            </w:pPr>
          </w:p>
        </w:tc>
        <w:tc>
          <w:tcPr>
            <w:tcW w:w="1083" w:type="dxa"/>
          </w:tcPr>
          <w:p w14:paraId="53B869DE"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0.0803</w:t>
            </w:r>
          </w:p>
        </w:tc>
        <w:tc>
          <w:tcPr>
            <w:tcW w:w="843" w:type="dxa"/>
            <w:tcBorders>
              <w:right w:val="nil"/>
            </w:tcBorders>
          </w:tcPr>
          <w:p w14:paraId="64C25AA3" w14:textId="77777777" w:rsidR="00956911" w:rsidRPr="00953210" w:rsidRDefault="00956911" w:rsidP="000720F9">
            <w:pPr>
              <w:rPr>
                <w:rFonts w:ascii="Times New Roman" w:hAnsi="Times New Roman" w:cs="Times New Roman"/>
                <w:color w:val="000000"/>
                <w:sz w:val="20"/>
                <w:szCs w:val="20"/>
                <w:vertAlign w:val="superscript"/>
              </w:rPr>
            </w:pPr>
            <w:r w:rsidRPr="00953210">
              <w:rPr>
                <w:rFonts w:ascii="Times New Roman" w:hAnsi="Times New Roman" w:cs="Times New Roman"/>
                <w:color w:val="000000"/>
                <w:sz w:val="20"/>
                <w:szCs w:val="20"/>
                <w:vertAlign w:val="superscript"/>
              </w:rPr>
              <w:t>*</w:t>
            </w:r>
          </w:p>
        </w:tc>
      </w:tr>
      <w:tr w:rsidR="00956911" w:rsidRPr="00953210" w14:paraId="25057776" w14:textId="77777777" w:rsidTr="000720F9">
        <w:tc>
          <w:tcPr>
            <w:tcW w:w="2777" w:type="dxa"/>
            <w:tcBorders>
              <w:left w:val="nil"/>
            </w:tcBorders>
            <w:vAlign w:val="bottom"/>
          </w:tcPr>
          <w:p w14:paraId="446FA33C" w14:textId="77777777" w:rsidR="00956911" w:rsidRPr="00953210" w:rsidRDefault="00956911" w:rsidP="000720F9">
            <w:pPr>
              <w:rPr>
                <w:rFonts w:ascii="Times New Roman" w:hAnsi="Times New Roman" w:cs="Times New Roman"/>
                <w:color w:val="000000"/>
              </w:rPr>
            </w:pPr>
            <w:r w:rsidRPr="00953210">
              <w:rPr>
                <w:rFonts w:ascii="Times New Roman" w:hAnsi="Times New Roman" w:cs="Times New Roman"/>
                <w:color w:val="000000"/>
              </w:rPr>
              <w:t>Govt Pmts. Env. Pract. (1-5 Likert)</w:t>
            </w:r>
          </w:p>
        </w:tc>
        <w:tc>
          <w:tcPr>
            <w:tcW w:w="1158" w:type="dxa"/>
            <w:gridSpan w:val="2"/>
          </w:tcPr>
          <w:p w14:paraId="09D603B3"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0.0352</w:t>
            </w:r>
          </w:p>
        </w:tc>
        <w:tc>
          <w:tcPr>
            <w:tcW w:w="811" w:type="dxa"/>
            <w:gridSpan w:val="2"/>
          </w:tcPr>
          <w:p w14:paraId="7258A7C4" w14:textId="77777777" w:rsidR="00956911" w:rsidRPr="00953210" w:rsidRDefault="00956911" w:rsidP="000720F9">
            <w:pPr>
              <w:rPr>
                <w:rFonts w:ascii="Times New Roman" w:hAnsi="Times New Roman" w:cs="Times New Roman"/>
              </w:rPr>
            </w:pPr>
          </w:p>
        </w:tc>
        <w:tc>
          <w:tcPr>
            <w:tcW w:w="2632" w:type="dxa"/>
            <w:vAlign w:val="bottom"/>
          </w:tcPr>
          <w:p w14:paraId="4E28FDD1" w14:textId="77777777" w:rsidR="00956911" w:rsidRPr="00953210" w:rsidRDefault="00956911" w:rsidP="000720F9">
            <w:pPr>
              <w:rPr>
                <w:rFonts w:ascii="Times New Roman" w:hAnsi="Times New Roman" w:cs="Times New Roman"/>
              </w:rPr>
            </w:pPr>
          </w:p>
        </w:tc>
        <w:tc>
          <w:tcPr>
            <w:tcW w:w="1083" w:type="dxa"/>
          </w:tcPr>
          <w:p w14:paraId="159E1F42"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0.2252</w:t>
            </w:r>
          </w:p>
        </w:tc>
        <w:tc>
          <w:tcPr>
            <w:tcW w:w="843" w:type="dxa"/>
            <w:tcBorders>
              <w:right w:val="nil"/>
            </w:tcBorders>
          </w:tcPr>
          <w:p w14:paraId="6E21E2C4" w14:textId="77777777" w:rsidR="00956911" w:rsidRPr="00953210" w:rsidRDefault="00956911" w:rsidP="000720F9">
            <w:pPr>
              <w:rPr>
                <w:rFonts w:ascii="Times New Roman" w:hAnsi="Times New Roman" w:cs="Times New Roman"/>
                <w:color w:val="000000"/>
                <w:sz w:val="20"/>
                <w:szCs w:val="20"/>
                <w:vertAlign w:val="superscript"/>
              </w:rPr>
            </w:pPr>
            <w:r w:rsidRPr="00953210">
              <w:rPr>
                <w:rFonts w:ascii="Times New Roman" w:hAnsi="Times New Roman" w:cs="Times New Roman"/>
                <w:color w:val="000000"/>
                <w:sz w:val="20"/>
                <w:szCs w:val="20"/>
                <w:vertAlign w:val="superscript"/>
              </w:rPr>
              <w:t>***</w:t>
            </w:r>
          </w:p>
        </w:tc>
      </w:tr>
      <w:tr w:rsidR="00956911" w:rsidRPr="00953210" w14:paraId="4B576B17" w14:textId="77777777" w:rsidTr="000720F9">
        <w:tc>
          <w:tcPr>
            <w:tcW w:w="2777" w:type="dxa"/>
            <w:tcBorders>
              <w:left w:val="nil"/>
            </w:tcBorders>
            <w:vAlign w:val="bottom"/>
            <w:hideMark/>
          </w:tcPr>
          <w:p w14:paraId="5DC49FE4"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 xml:space="preserve">Heartland </w:t>
            </w:r>
          </w:p>
        </w:tc>
        <w:tc>
          <w:tcPr>
            <w:tcW w:w="1158" w:type="dxa"/>
            <w:gridSpan w:val="2"/>
            <w:hideMark/>
          </w:tcPr>
          <w:p w14:paraId="5B36C63E"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-0.9042</w:t>
            </w:r>
          </w:p>
        </w:tc>
        <w:tc>
          <w:tcPr>
            <w:tcW w:w="811" w:type="dxa"/>
            <w:gridSpan w:val="2"/>
          </w:tcPr>
          <w:p w14:paraId="5F601F40" w14:textId="77777777" w:rsidR="00956911" w:rsidRPr="00953210" w:rsidRDefault="00956911" w:rsidP="000720F9">
            <w:pPr>
              <w:rPr>
                <w:rFonts w:ascii="Times New Roman" w:hAnsi="Times New Roman" w:cs="Times New Roman"/>
              </w:rPr>
            </w:pPr>
          </w:p>
        </w:tc>
        <w:tc>
          <w:tcPr>
            <w:tcW w:w="2632" w:type="dxa"/>
            <w:vAlign w:val="bottom"/>
            <w:hideMark/>
          </w:tcPr>
          <w:p w14:paraId="059BB538"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 </w:t>
            </w:r>
          </w:p>
        </w:tc>
        <w:tc>
          <w:tcPr>
            <w:tcW w:w="1083" w:type="dxa"/>
            <w:hideMark/>
          </w:tcPr>
          <w:p w14:paraId="4183C616"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1.2137</w:t>
            </w:r>
          </w:p>
        </w:tc>
        <w:tc>
          <w:tcPr>
            <w:tcW w:w="843" w:type="dxa"/>
            <w:tcBorders>
              <w:right w:val="nil"/>
            </w:tcBorders>
            <w:hideMark/>
          </w:tcPr>
          <w:p w14:paraId="7753224A"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sz w:val="20"/>
                <w:szCs w:val="20"/>
                <w:vertAlign w:val="superscript"/>
              </w:rPr>
              <w:t> </w:t>
            </w:r>
          </w:p>
        </w:tc>
      </w:tr>
      <w:tr w:rsidR="00956911" w:rsidRPr="00953210" w14:paraId="1B31024E" w14:textId="77777777" w:rsidTr="000720F9">
        <w:tc>
          <w:tcPr>
            <w:tcW w:w="2777" w:type="dxa"/>
            <w:tcBorders>
              <w:left w:val="nil"/>
            </w:tcBorders>
            <w:vAlign w:val="bottom"/>
          </w:tcPr>
          <w:p w14:paraId="73B43515" w14:textId="77777777" w:rsidR="00956911" w:rsidRPr="00953210" w:rsidRDefault="00956911" w:rsidP="000720F9">
            <w:pPr>
              <w:rPr>
                <w:rFonts w:ascii="Times New Roman" w:hAnsi="Times New Roman" w:cs="Times New Roman"/>
                <w:color w:val="000000"/>
              </w:rPr>
            </w:pPr>
            <w:r w:rsidRPr="00953210">
              <w:rPr>
                <w:rFonts w:ascii="Times New Roman" w:hAnsi="Times New Roman" w:cs="Times New Roman"/>
                <w:color w:val="000000"/>
              </w:rPr>
              <w:t>Northern</w:t>
            </w:r>
          </w:p>
        </w:tc>
        <w:tc>
          <w:tcPr>
            <w:tcW w:w="1158" w:type="dxa"/>
            <w:gridSpan w:val="2"/>
          </w:tcPr>
          <w:p w14:paraId="63655DC3"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-1.2771</w:t>
            </w:r>
          </w:p>
        </w:tc>
        <w:tc>
          <w:tcPr>
            <w:tcW w:w="811" w:type="dxa"/>
            <w:gridSpan w:val="2"/>
          </w:tcPr>
          <w:p w14:paraId="42CAFAB3" w14:textId="77777777" w:rsidR="00956911" w:rsidRPr="00953210" w:rsidRDefault="00956911" w:rsidP="000720F9">
            <w:pPr>
              <w:rPr>
                <w:rFonts w:ascii="Times New Roman" w:hAnsi="Times New Roman" w:cs="Times New Roman"/>
              </w:rPr>
            </w:pPr>
          </w:p>
        </w:tc>
        <w:tc>
          <w:tcPr>
            <w:tcW w:w="2632" w:type="dxa"/>
            <w:vAlign w:val="bottom"/>
          </w:tcPr>
          <w:p w14:paraId="00007E59" w14:textId="77777777" w:rsidR="00956911" w:rsidRPr="00953210" w:rsidRDefault="00956911" w:rsidP="000720F9">
            <w:pPr>
              <w:rPr>
                <w:rFonts w:ascii="Times New Roman" w:hAnsi="Times New Roman" w:cs="Times New Roman"/>
              </w:rPr>
            </w:pPr>
          </w:p>
        </w:tc>
        <w:tc>
          <w:tcPr>
            <w:tcW w:w="1083" w:type="dxa"/>
          </w:tcPr>
          <w:p w14:paraId="2DFBBD3A"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1.2368</w:t>
            </w:r>
          </w:p>
        </w:tc>
        <w:tc>
          <w:tcPr>
            <w:tcW w:w="843" w:type="dxa"/>
            <w:tcBorders>
              <w:right w:val="nil"/>
            </w:tcBorders>
          </w:tcPr>
          <w:p w14:paraId="2D9729F2" w14:textId="77777777" w:rsidR="00956911" w:rsidRPr="00953210" w:rsidRDefault="00956911" w:rsidP="000720F9">
            <w:pPr>
              <w:rPr>
                <w:rFonts w:ascii="Times New Roman" w:hAnsi="Times New Roman" w:cs="Times New Roman"/>
                <w:color w:val="000000"/>
                <w:sz w:val="20"/>
                <w:szCs w:val="20"/>
                <w:vertAlign w:val="superscript"/>
              </w:rPr>
            </w:pPr>
          </w:p>
        </w:tc>
      </w:tr>
      <w:tr w:rsidR="00956911" w:rsidRPr="00953210" w14:paraId="3BF0E8B3" w14:textId="77777777" w:rsidTr="000720F9">
        <w:tc>
          <w:tcPr>
            <w:tcW w:w="2777" w:type="dxa"/>
            <w:tcBorders>
              <w:left w:val="nil"/>
            </w:tcBorders>
            <w:vAlign w:val="bottom"/>
            <w:hideMark/>
          </w:tcPr>
          <w:p w14:paraId="42323890"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 xml:space="preserve">Prairie </w:t>
            </w:r>
          </w:p>
        </w:tc>
        <w:tc>
          <w:tcPr>
            <w:tcW w:w="1158" w:type="dxa"/>
            <w:gridSpan w:val="2"/>
            <w:hideMark/>
          </w:tcPr>
          <w:p w14:paraId="1BB0B811"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-1.4121</w:t>
            </w:r>
          </w:p>
        </w:tc>
        <w:tc>
          <w:tcPr>
            <w:tcW w:w="811" w:type="dxa"/>
            <w:gridSpan w:val="2"/>
          </w:tcPr>
          <w:p w14:paraId="65923027" w14:textId="77777777" w:rsidR="00956911" w:rsidRPr="00953210" w:rsidRDefault="00956911" w:rsidP="000720F9">
            <w:pPr>
              <w:rPr>
                <w:rFonts w:ascii="Times New Roman" w:hAnsi="Times New Roman" w:cs="Times New Roman"/>
              </w:rPr>
            </w:pPr>
          </w:p>
        </w:tc>
        <w:tc>
          <w:tcPr>
            <w:tcW w:w="2632" w:type="dxa"/>
            <w:vAlign w:val="bottom"/>
            <w:hideMark/>
          </w:tcPr>
          <w:p w14:paraId="344E290D"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 </w:t>
            </w:r>
          </w:p>
        </w:tc>
        <w:tc>
          <w:tcPr>
            <w:tcW w:w="1083" w:type="dxa"/>
            <w:hideMark/>
          </w:tcPr>
          <w:p w14:paraId="3589AC3E"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.07146</w:t>
            </w:r>
          </w:p>
        </w:tc>
        <w:tc>
          <w:tcPr>
            <w:tcW w:w="843" w:type="dxa"/>
            <w:tcBorders>
              <w:right w:val="nil"/>
            </w:tcBorders>
            <w:hideMark/>
          </w:tcPr>
          <w:p w14:paraId="7DA19C2A" w14:textId="77777777" w:rsidR="00956911" w:rsidRPr="00953210" w:rsidRDefault="00956911" w:rsidP="000720F9">
            <w:pPr>
              <w:rPr>
                <w:rFonts w:ascii="Times New Roman" w:hAnsi="Times New Roman" w:cs="Times New Roman"/>
              </w:rPr>
            </w:pPr>
          </w:p>
        </w:tc>
      </w:tr>
      <w:tr w:rsidR="00956911" w:rsidRPr="00953210" w14:paraId="7F01D23B" w14:textId="77777777" w:rsidTr="000720F9">
        <w:tc>
          <w:tcPr>
            <w:tcW w:w="2777" w:type="dxa"/>
            <w:tcBorders>
              <w:left w:val="nil"/>
            </w:tcBorders>
            <w:vAlign w:val="bottom"/>
            <w:hideMark/>
          </w:tcPr>
          <w:p w14:paraId="241BF505"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E. Uplands</w:t>
            </w:r>
          </w:p>
        </w:tc>
        <w:tc>
          <w:tcPr>
            <w:tcW w:w="1158" w:type="dxa"/>
            <w:gridSpan w:val="2"/>
            <w:hideMark/>
          </w:tcPr>
          <w:p w14:paraId="5F937A0F"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-0.7732</w:t>
            </w:r>
          </w:p>
        </w:tc>
        <w:tc>
          <w:tcPr>
            <w:tcW w:w="811" w:type="dxa"/>
            <w:gridSpan w:val="2"/>
          </w:tcPr>
          <w:p w14:paraId="37BE88F6" w14:textId="77777777" w:rsidR="00956911" w:rsidRPr="00953210" w:rsidRDefault="00956911" w:rsidP="000720F9">
            <w:pPr>
              <w:rPr>
                <w:rFonts w:ascii="Times New Roman" w:hAnsi="Times New Roman" w:cs="Times New Roman"/>
              </w:rPr>
            </w:pPr>
          </w:p>
        </w:tc>
        <w:tc>
          <w:tcPr>
            <w:tcW w:w="2632" w:type="dxa"/>
            <w:vAlign w:val="bottom"/>
            <w:hideMark/>
          </w:tcPr>
          <w:p w14:paraId="23991458"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 </w:t>
            </w:r>
          </w:p>
        </w:tc>
        <w:tc>
          <w:tcPr>
            <w:tcW w:w="1083" w:type="dxa"/>
            <w:hideMark/>
          </w:tcPr>
          <w:p w14:paraId="42AE38AE"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1.0654</w:t>
            </w:r>
          </w:p>
        </w:tc>
        <w:tc>
          <w:tcPr>
            <w:tcW w:w="843" w:type="dxa"/>
            <w:tcBorders>
              <w:right w:val="nil"/>
            </w:tcBorders>
            <w:hideMark/>
          </w:tcPr>
          <w:p w14:paraId="30C13458"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sz w:val="20"/>
                <w:szCs w:val="20"/>
                <w:vertAlign w:val="superscript"/>
              </w:rPr>
              <w:t> </w:t>
            </w:r>
          </w:p>
        </w:tc>
      </w:tr>
      <w:tr w:rsidR="00956911" w:rsidRPr="00953210" w14:paraId="0572FCC3" w14:textId="77777777" w:rsidTr="000720F9">
        <w:tc>
          <w:tcPr>
            <w:tcW w:w="2777" w:type="dxa"/>
            <w:tcBorders>
              <w:left w:val="nil"/>
            </w:tcBorders>
            <w:vAlign w:val="bottom"/>
            <w:hideMark/>
          </w:tcPr>
          <w:p w14:paraId="03EB1F78"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S. Seaboard</w:t>
            </w:r>
          </w:p>
        </w:tc>
        <w:tc>
          <w:tcPr>
            <w:tcW w:w="1158" w:type="dxa"/>
            <w:gridSpan w:val="2"/>
            <w:hideMark/>
          </w:tcPr>
          <w:p w14:paraId="6E22DFA2"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-0.5437</w:t>
            </w:r>
          </w:p>
        </w:tc>
        <w:tc>
          <w:tcPr>
            <w:tcW w:w="811" w:type="dxa"/>
            <w:gridSpan w:val="2"/>
          </w:tcPr>
          <w:p w14:paraId="4AEA4E06" w14:textId="77777777" w:rsidR="00956911" w:rsidRPr="00953210" w:rsidRDefault="00956911" w:rsidP="000720F9">
            <w:pPr>
              <w:rPr>
                <w:rFonts w:ascii="Times New Roman" w:hAnsi="Times New Roman" w:cs="Times New Roman"/>
              </w:rPr>
            </w:pPr>
          </w:p>
        </w:tc>
        <w:tc>
          <w:tcPr>
            <w:tcW w:w="2632" w:type="dxa"/>
            <w:vAlign w:val="bottom"/>
            <w:hideMark/>
          </w:tcPr>
          <w:p w14:paraId="19C025E8"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 </w:t>
            </w:r>
          </w:p>
        </w:tc>
        <w:tc>
          <w:tcPr>
            <w:tcW w:w="1083" w:type="dxa"/>
            <w:hideMark/>
          </w:tcPr>
          <w:p w14:paraId="7B7AF411"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1.0363</w:t>
            </w:r>
          </w:p>
        </w:tc>
        <w:tc>
          <w:tcPr>
            <w:tcW w:w="843" w:type="dxa"/>
            <w:tcBorders>
              <w:right w:val="nil"/>
            </w:tcBorders>
            <w:hideMark/>
          </w:tcPr>
          <w:p w14:paraId="36F2389F"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sz w:val="20"/>
                <w:szCs w:val="20"/>
                <w:vertAlign w:val="superscript"/>
              </w:rPr>
              <w:t> </w:t>
            </w:r>
          </w:p>
        </w:tc>
      </w:tr>
      <w:tr w:rsidR="00956911" w:rsidRPr="00953210" w14:paraId="28E0741D" w14:textId="77777777" w:rsidTr="000720F9">
        <w:trPr>
          <w:trHeight w:val="162"/>
        </w:trPr>
        <w:tc>
          <w:tcPr>
            <w:tcW w:w="2777" w:type="dxa"/>
            <w:tcBorders>
              <w:left w:val="nil"/>
            </w:tcBorders>
            <w:vAlign w:val="bottom"/>
            <w:hideMark/>
          </w:tcPr>
          <w:p w14:paraId="275785E1"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Mississippi Portal</w:t>
            </w:r>
          </w:p>
        </w:tc>
        <w:tc>
          <w:tcPr>
            <w:tcW w:w="1158" w:type="dxa"/>
            <w:gridSpan w:val="2"/>
            <w:hideMark/>
          </w:tcPr>
          <w:p w14:paraId="63B7D5B0"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-0.8651</w:t>
            </w:r>
          </w:p>
        </w:tc>
        <w:tc>
          <w:tcPr>
            <w:tcW w:w="811" w:type="dxa"/>
            <w:gridSpan w:val="2"/>
          </w:tcPr>
          <w:p w14:paraId="1E8DAFAF" w14:textId="77777777" w:rsidR="00956911" w:rsidRPr="00953210" w:rsidRDefault="00956911" w:rsidP="000720F9">
            <w:pPr>
              <w:rPr>
                <w:rFonts w:ascii="Times New Roman" w:hAnsi="Times New Roman" w:cs="Times New Roman"/>
              </w:rPr>
            </w:pPr>
          </w:p>
        </w:tc>
        <w:tc>
          <w:tcPr>
            <w:tcW w:w="2632" w:type="dxa"/>
            <w:vAlign w:val="bottom"/>
            <w:hideMark/>
          </w:tcPr>
          <w:p w14:paraId="3C9991E2"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 </w:t>
            </w:r>
          </w:p>
        </w:tc>
        <w:tc>
          <w:tcPr>
            <w:tcW w:w="1083" w:type="dxa"/>
            <w:hideMark/>
          </w:tcPr>
          <w:p w14:paraId="6A7E659D"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1.2433</w:t>
            </w:r>
          </w:p>
        </w:tc>
        <w:tc>
          <w:tcPr>
            <w:tcW w:w="843" w:type="dxa"/>
            <w:tcBorders>
              <w:right w:val="nil"/>
            </w:tcBorders>
            <w:hideMark/>
          </w:tcPr>
          <w:p w14:paraId="0E0D2210"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sz w:val="20"/>
                <w:szCs w:val="20"/>
                <w:vertAlign w:val="superscript"/>
              </w:rPr>
              <w:t> </w:t>
            </w:r>
          </w:p>
        </w:tc>
      </w:tr>
      <w:tr w:rsidR="00956911" w:rsidRPr="00953210" w14:paraId="3099E6A2" w14:textId="77777777" w:rsidTr="000720F9">
        <w:tc>
          <w:tcPr>
            <w:tcW w:w="2777" w:type="dxa"/>
            <w:tcBorders>
              <w:left w:val="nil"/>
            </w:tcBorders>
            <w:vAlign w:val="bottom"/>
            <w:hideMark/>
          </w:tcPr>
          <w:p w14:paraId="45D34E22"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Fruitful Rim</w:t>
            </w:r>
          </w:p>
        </w:tc>
        <w:tc>
          <w:tcPr>
            <w:tcW w:w="1158" w:type="dxa"/>
            <w:gridSpan w:val="2"/>
            <w:hideMark/>
          </w:tcPr>
          <w:p w14:paraId="566940C6"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-0.6111</w:t>
            </w:r>
          </w:p>
        </w:tc>
        <w:tc>
          <w:tcPr>
            <w:tcW w:w="811" w:type="dxa"/>
            <w:gridSpan w:val="2"/>
          </w:tcPr>
          <w:p w14:paraId="1EE6BE47" w14:textId="77777777" w:rsidR="00956911" w:rsidRPr="00953210" w:rsidRDefault="00956911" w:rsidP="000720F9">
            <w:pPr>
              <w:rPr>
                <w:rFonts w:ascii="Times New Roman" w:hAnsi="Times New Roman" w:cs="Times New Roman"/>
              </w:rPr>
            </w:pPr>
          </w:p>
        </w:tc>
        <w:tc>
          <w:tcPr>
            <w:tcW w:w="2632" w:type="dxa"/>
            <w:vAlign w:val="bottom"/>
            <w:hideMark/>
          </w:tcPr>
          <w:p w14:paraId="151E752C" w14:textId="77777777" w:rsidR="00956911" w:rsidRPr="00953210" w:rsidRDefault="00956911" w:rsidP="000720F9">
            <w:pPr>
              <w:jc w:val="right"/>
              <w:rPr>
                <w:rFonts w:ascii="Times New Roman" w:hAnsi="Times New Roman" w:cs="Times New Roman"/>
              </w:rPr>
            </w:pPr>
          </w:p>
        </w:tc>
        <w:tc>
          <w:tcPr>
            <w:tcW w:w="1083" w:type="dxa"/>
            <w:hideMark/>
          </w:tcPr>
          <w:p w14:paraId="4C81E87C" w14:textId="77777777" w:rsidR="00956911" w:rsidRPr="00953210" w:rsidRDefault="00956911" w:rsidP="000720F9">
            <w:pPr>
              <w:jc w:val="right"/>
              <w:rPr>
                <w:rFonts w:ascii="Times New Roman" w:hAnsi="Times New Roman" w:cs="Times New Roman"/>
              </w:rPr>
            </w:pPr>
            <w:r w:rsidRPr="00953210">
              <w:rPr>
                <w:rFonts w:ascii="Times New Roman" w:hAnsi="Times New Roman" w:cs="Times New Roman"/>
              </w:rPr>
              <w:t>1.2914</w:t>
            </w:r>
          </w:p>
        </w:tc>
        <w:tc>
          <w:tcPr>
            <w:tcW w:w="0" w:type="auto"/>
            <w:hideMark/>
          </w:tcPr>
          <w:p w14:paraId="2EC0AC2C" w14:textId="77777777" w:rsidR="00956911" w:rsidRPr="00953210" w:rsidRDefault="00956911" w:rsidP="000720F9">
            <w:pPr>
              <w:rPr>
                <w:rFonts w:ascii="Times New Roman" w:hAnsi="Times New Roman" w:cs="Times New Roman"/>
                <w:sz w:val="20"/>
                <w:szCs w:val="20"/>
              </w:rPr>
            </w:pPr>
          </w:p>
        </w:tc>
      </w:tr>
      <w:tr w:rsidR="00956911" w:rsidRPr="00953210" w14:paraId="06EDA307" w14:textId="77777777" w:rsidTr="000720F9">
        <w:tc>
          <w:tcPr>
            <w:tcW w:w="3102" w:type="dxa"/>
            <w:gridSpan w:val="2"/>
            <w:tcBorders>
              <w:left w:val="nil"/>
              <w:bottom w:val="single" w:sz="8" w:space="0" w:color="auto"/>
            </w:tcBorders>
            <w:vAlign w:val="bottom"/>
          </w:tcPr>
          <w:p w14:paraId="1B3195BE"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 xml:space="preserve">Log-Likelihood  </w:t>
            </w:r>
          </w:p>
        </w:tc>
        <w:tc>
          <w:tcPr>
            <w:tcW w:w="1644" w:type="dxa"/>
            <w:gridSpan w:val="3"/>
            <w:tcBorders>
              <w:bottom w:val="single" w:sz="8" w:space="0" w:color="auto"/>
            </w:tcBorders>
            <w:vAlign w:val="bottom"/>
          </w:tcPr>
          <w:p w14:paraId="584A5909" w14:textId="77777777" w:rsidR="00956911" w:rsidRPr="00953210" w:rsidRDefault="00956911" w:rsidP="000720F9">
            <w:pPr>
              <w:rPr>
                <w:rFonts w:ascii="Times New Roman" w:hAnsi="Times New Roman" w:cs="Times New Roman"/>
              </w:rPr>
            </w:pPr>
            <w:r w:rsidRPr="00953210">
              <w:rPr>
                <w:rFonts w:ascii="Times New Roman" w:hAnsi="Times New Roman" w:cs="Times New Roman"/>
                <w:color w:val="000000"/>
              </w:rPr>
              <w:t>-7688.8776</w:t>
            </w:r>
          </w:p>
        </w:tc>
        <w:tc>
          <w:tcPr>
            <w:tcW w:w="2632" w:type="dxa"/>
            <w:tcBorders>
              <w:bottom w:val="single" w:sz="8" w:space="0" w:color="auto"/>
            </w:tcBorders>
            <w:vAlign w:val="bottom"/>
          </w:tcPr>
          <w:p w14:paraId="3746A542"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ψ</w:t>
            </w:r>
            <w:r w:rsidRPr="00953210">
              <w:rPr>
                <w:rFonts w:ascii="Times New Roman" w:hAnsi="Times New Roman" w:cs="Times New Roman"/>
                <w:vertAlign w:val="subscript"/>
              </w:rPr>
              <w:t>MP</w:t>
            </w:r>
            <w:r w:rsidRPr="00953210">
              <w:rPr>
                <w:rFonts w:ascii="Times New Roman" w:hAnsi="Times New Roman" w:cs="Times New Roman"/>
              </w:rPr>
              <w:t xml:space="preserve">  0.7821***</w:t>
            </w:r>
          </w:p>
        </w:tc>
        <w:tc>
          <w:tcPr>
            <w:tcW w:w="1083" w:type="dxa"/>
            <w:tcBorders>
              <w:bottom w:val="single" w:sz="8" w:space="0" w:color="auto"/>
            </w:tcBorders>
          </w:tcPr>
          <w:p w14:paraId="2C3E998A" w14:textId="77777777" w:rsidR="00956911" w:rsidRPr="00953210" w:rsidRDefault="00956911" w:rsidP="000720F9">
            <w:pPr>
              <w:rPr>
                <w:rFonts w:ascii="Times New Roman" w:hAnsi="Times New Roman" w:cs="Times New Roman"/>
              </w:rPr>
            </w:pPr>
            <w:r w:rsidRPr="00953210">
              <w:rPr>
                <w:rFonts w:ascii="Times New Roman" w:hAnsi="Times New Roman" w:cs="Times New Roman"/>
              </w:rPr>
              <w:t>(N=716)</w:t>
            </w:r>
            <w:r w:rsidRPr="00953210">
              <w:rPr>
                <w:rFonts w:ascii="Times New Roman" w:hAnsi="Times New Roman" w:cs="Times New Roman"/>
                <w:sz w:val="20"/>
                <w:szCs w:val="20"/>
                <w:vertAlign w:val="superscript"/>
              </w:rPr>
              <w:t> </w:t>
            </w:r>
          </w:p>
        </w:tc>
        <w:tc>
          <w:tcPr>
            <w:tcW w:w="0" w:type="auto"/>
          </w:tcPr>
          <w:p w14:paraId="7894FE53" w14:textId="77777777" w:rsidR="00956911" w:rsidRPr="00953210" w:rsidRDefault="00956911" w:rsidP="000720F9">
            <w:pPr>
              <w:rPr>
                <w:rFonts w:ascii="Times New Roman" w:hAnsi="Times New Roman" w:cs="Times New Roman"/>
                <w:sz w:val="20"/>
                <w:szCs w:val="20"/>
              </w:rPr>
            </w:pPr>
          </w:p>
        </w:tc>
      </w:tr>
    </w:tbl>
    <w:p w14:paraId="6593F42B" w14:textId="77777777" w:rsidR="00956911" w:rsidRPr="00953210" w:rsidRDefault="00956911" w:rsidP="00956911">
      <w:pPr>
        <w:rPr>
          <w:rFonts w:ascii="Times New Roman" w:hAnsi="Times New Roman" w:cs="Times New Roman"/>
        </w:rPr>
      </w:pPr>
      <w:r w:rsidRPr="00953210">
        <w:rPr>
          <w:rFonts w:ascii="Times New Roman" w:hAnsi="Times New Roman" w:cs="Times New Roman"/>
        </w:rPr>
        <w:t>***=significant at .01, **=significant at .05, *=significant at .10</w:t>
      </w:r>
    </w:p>
    <w:p w14:paraId="780B1166" w14:textId="77777777" w:rsidR="00956911" w:rsidRPr="00953210" w:rsidRDefault="00956911" w:rsidP="00956911">
      <w:pPr>
        <w:rPr>
          <w:rFonts w:ascii="Times New Roman" w:hAnsi="Times New Roman" w:cs="Times New Roman"/>
        </w:rPr>
      </w:pPr>
    </w:p>
    <w:p w14:paraId="5BA778F4" w14:textId="77777777" w:rsidR="00956911" w:rsidRPr="00953210" w:rsidRDefault="00956911" w:rsidP="00956911">
      <w:pPr>
        <w:spacing w:line="480" w:lineRule="auto"/>
        <w:rPr>
          <w:rFonts w:ascii="Times New Roman" w:hAnsi="Times New Roman" w:cs="Times New Roman"/>
        </w:rPr>
      </w:pPr>
      <w:r w:rsidRPr="00953210">
        <w:rPr>
          <w:rFonts w:ascii="Times New Roman" w:hAnsi="Times New Roman" w:cs="Times New Roman"/>
        </w:rPr>
        <w:tab/>
        <w:t>The marginal effects enable estimation of the magnitude of the effects of variables on propensity to adopt either pasture management or prescribed grazing programs or to use individual practices in either of these programs.  For a one unit change in continuous variables, producer propensity to adopt a program increases by the estimated marginal effect.  For dummy variables, a change from ‘0’ to ‘1’ (response ‘no’ to ‘yes’) would impact producer adoption by the estimated marginal effect.</w:t>
      </w:r>
    </w:p>
    <w:p w14:paraId="42D80F11" w14:textId="77777777" w:rsidR="00956911" w:rsidRPr="00953210" w:rsidRDefault="00956911" w:rsidP="00956911">
      <w:pPr>
        <w:spacing w:line="480" w:lineRule="auto"/>
        <w:ind w:firstLine="720"/>
        <w:rPr>
          <w:rFonts w:ascii="Times New Roman" w:hAnsi="Times New Roman" w:cs="Times New Roman"/>
        </w:rPr>
      </w:pPr>
      <w:r w:rsidRPr="00953210">
        <w:rPr>
          <w:rFonts w:ascii="Times New Roman" w:hAnsi="Times New Roman" w:cs="Times New Roman"/>
        </w:rPr>
        <w:t xml:space="preserve">Marginal effects of demographics (causal variables) on the propensity for adoption of specific pasture management (Table 3) or prescribed grazing practices (Table 4) are presented.  It should be noted that all marginal effects are significant at the 0.01 level and were tested with a t-test.   </w:t>
      </w:r>
    </w:p>
    <w:p w14:paraId="75C6E4A0" w14:textId="77777777" w:rsidR="00956911" w:rsidRPr="00953210" w:rsidRDefault="00956911" w:rsidP="00956911">
      <w:pPr>
        <w:spacing w:line="480" w:lineRule="auto"/>
        <w:ind w:firstLine="720"/>
        <w:rPr>
          <w:rFonts w:ascii="Times New Roman" w:hAnsi="Times New Roman" w:cs="Times New Roman"/>
        </w:rPr>
      </w:pPr>
      <w:r w:rsidRPr="00953210">
        <w:rPr>
          <w:rFonts w:ascii="Times New Roman" w:hAnsi="Times New Roman" w:cs="Times New Roman"/>
        </w:rPr>
        <w:t>Having buffer strips of woody or grassy vegetation along waterways (BUFF) is the individual pasture management practice most affected by causal variables.  The belief that the government should provide economic incentives (GOV) had the highest impact on the likelihood of adopting BUFF, perhaps due to the high cost of planting on large portions of land that border water. The belief that farmers are stewards of the land (STEWARDS), plans to pass the farm on to the family (FAMTKOVER), share of off-farm labor (OFFLAB), using the internet for business decisions (INTERNET), share of acres in pasture (SHRPAST), and stocking rate (STKRATE) also displayed the greatest effects on BUFF compared with all other pasture management practices.</w:t>
      </w:r>
    </w:p>
    <w:p w14:paraId="6A3DCC14" w14:textId="77777777" w:rsidR="00956911" w:rsidRPr="00953210" w:rsidRDefault="00956911" w:rsidP="00956911">
      <w:pPr>
        <w:spacing w:line="480" w:lineRule="auto"/>
        <w:rPr>
          <w:rFonts w:ascii="Times New Roman" w:hAnsi="Times New Roman" w:cs="Times New Roman"/>
        </w:rPr>
      </w:pPr>
      <w:r w:rsidRPr="00953210">
        <w:rPr>
          <w:rFonts w:ascii="Times New Roman" w:hAnsi="Times New Roman" w:cs="Times New Roman"/>
        </w:rPr>
        <w:tab/>
        <w:t>INTERNET had the largest positive impact on all pasture management practices except controlling livestock access to streams (ACCESS).  This affirms the use of the Internet as a powerful tool for management decisions and, specifically, the Internet’s impact on disseminating information on best management practices.  PAIRIEGATEWAY had the largest negative impact on all pasture management practices except applying manure as fertilizer to pastures (MANURE) and applying N, P, or K fertilizer to pastures (NPK).  Thus, compared with a farmer with the same demographic information who owns an identical farm in the Southern Seaboard, for example, a farmer from the Prairie Gateway would be less likely to adopt pasture management practices.   This trend is also shown in the marginal effects for prescribed grazing practices; PRAIRIEGATEWAY displays the smallest impact on adoption of all regions surveyed.   For prescribed grazing practices, FRUITFULRIM consistently displayed the greatest impact of individual practice adoption, while share of acreage in pasture (SHRPAST) consistently displayed the greatest negative impact.</w:t>
      </w:r>
    </w:p>
    <w:p w14:paraId="5FCB0224" w14:textId="77777777" w:rsidR="00956911" w:rsidRPr="00953210" w:rsidRDefault="00956911" w:rsidP="00956911">
      <w:pPr>
        <w:ind w:firstLine="720"/>
        <w:rPr>
          <w:rFonts w:ascii="Times New Roman" w:hAnsi="Times New Roman" w:cs="Times New Roman"/>
        </w:rPr>
      </w:pPr>
    </w:p>
    <w:tbl>
      <w:tblPr>
        <w:tblStyle w:val="TableGrid"/>
        <w:tblW w:w="10165" w:type="dxa"/>
        <w:tblInd w:w="-482" w:type="dxa"/>
        <w:tblBorders>
          <w:top w:val="none" w:sz="0" w:space="0" w:color="auto"/>
          <w:left w:val="none" w:sz="0" w:space="0" w:color="auto"/>
          <w:right w:val="none" w:sz="0" w:space="0" w:color="auto"/>
          <w:insideH w:val="none" w:sz="0" w:space="0" w:color="auto"/>
          <w:insideV w:val="none" w:sz="0" w:space="0" w:color="auto"/>
        </w:tblBorders>
        <w:tblLayout w:type="fixed"/>
        <w:tblCellMar>
          <w:left w:w="29" w:type="dxa"/>
          <w:right w:w="29" w:type="dxa"/>
        </w:tblCellMar>
        <w:tblLook w:val="04A0" w:firstRow="1" w:lastRow="0" w:firstColumn="1" w:lastColumn="0" w:noHBand="0" w:noVBand="1"/>
      </w:tblPr>
      <w:tblGrid>
        <w:gridCol w:w="1350"/>
        <w:gridCol w:w="1037"/>
        <w:gridCol w:w="583"/>
        <w:gridCol w:w="720"/>
        <w:gridCol w:w="900"/>
        <w:gridCol w:w="151"/>
        <w:gridCol w:w="342"/>
        <w:gridCol w:w="395"/>
        <w:gridCol w:w="419"/>
        <w:gridCol w:w="476"/>
        <w:gridCol w:w="419"/>
        <w:gridCol w:w="431"/>
        <w:gridCol w:w="419"/>
        <w:gridCol w:w="528"/>
        <w:gridCol w:w="419"/>
        <w:gridCol w:w="506"/>
        <w:gridCol w:w="419"/>
        <w:gridCol w:w="232"/>
        <w:gridCol w:w="419"/>
      </w:tblGrid>
      <w:tr w:rsidR="00956911" w:rsidRPr="00953210" w14:paraId="3D24E70D" w14:textId="77777777" w:rsidTr="000720F9">
        <w:tc>
          <w:tcPr>
            <w:tcW w:w="10165" w:type="dxa"/>
            <w:gridSpan w:val="19"/>
            <w:tcBorders>
              <w:bottom w:val="single" w:sz="4" w:space="0" w:color="auto"/>
            </w:tcBorders>
          </w:tcPr>
          <w:p w14:paraId="0A1E07FB" w14:textId="77777777" w:rsidR="00956911" w:rsidRPr="00953210" w:rsidRDefault="00956911" w:rsidP="000720F9">
            <w:pPr>
              <w:ind w:left="-29"/>
              <w:rPr>
                <w:rFonts w:ascii="Times New Roman" w:hAnsi="Times New Roman" w:cs="Times New Roman"/>
                <w:b/>
              </w:rPr>
            </w:pPr>
            <w:r w:rsidRPr="00953210">
              <w:rPr>
                <w:rFonts w:ascii="Times New Roman" w:hAnsi="Times New Roman" w:cs="Times New Roman"/>
                <w:b/>
              </w:rPr>
              <w:t>Table 3.  Marginal Effects of Demographics and Latent Variable on Propensity to Use Pasture Management Practices</w:t>
            </w:r>
          </w:p>
        </w:tc>
      </w:tr>
      <w:tr w:rsidR="00956911" w:rsidRPr="00953210" w14:paraId="1F2BA421" w14:textId="77777777" w:rsidTr="000720F9">
        <w:trPr>
          <w:gridAfter w:val="1"/>
          <w:wAfter w:w="419" w:type="dxa"/>
        </w:trPr>
        <w:tc>
          <w:tcPr>
            <w:tcW w:w="1350" w:type="dxa"/>
            <w:tcBorders>
              <w:top w:val="single" w:sz="4" w:space="0" w:color="auto"/>
              <w:bottom w:val="single" w:sz="4" w:space="0" w:color="auto"/>
            </w:tcBorders>
          </w:tcPr>
          <w:p w14:paraId="4BC0A069" w14:textId="77777777" w:rsidR="00956911" w:rsidRPr="00953210" w:rsidRDefault="00956911" w:rsidP="000720F9">
            <w:pPr>
              <w:rPr>
                <w:rFonts w:ascii="Times New Roman" w:hAnsi="Times New Roman" w:cs="Times New Roman"/>
                <w:sz w:val="20"/>
                <w:szCs w:val="20"/>
              </w:rPr>
            </w:pPr>
          </w:p>
        </w:tc>
        <w:tc>
          <w:tcPr>
            <w:tcW w:w="1037" w:type="dxa"/>
            <w:tcBorders>
              <w:top w:val="single" w:sz="4" w:space="0" w:color="auto"/>
              <w:bottom w:val="single" w:sz="4" w:space="0" w:color="auto"/>
            </w:tcBorders>
          </w:tcPr>
          <w:p w14:paraId="37D6A8F2" w14:textId="77777777" w:rsidR="00956911" w:rsidRPr="00953210" w:rsidRDefault="00956911" w:rsidP="000720F9">
            <w:pPr>
              <w:tabs>
                <w:tab w:val="left" w:pos="691"/>
              </w:tabs>
              <w:ind w:right="198"/>
              <w:jc w:val="center"/>
              <w:rPr>
                <w:rFonts w:ascii="Times New Roman" w:hAnsi="Times New Roman" w:cs="Times New Roman"/>
                <w:sz w:val="16"/>
                <w:szCs w:val="16"/>
              </w:rPr>
            </w:pPr>
            <w:r w:rsidRPr="00953210">
              <w:rPr>
                <w:rFonts w:ascii="Times New Roman" w:hAnsi="Times New Roman" w:cs="Times New Roman"/>
                <w:sz w:val="16"/>
                <w:szCs w:val="16"/>
              </w:rPr>
              <w:t>WATER</w:t>
            </w:r>
          </w:p>
        </w:tc>
        <w:tc>
          <w:tcPr>
            <w:tcW w:w="583" w:type="dxa"/>
            <w:tcBorders>
              <w:top w:val="single" w:sz="4" w:space="0" w:color="auto"/>
              <w:bottom w:val="single" w:sz="4" w:space="0" w:color="auto"/>
            </w:tcBorders>
          </w:tcPr>
          <w:p w14:paraId="411C2CB9" w14:textId="77777777" w:rsidR="00956911" w:rsidRPr="00953210" w:rsidRDefault="00956911" w:rsidP="000720F9">
            <w:pPr>
              <w:jc w:val="center"/>
              <w:rPr>
                <w:rFonts w:ascii="Times New Roman" w:hAnsi="Times New Roman" w:cs="Times New Roman"/>
                <w:sz w:val="16"/>
                <w:szCs w:val="16"/>
              </w:rPr>
            </w:pPr>
            <w:r w:rsidRPr="00953210">
              <w:rPr>
                <w:rFonts w:ascii="Times New Roman" w:hAnsi="Times New Roman" w:cs="Times New Roman"/>
                <w:sz w:val="16"/>
                <w:szCs w:val="16"/>
              </w:rPr>
              <w:t>BUFF</w:t>
            </w:r>
          </w:p>
        </w:tc>
        <w:tc>
          <w:tcPr>
            <w:tcW w:w="720" w:type="dxa"/>
            <w:tcBorders>
              <w:top w:val="single" w:sz="4" w:space="0" w:color="auto"/>
              <w:bottom w:val="single" w:sz="4" w:space="0" w:color="auto"/>
            </w:tcBorders>
          </w:tcPr>
          <w:p w14:paraId="70EC82C1" w14:textId="77777777" w:rsidR="00956911" w:rsidRPr="00953210" w:rsidRDefault="00956911" w:rsidP="000720F9">
            <w:pPr>
              <w:jc w:val="center"/>
              <w:rPr>
                <w:rFonts w:ascii="Times New Roman" w:hAnsi="Times New Roman" w:cs="Times New Roman"/>
                <w:sz w:val="16"/>
                <w:szCs w:val="16"/>
              </w:rPr>
            </w:pPr>
            <w:r w:rsidRPr="00953210">
              <w:rPr>
                <w:rFonts w:ascii="Times New Roman" w:hAnsi="Times New Roman" w:cs="Times New Roman"/>
                <w:sz w:val="16"/>
                <w:szCs w:val="16"/>
              </w:rPr>
              <w:t>SHADE</w:t>
            </w:r>
          </w:p>
        </w:tc>
        <w:tc>
          <w:tcPr>
            <w:tcW w:w="1051" w:type="dxa"/>
            <w:gridSpan w:val="2"/>
            <w:tcBorders>
              <w:top w:val="single" w:sz="4" w:space="0" w:color="auto"/>
              <w:bottom w:val="single" w:sz="4" w:space="0" w:color="auto"/>
            </w:tcBorders>
          </w:tcPr>
          <w:p w14:paraId="3C61263E" w14:textId="77777777" w:rsidR="00956911" w:rsidRPr="00953210" w:rsidRDefault="00956911" w:rsidP="000720F9">
            <w:pPr>
              <w:ind w:right="135"/>
              <w:jc w:val="center"/>
              <w:rPr>
                <w:rFonts w:ascii="Times New Roman" w:hAnsi="Times New Roman" w:cs="Times New Roman"/>
                <w:sz w:val="16"/>
                <w:szCs w:val="16"/>
              </w:rPr>
            </w:pPr>
            <w:r w:rsidRPr="00953210">
              <w:rPr>
                <w:rFonts w:ascii="Times New Roman" w:hAnsi="Times New Roman" w:cs="Times New Roman"/>
                <w:sz w:val="16"/>
                <w:szCs w:val="16"/>
              </w:rPr>
              <w:t>CROSSING</w:t>
            </w:r>
          </w:p>
        </w:tc>
        <w:tc>
          <w:tcPr>
            <w:tcW w:w="737" w:type="dxa"/>
            <w:gridSpan w:val="2"/>
            <w:tcBorders>
              <w:top w:val="single" w:sz="4" w:space="0" w:color="auto"/>
              <w:bottom w:val="single" w:sz="4" w:space="0" w:color="auto"/>
            </w:tcBorders>
          </w:tcPr>
          <w:p w14:paraId="7604E339" w14:textId="77777777" w:rsidR="00956911" w:rsidRPr="00953210" w:rsidRDefault="00956911" w:rsidP="000720F9">
            <w:pPr>
              <w:ind w:left="-119" w:right="129"/>
              <w:jc w:val="right"/>
              <w:rPr>
                <w:rFonts w:ascii="Times New Roman" w:hAnsi="Times New Roman" w:cs="Times New Roman"/>
                <w:sz w:val="16"/>
                <w:szCs w:val="16"/>
              </w:rPr>
            </w:pPr>
            <w:r w:rsidRPr="00953210">
              <w:rPr>
                <w:rFonts w:ascii="Times New Roman" w:hAnsi="Times New Roman" w:cs="Times New Roman"/>
                <w:sz w:val="16"/>
                <w:szCs w:val="16"/>
              </w:rPr>
              <w:t>ACCESS</w:t>
            </w:r>
          </w:p>
        </w:tc>
        <w:tc>
          <w:tcPr>
            <w:tcW w:w="895" w:type="dxa"/>
            <w:gridSpan w:val="2"/>
            <w:tcBorders>
              <w:top w:val="single" w:sz="4" w:space="0" w:color="auto"/>
              <w:bottom w:val="single" w:sz="4" w:space="0" w:color="auto"/>
            </w:tcBorders>
          </w:tcPr>
          <w:p w14:paraId="348E0595" w14:textId="77777777" w:rsidR="00956911" w:rsidRPr="00953210" w:rsidRDefault="00956911" w:rsidP="000720F9">
            <w:pPr>
              <w:ind w:right="-46"/>
              <w:jc w:val="center"/>
              <w:rPr>
                <w:rFonts w:ascii="Times New Roman" w:hAnsi="Times New Roman" w:cs="Times New Roman"/>
                <w:sz w:val="16"/>
                <w:szCs w:val="16"/>
              </w:rPr>
            </w:pPr>
            <w:r w:rsidRPr="00953210">
              <w:rPr>
                <w:rFonts w:ascii="Times New Roman" w:hAnsi="Times New Roman" w:cs="Times New Roman"/>
                <w:sz w:val="16"/>
                <w:szCs w:val="16"/>
              </w:rPr>
              <w:t>GEOTEXT</w:t>
            </w:r>
          </w:p>
        </w:tc>
        <w:tc>
          <w:tcPr>
            <w:tcW w:w="850" w:type="dxa"/>
            <w:gridSpan w:val="2"/>
            <w:tcBorders>
              <w:top w:val="single" w:sz="4" w:space="0" w:color="auto"/>
              <w:bottom w:val="single" w:sz="4" w:space="0" w:color="auto"/>
            </w:tcBorders>
          </w:tcPr>
          <w:p w14:paraId="4778F2FB" w14:textId="77777777" w:rsidR="00956911" w:rsidRPr="00953210" w:rsidRDefault="00956911" w:rsidP="000720F9">
            <w:pPr>
              <w:jc w:val="center"/>
              <w:rPr>
                <w:rFonts w:ascii="Times New Roman" w:hAnsi="Times New Roman" w:cs="Times New Roman"/>
                <w:sz w:val="16"/>
                <w:szCs w:val="16"/>
              </w:rPr>
            </w:pPr>
            <w:r w:rsidRPr="00953210">
              <w:rPr>
                <w:rFonts w:ascii="Times New Roman" w:hAnsi="Times New Roman" w:cs="Times New Roman"/>
                <w:sz w:val="16"/>
                <w:szCs w:val="16"/>
              </w:rPr>
              <w:t>REPLANT</w:t>
            </w:r>
          </w:p>
        </w:tc>
        <w:tc>
          <w:tcPr>
            <w:tcW w:w="947" w:type="dxa"/>
            <w:gridSpan w:val="2"/>
            <w:tcBorders>
              <w:top w:val="single" w:sz="4" w:space="0" w:color="auto"/>
              <w:bottom w:val="single" w:sz="4" w:space="0" w:color="auto"/>
            </w:tcBorders>
          </w:tcPr>
          <w:p w14:paraId="060E5676" w14:textId="77777777" w:rsidR="00956911" w:rsidRPr="00953210" w:rsidRDefault="00956911" w:rsidP="000720F9">
            <w:pPr>
              <w:ind w:right="41"/>
              <w:jc w:val="center"/>
              <w:rPr>
                <w:rFonts w:ascii="Times New Roman" w:hAnsi="Times New Roman" w:cs="Times New Roman"/>
                <w:sz w:val="16"/>
                <w:szCs w:val="16"/>
              </w:rPr>
            </w:pPr>
            <w:r w:rsidRPr="00953210">
              <w:rPr>
                <w:rFonts w:ascii="Times New Roman" w:hAnsi="Times New Roman" w:cs="Times New Roman"/>
                <w:sz w:val="16"/>
                <w:szCs w:val="16"/>
              </w:rPr>
              <w:t>SOILTEST</w:t>
            </w:r>
          </w:p>
        </w:tc>
        <w:tc>
          <w:tcPr>
            <w:tcW w:w="925" w:type="dxa"/>
            <w:gridSpan w:val="2"/>
            <w:tcBorders>
              <w:top w:val="single" w:sz="4" w:space="0" w:color="auto"/>
              <w:bottom w:val="single" w:sz="4" w:space="0" w:color="auto"/>
            </w:tcBorders>
          </w:tcPr>
          <w:p w14:paraId="6F17A715" w14:textId="77777777" w:rsidR="00956911" w:rsidRPr="00953210" w:rsidRDefault="00956911" w:rsidP="000720F9">
            <w:pPr>
              <w:jc w:val="center"/>
              <w:rPr>
                <w:rFonts w:ascii="Times New Roman" w:hAnsi="Times New Roman" w:cs="Times New Roman"/>
                <w:sz w:val="16"/>
                <w:szCs w:val="16"/>
              </w:rPr>
            </w:pPr>
            <w:r w:rsidRPr="00953210">
              <w:rPr>
                <w:rFonts w:ascii="Times New Roman" w:hAnsi="Times New Roman" w:cs="Times New Roman"/>
                <w:sz w:val="16"/>
                <w:szCs w:val="16"/>
              </w:rPr>
              <w:t>MANURE</w:t>
            </w:r>
          </w:p>
        </w:tc>
        <w:tc>
          <w:tcPr>
            <w:tcW w:w="651" w:type="dxa"/>
            <w:gridSpan w:val="2"/>
            <w:tcBorders>
              <w:top w:val="single" w:sz="4" w:space="0" w:color="auto"/>
              <w:bottom w:val="single" w:sz="4" w:space="0" w:color="auto"/>
            </w:tcBorders>
          </w:tcPr>
          <w:p w14:paraId="7971D600" w14:textId="77777777" w:rsidR="00956911" w:rsidRPr="00953210" w:rsidRDefault="00956911" w:rsidP="000720F9">
            <w:pPr>
              <w:jc w:val="center"/>
              <w:rPr>
                <w:rFonts w:ascii="Times New Roman" w:hAnsi="Times New Roman" w:cs="Times New Roman"/>
                <w:sz w:val="16"/>
                <w:szCs w:val="16"/>
              </w:rPr>
            </w:pPr>
            <w:r w:rsidRPr="00953210">
              <w:rPr>
                <w:rFonts w:ascii="Times New Roman" w:hAnsi="Times New Roman" w:cs="Times New Roman"/>
                <w:sz w:val="16"/>
                <w:szCs w:val="16"/>
              </w:rPr>
              <w:t>NPK</w:t>
            </w:r>
          </w:p>
        </w:tc>
      </w:tr>
      <w:tr w:rsidR="00956911" w:rsidRPr="00953210" w14:paraId="670D66E4" w14:textId="77777777" w:rsidTr="000720F9">
        <w:trPr>
          <w:gridAfter w:val="1"/>
          <w:wAfter w:w="419" w:type="dxa"/>
        </w:trPr>
        <w:tc>
          <w:tcPr>
            <w:tcW w:w="1350" w:type="dxa"/>
            <w:tcBorders>
              <w:top w:val="single" w:sz="4" w:space="0" w:color="auto"/>
            </w:tcBorders>
          </w:tcPr>
          <w:p w14:paraId="68444FA4"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AGE</w:t>
            </w:r>
          </w:p>
        </w:tc>
        <w:tc>
          <w:tcPr>
            <w:tcW w:w="1037" w:type="dxa"/>
            <w:tcBorders>
              <w:top w:val="single" w:sz="4" w:space="0" w:color="auto"/>
            </w:tcBorders>
          </w:tcPr>
          <w:p w14:paraId="1FB035A0"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.0003</w:t>
            </w:r>
          </w:p>
        </w:tc>
        <w:tc>
          <w:tcPr>
            <w:tcW w:w="583" w:type="dxa"/>
            <w:tcBorders>
              <w:top w:val="single" w:sz="4" w:space="0" w:color="auto"/>
            </w:tcBorders>
          </w:tcPr>
          <w:p w14:paraId="4605F5F2"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.0006</w:t>
            </w:r>
          </w:p>
        </w:tc>
        <w:tc>
          <w:tcPr>
            <w:tcW w:w="720" w:type="dxa"/>
            <w:tcBorders>
              <w:top w:val="single" w:sz="4" w:space="0" w:color="auto"/>
            </w:tcBorders>
          </w:tcPr>
          <w:p w14:paraId="6DB90EF1"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.0004</w:t>
            </w:r>
          </w:p>
        </w:tc>
        <w:tc>
          <w:tcPr>
            <w:tcW w:w="1051" w:type="dxa"/>
            <w:gridSpan w:val="2"/>
            <w:tcBorders>
              <w:top w:val="single" w:sz="4" w:space="0" w:color="auto"/>
            </w:tcBorders>
          </w:tcPr>
          <w:p w14:paraId="6F7F1F12"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.0004</w:t>
            </w:r>
          </w:p>
        </w:tc>
        <w:tc>
          <w:tcPr>
            <w:tcW w:w="737" w:type="dxa"/>
            <w:gridSpan w:val="2"/>
            <w:tcBorders>
              <w:top w:val="single" w:sz="4" w:space="0" w:color="auto"/>
            </w:tcBorders>
          </w:tcPr>
          <w:p w14:paraId="7AD7E88D"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.0006</w:t>
            </w:r>
          </w:p>
        </w:tc>
        <w:tc>
          <w:tcPr>
            <w:tcW w:w="895" w:type="dxa"/>
            <w:gridSpan w:val="2"/>
            <w:tcBorders>
              <w:top w:val="single" w:sz="4" w:space="0" w:color="auto"/>
            </w:tcBorders>
          </w:tcPr>
          <w:p w14:paraId="48016288"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.0003</w:t>
            </w:r>
          </w:p>
        </w:tc>
        <w:tc>
          <w:tcPr>
            <w:tcW w:w="850" w:type="dxa"/>
            <w:gridSpan w:val="2"/>
            <w:tcBorders>
              <w:top w:val="single" w:sz="4" w:space="0" w:color="auto"/>
            </w:tcBorders>
          </w:tcPr>
          <w:p w14:paraId="782DD83D"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.0005</w:t>
            </w:r>
          </w:p>
        </w:tc>
        <w:tc>
          <w:tcPr>
            <w:tcW w:w="947" w:type="dxa"/>
            <w:gridSpan w:val="2"/>
            <w:tcBorders>
              <w:top w:val="single" w:sz="4" w:space="0" w:color="auto"/>
            </w:tcBorders>
          </w:tcPr>
          <w:p w14:paraId="11CD9E63"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.0006</w:t>
            </w:r>
          </w:p>
        </w:tc>
        <w:tc>
          <w:tcPr>
            <w:tcW w:w="925" w:type="dxa"/>
            <w:gridSpan w:val="2"/>
            <w:tcBorders>
              <w:top w:val="single" w:sz="4" w:space="0" w:color="auto"/>
            </w:tcBorders>
          </w:tcPr>
          <w:p w14:paraId="184209F8"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.0026</w:t>
            </w:r>
          </w:p>
        </w:tc>
        <w:tc>
          <w:tcPr>
            <w:tcW w:w="651" w:type="dxa"/>
            <w:gridSpan w:val="2"/>
            <w:tcBorders>
              <w:top w:val="single" w:sz="4" w:space="0" w:color="auto"/>
            </w:tcBorders>
          </w:tcPr>
          <w:p w14:paraId="388525F1"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.0002</w:t>
            </w:r>
          </w:p>
        </w:tc>
      </w:tr>
      <w:tr w:rsidR="00956911" w:rsidRPr="00953210" w14:paraId="07105F22" w14:textId="77777777" w:rsidTr="000720F9">
        <w:trPr>
          <w:gridAfter w:val="1"/>
          <w:wAfter w:w="419" w:type="dxa"/>
        </w:trPr>
        <w:tc>
          <w:tcPr>
            <w:tcW w:w="1350" w:type="dxa"/>
          </w:tcPr>
          <w:p w14:paraId="08311897"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SUMACF100</w:t>
            </w:r>
          </w:p>
        </w:tc>
        <w:tc>
          <w:tcPr>
            <w:tcW w:w="1037" w:type="dxa"/>
          </w:tcPr>
          <w:p w14:paraId="5E891193"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-.0002</w:t>
            </w:r>
          </w:p>
        </w:tc>
        <w:tc>
          <w:tcPr>
            <w:tcW w:w="583" w:type="dxa"/>
          </w:tcPr>
          <w:p w14:paraId="4B74217F"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-.0003</w:t>
            </w:r>
          </w:p>
        </w:tc>
        <w:tc>
          <w:tcPr>
            <w:tcW w:w="720" w:type="dxa"/>
          </w:tcPr>
          <w:p w14:paraId="4135F0F5"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-.0002</w:t>
            </w:r>
          </w:p>
        </w:tc>
        <w:tc>
          <w:tcPr>
            <w:tcW w:w="1051" w:type="dxa"/>
            <w:gridSpan w:val="2"/>
          </w:tcPr>
          <w:p w14:paraId="4D69CF74"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-.0002</w:t>
            </w:r>
          </w:p>
        </w:tc>
        <w:tc>
          <w:tcPr>
            <w:tcW w:w="737" w:type="dxa"/>
            <w:gridSpan w:val="2"/>
          </w:tcPr>
          <w:p w14:paraId="6F4876EB"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-.0003</w:t>
            </w:r>
          </w:p>
        </w:tc>
        <w:tc>
          <w:tcPr>
            <w:tcW w:w="895" w:type="dxa"/>
            <w:gridSpan w:val="2"/>
          </w:tcPr>
          <w:p w14:paraId="4A071726"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-.0002</w:t>
            </w:r>
          </w:p>
        </w:tc>
        <w:tc>
          <w:tcPr>
            <w:tcW w:w="850" w:type="dxa"/>
            <w:gridSpan w:val="2"/>
          </w:tcPr>
          <w:p w14:paraId="0D0FD75D"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-.0002</w:t>
            </w:r>
          </w:p>
        </w:tc>
        <w:tc>
          <w:tcPr>
            <w:tcW w:w="947" w:type="dxa"/>
            <w:gridSpan w:val="2"/>
          </w:tcPr>
          <w:p w14:paraId="33C5B3FF"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-.0003</w:t>
            </w:r>
          </w:p>
        </w:tc>
        <w:tc>
          <w:tcPr>
            <w:tcW w:w="925" w:type="dxa"/>
            <w:gridSpan w:val="2"/>
          </w:tcPr>
          <w:p w14:paraId="429713BB"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-.0001</w:t>
            </w:r>
          </w:p>
        </w:tc>
        <w:tc>
          <w:tcPr>
            <w:tcW w:w="651" w:type="dxa"/>
            <w:gridSpan w:val="2"/>
          </w:tcPr>
          <w:p w14:paraId="38DCBB76"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-.0001</w:t>
            </w:r>
          </w:p>
        </w:tc>
      </w:tr>
      <w:tr w:rsidR="00956911" w:rsidRPr="00953210" w14:paraId="38CC70F1" w14:textId="77777777" w:rsidTr="000720F9">
        <w:trPr>
          <w:gridAfter w:val="1"/>
          <w:wAfter w:w="419" w:type="dxa"/>
        </w:trPr>
        <w:tc>
          <w:tcPr>
            <w:tcW w:w="1350" w:type="dxa"/>
          </w:tcPr>
          <w:p w14:paraId="1A1E56D9"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FAMTKOVER</w:t>
            </w:r>
          </w:p>
        </w:tc>
        <w:tc>
          <w:tcPr>
            <w:tcW w:w="1037" w:type="dxa"/>
          </w:tcPr>
          <w:p w14:paraId="18F67EDA"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.0144</w:t>
            </w:r>
          </w:p>
        </w:tc>
        <w:tc>
          <w:tcPr>
            <w:tcW w:w="583" w:type="dxa"/>
          </w:tcPr>
          <w:p w14:paraId="436D37A1"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.0275</w:t>
            </w:r>
          </w:p>
        </w:tc>
        <w:tc>
          <w:tcPr>
            <w:tcW w:w="720" w:type="dxa"/>
          </w:tcPr>
          <w:p w14:paraId="4FFBEB70"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.0184</w:t>
            </w:r>
          </w:p>
        </w:tc>
        <w:tc>
          <w:tcPr>
            <w:tcW w:w="1051" w:type="dxa"/>
            <w:gridSpan w:val="2"/>
          </w:tcPr>
          <w:p w14:paraId="0E83FA43"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.0170</w:t>
            </w:r>
          </w:p>
        </w:tc>
        <w:tc>
          <w:tcPr>
            <w:tcW w:w="737" w:type="dxa"/>
            <w:gridSpan w:val="2"/>
          </w:tcPr>
          <w:p w14:paraId="78249642"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.0257</w:t>
            </w:r>
          </w:p>
        </w:tc>
        <w:tc>
          <w:tcPr>
            <w:tcW w:w="895" w:type="dxa"/>
            <w:gridSpan w:val="2"/>
          </w:tcPr>
          <w:p w14:paraId="2EA54B7A"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.0146</w:t>
            </w:r>
          </w:p>
        </w:tc>
        <w:tc>
          <w:tcPr>
            <w:tcW w:w="850" w:type="dxa"/>
            <w:gridSpan w:val="2"/>
          </w:tcPr>
          <w:p w14:paraId="164D5792"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.0236</w:t>
            </w:r>
          </w:p>
        </w:tc>
        <w:tc>
          <w:tcPr>
            <w:tcW w:w="947" w:type="dxa"/>
            <w:gridSpan w:val="2"/>
          </w:tcPr>
          <w:p w14:paraId="3025441F"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.0255</w:t>
            </w:r>
          </w:p>
        </w:tc>
        <w:tc>
          <w:tcPr>
            <w:tcW w:w="925" w:type="dxa"/>
            <w:gridSpan w:val="2"/>
          </w:tcPr>
          <w:p w14:paraId="20B32910"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.0122</w:t>
            </w:r>
          </w:p>
        </w:tc>
        <w:tc>
          <w:tcPr>
            <w:tcW w:w="651" w:type="dxa"/>
            <w:gridSpan w:val="2"/>
          </w:tcPr>
          <w:p w14:paraId="143B0F73"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.0109</w:t>
            </w:r>
          </w:p>
        </w:tc>
      </w:tr>
      <w:tr w:rsidR="00956911" w:rsidRPr="00953210" w14:paraId="22338480" w14:textId="77777777" w:rsidTr="000720F9">
        <w:trPr>
          <w:gridAfter w:val="1"/>
          <w:wAfter w:w="419" w:type="dxa"/>
        </w:trPr>
        <w:tc>
          <w:tcPr>
            <w:tcW w:w="1350" w:type="dxa"/>
          </w:tcPr>
          <w:p w14:paraId="16158FF1"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PCTINCAT</w:t>
            </w:r>
          </w:p>
        </w:tc>
        <w:tc>
          <w:tcPr>
            <w:tcW w:w="1037" w:type="dxa"/>
          </w:tcPr>
          <w:p w14:paraId="543FC17A"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.0004</w:t>
            </w:r>
          </w:p>
        </w:tc>
        <w:tc>
          <w:tcPr>
            <w:tcW w:w="583" w:type="dxa"/>
          </w:tcPr>
          <w:p w14:paraId="2CEE569D"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.0007</w:t>
            </w:r>
          </w:p>
        </w:tc>
        <w:tc>
          <w:tcPr>
            <w:tcW w:w="720" w:type="dxa"/>
          </w:tcPr>
          <w:p w14:paraId="4E7D9116"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.0005</w:t>
            </w:r>
          </w:p>
        </w:tc>
        <w:tc>
          <w:tcPr>
            <w:tcW w:w="1051" w:type="dxa"/>
            <w:gridSpan w:val="2"/>
          </w:tcPr>
          <w:p w14:paraId="4233E0D8"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.0004</w:t>
            </w:r>
          </w:p>
        </w:tc>
        <w:tc>
          <w:tcPr>
            <w:tcW w:w="737" w:type="dxa"/>
            <w:gridSpan w:val="2"/>
          </w:tcPr>
          <w:p w14:paraId="5B458EDE"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.0007</w:t>
            </w:r>
          </w:p>
        </w:tc>
        <w:tc>
          <w:tcPr>
            <w:tcW w:w="895" w:type="dxa"/>
            <w:gridSpan w:val="2"/>
          </w:tcPr>
          <w:p w14:paraId="1686B0AB"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.0004</w:t>
            </w:r>
          </w:p>
        </w:tc>
        <w:tc>
          <w:tcPr>
            <w:tcW w:w="850" w:type="dxa"/>
            <w:gridSpan w:val="2"/>
          </w:tcPr>
          <w:p w14:paraId="483457AD"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.0006</w:t>
            </w:r>
          </w:p>
        </w:tc>
        <w:tc>
          <w:tcPr>
            <w:tcW w:w="947" w:type="dxa"/>
            <w:gridSpan w:val="2"/>
          </w:tcPr>
          <w:p w14:paraId="1B147399"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.0007</w:t>
            </w:r>
          </w:p>
        </w:tc>
        <w:tc>
          <w:tcPr>
            <w:tcW w:w="925" w:type="dxa"/>
            <w:gridSpan w:val="2"/>
          </w:tcPr>
          <w:p w14:paraId="7AA36FB2"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.0003</w:t>
            </w:r>
          </w:p>
        </w:tc>
        <w:tc>
          <w:tcPr>
            <w:tcW w:w="651" w:type="dxa"/>
            <w:gridSpan w:val="2"/>
          </w:tcPr>
          <w:p w14:paraId="6B010BED"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.0003</w:t>
            </w:r>
          </w:p>
        </w:tc>
      </w:tr>
      <w:tr w:rsidR="00956911" w:rsidRPr="00953210" w14:paraId="60088395" w14:textId="77777777" w:rsidTr="000720F9">
        <w:trPr>
          <w:gridAfter w:val="1"/>
          <w:wAfter w:w="419" w:type="dxa"/>
        </w:trPr>
        <w:tc>
          <w:tcPr>
            <w:tcW w:w="1350" w:type="dxa"/>
          </w:tcPr>
          <w:p w14:paraId="2D6EF0A7"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INTERNET</w:t>
            </w:r>
          </w:p>
        </w:tc>
        <w:tc>
          <w:tcPr>
            <w:tcW w:w="1037" w:type="dxa"/>
          </w:tcPr>
          <w:p w14:paraId="1412FB75"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.0368</w:t>
            </w:r>
          </w:p>
        </w:tc>
        <w:tc>
          <w:tcPr>
            <w:tcW w:w="583" w:type="dxa"/>
          </w:tcPr>
          <w:p w14:paraId="3745613D"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.0706</w:t>
            </w:r>
          </w:p>
        </w:tc>
        <w:tc>
          <w:tcPr>
            <w:tcW w:w="720" w:type="dxa"/>
          </w:tcPr>
          <w:p w14:paraId="7BB041AA"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.0472</w:t>
            </w:r>
          </w:p>
        </w:tc>
        <w:tc>
          <w:tcPr>
            <w:tcW w:w="1051" w:type="dxa"/>
            <w:gridSpan w:val="2"/>
          </w:tcPr>
          <w:p w14:paraId="33D4152A"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.0435</w:t>
            </w:r>
          </w:p>
        </w:tc>
        <w:tc>
          <w:tcPr>
            <w:tcW w:w="737" w:type="dxa"/>
            <w:gridSpan w:val="2"/>
          </w:tcPr>
          <w:p w14:paraId="6A3CB037"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.0659</w:t>
            </w:r>
          </w:p>
        </w:tc>
        <w:tc>
          <w:tcPr>
            <w:tcW w:w="895" w:type="dxa"/>
            <w:gridSpan w:val="2"/>
          </w:tcPr>
          <w:p w14:paraId="35412485"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.0374</w:t>
            </w:r>
          </w:p>
        </w:tc>
        <w:tc>
          <w:tcPr>
            <w:tcW w:w="850" w:type="dxa"/>
            <w:gridSpan w:val="2"/>
          </w:tcPr>
          <w:p w14:paraId="1F22C36E"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.0606</w:t>
            </w:r>
          </w:p>
        </w:tc>
        <w:tc>
          <w:tcPr>
            <w:tcW w:w="947" w:type="dxa"/>
            <w:gridSpan w:val="2"/>
          </w:tcPr>
          <w:p w14:paraId="13B026E2"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.0653</w:t>
            </w:r>
          </w:p>
        </w:tc>
        <w:tc>
          <w:tcPr>
            <w:tcW w:w="925" w:type="dxa"/>
            <w:gridSpan w:val="2"/>
          </w:tcPr>
          <w:p w14:paraId="67D0705C"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.0318</w:t>
            </w:r>
          </w:p>
        </w:tc>
        <w:tc>
          <w:tcPr>
            <w:tcW w:w="651" w:type="dxa"/>
            <w:gridSpan w:val="2"/>
          </w:tcPr>
          <w:p w14:paraId="42736578"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.0278</w:t>
            </w:r>
          </w:p>
        </w:tc>
      </w:tr>
      <w:tr w:rsidR="00956911" w:rsidRPr="00953210" w14:paraId="14E046F1" w14:textId="77777777" w:rsidTr="000720F9">
        <w:trPr>
          <w:gridAfter w:val="1"/>
          <w:wAfter w:w="419" w:type="dxa"/>
        </w:trPr>
        <w:tc>
          <w:tcPr>
            <w:tcW w:w="1350" w:type="dxa"/>
          </w:tcPr>
          <w:p w14:paraId="41ACE6E9"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SHROFFLAB</w:t>
            </w:r>
          </w:p>
        </w:tc>
        <w:tc>
          <w:tcPr>
            <w:tcW w:w="1037" w:type="dxa"/>
          </w:tcPr>
          <w:p w14:paraId="2123552F"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-.0314</w:t>
            </w:r>
          </w:p>
        </w:tc>
        <w:tc>
          <w:tcPr>
            <w:tcW w:w="583" w:type="dxa"/>
          </w:tcPr>
          <w:p w14:paraId="6387AC10"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-.0602</w:t>
            </w:r>
          </w:p>
        </w:tc>
        <w:tc>
          <w:tcPr>
            <w:tcW w:w="720" w:type="dxa"/>
          </w:tcPr>
          <w:p w14:paraId="66E0C04C"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-.0402</w:t>
            </w:r>
          </w:p>
        </w:tc>
        <w:tc>
          <w:tcPr>
            <w:tcW w:w="1051" w:type="dxa"/>
            <w:gridSpan w:val="2"/>
          </w:tcPr>
          <w:p w14:paraId="573DFF52"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-.0371</w:t>
            </w:r>
          </w:p>
        </w:tc>
        <w:tc>
          <w:tcPr>
            <w:tcW w:w="737" w:type="dxa"/>
            <w:gridSpan w:val="2"/>
          </w:tcPr>
          <w:p w14:paraId="0078D338"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-.0562</w:t>
            </w:r>
          </w:p>
        </w:tc>
        <w:tc>
          <w:tcPr>
            <w:tcW w:w="895" w:type="dxa"/>
            <w:gridSpan w:val="2"/>
          </w:tcPr>
          <w:p w14:paraId="364BCA6F"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-.0319</w:t>
            </w:r>
          </w:p>
        </w:tc>
        <w:tc>
          <w:tcPr>
            <w:tcW w:w="850" w:type="dxa"/>
            <w:gridSpan w:val="2"/>
          </w:tcPr>
          <w:p w14:paraId="14A1DBEB"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-.0517</w:t>
            </w:r>
          </w:p>
        </w:tc>
        <w:tc>
          <w:tcPr>
            <w:tcW w:w="947" w:type="dxa"/>
            <w:gridSpan w:val="2"/>
          </w:tcPr>
          <w:p w14:paraId="207E9247"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-.0557</w:t>
            </w:r>
          </w:p>
        </w:tc>
        <w:tc>
          <w:tcPr>
            <w:tcW w:w="925" w:type="dxa"/>
            <w:gridSpan w:val="2"/>
          </w:tcPr>
          <w:p w14:paraId="32BE6158"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-.0266</w:t>
            </w:r>
          </w:p>
        </w:tc>
        <w:tc>
          <w:tcPr>
            <w:tcW w:w="651" w:type="dxa"/>
            <w:gridSpan w:val="2"/>
          </w:tcPr>
          <w:p w14:paraId="4CA9459C"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-.0237</w:t>
            </w:r>
          </w:p>
        </w:tc>
      </w:tr>
      <w:tr w:rsidR="00956911" w:rsidRPr="00953210" w14:paraId="79D16702" w14:textId="77777777" w:rsidTr="000720F9">
        <w:trPr>
          <w:gridAfter w:val="1"/>
          <w:wAfter w:w="419" w:type="dxa"/>
        </w:trPr>
        <w:tc>
          <w:tcPr>
            <w:tcW w:w="1350" w:type="dxa"/>
          </w:tcPr>
          <w:p w14:paraId="7B0E5A26"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INCLT30</w:t>
            </w:r>
          </w:p>
        </w:tc>
        <w:tc>
          <w:tcPr>
            <w:tcW w:w="1037" w:type="dxa"/>
          </w:tcPr>
          <w:p w14:paraId="70A55265"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-.0067</w:t>
            </w:r>
          </w:p>
        </w:tc>
        <w:tc>
          <w:tcPr>
            <w:tcW w:w="583" w:type="dxa"/>
          </w:tcPr>
          <w:p w14:paraId="1156F0CB"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-.0128</w:t>
            </w:r>
          </w:p>
        </w:tc>
        <w:tc>
          <w:tcPr>
            <w:tcW w:w="720" w:type="dxa"/>
          </w:tcPr>
          <w:p w14:paraId="4F605836"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-.0085</w:t>
            </w:r>
          </w:p>
        </w:tc>
        <w:tc>
          <w:tcPr>
            <w:tcW w:w="1051" w:type="dxa"/>
            <w:gridSpan w:val="2"/>
          </w:tcPr>
          <w:p w14:paraId="3E24FFDC"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-.0079</w:t>
            </w:r>
          </w:p>
        </w:tc>
        <w:tc>
          <w:tcPr>
            <w:tcW w:w="737" w:type="dxa"/>
            <w:gridSpan w:val="2"/>
          </w:tcPr>
          <w:p w14:paraId="2C787882"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-.0119</w:t>
            </w:r>
          </w:p>
        </w:tc>
        <w:tc>
          <w:tcPr>
            <w:tcW w:w="895" w:type="dxa"/>
            <w:gridSpan w:val="2"/>
          </w:tcPr>
          <w:p w14:paraId="24B3E80C"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-.0068</w:t>
            </w:r>
          </w:p>
        </w:tc>
        <w:tc>
          <w:tcPr>
            <w:tcW w:w="850" w:type="dxa"/>
            <w:gridSpan w:val="2"/>
          </w:tcPr>
          <w:p w14:paraId="24D9DF84"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-.0110</w:t>
            </w:r>
          </w:p>
        </w:tc>
        <w:tc>
          <w:tcPr>
            <w:tcW w:w="947" w:type="dxa"/>
            <w:gridSpan w:val="2"/>
          </w:tcPr>
          <w:p w14:paraId="5560858C"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-.0118</w:t>
            </w:r>
          </w:p>
        </w:tc>
        <w:tc>
          <w:tcPr>
            <w:tcW w:w="925" w:type="dxa"/>
            <w:gridSpan w:val="2"/>
          </w:tcPr>
          <w:p w14:paraId="72F02758"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-.0057</w:t>
            </w:r>
          </w:p>
        </w:tc>
        <w:tc>
          <w:tcPr>
            <w:tcW w:w="651" w:type="dxa"/>
            <w:gridSpan w:val="2"/>
          </w:tcPr>
          <w:p w14:paraId="022252DC"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-.0050</w:t>
            </w:r>
          </w:p>
        </w:tc>
      </w:tr>
      <w:tr w:rsidR="00956911" w:rsidRPr="00953210" w14:paraId="681C6A8C" w14:textId="77777777" w:rsidTr="000720F9">
        <w:trPr>
          <w:gridAfter w:val="1"/>
          <w:wAfter w:w="419" w:type="dxa"/>
        </w:trPr>
        <w:tc>
          <w:tcPr>
            <w:tcW w:w="1350" w:type="dxa"/>
          </w:tcPr>
          <w:p w14:paraId="7169B48F"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INC3049</w:t>
            </w:r>
          </w:p>
        </w:tc>
        <w:tc>
          <w:tcPr>
            <w:tcW w:w="1037" w:type="dxa"/>
          </w:tcPr>
          <w:p w14:paraId="7F40B3E1"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-.0634</w:t>
            </w:r>
          </w:p>
        </w:tc>
        <w:tc>
          <w:tcPr>
            <w:tcW w:w="583" w:type="dxa"/>
          </w:tcPr>
          <w:p w14:paraId="7041A829"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-.0696</w:t>
            </w:r>
          </w:p>
        </w:tc>
        <w:tc>
          <w:tcPr>
            <w:tcW w:w="720" w:type="dxa"/>
          </w:tcPr>
          <w:p w14:paraId="21DD1C9D"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-.0465</w:t>
            </w:r>
          </w:p>
        </w:tc>
        <w:tc>
          <w:tcPr>
            <w:tcW w:w="900" w:type="dxa"/>
          </w:tcPr>
          <w:p w14:paraId="3A9F8648"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-.0430</w:t>
            </w:r>
          </w:p>
        </w:tc>
        <w:tc>
          <w:tcPr>
            <w:tcW w:w="888" w:type="dxa"/>
            <w:gridSpan w:val="3"/>
          </w:tcPr>
          <w:p w14:paraId="14EF4A6E"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-.0650</w:t>
            </w:r>
          </w:p>
        </w:tc>
        <w:tc>
          <w:tcPr>
            <w:tcW w:w="895" w:type="dxa"/>
            <w:gridSpan w:val="2"/>
          </w:tcPr>
          <w:p w14:paraId="3B07225F"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-.0370</w:t>
            </w:r>
          </w:p>
        </w:tc>
        <w:tc>
          <w:tcPr>
            <w:tcW w:w="850" w:type="dxa"/>
            <w:gridSpan w:val="2"/>
          </w:tcPr>
          <w:p w14:paraId="1BBE6A22"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-.0598</w:t>
            </w:r>
          </w:p>
        </w:tc>
        <w:tc>
          <w:tcPr>
            <w:tcW w:w="947" w:type="dxa"/>
            <w:gridSpan w:val="2"/>
          </w:tcPr>
          <w:p w14:paraId="72FA6919"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-.0645</w:t>
            </w:r>
          </w:p>
        </w:tc>
        <w:tc>
          <w:tcPr>
            <w:tcW w:w="925" w:type="dxa"/>
            <w:gridSpan w:val="2"/>
          </w:tcPr>
          <w:p w14:paraId="0B9EE09E"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-.0308</w:t>
            </w:r>
          </w:p>
        </w:tc>
        <w:tc>
          <w:tcPr>
            <w:tcW w:w="651" w:type="dxa"/>
            <w:gridSpan w:val="2"/>
          </w:tcPr>
          <w:p w14:paraId="691BBC87"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-.0275</w:t>
            </w:r>
          </w:p>
        </w:tc>
      </w:tr>
      <w:tr w:rsidR="00956911" w:rsidRPr="00953210" w14:paraId="2BE107C2" w14:textId="77777777" w:rsidTr="000720F9">
        <w:trPr>
          <w:gridAfter w:val="1"/>
          <w:wAfter w:w="419" w:type="dxa"/>
        </w:trPr>
        <w:tc>
          <w:tcPr>
            <w:tcW w:w="1350" w:type="dxa"/>
          </w:tcPr>
          <w:p w14:paraId="25305F18"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INC5099</w:t>
            </w:r>
          </w:p>
        </w:tc>
        <w:tc>
          <w:tcPr>
            <w:tcW w:w="1037" w:type="dxa"/>
          </w:tcPr>
          <w:p w14:paraId="4BBCD437"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-.0275</w:t>
            </w:r>
          </w:p>
        </w:tc>
        <w:tc>
          <w:tcPr>
            <w:tcW w:w="583" w:type="dxa"/>
          </w:tcPr>
          <w:p w14:paraId="26261A2C"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-.0527</w:t>
            </w:r>
          </w:p>
        </w:tc>
        <w:tc>
          <w:tcPr>
            <w:tcW w:w="720" w:type="dxa"/>
          </w:tcPr>
          <w:p w14:paraId="1EC6DBCF"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-.0352</w:t>
            </w:r>
          </w:p>
        </w:tc>
        <w:tc>
          <w:tcPr>
            <w:tcW w:w="900" w:type="dxa"/>
          </w:tcPr>
          <w:p w14:paraId="4DEB5529"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-.0325</w:t>
            </w:r>
          </w:p>
        </w:tc>
        <w:tc>
          <w:tcPr>
            <w:tcW w:w="888" w:type="dxa"/>
            <w:gridSpan w:val="3"/>
          </w:tcPr>
          <w:p w14:paraId="582EF23D"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-.0492</w:t>
            </w:r>
          </w:p>
        </w:tc>
        <w:tc>
          <w:tcPr>
            <w:tcW w:w="895" w:type="dxa"/>
            <w:gridSpan w:val="2"/>
          </w:tcPr>
          <w:p w14:paraId="1C100107"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-.0279</w:t>
            </w:r>
          </w:p>
        </w:tc>
        <w:tc>
          <w:tcPr>
            <w:tcW w:w="850" w:type="dxa"/>
            <w:gridSpan w:val="2"/>
          </w:tcPr>
          <w:p w14:paraId="2D042E7A"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-.0452</w:t>
            </w:r>
          </w:p>
        </w:tc>
        <w:tc>
          <w:tcPr>
            <w:tcW w:w="947" w:type="dxa"/>
            <w:gridSpan w:val="2"/>
          </w:tcPr>
          <w:p w14:paraId="1477DC5C"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-.0487</w:t>
            </w:r>
          </w:p>
        </w:tc>
        <w:tc>
          <w:tcPr>
            <w:tcW w:w="925" w:type="dxa"/>
            <w:gridSpan w:val="2"/>
          </w:tcPr>
          <w:p w14:paraId="554D6753"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-.0233</w:t>
            </w:r>
          </w:p>
        </w:tc>
        <w:tc>
          <w:tcPr>
            <w:tcW w:w="651" w:type="dxa"/>
            <w:gridSpan w:val="2"/>
          </w:tcPr>
          <w:p w14:paraId="1581B3F2"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-.0208</w:t>
            </w:r>
          </w:p>
        </w:tc>
      </w:tr>
      <w:tr w:rsidR="00956911" w:rsidRPr="00953210" w14:paraId="45C80CC1" w14:textId="77777777" w:rsidTr="000720F9">
        <w:trPr>
          <w:gridAfter w:val="1"/>
          <w:wAfter w:w="419" w:type="dxa"/>
        </w:trPr>
        <w:tc>
          <w:tcPr>
            <w:tcW w:w="1350" w:type="dxa"/>
          </w:tcPr>
          <w:p w14:paraId="72F363D5"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SHRPAST</w:t>
            </w:r>
          </w:p>
        </w:tc>
        <w:tc>
          <w:tcPr>
            <w:tcW w:w="1037" w:type="dxa"/>
          </w:tcPr>
          <w:p w14:paraId="7E49D1B8"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-.0518</w:t>
            </w:r>
          </w:p>
        </w:tc>
        <w:tc>
          <w:tcPr>
            <w:tcW w:w="583" w:type="dxa"/>
          </w:tcPr>
          <w:p w14:paraId="70FF7CE5"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-.0993</w:t>
            </w:r>
          </w:p>
        </w:tc>
        <w:tc>
          <w:tcPr>
            <w:tcW w:w="720" w:type="dxa"/>
          </w:tcPr>
          <w:p w14:paraId="1467638A"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-.0664</w:t>
            </w:r>
          </w:p>
        </w:tc>
        <w:tc>
          <w:tcPr>
            <w:tcW w:w="900" w:type="dxa"/>
          </w:tcPr>
          <w:p w14:paraId="5D6272D5"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-.0613</w:t>
            </w:r>
          </w:p>
        </w:tc>
        <w:tc>
          <w:tcPr>
            <w:tcW w:w="888" w:type="dxa"/>
            <w:gridSpan w:val="3"/>
          </w:tcPr>
          <w:p w14:paraId="24DC3D15"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-.0927</w:t>
            </w:r>
          </w:p>
        </w:tc>
        <w:tc>
          <w:tcPr>
            <w:tcW w:w="895" w:type="dxa"/>
            <w:gridSpan w:val="2"/>
          </w:tcPr>
          <w:p w14:paraId="30201117"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-.0527</w:t>
            </w:r>
          </w:p>
        </w:tc>
        <w:tc>
          <w:tcPr>
            <w:tcW w:w="850" w:type="dxa"/>
            <w:gridSpan w:val="2"/>
          </w:tcPr>
          <w:p w14:paraId="593C7D9D"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-.0852</w:t>
            </w:r>
          </w:p>
        </w:tc>
        <w:tc>
          <w:tcPr>
            <w:tcW w:w="947" w:type="dxa"/>
            <w:gridSpan w:val="2"/>
          </w:tcPr>
          <w:p w14:paraId="00ABDD36"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-.0919</w:t>
            </w:r>
          </w:p>
        </w:tc>
        <w:tc>
          <w:tcPr>
            <w:tcW w:w="925" w:type="dxa"/>
            <w:gridSpan w:val="2"/>
          </w:tcPr>
          <w:p w14:paraId="5C5206AE"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-.0439</w:t>
            </w:r>
          </w:p>
        </w:tc>
        <w:tc>
          <w:tcPr>
            <w:tcW w:w="651" w:type="dxa"/>
            <w:gridSpan w:val="2"/>
          </w:tcPr>
          <w:p w14:paraId="51D7258A"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-.0392</w:t>
            </w:r>
          </w:p>
        </w:tc>
      </w:tr>
      <w:tr w:rsidR="00956911" w:rsidRPr="00953210" w14:paraId="4BAD5B53" w14:textId="77777777" w:rsidTr="000720F9">
        <w:trPr>
          <w:gridAfter w:val="1"/>
          <w:wAfter w:w="419" w:type="dxa"/>
        </w:trPr>
        <w:tc>
          <w:tcPr>
            <w:tcW w:w="1350" w:type="dxa"/>
          </w:tcPr>
          <w:p w14:paraId="269E17FD"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STKRATE</w:t>
            </w:r>
          </w:p>
        </w:tc>
        <w:tc>
          <w:tcPr>
            <w:tcW w:w="1037" w:type="dxa"/>
          </w:tcPr>
          <w:p w14:paraId="1A0B1084"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.0286</w:t>
            </w:r>
          </w:p>
        </w:tc>
        <w:tc>
          <w:tcPr>
            <w:tcW w:w="583" w:type="dxa"/>
          </w:tcPr>
          <w:p w14:paraId="358555FF"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.0548</w:t>
            </w:r>
          </w:p>
        </w:tc>
        <w:tc>
          <w:tcPr>
            <w:tcW w:w="720" w:type="dxa"/>
          </w:tcPr>
          <w:p w14:paraId="5740DA66"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.0367</w:t>
            </w:r>
          </w:p>
        </w:tc>
        <w:tc>
          <w:tcPr>
            <w:tcW w:w="900" w:type="dxa"/>
          </w:tcPr>
          <w:p w14:paraId="6E074ED2"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.0338</w:t>
            </w:r>
          </w:p>
        </w:tc>
        <w:tc>
          <w:tcPr>
            <w:tcW w:w="888" w:type="dxa"/>
            <w:gridSpan w:val="3"/>
          </w:tcPr>
          <w:p w14:paraId="2967D157"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.5012</w:t>
            </w:r>
          </w:p>
        </w:tc>
        <w:tc>
          <w:tcPr>
            <w:tcW w:w="895" w:type="dxa"/>
            <w:gridSpan w:val="2"/>
          </w:tcPr>
          <w:p w14:paraId="0ED6C49C"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.0291</w:t>
            </w:r>
          </w:p>
        </w:tc>
        <w:tc>
          <w:tcPr>
            <w:tcW w:w="850" w:type="dxa"/>
            <w:gridSpan w:val="2"/>
          </w:tcPr>
          <w:p w14:paraId="60414B85"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.0471</w:t>
            </w:r>
          </w:p>
        </w:tc>
        <w:tc>
          <w:tcPr>
            <w:tcW w:w="947" w:type="dxa"/>
            <w:gridSpan w:val="2"/>
          </w:tcPr>
          <w:p w14:paraId="43FB05A8"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.0508</w:t>
            </w:r>
          </w:p>
        </w:tc>
        <w:tc>
          <w:tcPr>
            <w:tcW w:w="925" w:type="dxa"/>
            <w:gridSpan w:val="2"/>
          </w:tcPr>
          <w:p w14:paraId="1014DDCB"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.0242</w:t>
            </w:r>
          </w:p>
        </w:tc>
        <w:tc>
          <w:tcPr>
            <w:tcW w:w="651" w:type="dxa"/>
            <w:gridSpan w:val="2"/>
          </w:tcPr>
          <w:p w14:paraId="0B8D6D78"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.0216</w:t>
            </w:r>
          </w:p>
        </w:tc>
      </w:tr>
      <w:tr w:rsidR="00956911" w:rsidRPr="00953210" w14:paraId="213C459A" w14:textId="77777777" w:rsidTr="000720F9">
        <w:trPr>
          <w:gridAfter w:val="1"/>
          <w:wAfter w:w="419" w:type="dxa"/>
        </w:trPr>
        <w:tc>
          <w:tcPr>
            <w:tcW w:w="1350" w:type="dxa"/>
          </w:tcPr>
          <w:p w14:paraId="54956AF9"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HEARTLAND</w:t>
            </w:r>
          </w:p>
        </w:tc>
        <w:tc>
          <w:tcPr>
            <w:tcW w:w="1037" w:type="dxa"/>
          </w:tcPr>
          <w:p w14:paraId="0335BAE9"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-.1087</w:t>
            </w:r>
          </w:p>
        </w:tc>
        <w:tc>
          <w:tcPr>
            <w:tcW w:w="583" w:type="dxa"/>
          </w:tcPr>
          <w:p w14:paraId="3F503810"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-.2081</w:t>
            </w:r>
          </w:p>
        </w:tc>
        <w:tc>
          <w:tcPr>
            <w:tcW w:w="720" w:type="dxa"/>
          </w:tcPr>
          <w:p w14:paraId="0383993B"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-.1391</w:t>
            </w:r>
          </w:p>
        </w:tc>
        <w:tc>
          <w:tcPr>
            <w:tcW w:w="900" w:type="dxa"/>
          </w:tcPr>
          <w:p w14:paraId="6A9A27A0"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-.1284</w:t>
            </w:r>
          </w:p>
        </w:tc>
        <w:tc>
          <w:tcPr>
            <w:tcW w:w="888" w:type="dxa"/>
            <w:gridSpan w:val="3"/>
          </w:tcPr>
          <w:p w14:paraId="36EF11FF"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-.1943</w:t>
            </w:r>
          </w:p>
        </w:tc>
        <w:tc>
          <w:tcPr>
            <w:tcW w:w="895" w:type="dxa"/>
            <w:gridSpan w:val="2"/>
          </w:tcPr>
          <w:p w14:paraId="0C923A8F"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-.1104</w:t>
            </w:r>
          </w:p>
        </w:tc>
        <w:tc>
          <w:tcPr>
            <w:tcW w:w="850" w:type="dxa"/>
            <w:gridSpan w:val="2"/>
          </w:tcPr>
          <w:p w14:paraId="60DD2809"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-.1786</w:t>
            </w:r>
          </w:p>
        </w:tc>
        <w:tc>
          <w:tcPr>
            <w:tcW w:w="947" w:type="dxa"/>
            <w:gridSpan w:val="2"/>
          </w:tcPr>
          <w:p w14:paraId="1F55C1EE"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-.1926</w:t>
            </w:r>
          </w:p>
        </w:tc>
        <w:tc>
          <w:tcPr>
            <w:tcW w:w="925" w:type="dxa"/>
            <w:gridSpan w:val="2"/>
          </w:tcPr>
          <w:p w14:paraId="37FD8713"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-.0920</w:t>
            </w:r>
          </w:p>
        </w:tc>
        <w:tc>
          <w:tcPr>
            <w:tcW w:w="651" w:type="dxa"/>
            <w:gridSpan w:val="2"/>
          </w:tcPr>
          <w:p w14:paraId="1433C5E9"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-.0821</w:t>
            </w:r>
          </w:p>
        </w:tc>
      </w:tr>
      <w:tr w:rsidR="00956911" w:rsidRPr="00953210" w14:paraId="61206B33" w14:textId="77777777" w:rsidTr="000720F9">
        <w:trPr>
          <w:gridAfter w:val="1"/>
          <w:wAfter w:w="419" w:type="dxa"/>
        </w:trPr>
        <w:tc>
          <w:tcPr>
            <w:tcW w:w="1350" w:type="dxa"/>
          </w:tcPr>
          <w:p w14:paraId="2046E323"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PRAIRIE-GATEWAY</w:t>
            </w:r>
          </w:p>
        </w:tc>
        <w:tc>
          <w:tcPr>
            <w:tcW w:w="1037" w:type="dxa"/>
          </w:tcPr>
          <w:p w14:paraId="5A848669"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-.1697</w:t>
            </w:r>
          </w:p>
        </w:tc>
        <w:tc>
          <w:tcPr>
            <w:tcW w:w="583" w:type="dxa"/>
          </w:tcPr>
          <w:p w14:paraId="29255C0A"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-.3250</w:t>
            </w:r>
          </w:p>
        </w:tc>
        <w:tc>
          <w:tcPr>
            <w:tcW w:w="720" w:type="dxa"/>
          </w:tcPr>
          <w:p w14:paraId="1948A2B5"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-.2172</w:t>
            </w:r>
          </w:p>
        </w:tc>
        <w:tc>
          <w:tcPr>
            <w:tcW w:w="900" w:type="dxa"/>
          </w:tcPr>
          <w:p w14:paraId="1296C0A4"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-.2005</w:t>
            </w:r>
          </w:p>
        </w:tc>
        <w:tc>
          <w:tcPr>
            <w:tcW w:w="888" w:type="dxa"/>
            <w:gridSpan w:val="3"/>
          </w:tcPr>
          <w:p w14:paraId="3C69009C"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-.3034</w:t>
            </w:r>
          </w:p>
        </w:tc>
        <w:tc>
          <w:tcPr>
            <w:tcW w:w="895" w:type="dxa"/>
            <w:gridSpan w:val="2"/>
          </w:tcPr>
          <w:p w14:paraId="234940E2"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-.1725</w:t>
            </w:r>
          </w:p>
        </w:tc>
        <w:tc>
          <w:tcPr>
            <w:tcW w:w="850" w:type="dxa"/>
            <w:gridSpan w:val="2"/>
          </w:tcPr>
          <w:p w14:paraId="4C4ADA45"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-.2790</w:t>
            </w:r>
          </w:p>
        </w:tc>
        <w:tc>
          <w:tcPr>
            <w:tcW w:w="947" w:type="dxa"/>
            <w:gridSpan w:val="2"/>
          </w:tcPr>
          <w:p w14:paraId="6EA45D6F"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-.3008</w:t>
            </w:r>
          </w:p>
        </w:tc>
        <w:tc>
          <w:tcPr>
            <w:tcW w:w="925" w:type="dxa"/>
            <w:gridSpan w:val="2"/>
          </w:tcPr>
          <w:p w14:paraId="32A15965"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-.0436</w:t>
            </w:r>
          </w:p>
        </w:tc>
        <w:tc>
          <w:tcPr>
            <w:tcW w:w="651" w:type="dxa"/>
            <w:gridSpan w:val="2"/>
          </w:tcPr>
          <w:p w14:paraId="72EF4B15"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-.1282</w:t>
            </w:r>
          </w:p>
        </w:tc>
      </w:tr>
      <w:tr w:rsidR="00956911" w:rsidRPr="00953210" w14:paraId="2C541C1C" w14:textId="77777777" w:rsidTr="000720F9">
        <w:trPr>
          <w:gridAfter w:val="1"/>
          <w:wAfter w:w="419" w:type="dxa"/>
        </w:trPr>
        <w:tc>
          <w:tcPr>
            <w:tcW w:w="1350" w:type="dxa"/>
          </w:tcPr>
          <w:p w14:paraId="33BD660F"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EASTERN-UPLANDS</w:t>
            </w:r>
          </w:p>
        </w:tc>
        <w:tc>
          <w:tcPr>
            <w:tcW w:w="1037" w:type="dxa"/>
          </w:tcPr>
          <w:p w14:paraId="040121D3"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-.0929</w:t>
            </w:r>
          </w:p>
        </w:tc>
        <w:tc>
          <w:tcPr>
            <w:tcW w:w="583" w:type="dxa"/>
          </w:tcPr>
          <w:p w14:paraId="3A7B3CFF"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-.1780</w:t>
            </w:r>
          </w:p>
        </w:tc>
        <w:tc>
          <w:tcPr>
            <w:tcW w:w="720" w:type="dxa"/>
          </w:tcPr>
          <w:p w14:paraId="24DFD5F5"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-.1189</w:t>
            </w:r>
          </w:p>
        </w:tc>
        <w:tc>
          <w:tcPr>
            <w:tcW w:w="900" w:type="dxa"/>
          </w:tcPr>
          <w:p w14:paraId="3A1FF13F"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-.1098</w:t>
            </w:r>
          </w:p>
        </w:tc>
        <w:tc>
          <w:tcPr>
            <w:tcW w:w="888" w:type="dxa"/>
            <w:gridSpan w:val="3"/>
          </w:tcPr>
          <w:p w14:paraId="7676BE2C"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-.1661</w:t>
            </w:r>
          </w:p>
        </w:tc>
        <w:tc>
          <w:tcPr>
            <w:tcW w:w="895" w:type="dxa"/>
            <w:gridSpan w:val="2"/>
          </w:tcPr>
          <w:p w14:paraId="446A9858"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-.0944</w:t>
            </w:r>
          </w:p>
        </w:tc>
        <w:tc>
          <w:tcPr>
            <w:tcW w:w="850" w:type="dxa"/>
            <w:gridSpan w:val="2"/>
          </w:tcPr>
          <w:p w14:paraId="48633346"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-.1528</w:t>
            </w:r>
          </w:p>
        </w:tc>
        <w:tc>
          <w:tcPr>
            <w:tcW w:w="947" w:type="dxa"/>
            <w:gridSpan w:val="2"/>
          </w:tcPr>
          <w:p w14:paraId="20B2CCF6"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-.1647</w:t>
            </w:r>
          </w:p>
        </w:tc>
        <w:tc>
          <w:tcPr>
            <w:tcW w:w="925" w:type="dxa"/>
            <w:gridSpan w:val="2"/>
          </w:tcPr>
          <w:p w14:paraId="066DCC9E"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-.0786</w:t>
            </w:r>
          </w:p>
        </w:tc>
        <w:tc>
          <w:tcPr>
            <w:tcW w:w="651" w:type="dxa"/>
            <w:gridSpan w:val="2"/>
          </w:tcPr>
          <w:p w14:paraId="3D4F754F"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-.0702</w:t>
            </w:r>
          </w:p>
        </w:tc>
      </w:tr>
      <w:tr w:rsidR="00956911" w:rsidRPr="00953210" w14:paraId="127A27A8" w14:textId="77777777" w:rsidTr="000720F9">
        <w:trPr>
          <w:gridAfter w:val="1"/>
          <w:wAfter w:w="419" w:type="dxa"/>
        </w:trPr>
        <w:tc>
          <w:tcPr>
            <w:tcW w:w="1350" w:type="dxa"/>
          </w:tcPr>
          <w:p w14:paraId="31C731CB"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SOUTHERN-SEABOARD</w:t>
            </w:r>
          </w:p>
        </w:tc>
        <w:tc>
          <w:tcPr>
            <w:tcW w:w="1037" w:type="dxa"/>
          </w:tcPr>
          <w:p w14:paraId="41CE077F"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-.0653</w:t>
            </w:r>
          </w:p>
        </w:tc>
        <w:tc>
          <w:tcPr>
            <w:tcW w:w="583" w:type="dxa"/>
          </w:tcPr>
          <w:p w14:paraId="1802694F"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-.1251</w:t>
            </w:r>
          </w:p>
        </w:tc>
        <w:tc>
          <w:tcPr>
            <w:tcW w:w="720" w:type="dxa"/>
          </w:tcPr>
          <w:p w14:paraId="2F8EAAD5"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-.0836</w:t>
            </w:r>
          </w:p>
        </w:tc>
        <w:tc>
          <w:tcPr>
            <w:tcW w:w="900" w:type="dxa"/>
          </w:tcPr>
          <w:p w14:paraId="0F3C6A86"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-.0772</w:t>
            </w:r>
          </w:p>
        </w:tc>
        <w:tc>
          <w:tcPr>
            <w:tcW w:w="888" w:type="dxa"/>
            <w:gridSpan w:val="3"/>
          </w:tcPr>
          <w:p w14:paraId="1BCF528D"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-.1168</w:t>
            </w:r>
          </w:p>
        </w:tc>
        <w:tc>
          <w:tcPr>
            <w:tcW w:w="895" w:type="dxa"/>
            <w:gridSpan w:val="2"/>
          </w:tcPr>
          <w:p w14:paraId="7B9EA3B7"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-.0664</w:t>
            </w:r>
          </w:p>
        </w:tc>
        <w:tc>
          <w:tcPr>
            <w:tcW w:w="850" w:type="dxa"/>
            <w:gridSpan w:val="2"/>
          </w:tcPr>
          <w:p w14:paraId="0FFBA20A"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-.1074</w:t>
            </w:r>
          </w:p>
        </w:tc>
        <w:tc>
          <w:tcPr>
            <w:tcW w:w="947" w:type="dxa"/>
            <w:gridSpan w:val="2"/>
          </w:tcPr>
          <w:p w14:paraId="4384052B"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-.1158</w:t>
            </w:r>
          </w:p>
        </w:tc>
        <w:tc>
          <w:tcPr>
            <w:tcW w:w="925" w:type="dxa"/>
            <w:gridSpan w:val="2"/>
          </w:tcPr>
          <w:p w14:paraId="3AC70A8E"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-.0553</w:t>
            </w:r>
          </w:p>
        </w:tc>
        <w:tc>
          <w:tcPr>
            <w:tcW w:w="651" w:type="dxa"/>
            <w:gridSpan w:val="2"/>
          </w:tcPr>
          <w:p w14:paraId="00ECAB74"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-.1594</w:t>
            </w:r>
          </w:p>
        </w:tc>
      </w:tr>
      <w:tr w:rsidR="00956911" w:rsidRPr="00953210" w14:paraId="32C65CD5" w14:textId="77777777" w:rsidTr="000720F9">
        <w:trPr>
          <w:gridAfter w:val="1"/>
          <w:wAfter w:w="419" w:type="dxa"/>
        </w:trPr>
        <w:tc>
          <w:tcPr>
            <w:tcW w:w="1350" w:type="dxa"/>
          </w:tcPr>
          <w:p w14:paraId="73501971"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NORTHERN</w:t>
            </w:r>
          </w:p>
        </w:tc>
        <w:tc>
          <w:tcPr>
            <w:tcW w:w="1037" w:type="dxa"/>
          </w:tcPr>
          <w:p w14:paraId="62ECFF58"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-.1535</w:t>
            </w:r>
          </w:p>
        </w:tc>
        <w:tc>
          <w:tcPr>
            <w:tcW w:w="583" w:type="dxa"/>
          </w:tcPr>
          <w:p w14:paraId="390CBBCB"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-.2939</w:t>
            </w:r>
          </w:p>
        </w:tc>
        <w:tc>
          <w:tcPr>
            <w:tcW w:w="720" w:type="dxa"/>
          </w:tcPr>
          <w:p w14:paraId="388D3902"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-.1964</w:t>
            </w:r>
          </w:p>
        </w:tc>
        <w:tc>
          <w:tcPr>
            <w:tcW w:w="900" w:type="dxa"/>
          </w:tcPr>
          <w:p w14:paraId="1CD0C889"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-.1813</w:t>
            </w:r>
          </w:p>
        </w:tc>
        <w:tc>
          <w:tcPr>
            <w:tcW w:w="888" w:type="dxa"/>
            <w:gridSpan w:val="3"/>
          </w:tcPr>
          <w:p w14:paraId="10A9FC33"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-.2744</w:t>
            </w:r>
          </w:p>
        </w:tc>
        <w:tc>
          <w:tcPr>
            <w:tcW w:w="895" w:type="dxa"/>
            <w:gridSpan w:val="2"/>
          </w:tcPr>
          <w:p w14:paraId="643CEE7E"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-.1560</w:t>
            </w:r>
          </w:p>
        </w:tc>
        <w:tc>
          <w:tcPr>
            <w:tcW w:w="850" w:type="dxa"/>
            <w:gridSpan w:val="2"/>
          </w:tcPr>
          <w:p w14:paraId="109639EF"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-.2523</w:t>
            </w:r>
          </w:p>
        </w:tc>
        <w:tc>
          <w:tcPr>
            <w:tcW w:w="947" w:type="dxa"/>
            <w:gridSpan w:val="2"/>
          </w:tcPr>
          <w:p w14:paraId="6E393759"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-.2720</w:t>
            </w:r>
          </w:p>
        </w:tc>
        <w:tc>
          <w:tcPr>
            <w:tcW w:w="925" w:type="dxa"/>
            <w:gridSpan w:val="2"/>
          </w:tcPr>
          <w:p w14:paraId="240D5402"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-.1299</w:t>
            </w:r>
          </w:p>
        </w:tc>
        <w:tc>
          <w:tcPr>
            <w:tcW w:w="651" w:type="dxa"/>
            <w:gridSpan w:val="2"/>
          </w:tcPr>
          <w:p w14:paraId="2E5CA22D"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-.1159</w:t>
            </w:r>
          </w:p>
        </w:tc>
      </w:tr>
      <w:tr w:rsidR="00956911" w:rsidRPr="00953210" w14:paraId="368E6D44" w14:textId="77777777" w:rsidTr="000720F9">
        <w:trPr>
          <w:gridAfter w:val="1"/>
          <w:wAfter w:w="419" w:type="dxa"/>
        </w:trPr>
        <w:tc>
          <w:tcPr>
            <w:tcW w:w="1350" w:type="dxa"/>
          </w:tcPr>
          <w:p w14:paraId="7EE431F7"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WAIT</w:t>
            </w:r>
          </w:p>
        </w:tc>
        <w:tc>
          <w:tcPr>
            <w:tcW w:w="1037" w:type="dxa"/>
          </w:tcPr>
          <w:p w14:paraId="135DC1BA"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-.0189</w:t>
            </w:r>
          </w:p>
        </w:tc>
        <w:tc>
          <w:tcPr>
            <w:tcW w:w="583" w:type="dxa"/>
          </w:tcPr>
          <w:p w14:paraId="0EDDACC1"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-.0363</w:t>
            </w:r>
          </w:p>
        </w:tc>
        <w:tc>
          <w:tcPr>
            <w:tcW w:w="720" w:type="dxa"/>
          </w:tcPr>
          <w:p w14:paraId="693913B8"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-.0242</w:t>
            </w:r>
          </w:p>
        </w:tc>
        <w:tc>
          <w:tcPr>
            <w:tcW w:w="900" w:type="dxa"/>
          </w:tcPr>
          <w:p w14:paraId="4DB66F1B"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-.0554</w:t>
            </w:r>
          </w:p>
        </w:tc>
        <w:tc>
          <w:tcPr>
            <w:tcW w:w="888" w:type="dxa"/>
            <w:gridSpan w:val="3"/>
          </w:tcPr>
          <w:p w14:paraId="6AD142E9"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-.0339</w:t>
            </w:r>
          </w:p>
        </w:tc>
        <w:tc>
          <w:tcPr>
            <w:tcW w:w="895" w:type="dxa"/>
            <w:gridSpan w:val="2"/>
          </w:tcPr>
          <w:p w14:paraId="7900D841"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-.0193</w:t>
            </w:r>
          </w:p>
        </w:tc>
        <w:tc>
          <w:tcPr>
            <w:tcW w:w="850" w:type="dxa"/>
            <w:gridSpan w:val="2"/>
          </w:tcPr>
          <w:p w14:paraId="3075404F"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-.0311</w:t>
            </w:r>
          </w:p>
        </w:tc>
        <w:tc>
          <w:tcPr>
            <w:tcW w:w="947" w:type="dxa"/>
            <w:gridSpan w:val="2"/>
          </w:tcPr>
          <w:p w14:paraId="1D30D292"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-.0336</w:t>
            </w:r>
          </w:p>
        </w:tc>
        <w:tc>
          <w:tcPr>
            <w:tcW w:w="925" w:type="dxa"/>
            <w:gridSpan w:val="2"/>
          </w:tcPr>
          <w:p w14:paraId="750AE388"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-.0160</w:t>
            </w:r>
          </w:p>
        </w:tc>
        <w:tc>
          <w:tcPr>
            <w:tcW w:w="651" w:type="dxa"/>
            <w:gridSpan w:val="2"/>
          </w:tcPr>
          <w:p w14:paraId="3DC7D6F6"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-.0143</w:t>
            </w:r>
          </w:p>
        </w:tc>
      </w:tr>
      <w:tr w:rsidR="00956911" w:rsidRPr="00953210" w14:paraId="28B6D9B1" w14:textId="77777777" w:rsidTr="000720F9">
        <w:trPr>
          <w:gridAfter w:val="1"/>
          <w:wAfter w:w="419" w:type="dxa"/>
        </w:trPr>
        <w:tc>
          <w:tcPr>
            <w:tcW w:w="1350" w:type="dxa"/>
          </w:tcPr>
          <w:p w14:paraId="110291A3"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STEWARDS</w:t>
            </w:r>
          </w:p>
        </w:tc>
        <w:tc>
          <w:tcPr>
            <w:tcW w:w="1037" w:type="dxa"/>
          </w:tcPr>
          <w:p w14:paraId="2A99DC14"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.0124</w:t>
            </w:r>
          </w:p>
        </w:tc>
        <w:tc>
          <w:tcPr>
            <w:tcW w:w="583" w:type="dxa"/>
          </w:tcPr>
          <w:p w14:paraId="6B9CB824"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.0237</w:t>
            </w:r>
          </w:p>
        </w:tc>
        <w:tc>
          <w:tcPr>
            <w:tcW w:w="720" w:type="dxa"/>
          </w:tcPr>
          <w:p w14:paraId="765124DA"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.0158</w:t>
            </w:r>
          </w:p>
        </w:tc>
        <w:tc>
          <w:tcPr>
            <w:tcW w:w="900" w:type="dxa"/>
          </w:tcPr>
          <w:p w14:paraId="21FFAF11"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.0146</w:t>
            </w:r>
          </w:p>
        </w:tc>
        <w:tc>
          <w:tcPr>
            <w:tcW w:w="888" w:type="dxa"/>
            <w:gridSpan w:val="3"/>
          </w:tcPr>
          <w:p w14:paraId="68EBD9FE"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.0221</w:t>
            </w:r>
          </w:p>
        </w:tc>
        <w:tc>
          <w:tcPr>
            <w:tcW w:w="895" w:type="dxa"/>
            <w:gridSpan w:val="2"/>
          </w:tcPr>
          <w:p w14:paraId="3B16D5AB"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.0126</w:t>
            </w:r>
          </w:p>
        </w:tc>
        <w:tc>
          <w:tcPr>
            <w:tcW w:w="850" w:type="dxa"/>
            <w:gridSpan w:val="2"/>
          </w:tcPr>
          <w:p w14:paraId="760FC647"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.0203</w:t>
            </w:r>
          </w:p>
        </w:tc>
        <w:tc>
          <w:tcPr>
            <w:tcW w:w="947" w:type="dxa"/>
            <w:gridSpan w:val="2"/>
          </w:tcPr>
          <w:p w14:paraId="563684BB"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.0219</w:t>
            </w:r>
          </w:p>
        </w:tc>
        <w:tc>
          <w:tcPr>
            <w:tcW w:w="925" w:type="dxa"/>
            <w:gridSpan w:val="2"/>
          </w:tcPr>
          <w:p w14:paraId="048EEC34"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.0105</w:t>
            </w:r>
          </w:p>
        </w:tc>
        <w:tc>
          <w:tcPr>
            <w:tcW w:w="651" w:type="dxa"/>
            <w:gridSpan w:val="2"/>
          </w:tcPr>
          <w:p w14:paraId="7A083A70"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.0093</w:t>
            </w:r>
          </w:p>
        </w:tc>
      </w:tr>
      <w:tr w:rsidR="00956911" w:rsidRPr="00953210" w14:paraId="425024CD" w14:textId="77777777" w:rsidTr="000720F9">
        <w:trPr>
          <w:gridAfter w:val="1"/>
          <w:wAfter w:w="419" w:type="dxa"/>
        </w:trPr>
        <w:tc>
          <w:tcPr>
            <w:tcW w:w="1350" w:type="dxa"/>
            <w:tcBorders>
              <w:bottom w:val="nil"/>
            </w:tcBorders>
          </w:tcPr>
          <w:p w14:paraId="09CA30A6"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GOV</w:t>
            </w:r>
          </w:p>
        </w:tc>
        <w:tc>
          <w:tcPr>
            <w:tcW w:w="1037" w:type="dxa"/>
            <w:tcBorders>
              <w:bottom w:val="nil"/>
            </w:tcBorders>
          </w:tcPr>
          <w:p w14:paraId="2CB8FF83"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.0042</w:t>
            </w:r>
          </w:p>
        </w:tc>
        <w:tc>
          <w:tcPr>
            <w:tcW w:w="583" w:type="dxa"/>
            <w:tcBorders>
              <w:bottom w:val="nil"/>
            </w:tcBorders>
          </w:tcPr>
          <w:p w14:paraId="502F08B3"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.0081</w:t>
            </w:r>
          </w:p>
        </w:tc>
        <w:tc>
          <w:tcPr>
            <w:tcW w:w="720" w:type="dxa"/>
            <w:tcBorders>
              <w:bottom w:val="nil"/>
            </w:tcBorders>
          </w:tcPr>
          <w:p w14:paraId="376D9923"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.0054</w:t>
            </w:r>
          </w:p>
        </w:tc>
        <w:tc>
          <w:tcPr>
            <w:tcW w:w="900" w:type="dxa"/>
            <w:tcBorders>
              <w:bottom w:val="nil"/>
            </w:tcBorders>
          </w:tcPr>
          <w:p w14:paraId="0298B2F4"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.0050</w:t>
            </w:r>
          </w:p>
        </w:tc>
        <w:tc>
          <w:tcPr>
            <w:tcW w:w="888" w:type="dxa"/>
            <w:gridSpan w:val="3"/>
            <w:tcBorders>
              <w:bottom w:val="nil"/>
            </w:tcBorders>
          </w:tcPr>
          <w:p w14:paraId="3715E8F2"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.0076</w:t>
            </w:r>
          </w:p>
        </w:tc>
        <w:tc>
          <w:tcPr>
            <w:tcW w:w="895" w:type="dxa"/>
            <w:gridSpan w:val="2"/>
            <w:tcBorders>
              <w:bottom w:val="nil"/>
            </w:tcBorders>
          </w:tcPr>
          <w:p w14:paraId="5E966F7F"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.0043</w:t>
            </w:r>
          </w:p>
        </w:tc>
        <w:tc>
          <w:tcPr>
            <w:tcW w:w="850" w:type="dxa"/>
            <w:gridSpan w:val="2"/>
            <w:tcBorders>
              <w:bottom w:val="nil"/>
            </w:tcBorders>
          </w:tcPr>
          <w:p w14:paraId="4C4034FA"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.0069</w:t>
            </w:r>
          </w:p>
        </w:tc>
        <w:tc>
          <w:tcPr>
            <w:tcW w:w="947" w:type="dxa"/>
            <w:gridSpan w:val="2"/>
            <w:tcBorders>
              <w:bottom w:val="nil"/>
            </w:tcBorders>
          </w:tcPr>
          <w:p w14:paraId="563D2C7E"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.0075</w:t>
            </w:r>
          </w:p>
        </w:tc>
        <w:tc>
          <w:tcPr>
            <w:tcW w:w="925" w:type="dxa"/>
            <w:gridSpan w:val="2"/>
            <w:tcBorders>
              <w:bottom w:val="nil"/>
            </w:tcBorders>
          </w:tcPr>
          <w:p w14:paraId="03E0B72B"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.0036</w:t>
            </w:r>
          </w:p>
        </w:tc>
        <w:tc>
          <w:tcPr>
            <w:tcW w:w="651" w:type="dxa"/>
            <w:gridSpan w:val="2"/>
            <w:tcBorders>
              <w:bottom w:val="nil"/>
            </w:tcBorders>
          </w:tcPr>
          <w:p w14:paraId="5EDF947B"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.0032</w:t>
            </w:r>
          </w:p>
        </w:tc>
      </w:tr>
      <w:tr w:rsidR="00956911" w:rsidRPr="00953210" w14:paraId="7E377623" w14:textId="77777777" w:rsidTr="000720F9">
        <w:trPr>
          <w:gridAfter w:val="1"/>
          <w:wAfter w:w="419" w:type="dxa"/>
        </w:trPr>
        <w:tc>
          <w:tcPr>
            <w:tcW w:w="1350" w:type="dxa"/>
            <w:tcBorders>
              <w:bottom w:val="single" w:sz="4" w:space="0" w:color="auto"/>
            </w:tcBorders>
          </w:tcPr>
          <w:p w14:paraId="17A09874"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M</w:t>
            </w:r>
          </w:p>
        </w:tc>
        <w:tc>
          <w:tcPr>
            <w:tcW w:w="1037" w:type="dxa"/>
            <w:tcBorders>
              <w:bottom w:val="single" w:sz="4" w:space="0" w:color="auto"/>
            </w:tcBorders>
          </w:tcPr>
          <w:p w14:paraId="070554AA" w14:textId="77777777" w:rsidR="00956911" w:rsidRPr="00953210" w:rsidRDefault="00956911" w:rsidP="000720F9">
            <w:pPr>
              <w:tabs>
                <w:tab w:val="left" w:pos="691"/>
              </w:tabs>
              <w:ind w:right="198"/>
              <w:jc w:val="right"/>
              <w:rPr>
                <w:rFonts w:ascii="Times New Roman" w:hAnsi="Times New Roman" w:cs="Times New Roman"/>
                <w:sz w:val="20"/>
                <w:szCs w:val="20"/>
              </w:rPr>
            </w:pPr>
            <w:r w:rsidRPr="00953210">
              <w:rPr>
                <w:rFonts w:ascii="Times New Roman" w:hAnsi="Times New Roman" w:cs="Times New Roman"/>
                <w:sz w:val="20"/>
                <w:szCs w:val="20"/>
              </w:rPr>
              <w:t>.1202</w:t>
            </w:r>
          </w:p>
        </w:tc>
        <w:tc>
          <w:tcPr>
            <w:tcW w:w="583" w:type="dxa"/>
            <w:tcBorders>
              <w:bottom w:val="single" w:sz="4" w:space="0" w:color="auto"/>
            </w:tcBorders>
          </w:tcPr>
          <w:p w14:paraId="728DABE9"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.2302</w:t>
            </w:r>
          </w:p>
        </w:tc>
        <w:tc>
          <w:tcPr>
            <w:tcW w:w="720" w:type="dxa"/>
            <w:tcBorders>
              <w:bottom w:val="single" w:sz="4" w:space="0" w:color="auto"/>
            </w:tcBorders>
          </w:tcPr>
          <w:p w14:paraId="400905A7"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.1538</w:t>
            </w:r>
          </w:p>
        </w:tc>
        <w:tc>
          <w:tcPr>
            <w:tcW w:w="900" w:type="dxa"/>
            <w:tcBorders>
              <w:bottom w:val="single" w:sz="4" w:space="0" w:color="auto"/>
            </w:tcBorders>
          </w:tcPr>
          <w:p w14:paraId="352AA2D2" w14:textId="77777777" w:rsidR="00956911" w:rsidRPr="00953210" w:rsidRDefault="00956911" w:rsidP="000720F9">
            <w:pPr>
              <w:ind w:right="135"/>
              <w:jc w:val="right"/>
              <w:rPr>
                <w:rFonts w:ascii="Times New Roman" w:hAnsi="Times New Roman" w:cs="Times New Roman"/>
                <w:sz w:val="20"/>
                <w:szCs w:val="20"/>
              </w:rPr>
            </w:pPr>
            <w:r w:rsidRPr="00953210">
              <w:rPr>
                <w:rFonts w:ascii="Times New Roman" w:hAnsi="Times New Roman" w:cs="Times New Roman"/>
                <w:sz w:val="20"/>
                <w:szCs w:val="20"/>
              </w:rPr>
              <w:t>.1420</w:t>
            </w:r>
          </w:p>
        </w:tc>
        <w:tc>
          <w:tcPr>
            <w:tcW w:w="888" w:type="dxa"/>
            <w:gridSpan w:val="3"/>
            <w:tcBorders>
              <w:bottom w:val="single" w:sz="4" w:space="0" w:color="auto"/>
            </w:tcBorders>
          </w:tcPr>
          <w:p w14:paraId="3FB5333F" w14:textId="77777777" w:rsidR="00956911" w:rsidRPr="00953210" w:rsidRDefault="00956911" w:rsidP="000720F9">
            <w:pPr>
              <w:ind w:left="-119" w:right="129"/>
              <w:jc w:val="right"/>
              <w:rPr>
                <w:rFonts w:ascii="Times New Roman" w:hAnsi="Times New Roman" w:cs="Times New Roman"/>
                <w:sz w:val="20"/>
                <w:szCs w:val="20"/>
              </w:rPr>
            </w:pPr>
            <w:r w:rsidRPr="00953210">
              <w:rPr>
                <w:rFonts w:ascii="Times New Roman" w:hAnsi="Times New Roman" w:cs="Times New Roman"/>
                <w:sz w:val="20"/>
                <w:szCs w:val="20"/>
              </w:rPr>
              <w:t>.2149</w:t>
            </w:r>
          </w:p>
        </w:tc>
        <w:tc>
          <w:tcPr>
            <w:tcW w:w="895" w:type="dxa"/>
            <w:gridSpan w:val="2"/>
            <w:tcBorders>
              <w:bottom w:val="single" w:sz="4" w:space="0" w:color="auto"/>
            </w:tcBorders>
          </w:tcPr>
          <w:p w14:paraId="257BD360" w14:textId="77777777" w:rsidR="00956911" w:rsidRPr="00953210" w:rsidRDefault="00956911" w:rsidP="000720F9">
            <w:pPr>
              <w:ind w:right="-46"/>
              <w:jc w:val="right"/>
              <w:rPr>
                <w:rFonts w:ascii="Times New Roman" w:hAnsi="Times New Roman" w:cs="Times New Roman"/>
                <w:sz w:val="20"/>
                <w:szCs w:val="20"/>
              </w:rPr>
            </w:pPr>
            <w:r w:rsidRPr="00953210">
              <w:rPr>
                <w:rFonts w:ascii="Times New Roman" w:hAnsi="Times New Roman" w:cs="Times New Roman"/>
                <w:sz w:val="20"/>
                <w:szCs w:val="20"/>
              </w:rPr>
              <w:t>.1221</w:t>
            </w:r>
          </w:p>
        </w:tc>
        <w:tc>
          <w:tcPr>
            <w:tcW w:w="850" w:type="dxa"/>
            <w:gridSpan w:val="2"/>
            <w:tcBorders>
              <w:bottom w:val="single" w:sz="4" w:space="0" w:color="auto"/>
            </w:tcBorders>
          </w:tcPr>
          <w:p w14:paraId="1A68DB66"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.1976</w:t>
            </w:r>
          </w:p>
        </w:tc>
        <w:tc>
          <w:tcPr>
            <w:tcW w:w="947" w:type="dxa"/>
            <w:gridSpan w:val="2"/>
            <w:tcBorders>
              <w:bottom w:val="single" w:sz="4" w:space="0" w:color="auto"/>
            </w:tcBorders>
          </w:tcPr>
          <w:p w14:paraId="43B5A382" w14:textId="77777777" w:rsidR="00956911" w:rsidRPr="00953210" w:rsidRDefault="00956911" w:rsidP="000720F9">
            <w:pPr>
              <w:ind w:right="41"/>
              <w:jc w:val="right"/>
              <w:rPr>
                <w:rFonts w:ascii="Times New Roman" w:hAnsi="Times New Roman" w:cs="Times New Roman"/>
                <w:sz w:val="20"/>
                <w:szCs w:val="20"/>
              </w:rPr>
            </w:pPr>
            <w:r w:rsidRPr="00953210">
              <w:rPr>
                <w:rFonts w:ascii="Times New Roman" w:hAnsi="Times New Roman" w:cs="Times New Roman"/>
                <w:sz w:val="20"/>
                <w:szCs w:val="20"/>
              </w:rPr>
              <w:t>.2130</w:t>
            </w:r>
          </w:p>
        </w:tc>
        <w:tc>
          <w:tcPr>
            <w:tcW w:w="925" w:type="dxa"/>
            <w:gridSpan w:val="2"/>
            <w:tcBorders>
              <w:bottom w:val="single" w:sz="4" w:space="0" w:color="auto"/>
            </w:tcBorders>
          </w:tcPr>
          <w:p w14:paraId="2A4E88B2"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.1017</w:t>
            </w:r>
          </w:p>
        </w:tc>
        <w:tc>
          <w:tcPr>
            <w:tcW w:w="651" w:type="dxa"/>
            <w:gridSpan w:val="2"/>
            <w:tcBorders>
              <w:bottom w:val="single" w:sz="4" w:space="0" w:color="auto"/>
            </w:tcBorders>
          </w:tcPr>
          <w:p w14:paraId="21DEDFAB" w14:textId="77777777" w:rsidR="00956911" w:rsidRPr="00953210" w:rsidRDefault="00956911" w:rsidP="000720F9">
            <w:pPr>
              <w:jc w:val="right"/>
              <w:rPr>
                <w:rFonts w:ascii="Times New Roman" w:hAnsi="Times New Roman" w:cs="Times New Roman"/>
                <w:sz w:val="20"/>
                <w:szCs w:val="20"/>
              </w:rPr>
            </w:pPr>
            <w:r w:rsidRPr="00953210">
              <w:rPr>
                <w:rFonts w:ascii="Times New Roman" w:hAnsi="Times New Roman" w:cs="Times New Roman"/>
                <w:sz w:val="20"/>
                <w:szCs w:val="20"/>
              </w:rPr>
              <w:t>.0908</w:t>
            </w:r>
          </w:p>
        </w:tc>
      </w:tr>
      <w:tr w:rsidR="00956911" w:rsidRPr="00953210" w14:paraId="160A44F6" w14:textId="77777777" w:rsidTr="000720F9">
        <w:tc>
          <w:tcPr>
            <w:tcW w:w="5083" w:type="dxa"/>
            <w:gridSpan w:val="7"/>
            <w:tcBorders>
              <w:top w:val="single" w:sz="4" w:space="0" w:color="auto"/>
              <w:bottom w:val="nil"/>
            </w:tcBorders>
          </w:tcPr>
          <w:p w14:paraId="30BC26CF" w14:textId="77777777" w:rsidR="00956911" w:rsidRPr="00953210" w:rsidRDefault="00956911" w:rsidP="000720F9">
            <w:pPr>
              <w:rPr>
                <w:rFonts w:ascii="Times New Roman" w:hAnsi="Times New Roman" w:cs="Times New Roman"/>
                <w:sz w:val="20"/>
                <w:szCs w:val="20"/>
              </w:rPr>
            </w:pPr>
            <w:r w:rsidRPr="00953210">
              <w:rPr>
                <w:rFonts w:ascii="Times New Roman" w:hAnsi="Times New Roman" w:cs="Times New Roman"/>
                <w:sz w:val="20"/>
                <w:szCs w:val="20"/>
              </w:rPr>
              <w:t>***All marginal effects are significant at the .01 level</w:t>
            </w:r>
          </w:p>
        </w:tc>
        <w:tc>
          <w:tcPr>
            <w:tcW w:w="814" w:type="dxa"/>
            <w:gridSpan w:val="2"/>
            <w:tcBorders>
              <w:top w:val="single" w:sz="4" w:space="0" w:color="auto"/>
              <w:bottom w:val="nil"/>
            </w:tcBorders>
          </w:tcPr>
          <w:p w14:paraId="3D29A40C" w14:textId="77777777" w:rsidR="00956911" w:rsidRPr="00953210" w:rsidRDefault="00956911" w:rsidP="000720F9">
            <w:pPr>
              <w:jc w:val="right"/>
              <w:rPr>
                <w:rFonts w:ascii="Times New Roman" w:hAnsi="Times New Roman" w:cs="Times New Roman"/>
                <w:sz w:val="20"/>
                <w:szCs w:val="20"/>
              </w:rPr>
            </w:pPr>
          </w:p>
        </w:tc>
        <w:tc>
          <w:tcPr>
            <w:tcW w:w="895" w:type="dxa"/>
            <w:gridSpan w:val="2"/>
            <w:tcBorders>
              <w:top w:val="single" w:sz="4" w:space="0" w:color="auto"/>
              <w:bottom w:val="nil"/>
            </w:tcBorders>
          </w:tcPr>
          <w:p w14:paraId="018739D4" w14:textId="77777777" w:rsidR="00956911" w:rsidRPr="00953210" w:rsidRDefault="00956911" w:rsidP="000720F9">
            <w:pPr>
              <w:jc w:val="right"/>
              <w:rPr>
                <w:rFonts w:ascii="Times New Roman" w:hAnsi="Times New Roman" w:cs="Times New Roman"/>
                <w:sz w:val="20"/>
                <w:szCs w:val="20"/>
              </w:rPr>
            </w:pPr>
          </w:p>
        </w:tc>
        <w:tc>
          <w:tcPr>
            <w:tcW w:w="850" w:type="dxa"/>
            <w:gridSpan w:val="2"/>
            <w:tcBorders>
              <w:top w:val="single" w:sz="4" w:space="0" w:color="auto"/>
              <w:bottom w:val="nil"/>
            </w:tcBorders>
          </w:tcPr>
          <w:p w14:paraId="3BC228D9" w14:textId="77777777" w:rsidR="00956911" w:rsidRPr="00953210" w:rsidRDefault="00956911" w:rsidP="000720F9">
            <w:pPr>
              <w:jc w:val="right"/>
              <w:rPr>
                <w:rFonts w:ascii="Times New Roman" w:hAnsi="Times New Roman" w:cs="Times New Roman"/>
                <w:sz w:val="20"/>
                <w:szCs w:val="20"/>
              </w:rPr>
            </w:pPr>
          </w:p>
        </w:tc>
        <w:tc>
          <w:tcPr>
            <w:tcW w:w="947" w:type="dxa"/>
            <w:gridSpan w:val="2"/>
            <w:tcBorders>
              <w:top w:val="single" w:sz="4" w:space="0" w:color="auto"/>
              <w:bottom w:val="nil"/>
            </w:tcBorders>
          </w:tcPr>
          <w:p w14:paraId="22A5D477" w14:textId="77777777" w:rsidR="00956911" w:rsidRPr="00953210" w:rsidRDefault="00956911" w:rsidP="000720F9">
            <w:pPr>
              <w:jc w:val="right"/>
              <w:rPr>
                <w:rFonts w:ascii="Times New Roman" w:hAnsi="Times New Roman" w:cs="Times New Roman"/>
                <w:sz w:val="20"/>
                <w:szCs w:val="20"/>
              </w:rPr>
            </w:pPr>
          </w:p>
        </w:tc>
        <w:tc>
          <w:tcPr>
            <w:tcW w:w="925" w:type="dxa"/>
            <w:gridSpan w:val="2"/>
            <w:tcBorders>
              <w:top w:val="single" w:sz="4" w:space="0" w:color="auto"/>
              <w:bottom w:val="nil"/>
            </w:tcBorders>
          </w:tcPr>
          <w:p w14:paraId="4ED4B10C" w14:textId="77777777" w:rsidR="00956911" w:rsidRPr="00953210" w:rsidRDefault="00956911" w:rsidP="000720F9">
            <w:pPr>
              <w:jc w:val="right"/>
              <w:rPr>
                <w:rFonts w:ascii="Times New Roman" w:hAnsi="Times New Roman" w:cs="Times New Roman"/>
                <w:sz w:val="20"/>
                <w:szCs w:val="20"/>
              </w:rPr>
            </w:pPr>
          </w:p>
        </w:tc>
        <w:tc>
          <w:tcPr>
            <w:tcW w:w="651" w:type="dxa"/>
            <w:gridSpan w:val="2"/>
            <w:tcBorders>
              <w:top w:val="single" w:sz="4" w:space="0" w:color="auto"/>
              <w:bottom w:val="nil"/>
            </w:tcBorders>
          </w:tcPr>
          <w:p w14:paraId="5098EEB4" w14:textId="77777777" w:rsidR="00956911" w:rsidRPr="00953210" w:rsidRDefault="00956911" w:rsidP="000720F9">
            <w:pPr>
              <w:jc w:val="right"/>
              <w:rPr>
                <w:rFonts w:ascii="Times New Roman" w:hAnsi="Times New Roman" w:cs="Times New Roman"/>
                <w:sz w:val="20"/>
                <w:szCs w:val="20"/>
              </w:rPr>
            </w:pPr>
          </w:p>
        </w:tc>
      </w:tr>
    </w:tbl>
    <w:p w14:paraId="2304557B" w14:textId="77777777" w:rsidR="00956911" w:rsidRPr="00953210" w:rsidRDefault="00956911" w:rsidP="00956911">
      <w:pPr>
        <w:rPr>
          <w:rFonts w:ascii="Times New Roman" w:hAnsi="Times New Roman" w:cs="Times New Roman"/>
        </w:rPr>
      </w:pPr>
    </w:p>
    <w:p w14:paraId="7850076D" w14:textId="77777777" w:rsidR="00956911" w:rsidRPr="00953210" w:rsidRDefault="00956911" w:rsidP="00956911">
      <w:pPr>
        <w:spacing w:line="480" w:lineRule="auto"/>
        <w:ind w:firstLine="720"/>
        <w:rPr>
          <w:rFonts w:ascii="Times New Roman" w:hAnsi="Times New Roman" w:cs="Times New Roman"/>
        </w:rPr>
      </w:pPr>
      <w:r w:rsidRPr="00953210">
        <w:rPr>
          <w:rFonts w:ascii="Times New Roman" w:hAnsi="Times New Roman" w:cs="Times New Roman"/>
        </w:rPr>
        <w:t xml:space="preserve">Marginal effects of demographics (causal variables) on the propensity for adoption of specific pasture management practices are presented in Table 4.  All marginal effects are significant at the 0.01 level.  </w:t>
      </w:r>
    </w:p>
    <w:p w14:paraId="430A7BFF" w14:textId="77777777" w:rsidR="00021DFB" w:rsidRPr="00953210" w:rsidRDefault="00021DFB" w:rsidP="00956911">
      <w:pPr>
        <w:spacing w:line="480" w:lineRule="auto"/>
        <w:ind w:firstLine="720"/>
        <w:rPr>
          <w:rFonts w:ascii="Times New Roman" w:hAnsi="Times New Roman" w:cs="Times New Roman"/>
        </w:rPr>
      </w:pPr>
    </w:p>
    <w:p w14:paraId="0443BFDB" w14:textId="77777777" w:rsidR="00021DFB" w:rsidRPr="00953210" w:rsidRDefault="00021DFB" w:rsidP="00956911">
      <w:pPr>
        <w:spacing w:line="480" w:lineRule="auto"/>
        <w:ind w:firstLine="720"/>
        <w:rPr>
          <w:rFonts w:ascii="Times New Roman" w:hAnsi="Times New Roman" w:cs="Times New Roman"/>
        </w:rPr>
      </w:pPr>
    </w:p>
    <w:p w14:paraId="3623DC59" w14:textId="77777777" w:rsidR="00021DFB" w:rsidRPr="00953210" w:rsidRDefault="00021DFB" w:rsidP="00956911">
      <w:pPr>
        <w:spacing w:line="480" w:lineRule="auto"/>
        <w:ind w:firstLine="720"/>
        <w:rPr>
          <w:rFonts w:ascii="Times New Roman" w:hAnsi="Times New Roman" w:cs="Times New Roman"/>
        </w:rPr>
      </w:pPr>
    </w:p>
    <w:p w14:paraId="18C9071E" w14:textId="77777777" w:rsidR="00021DFB" w:rsidRPr="00953210" w:rsidRDefault="00021DFB" w:rsidP="00956911">
      <w:pPr>
        <w:spacing w:line="480" w:lineRule="auto"/>
        <w:ind w:firstLine="720"/>
        <w:rPr>
          <w:rFonts w:ascii="Times New Roman" w:hAnsi="Times New Roman" w:cs="Times New Roman"/>
        </w:rPr>
      </w:pPr>
    </w:p>
    <w:p w14:paraId="7322D9FE" w14:textId="77777777" w:rsidR="00021DFB" w:rsidRPr="00953210" w:rsidRDefault="00021DFB" w:rsidP="00956911">
      <w:pPr>
        <w:spacing w:line="480" w:lineRule="auto"/>
        <w:ind w:firstLine="720"/>
        <w:rPr>
          <w:rFonts w:ascii="Times New Roman" w:hAnsi="Times New Roman" w:cs="Times New Roman"/>
        </w:rPr>
      </w:pPr>
    </w:p>
    <w:p w14:paraId="1B11EC26" w14:textId="77777777" w:rsidR="00021DFB" w:rsidRPr="00953210" w:rsidRDefault="00021DFB" w:rsidP="00956911">
      <w:pPr>
        <w:spacing w:line="480" w:lineRule="auto"/>
        <w:ind w:firstLine="720"/>
        <w:rPr>
          <w:rFonts w:ascii="Times New Roman" w:hAnsi="Times New Roman" w:cs="Times New Roman"/>
        </w:rPr>
      </w:pPr>
    </w:p>
    <w:tbl>
      <w:tblPr>
        <w:tblStyle w:val="TableGrid"/>
        <w:tblW w:w="9121" w:type="dxa"/>
        <w:tblBorders>
          <w:top w:val="none" w:sz="0" w:space="0" w:color="auto"/>
          <w:left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1368"/>
        <w:gridCol w:w="990"/>
        <w:gridCol w:w="900"/>
        <w:gridCol w:w="720"/>
        <w:gridCol w:w="720"/>
        <w:gridCol w:w="720"/>
        <w:gridCol w:w="832"/>
        <w:gridCol w:w="880"/>
        <w:gridCol w:w="1136"/>
        <w:gridCol w:w="855"/>
      </w:tblGrid>
      <w:tr w:rsidR="00956911" w:rsidRPr="00953210" w14:paraId="1540E0E9" w14:textId="77777777" w:rsidTr="00DB06DA">
        <w:tc>
          <w:tcPr>
            <w:tcW w:w="9121" w:type="dxa"/>
            <w:gridSpan w:val="10"/>
            <w:tcBorders>
              <w:bottom w:val="single" w:sz="4" w:space="0" w:color="auto"/>
            </w:tcBorders>
          </w:tcPr>
          <w:p w14:paraId="3139E632" w14:textId="77777777" w:rsidR="00956911" w:rsidRPr="00953210" w:rsidRDefault="00956911" w:rsidP="000720F9">
            <w:pPr>
              <w:rPr>
                <w:rFonts w:ascii="Times New Roman" w:hAnsi="Times New Roman" w:cs="Times New Roman"/>
                <w:b/>
              </w:rPr>
            </w:pPr>
            <w:r w:rsidRPr="00953210">
              <w:rPr>
                <w:rFonts w:ascii="Times New Roman" w:hAnsi="Times New Roman" w:cs="Times New Roman"/>
              </w:rPr>
              <w:br w:type="page"/>
            </w:r>
            <w:r w:rsidRPr="00953210">
              <w:rPr>
                <w:rFonts w:ascii="Times New Roman" w:hAnsi="Times New Roman" w:cs="Times New Roman"/>
                <w:b/>
              </w:rPr>
              <w:t xml:space="preserve"> Table 4.  Marginal Effects of Demographics and Latent Variable on Propensity to Use Prescribed Grazing Practices</w:t>
            </w:r>
          </w:p>
        </w:tc>
      </w:tr>
      <w:tr w:rsidR="00956911" w:rsidRPr="00953210" w14:paraId="14C54098" w14:textId="77777777" w:rsidTr="00DB06DA">
        <w:tc>
          <w:tcPr>
            <w:tcW w:w="1368" w:type="dxa"/>
            <w:tcBorders>
              <w:top w:val="single" w:sz="4" w:space="0" w:color="auto"/>
              <w:bottom w:val="single" w:sz="4" w:space="0" w:color="auto"/>
            </w:tcBorders>
          </w:tcPr>
          <w:p w14:paraId="75010ED4" w14:textId="77777777" w:rsidR="00956911" w:rsidRPr="00953210" w:rsidRDefault="00956911" w:rsidP="000720F9">
            <w:pPr>
              <w:rPr>
                <w:rFonts w:ascii="Times New Roman" w:hAnsi="Times New Roman" w:cs="Times New Roman"/>
              </w:rPr>
            </w:pPr>
          </w:p>
        </w:tc>
        <w:tc>
          <w:tcPr>
            <w:tcW w:w="990" w:type="dxa"/>
            <w:tcBorders>
              <w:top w:val="single" w:sz="4" w:space="0" w:color="auto"/>
              <w:bottom w:val="single" w:sz="4" w:space="0" w:color="auto"/>
            </w:tcBorders>
          </w:tcPr>
          <w:p w14:paraId="44A2C018" w14:textId="77777777" w:rsidR="00956911" w:rsidRPr="00953210" w:rsidRDefault="00956911" w:rsidP="000720F9">
            <w:pPr>
              <w:rPr>
                <w:rFonts w:ascii="Times New Roman" w:hAnsi="Times New Roman" w:cs="Times New Roman"/>
                <w:sz w:val="16"/>
                <w:szCs w:val="16"/>
              </w:rPr>
            </w:pPr>
            <w:r w:rsidRPr="00953210">
              <w:rPr>
                <w:rFonts w:ascii="Times New Roman" w:hAnsi="Times New Roman" w:cs="Times New Roman"/>
                <w:sz w:val="16"/>
                <w:szCs w:val="16"/>
              </w:rPr>
              <w:t>BALANCE</w:t>
            </w:r>
          </w:p>
        </w:tc>
        <w:tc>
          <w:tcPr>
            <w:tcW w:w="900" w:type="dxa"/>
            <w:tcBorders>
              <w:top w:val="single" w:sz="4" w:space="0" w:color="auto"/>
              <w:bottom w:val="single" w:sz="4" w:space="0" w:color="auto"/>
            </w:tcBorders>
          </w:tcPr>
          <w:p w14:paraId="32B033E8" w14:textId="77777777" w:rsidR="00956911" w:rsidRPr="00953210" w:rsidRDefault="00956911" w:rsidP="000720F9">
            <w:pPr>
              <w:rPr>
                <w:rFonts w:ascii="Times New Roman" w:hAnsi="Times New Roman" w:cs="Times New Roman"/>
                <w:sz w:val="16"/>
                <w:szCs w:val="16"/>
              </w:rPr>
            </w:pPr>
            <w:r w:rsidRPr="00953210">
              <w:rPr>
                <w:rFonts w:ascii="Times New Roman" w:hAnsi="Times New Roman" w:cs="Times New Roman"/>
                <w:sz w:val="16"/>
                <w:szCs w:val="16"/>
              </w:rPr>
              <w:t>ADJUST</w:t>
            </w:r>
          </w:p>
        </w:tc>
        <w:tc>
          <w:tcPr>
            <w:tcW w:w="720" w:type="dxa"/>
            <w:tcBorders>
              <w:top w:val="single" w:sz="4" w:space="0" w:color="auto"/>
              <w:bottom w:val="single" w:sz="4" w:space="0" w:color="auto"/>
            </w:tcBorders>
          </w:tcPr>
          <w:p w14:paraId="2CC4274B" w14:textId="77777777" w:rsidR="00956911" w:rsidRPr="00953210" w:rsidRDefault="00956911" w:rsidP="000720F9">
            <w:pPr>
              <w:rPr>
                <w:rFonts w:ascii="Times New Roman" w:hAnsi="Times New Roman" w:cs="Times New Roman"/>
                <w:sz w:val="16"/>
                <w:szCs w:val="16"/>
              </w:rPr>
            </w:pPr>
            <w:r w:rsidRPr="00953210">
              <w:rPr>
                <w:rFonts w:ascii="Times New Roman" w:hAnsi="Times New Roman" w:cs="Times New Roman"/>
                <w:sz w:val="16"/>
                <w:szCs w:val="16"/>
              </w:rPr>
              <w:t>LIMIT</w:t>
            </w:r>
          </w:p>
        </w:tc>
        <w:tc>
          <w:tcPr>
            <w:tcW w:w="720" w:type="dxa"/>
            <w:tcBorders>
              <w:top w:val="single" w:sz="4" w:space="0" w:color="auto"/>
              <w:bottom w:val="single" w:sz="4" w:space="0" w:color="auto"/>
            </w:tcBorders>
          </w:tcPr>
          <w:p w14:paraId="7C24442E" w14:textId="77777777" w:rsidR="00956911" w:rsidRPr="00953210" w:rsidRDefault="00956911" w:rsidP="000720F9">
            <w:pPr>
              <w:rPr>
                <w:rFonts w:ascii="Times New Roman" w:hAnsi="Times New Roman" w:cs="Times New Roman"/>
                <w:sz w:val="16"/>
                <w:szCs w:val="16"/>
              </w:rPr>
            </w:pPr>
            <w:r w:rsidRPr="00953210">
              <w:rPr>
                <w:rFonts w:ascii="Times New Roman" w:hAnsi="Times New Roman" w:cs="Times New Roman"/>
                <w:sz w:val="16"/>
                <w:szCs w:val="16"/>
              </w:rPr>
              <w:t>WEED</w:t>
            </w:r>
          </w:p>
        </w:tc>
        <w:tc>
          <w:tcPr>
            <w:tcW w:w="720" w:type="dxa"/>
            <w:tcBorders>
              <w:top w:val="single" w:sz="4" w:space="0" w:color="auto"/>
              <w:bottom w:val="single" w:sz="4" w:space="0" w:color="auto"/>
            </w:tcBorders>
          </w:tcPr>
          <w:p w14:paraId="1658940C" w14:textId="77777777" w:rsidR="00956911" w:rsidRPr="00953210" w:rsidRDefault="00956911" w:rsidP="000720F9">
            <w:pPr>
              <w:rPr>
                <w:rFonts w:ascii="Times New Roman" w:hAnsi="Times New Roman" w:cs="Times New Roman"/>
                <w:sz w:val="16"/>
                <w:szCs w:val="16"/>
              </w:rPr>
            </w:pPr>
            <w:r w:rsidRPr="00953210">
              <w:rPr>
                <w:rFonts w:ascii="Times New Roman" w:hAnsi="Times New Roman" w:cs="Times New Roman"/>
                <w:sz w:val="16"/>
                <w:szCs w:val="16"/>
              </w:rPr>
              <w:t>PADD</w:t>
            </w:r>
          </w:p>
        </w:tc>
        <w:tc>
          <w:tcPr>
            <w:tcW w:w="832" w:type="dxa"/>
            <w:tcBorders>
              <w:top w:val="single" w:sz="4" w:space="0" w:color="auto"/>
              <w:bottom w:val="single" w:sz="4" w:space="0" w:color="auto"/>
            </w:tcBorders>
          </w:tcPr>
          <w:p w14:paraId="5F344316" w14:textId="77777777" w:rsidR="00956911" w:rsidRPr="00953210" w:rsidRDefault="00956911" w:rsidP="000720F9">
            <w:pPr>
              <w:rPr>
                <w:rFonts w:ascii="Times New Roman" w:hAnsi="Times New Roman" w:cs="Times New Roman"/>
                <w:sz w:val="16"/>
                <w:szCs w:val="16"/>
              </w:rPr>
            </w:pPr>
            <w:r w:rsidRPr="00953210">
              <w:rPr>
                <w:rFonts w:ascii="Times New Roman" w:hAnsi="Times New Roman" w:cs="Times New Roman"/>
                <w:sz w:val="16"/>
                <w:szCs w:val="16"/>
              </w:rPr>
              <w:t>GRAZL</w:t>
            </w:r>
          </w:p>
        </w:tc>
        <w:tc>
          <w:tcPr>
            <w:tcW w:w="880" w:type="dxa"/>
            <w:tcBorders>
              <w:top w:val="single" w:sz="4" w:space="0" w:color="auto"/>
              <w:bottom w:val="single" w:sz="4" w:space="0" w:color="auto"/>
            </w:tcBorders>
          </w:tcPr>
          <w:p w14:paraId="72FE7BB4" w14:textId="77777777" w:rsidR="00956911" w:rsidRPr="00953210" w:rsidRDefault="00956911" w:rsidP="000720F9">
            <w:pPr>
              <w:rPr>
                <w:rFonts w:ascii="Times New Roman" w:hAnsi="Times New Roman" w:cs="Times New Roman"/>
                <w:sz w:val="16"/>
                <w:szCs w:val="16"/>
              </w:rPr>
            </w:pPr>
            <w:r w:rsidRPr="00953210">
              <w:rPr>
                <w:rFonts w:ascii="Times New Roman" w:hAnsi="Times New Roman" w:cs="Times New Roman"/>
                <w:sz w:val="16"/>
                <w:szCs w:val="16"/>
              </w:rPr>
              <w:t>BUFFS</w:t>
            </w:r>
          </w:p>
        </w:tc>
        <w:tc>
          <w:tcPr>
            <w:tcW w:w="1136" w:type="dxa"/>
            <w:tcBorders>
              <w:top w:val="single" w:sz="4" w:space="0" w:color="auto"/>
              <w:bottom w:val="single" w:sz="4" w:space="0" w:color="auto"/>
            </w:tcBorders>
          </w:tcPr>
          <w:p w14:paraId="27DCAAFE" w14:textId="77777777" w:rsidR="00956911" w:rsidRPr="00953210" w:rsidRDefault="00956911" w:rsidP="000720F9">
            <w:pPr>
              <w:rPr>
                <w:rFonts w:ascii="Times New Roman" w:hAnsi="Times New Roman" w:cs="Times New Roman"/>
                <w:sz w:val="16"/>
                <w:szCs w:val="16"/>
              </w:rPr>
            </w:pPr>
            <w:r w:rsidRPr="00953210">
              <w:rPr>
                <w:rFonts w:ascii="Times New Roman" w:hAnsi="Times New Roman" w:cs="Times New Roman"/>
                <w:sz w:val="16"/>
                <w:szCs w:val="16"/>
              </w:rPr>
              <w:t>CONSP</w:t>
            </w:r>
          </w:p>
        </w:tc>
        <w:tc>
          <w:tcPr>
            <w:tcW w:w="855" w:type="dxa"/>
            <w:tcBorders>
              <w:top w:val="single" w:sz="4" w:space="0" w:color="auto"/>
              <w:bottom w:val="single" w:sz="4" w:space="0" w:color="auto"/>
            </w:tcBorders>
          </w:tcPr>
          <w:p w14:paraId="57989CD3" w14:textId="77777777" w:rsidR="00956911" w:rsidRPr="00953210" w:rsidRDefault="00956911" w:rsidP="000720F9">
            <w:pPr>
              <w:rPr>
                <w:rFonts w:ascii="Times New Roman" w:hAnsi="Times New Roman" w:cs="Times New Roman"/>
                <w:sz w:val="16"/>
                <w:szCs w:val="16"/>
              </w:rPr>
            </w:pPr>
            <w:r w:rsidRPr="00953210">
              <w:rPr>
                <w:rFonts w:ascii="Times New Roman" w:hAnsi="Times New Roman" w:cs="Times New Roman"/>
                <w:sz w:val="16"/>
                <w:szCs w:val="16"/>
              </w:rPr>
              <w:t>GRZHT</w:t>
            </w:r>
          </w:p>
        </w:tc>
      </w:tr>
      <w:tr w:rsidR="00956911" w:rsidRPr="00953210" w14:paraId="6B955168" w14:textId="77777777" w:rsidTr="00DB06DA">
        <w:tc>
          <w:tcPr>
            <w:tcW w:w="1368" w:type="dxa"/>
            <w:tcBorders>
              <w:top w:val="single" w:sz="4" w:space="0" w:color="auto"/>
            </w:tcBorders>
          </w:tcPr>
          <w:p w14:paraId="6E4BB6F2"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AGE</w:t>
            </w:r>
          </w:p>
        </w:tc>
        <w:tc>
          <w:tcPr>
            <w:tcW w:w="990" w:type="dxa"/>
            <w:tcBorders>
              <w:top w:val="single" w:sz="4" w:space="0" w:color="auto"/>
            </w:tcBorders>
            <w:vAlign w:val="bottom"/>
          </w:tcPr>
          <w:p w14:paraId="69B656CD"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.0015</w:t>
            </w:r>
          </w:p>
        </w:tc>
        <w:tc>
          <w:tcPr>
            <w:tcW w:w="900" w:type="dxa"/>
            <w:tcBorders>
              <w:top w:val="single" w:sz="4" w:space="0" w:color="auto"/>
            </w:tcBorders>
            <w:vAlign w:val="bottom"/>
          </w:tcPr>
          <w:p w14:paraId="132CDE1A"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.0021</w:t>
            </w:r>
          </w:p>
        </w:tc>
        <w:tc>
          <w:tcPr>
            <w:tcW w:w="720" w:type="dxa"/>
            <w:tcBorders>
              <w:top w:val="single" w:sz="4" w:space="0" w:color="auto"/>
            </w:tcBorders>
            <w:vAlign w:val="bottom"/>
          </w:tcPr>
          <w:p w14:paraId="3B5146F0"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.0012</w:t>
            </w:r>
          </w:p>
        </w:tc>
        <w:tc>
          <w:tcPr>
            <w:tcW w:w="720" w:type="dxa"/>
            <w:tcBorders>
              <w:top w:val="single" w:sz="4" w:space="0" w:color="auto"/>
            </w:tcBorders>
            <w:vAlign w:val="bottom"/>
          </w:tcPr>
          <w:p w14:paraId="381B4792"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.0018</w:t>
            </w:r>
          </w:p>
        </w:tc>
        <w:tc>
          <w:tcPr>
            <w:tcW w:w="720" w:type="dxa"/>
            <w:tcBorders>
              <w:top w:val="single" w:sz="4" w:space="0" w:color="auto"/>
            </w:tcBorders>
            <w:vAlign w:val="bottom"/>
          </w:tcPr>
          <w:p w14:paraId="0995727A"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.0015</w:t>
            </w:r>
          </w:p>
        </w:tc>
        <w:tc>
          <w:tcPr>
            <w:tcW w:w="832" w:type="dxa"/>
            <w:tcBorders>
              <w:top w:val="single" w:sz="4" w:space="0" w:color="auto"/>
            </w:tcBorders>
            <w:vAlign w:val="bottom"/>
          </w:tcPr>
          <w:p w14:paraId="45555BE8"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.0007</w:t>
            </w:r>
          </w:p>
        </w:tc>
        <w:tc>
          <w:tcPr>
            <w:tcW w:w="880" w:type="dxa"/>
            <w:tcBorders>
              <w:top w:val="single" w:sz="4" w:space="0" w:color="auto"/>
            </w:tcBorders>
            <w:vAlign w:val="bottom"/>
          </w:tcPr>
          <w:p w14:paraId="76B3A5D9"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.0001</w:t>
            </w:r>
          </w:p>
        </w:tc>
        <w:tc>
          <w:tcPr>
            <w:tcW w:w="1136" w:type="dxa"/>
            <w:tcBorders>
              <w:top w:val="single" w:sz="4" w:space="0" w:color="auto"/>
            </w:tcBorders>
            <w:vAlign w:val="bottom"/>
          </w:tcPr>
          <w:p w14:paraId="64EE7C7A"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.0002</w:t>
            </w:r>
          </w:p>
        </w:tc>
        <w:tc>
          <w:tcPr>
            <w:tcW w:w="855" w:type="dxa"/>
            <w:tcBorders>
              <w:top w:val="single" w:sz="4" w:space="0" w:color="auto"/>
            </w:tcBorders>
            <w:vAlign w:val="bottom"/>
          </w:tcPr>
          <w:p w14:paraId="2C2A3DE5"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.0007</w:t>
            </w:r>
          </w:p>
        </w:tc>
      </w:tr>
      <w:tr w:rsidR="00956911" w:rsidRPr="00953210" w14:paraId="5B2CFEE0" w14:textId="77777777" w:rsidTr="00DB06DA">
        <w:tc>
          <w:tcPr>
            <w:tcW w:w="1368" w:type="dxa"/>
          </w:tcPr>
          <w:p w14:paraId="5A60ED1A"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COLLEGE</w:t>
            </w:r>
          </w:p>
        </w:tc>
        <w:tc>
          <w:tcPr>
            <w:tcW w:w="990" w:type="dxa"/>
            <w:vAlign w:val="bottom"/>
          </w:tcPr>
          <w:p w14:paraId="5374F50E"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.0359</w:t>
            </w:r>
          </w:p>
        </w:tc>
        <w:tc>
          <w:tcPr>
            <w:tcW w:w="900" w:type="dxa"/>
            <w:vAlign w:val="bottom"/>
          </w:tcPr>
          <w:p w14:paraId="48EA0888"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.0502</w:t>
            </w:r>
          </w:p>
        </w:tc>
        <w:tc>
          <w:tcPr>
            <w:tcW w:w="720" w:type="dxa"/>
            <w:vAlign w:val="bottom"/>
          </w:tcPr>
          <w:p w14:paraId="55561934"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.0297</w:t>
            </w:r>
          </w:p>
        </w:tc>
        <w:tc>
          <w:tcPr>
            <w:tcW w:w="720" w:type="dxa"/>
            <w:vAlign w:val="bottom"/>
          </w:tcPr>
          <w:p w14:paraId="6311CAE3"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.0280</w:t>
            </w:r>
          </w:p>
        </w:tc>
        <w:tc>
          <w:tcPr>
            <w:tcW w:w="720" w:type="dxa"/>
            <w:vAlign w:val="bottom"/>
          </w:tcPr>
          <w:p w14:paraId="3CA14EFE"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.0354</w:t>
            </w:r>
          </w:p>
        </w:tc>
        <w:tc>
          <w:tcPr>
            <w:tcW w:w="832" w:type="dxa"/>
            <w:vAlign w:val="bottom"/>
          </w:tcPr>
          <w:p w14:paraId="136028AA"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.0169</w:t>
            </w:r>
          </w:p>
        </w:tc>
        <w:tc>
          <w:tcPr>
            <w:tcW w:w="880" w:type="dxa"/>
            <w:vAlign w:val="bottom"/>
          </w:tcPr>
          <w:p w14:paraId="6B04B2AF"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.0014</w:t>
            </w:r>
          </w:p>
        </w:tc>
        <w:tc>
          <w:tcPr>
            <w:tcW w:w="1136" w:type="dxa"/>
            <w:vAlign w:val="bottom"/>
          </w:tcPr>
          <w:p w14:paraId="2E47D4DE"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.0040</w:t>
            </w:r>
          </w:p>
        </w:tc>
        <w:tc>
          <w:tcPr>
            <w:tcW w:w="855" w:type="dxa"/>
            <w:vAlign w:val="bottom"/>
          </w:tcPr>
          <w:p w14:paraId="14BE14B4"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.0173</w:t>
            </w:r>
          </w:p>
        </w:tc>
      </w:tr>
      <w:tr w:rsidR="00956911" w:rsidRPr="00953210" w14:paraId="780163C4" w14:textId="77777777" w:rsidTr="00DB06DA">
        <w:tc>
          <w:tcPr>
            <w:tcW w:w="1368" w:type="dxa"/>
          </w:tcPr>
          <w:p w14:paraId="683ACE22"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SUMACF100</w:t>
            </w:r>
          </w:p>
        </w:tc>
        <w:tc>
          <w:tcPr>
            <w:tcW w:w="990" w:type="dxa"/>
          </w:tcPr>
          <w:p w14:paraId="3302EABC"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.0002</w:t>
            </w:r>
          </w:p>
        </w:tc>
        <w:tc>
          <w:tcPr>
            <w:tcW w:w="900" w:type="dxa"/>
          </w:tcPr>
          <w:p w14:paraId="11F3F5DB"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.0003</w:t>
            </w:r>
          </w:p>
        </w:tc>
        <w:tc>
          <w:tcPr>
            <w:tcW w:w="720" w:type="dxa"/>
          </w:tcPr>
          <w:p w14:paraId="572B97F1"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.0002</w:t>
            </w:r>
          </w:p>
        </w:tc>
        <w:tc>
          <w:tcPr>
            <w:tcW w:w="720" w:type="dxa"/>
          </w:tcPr>
          <w:p w14:paraId="3E70DA08"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.0001</w:t>
            </w:r>
          </w:p>
        </w:tc>
        <w:tc>
          <w:tcPr>
            <w:tcW w:w="720" w:type="dxa"/>
          </w:tcPr>
          <w:p w14:paraId="0A694AD0"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.0002</w:t>
            </w:r>
          </w:p>
        </w:tc>
        <w:tc>
          <w:tcPr>
            <w:tcW w:w="832" w:type="dxa"/>
          </w:tcPr>
          <w:p w14:paraId="0467C23E"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.0001</w:t>
            </w:r>
          </w:p>
        </w:tc>
        <w:tc>
          <w:tcPr>
            <w:tcW w:w="880" w:type="dxa"/>
          </w:tcPr>
          <w:p w14:paraId="1B936C3D"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.0000</w:t>
            </w:r>
          </w:p>
        </w:tc>
        <w:tc>
          <w:tcPr>
            <w:tcW w:w="1136" w:type="dxa"/>
          </w:tcPr>
          <w:p w14:paraId="01AC1DFB"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.0000</w:t>
            </w:r>
          </w:p>
        </w:tc>
        <w:tc>
          <w:tcPr>
            <w:tcW w:w="855" w:type="dxa"/>
          </w:tcPr>
          <w:p w14:paraId="4306D40A"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.0001</w:t>
            </w:r>
          </w:p>
        </w:tc>
      </w:tr>
      <w:tr w:rsidR="00956911" w:rsidRPr="00953210" w14:paraId="35ABD038" w14:textId="77777777" w:rsidTr="00DB06DA">
        <w:tc>
          <w:tcPr>
            <w:tcW w:w="1368" w:type="dxa"/>
          </w:tcPr>
          <w:p w14:paraId="685D48C4"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FARMTKOVER</w:t>
            </w:r>
          </w:p>
        </w:tc>
        <w:tc>
          <w:tcPr>
            <w:tcW w:w="990" w:type="dxa"/>
            <w:vAlign w:val="bottom"/>
          </w:tcPr>
          <w:p w14:paraId="5DBD7D10"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.0006</w:t>
            </w:r>
          </w:p>
        </w:tc>
        <w:tc>
          <w:tcPr>
            <w:tcW w:w="900" w:type="dxa"/>
            <w:vAlign w:val="bottom"/>
          </w:tcPr>
          <w:p w14:paraId="4973C44D"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.0008</w:t>
            </w:r>
          </w:p>
        </w:tc>
        <w:tc>
          <w:tcPr>
            <w:tcW w:w="720" w:type="dxa"/>
            <w:vAlign w:val="bottom"/>
          </w:tcPr>
          <w:p w14:paraId="793E909E"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.0005</w:t>
            </w:r>
          </w:p>
        </w:tc>
        <w:tc>
          <w:tcPr>
            <w:tcW w:w="720" w:type="dxa"/>
            <w:vAlign w:val="bottom"/>
          </w:tcPr>
          <w:p w14:paraId="703EE4A6"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.0004</w:t>
            </w:r>
          </w:p>
        </w:tc>
        <w:tc>
          <w:tcPr>
            <w:tcW w:w="720" w:type="dxa"/>
            <w:vAlign w:val="bottom"/>
          </w:tcPr>
          <w:p w14:paraId="37D699AF"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.0005</w:t>
            </w:r>
          </w:p>
        </w:tc>
        <w:tc>
          <w:tcPr>
            <w:tcW w:w="832" w:type="dxa"/>
            <w:vAlign w:val="bottom"/>
          </w:tcPr>
          <w:p w14:paraId="3ED29F46"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.0003</w:t>
            </w:r>
          </w:p>
        </w:tc>
        <w:tc>
          <w:tcPr>
            <w:tcW w:w="880" w:type="dxa"/>
            <w:vAlign w:val="bottom"/>
          </w:tcPr>
          <w:p w14:paraId="31350BF5"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.0000</w:t>
            </w:r>
          </w:p>
        </w:tc>
        <w:tc>
          <w:tcPr>
            <w:tcW w:w="1136" w:type="dxa"/>
            <w:vAlign w:val="bottom"/>
          </w:tcPr>
          <w:p w14:paraId="5B189370"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.0001</w:t>
            </w:r>
          </w:p>
        </w:tc>
        <w:tc>
          <w:tcPr>
            <w:tcW w:w="855" w:type="dxa"/>
            <w:vAlign w:val="bottom"/>
          </w:tcPr>
          <w:p w14:paraId="58DD1CEF"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.0003</w:t>
            </w:r>
          </w:p>
        </w:tc>
      </w:tr>
      <w:tr w:rsidR="00956911" w:rsidRPr="00953210" w14:paraId="5AB5E111" w14:textId="77777777" w:rsidTr="00DB06DA">
        <w:tc>
          <w:tcPr>
            <w:tcW w:w="1368" w:type="dxa"/>
          </w:tcPr>
          <w:p w14:paraId="1B5FD48E"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PCTINCAT</w:t>
            </w:r>
          </w:p>
        </w:tc>
        <w:tc>
          <w:tcPr>
            <w:tcW w:w="990" w:type="dxa"/>
            <w:vAlign w:val="bottom"/>
          </w:tcPr>
          <w:p w14:paraId="466A07C1"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.0006</w:t>
            </w:r>
          </w:p>
        </w:tc>
        <w:tc>
          <w:tcPr>
            <w:tcW w:w="900" w:type="dxa"/>
            <w:vAlign w:val="bottom"/>
          </w:tcPr>
          <w:p w14:paraId="6CB84B7B"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.0008</w:t>
            </w:r>
          </w:p>
        </w:tc>
        <w:tc>
          <w:tcPr>
            <w:tcW w:w="720" w:type="dxa"/>
            <w:vAlign w:val="bottom"/>
          </w:tcPr>
          <w:p w14:paraId="75349BC0"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.0005</w:t>
            </w:r>
          </w:p>
        </w:tc>
        <w:tc>
          <w:tcPr>
            <w:tcW w:w="720" w:type="dxa"/>
            <w:vAlign w:val="bottom"/>
          </w:tcPr>
          <w:p w14:paraId="7E480E81"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.0005</w:t>
            </w:r>
          </w:p>
        </w:tc>
        <w:tc>
          <w:tcPr>
            <w:tcW w:w="720" w:type="dxa"/>
            <w:vAlign w:val="bottom"/>
          </w:tcPr>
          <w:p w14:paraId="2D617183"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.0006</w:t>
            </w:r>
          </w:p>
        </w:tc>
        <w:tc>
          <w:tcPr>
            <w:tcW w:w="832" w:type="dxa"/>
            <w:vAlign w:val="bottom"/>
          </w:tcPr>
          <w:p w14:paraId="0E4C71CE"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.0003</w:t>
            </w:r>
          </w:p>
        </w:tc>
        <w:tc>
          <w:tcPr>
            <w:tcW w:w="880" w:type="dxa"/>
            <w:vAlign w:val="bottom"/>
          </w:tcPr>
          <w:p w14:paraId="25B69CB1"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.0000</w:t>
            </w:r>
          </w:p>
        </w:tc>
        <w:tc>
          <w:tcPr>
            <w:tcW w:w="1136" w:type="dxa"/>
            <w:vAlign w:val="bottom"/>
          </w:tcPr>
          <w:p w14:paraId="69A5F642"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.0001</w:t>
            </w:r>
          </w:p>
        </w:tc>
        <w:tc>
          <w:tcPr>
            <w:tcW w:w="855" w:type="dxa"/>
            <w:vAlign w:val="bottom"/>
          </w:tcPr>
          <w:p w14:paraId="1EE53884"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.0003</w:t>
            </w:r>
          </w:p>
        </w:tc>
      </w:tr>
      <w:tr w:rsidR="00956911" w:rsidRPr="00953210" w14:paraId="00942B10" w14:textId="77777777" w:rsidTr="00DB06DA">
        <w:tc>
          <w:tcPr>
            <w:tcW w:w="1368" w:type="dxa"/>
          </w:tcPr>
          <w:p w14:paraId="0E881D19"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INTERNET</w:t>
            </w:r>
          </w:p>
        </w:tc>
        <w:tc>
          <w:tcPr>
            <w:tcW w:w="990" w:type="dxa"/>
            <w:vAlign w:val="bottom"/>
          </w:tcPr>
          <w:p w14:paraId="16D10C58"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.0608</w:t>
            </w:r>
          </w:p>
        </w:tc>
        <w:tc>
          <w:tcPr>
            <w:tcW w:w="900" w:type="dxa"/>
            <w:vAlign w:val="bottom"/>
          </w:tcPr>
          <w:p w14:paraId="6CD351A6"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.0851</w:t>
            </w:r>
          </w:p>
        </w:tc>
        <w:tc>
          <w:tcPr>
            <w:tcW w:w="720" w:type="dxa"/>
            <w:vAlign w:val="bottom"/>
          </w:tcPr>
          <w:p w14:paraId="01F04AAA"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.0504</w:t>
            </w:r>
          </w:p>
        </w:tc>
        <w:tc>
          <w:tcPr>
            <w:tcW w:w="720" w:type="dxa"/>
            <w:vAlign w:val="bottom"/>
          </w:tcPr>
          <w:p w14:paraId="7A6D0AE2"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.0473</w:t>
            </w:r>
          </w:p>
        </w:tc>
        <w:tc>
          <w:tcPr>
            <w:tcW w:w="720" w:type="dxa"/>
            <w:vAlign w:val="bottom"/>
          </w:tcPr>
          <w:p w14:paraId="444789F9"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.0601</w:t>
            </w:r>
          </w:p>
        </w:tc>
        <w:tc>
          <w:tcPr>
            <w:tcW w:w="832" w:type="dxa"/>
            <w:vAlign w:val="bottom"/>
          </w:tcPr>
          <w:p w14:paraId="0784E842"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.0286</w:t>
            </w:r>
          </w:p>
        </w:tc>
        <w:tc>
          <w:tcPr>
            <w:tcW w:w="880" w:type="dxa"/>
            <w:vAlign w:val="bottom"/>
          </w:tcPr>
          <w:p w14:paraId="10CED471"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.0024</w:t>
            </w:r>
          </w:p>
        </w:tc>
        <w:tc>
          <w:tcPr>
            <w:tcW w:w="1136" w:type="dxa"/>
            <w:vAlign w:val="bottom"/>
          </w:tcPr>
          <w:p w14:paraId="69B8A9D2"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.0068</w:t>
            </w:r>
          </w:p>
        </w:tc>
        <w:tc>
          <w:tcPr>
            <w:tcW w:w="855" w:type="dxa"/>
            <w:vAlign w:val="bottom"/>
          </w:tcPr>
          <w:p w14:paraId="6C57D506"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.0294</w:t>
            </w:r>
          </w:p>
        </w:tc>
      </w:tr>
      <w:tr w:rsidR="00956911" w:rsidRPr="00953210" w14:paraId="177368AA" w14:textId="77777777" w:rsidTr="00DB06DA">
        <w:tc>
          <w:tcPr>
            <w:tcW w:w="1368" w:type="dxa"/>
          </w:tcPr>
          <w:p w14:paraId="4F44BD3C"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SHROFFLAB</w:t>
            </w:r>
          </w:p>
        </w:tc>
        <w:tc>
          <w:tcPr>
            <w:tcW w:w="990" w:type="dxa"/>
            <w:vAlign w:val="bottom"/>
          </w:tcPr>
          <w:p w14:paraId="1B1C7806"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-.0359</w:t>
            </w:r>
          </w:p>
        </w:tc>
        <w:tc>
          <w:tcPr>
            <w:tcW w:w="900" w:type="dxa"/>
            <w:vAlign w:val="bottom"/>
          </w:tcPr>
          <w:p w14:paraId="2E353939"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-.0502</w:t>
            </w:r>
          </w:p>
        </w:tc>
        <w:tc>
          <w:tcPr>
            <w:tcW w:w="720" w:type="dxa"/>
            <w:vAlign w:val="bottom"/>
          </w:tcPr>
          <w:p w14:paraId="4AE11EA4"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-.0297</w:t>
            </w:r>
          </w:p>
        </w:tc>
        <w:tc>
          <w:tcPr>
            <w:tcW w:w="720" w:type="dxa"/>
            <w:vAlign w:val="bottom"/>
          </w:tcPr>
          <w:p w14:paraId="396158BD"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-.0279</w:t>
            </w:r>
          </w:p>
        </w:tc>
        <w:tc>
          <w:tcPr>
            <w:tcW w:w="720" w:type="dxa"/>
            <w:vAlign w:val="bottom"/>
          </w:tcPr>
          <w:p w14:paraId="6696185C"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-.0354</w:t>
            </w:r>
          </w:p>
        </w:tc>
        <w:tc>
          <w:tcPr>
            <w:tcW w:w="832" w:type="dxa"/>
            <w:vAlign w:val="bottom"/>
          </w:tcPr>
          <w:p w14:paraId="27316920"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-.0169</w:t>
            </w:r>
          </w:p>
        </w:tc>
        <w:tc>
          <w:tcPr>
            <w:tcW w:w="880" w:type="dxa"/>
            <w:vAlign w:val="bottom"/>
          </w:tcPr>
          <w:p w14:paraId="2D9AB316"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-.0014</w:t>
            </w:r>
          </w:p>
        </w:tc>
        <w:tc>
          <w:tcPr>
            <w:tcW w:w="1136" w:type="dxa"/>
            <w:vAlign w:val="bottom"/>
          </w:tcPr>
          <w:p w14:paraId="22D53141"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-.0040</w:t>
            </w:r>
          </w:p>
        </w:tc>
        <w:tc>
          <w:tcPr>
            <w:tcW w:w="855" w:type="dxa"/>
            <w:vAlign w:val="bottom"/>
          </w:tcPr>
          <w:p w14:paraId="67CF516B"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-.0173</w:t>
            </w:r>
          </w:p>
        </w:tc>
      </w:tr>
      <w:tr w:rsidR="00956911" w:rsidRPr="00953210" w14:paraId="7BFE6879" w14:textId="77777777" w:rsidTr="00DB06DA">
        <w:tc>
          <w:tcPr>
            <w:tcW w:w="1368" w:type="dxa"/>
          </w:tcPr>
          <w:p w14:paraId="4182FFB9"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INCLT30</w:t>
            </w:r>
          </w:p>
        </w:tc>
        <w:tc>
          <w:tcPr>
            <w:tcW w:w="990" w:type="dxa"/>
            <w:vAlign w:val="bottom"/>
          </w:tcPr>
          <w:p w14:paraId="59993E5D"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-.0061</w:t>
            </w:r>
          </w:p>
        </w:tc>
        <w:tc>
          <w:tcPr>
            <w:tcW w:w="900" w:type="dxa"/>
            <w:vAlign w:val="bottom"/>
          </w:tcPr>
          <w:p w14:paraId="66FA4DAD"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-.0086</w:t>
            </w:r>
          </w:p>
        </w:tc>
        <w:tc>
          <w:tcPr>
            <w:tcW w:w="720" w:type="dxa"/>
            <w:vAlign w:val="bottom"/>
          </w:tcPr>
          <w:p w14:paraId="2B82C229"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-.0051</w:t>
            </w:r>
          </w:p>
        </w:tc>
        <w:tc>
          <w:tcPr>
            <w:tcW w:w="720" w:type="dxa"/>
            <w:vAlign w:val="bottom"/>
          </w:tcPr>
          <w:p w14:paraId="525F7057"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-.0048</w:t>
            </w:r>
          </w:p>
        </w:tc>
        <w:tc>
          <w:tcPr>
            <w:tcW w:w="720" w:type="dxa"/>
            <w:vAlign w:val="bottom"/>
          </w:tcPr>
          <w:p w14:paraId="3265A474"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-.0061</w:t>
            </w:r>
          </w:p>
        </w:tc>
        <w:tc>
          <w:tcPr>
            <w:tcW w:w="832" w:type="dxa"/>
            <w:vAlign w:val="bottom"/>
          </w:tcPr>
          <w:p w14:paraId="0062D0BC"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-.0029</w:t>
            </w:r>
          </w:p>
        </w:tc>
        <w:tc>
          <w:tcPr>
            <w:tcW w:w="880" w:type="dxa"/>
            <w:vAlign w:val="bottom"/>
          </w:tcPr>
          <w:p w14:paraId="69EE608F"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-.0002</w:t>
            </w:r>
          </w:p>
        </w:tc>
        <w:tc>
          <w:tcPr>
            <w:tcW w:w="1136" w:type="dxa"/>
            <w:vAlign w:val="bottom"/>
          </w:tcPr>
          <w:p w14:paraId="78FB4ADA"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-.0010</w:t>
            </w:r>
          </w:p>
        </w:tc>
        <w:tc>
          <w:tcPr>
            <w:tcW w:w="855" w:type="dxa"/>
            <w:vAlign w:val="bottom"/>
          </w:tcPr>
          <w:p w14:paraId="5B7393EA"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-.0030</w:t>
            </w:r>
          </w:p>
        </w:tc>
      </w:tr>
      <w:tr w:rsidR="00956911" w:rsidRPr="00953210" w14:paraId="15F0A398" w14:textId="77777777" w:rsidTr="00DB06DA">
        <w:tc>
          <w:tcPr>
            <w:tcW w:w="1368" w:type="dxa"/>
          </w:tcPr>
          <w:p w14:paraId="69FADC72"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INC3049</w:t>
            </w:r>
          </w:p>
        </w:tc>
        <w:tc>
          <w:tcPr>
            <w:tcW w:w="990" w:type="dxa"/>
            <w:vAlign w:val="bottom"/>
          </w:tcPr>
          <w:p w14:paraId="57E7F03B"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-.0522</w:t>
            </w:r>
          </w:p>
        </w:tc>
        <w:tc>
          <w:tcPr>
            <w:tcW w:w="900" w:type="dxa"/>
            <w:vAlign w:val="bottom"/>
          </w:tcPr>
          <w:p w14:paraId="77F7FA12"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-.0730</w:t>
            </w:r>
          </w:p>
        </w:tc>
        <w:tc>
          <w:tcPr>
            <w:tcW w:w="720" w:type="dxa"/>
            <w:vAlign w:val="bottom"/>
          </w:tcPr>
          <w:p w14:paraId="7F41814B"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-.0432</w:t>
            </w:r>
          </w:p>
        </w:tc>
        <w:tc>
          <w:tcPr>
            <w:tcW w:w="720" w:type="dxa"/>
            <w:vAlign w:val="bottom"/>
          </w:tcPr>
          <w:p w14:paraId="0F0A04B9"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-.0406</w:t>
            </w:r>
          </w:p>
        </w:tc>
        <w:tc>
          <w:tcPr>
            <w:tcW w:w="720" w:type="dxa"/>
            <w:vAlign w:val="bottom"/>
          </w:tcPr>
          <w:p w14:paraId="0E63E508"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-.0515</w:t>
            </w:r>
          </w:p>
        </w:tc>
        <w:tc>
          <w:tcPr>
            <w:tcW w:w="832" w:type="dxa"/>
            <w:vAlign w:val="bottom"/>
          </w:tcPr>
          <w:p w14:paraId="295623BF"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-.0245</w:t>
            </w:r>
          </w:p>
        </w:tc>
        <w:tc>
          <w:tcPr>
            <w:tcW w:w="880" w:type="dxa"/>
            <w:vAlign w:val="bottom"/>
          </w:tcPr>
          <w:p w14:paraId="68A626EF"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-.0020</w:t>
            </w:r>
          </w:p>
        </w:tc>
        <w:tc>
          <w:tcPr>
            <w:tcW w:w="1136" w:type="dxa"/>
            <w:vAlign w:val="bottom"/>
          </w:tcPr>
          <w:p w14:paraId="493082C7"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-.0058</w:t>
            </w:r>
          </w:p>
        </w:tc>
        <w:tc>
          <w:tcPr>
            <w:tcW w:w="855" w:type="dxa"/>
            <w:vAlign w:val="bottom"/>
          </w:tcPr>
          <w:p w14:paraId="6515F1F8"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-.0252</w:t>
            </w:r>
          </w:p>
        </w:tc>
      </w:tr>
      <w:tr w:rsidR="00956911" w:rsidRPr="00953210" w14:paraId="50A2EAE5" w14:textId="77777777" w:rsidTr="00DB06DA">
        <w:tc>
          <w:tcPr>
            <w:tcW w:w="1368" w:type="dxa"/>
          </w:tcPr>
          <w:p w14:paraId="4BC0B24B"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INC5099</w:t>
            </w:r>
          </w:p>
        </w:tc>
        <w:tc>
          <w:tcPr>
            <w:tcW w:w="990" w:type="dxa"/>
            <w:vAlign w:val="bottom"/>
          </w:tcPr>
          <w:p w14:paraId="3A84CA4D"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-.0314</w:t>
            </w:r>
          </w:p>
        </w:tc>
        <w:tc>
          <w:tcPr>
            <w:tcW w:w="900" w:type="dxa"/>
            <w:vAlign w:val="bottom"/>
          </w:tcPr>
          <w:p w14:paraId="1351CAC3"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-.0439</w:t>
            </w:r>
          </w:p>
        </w:tc>
        <w:tc>
          <w:tcPr>
            <w:tcW w:w="720" w:type="dxa"/>
            <w:vAlign w:val="bottom"/>
          </w:tcPr>
          <w:p w14:paraId="43DC45B3"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-.0260</w:t>
            </w:r>
          </w:p>
        </w:tc>
        <w:tc>
          <w:tcPr>
            <w:tcW w:w="720" w:type="dxa"/>
            <w:vAlign w:val="bottom"/>
          </w:tcPr>
          <w:p w14:paraId="746AB9F8"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-.0244</w:t>
            </w:r>
          </w:p>
        </w:tc>
        <w:tc>
          <w:tcPr>
            <w:tcW w:w="720" w:type="dxa"/>
            <w:vAlign w:val="bottom"/>
          </w:tcPr>
          <w:p w14:paraId="3D6D460C"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-.0310</w:t>
            </w:r>
          </w:p>
        </w:tc>
        <w:tc>
          <w:tcPr>
            <w:tcW w:w="832" w:type="dxa"/>
            <w:vAlign w:val="bottom"/>
          </w:tcPr>
          <w:p w14:paraId="242503DE"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-.0148</w:t>
            </w:r>
          </w:p>
        </w:tc>
        <w:tc>
          <w:tcPr>
            <w:tcW w:w="880" w:type="dxa"/>
            <w:vAlign w:val="bottom"/>
          </w:tcPr>
          <w:p w14:paraId="3B121665"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-.0012</w:t>
            </w:r>
          </w:p>
        </w:tc>
        <w:tc>
          <w:tcPr>
            <w:tcW w:w="1136" w:type="dxa"/>
            <w:vAlign w:val="bottom"/>
          </w:tcPr>
          <w:p w14:paraId="3FF1E3C1"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-.0035</w:t>
            </w:r>
          </w:p>
        </w:tc>
        <w:tc>
          <w:tcPr>
            <w:tcW w:w="855" w:type="dxa"/>
            <w:vAlign w:val="bottom"/>
          </w:tcPr>
          <w:p w14:paraId="3DBB2C65"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-.01518</w:t>
            </w:r>
          </w:p>
        </w:tc>
      </w:tr>
      <w:tr w:rsidR="00956911" w:rsidRPr="00953210" w14:paraId="77437127" w14:textId="77777777" w:rsidTr="00DB06DA">
        <w:tc>
          <w:tcPr>
            <w:tcW w:w="1368" w:type="dxa"/>
          </w:tcPr>
          <w:p w14:paraId="151A229E"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SHRPAST</w:t>
            </w:r>
          </w:p>
        </w:tc>
        <w:tc>
          <w:tcPr>
            <w:tcW w:w="990" w:type="dxa"/>
            <w:vAlign w:val="bottom"/>
          </w:tcPr>
          <w:p w14:paraId="26AECF8E"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-.0689</w:t>
            </w:r>
          </w:p>
        </w:tc>
        <w:tc>
          <w:tcPr>
            <w:tcW w:w="900" w:type="dxa"/>
            <w:vAlign w:val="bottom"/>
          </w:tcPr>
          <w:p w14:paraId="1B5D515B"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-.0964</w:t>
            </w:r>
          </w:p>
        </w:tc>
        <w:tc>
          <w:tcPr>
            <w:tcW w:w="720" w:type="dxa"/>
            <w:vAlign w:val="bottom"/>
          </w:tcPr>
          <w:p w14:paraId="6606D092"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-.0571</w:t>
            </w:r>
          </w:p>
        </w:tc>
        <w:tc>
          <w:tcPr>
            <w:tcW w:w="720" w:type="dxa"/>
            <w:vAlign w:val="bottom"/>
          </w:tcPr>
          <w:p w14:paraId="2E7C59F1"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-.0536</w:t>
            </w:r>
          </w:p>
        </w:tc>
        <w:tc>
          <w:tcPr>
            <w:tcW w:w="720" w:type="dxa"/>
            <w:vAlign w:val="bottom"/>
          </w:tcPr>
          <w:p w14:paraId="7393316A"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-.0681</w:t>
            </w:r>
          </w:p>
        </w:tc>
        <w:tc>
          <w:tcPr>
            <w:tcW w:w="832" w:type="dxa"/>
            <w:vAlign w:val="bottom"/>
          </w:tcPr>
          <w:p w14:paraId="70DB988E"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-.0324</w:t>
            </w:r>
          </w:p>
        </w:tc>
        <w:tc>
          <w:tcPr>
            <w:tcW w:w="880" w:type="dxa"/>
            <w:vAlign w:val="bottom"/>
          </w:tcPr>
          <w:p w14:paraId="337872C0"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-.0027</w:t>
            </w:r>
          </w:p>
        </w:tc>
        <w:tc>
          <w:tcPr>
            <w:tcW w:w="1136" w:type="dxa"/>
            <w:vAlign w:val="bottom"/>
          </w:tcPr>
          <w:p w14:paraId="2ED710A2"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-.0077</w:t>
            </w:r>
          </w:p>
        </w:tc>
        <w:tc>
          <w:tcPr>
            <w:tcW w:w="855" w:type="dxa"/>
            <w:vAlign w:val="bottom"/>
          </w:tcPr>
          <w:p w14:paraId="0BA5EB60"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-.0333</w:t>
            </w:r>
          </w:p>
        </w:tc>
      </w:tr>
      <w:tr w:rsidR="00956911" w:rsidRPr="00953210" w14:paraId="0E23A064" w14:textId="77777777" w:rsidTr="00DB06DA">
        <w:tc>
          <w:tcPr>
            <w:tcW w:w="1368" w:type="dxa"/>
          </w:tcPr>
          <w:p w14:paraId="7158D69B"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STKRATE</w:t>
            </w:r>
          </w:p>
        </w:tc>
        <w:tc>
          <w:tcPr>
            <w:tcW w:w="990" w:type="dxa"/>
            <w:vAlign w:val="bottom"/>
          </w:tcPr>
          <w:p w14:paraId="782DF8A8"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-.0237</w:t>
            </w:r>
          </w:p>
        </w:tc>
        <w:tc>
          <w:tcPr>
            <w:tcW w:w="900" w:type="dxa"/>
            <w:vAlign w:val="bottom"/>
          </w:tcPr>
          <w:p w14:paraId="16A94B15"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-.0332</w:t>
            </w:r>
          </w:p>
        </w:tc>
        <w:tc>
          <w:tcPr>
            <w:tcW w:w="720" w:type="dxa"/>
            <w:vAlign w:val="bottom"/>
          </w:tcPr>
          <w:p w14:paraId="77B21674"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-.0196</w:t>
            </w:r>
          </w:p>
        </w:tc>
        <w:tc>
          <w:tcPr>
            <w:tcW w:w="720" w:type="dxa"/>
            <w:vAlign w:val="bottom"/>
          </w:tcPr>
          <w:p w14:paraId="06145854"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-.0184</w:t>
            </w:r>
          </w:p>
        </w:tc>
        <w:tc>
          <w:tcPr>
            <w:tcW w:w="720" w:type="dxa"/>
            <w:vAlign w:val="bottom"/>
          </w:tcPr>
          <w:p w14:paraId="558D4F7A"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-.0234</w:t>
            </w:r>
          </w:p>
        </w:tc>
        <w:tc>
          <w:tcPr>
            <w:tcW w:w="832" w:type="dxa"/>
            <w:vAlign w:val="bottom"/>
          </w:tcPr>
          <w:p w14:paraId="292EE7AB"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-.0112</w:t>
            </w:r>
          </w:p>
        </w:tc>
        <w:tc>
          <w:tcPr>
            <w:tcW w:w="880" w:type="dxa"/>
            <w:vAlign w:val="bottom"/>
          </w:tcPr>
          <w:p w14:paraId="077A57A0"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-.0009</w:t>
            </w:r>
          </w:p>
        </w:tc>
        <w:tc>
          <w:tcPr>
            <w:tcW w:w="1136" w:type="dxa"/>
            <w:vAlign w:val="bottom"/>
          </w:tcPr>
          <w:p w14:paraId="7B805A0E"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-.0026</w:t>
            </w:r>
          </w:p>
        </w:tc>
        <w:tc>
          <w:tcPr>
            <w:tcW w:w="855" w:type="dxa"/>
            <w:vAlign w:val="bottom"/>
          </w:tcPr>
          <w:p w14:paraId="060BCF7D"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-.0115</w:t>
            </w:r>
          </w:p>
        </w:tc>
      </w:tr>
      <w:tr w:rsidR="00956911" w:rsidRPr="00953210" w14:paraId="2453F1B5" w14:textId="77777777" w:rsidTr="00DB06DA">
        <w:tc>
          <w:tcPr>
            <w:tcW w:w="1368" w:type="dxa"/>
          </w:tcPr>
          <w:p w14:paraId="07CCD5BA"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HEARTLAND</w:t>
            </w:r>
          </w:p>
        </w:tc>
        <w:tc>
          <w:tcPr>
            <w:tcW w:w="990" w:type="dxa"/>
            <w:vAlign w:val="bottom"/>
          </w:tcPr>
          <w:p w14:paraId="582FF94A"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.2408</w:t>
            </w:r>
          </w:p>
        </w:tc>
        <w:tc>
          <w:tcPr>
            <w:tcW w:w="900" w:type="dxa"/>
            <w:vAlign w:val="bottom"/>
          </w:tcPr>
          <w:p w14:paraId="437B78FB"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.3369</w:t>
            </w:r>
          </w:p>
        </w:tc>
        <w:tc>
          <w:tcPr>
            <w:tcW w:w="720" w:type="dxa"/>
            <w:vAlign w:val="bottom"/>
          </w:tcPr>
          <w:p w14:paraId="72DCFAA4"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.1995</w:t>
            </w:r>
          </w:p>
        </w:tc>
        <w:tc>
          <w:tcPr>
            <w:tcW w:w="720" w:type="dxa"/>
            <w:vAlign w:val="bottom"/>
          </w:tcPr>
          <w:p w14:paraId="22884E08"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.1873</w:t>
            </w:r>
          </w:p>
        </w:tc>
        <w:tc>
          <w:tcPr>
            <w:tcW w:w="720" w:type="dxa"/>
            <w:vAlign w:val="bottom"/>
          </w:tcPr>
          <w:p w14:paraId="62264453"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.2378</w:t>
            </w:r>
          </w:p>
        </w:tc>
        <w:tc>
          <w:tcPr>
            <w:tcW w:w="832" w:type="dxa"/>
            <w:vAlign w:val="bottom"/>
          </w:tcPr>
          <w:p w14:paraId="7117FF90"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.1133</w:t>
            </w:r>
          </w:p>
        </w:tc>
        <w:tc>
          <w:tcPr>
            <w:tcW w:w="880" w:type="dxa"/>
            <w:vAlign w:val="bottom"/>
          </w:tcPr>
          <w:p w14:paraId="40B4283B"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.0093</w:t>
            </w:r>
          </w:p>
        </w:tc>
        <w:tc>
          <w:tcPr>
            <w:tcW w:w="1136" w:type="dxa"/>
            <w:vAlign w:val="bottom"/>
          </w:tcPr>
          <w:p w14:paraId="5A782F15"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.0267</w:t>
            </w:r>
          </w:p>
        </w:tc>
        <w:tc>
          <w:tcPr>
            <w:tcW w:w="855" w:type="dxa"/>
            <w:vAlign w:val="bottom"/>
          </w:tcPr>
          <w:p w14:paraId="4FB315B0"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.1164</w:t>
            </w:r>
          </w:p>
        </w:tc>
      </w:tr>
      <w:tr w:rsidR="00956911" w:rsidRPr="00953210" w14:paraId="245F7A33" w14:textId="77777777" w:rsidTr="00DB06DA">
        <w:tc>
          <w:tcPr>
            <w:tcW w:w="1368" w:type="dxa"/>
          </w:tcPr>
          <w:p w14:paraId="436C6E64"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PRAIRIE-GATEWAY</w:t>
            </w:r>
          </w:p>
        </w:tc>
        <w:tc>
          <w:tcPr>
            <w:tcW w:w="990" w:type="dxa"/>
            <w:vAlign w:val="bottom"/>
          </w:tcPr>
          <w:p w14:paraId="31D3D0AA"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.1418</w:t>
            </w:r>
          </w:p>
        </w:tc>
        <w:tc>
          <w:tcPr>
            <w:tcW w:w="900" w:type="dxa"/>
            <w:vAlign w:val="bottom"/>
          </w:tcPr>
          <w:p w14:paraId="25F8D789"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.1984</w:t>
            </w:r>
          </w:p>
        </w:tc>
        <w:tc>
          <w:tcPr>
            <w:tcW w:w="720" w:type="dxa"/>
            <w:vAlign w:val="bottom"/>
          </w:tcPr>
          <w:p w14:paraId="56716B13"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.1174</w:t>
            </w:r>
          </w:p>
        </w:tc>
        <w:tc>
          <w:tcPr>
            <w:tcW w:w="720" w:type="dxa"/>
            <w:vAlign w:val="bottom"/>
          </w:tcPr>
          <w:p w14:paraId="58259C9B"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.1103</w:t>
            </w:r>
          </w:p>
        </w:tc>
        <w:tc>
          <w:tcPr>
            <w:tcW w:w="720" w:type="dxa"/>
            <w:vAlign w:val="bottom"/>
          </w:tcPr>
          <w:p w14:paraId="35F5C4F2"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.1400</w:t>
            </w:r>
          </w:p>
        </w:tc>
        <w:tc>
          <w:tcPr>
            <w:tcW w:w="832" w:type="dxa"/>
            <w:vAlign w:val="bottom"/>
          </w:tcPr>
          <w:p w14:paraId="30913B33"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.0667</w:t>
            </w:r>
          </w:p>
        </w:tc>
        <w:tc>
          <w:tcPr>
            <w:tcW w:w="880" w:type="dxa"/>
            <w:vAlign w:val="bottom"/>
          </w:tcPr>
          <w:p w14:paraId="4E98F1B6"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.0055</w:t>
            </w:r>
          </w:p>
        </w:tc>
        <w:tc>
          <w:tcPr>
            <w:tcW w:w="1136" w:type="dxa"/>
            <w:vAlign w:val="bottom"/>
          </w:tcPr>
          <w:p w14:paraId="5C7DB951"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.0157</w:t>
            </w:r>
          </w:p>
        </w:tc>
        <w:tc>
          <w:tcPr>
            <w:tcW w:w="855" w:type="dxa"/>
            <w:vAlign w:val="bottom"/>
          </w:tcPr>
          <w:p w14:paraId="5E3B4F56"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.0686</w:t>
            </w:r>
          </w:p>
        </w:tc>
      </w:tr>
      <w:tr w:rsidR="00956911" w:rsidRPr="00953210" w14:paraId="2507E738" w14:textId="77777777" w:rsidTr="00DB06DA">
        <w:tc>
          <w:tcPr>
            <w:tcW w:w="1368" w:type="dxa"/>
          </w:tcPr>
          <w:p w14:paraId="7DDFB5D7"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EASTERN-UPLANDS</w:t>
            </w:r>
          </w:p>
        </w:tc>
        <w:tc>
          <w:tcPr>
            <w:tcW w:w="990" w:type="dxa"/>
            <w:vAlign w:val="bottom"/>
          </w:tcPr>
          <w:p w14:paraId="0A4FE59B"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.2114</w:t>
            </w:r>
          </w:p>
        </w:tc>
        <w:tc>
          <w:tcPr>
            <w:tcW w:w="900" w:type="dxa"/>
            <w:vAlign w:val="bottom"/>
          </w:tcPr>
          <w:p w14:paraId="36281F62"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.2957</w:t>
            </w:r>
          </w:p>
        </w:tc>
        <w:tc>
          <w:tcPr>
            <w:tcW w:w="720" w:type="dxa"/>
            <w:vAlign w:val="bottom"/>
          </w:tcPr>
          <w:p w14:paraId="3C48D5A8"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.1751</w:t>
            </w:r>
          </w:p>
        </w:tc>
        <w:tc>
          <w:tcPr>
            <w:tcW w:w="720" w:type="dxa"/>
            <w:vAlign w:val="bottom"/>
          </w:tcPr>
          <w:p w14:paraId="51396CD1"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.1644</w:t>
            </w:r>
          </w:p>
        </w:tc>
        <w:tc>
          <w:tcPr>
            <w:tcW w:w="720" w:type="dxa"/>
            <w:vAlign w:val="bottom"/>
          </w:tcPr>
          <w:p w14:paraId="23105F26"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.2087</w:t>
            </w:r>
          </w:p>
        </w:tc>
        <w:tc>
          <w:tcPr>
            <w:tcW w:w="832" w:type="dxa"/>
            <w:vAlign w:val="bottom"/>
          </w:tcPr>
          <w:p w14:paraId="461F0ABF"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.0994</w:t>
            </w:r>
          </w:p>
        </w:tc>
        <w:tc>
          <w:tcPr>
            <w:tcW w:w="880" w:type="dxa"/>
            <w:vAlign w:val="bottom"/>
          </w:tcPr>
          <w:p w14:paraId="2FEC2857"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.0082</w:t>
            </w:r>
          </w:p>
        </w:tc>
        <w:tc>
          <w:tcPr>
            <w:tcW w:w="1136" w:type="dxa"/>
            <w:vAlign w:val="bottom"/>
          </w:tcPr>
          <w:p w14:paraId="11D45B1D"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.0235</w:t>
            </w:r>
          </w:p>
        </w:tc>
        <w:tc>
          <w:tcPr>
            <w:tcW w:w="855" w:type="dxa"/>
            <w:vAlign w:val="bottom"/>
          </w:tcPr>
          <w:p w14:paraId="1AB82248"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.1022</w:t>
            </w:r>
          </w:p>
        </w:tc>
      </w:tr>
      <w:tr w:rsidR="00956911" w:rsidRPr="00953210" w14:paraId="666ECD20" w14:textId="77777777" w:rsidTr="00DB06DA">
        <w:tc>
          <w:tcPr>
            <w:tcW w:w="1368" w:type="dxa"/>
          </w:tcPr>
          <w:p w14:paraId="3B3E18A0"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SOUTERN-SEABOARD</w:t>
            </w:r>
          </w:p>
        </w:tc>
        <w:tc>
          <w:tcPr>
            <w:tcW w:w="990" w:type="dxa"/>
            <w:vAlign w:val="bottom"/>
          </w:tcPr>
          <w:p w14:paraId="58437E53"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.2056</w:t>
            </w:r>
          </w:p>
        </w:tc>
        <w:tc>
          <w:tcPr>
            <w:tcW w:w="900" w:type="dxa"/>
            <w:vAlign w:val="bottom"/>
          </w:tcPr>
          <w:p w14:paraId="30522BF1"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.2877</w:t>
            </w:r>
          </w:p>
        </w:tc>
        <w:tc>
          <w:tcPr>
            <w:tcW w:w="720" w:type="dxa"/>
            <w:vAlign w:val="bottom"/>
          </w:tcPr>
          <w:p w14:paraId="5B6C84B5"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.1703</w:t>
            </w:r>
          </w:p>
        </w:tc>
        <w:tc>
          <w:tcPr>
            <w:tcW w:w="720" w:type="dxa"/>
            <w:vAlign w:val="bottom"/>
          </w:tcPr>
          <w:p w14:paraId="6D2BEA85"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.1599</w:t>
            </w:r>
          </w:p>
        </w:tc>
        <w:tc>
          <w:tcPr>
            <w:tcW w:w="720" w:type="dxa"/>
            <w:vAlign w:val="bottom"/>
          </w:tcPr>
          <w:p w14:paraId="48D0D731"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.2030</w:t>
            </w:r>
          </w:p>
        </w:tc>
        <w:tc>
          <w:tcPr>
            <w:tcW w:w="832" w:type="dxa"/>
            <w:vAlign w:val="bottom"/>
          </w:tcPr>
          <w:p w14:paraId="0EDC5BC7"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.0967</w:t>
            </w:r>
          </w:p>
        </w:tc>
        <w:tc>
          <w:tcPr>
            <w:tcW w:w="880" w:type="dxa"/>
            <w:vAlign w:val="bottom"/>
          </w:tcPr>
          <w:p w14:paraId="36B9A721"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.0080</w:t>
            </w:r>
          </w:p>
        </w:tc>
        <w:tc>
          <w:tcPr>
            <w:tcW w:w="1136" w:type="dxa"/>
            <w:vAlign w:val="bottom"/>
          </w:tcPr>
          <w:p w14:paraId="0B4D5B8F"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.0228</w:t>
            </w:r>
          </w:p>
        </w:tc>
        <w:tc>
          <w:tcPr>
            <w:tcW w:w="855" w:type="dxa"/>
            <w:vAlign w:val="bottom"/>
          </w:tcPr>
          <w:p w14:paraId="31BE23C3"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.0994</w:t>
            </w:r>
          </w:p>
        </w:tc>
      </w:tr>
      <w:tr w:rsidR="00956911" w:rsidRPr="00953210" w14:paraId="58A72018" w14:textId="77777777" w:rsidTr="00DB06DA">
        <w:tc>
          <w:tcPr>
            <w:tcW w:w="1368" w:type="dxa"/>
          </w:tcPr>
          <w:p w14:paraId="43C023EF"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NORTHERN</w:t>
            </w:r>
          </w:p>
        </w:tc>
        <w:tc>
          <w:tcPr>
            <w:tcW w:w="990" w:type="dxa"/>
            <w:vAlign w:val="bottom"/>
          </w:tcPr>
          <w:p w14:paraId="3D2F6376"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.2454</w:t>
            </w:r>
          </w:p>
        </w:tc>
        <w:tc>
          <w:tcPr>
            <w:tcW w:w="900" w:type="dxa"/>
            <w:vAlign w:val="bottom"/>
          </w:tcPr>
          <w:p w14:paraId="5E078553"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.3433</w:t>
            </w:r>
          </w:p>
        </w:tc>
        <w:tc>
          <w:tcPr>
            <w:tcW w:w="720" w:type="dxa"/>
            <w:vAlign w:val="bottom"/>
          </w:tcPr>
          <w:p w14:paraId="6192AAB9"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.2033</w:t>
            </w:r>
          </w:p>
        </w:tc>
        <w:tc>
          <w:tcPr>
            <w:tcW w:w="720" w:type="dxa"/>
            <w:vAlign w:val="bottom"/>
          </w:tcPr>
          <w:p w14:paraId="52AC78C9"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.1909</w:t>
            </w:r>
          </w:p>
        </w:tc>
        <w:tc>
          <w:tcPr>
            <w:tcW w:w="720" w:type="dxa"/>
            <w:vAlign w:val="bottom"/>
          </w:tcPr>
          <w:p w14:paraId="3DA2A158"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.0018</w:t>
            </w:r>
          </w:p>
        </w:tc>
        <w:tc>
          <w:tcPr>
            <w:tcW w:w="832" w:type="dxa"/>
            <w:vAlign w:val="bottom"/>
          </w:tcPr>
          <w:p w14:paraId="23147D25"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.1154</w:t>
            </w:r>
          </w:p>
        </w:tc>
        <w:tc>
          <w:tcPr>
            <w:tcW w:w="880" w:type="dxa"/>
            <w:vAlign w:val="bottom"/>
          </w:tcPr>
          <w:p w14:paraId="6411B58D"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.0095</w:t>
            </w:r>
          </w:p>
        </w:tc>
        <w:tc>
          <w:tcPr>
            <w:tcW w:w="1136" w:type="dxa"/>
            <w:vAlign w:val="bottom"/>
          </w:tcPr>
          <w:p w14:paraId="166EDC82"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.0275</w:t>
            </w:r>
          </w:p>
        </w:tc>
        <w:tc>
          <w:tcPr>
            <w:tcW w:w="855" w:type="dxa"/>
            <w:vAlign w:val="bottom"/>
          </w:tcPr>
          <w:p w14:paraId="360E2B7D"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.1187</w:t>
            </w:r>
          </w:p>
        </w:tc>
      </w:tr>
      <w:tr w:rsidR="00956911" w:rsidRPr="00953210" w14:paraId="4D56C82A" w14:textId="77777777" w:rsidTr="00DB06DA">
        <w:tc>
          <w:tcPr>
            <w:tcW w:w="1368" w:type="dxa"/>
          </w:tcPr>
          <w:p w14:paraId="1E870FB6"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MISSISSIPPI-PORTAL</w:t>
            </w:r>
          </w:p>
        </w:tc>
        <w:tc>
          <w:tcPr>
            <w:tcW w:w="990" w:type="dxa"/>
            <w:vAlign w:val="bottom"/>
          </w:tcPr>
          <w:p w14:paraId="3E728E89"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.2467</w:t>
            </w:r>
          </w:p>
        </w:tc>
        <w:tc>
          <w:tcPr>
            <w:tcW w:w="900" w:type="dxa"/>
            <w:vAlign w:val="bottom"/>
          </w:tcPr>
          <w:p w14:paraId="4BD2FA4E"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.3451</w:t>
            </w:r>
          </w:p>
        </w:tc>
        <w:tc>
          <w:tcPr>
            <w:tcW w:w="720" w:type="dxa"/>
            <w:vAlign w:val="bottom"/>
          </w:tcPr>
          <w:p w14:paraId="77D968AF"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.2043</w:t>
            </w:r>
          </w:p>
        </w:tc>
        <w:tc>
          <w:tcPr>
            <w:tcW w:w="720" w:type="dxa"/>
            <w:vAlign w:val="bottom"/>
          </w:tcPr>
          <w:p w14:paraId="6A92066B"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.1919</w:t>
            </w:r>
          </w:p>
        </w:tc>
        <w:tc>
          <w:tcPr>
            <w:tcW w:w="720" w:type="dxa"/>
            <w:vAlign w:val="bottom"/>
          </w:tcPr>
          <w:p w14:paraId="7F0D3905"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.2436</w:t>
            </w:r>
          </w:p>
        </w:tc>
        <w:tc>
          <w:tcPr>
            <w:tcW w:w="832" w:type="dxa"/>
            <w:vAlign w:val="bottom"/>
          </w:tcPr>
          <w:p w14:paraId="39516236"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.1160</w:t>
            </w:r>
          </w:p>
        </w:tc>
        <w:tc>
          <w:tcPr>
            <w:tcW w:w="880" w:type="dxa"/>
            <w:vAlign w:val="bottom"/>
          </w:tcPr>
          <w:p w14:paraId="023192F4"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.0095</w:t>
            </w:r>
          </w:p>
        </w:tc>
        <w:tc>
          <w:tcPr>
            <w:tcW w:w="1136" w:type="dxa"/>
            <w:vAlign w:val="bottom"/>
          </w:tcPr>
          <w:p w14:paraId="42DF4C3E"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.0274</w:t>
            </w:r>
          </w:p>
        </w:tc>
        <w:tc>
          <w:tcPr>
            <w:tcW w:w="855" w:type="dxa"/>
            <w:vAlign w:val="bottom"/>
          </w:tcPr>
          <w:p w14:paraId="0B7CC9CF"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.1193</w:t>
            </w:r>
          </w:p>
        </w:tc>
      </w:tr>
      <w:tr w:rsidR="00956911" w:rsidRPr="00953210" w14:paraId="4AB2BCD9" w14:textId="77777777" w:rsidTr="00DB06DA">
        <w:tc>
          <w:tcPr>
            <w:tcW w:w="1368" w:type="dxa"/>
          </w:tcPr>
          <w:p w14:paraId="1549D56B"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FRUITFULRIM</w:t>
            </w:r>
          </w:p>
        </w:tc>
        <w:tc>
          <w:tcPr>
            <w:tcW w:w="990" w:type="dxa"/>
            <w:vAlign w:val="bottom"/>
          </w:tcPr>
          <w:p w14:paraId="4C8D1B66"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.2562</w:t>
            </w:r>
          </w:p>
        </w:tc>
        <w:tc>
          <w:tcPr>
            <w:tcW w:w="900" w:type="dxa"/>
            <w:vAlign w:val="bottom"/>
          </w:tcPr>
          <w:p w14:paraId="5C60F45D"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.3585</w:t>
            </w:r>
          </w:p>
        </w:tc>
        <w:tc>
          <w:tcPr>
            <w:tcW w:w="720" w:type="dxa"/>
            <w:vAlign w:val="bottom"/>
          </w:tcPr>
          <w:p w14:paraId="0E8B8B99"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.2122</w:t>
            </w:r>
          </w:p>
        </w:tc>
        <w:tc>
          <w:tcPr>
            <w:tcW w:w="720" w:type="dxa"/>
            <w:vAlign w:val="bottom"/>
          </w:tcPr>
          <w:p w14:paraId="1A773112"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.1993</w:t>
            </w:r>
          </w:p>
        </w:tc>
        <w:tc>
          <w:tcPr>
            <w:tcW w:w="720" w:type="dxa"/>
            <w:vAlign w:val="bottom"/>
          </w:tcPr>
          <w:p w14:paraId="69A233C3"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.2530</w:t>
            </w:r>
          </w:p>
        </w:tc>
        <w:tc>
          <w:tcPr>
            <w:tcW w:w="832" w:type="dxa"/>
            <w:vAlign w:val="bottom"/>
          </w:tcPr>
          <w:p w14:paraId="0EA8B0D6"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.1205</w:t>
            </w:r>
          </w:p>
        </w:tc>
        <w:tc>
          <w:tcPr>
            <w:tcW w:w="880" w:type="dxa"/>
            <w:vAlign w:val="bottom"/>
          </w:tcPr>
          <w:p w14:paraId="7894B1EB"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.0099</w:t>
            </w:r>
          </w:p>
        </w:tc>
        <w:tc>
          <w:tcPr>
            <w:tcW w:w="1136" w:type="dxa"/>
            <w:vAlign w:val="bottom"/>
          </w:tcPr>
          <w:p w14:paraId="7B7A7CB4"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.0285</w:t>
            </w:r>
          </w:p>
        </w:tc>
        <w:tc>
          <w:tcPr>
            <w:tcW w:w="855" w:type="dxa"/>
            <w:vAlign w:val="bottom"/>
          </w:tcPr>
          <w:p w14:paraId="250EFAA8"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.1239</w:t>
            </w:r>
          </w:p>
        </w:tc>
      </w:tr>
      <w:tr w:rsidR="00956911" w:rsidRPr="00953210" w14:paraId="5D3A7BEC" w14:textId="77777777" w:rsidTr="00DB06DA">
        <w:tc>
          <w:tcPr>
            <w:tcW w:w="1368" w:type="dxa"/>
          </w:tcPr>
          <w:p w14:paraId="4603A50D"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WAIT</w:t>
            </w:r>
          </w:p>
        </w:tc>
        <w:tc>
          <w:tcPr>
            <w:tcW w:w="990" w:type="dxa"/>
            <w:vAlign w:val="bottom"/>
          </w:tcPr>
          <w:p w14:paraId="14DFC3DC"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-.0271</w:t>
            </w:r>
          </w:p>
        </w:tc>
        <w:tc>
          <w:tcPr>
            <w:tcW w:w="900" w:type="dxa"/>
            <w:vAlign w:val="bottom"/>
          </w:tcPr>
          <w:p w14:paraId="6769841E"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-.0379</w:t>
            </w:r>
          </w:p>
        </w:tc>
        <w:tc>
          <w:tcPr>
            <w:tcW w:w="720" w:type="dxa"/>
            <w:vAlign w:val="bottom"/>
          </w:tcPr>
          <w:p w14:paraId="55FE71C0"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-.0224</w:t>
            </w:r>
          </w:p>
        </w:tc>
        <w:tc>
          <w:tcPr>
            <w:tcW w:w="720" w:type="dxa"/>
            <w:vAlign w:val="bottom"/>
          </w:tcPr>
          <w:p w14:paraId="1D5EC073"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-.0211</w:t>
            </w:r>
          </w:p>
        </w:tc>
        <w:tc>
          <w:tcPr>
            <w:tcW w:w="720" w:type="dxa"/>
            <w:vAlign w:val="bottom"/>
          </w:tcPr>
          <w:p w14:paraId="5709AC41"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-.0268</w:t>
            </w:r>
          </w:p>
        </w:tc>
        <w:tc>
          <w:tcPr>
            <w:tcW w:w="832" w:type="dxa"/>
            <w:vAlign w:val="bottom"/>
          </w:tcPr>
          <w:p w14:paraId="29222776"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-.0127</w:t>
            </w:r>
          </w:p>
        </w:tc>
        <w:tc>
          <w:tcPr>
            <w:tcW w:w="880" w:type="dxa"/>
            <w:vAlign w:val="bottom"/>
          </w:tcPr>
          <w:p w14:paraId="1E509849"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-.0010</w:t>
            </w:r>
          </w:p>
        </w:tc>
        <w:tc>
          <w:tcPr>
            <w:tcW w:w="1136" w:type="dxa"/>
            <w:vAlign w:val="bottom"/>
          </w:tcPr>
          <w:p w14:paraId="14EEE7C3"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-.0030</w:t>
            </w:r>
          </w:p>
        </w:tc>
        <w:tc>
          <w:tcPr>
            <w:tcW w:w="855" w:type="dxa"/>
            <w:vAlign w:val="bottom"/>
          </w:tcPr>
          <w:p w14:paraId="2C3DE302"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-.0131</w:t>
            </w:r>
          </w:p>
        </w:tc>
      </w:tr>
      <w:tr w:rsidR="00956911" w:rsidRPr="00953210" w14:paraId="0E9526F3" w14:textId="77777777" w:rsidTr="00DB06DA">
        <w:tc>
          <w:tcPr>
            <w:tcW w:w="1368" w:type="dxa"/>
          </w:tcPr>
          <w:p w14:paraId="27B0EF6B"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 xml:space="preserve">STEWARDS </w:t>
            </w:r>
          </w:p>
        </w:tc>
        <w:tc>
          <w:tcPr>
            <w:tcW w:w="990" w:type="dxa"/>
            <w:vAlign w:val="bottom"/>
          </w:tcPr>
          <w:p w14:paraId="49DD97D0"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.0447</w:t>
            </w:r>
          </w:p>
        </w:tc>
        <w:tc>
          <w:tcPr>
            <w:tcW w:w="900" w:type="dxa"/>
            <w:vAlign w:val="bottom"/>
          </w:tcPr>
          <w:p w14:paraId="5515EC64"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.0625</w:t>
            </w:r>
          </w:p>
        </w:tc>
        <w:tc>
          <w:tcPr>
            <w:tcW w:w="720" w:type="dxa"/>
            <w:vAlign w:val="bottom"/>
          </w:tcPr>
          <w:p w14:paraId="451A8C66"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.0370</w:t>
            </w:r>
          </w:p>
        </w:tc>
        <w:tc>
          <w:tcPr>
            <w:tcW w:w="720" w:type="dxa"/>
            <w:vAlign w:val="bottom"/>
          </w:tcPr>
          <w:p w14:paraId="2688F741"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.0348</w:t>
            </w:r>
          </w:p>
        </w:tc>
        <w:tc>
          <w:tcPr>
            <w:tcW w:w="720" w:type="dxa"/>
            <w:vAlign w:val="bottom"/>
          </w:tcPr>
          <w:p w14:paraId="6F82360D"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.0441</w:t>
            </w:r>
          </w:p>
        </w:tc>
        <w:tc>
          <w:tcPr>
            <w:tcW w:w="832" w:type="dxa"/>
            <w:vAlign w:val="bottom"/>
          </w:tcPr>
          <w:p w14:paraId="71608ED3"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.0210</w:t>
            </w:r>
          </w:p>
        </w:tc>
        <w:tc>
          <w:tcPr>
            <w:tcW w:w="880" w:type="dxa"/>
            <w:vAlign w:val="bottom"/>
          </w:tcPr>
          <w:p w14:paraId="20542978"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.0017</w:t>
            </w:r>
          </w:p>
        </w:tc>
        <w:tc>
          <w:tcPr>
            <w:tcW w:w="1136" w:type="dxa"/>
            <w:vAlign w:val="bottom"/>
          </w:tcPr>
          <w:p w14:paraId="57C79AF6"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.0050</w:t>
            </w:r>
          </w:p>
        </w:tc>
        <w:tc>
          <w:tcPr>
            <w:tcW w:w="855" w:type="dxa"/>
            <w:vAlign w:val="bottom"/>
          </w:tcPr>
          <w:p w14:paraId="1F90BC51"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.0216</w:t>
            </w:r>
          </w:p>
        </w:tc>
      </w:tr>
      <w:tr w:rsidR="00956911" w:rsidRPr="00953210" w14:paraId="3E2D4B3A" w14:textId="77777777" w:rsidTr="00DB06DA">
        <w:tc>
          <w:tcPr>
            <w:tcW w:w="1368" w:type="dxa"/>
          </w:tcPr>
          <w:p w14:paraId="0B04029C"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GOV</w:t>
            </w:r>
          </w:p>
        </w:tc>
        <w:tc>
          <w:tcPr>
            <w:tcW w:w="990" w:type="dxa"/>
            <w:vAlign w:val="bottom"/>
          </w:tcPr>
          <w:p w14:paraId="33E4D557"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.0159</w:t>
            </w:r>
          </w:p>
        </w:tc>
        <w:tc>
          <w:tcPr>
            <w:tcW w:w="900" w:type="dxa"/>
            <w:vAlign w:val="bottom"/>
          </w:tcPr>
          <w:p w14:paraId="6CD94D0F"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.0223</w:t>
            </w:r>
          </w:p>
        </w:tc>
        <w:tc>
          <w:tcPr>
            <w:tcW w:w="720" w:type="dxa"/>
            <w:vAlign w:val="bottom"/>
          </w:tcPr>
          <w:p w14:paraId="676E2C36"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.0132</w:t>
            </w:r>
          </w:p>
        </w:tc>
        <w:tc>
          <w:tcPr>
            <w:tcW w:w="720" w:type="dxa"/>
            <w:vAlign w:val="bottom"/>
          </w:tcPr>
          <w:p w14:paraId="08A305E3"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.0124</w:t>
            </w:r>
          </w:p>
        </w:tc>
        <w:tc>
          <w:tcPr>
            <w:tcW w:w="720" w:type="dxa"/>
            <w:vAlign w:val="bottom"/>
          </w:tcPr>
          <w:p w14:paraId="71258903"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.0157</w:t>
            </w:r>
          </w:p>
        </w:tc>
        <w:tc>
          <w:tcPr>
            <w:tcW w:w="832" w:type="dxa"/>
            <w:vAlign w:val="bottom"/>
          </w:tcPr>
          <w:p w14:paraId="48063718"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.0075</w:t>
            </w:r>
          </w:p>
        </w:tc>
        <w:tc>
          <w:tcPr>
            <w:tcW w:w="880" w:type="dxa"/>
            <w:vAlign w:val="bottom"/>
          </w:tcPr>
          <w:p w14:paraId="317C6910"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.0006</w:t>
            </w:r>
          </w:p>
        </w:tc>
        <w:tc>
          <w:tcPr>
            <w:tcW w:w="1136" w:type="dxa"/>
            <w:vAlign w:val="bottom"/>
          </w:tcPr>
          <w:p w14:paraId="0CD76062"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.0018</w:t>
            </w:r>
          </w:p>
        </w:tc>
        <w:tc>
          <w:tcPr>
            <w:tcW w:w="855" w:type="dxa"/>
            <w:vAlign w:val="bottom"/>
          </w:tcPr>
          <w:p w14:paraId="3D9953B6"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.0077</w:t>
            </w:r>
          </w:p>
        </w:tc>
      </w:tr>
      <w:tr w:rsidR="00956911" w:rsidRPr="00953210" w14:paraId="258D2EB8" w14:textId="77777777" w:rsidTr="00DB06DA">
        <w:tc>
          <w:tcPr>
            <w:tcW w:w="1368" w:type="dxa"/>
          </w:tcPr>
          <w:p w14:paraId="6AABCF4D" w14:textId="77777777" w:rsidR="00956911" w:rsidRPr="00953210" w:rsidRDefault="00956911" w:rsidP="000720F9">
            <w:pPr>
              <w:ind w:left="-90"/>
              <w:rPr>
                <w:rFonts w:ascii="Times New Roman" w:hAnsi="Times New Roman" w:cs="Times New Roman"/>
                <w:sz w:val="18"/>
                <w:szCs w:val="18"/>
              </w:rPr>
            </w:pPr>
            <w:r w:rsidRPr="00953210">
              <w:rPr>
                <w:rFonts w:ascii="Times New Roman" w:hAnsi="Times New Roman" w:cs="Times New Roman"/>
                <w:sz w:val="18"/>
                <w:szCs w:val="18"/>
              </w:rPr>
              <w:t>M</w:t>
            </w:r>
          </w:p>
        </w:tc>
        <w:tc>
          <w:tcPr>
            <w:tcW w:w="990" w:type="dxa"/>
            <w:vAlign w:val="bottom"/>
          </w:tcPr>
          <w:p w14:paraId="5C3CB801"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.1984</w:t>
            </w:r>
          </w:p>
        </w:tc>
        <w:tc>
          <w:tcPr>
            <w:tcW w:w="900" w:type="dxa"/>
            <w:vAlign w:val="bottom"/>
          </w:tcPr>
          <w:p w14:paraId="206BE1F2"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.2776</w:t>
            </w:r>
          </w:p>
        </w:tc>
        <w:tc>
          <w:tcPr>
            <w:tcW w:w="720" w:type="dxa"/>
            <w:vAlign w:val="bottom"/>
          </w:tcPr>
          <w:p w14:paraId="65C7C3C0"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.1644</w:t>
            </w:r>
          </w:p>
        </w:tc>
        <w:tc>
          <w:tcPr>
            <w:tcW w:w="720" w:type="dxa"/>
            <w:vAlign w:val="bottom"/>
          </w:tcPr>
          <w:p w14:paraId="3BAD777D"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.1543</w:t>
            </w:r>
          </w:p>
        </w:tc>
        <w:tc>
          <w:tcPr>
            <w:tcW w:w="720" w:type="dxa"/>
            <w:vAlign w:val="bottom"/>
          </w:tcPr>
          <w:p w14:paraId="08CDCEFB"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.1959</w:t>
            </w:r>
          </w:p>
        </w:tc>
        <w:tc>
          <w:tcPr>
            <w:tcW w:w="832" w:type="dxa"/>
            <w:vAlign w:val="bottom"/>
          </w:tcPr>
          <w:p w14:paraId="5A8A1B1E"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.0933</w:t>
            </w:r>
          </w:p>
        </w:tc>
        <w:tc>
          <w:tcPr>
            <w:tcW w:w="880" w:type="dxa"/>
            <w:vAlign w:val="bottom"/>
          </w:tcPr>
          <w:p w14:paraId="7F3F46FB"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.0077</w:t>
            </w:r>
          </w:p>
        </w:tc>
        <w:tc>
          <w:tcPr>
            <w:tcW w:w="1136" w:type="dxa"/>
            <w:vAlign w:val="bottom"/>
          </w:tcPr>
          <w:p w14:paraId="3992F967"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.0220</w:t>
            </w:r>
          </w:p>
        </w:tc>
        <w:tc>
          <w:tcPr>
            <w:tcW w:w="855" w:type="dxa"/>
            <w:vAlign w:val="bottom"/>
          </w:tcPr>
          <w:p w14:paraId="5676C5C0" w14:textId="77777777" w:rsidR="00956911" w:rsidRPr="00953210" w:rsidRDefault="00956911" w:rsidP="000720F9">
            <w:pPr>
              <w:jc w:val="center"/>
              <w:rPr>
                <w:rFonts w:ascii="Times New Roman" w:hAnsi="Times New Roman" w:cs="Times New Roman"/>
                <w:sz w:val="18"/>
                <w:szCs w:val="18"/>
              </w:rPr>
            </w:pPr>
            <w:r w:rsidRPr="00953210">
              <w:rPr>
                <w:rFonts w:ascii="Times New Roman" w:hAnsi="Times New Roman" w:cs="Times New Roman"/>
                <w:sz w:val="18"/>
                <w:szCs w:val="18"/>
              </w:rPr>
              <w:t>.0959</w:t>
            </w:r>
          </w:p>
        </w:tc>
      </w:tr>
    </w:tbl>
    <w:p w14:paraId="344605C3" w14:textId="77777777" w:rsidR="00956911" w:rsidRPr="00953210" w:rsidRDefault="00956911" w:rsidP="00956911">
      <w:pPr>
        <w:rPr>
          <w:rFonts w:ascii="Times New Roman" w:hAnsi="Times New Roman" w:cs="Times New Roman"/>
        </w:rPr>
      </w:pPr>
      <w:r w:rsidRPr="00953210">
        <w:rPr>
          <w:rFonts w:ascii="Times New Roman" w:hAnsi="Times New Roman" w:cs="Times New Roman"/>
        </w:rPr>
        <w:t>***All marginal effects significant at the .01 level</w:t>
      </w:r>
    </w:p>
    <w:p w14:paraId="7D57D72A" w14:textId="77777777" w:rsidR="00956911" w:rsidRPr="00953210" w:rsidRDefault="00956911" w:rsidP="00956911">
      <w:pPr>
        <w:rPr>
          <w:rFonts w:ascii="Times New Roman" w:hAnsi="Times New Roman" w:cs="Times New Roman"/>
        </w:rPr>
      </w:pPr>
    </w:p>
    <w:p w14:paraId="2DE6517B" w14:textId="77777777" w:rsidR="00956911" w:rsidRPr="00953210" w:rsidRDefault="00956911" w:rsidP="00956911">
      <w:pPr>
        <w:spacing w:line="480" w:lineRule="auto"/>
        <w:rPr>
          <w:rFonts w:ascii="Times New Roman" w:hAnsi="Times New Roman" w:cs="Times New Roman"/>
        </w:rPr>
      </w:pPr>
      <w:r w:rsidRPr="00953210">
        <w:rPr>
          <w:rFonts w:ascii="Times New Roman" w:hAnsi="Times New Roman" w:cs="Times New Roman"/>
        </w:rPr>
        <w:tab/>
        <w:t>Marginal effects provide information on the impact of a one percent or one unit change in continuous variables or a change from ‘0’ to ‘1’ in dummy/binary variables.  The estimated marginal effects are helpful in identifying producers who would be more likely to adopt pasture management or prescribed grazing practices; thus, profiles of the producer most likely to adopt pasture management or prescribed grazing practices follow:</w:t>
      </w:r>
    </w:p>
    <w:p w14:paraId="77D0B2D2" w14:textId="77777777" w:rsidR="00956911" w:rsidRPr="00953210" w:rsidRDefault="00956911" w:rsidP="00956911">
      <w:pPr>
        <w:spacing w:line="480" w:lineRule="auto"/>
        <w:rPr>
          <w:rFonts w:ascii="Times New Roman" w:hAnsi="Times New Roman" w:cs="Times New Roman"/>
        </w:rPr>
      </w:pPr>
    </w:p>
    <w:p w14:paraId="1C692C02" w14:textId="77777777" w:rsidR="00956911" w:rsidRPr="00953210" w:rsidRDefault="00956911" w:rsidP="00956911">
      <w:pPr>
        <w:rPr>
          <w:rFonts w:ascii="Times New Roman" w:hAnsi="Times New Roman" w:cs="Times New Roman"/>
        </w:rPr>
      </w:pPr>
      <w:r w:rsidRPr="00953210">
        <w:rPr>
          <w:rFonts w:ascii="Times New Roman" w:hAnsi="Times New Roman" w:cs="Times New Roman"/>
        </w:rPr>
        <w:t>Pasture Management Adopter Profile:</w:t>
      </w:r>
    </w:p>
    <w:p w14:paraId="09CA1D06" w14:textId="77777777" w:rsidR="00956911" w:rsidRPr="00953210" w:rsidRDefault="00956911" w:rsidP="00956911">
      <w:pPr>
        <w:pStyle w:val="ListParagraph"/>
        <w:numPr>
          <w:ilvl w:val="0"/>
          <w:numId w:val="4"/>
        </w:numPr>
        <w:spacing w:after="200" w:line="276" w:lineRule="auto"/>
        <w:rPr>
          <w:rFonts w:ascii="Times New Roman" w:hAnsi="Times New Roman" w:cs="Times New Roman"/>
        </w:rPr>
      </w:pPr>
      <w:r w:rsidRPr="00953210">
        <w:rPr>
          <w:rFonts w:ascii="Times New Roman" w:hAnsi="Times New Roman" w:cs="Times New Roman"/>
        </w:rPr>
        <w:t>Attends Extension workshops</w:t>
      </w:r>
    </w:p>
    <w:p w14:paraId="29C82FEB" w14:textId="77777777" w:rsidR="00956911" w:rsidRPr="00953210" w:rsidRDefault="00956911" w:rsidP="00956911">
      <w:pPr>
        <w:pStyle w:val="ListParagraph"/>
        <w:numPr>
          <w:ilvl w:val="0"/>
          <w:numId w:val="4"/>
        </w:numPr>
        <w:spacing w:after="200" w:line="276" w:lineRule="auto"/>
        <w:rPr>
          <w:rFonts w:ascii="Times New Roman" w:hAnsi="Times New Roman" w:cs="Times New Roman"/>
        </w:rPr>
      </w:pPr>
      <w:r w:rsidRPr="00953210">
        <w:rPr>
          <w:rFonts w:ascii="Times New Roman" w:hAnsi="Times New Roman" w:cs="Times New Roman"/>
        </w:rPr>
        <w:t>Uses Internet for business decisions</w:t>
      </w:r>
    </w:p>
    <w:p w14:paraId="7FE321CF" w14:textId="77777777" w:rsidR="00956911" w:rsidRPr="00953210" w:rsidRDefault="00956911" w:rsidP="00956911">
      <w:pPr>
        <w:pStyle w:val="ListParagraph"/>
        <w:numPr>
          <w:ilvl w:val="0"/>
          <w:numId w:val="4"/>
        </w:numPr>
        <w:spacing w:after="200" w:line="276" w:lineRule="auto"/>
        <w:rPr>
          <w:rFonts w:ascii="Times New Roman" w:hAnsi="Times New Roman" w:cs="Times New Roman"/>
        </w:rPr>
      </w:pPr>
      <w:r w:rsidRPr="00953210">
        <w:rPr>
          <w:rFonts w:ascii="Times New Roman" w:hAnsi="Times New Roman" w:cs="Times New Roman"/>
        </w:rPr>
        <w:t>High stocking rate</w:t>
      </w:r>
    </w:p>
    <w:p w14:paraId="4795016D" w14:textId="77777777" w:rsidR="00956911" w:rsidRPr="00953210" w:rsidRDefault="00956911" w:rsidP="00956911">
      <w:pPr>
        <w:pStyle w:val="ListParagraph"/>
        <w:numPr>
          <w:ilvl w:val="0"/>
          <w:numId w:val="4"/>
        </w:numPr>
        <w:spacing w:after="200" w:line="276" w:lineRule="auto"/>
        <w:rPr>
          <w:rFonts w:ascii="Times New Roman" w:hAnsi="Times New Roman" w:cs="Times New Roman"/>
        </w:rPr>
      </w:pPr>
      <w:r w:rsidRPr="00953210">
        <w:rPr>
          <w:rFonts w:ascii="Times New Roman" w:hAnsi="Times New Roman" w:cs="Times New Roman"/>
        </w:rPr>
        <w:t>Low share of land in pasture</w:t>
      </w:r>
    </w:p>
    <w:p w14:paraId="3A649CC6" w14:textId="77777777" w:rsidR="00956911" w:rsidRPr="00953210" w:rsidRDefault="00956911" w:rsidP="00956911">
      <w:pPr>
        <w:pStyle w:val="ListParagraph"/>
        <w:numPr>
          <w:ilvl w:val="0"/>
          <w:numId w:val="4"/>
        </w:numPr>
        <w:spacing w:after="200" w:line="276" w:lineRule="auto"/>
        <w:rPr>
          <w:rFonts w:ascii="Times New Roman" w:hAnsi="Times New Roman" w:cs="Times New Roman"/>
        </w:rPr>
      </w:pPr>
      <w:r w:rsidRPr="00953210">
        <w:rPr>
          <w:rFonts w:ascii="Times New Roman" w:hAnsi="Times New Roman" w:cs="Times New Roman"/>
        </w:rPr>
        <w:t>Early technology adopter/ does not have a ‘wait and see’ attitude in regards to BMP adoption</w:t>
      </w:r>
    </w:p>
    <w:p w14:paraId="40DF1A2B" w14:textId="77777777" w:rsidR="00956911" w:rsidRPr="00953210" w:rsidRDefault="00956911" w:rsidP="00956911">
      <w:pPr>
        <w:pStyle w:val="ListParagraph"/>
        <w:numPr>
          <w:ilvl w:val="0"/>
          <w:numId w:val="4"/>
        </w:numPr>
        <w:spacing w:after="200" w:line="276" w:lineRule="auto"/>
        <w:rPr>
          <w:rFonts w:ascii="Times New Roman" w:hAnsi="Times New Roman" w:cs="Times New Roman"/>
        </w:rPr>
      </w:pPr>
      <w:r w:rsidRPr="00953210">
        <w:rPr>
          <w:rFonts w:ascii="Times New Roman" w:hAnsi="Times New Roman" w:cs="Times New Roman"/>
        </w:rPr>
        <w:t>Household income &lt;$30,000</w:t>
      </w:r>
    </w:p>
    <w:p w14:paraId="49FBACFA" w14:textId="77777777" w:rsidR="00956911" w:rsidRPr="00953210" w:rsidRDefault="00956911" w:rsidP="00956911">
      <w:pPr>
        <w:pStyle w:val="ListParagraph"/>
        <w:rPr>
          <w:rFonts w:ascii="Times New Roman" w:hAnsi="Times New Roman" w:cs="Times New Roman"/>
        </w:rPr>
      </w:pPr>
    </w:p>
    <w:p w14:paraId="5727C5FD" w14:textId="77777777" w:rsidR="00956911" w:rsidRPr="00953210" w:rsidRDefault="00956911" w:rsidP="00956911">
      <w:pPr>
        <w:pStyle w:val="ListParagraph"/>
        <w:ind w:hanging="720"/>
        <w:rPr>
          <w:rFonts w:ascii="Times New Roman" w:hAnsi="Times New Roman" w:cs="Times New Roman"/>
        </w:rPr>
      </w:pPr>
      <w:r w:rsidRPr="00953210">
        <w:rPr>
          <w:rFonts w:ascii="Times New Roman" w:hAnsi="Times New Roman" w:cs="Times New Roman"/>
        </w:rPr>
        <w:t>Prescribed Grazing Adopter Profile:</w:t>
      </w:r>
    </w:p>
    <w:p w14:paraId="2BE36C94" w14:textId="77777777" w:rsidR="00956911" w:rsidRPr="00953210" w:rsidRDefault="00956911" w:rsidP="00956911">
      <w:pPr>
        <w:pStyle w:val="ListParagraph"/>
        <w:numPr>
          <w:ilvl w:val="0"/>
          <w:numId w:val="4"/>
        </w:numPr>
        <w:spacing w:after="200" w:line="276" w:lineRule="auto"/>
        <w:rPr>
          <w:rFonts w:ascii="Times New Roman" w:hAnsi="Times New Roman" w:cs="Times New Roman"/>
        </w:rPr>
      </w:pPr>
      <w:r w:rsidRPr="00953210">
        <w:rPr>
          <w:rFonts w:ascii="Times New Roman" w:hAnsi="Times New Roman" w:cs="Times New Roman"/>
        </w:rPr>
        <w:t>Attends Extension workshops</w:t>
      </w:r>
    </w:p>
    <w:p w14:paraId="4EC9324C" w14:textId="77777777" w:rsidR="00956911" w:rsidRPr="00953210" w:rsidRDefault="00956911" w:rsidP="00956911">
      <w:pPr>
        <w:pStyle w:val="ListParagraph"/>
        <w:numPr>
          <w:ilvl w:val="0"/>
          <w:numId w:val="4"/>
        </w:numPr>
        <w:spacing w:after="200" w:line="276" w:lineRule="auto"/>
        <w:rPr>
          <w:rFonts w:ascii="Times New Roman" w:hAnsi="Times New Roman" w:cs="Times New Roman"/>
        </w:rPr>
      </w:pPr>
      <w:r w:rsidRPr="00953210">
        <w:rPr>
          <w:rFonts w:ascii="Times New Roman" w:hAnsi="Times New Roman" w:cs="Times New Roman"/>
        </w:rPr>
        <w:t>Uses Internet for business decisions</w:t>
      </w:r>
    </w:p>
    <w:p w14:paraId="179B60DC" w14:textId="77777777" w:rsidR="00956911" w:rsidRPr="00953210" w:rsidRDefault="00956911" w:rsidP="00956911">
      <w:pPr>
        <w:pStyle w:val="ListParagraph"/>
        <w:numPr>
          <w:ilvl w:val="0"/>
          <w:numId w:val="4"/>
        </w:numPr>
        <w:spacing w:after="200" w:line="276" w:lineRule="auto"/>
        <w:rPr>
          <w:rFonts w:ascii="Times New Roman" w:hAnsi="Times New Roman" w:cs="Times New Roman"/>
        </w:rPr>
      </w:pPr>
      <w:r w:rsidRPr="00953210">
        <w:rPr>
          <w:rFonts w:ascii="Times New Roman" w:hAnsi="Times New Roman" w:cs="Times New Roman"/>
        </w:rPr>
        <w:t>Low share of land in pasture</w:t>
      </w:r>
    </w:p>
    <w:p w14:paraId="3EDF83D5" w14:textId="77777777" w:rsidR="00956911" w:rsidRPr="00953210" w:rsidRDefault="00956911" w:rsidP="00956911">
      <w:pPr>
        <w:pStyle w:val="ListParagraph"/>
        <w:numPr>
          <w:ilvl w:val="0"/>
          <w:numId w:val="4"/>
        </w:numPr>
        <w:spacing w:after="200" w:line="276" w:lineRule="auto"/>
        <w:rPr>
          <w:rFonts w:ascii="Times New Roman" w:hAnsi="Times New Roman" w:cs="Times New Roman"/>
        </w:rPr>
      </w:pPr>
      <w:r w:rsidRPr="00953210">
        <w:rPr>
          <w:rFonts w:ascii="Times New Roman" w:hAnsi="Times New Roman" w:cs="Times New Roman"/>
        </w:rPr>
        <w:t>Early technology adopter/ does not have a ‘wait and see’ attitude in regards to BMP adoption</w:t>
      </w:r>
    </w:p>
    <w:p w14:paraId="1FD146CA" w14:textId="77777777" w:rsidR="00956911" w:rsidRPr="00953210" w:rsidRDefault="00956911" w:rsidP="00956911">
      <w:pPr>
        <w:pStyle w:val="ListParagraph"/>
        <w:numPr>
          <w:ilvl w:val="0"/>
          <w:numId w:val="5"/>
        </w:numPr>
        <w:spacing w:after="200" w:line="276" w:lineRule="auto"/>
        <w:rPr>
          <w:rFonts w:ascii="Times New Roman" w:hAnsi="Times New Roman" w:cs="Times New Roman"/>
        </w:rPr>
      </w:pPr>
      <w:r w:rsidRPr="00953210">
        <w:rPr>
          <w:rFonts w:ascii="Times New Roman" w:hAnsi="Times New Roman" w:cs="Times New Roman"/>
        </w:rPr>
        <w:t>Believes that (s)he is a steward of the land</w:t>
      </w:r>
    </w:p>
    <w:p w14:paraId="3A958701" w14:textId="77777777" w:rsidR="00956911" w:rsidRPr="00953210" w:rsidRDefault="00956911" w:rsidP="00956911">
      <w:pPr>
        <w:pStyle w:val="ListParagraph"/>
        <w:numPr>
          <w:ilvl w:val="0"/>
          <w:numId w:val="5"/>
        </w:numPr>
        <w:spacing w:after="200" w:line="276" w:lineRule="auto"/>
        <w:rPr>
          <w:rFonts w:ascii="Times New Roman" w:hAnsi="Times New Roman" w:cs="Times New Roman"/>
        </w:rPr>
      </w:pPr>
      <w:r w:rsidRPr="00953210">
        <w:rPr>
          <w:rFonts w:ascii="Times New Roman" w:hAnsi="Times New Roman" w:cs="Times New Roman"/>
        </w:rPr>
        <w:t>Believes that the government should help offset conservation costs with payments</w:t>
      </w:r>
    </w:p>
    <w:p w14:paraId="1569001E" w14:textId="77777777" w:rsidR="00956911" w:rsidRPr="00953210" w:rsidRDefault="00956911" w:rsidP="00956911">
      <w:pPr>
        <w:pStyle w:val="ListParagraph"/>
        <w:numPr>
          <w:ilvl w:val="0"/>
          <w:numId w:val="5"/>
        </w:numPr>
        <w:spacing w:after="200" w:line="276" w:lineRule="auto"/>
        <w:rPr>
          <w:rFonts w:ascii="Times New Roman" w:hAnsi="Times New Roman" w:cs="Times New Roman"/>
        </w:rPr>
      </w:pPr>
      <w:r w:rsidRPr="00953210">
        <w:rPr>
          <w:rFonts w:ascii="Times New Roman" w:hAnsi="Times New Roman" w:cs="Times New Roman"/>
        </w:rPr>
        <w:t>Household income &lt; $30,000</w:t>
      </w:r>
    </w:p>
    <w:p w14:paraId="78362EB3" w14:textId="77777777" w:rsidR="00956911" w:rsidRPr="00953210" w:rsidRDefault="00956911" w:rsidP="00956911">
      <w:pPr>
        <w:pStyle w:val="ListParagraph"/>
        <w:rPr>
          <w:rFonts w:ascii="Times New Roman" w:hAnsi="Times New Roman" w:cs="Times New Roman"/>
        </w:rPr>
      </w:pPr>
    </w:p>
    <w:p w14:paraId="51AA84E2" w14:textId="77777777" w:rsidR="00956911" w:rsidRPr="00953210" w:rsidRDefault="00956911" w:rsidP="00956911">
      <w:pPr>
        <w:pStyle w:val="ListParagraph"/>
        <w:tabs>
          <w:tab w:val="left" w:pos="0"/>
        </w:tabs>
        <w:spacing w:line="480" w:lineRule="auto"/>
        <w:ind w:left="0"/>
        <w:rPr>
          <w:rFonts w:ascii="Times New Roman" w:hAnsi="Times New Roman" w:cs="Times New Roman"/>
        </w:rPr>
      </w:pPr>
      <w:r w:rsidRPr="00953210">
        <w:rPr>
          <w:rFonts w:ascii="Times New Roman" w:hAnsi="Times New Roman" w:cs="Times New Roman"/>
        </w:rPr>
        <w:tab/>
        <w:t xml:space="preserve">Our model uses several linear equations to model the indicator variables as functions of the latent adoption variable, parameter estimates, and error terms (see equations 9 and 10).  It is perhaps unrealistic to assume that the error terms from each indicator regression are uncorrelated.  A set of equations that contains correlation error terms in the regression equations is called a seemingly unrelated regression (SUR) system.  A SUR provides a gain in estimation efficiency by combining information on different equations (Moon and Perron, 2006).  The covariance was estimated to be 0.782 and found statistically significant at the 0.01 level, suggesting that the error terms from the pasture management adoption and prescribed grazing adoption portions of the model are indeed correlated.  </w:t>
      </w:r>
    </w:p>
    <w:p w14:paraId="4388719F" w14:textId="77777777" w:rsidR="000145D5" w:rsidRDefault="000145D5">
      <w:pPr>
        <w:rPr>
          <w:rFonts w:ascii="Times New Roman" w:hAnsi="Times New Roman" w:cs="Times New Roman"/>
          <w:b/>
        </w:rPr>
      </w:pPr>
      <w:r>
        <w:rPr>
          <w:rFonts w:ascii="Times New Roman" w:hAnsi="Times New Roman" w:cs="Times New Roman"/>
          <w:b/>
        </w:rPr>
        <w:br w:type="page"/>
      </w:r>
    </w:p>
    <w:p w14:paraId="15B8B5AF" w14:textId="1713A6F9" w:rsidR="000145D5" w:rsidRDefault="000145D5" w:rsidP="000145D5">
      <w:pPr>
        <w:spacing w:line="480" w:lineRule="auto"/>
        <w:jc w:val="center"/>
        <w:rPr>
          <w:rFonts w:ascii="Times New Roman" w:hAnsi="Times New Roman" w:cs="Times New Roman"/>
          <w:b/>
        </w:rPr>
      </w:pPr>
      <w:r>
        <w:rPr>
          <w:rFonts w:ascii="Times New Roman" w:hAnsi="Times New Roman" w:cs="Times New Roman"/>
          <w:b/>
        </w:rPr>
        <w:t xml:space="preserve">Chapter 6: </w:t>
      </w:r>
      <w:r w:rsidR="00956911" w:rsidRPr="00953210">
        <w:rPr>
          <w:rFonts w:ascii="Times New Roman" w:hAnsi="Times New Roman" w:cs="Times New Roman"/>
          <w:b/>
        </w:rPr>
        <w:t>Conclusions</w:t>
      </w:r>
    </w:p>
    <w:p w14:paraId="67F94EA2" w14:textId="77777777" w:rsidR="000145D5" w:rsidRDefault="000145D5">
      <w:pPr>
        <w:rPr>
          <w:rFonts w:ascii="Times New Roman" w:hAnsi="Times New Roman" w:cs="Times New Roman"/>
          <w:b/>
        </w:rPr>
      </w:pPr>
      <w:r>
        <w:rPr>
          <w:rFonts w:ascii="Times New Roman" w:hAnsi="Times New Roman" w:cs="Times New Roman"/>
          <w:b/>
        </w:rPr>
        <w:br w:type="page"/>
      </w:r>
    </w:p>
    <w:p w14:paraId="6A1EBD68" w14:textId="77777777" w:rsidR="00956911" w:rsidRPr="00953210" w:rsidRDefault="00956911" w:rsidP="00956911">
      <w:pPr>
        <w:pStyle w:val="NormalWeb"/>
        <w:spacing w:line="480" w:lineRule="auto"/>
        <w:ind w:firstLine="720"/>
      </w:pPr>
      <w:r w:rsidRPr="00953210">
        <w:t>A multiple-indicator, multiple-cause (MIMIC) model is used to estimate the latent variables pasture management practice adoption and prescribed grazing adoption among beef cattle opearators east of the 100</w:t>
      </w:r>
      <w:r w:rsidRPr="00953210">
        <w:rPr>
          <w:vertAlign w:val="superscript"/>
        </w:rPr>
        <w:t>th</w:t>
      </w:r>
      <w:r w:rsidRPr="00953210">
        <w:t xml:space="preserve"> meridian.   The model is estimated with generalized</w:t>
      </w:r>
      <w:r w:rsidRPr="00953210">
        <w:rPr>
          <w:vertAlign w:val="subscript"/>
        </w:rPr>
        <w:t xml:space="preserve"> </w:t>
      </w:r>
      <w:r w:rsidRPr="00953210">
        <w:t xml:space="preserve">structural equations modeling (GSEM).  Within the GSEM modeling framework, the structural equations are estimated as logit regressions, while the measurement equations are estimated as logit models. The estimates are obtained with maximum likelihood estimation. </w:t>
      </w:r>
    </w:p>
    <w:p w14:paraId="38553FE2" w14:textId="77777777" w:rsidR="00956911" w:rsidRPr="00953210" w:rsidRDefault="00956911" w:rsidP="00956911">
      <w:pPr>
        <w:pStyle w:val="NormalWeb"/>
        <w:spacing w:line="480" w:lineRule="auto"/>
        <w:ind w:firstLine="720"/>
      </w:pPr>
      <w:r w:rsidRPr="00953210">
        <w:t xml:space="preserve">The first stage of estimation suggests that individual pasture management practices are strong indicators of overall pasture management program adoption.  Similarly, individual prescribed grazing practices are shown to be strong indicators for adoption of an overall prescribed grazing program adoption. </w:t>
      </w:r>
    </w:p>
    <w:p w14:paraId="398099AB" w14:textId="77777777" w:rsidR="00956911" w:rsidRPr="00953210" w:rsidRDefault="00956911" w:rsidP="00956911">
      <w:pPr>
        <w:spacing w:line="480" w:lineRule="auto"/>
        <w:rPr>
          <w:rFonts w:ascii="Times New Roman" w:hAnsi="Times New Roman" w:cs="Times New Roman"/>
        </w:rPr>
      </w:pPr>
      <w:r w:rsidRPr="00953210">
        <w:rPr>
          <w:rFonts w:ascii="Times New Roman" w:hAnsi="Times New Roman" w:cs="Times New Roman"/>
        </w:rPr>
        <w:tab/>
        <w:t xml:space="preserve">The model estimates for causal/demographic variables are generally consistent with the literature for best management practice adoption in beef cattle or dairy cattle operators.  INTERNET tends to have the largest positive impact on individual pasture management practices. FRUIT tends to have the largest positive impact on individual prescribed grazing practices.  The positive sign on GOV for each individual pasture management and prescribed grazing practice indicates that if farmers believe government payments are needed to encourage adoption of environmental practices by farmers, they are more likely to adopt a prescribed grazing management program. </w:t>
      </w:r>
    </w:p>
    <w:p w14:paraId="1594036D" w14:textId="77777777" w:rsidR="00956911" w:rsidRPr="00953210" w:rsidRDefault="00956911" w:rsidP="00956911">
      <w:pPr>
        <w:spacing w:line="480" w:lineRule="auto"/>
        <w:rPr>
          <w:rFonts w:ascii="Times New Roman" w:hAnsi="Times New Roman" w:cs="Times New Roman"/>
        </w:rPr>
      </w:pPr>
      <w:r w:rsidRPr="00953210">
        <w:rPr>
          <w:rFonts w:ascii="Times New Roman" w:hAnsi="Times New Roman" w:cs="Times New Roman"/>
        </w:rPr>
        <w:tab/>
        <w:t xml:space="preserve">The marginal effects for causal variables provide adopter profiles for pasture management program adoption and prescribed grazing adoption.  These profiles allow Extension personnel to target beef cattle producers for adoption by 1) profiling producers who are likely to adopt, and 2) providing information on producers are less likely to adopt without additional information on potential outcomes or training and demonstrations.  Because operators who attend Extension workshops are already more likely to adopt pasture management or prescribed grazing practices, Extension personnel can increase marketing efforts toward those who do not typically attend Extension workshops.  Extension workshops and educational programs can also be targeted toward operators from the geographic areas that are least likely adopt, do not use the internet for business decisions, and wait before adopting new technologies. </w:t>
      </w:r>
    </w:p>
    <w:p w14:paraId="249314F0" w14:textId="77777777" w:rsidR="00956911" w:rsidRPr="00953210" w:rsidRDefault="00956911">
      <w:pPr>
        <w:rPr>
          <w:rFonts w:ascii="Times New Roman" w:hAnsi="Times New Roman" w:cs="Times New Roman"/>
          <w:b/>
          <w:bCs/>
          <w:iCs/>
          <w:sz w:val="28"/>
          <w:szCs w:val="28"/>
        </w:rPr>
      </w:pPr>
      <w:r w:rsidRPr="00953210">
        <w:rPr>
          <w:rFonts w:ascii="Times New Roman" w:hAnsi="Times New Roman" w:cs="Times New Roman"/>
        </w:rPr>
        <w:br w:type="page"/>
      </w:r>
    </w:p>
    <w:p w14:paraId="3B9265C1" w14:textId="0AD19022" w:rsidR="008760FA" w:rsidRPr="00953210" w:rsidRDefault="008760FA" w:rsidP="008760FA">
      <w:pPr>
        <w:pStyle w:val="Heading2"/>
        <w:rPr>
          <w:rFonts w:ascii="Times New Roman" w:hAnsi="Times New Roman" w:cs="Times New Roman"/>
        </w:rPr>
      </w:pPr>
      <w:r w:rsidRPr="00953210">
        <w:rPr>
          <w:rFonts w:ascii="Times New Roman" w:hAnsi="Times New Roman" w:cs="Times New Roman"/>
        </w:rPr>
        <w:t>References</w:t>
      </w:r>
      <w:bookmarkEnd w:id="11"/>
      <w:bookmarkEnd w:id="12"/>
    </w:p>
    <w:p w14:paraId="7A568290" w14:textId="77777777" w:rsidR="008760FA" w:rsidRPr="00953210" w:rsidRDefault="008760FA" w:rsidP="008760FA">
      <w:pPr>
        <w:rPr>
          <w:rFonts w:ascii="Times New Roman" w:hAnsi="Times New Roman" w:cs="Times New Roman"/>
        </w:rPr>
      </w:pPr>
    </w:p>
    <w:p w14:paraId="6B6A37C4" w14:textId="77777777" w:rsidR="000D46DD" w:rsidRDefault="000D46DD" w:rsidP="000D46DD">
      <w:pPr>
        <w:pStyle w:val="NormalWeb"/>
        <w:spacing w:line="480" w:lineRule="auto"/>
        <w:ind w:left="720" w:hanging="720"/>
      </w:pPr>
      <w:r>
        <w:t xml:space="preserve">Aby, B.A., L. Aass, E. Sehested, and O. Vangen. “Effect of Incorporating Greenhouse Gas Emission Costs into Economic Values of Traits for Intensive and Extensive Beef Cattle Breeds.” </w:t>
      </w:r>
      <w:r>
        <w:rPr>
          <w:i/>
        </w:rPr>
        <w:t xml:space="preserve">Livestock Science </w:t>
      </w:r>
      <w:r>
        <w:t>158(2013): 1-11.</w:t>
      </w:r>
    </w:p>
    <w:p w14:paraId="64EA5ADA" w14:textId="77777777" w:rsidR="000D46DD" w:rsidRDefault="000D46DD" w:rsidP="000D46DD">
      <w:pPr>
        <w:pStyle w:val="NormalWeb"/>
        <w:spacing w:line="480" w:lineRule="auto"/>
        <w:ind w:left="720" w:hanging="720"/>
      </w:pPr>
      <w:r>
        <w:t xml:space="preserve">Baugmart-Getz, A., L.S. Prokopy, and K. Floress.  “Why Farmers Adopt Best Management Practices in the United States: A Meta-analysis of the Adoption Literature.” </w:t>
      </w:r>
      <w:r>
        <w:rPr>
          <w:i/>
        </w:rPr>
        <w:t>Journal of Environmental Management</w:t>
      </w:r>
      <w:r>
        <w:t xml:space="preserve"> 96(2012): 17-25.</w:t>
      </w:r>
    </w:p>
    <w:p w14:paraId="0DAC58C1" w14:textId="77777777" w:rsidR="000D46DD" w:rsidRDefault="000D46DD" w:rsidP="000D46DD">
      <w:pPr>
        <w:pStyle w:val="NormalWeb"/>
        <w:spacing w:line="480" w:lineRule="auto"/>
        <w:ind w:left="720" w:hanging="720"/>
      </w:pPr>
      <w:r>
        <w:t xml:space="preserve">Briske, D.D., J.D. Derner, D.G. Milchunas, and K.W. Tate.  </w:t>
      </w:r>
      <w:r>
        <w:rPr>
          <w:i/>
        </w:rPr>
        <w:t>Conservation Benefits of Rangeland Practices:  Assessment, Recommendations, and Knowledge Gaps</w:t>
      </w:r>
      <w:r>
        <w:t>.  Lawrence, KS: Allen Press, 2011.</w:t>
      </w:r>
    </w:p>
    <w:p w14:paraId="27D5ABBF" w14:textId="77777777" w:rsidR="000D46DD" w:rsidRDefault="000D46DD" w:rsidP="000D46DD">
      <w:pPr>
        <w:pStyle w:val="NormalWeb"/>
        <w:spacing w:line="480" w:lineRule="auto"/>
        <w:ind w:left="720" w:hanging="720"/>
      </w:pPr>
      <w:r>
        <w:t xml:space="preserve">Centner, T.J., J.E. Houston, A.G. Keeler, and C. Fuchs. “The Adoption of Best Management Practices to Reduce Agricultural Water Contamination.” </w:t>
      </w:r>
      <w:r>
        <w:rPr>
          <w:i/>
        </w:rPr>
        <w:t>Limnologica</w:t>
      </w:r>
      <w:r>
        <w:t xml:space="preserve"> 29(1999): 366-373.</w:t>
      </w:r>
    </w:p>
    <w:p w14:paraId="4B2A8ABD" w14:textId="77777777" w:rsidR="000D46DD" w:rsidRDefault="000D46DD" w:rsidP="000D46DD">
      <w:pPr>
        <w:pStyle w:val="NormalWeb"/>
        <w:spacing w:line="480" w:lineRule="auto"/>
        <w:ind w:left="720" w:hanging="720"/>
      </w:pPr>
      <w:r>
        <w:t xml:space="preserve">Chouinard, H.H., Paterson, T., P.R. Wandschneider, and A.M. Ohler.  “Will Farmers Trade Profits for Stewardship?: Heterogeneous Motivations for Farm Practice Selection.” </w:t>
      </w:r>
      <w:r>
        <w:rPr>
          <w:i/>
        </w:rPr>
        <w:t>Land Economics</w:t>
      </w:r>
      <w:r>
        <w:t xml:space="preserve"> 84(2008): 66-82.</w:t>
      </w:r>
    </w:p>
    <w:p w14:paraId="3A195206" w14:textId="77777777" w:rsidR="000D46DD" w:rsidRDefault="000D46DD" w:rsidP="000D46DD">
      <w:pPr>
        <w:pStyle w:val="NormalWeb"/>
        <w:spacing w:line="480" w:lineRule="auto"/>
        <w:ind w:left="720" w:hanging="720"/>
      </w:pPr>
      <w:r>
        <w:t xml:space="preserve">D’Souza, G., D. Cyphers, and T. Phipps.  “Factors Affecting the Adoption of Sustainable Agricultural Practices.” </w:t>
      </w:r>
      <w:r>
        <w:rPr>
          <w:i/>
        </w:rPr>
        <w:t>Agricultural and Resource Economics Review</w:t>
      </w:r>
      <w:r>
        <w:t xml:space="preserve"> (Oct 1993): 159-165.</w:t>
      </w:r>
    </w:p>
    <w:p w14:paraId="786C7017" w14:textId="77777777" w:rsidR="000D46DD" w:rsidRDefault="000D46DD" w:rsidP="000D46DD">
      <w:pPr>
        <w:pStyle w:val="NormalWeb"/>
        <w:spacing w:line="480" w:lineRule="auto"/>
        <w:ind w:left="720" w:hanging="720"/>
      </w:pPr>
      <w:r>
        <w:t xml:space="preserve">Feather, P.M., and G.S. Amacher.  “Role of Information in the Adoption of Best Management Practices for Water Quality Improvement.” </w:t>
      </w:r>
      <w:r>
        <w:rPr>
          <w:i/>
        </w:rPr>
        <w:t>Agricultural Economics</w:t>
      </w:r>
      <w:r>
        <w:t xml:space="preserve"> 11 (1994): 159-170.</w:t>
      </w:r>
    </w:p>
    <w:p w14:paraId="7315203B" w14:textId="77777777" w:rsidR="000D46DD" w:rsidRDefault="000D46DD" w:rsidP="000D46DD">
      <w:pPr>
        <w:pStyle w:val="NormalWeb"/>
        <w:spacing w:line="480" w:lineRule="auto"/>
        <w:ind w:left="720" w:hanging="720"/>
      </w:pPr>
      <w:r>
        <w:t xml:space="preserve">Fernandez-Cornejo, J., C. Hendricks, and A. Mishra.  “Technology Adoption and Off-Farm Household Income: The Case of Herbicide-Tolerant Soybeans.” </w:t>
      </w:r>
      <w:r>
        <w:rPr>
          <w:i/>
        </w:rPr>
        <w:t>Journal of Agricultural and Applied Economics</w:t>
      </w:r>
      <w:r>
        <w:t xml:space="preserve"> 37,3(December 2005): 549-563.</w:t>
      </w:r>
    </w:p>
    <w:p w14:paraId="0C827DA2" w14:textId="77777777" w:rsidR="000D46DD" w:rsidRDefault="000D46DD" w:rsidP="000D46DD">
      <w:pPr>
        <w:pStyle w:val="NormalWeb"/>
        <w:spacing w:line="480" w:lineRule="auto"/>
        <w:ind w:left="720" w:hanging="720"/>
      </w:pPr>
      <w:r>
        <w:t xml:space="preserve">Gillespie, J., S-A Kim, and K. Paudel. “Why Don’t Producers Adopt Best Management Practices?: An Analysis of the Beef Cattle Industry.” </w:t>
      </w:r>
      <w:r>
        <w:rPr>
          <w:i/>
        </w:rPr>
        <w:t>Agricultural Economics</w:t>
      </w:r>
      <w:r>
        <w:t xml:space="preserve"> 36(2007): 89–102.</w:t>
      </w:r>
    </w:p>
    <w:p w14:paraId="051A6F9F" w14:textId="77777777" w:rsidR="000D46DD" w:rsidRDefault="000D46DD" w:rsidP="000D46DD">
      <w:pPr>
        <w:pStyle w:val="NormalWeb"/>
        <w:spacing w:line="480" w:lineRule="auto"/>
        <w:ind w:left="720" w:hanging="720"/>
      </w:pPr>
      <w:r>
        <w:t xml:space="preserve">Glenk, K., V. Eory, S. Colombo, and A. Barnes. “Adoption of Greenhouse Gas Mitigation in Agriculture: An Analysis of Farmers’ Perceptions and Adoption Behavior.” </w:t>
      </w:r>
      <w:r>
        <w:rPr>
          <w:i/>
        </w:rPr>
        <w:t xml:space="preserve">Ecological Economics </w:t>
      </w:r>
      <w:r>
        <w:t>108(2014): 49-58.</w:t>
      </w:r>
    </w:p>
    <w:p w14:paraId="6238C9FA" w14:textId="77777777" w:rsidR="000D46DD" w:rsidRDefault="000D46DD" w:rsidP="000D46DD">
      <w:pPr>
        <w:pStyle w:val="NormalWeb"/>
        <w:spacing w:line="480" w:lineRule="auto"/>
        <w:ind w:left="720" w:hanging="720"/>
        <w:rPr>
          <w:i/>
        </w:rPr>
      </w:pPr>
      <w:r>
        <w:t xml:space="preserve">Greiner, R., L. Patterson, and O. Miller.  “Motivations, Risk Perceptions and Adoption of Conservation Practices by Farmers.” </w:t>
      </w:r>
      <w:r>
        <w:rPr>
          <w:i/>
        </w:rPr>
        <w:t>Agricultural Systems</w:t>
      </w:r>
      <w:r>
        <w:t xml:space="preserve"> 99 (2009): 86–104.</w:t>
      </w:r>
    </w:p>
    <w:p w14:paraId="37A963E6" w14:textId="77777777" w:rsidR="000D46DD" w:rsidRDefault="000D46DD" w:rsidP="000D46DD">
      <w:pPr>
        <w:pStyle w:val="NormalWeb"/>
        <w:spacing w:line="480" w:lineRule="auto"/>
        <w:ind w:left="720" w:hanging="720"/>
      </w:pPr>
      <w:r>
        <w:t xml:space="preserve">Greiner, R. and D. Gregg. “Farmers’ Intrinsic Motivations, Barriers to the Adoption of Conservation Practices and Effectiveness of Policy Instruments: Empirical Evidence from Northern Australia.” </w:t>
      </w:r>
      <w:r>
        <w:rPr>
          <w:i/>
        </w:rPr>
        <w:t>Land Use Policy</w:t>
      </w:r>
      <w:r>
        <w:t xml:space="preserve"> 28(2011): 257-265.</w:t>
      </w:r>
    </w:p>
    <w:p w14:paraId="786A2D7E" w14:textId="77777777" w:rsidR="000D46DD" w:rsidRDefault="000D46DD" w:rsidP="000D46DD">
      <w:pPr>
        <w:pStyle w:val="NormalWeb"/>
        <w:spacing w:line="480" w:lineRule="auto"/>
        <w:ind w:left="720" w:hanging="720"/>
      </w:pPr>
      <w:r>
        <w:t xml:space="preserve">Ishler, V. “Carbon, Methane Emissions and the Dairy Cow.” Penn State Extension Technical Bulletin No. DAS 08-127.  2008.  Internet site: </w:t>
      </w:r>
      <w:hyperlink r:id="rId11" w:history="1">
        <w:r>
          <w:rPr>
            <w:rStyle w:val="Hyperlink"/>
          </w:rPr>
          <w:t>http://extension.psu.edu/animals/dairy/nutrition/nutrition-and-feeding/diet-formulation-and-evaluation/carbon-methane-emissions-and-the-dairy-cow</w:t>
        </w:r>
      </w:hyperlink>
      <w:r>
        <w:t xml:space="preserve"> (Accessed March 24, 2015).</w:t>
      </w:r>
    </w:p>
    <w:p w14:paraId="1C602ACB" w14:textId="77777777" w:rsidR="000D46DD" w:rsidRDefault="000D46DD" w:rsidP="000D46DD">
      <w:pPr>
        <w:pStyle w:val="NormalWeb"/>
        <w:spacing w:line="480" w:lineRule="auto"/>
        <w:ind w:left="720" w:hanging="720"/>
      </w:pPr>
      <w:r>
        <w:t xml:space="preserve">Kara, E., M. Ribaudo, and R.C. Johansson. “On How Environmental Stringency Influences Adoption of Best Management Practices in Agriculture.” </w:t>
      </w:r>
      <w:r>
        <w:rPr>
          <w:i/>
        </w:rPr>
        <w:t xml:space="preserve">Journal of Environmental Management </w:t>
      </w:r>
      <w:r>
        <w:t>88(2008): 1530-1537.</w:t>
      </w:r>
    </w:p>
    <w:p w14:paraId="30567681" w14:textId="77777777" w:rsidR="000D46DD" w:rsidRDefault="000D46DD" w:rsidP="000D46DD">
      <w:pPr>
        <w:pStyle w:val="NormalWeb"/>
        <w:spacing w:line="480" w:lineRule="auto"/>
        <w:ind w:left="720" w:hanging="720"/>
      </w:pPr>
      <w:r>
        <w:t xml:space="preserve">Kim, S., J. M. Gillespie, and K.P. Paudel. “The Effect of Socioeconomic Factors on the Adoption of Best Management Practices in Beef Cattle Production.” </w:t>
      </w:r>
      <w:r>
        <w:rPr>
          <w:i/>
          <w:iCs/>
        </w:rPr>
        <w:t xml:space="preserve">Journal of Soil and Water Conservation </w:t>
      </w:r>
      <w:r>
        <w:t>60(2005):111-120.</w:t>
      </w:r>
    </w:p>
    <w:p w14:paraId="000CF4A8" w14:textId="77777777" w:rsidR="000D46DD" w:rsidRDefault="000D46DD" w:rsidP="000D46DD">
      <w:pPr>
        <w:pStyle w:val="NormalWeb"/>
        <w:spacing w:line="480" w:lineRule="auto"/>
        <w:ind w:left="720" w:hanging="720"/>
      </w:pPr>
      <w:r>
        <w:t xml:space="preserve">Lambert, D., P. Sullivan, R. Claassen, and L. Foreman. </w:t>
      </w:r>
      <w:r>
        <w:rPr>
          <w:i/>
        </w:rPr>
        <w:t>Conservation-Compatible Practices and Programs: Who Participates?</w:t>
      </w:r>
      <w:r>
        <w:t xml:space="preserve"> Washington, DC: U.S. Department of Agriculture, Economic Research Service Report No. 14, 2006.</w:t>
      </w:r>
    </w:p>
    <w:p w14:paraId="0C127094" w14:textId="77777777" w:rsidR="000D46DD" w:rsidRDefault="000D46DD" w:rsidP="000D46DD">
      <w:pPr>
        <w:pStyle w:val="NormalWeb"/>
        <w:spacing w:line="480" w:lineRule="auto"/>
        <w:ind w:left="720" w:hanging="720"/>
      </w:pPr>
      <w:r>
        <w:t xml:space="preserve">Lynne, G.D., J.S. Shonkwiler, and L.R. Rola. “Attitudes and Farmer Conservation Behavior.” </w:t>
      </w:r>
      <w:r>
        <w:rPr>
          <w:i/>
        </w:rPr>
        <w:t>American Journal of Agricultural Economics</w:t>
      </w:r>
      <w:r>
        <w:t xml:space="preserve"> 70(1988):12-19.</w:t>
      </w:r>
    </w:p>
    <w:p w14:paraId="3A75A34D" w14:textId="77777777" w:rsidR="000D46DD" w:rsidRDefault="000D46DD" w:rsidP="000D46DD">
      <w:pPr>
        <w:pStyle w:val="NormalWeb"/>
        <w:spacing w:line="480" w:lineRule="auto"/>
        <w:ind w:left="720" w:hanging="720"/>
      </w:pPr>
      <w:r>
        <w:t xml:space="preserve">Mettepennigen, E., V Vandermeulen, K. Delaet, G.V. Huylenbroeck, and E.J Wailes. “Investigating the Influence of the Institutional Organization of Agri-environmental Schemes on Scheme Adoption.” </w:t>
      </w:r>
      <w:r>
        <w:rPr>
          <w:i/>
        </w:rPr>
        <w:t xml:space="preserve">Land Use Policy </w:t>
      </w:r>
      <w:r>
        <w:t>33(2013): 20-23.</w:t>
      </w:r>
    </w:p>
    <w:p w14:paraId="4E0697AF" w14:textId="77777777" w:rsidR="000D46DD" w:rsidRDefault="000D46DD" w:rsidP="000D46DD">
      <w:pPr>
        <w:pStyle w:val="NormalWeb"/>
        <w:spacing w:line="480" w:lineRule="auto"/>
        <w:ind w:left="720" w:hanging="720"/>
      </w:pPr>
      <w:r>
        <w:t xml:space="preserve">Morgan, M.L., D.W. Hine, N. Bhullar, and N.M. Loi. “Landholder Adoption of Low Emission Agricultural Practices: A Profiling Approach.” </w:t>
      </w:r>
      <w:r>
        <w:rPr>
          <w:i/>
        </w:rPr>
        <w:t xml:space="preserve">Journal of Environmental Psychology </w:t>
      </w:r>
      <w:r>
        <w:t>41(2015): 35-44.</w:t>
      </w:r>
    </w:p>
    <w:p w14:paraId="6DF5EC9D" w14:textId="77777777" w:rsidR="000D46DD" w:rsidRDefault="000D46DD" w:rsidP="000D46DD">
      <w:pPr>
        <w:pStyle w:val="NormalWeb"/>
        <w:spacing w:line="480" w:lineRule="auto"/>
        <w:ind w:left="720" w:hanging="720"/>
        <w:rPr>
          <w:i/>
        </w:rPr>
      </w:pPr>
      <w:r>
        <w:t xml:space="preserve">Price, J.C., and Z. Leviston.  “Predicting Pro-environmental Agricultural Practices: The Social, Psychological and Contextual Influences on Land Management.” </w:t>
      </w:r>
      <w:r>
        <w:rPr>
          <w:i/>
        </w:rPr>
        <w:t>Journal of Rural Studies</w:t>
      </w:r>
      <w:r>
        <w:t xml:space="preserve"> 34 (2014): 65-78.</w:t>
      </w:r>
    </w:p>
    <w:p w14:paraId="0E832D49" w14:textId="77777777" w:rsidR="000D46DD" w:rsidRDefault="000D46DD" w:rsidP="000D46DD">
      <w:pPr>
        <w:pStyle w:val="NormalWeb"/>
        <w:spacing w:line="480" w:lineRule="auto"/>
        <w:ind w:left="720" w:hanging="720"/>
      </w:pPr>
      <w:r>
        <w:t>Rice, M. 2005. “Small Scale Farmers and the Environment: How to be a Good Steward.” Iowa State University Extension. Internet site: www.Ipes.org​ (Accessed March 24, 2015).</w:t>
      </w:r>
    </w:p>
    <w:p w14:paraId="596D12B9" w14:textId="77777777" w:rsidR="000D46DD" w:rsidRDefault="000D46DD" w:rsidP="000D46DD">
      <w:pPr>
        <w:pStyle w:val="NormalWeb"/>
        <w:spacing w:line="480" w:lineRule="auto"/>
        <w:ind w:left="720" w:hanging="720"/>
      </w:pPr>
      <w:r>
        <w:t xml:space="preserve">Soule, M.J., A. Tegene, and K.D. Wiebe. “Land Tenure and the Adoption of Conservation Practices.” </w:t>
      </w:r>
      <w:r>
        <w:rPr>
          <w:i/>
        </w:rPr>
        <w:t xml:space="preserve">American Journal of Agricultural Economics </w:t>
      </w:r>
      <w:r>
        <w:t>82(2000):993-1005.</w:t>
      </w:r>
    </w:p>
    <w:p w14:paraId="48742ECE" w14:textId="77777777" w:rsidR="000D46DD" w:rsidRDefault="000D46DD" w:rsidP="000D46DD">
      <w:pPr>
        <w:pStyle w:val="NormalWeb"/>
        <w:spacing w:line="480" w:lineRule="auto"/>
        <w:ind w:left="720" w:hanging="720"/>
      </w:pPr>
      <w:r>
        <w:t xml:space="preserve">Tamini, L. “A Nonparametric Analysis of the Impact of Agri-environmental Advisory Activities on Best Management Practice Adoption: A Case Study of Québec.” </w:t>
      </w:r>
      <w:r>
        <w:rPr>
          <w:i/>
        </w:rPr>
        <w:t xml:space="preserve">Ecological Economics </w:t>
      </w:r>
      <w:r>
        <w:t>70 (2011): 1363–1374.</w:t>
      </w:r>
    </w:p>
    <w:p w14:paraId="2C346862" w14:textId="77777777" w:rsidR="000D46DD" w:rsidRDefault="000D46DD" w:rsidP="000D46DD">
      <w:pPr>
        <w:pStyle w:val="NormalWeb"/>
        <w:spacing w:line="480" w:lineRule="auto"/>
        <w:ind w:left="720" w:hanging="720"/>
      </w:pPr>
      <w:r>
        <w:t xml:space="preserve">U.S. Department of Agriculture, Natural Resource Conservation Service (USDA-NRCS).  Practice Code 528. 2010. Internet Site: </w:t>
      </w:r>
      <w:hyperlink r:id="rId12" w:history="1">
        <w:r>
          <w:rPr>
            <w:rStyle w:val="Hyperlink"/>
          </w:rPr>
          <w:t>http://www.nrcs.usda.gov/Internet/FSE_DOCUMENTS/stelprdb1045100.pdf</w:t>
        </w:r>
      </w:hyperlink>
      <w:r>
        <w:t xml:space="preserve"> (Accessed March 24, 2015).</w:t>
      </w:r>
    </w:p>
    <w:p w14:paraId="71953F61" w14:textId="77777777" w:rsidR="000D46DD" w:rsidRDefault="000D46DD" w:rsidP="000D46DD">
      <w:pPr>
        <w:pStyle w:val="Body"/>
        <w:spacing w:line="480" w:lineRule="auto"/>
        <w:ind w:left="720" w:hanging="720"/>
        <w:rPr>
          <w:sz w:val="24"/>
          <w:szCs w:val="24"/>
        </w:rPr>
      </w:pPr>
      <w:r>
        <w:rPr>
          <w:sz w:val="24"/>
          <w:szCs w:val="24"/>
        </w:rPr>
        <w:t xml:space="preserve">U.S. Environmental Protection Agency (EPA). Washington, DC: Water Quality Reporting article 305b.  Available at </w:t>
      </w:r>
      <w:hyperlink r:id="rId13" w:history="1">
        <w:r>
          <w:rPr>
            <w:rStyle w:val="Hyperlink"/>
            <w:sz w:val="24"/>
            <w:szCs w:val="24"/>
          </w:rPr>
          <w:t>http://water.epa.gov/lawsregs/guidance/cwa/305b/2000report_index.cfm</w:t>
        </w:r>
      </w:hyperlink>
      <w:r>
        <w:rPr>
          <w:sz w:val="24"/>
          <w:szCs w:val="24"/>
        </w:rPr>
        <w:t xml:space="preserve">  (accessed March 24, 2015).</w:t>
      </w:r>
    </w:p>
    <w:p w14:paraId="05AD6CE5" w14:textId="77777777" w:rsidR="000D46DD" w:rsidRDefault="000D46DD" w:rsidP="000D46DD">
      <w:pPr>
        <w:pStyle w:val="Body"/>
        <w:spacing w:line="480" w:lineRule="auto"/>
        <w:ind w:left="720" w:hanging="720"/>
        <w:rPr>
          <w:sz w:val="24"/>
          <w:szCs w:val="24"/>
        </w:rPr>
      </w:pPr>
      <w:r>
        <w:rPr>
          <w:sz w:val="24"/>
          <w:szCs w:val="24"/>
        </w:rPr>
        <w:t xml:space="preserve">----. 2012. </w:t>
      </w:r>
      <w:r>
        <w:rPr>
          <w:rFonts w:hint="eastAsia"/>
          <w:sz w:val="24"/>
          <w:szCs w:val="24"/>
        </w:rPr>
        <w:t>“</w:t>
      </w:r>
      <w:r>
        <w:rPr>
          <w:sz w:val="24"/>
          <w:szCs w:val="24"/>
        </w:rPr>
        <w:t>What Is Nonpoint Source Pollution?</w:t>
      </w:r>
      <w:r>
        <w:rPr>
          <w:rFonts w:hint="eastAsia"/>
          <w:sz w:val="24"/>
          <w:szCs w:val="24"/>
        </w:rPr>
        <w:t>”</w:t>
      </w:r>
      <w:r>
        <w:rPr>
          <w:sz w:val="24"/>
          <w:szCs w:val="24"/>
        </w:rPr>
        <w:t xml:space="preserve"> Available at </w:t>
      </w:r>
      <w:hyperlink r:id="rId14" w:history="1">
        <w:r>
          <w:rPr>
            <w:rStyle w:val="Hyperlink"/>
            <w:sz w:val="24"/>
            <w:szCs w:val="24"/>
          </w:rPr>
          <w:t>http://water.epa.gov/polwaste/nps/whatis.cfm</w:t>
        </w:r>
      </w:hyperlink>
      <w:r>
        <w:rPr>
          <w:sz w:val="24"/>
          <w:szCs w:val="24"/>
        </w:rPr>
        <w:t xml:space="preserve">  (accessed March 24, 2015).</w:t>
      </w:r>
    </w:p>
    <w:p w14:paraId="69373C05" w14:textId="77777777" w:rsidR="000D46DD" w:rsidRDefault="000D46DD" w:rsidP="000D46DD">
      <w:pPr>
        <w:pStyle w:val="Body"/>
        <w:spacing w:line="480" w:lineRule="auto"/>
        <w:ind w:left="720" w:hanging="720"/>
        <w:rPr>
          <w:sz w:val="24"/>
          <w:szCs w:val="24"/>
        </w:rPr>
      </w:pPr>
      <w:r>
        <w:rPr>
          <w:sz w:val="24"/>
          <w:szCs w:val="24"/>
        </w:rPr>
        <w:t xml:space="preserve">Zaleskiewica, T. </w:t>
      </w:r>
      <w:r>
        <w:rPr>
          <w:rFonts w:hint="eastAsia"/>
          <w:sz w:val="24"/>
          <w:szCs w:val="24"/>
        </w:rPr>
        <w:t>“</w:t>
      </w:r>
      <w:r>
        <w:rPr>
          <w:sz w:val="24"/>
          <w:szCs w:val="24"/>
        </w:rPr>
        <w:t>Beyond Risk Seeking and Risk Aversion: Personality and the Dual Nature of Economic Risk Taking.</w:t>
      </w:r>
      <w:r>
        <w:rPr>
          <w:rFonts w:hint="eastAsia"/>
          <w:sz w:val="24"/>
          <w:szCs w:val="24"/>
        </w:rPr>
        <w:t>”</w:t>
      </w:r>
      <w:r>
        <w:rPr>
          <w:sz w:val="24"/>
          <w:szCs w:val="24"/>
        </w:rPr>
        <w:t xml:space="preserve">  </w:t>
      </w:r>
      <w:r>
        <w:rPr>
          <w:i/>
          <w:sz w:val="24"/>
          <w:szCs w:val="24"/>
        </w:rPr>
        <w:t>European Journal of Personality</w:t>
      </w:r>
      <w:r>
        <w:rPr>
          <w:sz w:val="24"/>
          <w:szCs w:val="24"/>
        </w:rPr>
        <w:t xml:space="preserve"> 15 (2001):105-122.</w:t>
      </w:r>
    </w:p>
    <w:p w14:paraId="02383395" w14:textId="77777777" w:rsidR="008760FA" w:rsidRPr="00953210" w:rsidRDefault="008760FA" w:rsidP="008760FA">
      <w:pPr>
        <w:pStyle w:val="Heading2"/>
        <w:rPr>
          <w:rFonts w:ascii="Times New Roman" w:hAnsi="Times New Roman" w:cs="Times New Roman"/>
        </w:rPr>
      </w:pPr>
      <w:r w:rsidRPr="00953210">
        <w:rPr>
          <w:rFonts w:ascii="Times New Roman" w:hAnsi="Times New Roman" w:cs="Times New Roman"/>
        </w:rPr>
        <w:br w:type="page"/>
      </w:r>
      <w:bookmarkStart w:id="13" w:name="_Toc289175832"/>
      <w:bookmarkStart w:id="14" w:name="_Toc428279018"/>
      <w:r w:rsidRPr="00953210">
        <w:rPr>
          <w:rFonts w:ascii="Times New Roman" w:hAnsi="Times New Roman" w:cs="Times New Roman"/>
        </w:rPr>
        <w:t>Appendix</w:t>
      </w:r>
      <w:bookmarkEnd w:id="13"/>
      <w:bookmarkEnd w:id="14"/>
    </w:p>
    <w:p w14:paraId="411F9DAA" w14:textId="77777777" w:rsidR="008760FA" w:rsidRPr="00953210" w:rsidRDefault="008760FA" w:rsidP="008760FA">
      <w:pPr>
        <w:rPr>
          <w:rFonts w:ascii="Times New Roman" w:hAnsi="Times New Roman" w:cs="Times New Roman"/>
        </w:rPr>
      </w:pPr>
    </w:p>
    <w:p w14:paraId="74F067FC" w14:textId="77777777" w:rsidR="008760FA" w:rsidRPr="00953210" w:rsidRDefault="008760FA" w:rsidP="008760FA">
      <w:pPr>
        <w:rPr>
          <w:rFonts w:ascii="Times New Roman" w:hAnsi="Times New Roman" w:cs="Times New Roman"/>
        </w:rPr>
      </w:pPr>
      <w:r w:rsidRPr="00953210">
        <w:rPr>
          <w:rFonts w:ascii="Times New Roman" w:hAnsi="Times New Roman" w:cs="Times New Roman"/>
        </w:rPr>
        <w:t>You can place appendix material for this chapter here, or you can collect all of your appendix material into one major appendix section at the end of the document (after the references if you are collecting them for the entire dissertation, but before the vita).  If you have one appendix section, the heading for this section should be treated as a major heading, and this heading should get its own page that precedes the first page of actual appendix material.  But if you are collecting the appendix material at the end of each chapter, they do not need a title page – so the first line of appendix material can be placed directly under the heading “Appendix”.</w:t>
      </w:r>
    </w:p>
    <w:p w14:paraId="45D22E99" w14:textId="77777777" w:rsidR="008760FA" w:rsidRPr="00953210" w:rsidRDefault="008760FA" w:rsidP="008760FA">
      <w:pPr>
        <w:rPr>
          <w:rFonts w:ascii="Times New Roman" w:hAnsi="Times New Roman" w:cs="Times New Roman"/>
        </w:rPr>
      </w:pPr>
    </w:p>
    <w:p w14:paraId="2B528DC2" w14:textId="77777777" w:rsidR="008760FA" w:rsidRPr="00953210" w:rsidRDefault="008760FA" w:rsidP="008760FA">
      <w:pPr>
        <w:rPr>
          <w:rFonts w:ascii="Times New Roman" w:hAnsi="Times New Roman" w:cs="Times New Roman"/>
        </w:rPr>
      </w:pPr>
    </w:p>
    <w:p w14:paraId="19150DB7" w14:textId="77777777" w:rsidR="008760FA" w:rsidRPr="00953210" w:rsidRDefault="008760FA" w:rsidP="008760FA">
      <w:pPr>
        <w:pStyle w:val="Caption"/>
        <w:rPr>
          <w:rFonts w:ascii="Times New Roman" w:hAnsi="Times New Roman" w:cs="Times New Roman"/>
        </w:rPr>
      </w:pPr>
      <w:bookmarkStart w:id="15" w:name="_Toc289175850"/>
      <w:bookmarkStart w:id="16" w:name="_Toc414285578"/>
      <w:r w:rsidRPr="00953210">
        <w:rPr>
          <w:rFonts w:ascii="Times New Roman" w:hAnsi="Times New Roman" w:cs="Times New Roman"/>
        </w:rPr>
        <w:t xml:space="preserve">Table </w:t>
      </w:r>
      <w:r w:rsidRPr="00953210">
        <w:rPr>
          <w:rFonts w:ascii="Times New Roman" w:hAnsi="Times New Roman" w:cs="Times New Roman"/>
        </w:rPr>
        <w:fldChar w:fldCharType="begin"/>
      </w:r>
      <w:r w:rsidRPr="00953210">
        <w:rPr>
          <w:rFonts w:ascii="Times New Roman" w:hAnsi="Times New Roman" w:cs="Times New Roman"/>
        </w:rPr>
        <w:instrText xml:space="preserve"> SEQ Table \* ARABIC </w:instrText>
      </w:r>
      <w:r w:rsidRPr="00953210">
        <w:rPr>
          <w:rFonts w:ascii="Times New Roman" w:hAnsi="Times New Roman" w:cs="Times New Roman"/>
        </w:rPr>
        <w:fldChar w:fldCharType="separate"/>
      </w:r>
      <w:r w:rsidRPr="00953210">
        <w:rPr>
          <w:rFonts w:ascii="Times New Roman" w:hAnsi="Times New Roman" w:cs="Times New Roman"/>
          <w:noProof/>
        </w:rPr>
        <w:t>2</w:t>
      </w:r>
      <w:r w:rsidRPr="00953210">
        <w:rPr>
          <w:rFonts w:ascii="Times New Roman" w:hAnsi="Times New Roman" w:cs="Times New Roman"/>
          <w:noProof/>
        </w:rPr>
        <w:fldChar w:fldCharType="end"/>
      </w:r>
      <w:r w:rsidRPr="00953210">
        <w:rPr>
          <w:rFonts w:ascii="Times New Roman" w:hAnsi="Times New Roman" w:cs="Times New Roman"/>
        </w:rPr>
        <w:t>: This Is The Second Table</w:t>
      </w:r>
      <w:bookmarkEnd w:id="15"/>
      <w:bookmarkEnd w:id="16"/>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14"/>
        <w:gridCol w:w="2214"/>
        <w:gridCol w:w="2214"/>
        <w:gridCol w:w="2214"/>
      </w:tblGrid>
      <w:tr w:rsidR="008760FA" w:rsidRPr="00953210" w14:paraId="7590A976" w14:textId="77777777" w:rsidTr="000720F9">
        <w:tc>
          <w:tcPr>
            <w:tcW w:w="2214" w:type="dxa"/>
            <w:shd w:val="clear" w:color="auto" w:fill="auto"/>
          </w:tcPr>
          <w:p w14:paraId="57BBEED6" w14:textId="77777777" w:rsidR="008760FA" w:rsidRPr="00953210" w:rsidRDefault="008760FA" w:rsidP="000720F9">
            <w:pPr>
              <w:rPr>
                <w:rFonts w:ascii="Times New Roman" w:hAnsi="Times New Roman" w:cs="Times New Roman"/>
              </w:rPr>
            </w:pPr>
          </w:p>
        </w:tc>
        <w:tc>
          <w:tcPr>
            <w:tcW w:w="2214" w:type="dxa"/>
            <w:shd w:val="clear" w:color="auto" w:fill="auto"/>
          </w:tcPr>
          <w:p w14:paraId="5FC65AE9" w14:textId="77777777" w:rsidR="008760FA" w:rsidRPr="00953210" w:rsidRDefault="008760FA" w:rsidP="000720F9">
            <w:pPr>
              <w:rPr>
                <w:rFonts w:ascii="Times New Roman" w:hAnsi="Times New Roman" w:cs="Times New Roman"/>
              </w:rPr>
            </w:pPr>
          </w:p>
        </w:tc>
        <w:tc>
          <w:tcPr>
            <w:tcW w:w="2214" w:type="dxa"/>
            <w:shd w:val="clear" w:color="auto" w:fill="auto"/>
          </w:tcPr>
          <w:p w14:paraId="579A8E4F" w14:textId="77777777" w:rsidR="008760FA" w:rsidRPr="00953210" w:rsidRDefault="008760FA" w:rsidP="000720F9">
            <w:pPr>
              <w:rPr>
                <w:rFonts w:ascii="Times New Roman" w:hAnsi="Times New Roman" w:cs="Times New Roman"/>
              </w:rPr>
            </w:pPr>
          </w:p>
        </w:tc>
        <w:tc>
          <w:tcPr>
            <w:tcW w:w="2214" w:type="dxa"/>
            <w:shd w:val="clear" w:color="auto" w:fill="auto"/>
          </w:tcPr>
          <w:p w14:paraId="5F525B97" w14:textId="77777777" w:rsidR="008760FA" w:rsidRPr="00953210" w:rsidRDefault="008760FA" w:rsidP="000720F9">
            <w:pPr>
              <w:rPr>
                <w:rFonts w:ascii="Times New Roman" w:hAnsi="Times New Roman" w:cs="Times New Roman"/>
              </w:rPr>
            </w:pPr>
          </w:p>
        </w:tc>
      </w:tr>
      <w:tr w:rsidR="008760FA" w:rsidRPr="00953210" w14:paraId="0BA4F721" w14:textId="77777777" w:rsidTr="000720F9">
        <w:tc>
          <w:tcPr>
            <w:tcW w:w="2214" w:type="dxa"/>
            <w:shd w:val="clear" w:color="auto" w:fill="auto"/>
          </w:tcPr>
          <w:p w14:paraId="49C20C80" w14:textId="77777777" w:rsidR="008760FA" w:rsidRPr="00953210" w:rsidRDefault="008760FA" w:rsidP="000720F9">
            <w:pPr>
              <w:rPr>
                <w:rFonts w:ascii="Times New Roman" w:hAnsi="Times New Roman" w:cs="Times New Roman"/>
              </w:rPr>
            </w:pPr>
          </w:p>
        </w:tc>
        <w:tc>
          <w:tcPr>
            <w:tcW w:w="2214" w:type="dxa"/>
            <w:shd w:val="clear" w:color="auto" w:fill="auto"/>
          </w:tcPr>
          <w:p w14:paraId="34667546" w14:textId="77777777" w:rsidR="008760FA" w:rsidRPr="00953210" w:rsidRDefault="008760FA" w:rsidP="000720F9">
            <w:pPr>
              <w:rPr>
                <w:rFonts w:ascii="Times New Roman" w:hAnsi="Times New Roman" w:cs="Times New Roman"/>
              </w:rPr>
            </w:pPr>
          </w:p>
        </w:tc>
        <w:tc>
          <w:tcPr>
            <w:tcW w:w="2214" w:type="dxa"/>
            <w:shd w:val="clear" w:color="auto" w:fill="auto"/>
          </w:tcPr>
          <w:p w14:paraId="59ADD20C" w14:textId="77777777" w:rsidR="008760FA" w:rsidRPr="00953210" w:rsidRDefault="008760FA" w:rsidP="000720F9">
            <w:pPr>
              <w:rPr>
                <w:rFonts w:ascii="Times New Roman" w:hAnsi="Times New Roman" w:cs="Times New Roman"/>
              </w:rPr>
            </w:pPr>
          </w:p>
        </w:tc>
        <w:tc>
          <w:tcPr>
            <w:tcW w:w="2214" w:type="dxa"/>
            <w:shd w:val="clear" w:color="auto" w:fill="auto"/>
          </w:tcPr>
          <w:p w14:paraId="7C600B78" w14:textId="77777777" w:rsidR="008760FA" w:rsidRPr="00953210" w:rsidRDefault="008760FA" w:rsidP="000720F9">
            <w:pPr>
              <w:rPr>
                <w:rFonts w:ascii="Times New Roman" w:hAnsi="Times New Roman" w:cs="Times New Roman"/>
              </w:rPr>
            </w:pPr>
          </w:p>
        </w:tc>
      </w:tr>
      <w:tr w:rsidR="008760FA" w:rsidRPr="00953210" w14:paraId="345B2573" w14:textId="77777777" w:rsidTr="000720F9">
        <w:tc>
          <w:tcPr>
            <w:tcW w:w="2214" w:type="dxa"/>
            <w:shd w:val="clear" w:color="auto" w:fill="auto"/>
          </w:tcPr>
          <w:p w14:paraId="52A95C1E" w14:textId="77777777" w:rsidR="008760FA" w:rsidRPr="00953210" w:rsidRDefault="008760FA" w:rsidP="000720F9">
            <w:pPr>
              <w:rPr>
                <w:rFonts w:ascii="Times New Roman" w:hAnsi="Times New Roman" w:cs="Times New Roman"/>
              </w:rPr>
            </w:pPr>
          </w:p>
        </w:tc>
        <w:tc>
          <w:tcPr>
            <w:tcW w:w="2214" w:type="dxa"/>
            <w:shd w:val="clear" w:color="auto" w:fill="auto"/>
          </w:tcPr>
          <w:p w14:paraId="463FCE67" w14:textId="77777777" w:rsidR="008760FA" w:rsidRPr="00953210" w:rsidRDefault="008760FA" w:rsidP="000720F9">
            <w:pPr>
              <w:rPr>
                <w:rFonts w:ascii="Times New Roman" w:hAnsi="Times New Roman" w:cs="Times New Roman"/>
              </w:rPr>
            </w:pPr>
          </w:p>
        </w:tc>
        <w:tc>
          <w:tcPr>
            <w:tcW w:w="2214" w:type="dxa"/>
            <w:shd w:val="clear" w:color="auto" w:fill="auto"/>
          </w:tcPr>
          <w:p w14:paraId="18DE27A7" w14:textId="77777777" w:rsidR="008760FA" w:rsidRPr="00953210" w:rsidRDefault="008760FA" w:rsidP="000720F9">
            <w:pPr>
              <w:rPr>
                <w:rFonts w:ascii="Times New Roman" w:hAnsi="Times New Roman" w:cs="Times New Roman"/>
              </w:rPr>
            </w:pPr>
          </w:p>
        </w:tc>
        <w:tc>
          <w:tcPr>
            <w:tcW w:w="2214" w:type="dxa"/>
            <w:shd w:val="clear" w:color="auto" w:fill="auto"/>
          </w:tcPr>
          <w:p w14:paraId="1DA3EA2B" w14:textId="77777777" w:rsidR="008760FA" w:rsidRPr="00953210" w:rsidRDefault="008760FA" w:rsidP="000720F9">
            <w:pPr>
              <w:rPr>
                <w:rFonts w:ascii="Times New Roman" w:hAnsi="Times New Roman" w:cs="Times New Roman"/>
              </w:rPr>
            </w:pPr>
          </w:p>
        </w:tc>
      </w:tr>
      <w:tr w:rsidR="008760FA" w:rsidRPr="00953210" w14:paraId="79A9C334" w14:textId="77777777" w:rsidTr="000720F9">
        <w:tc>
          <w:tcPr>
            <w:tcW w:w="2214" w:type="dxa"/>
            <w:shd w:val="clear" w:color="auto" w:fill="auto"/>
          </w:tcPr>
          <w:p w14:paraId="27B87E9A" w14:textId="77777777" w:rsidR="008760FA" w:rsidRPr="00953210" w:rsidRDefault="008760FA" w:rsidP="000720F9">
            <w:pPr>
              <w:rPr>
                <w:rFonts w:ascii="Times New Roman" w:hAnsi="Times New Roman" w:cs="Times New Roman"/>
              </w:rPr>
            </w:pPr>
          </w:p>
        </w:tc>
        <w:tc>
          <w:tcPr>
            <w:tcW w:w="2214" w:type="dxa"/>
            <w:shd w:val="clear" w:color="auto" w:fill="auto"/>
          </w:tcPr>
          <w:p w14:paraId="6BDD9AE8" w14:textId="77777777" w:rsidR="008760FA" w:rsidRPr="00953210" w:rsidRDefault="008760FA" w:rsidP="000720F9">
            <w:pPr>
              <w:rPr>
                <w:rFonts w:ascii="Times New Roman" w:hAnsi="Times New Roman" w:cs="Times New Roman"/>
              </w:rPr>
            </w:pPr>
          </w:p>
        </w:tc>
        <w:tc>
          <w:tcPr>
            <w:tcW w:w="2214" w:type="dxa"/>
            <w:shd w:val="clear" w:color="auto" w:fill="auto"/>
          </w:tcPr>
          <w:p w14:paraId="2F8CA2A1" w14:textId="77777777" w:rsidR="008760FA" w:rsidRPr="00953210" w:rsidRDefault="008760FA" w:rsidP="000720F9">
            <w:pPr>
              <w:rPr>
                <w:rFonts w:ascii="Times New Roman" w:hAnsi="Times New Roman" w:cs="Times New Roman"/>
              </w:rPr>
            </w:pPr>
          </w:p>
        </w:tc>
        <w:tc>
          <w:tcPr>
            <w:tcW w:w="2214" w:type="dxa"/>
            <w:shd w:val="clear" w:color="auto" w:fill="auto"/>
          </w:tcPr>
          <w:p w14:paraId="4147C6FE" w14:textId="77777777" w:rsidR="008760FA" w:rsidRPr="00953210" w:rsidRDefault="008760FA" w:rsidP="000720F9">
            <w:pPr>
              <w:rPr>
                <w:rFonts w:ascii="Times New Roman" w:hAnsi="Times New Roman" w:cs="Times New Roman"/>
              </w:rPr>
            </w:pPr>
          </w:p>
        </w:tc>
      </w:tr>
      <w:tr w:rsidR="008760FA" w:rsidRPr="00953210" w14:paraId="18958560" w14:textId="77777777" w:rsidTr="000720F9">
        <w:tc>
          <w:tcPr>
            <w:tcW w:w="2214" w:type="dxa"/>
            <w:shd w:val="clear" w:color="auto" w:fill="auto"/>
          </w:tcPr>
          <w:p w14:paraId="00B2A64B" w14:textId="77777777" w:rsidR="008760FA" w:rsidRPr="00953210" w:rsidRDefault="008760FA" w:rsidP="000720F9">
            <w:pPr>
              <w:rPr>
                <w:rFonts w:ascii="Times New Roman" w:hAnsi="Times New Roman" w:cs="Times New Roman"/>
              </w:rPr>
            </w:pPr>
          </w:p>
        </w:tc>
        <w:tc>
          <w:tcPr>
            <w:tcW w:w="2214" w:type="dxa"/>
            <w:shd w:val="clear" w:color="auto" w:fill="auto"/>
          </w:tcPr>
          <w:p w14:paraId="60A23D39" w14:textId="77777777" w:rsidR="008760FA" w:rsidRPr="00953210" w:rsidRDefault="008760FA" w:rsidP="000720F9">
            <w:pPr>
              <w:rPr>
                <w:rFonts w:ascii="Times New Roman" w:hAnsi="Times New Roman" w:cs="Times New Roman"/>
              </w:rPr>
            </w:pPr>
          </w:p>
        </w:tc>
        <w:tc>
          <w:tcPr>
            <w:tcW w:w="2214" w:type="dxa"/>
            <w:shd w:val="clear" w:color="auto" w:fill="auto"/>
          </w:tcPr>
          <w:p w14:paraId="4B139377" w14:textId="77777777" w:rsidR="008760FA" w:rsidRPr="00953210" w:rsidRDefault="008760FA" w:rsidP="000720F9">
            <w:pPr>
              <w:rPr>
                <w:rFonts w:ascii="Times New Roman" w:hAnsi="Times New Roman" w:cs="Times New Roman"/>
              </w:rPr>
            </w:pPr>
          </w:p>
        </w:tc>
        <w:tc>
          <w:tcPr>
            <w:tcW w:w="2214" w:type="dxa"/>
            <w:shd w:val="clear" w:color="auto" w:fill="auto"/>
          </w:tcPr>
          <w:p w14:paraId="490D26C7" w14:textId="77777777" w:rsidR="008760FA" w:rsidRPr="00953210" w:rsidRDefault="008760FA" w:rsidP="000720F9">
            <w:pPr>
              <w:rPr>
                <w:rFonts w:ascii="Times New Roman" w:hAnsi="Times New Roman" w:cs="Times New Roman"/>
              </w:rPr>
            </w:pPr>
          </w:p>
        </w:tc>
      </w:tr>
    </w:tbl>
    <w:p w14:paraId="3B2A68A0" w14:textId="77777777" w:rsidR="008760FA" w:rsidRPr="00953210" w:rsidRDefault="008760FA" w:rsidP="008760FA">
      <w:pPr>
        <w:rPr>
          <w:rFonts w:ascii="Times New Roman" w:hAnsi="Times New Roman" w:cs="Times New Roman"/>
        </w:rPr>
      </w:pPr>
    </w:p>
    <w:p w14:paraId="64FC972B" w14:textId="77777777" w:rsidR="008760FA" w:rsidRPr="00953210" w:rsidRDefault="008760FA" w:rsidP="008760FA">
      <w:pPr>
        <w:rPr>
          <w:rFonts w:ascii="Times New Roman" w:hAnsi="Times New Roman" w:cs="Times New Roman"/>
        </w:rPr>
      </w:pPr>
    </w:p>
    <w:p w14:paraId="03825F65" w14:textId="76763272" w:rsidR="008760FA" w:rsidRPr="00953210" w:rsidRDefault="008760FA">
      <w:pPr>
        <w:rPr>
          <w:rFonts w:ascii="Times New Roman" w:eastAsia="Arial Unicode MS" w:hAnsi="Times New Roman" w:cs="Times New Roman"/>
          <w:color w:val="000000"/>
          <w:u w:color="000000"/>
          <w:bdr w:val="nil"/>
        </w:rPr>
      </w:pPr>
      <w:r w:rsidRPr="00953210">
        <w:rPr>
          <w:rFonts w:ascii="Times New Roman" w:eastAsia="Arial Unicode MS" w:hAnsi="Times New Roman" w:cs="Times New Roman"/>
          <w:color w:val="000000"/>
          <w:u w:color="000000"/>
          <w:bdr w:val="nil"/>
        </w:rPr>
        <w:br w:type="page"/>
      </w:r>
    </w:p>
    <w:p w14:paraId="7D1302BB" w14:textId="065DD653" w:rsidR="008760FA" w:rsidRPr="00953210" w:rsidRDefault="008760FA" w:rsidP="008760FA">
      <w:pPr>
        <w:pStyle w:val="Heading1"/>
        <w:rPr>
          <w:rFonts w:ascii="Times New Roman" w:hAnsi="Times New Roman" w:cs="Times New Roman"/>
        </w:rPr>
      </w:pPr>
      <w:bookmarkStart w:id="17" w:name="_Toc289175833"/>
      <w:bookmarkStart w:id="18" w:name="_Toc428279019"/>
      <w:r w:rsidRPr="00953210">
        <w:rPr>
          <w:rFonts w:ascii="Times New Roman" w:hAnsi="Times New Roman" w:cs="Times New Roman"/>
        </w:rPr>
        <w:t>CHAPTER II</w:t>
      </w:r>
      <w:r w:rsidRPr="00953210">
        <w:rPr>
          <w:rFonts w:ascii="Times New Roman" w:hAnsi="Times New Roman" w:cs="Times New Roman"/>
        </w:rPr>
        <w:br/>
      </w:r>
      <w:bookmarkEnd w:id="17"/>
      <w:bookmarkEnd w:id="18"/>
      <w:r w:rsidR="00DB06DA">
        <w:rPr>
          <w:rFonts w:ascii="Times New Roman" w:hAnsi="Times New Roman" w:cs="Times New Roman"/>
        </w:rPr>
        <w:t>attitudes impacting Prescribed grazing adoption by beef cattle farmers east of the 100</w:t>
      </w:r>
      <w:r w:rsidR="00DB06DA" w:rsidRPr="00DB06DA">
        <w:rPr>
          <w:rFonts w:ascii="Times New Roman" w:hAnsi="Times New Roman" w:cs="Times New Roman"/>
          <w:vertAlign w:val="superscript"/>
        </w:rPr>
        <w:t>th</w:t>
      </w:r>
      <w:r w:rsidR="00DB06DA">
        <w:rPr>
          <w:rFonts w:ascii="Times New Roman" w:hAnsi="Times New Roman" w:cs="Times New Roman"/>
        </w:rPr>
        <w:t xml:space="preserve"> meridian: a polychoric factor analysis approach</w:t>
      </w:r>
    </w:p>
    <w:p w14:paraId="5D5CC95A" w14:textId="77777777" w:rsidR="008760FA" w:rsidRPr="00953210" w:rsidRDefault="008760FA" w:rsidP="008760FA">
      <w:pPr>
        <w:rPr>
          <w:rFonts w:ascii="Times New Roman" w:hAnsi="Times New Roman" w:cs="Times New Roman"/>
        </w:rPr>
      </w:pPr>
      <w:r w:rsidRPr="00953210">
        <w:rPr>
          <w:rFonts w:ascii="Times New Roman" w:hAnsi="Times New Roman" w:cs="Times New Roman"/>
        </w:rPr>
        <w:br w:type="page"/>
      </w:r>
    </w:p>
    <w:p w14:paraId="111EC9A1" w14:textId="40D81EA0" w:rsidR="007A3478" w:rsidRDefault="007A3478" w:rsidP="007A3478">
      <w:pPr>
        <w:spacing w:line="480" w:lineRule="auto"/>
        <w:jc w:val="center"/>
        <w:rPr>
          <w:rFonts w:ascii="Times New Roman" w:hAnsi="Times New Roman" w:cs="Times New Roman"/>
          <w:b/>
        </w:rPr>
      </w:pPr>
      <w:r>
        <w:rPr>
          <w:rFonts w:ascii="Times New Roman" w:hAnsi="Times New Roman" w:cs="Times New Roman"/>
          <w:b/>
        </w:rPr>
        <w:t>Chapter 1: Introduction and Objectives</w:t>
      </w:r>
    </w:p>
    <w:p w14:paraId="3E1BA715" w14:textId="77777777" w:rsidR="007A3478" w:rsidRDefault="007A3478">
      <w:pPr>
        <w:rPr>
          <w:rFonts w:ascii="Times New Roman" w:hAnsi="Times New Roman" w:cs="Times New Roman"/>
          <w:b/>
        </w:rPr>
      </w:pPr>
      <w:r>
        <w:rPr>
          <w:rFonts w:ascii="Times New Roman" w:hAnsi="Times New Roman" w:cs="Times New Roman"/>
          <w:b/>
        </w:rPr>
        <w:br w:type="page"/>
      </w:r>
    </w:p>
    <w:p w14:paraId="2FEC41A0" w14:textId="45E5AAFE" w:rsidR="00021DFB" w:rsidRPr="00953210" w:rsidRDefault="007A3478" w:rsidP="00021DFB">
      <w:pPr>
        <w:spacing w:line="480" w:lineRule="auto"/>
        <w:rPr>
          <w:rFonts w:ascii="Times New Roman" w:hAnsi="Times New Roman" w:cs="Times New Roman"/>
        </w:rPr>
      </w:pPr>
      <w:r>
        <w:rPr>
          <w:rFonts w:ascii="Times New Roman" w:hAnsi="Times New Roman" w:cs="Times New Roman"/>
        </w:rPr>
        <w:tab/>
      </w:r>
      <w:r w:rsidR="00021DFB" w:rsidRPr="00953210">
        <w:rPr>
          <w:rFonts w:ascii="Times New Roman" w:hAnsi="Times New Roman" w:cs="Times New Roman"/>
        </w:rPr>
        <w:t xml:space="preserve">Agriculture contributes approximately 10% of the total U.S. greenhouse gas (GHG) emissions (EPA, 2014), and beef cattle represent the largest contributor of agricultural methane emissions (EPA, 2012).  In addition to GHG emissions, poorly managed agricultural lands can also cause significant water quality degradation. According to the 2000 National Water Quality Inventory, agricultural nonpoint source pollution was found to be the primary cause of water quality impacts on surveyed rivers and lakes, the second largest cause of wetland contamination, and a major contributor to the pollution of surveyed estuaries and ground water (EPA, 2014).  </w:t>
      </w:r>
    </w:p>
    <w:p w14:paraId="159E5EE9" w14:textId="6BB9C78D" w:rsidR="00021DFB" w:rsidRPr="00953210" w:rsidRDefault="00021DFB" w:rsidP="00021DFB">
      <w:pPr>
        <w:spacing w:line="480" w:lineRule="auto"/>
        <w:rPr>
          <w:rFonts w:ascii="Times New Roman" w:hAnsi="Times New Roman" w:cs="Times New Roman"/>
          <w:i/>
          <w:iCs/>
        </w:rPr>
      </w:pPr>
      <w:r w:rsidRPr="00953210">
        <w:rPr>
          <w:rFonts w:ascii="Times New Roman" w:hAnsi="Times New Roman" w:cs="Times New Roman"/>
        </w:rPr>
        <w:tab/>
        <w:t>Prescribed grazing is a nutritional management program developed by the Natural Resource Conservation Service (NRCS) to achieve a variety of goals.  These goals include overgrazing prevention, improved forage quality and quantity, increased yields and efficiency per unit of land, and improved water quality.  The NRCS defines prescribed grazing as “the controlled harvest of vegetation with grazing animals” (NRCS, 2010) that is “supported by a loosely organized information base that contains management experience, agency policy and procedures, and scientific information that has been developed through the history of the rangeland profession” (Briske, et. al., 2008).   The NRCS’s Code 528 outlines specific prescribed grazing practices such as limiting feed to no more than 50% of total livestock diet, creating a pasture weed control plan, and maintaining minimum grazing heights.</w:t>
      </w:r>
    </w:p>
    <w:p w14:paraId="77ABC491" w14:textId="39E4495E" w:rsidR="00021DFB" w:rsidRPr="00953210" w:rsidRDefault="00021DFB" w:rsidP="00021DFB">
      <w:pPr>
        <w:spacing w:line="480" w:lineRule="auto"/>
        <w:rPr>
          <w:rFonts w:ascii="Times New Roman" w:hAnsi="Times New Roman" w:cs="Times New Roman"/>
          <w:i/>
          <w:iCs/>
        </w:rPr>
      </w:pPr>
      <w:r w:rsidRPr="00953210">
        <w:rPr>
          <w:rFonts w:ascii="Times New Roman" w:hAnsi="Times New Roman" w:cs="Times New Roman"/>
        </w:rPr>
        <w:tab/>
        <w:t xml:space="preserve">Prescribed grazing can be used to sequester carbon, improve water infiltration, protect stream banks from erosion, and ensure that the fecal matter is deposited away from water sources (NRCS, 2010).  One element of the prescribed grazing program is the construction or addition of riparian buffer zones to sensitive areas like wells, depressions, sinkholes, and all water areas in paddocks.  Riparian buffers help prevent erosion on stream banks and help absorb excess nutrients like nitrogen and phosphorous that would otherwise trickle into the streams via rainwater.  The controlled grazing component of the prescribed grazing program also helps improve water quality by monitoring grazing heights and grazing uniformity to prevent overgrazing.  </w:t>
      </w:r>
    </w:p>
    <w:p w14:paraId="5BF5433B" w14:textId="7E7D2F82" w:rsidR="00280A21" w:rsidRPr="00953210" w:rsidRDefault="00021DFB" w:rsidP="001C58F9">
      <w:pPr>
        <w:pBdr>
          <w:top w:val="nil"/>
          <w:left w:val="nil"/>
          <w:bottom w:val="nil"/>
          <w:right w:val="nil"/>
          <w:between w:val="nil"/>
          <w:bar w:val="nil"/>
        </w:pBdr>
        <w:spacing w:line="480" w:lineRule="auto"/>
        <w:rPr>
          <w:rFonts w:ascii="Times New Roman" w:hAnsi="Times New Roman" w:cs="Times New Roman"/>
        </w:rPr>
      </w:pPr>
      <w:r w:rsidRPr="00953210">
        <w:rPr>
          <w:rFonts w:ascii="Times New Roman" w:eastAsia="Arial Unicode MS" w:hAnsi="Times New Roman" w:cs="Times New Roman"/>
          <w:color w:val="000000"/>
          <w:u w:color="000000"/>
          <w:bdr w:val="nil"/>
        </w:rPr>
        <w:tab/>
      </w:r>
      <w:r w:rsidR="00977315" w:rsidRPr="00953210">
        <w:rPr>
          <w:rFonts w:ascii="Times New Roman" w:hAnsi="Times New Roman" w:cs="Times New Roman"/>
        </w:rPr>
        <w:t>Prescribed</w:t>
      </w:r>
      <w:r w:rsidR="00DE033D" w:rsidRPr="00953210">
        <w:rPr>
          <w:rFonts w:ascii="Times New Roman" w:hAnsi="Times New Roman" w:cs="Times New Roman"/>
        </w:rPr>
        <w:t xml:space="preserve"> grazing adoption is volu</w:t>
      </w:r>
      <w:r w:rsidR="006849F8" w:rsidRPr="00953210">
        <w:rPr>
          <w:rFonts w:ascii="Times New Roman" w:hAnsi="Times New Roman" w:cs="Times New Roman"/>
        </w:rPr>
        <w:t>ntary, and a</w:t>
      </w:r>
      <w:r w:rsidR="00BA7E51" w:rsidRPr="00953210">
        <w:rPr>
          <w:rFonts w:ascii="Times New Roman" w:hAnsi="Times New Roman" w:cs="Times New Roman"/>
        </w:rPr>
        <w:t>doption is likely reliant on farmer attitudes toward prescribed grazing, government payments, the environment, and other factors. </w:t>
      </w:r>
      <w:r w:rsidR="006849F8" w:rsidRPr="00953210">
        <w:rPr>
          <w:rFonts w:ascii="Times New Roman" w:hAnsi="Times New Roman" w:cs="Times New Roman"/>
        </w:rPr>
        <w:t xml:space="preserve"> This study, and the survey it is based on, are conducted to analyze interest in the adoption or expansion of a prescribed grazing program that would issue farmers monthly payments based on the amount of acreage entered into the program. It is relevant to examine factors influencing participation in voluntary programs that attract a limited number of participants.  Voluntary adoption programs</w:t>
      </w:r>
      <w:r w:rsidR="009A5C03" w:rsidRPr="00953210">
        <w:rPr>
          <w:rFonts w:ascii="Times New Roman" w:hAnsi="Times New Roman" w:cs="Times New Roman"/>
        </w:rPr>
        <w:t xml:space="preserve"> can be more effectively targeted toward particular farmer groups and achieve more efficient outcomes by understanding not only the physical and economic performance of a farm, but also the complexity of motivations, constraints, goals, and behavior of farmers.</w:t>
      </w:r>
      <w:r w:rsidR="00474726" w:rsidRPr="00953210">
        <w:rPr>
          <w:rFonts w:ascii="Times New Roman" w:hAnsi="Times New Roman" w:cs="Times New Roman"/>
        </w:rPr>
        <w:t xml:space="preserve">  </w:t>
      </w:r>
    </w:p>
    <w:p w14:paraId="6B211096" w14:textId="77777777" w:rsidR="00B00349" w:rsidRPr="00953210" w:rsidRDefault="00B00349" w:rsidP="00280A21">
      <w:pPr>
        <w:spacing w:line="480" w:lineRule="auto"/>
        <w:rPr>
          <w:rFonts w:ascii="Times New Roman" w:hAnsi="Times New Roman" w:cs="Times New Roman"/>
          <w:b/>
        </w:rPr>
      </w:pPr>
      <w:r w:rsidRPr="00953210">
        <w:rPr>
          <w:rFonts w:ascii="Times New Roman" w:hAnsi="Times New Roman" w:cs="Times New Roman"/>
          <w:b/>
        </w:rPr>
        <w:t>Research Objectives</w:t>
      </w:r>
    </w:p>
    <w:p w14:paraId="6E8648BE" w14:textId="687D0421" w:rsidR="00B00349" w:rsidRPr="00953210" w:rsidRDefault="00504570" w:rsidP="000A55CC">
      <w:pPr>
        <w:spacing w:line="480" w:lineRule="auto"/>
        <w:ind w:firstLine="720"/>
        <w:rPr>
          <w:rFonts w:ascii="Times New Roman" w:hAnsi="Times New Roman" w:cs="Times New Roman"/>
        </w:rPr>
      </w:pPr>
      <w:r w:rsidRPr="00953210">
        <w:rPr>
          <w:rFonts w:ascii="Times New Roman" w:hAnsi="Times New Roman" w:cs="Times New Roman"/>
        </w:rPr>
        <w:t xml:space="preserve">This study aims to identify </w:t>
      </w:r>
      <w:r w:rsidR="0086410F" w:rsidRPr="00953210">
        <w:rPr>
          <w:rFonts w:ascii="Times New Roman" w:hAnsi="Times New Roman" w:cs="Times New Roman"/>
        </w:rPr>
        <w:t xml:space="preserve">factors influencing </w:t>
      </w:r>
      <w:r w:rsidRPr="00953210">
        <w:rPr>
          <w:rFonts w:ascii="Times New Roman" w:hAnsi="Times New Roman" w:cs="Times New Roman"/>
        </w:rPr>
        <w:t xml:space="preserve"> </w:t>
      </w:r>
      <w:r w:rsidR="0086410F" w:rsidRPr="00953210">
        <w:rPr>
          <w:rFonts w:ascii="Times New Roman" w:hAnsi="Times New Roman" w:cs="Times New Roman"/>
        </w:rPr>
        <w:t xml:space="preserve">interest </w:t>
      </w:r>
      <w:r w:rsidR="00E1531B" w:rsidRPr="00953210">
        <w:rPr>
          <w:rFonts w:ascii="Times New Roman" w:hAnsi="Times New Roman" w:cs="Times New Roman"/>
        </w:rPr>
        <w:t xml:space="preserve">in </w:t>
      </w:r>
      <w:r w:rsidR="00E16CE4" w:rsidRPr="00953210">
        <w:rPr>
          <w:rFonts w:ascii="Times New Roman" w:hAnsi="Times New Roman" w:cs="Times New Roman"/>
        </w:rPr>
        <w:t xml:space="preserve"> </w:t>
      </w:r>
      <w:r w:rsidR="00E1531B" w:rsidRPr="00953210">
        <w:rPr>
          <w:rFonts w:ascii="Times New Roman" w:hAnsi="Times New Roman" w:cs="Times New Roman"/>
        </w:rPr>
        <w:t>adopting or expanding prescribed grazing</w:t>
      </w:r>
      <w:r w:rsidR="0086410F" w:rsidRPr="00953210">
        <w:rPr>
          <w:rFonts w:ascii="Times New Roman" w:hAnsi="Times New Roman" w:cs="Times New Roman"/>
        </w:rPr>
        <w:t xml:space="preserve"> and also influences among those interested on whether they would adopt even if not profitable versus only adopting if profitable.  Farmer demographics, farm characteristics, and farmer attitudes are considered.  Among the farmer attitudes, factor analysis is conducted on farmer attitudes toward a prescribed grazing program as well as potential outcomes from a prescribed grazing program to identify common underlying factors to then be used in the analyzing opinion factors influencing interest in adoption.</w:t>
      </w:r>
      <w:r w:rsidR="00A06595" w:rsidRPr="00953210">
        <w:rPr>
          <w:rFonts w:ascii="Times New Roman" w:hAnsi="Times New Roman" w:cs="Times New Roman"/>
        </w:rPr>
        <w:t xml:space="preserve"> </w:t>
      </w:r>
      <w:r w:rsidR="0086410F" w:rsidRPr="00953210">
        <w:rPr>
          <w:rFonts w:ascii="Times New Roman" w:hAnsi="Times New Roman" w:cs="Times New Roman"/>
        </w:rPr>
        <w:t>Information about factors influencing interest can help in identifying farmer groups to be targeted for prescribed grazing expansion policies as well as educational programs, for example</w:t>
      </w:r>
      <w:r w:rsidR="0091241C" w:rsidRPr="00953210">
        <w:rPr>
          <w:rFonts w:ascii="Times New Roman" w:hAnsi="Times New Roman" w:cs="Times New Roman"/>
        </w:rPr>
        <w:t xml:space="preserve"> target</w:t>
      </w:r>
      <w:r w:rsidR="0086410F" w:rsidRPr="00953210">
        <w:rPr>
          <w:rFonts w:ascii="Times New Roman" w:hAnsi="Times New Roman" w:cs="Times New Roman"/>
        </w:rPr>
        <w:t>ing farmers according to farmer demographics and farm characteristics</w:t>
      </w:r>
      <w:r w:rsidR="0091241C" w:rsidRPr="00953210">
        <w:rPr>
          <w:rFonts w:ascii="Times New Roman" w:hAnsi="Times New Roman" w:cs="Times New Roman"/>
        </w:rPr>
        <w:t>.</w:t>
      </w:r>
    </w:p>
    <w:p w14:paraId="5176E254" w14:textId="77777777" w:rsidR="007A3478" w:rsidRDefault="007A3478">
      <w:pPr>
        <w:rPr>
          <w:rFonts w:ascii="Times New Roman" w:hAnsi="Times New Roman" w:cs="Times New Roman"/>
          <w:b/>
        </w:rPr>
      </w:pPr>
      <w:r>
        <w:rPr>
          <w:rFonts w:ascii="Times New Roman" w:hAnsi="Times New Roman" w:cs="Times New Roman"/>
          <w:b/>
        </w:rPr>
        <w:br w:type="page"/>
      </w:r>
    </w:p>
    <w:p w14:paraId="30A1A3C6" w14:textId="76CFEBB5" w:rsidR="007A3478" w:rsidRDefault="007A3478" w:rsidP="007A3478">
      <w:pPr>
        <w:spacing w:line="480" w:lineRule="auto"/>
        <w:jc w:val="center"/>
        <w:rPr>
          <w:rFonts w:ascii="Times New Roman" w:hAnsi="Times New Roman" w:cs="Times New Roman"/>
          <w:b/>
        </w:rPr>
      </w:pPr>
      <w:r>
        <w:rPr>
          <w:rFonts w:ascii="Times New Roman" w:hAnsi="Times New Roman" w:cs="Times New Roman"/>
          <w:b/>
        </w:rPr>
        <w:t xml:space="preserve">Chapter 2: </w:t>
      </w:r>
      <w:r w:rsidR="00B00349" w:rsidRPr="00953210">
        <w:rPr>
          <w:rFonts w:ascii="Times New Roman" w:hAnsi="Times New Roman" w:cs="Times New Roman"/>
          <w:b/>
        </w:rPr>
        <w:t>Review of Literature</w:t>
      </w:r>
    </w:p>
    <w:p w14:paraId="2192827B" w14:textId="77777777" w:rsidR="007A3478" w:rsidRDefault="007A3478">
      <w:pPr>
        <w:rPr>
          <w:rFonts w:ascii="Times New Roman" w:hAnsi="Times New Roman" w:cs="Times New Roman"/>
          <w:b/>
        </w:rPr>
      </w:pPr>
      <w:r>
        <w:rPr>
          <w:rFonts w:ascii="Times New Roman" w:hAnsi="Times New Roman" w:cs="Times New Roman"/>
          <w:b/>
        </w:rPr>
        <w:br w:type="page"/>
      </w:r>
    </w:p>
    <w:p w14:paraId="090689E4" w14:textId="12583B70" w:rsidR="0051540C" w:rsidRPr="00953210" w:rsidRDefault="0051540C" w:rsidP="007A3478">
      <w:pPr>
        <w:spacing w:line="480" w:lineRule="auto"/>
        <w:rPr>
          <w:rFonts w:ascii="Times New Roman" w:hAnsi="Times New Roman" w:cs="Times New Roman"/>
          <w:i/>
        </w:rPr>
      </w:pPr>
      <w:r w:rsidRPr="00953210">
        <w:rPr>
          <w:rFonts w:ascii="Times New Roman" w:hAnsi="Times New Roman" w:cs="Times New Roman"/>
          <w:i/>
        </w:rPr>
        <w:t>Previous Work on the Same Data Set</w:t>
      </w:r>
    </w:p>
    <w:p w14:paraId="5AE4AF24" w14:textId="77777777" w:rsidR="0051540C" w:rsidRPr="00516D68" w:rsidRDefault="0051540C" w:rsidP="00516D68">
      <w:pPr>
        <w:spacing w:line="480" w:lineRule="auto"/>
        <w:ind w:firstLine="720"/>
        <w:rPr>
          <w:rFonts w:ascii="Times New Roman" w:hAnsi="Times New Roman" w:cs="Times New Roman"/>
        </w:rPr>
      </w:pPr>
      <w:r w:rsidRPr="00516D68">
        <w:rPr>
          <w:rFonts w:ascii="Times New Roman" w:hAnsi="Times New Roman" w:cs="Times New Roman"/>
        </w:rPr>
        <w:t>Oliv</w:t>
      </w:r>
      <w:r w:rsidRPr="00953210">
        <w:rPr>
          <w:rFonts w:ascii="Times New Roman" w:hAnsi="Times New Roman" w:cs="Times New Roman"/>
        </w:rPr>
        <w:t xml:space="preserve">er, et al. (2015) used a multiple indicator, multiple cause (MIMIC) </w:t>
      </w:r>
      <w:r w:rsidR="00441112" w:rsidRPr="00953210">
        <w:rPr>
          <w:rFonts w:ascii="Times New Roman" w:hAnsi="Times New Roman" w:cs="Times New Roman"/>
        </w:rPr>
        <w:t xml:space="preserve">model </w:t>
      </w:r>
      <w:r w:rsidRPr="00953210">
        <w:rPr>
          <w:rFonts w:ascii="Times New Roman" w:hAnsi="Times New Roman" w:cs="Times New Roman"/>
        </w:rPr>
        <w:t xml:space="preserve">to examine beef cattle producer propensity to adopt </w:t>
      </w:r>
      <w:r w:rsidR="00870301" w:rsidRPr="00953210">
        <w:rPr>
          <w:rFonts w:ascii="Times New Roman" w:hAnsi="Times New Roman" w:cs="Times New Roman"/>
        </w:rPr>
        <w:t xml:space="preserve">a prescribed grazing program.  The MIMIC model </w:t>
      </w:r>
      <w:r w:rsidRPr="00953210">
        <w:rPr>
          <w:rFonts w:ascii="Times New Roman" w:hAnsi="Times New Roman" w:cs="Times New Roman"/>
          <w:color w:val="191919"/>
        </w:rPr>
        <w:t xml:space="preserve">extends traditional binary modeling of adoption of individual practices and enables modeling of a suite of practices (individual pasture management and prescribed grazing practices) to represent propensity to adopt pasture management or prescribed grazing.  </w:t>
      </w:r>
      <w:r w:rsidR="00870301" w:rsidRPr="00953210">
        <w:rPr>
          <w:rFonts w:ascii="Times New Roman" w:hAnsi="Times New Roman" w:cs="Times New Roman"/>
          <w:color w:val="191919"/>
        </w:rPr>
        <w:t>The study found the belief  “The government should provide incentives to farmers” positively and significantly impacted a farmer’s propensity to adopt a prescribed grazing program</w:t>
      </w:r>
      <w:r w:rsidR="00441112" w:rsidRPr="00953210">
        <w:rPr>
          <w:rFonts w:ascii="Times New Roman" w:hAnsi="Times New Roman" w:cs="Times New Roman"/>
          <w:color w:val="191919"/>
        </w:rPr>
        <w:t>.  Additionally, the number of Extension workshops attended, the use of Internet for business decisions, and the belief that farmers are stewards of the land positively and significantly impacted program adoption.  Factors that were found to negatively impact adoption include stocking rate, share of acreage in pasture, a farmer’s tendency to wait before adopting new technologies, and a reported income of  $30,000-$49,000.</w:t>
      </w:r>
    </w:p>
    <w:p w14:paraId="121FE494" w14:textId="77777777" w:rsidR="0051540C" w:rsidRPr="00953210" w:rsidRDefault="00977315" w:rsidP="00516D68">
      <w:pPr>
        <w:spacing w:line="480" w:lineRule="auto"/>
        <w:ind w:firstLine="720"/>
        <w:rPr>
          <w:rFonts w:ascii="Times New Roman" w:hAnsi="Times New Roman" w:cs="Times New Roman"/>
        </w:rPr>
      </w:pPr>
      <w:r w:rsidRPr="00953210">
        <w:rPr>
          <w:rFonts w:ascii="Times New Roman" w:hAnsi="Times New Roman" w:cs="Times New Roman"/>
        </w:rPr>
        <w:t xml:space="preserve">Holt, et al. (2013) examined producer interest </w:t>
      </w:r>
      <w:r w:rsidR="00020A61" w:rsidRPr="00953210">
        <w:rPr>
          <w:rFonts w:ascii="Times New Roman" w:hAnsi="Times New Roman" w:cs="Times New Roman"/>
        </w:rPr>
        <w:t xml:space="preserve">in adopting or expanding a prescribed grazing program using an ordered probit model.  </w:t>
      </w:r>
      <w:r w:rsidR="00C73C81" w:rsidRPr="00953210">
        <w:rPr>
          <w:rFonts w:ascii="Times New Roman" w:hAnsi="Times New Roman" w:cs="Times New Roman"/>
        </w:rPr>
        <w:t>Various government cost-share incentive levels were examine, and the amount of acreage entered into a government prescribed grazing program under specific cost-share levels was estimated.  The study found that 48 percent of farmers surveyed were interested in adopting or expanding prescribed grazing if it was profitable, and 11 percent were interested even if it was not profitable.  Forty percent of respondents were willing to convert an average of 256 acres into prescribed grazing an average incentive level of #51.  Age, a reported income of $30,000 - $49,000 or an income greater than $150,000, college completion, the number of extension workshops attended in 2012, and the use of the Internet for business decisions positively and significantly affected respondent interest in adoption.  Variables that significantly and negatively impacted interest in adoption include a quadratic age variable (age</w:t>
      </w:r>
      <w:r w:rsidR="00C73C81" w:rsidRPr="00953210">
        <w:rPr>
          <w:rFonts w:ascii="Times New Roman" w:hAnsi="Times New Roman" w:cs="Times New Roman"/>
          <w:vertAlign w:val="superscript"/>
        </w:rPr>
        <w:t>2</w:t>
      </w:r>
      <w:r w:rsidR="00C73C81" w:rsidRPr="00953210">
        <w:rPr>
          <w:rFonts w:ascii="Times New Roman" w:hAnsi="Times New Roman" w:cs="Times New Roman"/>
        </w:rPr>
        <w:t xml:space="preserve">), </w:t>
      </w:r>
      <w:r w:rsidR="008D5A31" w:rsidRPr="00953210">
        <w:rPr>
          <w:rFonts w:ascii="Times New Roman" w:hAnsi="Times New Roman" w:cs="Times New Roman"/>
        </w:rPr>
        <w:t>if a farmer rented land, the tendency to wait to adopt new technologies, and a sole proprietorship business structure.</w:t>
      </w:r>
    </w:p>
    <w:p w14:paraId="6C90B5D7" w14:textId="6431C57F" w:rsidR="00F202CE" w:rsidRPr="00953210" w:rsidRDefault="00F202CE" w:rsidP="005B38EA">
      <w:pPr>
        <w:spacing w:line="480" w:lineRule="auto"/>
        <w:rPr>
          <w:rFonts w:ascii="Times New Roman" w:hAnsi="Times New Roman" w:cs="Times New Roman"/>
          <w:i/>
        </w:rPr>
      </w:pPr>
      <w:r w:rsidRPr="00953210">
        <w:rPr>
          <w:rFonts w:ascii="Times New Roman" w:hAnsi="Times New Roman" w:cs="Times New Roman"/>
          <w:i/>
        </w:rPr>
        <w:t xml:space="preserve">Polychoric </w:t>
      </w:r>
      <w:r w:rsidR="00F150B2" w:rsidRPr="00953210">
        <w:rPr>
          <w:rFonts w:ascii="Times New Roman" w:hAnsi="Times New Roman" w:cs="Times New Roman"/>
          <w:i/>
        </w:rPr>
        <w:t>Correlations</w:t>
      </w:r>
    </w:p>
    <w:p w14:paraId="069CDC2A" w14:textId="647296F0" w:rsidR="00E07E6E" w:rsidRPr="00953210" w:rsidRDefault="00E07E6E" w:rsidP="00E07E6E">
      <w:pPr>
        <w:spacing w:line="480" w:lineRule="auto"/>
        <w:ind w:firstLine="720"/>
        <w:rPr>
          <w:rFonts w:ascii="Times New Roman" w:hAnsi="Times New Roman" w:cs="Times New Roman"/>
        </w:rPr>
      </w:pPr>
      <w:r w:rsidRPr="00953210">
        <w:rPr>
          <w:rFonts w:ascii="Times New Roman" w:hAnsi="Times New Roman" w:cs="Times New Roman"/>
        </w:rPr>
        <w:t>Dong, et al. (2012) used non-negative polychoric principal component analysis (PCA) and data envelope analysis (DEA) to create a measure of farmer adoption intensity for a set of weed management BMPs.  Non-negative polychoric PCA was used first to correct bias.  Because PCA assumes variables to be normally distributed, using categorical data in this type of factor analysis produces bias maximum likelihood estimation results. Polychoric (for a set of categorical variables) and polyserial (for a mixed set of both categorical and continuous varabiles) PCA corrected for this by transforming categorical variables into continuous variables.  Dong, et al. (2012) then used the polychoric correlation coefficients calculated in this data transformation to produce an unbiased estimate for correlation between the original categorical variables.  To eliminate the possibility of negative principal components that imply negative economic consequences, additional data transformations were used.</w:t>
      </w:r>
      <w:r w:rsidR="008F5ADC" w:rsidRPr="00953210">
        <w:rPr>
          <w:rFonts w:ascii="Times New Roman" w:hAnsi="Times New Roman" w:cs="Times New Roman"/>
        </w:rPr>
        <w:t xml:space="preserve">  Dong, et al. (2012) then went on to use common-weight DEA to compute an individual efficiency score for each farmer, as compared t</w:t>
      </w:r>
      <w:r w:rsidR="00A0213E" w:rsidRPr="00953210">
        <w:rPr>
          <w:rFonts w:ascii="Times New Roman" w:hAnsi="Times New Roman" w:cs="Times New Roman"/>
        </w:rPr>
        <w:t>o the entire farmer sample.</w:t>
      </w:r>
    </w:p>
    <w:p w14:paraId="4AB6EFD4" w14:textId="77777777" w:rsidR="00E07E6E" w:rsidRPr="00953210" w:rsidRDefault="00E07E6E" w:rsidP="00E07E6E">
      <w:pPr>
        <w:spacing w:line="480" w:lineRule="auto"/>
        <w:ind w:firstLine="720"/>
        <w:rPr>
          <w:rFonts w:ascii="Times New Roman" w:hAnsi="Times New Roman" w:cs="Times New Roman"/>
        </w:rPr>
      </w:pPr>
      <w:r w:rsidRPr="00953210">
        <w:rPr>
          <w:rFonts w:ascii="Times New Roman" w:hAnsi="Times New Roman" w:cs="Times New Roman"/>
        </w:rPr>
        <w:t>Dong, et al. (2015) similarly used polychoric PCA to address sustainability issues that occur as agriculture meets world food and fiber needs in the face of climate change.  Polychoric PCA, combined with common-weight DEA, was used to identify a composite indicator of sustainability that encompasses the large amount of discrete and correlated variables typically included in agricultural sustainability studies.  As with our study on the adoption of pasture management and prescribed grazing practices, the results of the Dong, et al. (2015) study allow for a better assessment of individual farm improvements that have the potential to guide incentives for such improvements.</w:t>
      </w:r>
    </w:p>
    <w:p w14:paraId="671B772C" w14:textId="77777777" w:rsidR="008B0AD6" w:rsidRPr="00953210" w:rsidRDefault="00E07E6E" w:rsidP="00E07E6E">
      <w:pPr>
        <w:spacing w:line="480" w:lineRule="auto"/>
        <w:ind w:firstLine="720"/>
        <w:rPr>
          <w:rFonts w:ascii="Times New Roman" w:hAnsi="Times New Roman" w:cs="Times New Roman"/>
        </w:rPr>
      </w:pPr>
      <w:r w:rsidRPr="00953210">
        <w:rPr>
          <w:rFonts w:ascii="Times New Roman" w:hAnsi="Times New Roman" w:cs="Times New Roman"/>
        </w:rPr>
        <w:t xml:space="preserve">Non-negative polychoric PCA preforms data transformations that removes correlation that increase bias, convert discrete variables into continuous principal components, reduces the number of variables, and ensures that all elements of the principal components are non-negative.  The non-negativity aspect of the procedure also makes data more easily interpretable.   In this study (Dong, et al. (2015)), non-negative polychoric PCA reduced 16 original variables (of which 11 were discrete) to 13 continuous principal components that accounted for 92% of the total variance.  DEA was performed on the 13 resulting principal components and produced an overall sustainability score for individual farms.  </w:t>
      </w:r>
    </w:p>
    <w:p w14:paraId="23B7C70D" w14:textId="77777777" w:rsidR="00587D17" w:rsidRPr="00953210" w:rsidRDefault="00587D17" w:rsidP="00F461AA">
      <w:pPr>
        <w:spacing w:line="480" w:lineRule="auto"/>
        <w:rPr>
          <w:rFonts w:ascii="Times New Roman" w:hAnsi="Times New Roman" w:cs="Times New Roman"/>
        </w:rPr>
      </w:pPr>
      <w:r w:rsidRPr="00516D68">
        <w:rPr>
          <w:rFonts w:ascii="Times New Roman" w:hAnsi="Times New Roman" w:cs="Times New Roman"/>
          <w:i/>
        </w:rPr>
        <w:t>Factor Analysis</w:t>
      </w:r>
    </w:p>
    <w:p w14:paraId="5C5BFF0F" w14:textId="502646FF" w:rsidR="00E40097" w:rsidRPr="00516D68" w:rsidRDefault="0021716F" w:rsidP="00F461AA">
      <w:pPr>
        <w:spacing w:line="480" w:lineRule="auto"/>
        <w:rPr>
          <w:rFonts w:ascii="Times New Roman" w:hAnsi="Times New Roman" w:cs="Times New Roman"/>
        </w:rPr>
      </w:pPr>
      <w:r w:rsidRPr="00953210">
        <w:rPr>
          <w:rFonts w:ascii="Times New Roman" w:hAnsi="Times New Roman" w:cs="Times New Roman"/>
        </w:rPr>
        <w:tab/>
        <w:t xml:space="preserve">B.I. de Carvalho et al. (2015) used </w:t>
      </w:r>
      <w:r w:rsidR="00F16137" w:rsidRPr="00953210">
        <w:rPr>
          <w:rFonts w:ascii="Times New Roman" w:hAnsi="Times New Roman" w:cs="Times New Roman"/>
        </w:rPr>
        <w:t>factor analysis to reduce 20</w:t>
      </w:r>
      <w:r w:rsidRPr="00953210">
        <w:rPr>
          <w:rFonts w:ascii="Times New Roman" w:hAnsi="Times New Roman" w:cs="Times New Roman"/>
        </w:rPr>
        <w:t xml:space="preserve"> </w:t>
      </w:r>
      <w:r w:rsidR="00272FA9" w:rsidRPr="00953210">
        <w:rPr>
          <w:rFonts w:ascii="Times New Roman" w:hAnsi="Times New Roman" w:cs="Times New Roman"/>
        </w:rPr>
        <w:t xml:space="preserve">questions on consumer sustainability consciousness to five main reasons for sustainable consumption: </w:t>
      </w:r>
      <w:r w:rsidR="00F16137" w:rsidRPr="00953210">
        <w:rPr>
          <w:rFonts w:ascii="Times New Roman" w:hAnsi="Times New Roman" w:cs="Times New Roman"/>
        </w:rPr>
        <w:t>sense of retribution</w:t>
      </w:r>
      <w:r w:rsidR="00272FA9" w:rsidRPr="00953210">
        <w:rPr>
          <w:rFonts w:ascii="Times New Roman" w:hAnsi="Times New Roman" w:cs="Times New Roman"/>
        </w:rPr>
        <w:t xml:space="preserve">, </w:t>
      </w:r>
      <w:r w:rsidR="00DC7AAE" w:rsidRPr="00953210">
        <w:rPr>
          <w:rFonts w:ascii="Times New Roman" w:hAnsi="Times New Roman" w:cs="Times New Roman"/>
        </w:rPr>
        <w:t>a</w:t>
      </w:r>
      <w:r w:rsidR="00F16137" w:rsidRPr="00953210">
        <w:rPr>
          <w:rFonts w:ascii="Times New Roman" w:hAnsi="Times New Roman" w:cs="Times New Roman"/>
        </w:rPr>
        <w:t>ccess to</w:t>
      </w:r>
      <w:r w:rsidR="00DC7AAE" w:rsidRPr="00953210">
        <w:rPr>
          <w:rFonts w:ascii="Times New Roman" w:hAnsi="Times New Roman" w:cs="Times New Roman"/>
        </w:rPr>
        <w:t xml:space="preserve"> </w:t>
      </w:r>
      <w:r w:rsidR="00272FA9" w:rsidRPr="00953210">
        <w:rPr>
          <w:rFonts w:ascii="Times New Roman" w:hAnsi="Times New Roman" w:cs="Times New Roman"/>
        </w:rPr>
        <w:t>information</w:t>
      </w:r>
      <w:r w:rsidR="00F16137" w:rsidRPr="00953210">
        <w:rPr>
          <w:rFonts w:ascii="Times New Roman" w:hAnsi="Times New Roman" w:cs="Times New Roman"/>
        </w:rPr>
        <w:t>,</w:t>
      </w:r>
      <w:r w:rsidR="00DC7AAE" w:rsidRPr="00953210">
        <w:rPr>
          <w:rFonts w:ascii="Times New Roman" w:hAnsi="Times New Roman" w:cs="Times New Roman"/>
        </w:rPr>
        <w:t xml:space="preserve"> </w:t>
      </w:r>
      <w:r w:rsidR="00F16137" w:rsidRPr="00953210">
        <w:rPr>
          <w:rFonts w:ascii="Times New Roman" w:hAnsi="Times New Roman" w:cs="Times New Roman"/>
        </w:rPr>
        <w:t>labeling and peer pressure</w:t>
      </w:r>
      <w:r w:rsidR="00DC7AAE" w:rsidRPr="00953210">
        <w:rPr>
          <w:rFonts w:ascii="Times New Roman" w:hAnsi="Times New Roman" w:cs="Times New Roman"/>
        </w:rPr>
        <w:t xml:space="preserve">, </w:t>
      </w:r>
      <w:r w:rsidR="00F16137" w:rsidRPr="00953210">
        <w:rPr>
          <w:rFonts w:ascii="Times New Roman" w:hAnsi="Times New Roman" w:cs="Times New Roman"/>
        </w:rPr>
        <w:t>health</w:t>
      </w:r>
      <w:r w:rsidR="00DC7AAE" w:rsidRPr="00953210">
        <w:rPr>
          <w:rFonts w:ascii="Times New Roman" w:hAnsi="Times New Roman" w:cs="Times New Roman"/>
        </w:rPr>
        <w:t xml:space="preserve">, and </w:t>
      </w:r>
      <w:r w:rsidR="00F16137" w:rsidRPr="00953210">
        <w:rPr>
          <w:rFonts w:ascii="Times New Roman" w:hAnsi="Times New Roman" w:cs="Times New Roman"/>
        </w:rPr>
        <w:t>crisis scenario</w:t>
      </w:r>
      <w:r w:rsidR="00DC7AAE" w:rsidRPr="00953210">
        <w:rPr>
          <w:rFonts w:ascii="Times New Roman" w:hAnsi="Times New Roman" w:cs="Times New Roman"/>
        </w:rPr>
        <w:t>.</w:t>
      </w:r>
      <w:r w:rsidR="00272FA9" w:rsidRPr="00953210">
        <w:rPr>
          <w:rFonts w:ascii="Times New Roman" w:hAnsi="Times New Roman" w:cs="Times New Roman"/>
        </w:rPr>
        <w:t xml:space="preserve"> </w:t>
      </w:r>
      <w:r w:rsidR="00DC7AAE" w:rsidRPr="00953210">
        <w:rPr>
          <w:rFonts w:ascii="Times New Roman" w:hAnsi="Times New Roman" w:cs="Times New Roman"/>
        </w:rPr>
        <w:t xml:space="preserve"> </w:t>
      </w:r>
      <w:r w:rsidR="00F16137" w:rsidRPr="00953210">
        <w:rPr>
          <w:rFonts w:ascii="Times New Roman" w:hAnsi="Times New Roman" w:cs="Times New Roman"/>
        </w:rPr>
        <w:t>This solution was found first be retaining factors with eigenvalues greater than 1</w:t>
      </w:r>
      <w:r w:rsidR="00854E3C" w:rsidRPr="00953210">
        <w:rPr>
          <w:rFonts w:ascii="Times New Roman" w:hAnsi="Times New Roman" w:cs="Times New Roman"/>
        </w:rPr>
        <w:t xml:space="preserve"> in exploratory factor analysis</w:t>
      </w:r>
      <w:r w:rsidR="00F16137" w:rsidRPr="00953210">
        <w:rPr>
          <w:rFonts w:ascii="Times New Roman" w:hAnsi="Times New Roman" w:cs="Times New Roman"/>
        </w:rPr>
        <w:t xml:space="preserve">, then using confirmatory factor analysis on </w:t>
      </w:r>
      <w:r w:rsidR="00854E3C" w:rsidRPr="00953210">
        <w:rPr>
          <w:rFonts w:ascii="Times New Roman" w:hAnsi="Times New Roman" w:cs="Times New Roman"/>
        </w:rPr>
        <w:t>the remaining factors</w:t>
      </w:r>
      <w:r w:rsidR="00821B33" w:rsidRPr="00953210">
        <w:rPr>
          <w:rFonts w:ascii="Times New Roman" w:hAnsi="Times New Roman" w:cs="Times New Roman"/>
        </w:rPr>
        <w:t>.  The study examined three main models but used confirmatory factor analysis to determine that a revised factor model – the factor model from the first stage of factor analysis, but dropping one of the 20 questions that did not load onto any of the five factors – fit best according to AIC criteria and a relative chi-square score.</w:t>
      </w:r>
    </w:p>
    <w:p w14:paraId="5054CB46" w14:textId="494780B3" w:rsidR="00E40097" w:rsidRPr="00516D68" w:rsidRDefault="00BE1E2E" w:rsidP="00F461AA">
      <w:pPr>
        <w:spacing w:line="480" w:lineRule="auto"/>
        <w:rPr>
          <w:rFonts w:ascii="Times New Roman" w:hAnsi="Times New Roman" w:cs="Times New Roman"/>
        </w:rPr>
      </w:pPr>
      <w:r w:rsidRPr="00953210">
        <w:rPr>
          <w:rFonts w:ascii="Times New Roman" w:hAnsi="Times New Roman" w:cs="Times New Roman"/>
        </w:rPr>
        <w:tab/>
      </w:r>
      <w:r w:rsidR="00F863AD" w:rsidRPr="00953210">
        <w:rPr>
          <w:rFonts w:ascii="Times New Roman" w:hAnsi="Times New Roman" w:cs="Times New Roman"/>
        </w:rPr>
        <w:t xml:space="preserve">Harrison, et al. (2015) attempted to determine the main determinants of attitudes toward debt among </w:t>
      </w:r>
      <w:r w:rsidR="00E9595B" w:rsidRPr="00953210">
        <w:rPr>
          <w:rFonts w:ascii="Times New Roman" w:hAnsi="Times New Roman" w:cs="Times New Roman"/>
        </w:rPr>
        <w:t xml:space="preserve">first-year </w:t>
      </w:r>
      <w:r w:rsidR="00F863AD" w:rsidRPr="00953210">
        <w:rPr>
          <w:rFonts w:ascii="Times New Roman" w:hAnsi="Times New Roman" w:cs="Times New Roman"/>
        </w:rPr>
        <w:t>college students from England, Arizona, and New Zealand.</w:t>
      </w:r>
      <w:r w:rsidR="00444D99" w:rsidRPr="00953210">
        <w:rPr>
          <w:rFonts w:ascii="Times New Roman" w:hAnsi="Times New Roman" w:cs="Times New Roman"/>
        </w:rPr>
        <w:t xml:space="preserve">  The authors decided that a factor analysis approach was superior to a principal component analysis because “the research question was focused on identifying an underlying structure to latent variables” (Harrison et al., 2015).  Polychohric correlations were used because the 20 items were Likert-scale questions. Orthogonal rotation using the </w:t>
      </w:r>
      <w:r w:rsidR="00444D99" w:rsidRPr="00953210">
        <w:rPr>
          <w:rFonts w:ascii="Times New Roman" w:hAnsi="Times New Roman" w:cs="Times New Roman"/>
          <w:i/>
        </w:rPr>
        <w:t>varimax</w:t>
      </w:r>
      <w:r w:rsidR="00444D99" w:rsidRPr="00953210">
        <w:rPr>
          <w:rFonts w:ascii="Times New Roman" w:hAnsi="Times New Roman" w:cs="Times New Roman"/>
        </w:rPr>
        <w:t xml:space="preserve"> procedure was explored, although oblique rotation was used to generate a final model that produced a similar solution.  The 20 data items were reduced to four factors that, when rotated, accounted for 45% of variance: anxiety, utility-for-lifestyle, utility-for-investment, and awareness.  The polychoric correlations were then used to show the degrees of inter-relationships between these factors.</w:t>
      </w:r>
    </w:p>
    <w:p w14:paraId="785D6DC8" w14:textId="77777777" w:rsidR="00376DEA" w:rsidRPr="00953210" w:rsidRDefault="00376DEA" w:rsidP="006E69FC">
      <w:pPr>
        <w:spacing w:line="480" w:lineRule="auto"/>
        <w:rPr>
          <w:rFonts w:ascii="Times New Roman" w:hAnsi="Times New Roman" w:cs="Times New Roman"/>
          <w:b/>
        </w:rPr>
      </w:pPr>
    </w:p>
    <w:p w14:paraId="47D61761" w14:textId="77777777" w:rsidR="000404D8" w:rsidRDefault="000404D8">
      <w:pPr>
        <w:rPr>
          <w:rFonts w:ascii="Times New Roman" w:hAnsi="Times New Roman" w:cs="Times New Roman"/>
          <w:b/>
        </w:rPr>
      </w:pPr>
      <w:r>
        <w:rPr>
          <w:rFonts w:ascii="Times New Roman" w:hAnsi="Times New Roman" w:cs="Times New Roman"/>
          <w:b/>
        </w:rPr>
        <w:br w:type="page"/>
      </w:r>
    </w:p>
    <w:p w14:paraId="0B97BF1D" w14:textId="7E048D88" w:rsidR="000404D8" w:rsidRDefault="000404D8" w:rsidP="000404D8">
      <w:pPr>
        <w:spacing w:line="480" w:lineRule="auto"/>
        <w:jc w:val="center"/>
        <w:rPr>
          <w:rFonts w:ascii="Times New Roman" w:hAnsi="Times New Roman" w:cs="Times New Roman"/>
          <w:b/>
        </w:rPr>
      </w:pPr>
      <w:r>
        <w:rPr>
          <w:rFonts w:ascii="Times New Roman" w:hAnsi="Times New Roman" w:cs="Times New Roman"/>
          <w:b/>
        </w:rPr>
        <w:t>Chapter 3: Data</w:t>
      </w:r>
    </w:p>
    <w:p w14:paraId="0FB69B23" w14:textId="77777777" w:rsidR="000404D8" w:rsidRDefault="000404D8">
      <w:pPr>
        <w:rPr>
          <w:rFonts w:ascii="Times New Roman" w:hAnsi="Times New Roman" w:cs="Times New Roman"/>
          <w:b/>
        </w:rPr>
      </w:pPr>
      <w:r>
        <w:rPr>
          <w:rFonts w:ascii="Times New Roman" w:hAnsi="Times New Roman" w:cs="Times New Roman"/>
          <w:b/>
        </w:rPr>
        <w:br w:type="page"/>
      </w:r>
    </w:p>
    <w:p w14:paraId="192C0EEA" w14:textId="1B15746B" w:rsidR="003036E0" w:rsidRPr="00953210" w:rsidRDefault="000F0969" w:rsidP="0071604A">
      <w:pPr>
        <w:pStyle w:val="Body"/>
        <w:spacing w:line="480" w:lineRule="auto"/>
        <w:ind w:firstLine="720"/>
        <w:rPr>
          <w:rFonts w:hAnsi="Times New Roman" w:cs="Times New Roman"/>
          <w:sz w:val="24"/>
          <w:szCs w:val="24"/>
        </w:rPr>
      </w:pPr>
      <w:r w:rsidRPr="00953210">
        <w:rPr>
          <w:rFonts w:hAnsi="Times New Roman" w:cs="Times New Roman"/>
          <w:sz w:val="24"/>
          <w:szCs w:val="24"/>
        </w:rPr>
        <w:t>A random sample of beef cattle, cow/calf, and backgrounding/stockering operations from the eight Economic Research Service Regions east of the 100</w:t>
      </w:r>
      <w:r w:rsidRPr="00953210">
        <w:rPr>
          <w:rFonts w:hAnsi="Times New Roman" w:cs="Times New Roman"/>
          <w:sz w:val="24"/>
          <w:szCs w:val="24"/>
          <w:vertAlign w:val="superscript"/>
        </w:rPr>
        <w:t>th</w:t>
      </w:r>
      <w:r w:rsidRPr="00953210">
        <w:rPr>
          <w:rFonts w:hAnsi="Times New Roman" w:cs="Times New Roman"/>
          <w:sz w:val="24"/>
          <w:szCs w:val="24"/>
        </w:rPr>
        <w:t xml:space="preserve"> meridian were chosen to participate in the survey conducted for this study.  After restricting sampling to farms with at least 20 head of cattle (as reported in the 2007 Census of Agriculture) to exclude hobby farms, a total population of 267,413 operations was obtained.  A sample of 8,875 operations was chosen from the population to represent 3 percent of the total population for a 3 percent margin of error at a 95 percent confidence interval.  The National Agricultural Statistics Service (NASS) performed a pretest on 300 cattle producers from the overall 8,875 sample population.  Results from the pretest were used to modify the full field survey.</w:t>
      </w:r>
    </w:p>
    <w:p w14:paraId="4A44E2CD" w14:textId="211FF0AF" w:rsidR="000F0969" w:rsidRPr="00953210" w:rsidRDefault="000F0969" w:rsidP="00516D68">
      <w:pPr>
        <w:pStyle w:val="Body"/>
        <w:spacing w:line="480" w:lineRule="auto"/>
        <w:ind w:firstLine="720"/>
        <w:rPr>
          <w:rFonts w:hAnsi="Times New Roman" w:cs="Times New Roman"/>
          <w:sz w:val="24"/>
          <w:szCs w:val="24"/>
        </w:rPr>
      </w:pPr>
      <w:r w:rsidRPr="00953210">
        <w:rPr>
          <w:rFonts w:hAnsi="Times New Roman" w:cs="Times New Roman"/>
          <w:sz w:val="24"/>
          <w:szCs w:val="24"/>
        </w:rPr>
        <w:t>The full field survey, a cover letter, and a self-addressed, stamped envelope were mailed to the remaining 8,575-operation sample.  Approximately a week later, a reminder post card was sent to the same 8,575 operators.  Next, producers from the surveyed sample who had not already returned the survey were re-mailed the survey and cover letter.  Surveys were returned to the University of Tennessee Forestry, Wildlife and Fisheries Human Dimensions Lab, where responses were coded and entered into datasets.</w:t>
      </w:r>
    </w:p>
    <w:p w14:paraId="4FBDAA5D" w14:textId="77777777" w:rsidR="000F0969" w:rsidRPr="00953210" w:rsidRDefault="000F0969" w:rsidP="000F0969">
      <w:pPr>
        <w:pStyle w:val="Body"/>
        <w:spacing w:line="480" w:lineRule="auto"/>
        <w:ind w:firstLine="720"/>
        <w:rPr>
          <w:rFonts w:hAnsi="Times New Roman" w:cs="Times New Roman"/>
          <w:sz w:val="24"/>
          <w:szCs w:val="24"/>
        </w:rPr>
      </w:pPr>
      <w:r w:rsidRPr="00953210">
        <w:rPr>
          <w:rFonts w:hAnsi="Times New Roman" w:cs="Times New Roman"/>
          <w:sz w:val="24"/>
          <w:szCs w:val="24"/>
        </w:rPr>
        <w:t>The eight ERS regions and eight sales classes were used to determine post stratification weights for the total available population. These ERS regions are based on commodity production, geographical specialization, and other characteristics. A map of these regions is provided in Appendix ###.  The regions include the Northeast, Lake States, Corn Belt, Northern Plains, Appalachia, the Southeast, Delta, and Southern Plains.  Surveys were returned at a 26 percent response rate (2,258 surveys).</w:t>
      </w:r>
    </w:p>
    <w:p w14:paraId="3A3D8E19" w14:textId="77777777" w:rsidR="000F0969" w:rsidRPr="00953210" w:rsidRDefault="000F0969" w:rsidP="00843F35">
      <w:pPr>
        <w:spacing w:line="480" w:lineRule="auto"/>
        <w:ind w:firstLine="720"/>
        <w:rPr>
          <w:rFonts w:ascii="Times New Roman" w:hAnsi="Times New Roman" w:cs="Times New Roman"/>
        </w:rPr>
      </w:pPr>
      <w:r w:rsidRPr="00953210">
        <w:rPr>
          <w:rFonts w:ascii="Times New Roman" w:hAnsi="Times New Roman" w:cs="Times New Roman"/>
        </w:rPr>
        <w:t>The survey consists of three sections: Your Farming Operation, Prescribed Grazing, and About You.   The first section (Your Farming Operation) asks questions about the types of livestock raised, types and numbers of cattle breeds raised, amount of acres farmed in 2012, amount of acres rented to other farmers, and amount of days cattle graze pasture.  The objective of Your Farming Operation is to categorize and quantify farming operations based on cattle production and current operating practices.</w:t>
      </w:r>
    </w:p>
    <w:p w14:paraId="03AFF3E5" w14:textId="77777777" w:rsidR="002D19D0" w:rsidRPr="00953210" w:rsidRDefault="002D19D0" w:rsidP="002D19D0">
      <w:pPr>
        <w:spacing w:line="480" w:lineRule="auto"/>
        <w:rPr>
          <w:rFonts w:ascii="Times New Roman" w:hAnsi="Times New Roman" w:cs="Times New Roman"/>
          <w:i/>
        </w:rPr>
      </w:pPr>
      <w:r w:rsidRPr="00953210">
        <w:rPr>
          <w:rFonts w:ascii="Times New Roman" w:hAnsi="Times New Roman" w:cs="Times New Roman"/>
          <w:i/>
        </w:rPr>
        <w:t>Interest in Prescribed Grazing</w:t>
      </w:r>
    </w:p>
    <w:p w14:paraId="102C4C6B" w14:textId="67DA93EA" w:rsidR="002D19D0" w:rsidRPr="00953210" w:rsidRDefault="002D19D0" w:rsidP="00843F35">
      <w:pPr>
        <w:spacing w:line="480" w:lineRule="auto"/>
        <w:ind w:firstLine="720"/>
        <w:rPr>
          <w:rFonts w:ascii="Times New Roman" w:hAnsi="Times New Roman" w:cs="Times New Roman"/>
        </w:rPr>
      </w:pPr>
      <w:r w:rsidRPr="00953210">
        <w:rPr>
          <w:rFonts w:ascii="Times New Roman" w:hAnsi="Times New Roman" w:cs="Times New Roman"/>
        </w:rPr>
        <w:t>Before answering a question about interest in adopting or expanding prescribed grazing, farmers were first provided with a description of prescribed grazing</w:t>
      </w:r>
      <w:r w:rsidR="000E6BD3" w:rsidRPr="00953210">
        <w:rPr>
          <w:rFonts w:ascii="Times New Roman" w:hAnsi="Times New Roman" w:cs="Times New Roman"/>
        </w:rPr>
        <w:t>, practices need</w:t>
      </w:r>
      <w:r w:rsidR="00843F35" w:rsidRPr="00953210">
        <w:rPr>
          <w:rFonts w:ascii="Times New Roman" w:hAnsi="Times New Roman" w:cs="Times New Roman"/>
        </w:rPr>
        <w:t>ed</w:t>
      </w:r>
      <w:r w:rsidR="000E6BD3" w:rsidRPr="00953210">
        <w:rPr>
          <w:rFonts w:ascii="Times New Roman" w:hAnsi="Times New Roman" w:cs="Times New Roman"/>
        </w:rPr>
        <w:t xml:space="preserve"> for prescribed grazing and potential costs</w:t>
      </w:r>
      <w:r w:rsidRPr="00953210">
        <w:rPr>
          <w:rFonts w:ascii="Times New Roman" w:hAnsi="Times New Roman" w:cs="Times New Roman"/>
        </w:rPr>
        <w:t>.  Th</w:t>
      </w:r>
      <w:r w:rsidR="000E6BD3" w:rsidRPr="00953210">
        <w:rPr>
          <w:rFonts w:ascii="Times New Roman" w:hAnsi="Times New Roman" w:cs="Times New Roman"/>
        </w:rPr>
        <w:t>ese</w:t>
      </w:r>
      <w:r w:rsidRPr="00953210">
        <w:rPr>
          <w:rFonts w:ascii="Times New Roman" w:hAnsi="Times New Roman" w:cs="Times New Roman"/>
        </w:rPr>
        <w:t xml:space="preserve"> </w:t>
      </w:r>
      <w:r w:rsidR="000E6BD3" w:rsidRPr="00953210">
        <w:rPr>
          <w:rFonts w:ascii="Times New Roman" w:hAnsi="Times New Roman" w:cs="Times New Roman"/>
        </w:rPr>
        <w:t>descriptions are sh</w:t>
      </w:r>
      <w:r w:rsidRPr="00953210">
        <w:rPr>
          <w:rFonts w:ascii="Times New Roman" w:hAnsi="Times New Roman" w:cs="Times New Roman"/>
        </w:rPr>
        <w:t>own in Figure</w:t>
      </w:r>
      <w:r w:rsidR="000E6BD3" w:rsidRPr="00953210">
        <w:rPr>
          <w:rFonts w:ascii="Times New Roman" w:hAnsi="Times New Roman" w:cs="Times New Roman"/>
        </w:rPr>
        <w:t>s</w:t>
      </w:r>
      <w:r w:rsidRPr="00953210">
        <w:rPr>
          <w:rFonts w:ascii="Times New Roman" w:hAnsi="Times New Roman" w:cs="Times New Roman"/>
        </w:rPr>
        <w:t xml:space="preserve"> 1</w:t>
      </w:r>
      <w:r w:rsidR="000E6BD3" w:rsidRPr="00953210">
        <w:rPr>
          <w:rFonts w:ascii="Times New Roman" w:hAnsi="Times New Roman" w:cs="Times New Roman"/>
        </w:rPr>
        <w:t>-3</w:t>
      </w:r>
      <w:r w:rsidRPr="00953210">
        <w:rPr>
          <w:rFonts w:ascii="Times New Roman" w:hAnsi="Times New Roman" w:cs="Times New Roman"/>
        </w:rPr>
        <w:t xml:space="preserve">. </w:t>
      </w:r>
    </w:p>
    <w:p w14:paraId="0E7C6F81" w14:textId="77777777" w:rsidR="002D19D0" w:rsidRPr="00953210" w:rsidRDefault="00DC7AAE" w:rsidP="002D19D0">
      <w:pPr>
        <w:spacing w:line="480" w:lineRule="auto"/>
        <w:rPr>
          <w:rFonts w:ascii="Times New Roman" w:hAnsi="Times New Roman" w:cs="Times New Roman"/>
          <w:i/>
        </w:rPr>
      </w:pPr>
      <w:r w:rsidRPr="00953210">
        <w:rPr>
          <w:rFonts w:ascii="Times New Roman" w:hAnsi="Times New Roman" w:cs="Times New Roman"/>
          <w:noProof/>
        </w:rPr>
        <mc:AlternateContent>
          <mc:Choice Requires="wps">
            <w:drawing>
              <wp:anchor distT="0" distB="0" distL="114300" distR="114300" simplePos="0" relativeHeight="251656704" behindDoc="0" locked="0" layoutInCell="1" allowOverlap="1" wp14:anchorId="5C5B627D" wp14:editId="38DE394A">
                <wp:simplePos x="0" y="0"/>
                <wp:positionH relativeFrom="column">
                  <wp:posOffset>-151765</wp:posOffset>
                </wp:positionH>
                <wp:positionV relativeFrom="paragraph">
                  <wp:posOffset>4341495</wp:posOffset>
                </wp:positionV>
                <wp:extent cx="5773420" cy="327660"/>
                <wp:effectExtent l="0" t="0" r="0" b="2540"/>
                <wp:wrapNone/>
                <wp:docPr id="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773420" cy="327660"/>
                        </a:xfrm>
                        <a:prstGeom prst="rect">
                          <a:avLst/>
                        </a:prstGeom>
                        <a:solidFill>
                          <a:prstClr val="white"/>
                        </a:solidFill>
                        <a:ln>
                          <a:noFill/>
                        </a:ln>
                        <a:effectLst/>
                      </wps:spPr>
                      <wps:txbx>
                        <w:txbxContent>
                          <w:p w14:paraId="00047362" w14:textId="77777777" w:rsidR="000720F9" w:rsidRPr="00884DEC" w:rsidRDefault="000720F9" w:rsidP="0071604A">
                            <w:pPr>
                              <w:pStyle w:val="Caption"/>
                              <w:rPr>
                                <w:rFonts w:ascii="Times New Roman" w:hAnsi="Times New Roman" w:cs="Times New Roman"/>
                                <w:i/>
                                <w:noProof/>
                                <w:color w:val="000000"/>
                              </w:rPr>
                            </w:pPr>
                            <w:r w:rsidRPr="00884DEC">
                              <w:rPr>
                                <w:rFonts w:ascii="Times New Roman" w:hAnsi="Times New Roman" w:cs="Times New Roman"/>
                                <w:color w:val="000000"/>
                              </w:rPr>
                              <w:t xml:space="preserve">Figure </w:t>
                            </w:r>
                            <w:r w:rsidRPr="00884DEC">
                              <w:rPr>
                                <w:rFonts w:ascii="Times New Roman" w:hAnsi="Times New Roman" w:cs="Times New Roman"/>
                                <w:color w:val="000000"/>
                              </w:rPr>
                              <w:fldChar w:fldCharType="begin"/>
                            </w:r>
                            <w:r w:rsidRPr="00884DEC">
                              <w:rPr>
                                <w:rFonts w:ascii="Times New Roman" w:hAnsi="Times New Roman" w:cs="Times New Roman"/>
                                <w:color w:val="000000"/>
                              </w:rPr>
                              <w:instrText xml:space="preserve"> SEQ Figure \* ARABIC </w:instrText>
                            </w:r>
                            <w:r w:rsidRPr="00884DEC">
                              <w:rPr>
                                <w:rFonts w:ascii="Times New Roman" w:hAnsi="Times New Roman" w:cs="Times New Roman"/>
                                <w:color w:val="000000"/>
                              </w:rPr>
                              <w:fldChar w:fldCharType="separate"/>
                            </w:r>
                            <w:r w:rsidRPr="00884DEC">
                              <w:rPr>
                                <w:rFonts w:ascii="Times New Roman" w:hAnsi="Times New Roman" w:cs="Times New Roman"/>
                                <w:noProof/>
                                <w:color w:val="000000"/>
                              </w:rPr>
                              <w:t>1</w:t>
                            </w:r>
                            <w:r w:rsidRPr="00884DEC">
                              <w:rPr>
                                <w:rFonts w:ascii="Times New Roman" w:hAnsi="Times New Roman" w:cs="Times New Roman"/>
                                <w:color w:val="000000"/>
                              </w:rPr>
                              <w:fldChar w:fldCharType="end"/>
                            </w:r>
                            <w:r w:rsidRPr="00884DEC">
                              <w:rPr>
                                <w:rFonts w:ascii="Times New Roman" w:hAnsi="Times New Roman" w:cs="Times New Roman"/>
                                <w:color w:val="000000"/>
                              </w:rPr>
                              <w:t>.  Description of Prescribed Grazing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7" o:spid="_x0000_s1033" type="#_x0000_t202" style="position:absolute;margin-left:-11.95pt;margin-top:341.85pt;width:454.6pt;height:25.8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mGOAQgIAAI4EAAAOAAAAZHJzL2Uyb0RvYy54bWysVFFv2jAQfp+0/2D5fQToBlXUUDEqpkmo&#10;rQRTn43jEGu2z7MNCfv1OzsJdN2epr2Yi++7O99933F332pFTsJ5Caagk9GYEmE4lNIcCvptt/5w&#10;S4kPzJRMgREFPQtP7xfv3901NhdTqEGVwhFMYnze2ILWIdg8yzyvhWZ+BFYYdFbgNAv46Q5Z6ViD&#10;2bXKpuPxLGvAldYBF97j7UPnpIuUv6oED09V5UUgqqD4tpBOl859PLPFHcsPjtla8v4Z7B9eoZk0&#10;WPSS6oEFRo5O/pFKS+7AQxVGHHQGVSW5SD1gN5Pxm262NbMi9YLD8fYyJv//0vLH07MjsizonBLD&#10;NFK0E20gn6El8zidxvocQVuLsNDiNbKcOvV2A/y7R0j2CtMFeETHabSV0/EX+yQYiAScL0OPVThe&#10;fprPbz5O0cXRdzOdz2aJlewabZ0PXwRoEo2COiQ1vYCdNj7E+iwfILGYByXLtVQqfkTHSjlyYiiA&#10;ppZBxKYw4jeUMhFrIEZ17u5GJAX1VWKXXWPRCu2+7eeGEfFmD+UZh+SgE5m3fC2x+ob58Mwcqgp7&#10;xE0JT3hUCpqCQm9RUoP7+bf7iEey0UtJgyotqP9xZE5Qor4alEGU9GC4wdgPhjnqFWDfE9xBy5OJ&#10;AS6owawc6BdcoGWsgi5mONYqaBjMVeh2BReQi+UygVC4loWN2Vo+aCFOede+MGd7jgKy+wiDfln+&#10;hqoOm8iyy2PAuScer1PsRYWiT2T1Cxq36vV3Ql3/Rha/AAAA//8DAFBLAwQUAAYACAAAACEAxCry&#10;w+IAAAALAQAADwAAAGRycy9kb3ducmV2LnhtbEyPwUrDQBCG74LvsIzgrd00oW2M2RQtCEUp2lQ8&#10;T7PbJJqdDdltG9/e8aS3Gebnm+/PV6PtxNkMvnWkYDaNQBiqnG6pVvC+f5qkIHxA0tg5Mgq+jYdV&#10;cX2VY6bdhXbmXIZaMIR8hgqaEPpMSl81xqKfut4Q345usBh4HWqpB7ww3HYyjqKFtNgSf2iwN+vG&#10;VF/lySpYti+z+bB+/ow34W27+Tg+Yvk6KnV7Mz7cgwhmDH9h+NVndSjY6eBOpL3oFEzi5I6jChZp&#10;sgTBiTSdJyAOjE94kEUu/3cofgAAAP//AwBQSwECLQAUAAYACAAAACEAtoM4kv4AAADhAQAAEwAA&#10;AAAAAAAAAAAAAAAAAAAAW0NvbnRlbnRfVHlwZXNdLnhtbFBLAQItABQABgAIAAAAIQA4/SH/1gAA&#10;AJQBAAALAAAAAAAAAAAAAAAAAC8BAABfcmVscy8ucmVsc1BLAQItABQABgAIAAAAIQDTmGOAQgIA&#10;AI4EAAAOAAAAAAAAAAAAAAAAAC4CAABkcnMvZTJvRG9jLnhtbFBLAQItABQABgAIAAAAIQDEKvLD&#10;4gAAAAsBAAAPAAAAAAAAAAAAAAAAAJwEAABkcnMvZG93bnJldi54bWxQSwUGAAAAAAQABADzAAAA&#10;qwUAAAAA&#10;" stroked="f">
                <v:path arrowok="t"/>
                <v:textbox style="mso-fit-shape-to-text:t" inset="0,0,0,0">
                  <w:txbxContent>
                    <w:p w14:paraId="00047362" w14:textId="77777777" w:rsidR="000720F9" w:rsidRPr="00884DEC" w:rsidRDefault="000720F9" w:rsidP="0071604A">
                      <w:pPr>
                        <w:pStyle w:val="Caption"/>
                        <w:rPr>
                          <w:rFonts w:ascii="Times New Roman" w:hAnsi="Times New Roman" w:cs="Times New Roman"/>
                          <w:i/>
                          <w:noProof/>
                          <w:color w:val="000000"/>
                        </w:rPr>
                      </w:pPr>
                      <w:r w:rsidRPr="00884DEC">
                        <w:rPr>
                          <w:rFonts w:ascii="Times New Roman" w:hAnsi="Times New Roman" w:cs="Times New Roman"/>
                          <w:color w:val="000000"/>
                        </w:rPr>
                        <w:t xml:space="preserve">Figure </w:t>
                      </w:r>
                      <w:r w:rsidRPr="00884DEC">
                        <w:rPr>
                          <w:rFonts w:ascii="Times New Roman" w:hAnsi="Times New Roman" w:cs="Times New Roman"/>
                          <w:color w:val="000000"/>
                        </w:rPr>
                        <w:fldChar w:fldCharType="begin"/>
                      </w:r>
                      <w:r w:rsidRPr="00884DEC">
                        <w:rPr>
                          <w:rFonts w:ascii="Times New Roman" w:hAnsi="Times New Roman" w:cs="Times New Roman"/>
                          <w:color w:val="000000"/>
                        </w:rPr>
                        <w:instrText xml:space="preserve"> SEQ Figure \* ARABIC </w:instrText>
                      </w:r>
                      <w:r w:rsidRPr="00884DEC">
                        <w:rPr>
                          <w:rFonts w:ascii="Times New Roman" w:hAnsi="Times New Roman" w:cs="Times New Roman"/>
                          <w:color w:val="000000"/>
                        </w:rPr>
                        <w:fldChar w:fldCharType="separate"/>
                      </w:r>
                      <w:r w:rsidRPr="00884DEC">
                        <w:rPr>
                          <w:rFonts w:ascii="Times New Roman" w:hAnsi="Times New Roman" w:cs="Times New Roman"/>
                          <w:noProof/>
                          <w:color w:val="000000"/>
                        </w:rPr>
                        <w:t>1</w:t>
                      </w:r>
                      <w:r w:rsidRPr="00884DEC">
                        <w:rPr>
                          <w:rFonts w:ascii="Times New Roman" w:hAnsi="Times New Roman" w:cs="Times New Roman"/>
                          <w:color w:val="000000"/>
                        </w:rPr>
                        <w:fldChar w:fldCharType="end"/>
                      </w:r>
                      <w:r w:rsidRPr="00884DEC">
                        <w:rPr>
                          <w:rFonts w:ascii="Times New Roman" w:hAnsi="Times New Roman" w:cs="Times New Roman"/>
                          <w:color w:val="000000"/>
                        </w:rPr>
                        <w:t>.  Description of Prescribed Grazing</w:t>
                      </w:r>
                    </w:p>
                  </w:txbxContent>
                </v:textbox>
              </v:shape>
            </w:pict>
          </mc:Fallback>
        </mc:AlternateContent>
      </w:r>
      <w:r w:rsidRPr="00953210">
        <w:rPr>
          <w:rFonts w:ascii="Times New Roman" w:hAnsi="Times New Roman" w:cs="Times New Roman"/>
          <w:noProof/>
        </w:rPr>
        <mc:AlternateContent>
          <mc:Choice Requires="wps">
            <w:drawing>
              <wp:anchor distT="0" distB="0" distL="114300" distR="114300" simplePos="0" relativeHeight="251655680" behindDoc="0" locked="0" layoutInCell="1" allowOverlap="1" wp14:anchorId="4048AA98" wp14:editId="3EC55379">
                <wp:simplePos x="0" y="0"/>
                <wp:positionH relativeFrom="column">
                  <wp:align>center</wp:align>
                </wp:positionH>
                <wp:positionV relativeFrom="paragraph">
                  <wp:posOffset>0</wp:posOffset>
                </wp:positionV>
                <wp:extent cx="5773420" cy="4284980"/>
                <wp:effectExtent l="0" t="0" r="17780" b="33020"/>
                <wp:wrapTopAndBottom/>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73420" cy="4284980"/>
                        </a:xfrm>
                        <a:prstGeom prst="rect">
                          <a:avLst/>
                        </a:prstGeom>
                        <a:solidFill>
                          <a:srgbClr val="FFFFFF"/>
                        </a:solidFill>
                        <a:ln w="9525">
                          <a:solidFill>
                            <a:srgbClr val="000000"/>
                          </a:solidFill>
                          <a:miter lim="800000"/>
                          <a:headEnd/>
                          <a:tailEnd/>
                        </a:ln>
                      </wps:spPr>
                      <wps:txbx>
                        <w:txbxContent>
                          <w:p w14:paraId="1B233515" w14:textId="77777777" w:rsidR="000720F9" w:rsidRPr="0071604A" w:rsidRDefault="000720F9" w:rsidP="000E6BD3">
                            <w:pPr>
                              <w:autoSpaceDE w:val="0"/>
                              <w:autoSpaceDN w:val="0"/>
                              <w:adjustRightInd w:val="0"/>
                              <w:rPr>
                                <w:rFonts w:ascii="Times New Roman" w:hAnsi="Times New Roman" w:cs="Times New Roman"/>
                                <w:b/>
                                <w:bCs/>
                                <w:i/>
                                <w:iCs/>
                              </w:rPr>
                            </w:pPr>
                            <w:r w:rsidRPr="0071604A">
                              <w:rPr>
                                <w:rFonts w:ascii="Times New Roman" w:hAnsi="Times New Roman" w:cs="Times New Roman"/>
                                <w:b/>
                                <w:bCs/>
                                <w:i/>
                                <w:iCs/>
                              </w:rPr>
                              <w:t>The next section asks you some questions about prescribed grazing. Before answering these questions, we ask that you</w:t>
                            </w:r>
                          </w:p>
                          <w:p w14:paraId="30B8354E" w14:textId="77777777" w:rsidR="000720F9" w:rsidRPr="0071604A" w:rsidRDefault="000720F9" w:rsidP="000E6BD3">
                            <w:pPr>
                              <w:autoSpaceDE w:val="0"/>
                              <w:autoSpaceDN w:val="0"/>
                              <w:adjustRightInd w:val="0"/>
                              <w:rPr>
                                <w:rFonts w:ascii="Times New Roman" w:hAnsi="Times New Roman" w:cs="Times New Roman"/>
                                <w:b/>
                                <w:bCs/>
                                <w:i/>
                                <w:iCs/>
                              </w:rPr>
                            </w:pPr>
                            <w:r w:rsidRPr="0071604A">
                              <w:rPr>
                                <w:rFonts w:ascii="Times New Roman" w:hAnsi="Times New Roman" w:cs="Times New Roman"/>
                                <w:b/>
                                <w:bCs/>
                                <w:i/>
                                <w:iCs/>
                              </w:rPr>
                              <w:t>read the following to ensure that you understand how prescribed grazing is defined in this survey.</w:t>
                            </w:r>
                          </w:p>
                          <w:p w14:paraId="25E1C089" w14:textId="77777777" w:rsidR="000720F9" w:rsidRPr="0071604A" w:rsidRDefault="000720F9" w:rsidP="000E6BD3">
                            <w:pPr>
                              <w:autoSpaceDE w:val="0"/>
                              <w:autoSpaceDN w:val="0"/>
                              <w:adjustRightInd w:val="0"/>
                              <w:rPr>
                                <w:rFonts w:ascii="Times New Roman" w:eastAsia="Calibri-Bold" w:hAnsi="Times New Roman" w:cs="Times New Roman"/>
                                <w:b/>
                                <w:bCs/>
                              </w:rPr>
                            </w:pPr>
                            <w:r w:rsidRPr="0071604A">
                              <w:rPr>
                                <w:rFonts w:ascii="Times New Roman" w:hAnsi="Times New Roman" w:cs="Times New Roman"/>
                              </w:rPr>
                              <w:t xml:space="preserve">What is </w:t>
                            </w:r>
                            <w:r w:rsidRPr="0071604A">
                              <w:rPr>
                                <w:rFonts w:ascii="Times New Roman" w:eastAsia="Calibri-Bold" w:hAnsi="Times New Roman" w:cs="Times New Roman"/>
                                <w:b/>
                                <w:bCs/>
                              </w:rPr>
                              <w:t>prescribed grazing?</w:t>
                            </w:r>
                          </w:p>
                          <w:p w14:paraId="60A42162"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xml:space="preserve">• Prescribed grazing is the </w:t>
                            </w:r>
                            <w:r w:rsidRPr="0071604A">
                              <w:rPr>
                                <w:rFonts w:ascii="Times New Roman" w:hAnsi="Times New Roman" w:cs="Times New Roman"/>
                                <w:i/>
                                <w:iCs/>
                              </w:rPr>
                              <w:t xml:space="preserve">controlled harvest </w:t>
                            </w:r>
                            <w:r w:rsidRPr="0071604A">
                              <w:rPr>
                                <w:rFonts w:ascii="Times New Roman" w:hAnsi="Times New Roman" w:cs="Times New Roman"/>
                              </w:rPr>
                              <w:t>of vegetation by grazing animals.</w:t>
                            </w:r>
                          </w:p>
                          <w:p w14:paraId="13A18FBC"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Controlled harvest means managing the duration, intensity, distribution, frequency,</w:t>
                            </w:r>
                          </w:p>
                          <w:p w14:paraId="3813DEB0"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and season animals graze on a pasture.</w:t>
                            </w:r>
                          </w:p>
                          <w:p w14:paraId="6D52D309"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Management practices include:</w:t>
                            </w:r>
                          </w:p>
                          <w:p w14:paraId="1D76FCF4" w14:textId="77777777" w:rsidR="000720F9" w:rsidRPr="0071604A" w:rsidRDefault="000720F9" w:rsidP="000E6BD3">
                            <w:pPr>
                              <w:autoSpaceDE w:val="0"/>
                              <w:autoSpaceDN w:val="0"/>
                              <w:adjustRightInd w:val="0"/>
                              <w:ind w:firstLine="450"/>
                              <w:rPr>
                                <w:rFonts w:ascii="Times New Roman" w:hAnsi="Times New Roman" w:cs="Times New Roman"/>
                              </w:rPr>
                            </w:pPr>
                            <w:r w:rsidRPr="0071604A">
                              <w:rPr>
                                <w:rFonts w:ascii="Times New Roman" w:hAnsi="Times New Roman" w:cs="Times New Roman"/>
                              </w:rPr>
                              <w:t>o Rotating cattle around a number of paddocks (fenced fields) in an</w:t>
                            </w:r>
                          </w:p>
                          <w:p w14:paraId="78D2D9B4" w14:textId="77777777" w:rsidR="000720F9" w:rsidRPr="0071604A" w:rsidRDefault="000720F9" w:rsidP="000E6BD3">
                            <w:pPr>
                              <w:autoSpaceDE w:val="0"/>
                              <w:autoSpaceDN w:val="0"/>
                              <w:adjustRightInd w:val="0"/>
                              <w:ind w:firstLine="450"/>
                              <w:rPr>
                                <w:rFonts w:ascii="Times New Roman" w:hAnsi="Times New Roman" w:cs="Times New Roman"/>
                              </w:rPr>
                            </w:pPr>
                            <w:r w:rsidRPr="0071604A">
                              <w:rPr>
                                <w:rFonts w:ascii="Times New Roman" w:hAnsi="Times New Roman" w:cs="Times New Roman"/>
                              </w:rPr>
                              <w:t>ordered sequence;</w:t>
                            </w:r>
                          </w:p>
                          <w:p w14:paraId="4BF6D004" w14:textId="77777777" w:rsidR="000720F9" w:rsidRPr="0071604A" w:rsidRDefault="000720F9" w:rsidP="000E6BD3">
                            <w:pPr>
                              <w:autoSpaceDE w:val="0"/>
                              <w:autoSpaceDN w:val="0"/>
                              <w:adjustRightInd w:val="0"/>
                              <w:ind w:firstLine="450"/>
                              <w:rPr>
                                <w:rFonts w:ascii="Times New Roman" w:hAnsi="Times New Roman" w:cs="Times New Roman"/>
                              </w:rPr>
                            </w:pPr>
                            <w:r w:rsidRPr="0071604A">
                              <w:rPr>
                                <w:rFonts w:ascii="Times New Roman" w:hAnsi="Times New Roman" w:cs="Times New Roman"/>
                              </w:rPr>
                              <w:t>o Monitoring forage stubble height for the best grazing start and stop</w:t>
                            </w:r>
                          </w:p>
                          <w:p w14:paraId="56970C95" w14:textId="77777777" w:rsidR="000720F9" w:rsidRPr="0071604A" w:rsidRDefault="000720F9" w:rsidP="000E6BD3">
                            <w:pPr>
                              <w:autoSpaceDE w:val="0"/>
                              <w:autoSpaceDN w:val="0"/>
                              <w:adjustRightInd w:val="0"/>
                              <w:ind w:firstLine="450"/>
                              <w:rPr>
                                <w:rFonts w:ascii="Times New Roman" w:hAnsi="Times New Roman" w:cs="Times New Roman"/>
                              </w:rPr>
                            </w:pPr>
                            <w:r w:rsidRPr="0071604A">
                              <w:rPr>
                                <w:rFonts w:ascii="Times New Roman" w:hAnsi="Times New Roman" w:cs="Times New Roman"/>
                              </w:rPr>
                              <w:t>times; and</w:t>
                            </w:r>
                          </w:p>
                          <w:p w14:paraId="7BCA95E1" w14:textId="77777777" w:rsidR="000720F9" w:rsidRPr="0071604A" w:rsidRDefault="000720F9" w:rsidP="000E6BD3">
                            <w:pPr>
                              <w:autoSpaceDE w:val="0"/>
                              <w:autoSpaceDN w:val="0"/>
                              <w:adjustRightInd w:val="0"/>
                              <w:ind w:firstLine="450"/>
                              <w:rPr>
                                <w:rFonts w:ascii="Times New Roman" w:hAnsi="Times New Roman" w:cs="Times New Roman"/>
                              </w:rPr>
                            </w:pPr>
                            <w:r w:rsidRPr="0071604A">
                              <w:rPr>
                                <w:rFonts w:ascii="Times New Roman" w:hAnsi="Times New Roman" w:cs="Times New Roman"/>
                              </w:rPr>
                              <w:t>o Removing cattle from grazing areas to allow forage recovery.</w:t>
                            </w:r>
                          </w:p>
                          <w:p w14:paraId="25E4CC34"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xml:space="preserve">How would prescribed grazing </w:t>
                            </w:r>
                            <w:r w:rsidRPr="0071604A">
                              <w:rPr>
                                <w:rFonts w:ascii="Times New Roman" w:eastAsia="Calibri-Bold" w:hAnsi="Times New Roman" w:cs="Times New Roman"/>
                                <w:b/>
                                <w:bCs/>
                              </w:rPr>
                              <w:t>benefit you</w:t>
                            </w:r>
                            <w:r w:rsidRPr="0071604A">
                              <w:rPr>
                                <w:rFonts w:ascii="Times New Roman" w:hAnsi="Times New Roman" w:cs="Times New Roman"/>
                              </w:rPr>
                              <w:t>?</w:t>
                            </w:r>
                          </w:p>
                          <w:p w14:paraId="557ABD48"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Grow more and better quality forage;</w:t>
                            </w:r>
                          </w:p>
                          <w:p w14:paraId="60BC5D8E"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Allow higher stocking rates (estimates are up to 40% increases); and</w:t>
                            </w:r>
                          </w:p>
                          <w:p w14:paraId="355DE7BB"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Increase use of forage from pastures.</w:t>
                            </w:r>
                          </w:p>
                          <w:p w14:paraId="6E8FADEC"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xml:space="preserve">How would prescribed grazing </w:t>
                            </w:r>
                            <w:r w:rsidRPr="0071604A">
                              <w:rPr>
                                <w:rFonts w:ascii="Times New Roman" w:eastAsia="Calibri-Bold" w:hAnsi="Times New Roman" w:cs="Times New Roman"/>
                                <w:b/>
                                <w:bCs/>
                              </w:rPr>
                              <w:t>affect the environment</w:t>
                            </w:r>
                            <w:r w:rsidRPr="0071604A">
                              <w:rPr>
                                <w:rFonts w:ascii="Times New Roman" w:hAnsi="Times New Roman" w:cs="Times New Roman"/>
                              </w:rPr>
                              <w:t>?</w:t>
                            </w:r>
                          </w:p>
                          <w:p w14:paraId="19103165"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Increased yields and efficiency per unit of land means less pollution; and</w:t>
                            </w:r>
                          </w:p>
                          <w:p w14:paraId="1D43B082"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Concentrating livestock in paddocks for days at a time lets animals graze lightly but evenly, encouraging roots to</w:t>
                            </w:r>
                          </w:p>
                          <w:p w14:paraId="48D72346"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grow deeper into the soil, storing more organic matter (carbon).</w:t>
                            </w:r>
                          </w:p>
                          <w:p w14:paraId="0071092E" w14:textId="77777777" w:rsidR="000720F9" w:rsidRDefault="000720F9" w:rsidP="000A55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Text Box 2" o:spid="_x0000_s1034" type="#_x0000_t202" style="position:absolute;margin-left:0;margin-top:0;width:454.6pt;height:337.4pt;z-index:251655680;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xKc5KQIAAE4EAAAOAAAAZHJzL2Uyb0RvYy54bWysVNuO0zAQfUfiHyy/06TZlLZR09XSpQhp&#10;uUi7fIDjOI2F7Qm226R8/Y6dtlQLvCDyYHk84+OZc2ayuh20IgdhnQRT0ukkpUQYDrU0u5J+e9q+&#10;WVDiPDM1U2BESY/C0dv161ervitEBi2oWliCIMYVfVfS1vuuSBLHW6GZm0AnDDobsJp5NO0uqS3r&#10;EV2rJEvTt0kPtu4scOEcnt6PTrqO+E0juP/SNE54okqKufm42rhWYU3WK1bsLOtayU9psH/IQjNp&#10;8NEL1D3zjOyt/A1KS27BQeMnHHQCTSO5iDVgNdP0RTWPLetErAXJcd2FJvf/YPnnw1dLZF3Sm3RO&#10;iWEaRXoSgyfvYCBZ4KfvXIFhjx0G+gGPUedYq+segH93xMCmZWYn7qyFvhWsxvym4WZydXXEcQGk&#10;6j9Bjc+wvYcINDRWB/KQDoLoqNPxok1IhePhbD6/yTN0cfTl2SJfLqJ6CSvO1zvr/AcBmoRNSS2K&#10;H+HZ4cH5kA4rziHhNQdK1lupVDTsrtooSw4MG2Ubv1jBizBlSF/S5SybjQz8FSKN358gtPTY8Urq&#10;ki4uQawIvL03dexHz6Qa95iyMiciA3cji36ohqjZ4qxPBfURmbUwNjgOJG5asD8p6bG5S+p+7JkV&#10;lKiPBtVZTvM8TEM08tk88GqvPdW1hxmOUCX1lIzbjY8TFHgzcIcqNjLyG+QeMzmljE0baT8NWJiK&#10;aztG/foNrJ8BAAD//wMAUEsDBBQABgAIAAAAIQDht03a3QAAAAUBAAAPAAAAZHJzL2Rvd25yZXYu&#10;eG1sTI/BTsMwEETvSP0Ha5G4oNahVGkS4lSoEghupVRwdeNtEtVep7abhr/HcIHLSqMZzbwtV6PR&#10;bEDnO0sC7mYJMKTaqo4aAbv3p2kGzAdJSmpLKOALPayqyVUpC2Uv9IbDNjQslpAvpIA2hL7g3Nct&#10;GulntkeK3sE6I0OUruHKyUssN5rPkyTlRnYUF1rZ47rF+rg9GwHZ4mX49K/3m486Peg83C6H55MT&#10;4uZ6fHwAFnAMf2H4wY/oUEWmvT2T8kwLiI+E3xu9PMnnwPYC0uUiA16V/D999Q0AAP//AwBQSwEC&#10;LQAUAAYACAAAACEAtoM4kv4AAADhAQAAEwAAAAAAAAAAAAAAAAAAAAAAW0NvbnRlbnRfVHlwZXNd&#10;LnhtbFBLAQItABQABgAIAAAAIQA4/SH/1gAAAJQBAAALAAAAAAAAAAAAAAAAAC8BAABfcmVscy8u&#10;cmVsc1BLAQItABQABgAIAAAAIQCYxKc5KQIAAE4EAAAOAAAAAAAAAAAAAAAAAC4CAABkcnMvZTJv&#10;RG9jLnhtbFBLAQItABQABgAIAAAAIQDht03a3QAAAAUBAAAPAAAAAAAAAAAAAAAAAIMEAABkcnMv&#10;ZG93bnJldi54bWxQSwUGAAAAAAQABADzAAAAjQUAAAAA&#10;">
                <v:textbox>
                  <w:txbxContent>
                    <w:p w14:paraId="1B233515" w14:textId="77777777" w:rsidR="000720F9" w:rsidRPr="0071604A" w:rsidRDefault="000720F9" w:rsidP="000E6BD3">
                      <w:pPr>
                        <w:autoSpaceDE w:val="0"/>
                        <w:autoSpaceDN w:val="0"/>
                        <w:adjustRightInd w:val="0"/>
                        <w:rPr>
                          <w:rFonts w:ascii="Times New Roman" w:hAnsi="Times New Roman" w:cs="Times New Roman"/>
                          <w:b/>
                          <w:bCs/>
                          <w:i/>
                          <w:iCs/>
                        </w:rPr>
                      </w:pPr>
                      <w:r w:rsidRPr="0071604A">
                        <w:rPr>
                          <w:rFonts w:ascii="Times New Roman" w:hAnsi="Times New Roman" w:cs="Times New Roman"/>
                          <w:b/>
                          <w:bCs/>
                          <w:i/>
                          <w:iCs/>
                        </w:rPr>
                        <w:t>The next section asks you some questions about prescribed grazing. Before answering these questions, we ask that you</w:t>
                      </w:r>
                    </w:p>
                    <w:p w14:paraId="30B8354E" w14:textId="77777777" w:rsidR="000720F9" w:rsidRPr="0071604A" w:rsidRDefault="000720F9" w:rsidP="000E6BD3">
                      <w:pPr>
                        <w:autoSpaceDE w:val="0"/>
                        <w:autoSpaceDN w:val="0"/>
                        <w:adjustRightInd w:val="0"/>
                        <w:rPr>
                          <w:rFonts w:ascii="Times New Roman" w:hAnsi="Times New Roman" w:cs="Times New Roman"/>
                          <w:b/>
                          <w:bCs/>
                          <w:i/>
                          <w:iCs/>
                        </w:rPr>
                      </w:pPr>
                      <w:r w:rsidRPr="0071604A">
                        <w:rPr>
                          <w:rFonts w:ascii="Times New Roman" w:hAnsi="Times New Roman" w:cs="Times New Roman"/>
                          <w:b/>
                          <w:bCs/>
                          <w:i/>
                          <w:iCs/>
                        </w:rPr>
                        <w:t>read the following to ensure that you understand how prescribed grazing is defined in this survey.</w:t>
                      </w:r>
                    </w:p>
                    <w:p w14:paraId="25E1C089" w14:textId="77777777" w:rsidR="000720F9" w:rsidRPr="0071604A" w:rsidRDefault="000720F9" w:rsidP="000E6BD3">
                      <w:pPr>
                        <w:autoSpaceDE w:val="0"/>
                        <w:autoSpaceDN w:val="0"/>
                        <w:adjustRightInd w:val="0"/>
                        <w:rPr>
                          <w:rFonts w:ascii="Times New Roman" w:eastAsia="Calibri-Bold" w:hAnsi="Times New Roman" w:cs="Times New Roman"/>
                          <w:b/>
                          <w:bCs/>
                        </w:rPr>
                      </w:pPr>
                      <w:r w:rsidRPr="0071604A">
                        <w:rPr>
                          <w:rFonts w:ascii="Times New Roman" w:hAnsi="Times New Roman" w:cs="Times New Roman"/>
                        </w:rPr>
                        <w:t xml:space="preserve">What is </w:t>
                      </w:r>
                      <w:r w:rsidRPr="0071604A">
                        <w:rPr>
                          <w:rFonts w:ascii="Times New Roman" w:eastAsia="Calibri-Bold" w:hAnsi="Times New Roman" w:cs="Times New Roman"/>
                          <w:b/>
                          <w:bCs/>
                        </w:rPr>
                        <w:t>prescribed grazing?</w:t>
                      </w:r>
                    </w:p>
                    <w:p w14:paraId="60A42162"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xml:space="preserve">• Prescribed grazing is the </w:t>
                      </w:r>
                      <w:r w:rsidRPr="0071604A">
                        <w:rPr>
                          <w:rFonts w:ascii="Times New Roman" w:hAnsi="Times New Roman" w:cs="Times New Roman"/>
                          <w:i/>
                          <w:iCs/>
                        </w:rPr>
                        <w:t xml:space="preserve">controlled harvest </w:t>
                      </w:r>
                      <w:r w:rsidRPr="0071604A">
                        <w:rPr>
                          <w:rFonts w:ascii="Times New Roman" w:hAnsi="Times New Roman" w:cs="Times New Roman"/>
                        </w:rPr>
                        <w:t>of vegetation by grazing animals.</w:t>
                      </w:r>
                    </w:p>
                    <w:p w14:paraId="13A18FBC"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Controlled harvest means managing the duration, intensity, distribution, frequency,</w:t>
                      </w:r>
                    </w:p>
                    <w:p w14:paraId="3813DEB0"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and season animals graze on a pasture.</w:t>
                      </w:r>
                    </w:p>
                    <w:p w14:paraId="6D52D309"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Management practices include:</w:t>
                      </w:r>
                    </w:p>
                    <w:p w14:paraId="1D76FCF4" w14:textId="77777777" w:rsidR="000720F9" w:rsidRPr="0071604A" w:rsidRDefault="000720F9" w:rsidP="000E6BD3">
                      <w:pPr>
                        <w:autoSpaceDE w:val="0"/>
                        <w:autoSpaceDN w:val="0"/>
                        <w:adjustRightInd w:val="0"/>
                        <w:ind w:firstLine="450"/>
                        <w:rPr>
                          <w:rFonts w:ascii="Times New Roman" w:hAnsi="Times New Roman" w:cs="Times New Roman"/>
                        </w:rPr>
                      </w:pPr>
                      <w:r w:rsidRPr="0071604A">
                        <w:rPr>
                          <w:rFonts w:ascii="Times New Roman" w:hAnsi="Times New Roman" w:cs="Times New Roman"/>
                        </w:rPr>
                        <w:t>o Rotating cattle around a number of paddocks (fenced fields) in an</w:t>
                      </w:r>
                    </w:p>
                    <w:p w14:paraId="78D2D9B4" w14:textId="77777777" w:rsidR="000720F9" w:rsidRPr="0071604A" w:rsidRDefault="000720F9" w:rsidP="000E6BD3">
                      <w:pPr>
                        <w:autoSpaceDE w:val="0"/>
                        <w:autoSpaceDN w:val="0"/>
                        <w:adjustRightInd w:val="0"/>
                        <w:ind w:firstLine="450"/>
                        <w:rPr>
                          <w:rFonts w:ascii="Times New Roman" w:hAnsi="Times New Roman" w:cs="Times New Roman"/>
                        </w:rPr>
                      </w:pPr>
                      <w:r w:rsidRPr="0071604A">
                        <w:rPr>
                          <w:rFonts w:ascii="Times New Roman" w:hAnsi="Times New Roman" w:cs="Times New Roman"/>
                        </w:rPr>
                        <w:t>ordered sequence;</w:t>
                      </w:r>
                    </w:p>
                    <w:p w14:paraId="4BF6D004" w14:textId="77777777" w:rsidR="000720F9" w:rsidRPr="0071604A" w:rsidRDefault="000720F9" w:rsidP="000E6BD3">
                      <w:pPr>
                        <w:autoSpaceDE w:val="0"/>
                        <w:autoSpaceDN w:val="0"/>
                        <w:adjustRightInd w:val="0"/>
                        <w:ind w:firstLine="450"/>
                        <w:rPr>
                          <w:rFonts w:ascii="Times New Roman" w:hAnsi="Times New Roman" w:cs="Times New Roman"/>
                        </w:rPr>
                      </w:pPr>
                      <w:r w:rsidRPr="0071604A">
                        <w:rPr>
                          <w:rFonts w:ascii="Times New Roman" w:hAnsi="Times New Roman" w:cs="Times New Roman"/>
                        </w:rPr>
                        <w:t>o Monitoring forage stubble height for the best grazing start and stop</w:t>
                      </w:r>
                    </w:p>
                    <w:p w14:paraId="56970C95" w14:textId="77777777" w:rsidR="000720F9" w:rsidRPr="0071604A" w:rsidRDefault="000720F9" w:rsidP="000E6BD3">
                      <w:pPr>
                        <w:autoSpaceDE w:val="0"/>
                        <w:autoSpaceDN w:val="0"/>
                        <w:adjustRightInd w:val="0"/>
                        <w:ind w:firstLine="450"/>
                        <w:rPr>
                          <w:rFonts w:ascii="Times New Roman" w:hAnsi="Times New Roman" w:cs="Times New Roman"/>
                        </w:rPr>
                      </w:pPr>
                      <w:r w:rsidRPr="0071604A">
                        <w:rPr>
                          <w:rFonts w:ascii="Times New Roman" w:hAnsi="Times New Roman" w:cs="Times New Roman"/>
                        </w:rPr>
                        <w:t>times; and</w:t>
                      </w:r>
                    </w:p>
                    <w:p w14:paraId="7BCA95E1" w14:textId="77777777" w:rsidR="000720F9" w:rsidRPr="0071604A" w:rsidRDefault="000720F9" w:rsidP="000E6BD3">
                      <w:pPr>
                        <w:autoSpaceDE w:val="0"/>
                        <w:autoSpaceDN w:val="0"/>
                        <w:adjustRightInd w:val="0"/>
                        <w:ind w:firstLine="450"/>
                        <w:rPr>
                          <w:rFonts w:ascii="Times New Roman" w:hAnsi="Times New Roman" w:cs="Times New Roman"/>
                        </w:rPr>
                      </w:pPr>
                      <w:r w:rsidRPr="0071604A">
                        <w:rPr>
                          <w:rFonts w:ascii="Times New Roman" w:hAnsi="Times New Roman" w:cs="Times New Roman"/>
                        </w:rPr>
                        <w:t>o Removing cattle from grazing areas to allow forage recovery.</w:t>
                      </w:r>
                    </w:p>
                    <w:p w14:paraId="25E4CC34"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xml:space="preserve">How would prescribed grazing </w:t>
                      </w:r>
                      <w:r w:rsidRPr="0071604A">
                        <w:rPr>
                          <w:rFonts w:ascii="Times New Roman" w:eastAsia="Calibri-Bold" w:hAnsi="Times New Roman" w:cs="Times New Roman"/>
                          <w:b/>
                          <w:bCs/>
                        </w:rPr>
                        <w:t>benefit you</w:t>
                      </w:r>
                      <w:r w:rsidRPr="0071604A">
                        <w:rPr>
                          <w:rFonts w:ascii="Times New Roman" w:hAnsi="Times New Roman" w:cs="Times New Roman"/>
                        </w:rPr>
                        <w:t>?</w:t>
                      </w:r>
                    </w:p>
                    <w:p w14:paraId="557ABD48"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Grow more and better quality forage;</w:t>
                      </w:r>
                    </w:p>
                    <w:p w14:paraId="60BC5D8E"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Allow higher stocking rates (estimates are up to 40% increases); and</w:t>
                      </w:r>
                    </w:p>
                    <w:p w14:paraId="355DE7BB"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Increase use of forage from pastures.</w:t>
                      </w:r>
                    </w:p>
                    <w:p w14:paraId="6E8FADEC"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xml:space="preserve">How would prescribed grazing </w:t>
                      </w:r>
                      <w:r w:rsidRPr="0071604A">
                        <w:rPr>
                          <w:rFonts w:ascii="Times New Roman" w:eastAsia="Calibri-Bold" w:hAnsi="Times New Roman" w:cs="Times New Roman"/>
                          <w:b/>
                          <w:bCs/>
                        </w:rPr>
                        <w:t>affect the environment</w:t>
                      </w:r>
                      <w:r w:rsidRPr="0071604A">
                        <w:rPr>
                          <w:rFonts w:ascii="Times New Roman" w:hAnsi="Times New Roman" w:cs="Times New Roman"/>
                        </w:rPr>
                        <w:t>?</w:t>
                      </w:r>
                    </w:p>
                    <w:p w14:paraId="19103165"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Increased yields and efficiency per unit of land means less pollution; and</w:t>
                      </w:r>
                    </w:p>
                    <w:p w14:paraId="1D43B082"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 Concentrating livestock in paddocks for days at a time lets animals graze lightly but evenly, encouraging roots to</w:t>
                      </w:r>
                    </w:p>
                    <w:p w14:paraId="48D72346" w14:textId="77777777" w:rsidR="000720F9" w:rsidRPr="0071604A" w:rsidRDefault="000720F9" w:rsidP="000E6BD3">
                      <w:pPr>
                        <w:autoSpaceDE w:val="0"/>
                        <w:autoSpaceDN w:val="0"/>
                        <w:adjustRightInd w:val="0"/>
                        <w:rPr>
                          <w:rFonts w:ascii="Times New Roman" w:hAnsi="Times New Roman" w:cs="Times New Roman"/>
                        </w:rPr>
                      </w:pPr>
                      <w:r w:rsidRPr="0071604A">
                        <w:rPr>
                          <w:rFonts w:ascii="Times New Roman" w:hAnsi="Times New Roman" w:cs="Times New Roman"/>
                        </w:rPr>
                        <w:t>grow deeper into the soil, storing more organic matter (carbon).</w:t>
                      </w:r>
                    </w:p>
                    <w:p w14:paraId="0071092E" w14:textId="77777777" w:rsidR="000720F9" w:rsidRDefault="000720F9" w:rsidP="000A55CC"/>
                  </w:txbxContent>
                </v:textbox>
                <w10:wrap type="topAndBottom"/>
              </v:shape>
            </w:pict>
          </mc:Fallback>
        </mc:AlternateContent>
      </w:r>
    </w:p>
    <w:p w14:paraId="56CE580B" w14:textId="77777777" w:rsidR="000E6BD3" w:rsidRPr="00953210" w:rsidRDefault="000E6BD3" w:rsidP="002D19D0">
      <w:pPr>
        <w:spacing w:line="480" w:lineRule="auto"/>
        <w:rPr>
          <w:rFonts w:ascii="Times New Roman" w:hAnsi="Times New Roman" w:cs="Times New Roman"/>
        </w:rPr>
      </w:pPr>
    </w:p>
    <w:p w14:paraId="45146FF8" w14:textId="77777777" w:rsidR="000E6BD3" w:rsidRPr="00953210" w:rsidRDefault="000E6BD3" w:rsidP="0071604A">
      <w:pPr>
        <w:spacing w:line="480" w:lineRule="auto"/>
        <w:ind w:firstLine="720"/>
        <w:rPr>
          <w:rFonts w:ascii="Times New Roman" w:hAnsi="Times New Roman" w:cs="Times New Roman"/>
        </w:rPr>
      </w:pPr>
      <w:r w:rsidRPr="00953210">
        <w:rPr>
          <w:rFonts w:ascii="Times New Roman" w:hAnsi="Times New Roman" w:cs="Times New Roman"/>
        </w:rPr>
        <w:t>Farmers were also provided with a description of what practices are needed for prescribed grazing.  This description is shown in Figure 2.</w:t>
      </w:r>
    </w:p>
    <w:p w14:paraId="3C184BFE" w14:textId="77777777" w:rsidR="000E6BD3" w:rsidRPr="00953210" w:rsidRDefault="000E6BD3">
      <w:pPr>
        <w:rPr>
          <w:rFonts w:ascii="Times New Roman" w:hAnsi="Times New Roman" w:cs="Times New Roman"/>
        </w:rPr>
      </w:pPr>
      <w:r w:rsidRPr="00953210">
        <w:rPr>
          <w:rFonts w:ascii="Times New Roman" w:hAnsi="Times New Roman" w:cs="Times New Roman"/>
        </w:rPr>
        <w:br w:type="page"/>
      </w:r>
    </w:p>
    <w:p w14:paraId="0B283362" w14:textId="77777777" w:rsidR="002D19D0" w:rsidRPr="00953210" w:rsidRDefault="00DC7AAE" w:rsidP="002D19D0">
      <w:pPr>
        <w:spacing w:line="480" w:lineRule="auto"/>
        <w:rPr>
          <w:rFonts w:ascii="Times New Roman" w:hAnsi="Times New Roman" w:cs="Times New Roman"/>
        </w:rPr>
      </w:pPr>
      <w:r w:rsidRPr="00953210">
        <w:rPr>
          <w:rFonts w:ascii="Times New Roman" w:hAnsi="Times New Roman" w:cs="Times New Roman"/>
          <w:noProof/>
        </w:rPr>
        <mc:AlternateContent>
          <mc:Choice Requires="wps">
            <w:drawing>
              <wp:anchor distT="0" distB="0" distL="114300" distR="114300" simplePos="0" relativeHeight="251658752" behindDoc="0" locked="0" layoutInCell="1" allowOverlap="1" wp14:anchorId="33202306" wp14:editId="72EC5D64">
                <wp:simplePos x="0" y="0"/>
                <wp:positionH relativeFrom="column">
                  <wp:posOffset>-66040</wp:posOffset>
                </wp:positionH>
                <wp:positionV relativeFrom="paragraph">
                  <wp:posOffset>4448175</wp:posOffset>
                </wp:positionV>
                <wp:extent cx="5603240" cy="327660"/>
                <wp:effectExtent l="0" t="0" r="10160" b="2540"/>
                <wp:wrapNone/>
                <wp:docPr id="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603240" cy="327660"/>
                        </a:xfrm>
                        <a:prstGeom prst="rect">
                          <a:avLst/>
                        </a:prstGeom>
                        <a:solidFill>
                          <a:prstClr val="white"/>
                        </a:solidFill>
                        <a:ln>
                          <a:noFill/>
                        </a:ln>
                        <a:effectLst/>
                      </wps:spPr>
                      <wps:txbx>
                        <w:txbxContent>
                          <w:p w14:paraId="59E8917C" w14:textId="77777777" w:rsidR="000720F9" w:rsidRPr="00884DEC" w:rsidRDefault="000720F9" w:rsidP="0071604A">
                            <w:pPr>
                              <w:pStyle w:val="Caption"/>
                              <w:rPr>
                                <w:rFonts w:ascii="Times New Roman" w:hAnsi="Times New Roman" w:cs="Times New Roman"/>
                                <w:noProof/>
                                <w:color w:val="000000"/>
                              </w:rPr>
                            </w:pPr>
                            <w:r w:rsidRPr="00884DEC">
                              <w:rPr>
                                <w:color w:val="000000"/>
                              </w:rPr>
                              <w:t xml:space="preserve">Figure </w:t>
                            </w:r>
                            <w:r w:rsidRPr="00884DEC">
                              <w:rPr>
                                <w:color w:val="000000"/>
                              </w:rPr>
                              <w:fldChar w:fldCharType="begin"/>
                            </w:r>
                            <w:r w:rsidRPr="00884DEC">
                              <w:rPr>
                                <w:color w:val="000000"/>
                              </w:rPr>
                              <w:instrText xml:space="preserve"> SEQ Figure \* ARABIC </w:instrText>
                            </w:r>
                            <w:r w:rsidRPr="00884DEC">
                              <w:rPr>
                                <w:color w:val="000000"/>
                              </w:rPr>
                              <w:fldChar w:fldCharType="separate"/>
                            </w:r>
                            <w:r w:rsidRPr="00884DEC">
                              <w:rPr>
                                <w:noProof/>
                                <w:color w:val="000000"/>
                              </w:rPr>
                              <w:t>2</w:t>
                            </w:r>
                            <w:r w:rsidRPr="00884DEC">
                              <w:rPr>
                                <w:color w:val="000000"/>
                              </w:rPr>
                              <w:fldChar w:fldCharType="end"/>
                            </w:r>
                            <w:r w:rsidRPr="00884DEC">
                              <w:rPr>
                                <w:color w:val="000000"/>
                              </w:rPr>
                              <w:t>.  Practices Needed for Prescribed Grazing</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9" o:spid="_x0000_s1035" type="#_x0000_t202" style="position:absolute;margin-left:-5.2pt;margin-top:350.25pt;width:441.2pt;height:25.8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ajqxQgIAAI4EAAAOAAAAZHJzL2Uyb0RvYy54bWysVMGO2jAQvVfqP1i+lwDb0m5EWFFWVJXQ&#10;7kpQ7dk4DrFqe1zbkNCv79hJYLvtqerFTDxvZjzz3jC/a7UiJ+G8BFPQyWhMiTAcSmkOBf22W7/7&#10;RIkPzJRMgREFPQtP7xZv38wbm4sp1KBK4QgmMT5vbEHrEGyeZZ7XQjM/AisMOitwmgX8dIesdKzB&#10;7Fpl0/F4ljXgSuuAC+/x9r5z0kXKX1WCh8eq8iIQVVB8W0inS+c+ntlizvKDY7aWvH8G+4dXaCYN&#10;Fr2kumeBkaOTf6TSkjvwUIURB51BVUkuUg/YzWT8qpttzaxIveBwvL2Myf+/tPzh9OSILAt6S4lh&#10;GinaiTaQz9CS2zidxvocQVuLsNDiNbKcOvV2A/y7R0j2AtMFeETHabSV0/EX+yQYiAScL0OPVThe&#10;fpiNb6bv0cXRdzP9OJslVrJrtHU+fBGgSTQK6pDU9AJ22vgQ67N8gMRiHpQs11Kp+BEdK+XIiaEA&#10;mloGEZvCiN9QykSsgRjVubsbkRTUV4lddo1FK7T7tp8bRsSbPZRnHJKDTmTe8rXE6hvmwxNzqCrs&#10;ETclPOJRKWgKCr1FSQ3u59/uIx7JRi8lDaq0oP7HkTlBifpqUAZR0oPhBmM/GOaoV4B9T3AHLU8m&#10;BrigBrNyoJ9xgZaxCrqY4ViroGEwV6HbFVxALpbLBELhWhY2Zmv5oIU45V37zJztOQrI7gMM+mX5&#10;K6o6bCLLLo8B5554vE6xFxWKPpHVL2jcqpffCXX9G1n8AgAA//8DAFBLAwQUAAYACAAAACEAWNBc&#10;EuEAAAALAQAADwAAAGRycy9kb3ducmV2LnhtbEyPwU7DMAyG70i8Q2QkblvSirKpazrBJKQJhICC&#10;ds5ary00TpVkW3l7zAmOtn99/v5iPdlBnNCH3pGGZK5AINWu6anV8PH+MFuCCNFQYwZHqOEbA6zL&#10;y4vC5I070xueqtgKhlDIjYYuxjGXMtQdWhPmbkTi28F5ayKPvpWNN2eG20GmSt1Ka3riD50ZcdNh&#10;/VUdrYZF/5RkfvP4mW7j6/N2d7g31cuk9fXVdLcCEXGKf2H41Wd1KNlp747UBDFomCXqhqMMUyoD&#10;wYnlIuV2e95kaQKyLOT/DuUPAAAA//8DAFBLAQItABQABgAIAAAAIQC2gziS/gAAAOEBAAATAAAA&#10;AAAAAAAAAAAAAAAAAABbQ29udGVudF9UeXBlc10ueG1sUEsBAi0AFAAGAAgAAAAhADj9If/WAAAA&#10;lAEAAAsAAAAAAAAAAAAAAAAALwEAAF9yZWxzLy5yZWxzUEsBAi0AFAAGAAgAAAAhAL1qOrFCAgAA&#10;jgQAAA4AAAAAAAAAAAAAAAAALgIAAGRycy9lMm9Eb2MueG1sUEsBAi0AFAAGAAgAAAAhAFjQXBLh&#10;AAAACwEAAA8AAAAAAAAAAAAAAAAAnAQAAGRycy9kb3ducmV2LnhtbFBLBQYAAAAABAAEAPMAAACq&#10;BQAAAAA=&#10;" stroked="f">
                <v:path arrowok="t"/>
                <v:textbox style="mso-fit-shape-to-text:t" inset="0,0,0,0">
                  <w:txbxContent>
                    <w:p w14:paraId="59E8917C" w14:textId="77777777" w:rsidR="000720F9" w:rsidRPr="00884DEC" w:rsidRDefault="000720F9" w:rsidP="0071604A">
                      <w:pPr>
                        <w:pStyle w:val="Caption"/>
                        <w:rPr>
                          <w:rFonts w:ascii="Times New Roman" w:hAnsi="Times New Roman" w:cs="Times New Roman"/>
                          <w:noProof/>
                          <w:color w:val="000000"/>
                        </w:rPr>
                      </w:pPr>
                      <w:r w:rsidRPr="00884DEC">
                        <w:rPr>
                          <w:color w:val="000000"/>
                        </w:rPr>
                        <w:t xml:space="preserve">Figure </w:t>
                      </w:r>
                      <w:r w:rsidRPr="00884DEC">
                        <w:rPr>
                          <w:color w:val="000000"/>
                        </w:rPr>
                        <w:fldChar w:fldCharType="begin"/>
                      </w:r>
                      <w:r w:rsidRPr="00884DEC">
                        <w:rPr>
                          <w:color w:val="000000"/>
                        </w:rPr>
                        <w:instrText xml:space="preserve"> SEQ Figure \* ARABIC </w:instrText>
                      </w:r>
                      <w:r w:rsidRPr="00884DEC">
                        <w:rPr>
                          <w:color w:val="000000"/>
                        </w:rPr>
                        <w:fldChar w:fldCharType="separate"/>
                      </w:r>
                      <w:r w:rsidRPr="00884DEC">
                        <w:rPr>
                          <w:noProof/>
                          <w:color w:val="000000"/>
                        </w:rPr>
                        <w:t>2</w:t>
                      </w:r>
                      <w:r w:rsidRPr="00884DEC">
                        <w:rPr>
                          <w:color w:val="000000"/>
                        </w:rPr>
                        <w:fldChar w:fldCharType="end"/>
                      </w:r>
                      <w:r w:rsidRPr="00884DEC">
                        <w:rPr>
                          <w:color w:val="000000"/>
                        </w:rPr>
                        <w:t>.  Practices Needed for Prescribed Grazing</w:t>
                      </w:r>
                    </w:p>
                  </w:txbxContent>
                </v:textbox>
              </v:shape>
            </w:pict>
          </mc:Fallback>
        </mc:AlternateContent>
      </w:r>
      <w:r w:rsidRPr="00953210">
        <w:rPr>
          <w:rFonts w:ascii="Times New Roman" w:hAnsi="Times New Roman" w:cs="Times New Roman"/>
          <w:noProof/>
        </w:rPr>
        <mc:AlternateContent>
          <mc:Choice Requires="wps">
            <w:drawing>
              <wp:anchor distT="0" distB="0" distL="114300" distR="114300" simplePos="0" relativeHeight="251657728" behindDoc="0" locked="0" layoutInCell="1" allowOverlap="1" wp14:anchorId="70C7B8B7" wp14:editId="39063A32">
                <wp:simplePos x="0" y="0"/>
                <wp:positionH relativeFrom="column">
                  <wp:align>center</wp:align>
                </wp:positionH>
                <wp:positionV relativeFrom="paragraph">
                  <wp:posOffset>0</wp:posOffset>
                </wp:positionV>
                <wp:extent cx="5603240" cy="4326890"/>
                <wp:effectExtent l="0" t="0" r="35560" b="16510"/>
                <wp:wrapTopAndBottom/>
                <wp:docPr id="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03240" cy="4326890"/>
                        </a:xfrm>
                        <a:prstGeom prst="rect">
                          <a:avLst/>
                        </a:prstGeom>
                        <a:solidFill>
                          <a:srgbClr val="FFFFFF"/>
                        </a:solidFill>
                        <a:ln w="9525">
                          <a:solidFill>
                            <a:srgbClr val="000000"/>
                          </a:solidFill>
                          <a:miter lim="800000"/>
                          <a:headEnd/>
                          <a:tailEnd/>
                        </a:ln>
                      </wps:spPr>
                      <wps:txbx>
                        <w:txbxContent>
                          <w:p w14:paraId="1B7EBF0D" w14:textId="77777777" w:rsidR="000720F9" w:rsidRPr="0071604A" w:rsidRDefault="000720F9" w:rsidP="000E6BD3">
                            <w:pPr>
                              <w:autoSpaceDE w:val="0"/>
                              <w:autoSpaceDN w:val="0"/>
                              <w:adjustRightInd w:val="0"/>
                              <w:rPr>
                                <w:rFonts w:ascii="Times New Roman" w:eastAsia="Calibri-Bold" w:hAnsi="Times New Roman" w:cs="Times New Roman"/>
                                <w:b/>
                                <w:bCs/>
                              </w:rPr>
                            </w:pPr>
                            <w:r w:rsidRPr="0071604A">
                              <w:rPr>
                                <w:rFonts w:ascii="Times New Roman" w:eastAsia="Calibri-Bold" w:hAnsi="Times New Roman" w:cs="Times New Roman"/>
                                <w:b/>
                                <w:bCs/>
                              </w:rPr>
                              <w:t>Manage forage by:</w:t>
                            </w:r>
                          </w:p>
                          <w:p w14:paraId="68741F86"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 Balancing livestock consumption and forage production;</w:t>
                            </w:r>
                          </w:p>
                          <w:p w14:paraId="49EA54A9"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 Adjusting livestock numbers, fertilizer rates, or purchased feed to meet livestock forage needs;</w:t>
                            </w:r>
                          </w:p>
                          <w:p w14:paraId="3DBEB056"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 Limiting feed (hay, silage, gluten, hulls, grain, etc.) to no more than 50% of total livestock diet; and</w:t>
                            </w:r>
                          </w:p>
                          <w:p w14:paraId="577F9E05"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 Creating a weed control plan and controlling weeds in pastures by clipping, spraying, high density grazing, mixed</w:t>
                            </w:r>
                          </w:p>
                          <w:p w14:paraId="55DE0A4B"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species grazing and/or weed wiping as needed.</w:t>
                            </w:r>
                          </w:p>
                          <w:p w14:paraId="423DCF57" w14:textId="77777777" w:rsidR="000720F9" w:rsidRPr="0071604A" w:rsidRDefault="000720F9" w:rsidP="000E6BD3">
                            <w:pPr>
                              <w:autoSpaceDE w:val="0"/>
                              <w:autoSpaceDN w:val="0"/>
                              <w:adjustRightInd w:val="0"/>
                              <w:rPr>
                                <w:rFonts w:ascii="Times New Roman" w:eastAsia="Calibri-Bold" w:hAnsi="Times New Roman" w:cs="Times New Roman"/>
                                <w:b/>
                                <w:bCs/>
                              </w:rPr>
                            </w:pPr>
                            <w:r w:rsidRPr="0071604A">
                              <w:rPr>
                                <w:rFonts w:ascii="Times New Roman" w:eastAsia="Calibri-Bold" w:hAnsi="Times New Roman" w:cs="Times New Roman"/>
                                <w:b/>
                                <w:bCs/>
                              </w:rPr>
                              <w:t>Rotate livestock by:</w:t>
                            </w:r>
                          </w:p>
                          <w:p w14:paraId="58480C41"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 Using at least 5 different paddocks or fields for grazing;</w:t>
                            </w:r>
                          </w:p>
                          <w:p w14:paraId="5F0AF6AC"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 Grazing livestock for no more than 14 continuous days on any paddock or field (except during extreme weather</w:t>
                            </w:r>
                          </w:p>
                          <w:p w14:paraId="42A61540"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conditions);</w:t>
                            </w:r>
                          </w:p>
                          <w:p w14:paraId="788A203F"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 Buffering sensitive areas like wells, depressions, sinkholes, and all water areas in paddocks;</w:t>
                            </w:r>
                          </w:p>
                          <w:p w14:paraId="66041595"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 Developing a conservation plan that includes a grazing component with a technical consultant; and</w:t>
                            </w:r>
                          </w:p>
                          <w:p w14:paraId="45BCE958"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 Not grazing more than 20% of the pasture to less than minimum grazing heights of:</w:t>
                            </w:r>
                          </w:p>
                          <w:p w14:paraId="7B50A43D" w14:textId="77777777" w:rsidR="000720F9" w:rsidRPr="0071604A" w:rsidRDefault="000720F9" w:rsidP="000E6BD3">
                            <w:pPr>
                              <w:autoSpaceDE w:val="0"/>
                              <w:autoSpaceDN w:val="0"/>
                              <w:adjustRightInd w:val="0"/>
                              <w:ind w:firstLine="360"/>
                              <w:rPr>
                                <w:rFonts w:ascii="Times New Roman" w:eastAsia="Calibri-Bold" w:hAnsi="Times New Roman" w:cs="Times New Roman"/>
                              </w:rPr>
                            </w:pPr>
                            <w:r w:rsidRPr="0071604A">
                              <w:rPr>
                                <w:rFonts w:ascii="Times New Roman" w:eastAsia="Calibri-Bold" w:hAnsi="Times New Roman" w:cs="Times New Roman"/>
                              </w:rPr>
                              <w:t>o 2” for bermudagrass, ryegrass;</w:t>
                            </w:r>
                          </w:p>
                          <w:p w14:paraId="5FB9BF1B" w14:textId="77777777" w:rsidR="000720F9" w:rsidRPr="0071604A" w:rsidRDefault="000720F9" w:rsidP="000E6BD3">
                            <w:pPr>
                              <w:autoSpaceDE w:val="0"/>
                              <w:autoSpaceDN w:val="0"/>
                              <w:adjustRightInd w:val="0"/>
                              <w:ind w:firstLine="360"/>
                              <w:rPr>
                                <w:rFonts w:ascii="Times New Roman" w:eastAsia="Calibri-Bold" w:hAnsi="Times New Roman" w:cs="Times New Roman"/>
                              </w:rPr>
                            </w:pPr>
                            <w:r w:rsidRPr="0071604A">
                              <w:rPr>
                                <w:rFonts w:ascii="Times New Roman" w:eastAsia="Calibri-Bold" w:hAnsi="Times New Roman" w:cs="Times New Roman"/>
                              </w:rPr>
                              <w:t>o 3” for cool season grasses (e.g. tall fescue, orchardgrass, cereal grains); and</w:t>
                            </w:r>
                          </w:p>
                          <w:p w14:paraId="73E54DE4" w14:textId="77777777" w:rsidR="000720F9" w:rsidRPr="0071604A" w:rsidRDefault="000720F9" w:rsidP="000E6BD3">
                            <w:pPr>
                              <w:autoSpaceDE w:val="0"/>
                              <w:autoSpaceDN w:val="0"/>
                              <w:adjustRightInd w:val="0"/>
                              <w:ind w:firstLine="360"/>
                              <w:rPr>
                                <w:rFonts w:ascii="Times New Roman" w:eastAsia="Calibri-Bold" w:hAnsi="Times New Roman" w:cs="Times New Roman"/>
                              </w:rPr>
                            </w:pPr>
                            <w:r w:rsidRPr="0071604A">
                              <w:rPr>
                                <w:rFonts w:ascii="Times New Roman" w:eastAsia="Calibri-Bold" w:hAnsi="Times New Roman" w:cs="Times New Roman"/>
                              </w:rPr>
                              <w:t>o 6” for tall upright grasses (e.g. native grass, millet, sorghums).</w:t>
                            </w:r>
                          </w:p>
                          <w:p w14:paraId="3EEA10ED" w14:textId="77777777" w:rsidR="000720F9" w:rsidRPr="0071604A" w:rsidRDefault="000720F9" w:rsidP="0071604A">
                            <w:pPr>
                              <w:autoSpaceDE w:val="0"/>
                              <w:autoSpaceDN w:val="0"/>
                              <w:adjustRightInd w:val="0"/>
                              <w:rPr>
                                <w:rFonts w:ascii="Times New Roman" w:eastAsia="Calibri-Bold" w:hAnsi="Times New Roman" w:cs="Times New Roman"/>
                                <w:b/>
                                <w:bCs/>
                              </w:rPr>
                            </w:pPr>
                            <w:r w:rsidRPr="0071604A">
                              <w:rPr>
                                <w:rFonts w:ascii="Times New Roman" w:eastAsia="Calibri-Bold" w:hAnsi="Times New Roman" w:cs="Times New Roman"/>
                                <w:b/>
                                <w:bCs/>
                              </w:rPr>
                              <w:t>Recordkeeping:</w:t>
                            </w:r>
                          </w:p>
                          <w:p w14:paraId="3498198F" w14:textId="77777777" w:rsidR="000720F9" w:rsidRPr="0071604A" w:rsidRDefault="000720F9" w:rsidP="000E6BD3">
                            <w:pPr>
                              <w:rPr>
                                <w:rFonts w:ascii="Times New Roman" w:hAnsi="Times New Roman" w:cs="Times New Roman"/>
                              </w:rPr>
                            </w:pPr>
                            <w:r w:rsidRPr="0071604A">
                              <w:rPr>
                                <w:rFonts w:ascii="Times New Roman" w:eastAsia="Calibri-Bold" w:hAnsi="Times New Roman" w:cs="Times New Roman"/>
                              </w:rPr>
                              <w:t>• Keep records to show continued use of prescribed grazing practices.</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36" type="#_x0000_t202" style="position:absolute;margin-left:0;margin-top:0;width:441.2pt;height:340.7pt;z-index:251657728;visibility:visible;mso-wrap-style:square;mso-width-percent:0;mso-height-percent:0;mso-wrap-distance-left:9pt;mso-wrap-distance-top:0;mso-wrap-distance-right:9pt;mso-wrap-distance-bottom:0;mso-position-horizontal:center;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14oQJgIAAE0EAAAOAAAAZHJzL2Uyb0RvYy54bWysVNtu2zAMfR+wfxD0vthxk6wx4hRdugwD&#10;ugvQ7gNkWY6FSaImKbGzrx8lp2nQbS/D/CCIInVEnkN6dTNoRQ7CeQmmotNJTokwHBppdhX99rh9&#10;c02JD8w0TIERFT0KT2/Wr1+teluKAjpQjXAEQYwve1vRLgRbZpnnndDMT8AKg84WnGYBTbfLGsd6&#10;RNcqK/J8kfXgGuuAC+/x9G500nXCb1vBw5e29SIQVVHMLaTVpbWOa7ZesXLnmO0kP6XB/iELzaTB&#10;R89QdywwsnfyNygtuQMPbZhw0Bm0reQi1YDVTPMX1Tx0zIpUC5Lj7Zkm//9g+efDV0dkU1EUyjCN&#10;Ej2KIZB3MJAistNbX2LQg8WwMOAxqpwq9fYe+HdPDGw6Znbi1jnoO8EazG4ab2YXV0ccH0Hq/hM0&#10;+AzbB0hAQ+t0pA7JIIiOKh3PysRUOB7OF/lVMUMXR9/sqlhcL5N2GSufrlvnwwcBmsRNRR1Kn+DZ&#10;4d6HmA4rn0Liax6UbLZSqWS4Xb1RjhwYtsk2famCF2HKkL6iy3kxHxn4K0Sevj9BaBmw35XUSPg5&#10;iJWRt/emSd0YmFTjHlNW5kRk5G5kMQz1kBSbJgoiyzU0R6TWwdjfOI+46cD9pKTH3q6o/7FnTlCi&#10;PhqUZzmdRS5DMmbztwUa7tJTX3qY4QhV0UDJuN2ENECROAO3KGMrE8HPmZxyxp5NvJ/mKw7FpZ2i&#10;nv8C618AAAD//wMAUEsDBBQABgAIAAAAIQDnruJl3QAAAAUBAAAPAAAAZHJzL2Rvd25yZXYueG1s&#10;TI/BTsMwEETvSP0HaytxQdRpiYKbxqkQEghuUBBc3XibRNjrYLtp+HsMF7isNJrRzNtqO1nDRvSh&#10;dyRhuciAITVO99RKeH25uxTAQlSklXGEEr4wwLaenVWq1O5EzzjuYstSCYVSSehiHErOQ9OhVWHh&#10;BqTkHZy3KibpW669OqVya/gqywpuVU9poVMD3nbYfOyOVoLIH8b38Hj19NYUB7OOF9fj/aeX8nw+&#10;3WyARZziXxh+8BM61Ilp746kAzMS0iPx9yZPiFUObC+hEMsceF3x//T1NwAAAP//AwBQSwECLQAU&#10;AAYACAAAACEAtoM4kv4AAADhAQAAEwAAAAAAAAAAAAAAAAAAAAAAW0NvbnRlbnRfVHlwZXNdLnht&#10;bFBLAQItABQABgAIAAAAIQA4/SH/1gAAAJQBAAALAAAAAAAAAAAAAAAAAC8BAABfcmVscy8ucmVs&#10;c1BLAQItABQABgAIAAAAIQCS14oQJgIAAE0EAAAOAAAAAAAAAAAAAAAAAC4CAABkcnMvZTJvRG9j&#10;LnhtbFBLAQItABQABgAIAAAAIQDnruJl3QAAAAUBAAAPAAAAAAAAAAAAAAAAAIAEAABkcnMvZG93&#10;bnJldi54bWxQSwUGAAAAAAQABADzAAAAigUAAAAA&#10;">
                <v:textbox>
                  <w:txbxContent>
                    <w:p w14:paraId="1B7EBF0D" w14:textId="77777777" w:rsidR="000720F9" w:rsidRPr="0071604A" w:rsidRDefault="000720F9" w:rsidP="000E6BD3">
                      <w:pPr>
                        <w:autoSpaceDE w:val="0"/>
                        <w:autoSpaceDN w:val="0"/>
                        <w:adjustRightInd w:val="0"/>
                        <w:rPr>
                          <w:rFonts w:ascii="Times New Roman" w:eastAsia="Calibri-Bold" w:hAnsi="Times New Roman" w:cs="Times New Roman"/>
                          <w:b/>
                          <w:bCs/>
                        </w:rPr>
                      </w:pPr>
                      <w:r w:rsidRPr="0071604A">
                        <w:rPr>
                          <w:rFonts w:ascii="Times New Roman" w:eastAsia="Calibri-Bold" w:hAnsi="Times New Roman" w:cs="Times New Roman"/>
                          <w:b/>
                          <w:bCs/>
                        </w:rPr>
                        <w:t>Manage forage by:</w:t>
                      </w:r>
                    </w:p>
                    <w:p w14:paraId="68741F86"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 Balancing livestock consumption and forage production;</w:t>
                      </w:r>
                    </w:p>
                    <w:p w14:paraId="49EA54A9"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 Adjusting livestock numbers, fertilizer rates, or purchased feed to meet livestock forage needs;</w:t>
                      </w:r>
                    </w:p>
                    <w:p w14:paraId="3DBEB056"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 Limiting feed (hay, silage, gluten, hulls, grain, etc.) to no more than 50% of total livestock diet; and</w:t>
                      </w:r>
                    </w:p>
                    <w:p w14:paraId="577F9E05"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 Creating a weed control plan and controlling weeds in pastures by clipping, spraying, high density grazing, mixed</w:t>
                      </w:r>
                    </w:p>
                    <w:p w14:paraId="55DE0A4B"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species grazing and/or weed wiping as needed.</w:t>
                      </w:r>
                    </w:p>
                    <w:p w14:paraId="423DCF57" w14:textId="77777777" w:rsidR="000720F9" w:rsidRPr="0071604A" w:rsidRDefault="000720F9" w:rsidP="000E6BD3">
                      <w:pPr>
                        <w:autoSpaceDE w:val="0"/>
                        <w:autoSpaceDN w:val="0"/>
                        <w:adjustRightInd w:val="0"/>
                        <w:rPr>
                          <w:rFonts w:ascii="Times New Roman" w:eastAsia="Calibri-Bold" w:hAnsi="Times New Roman" w:cs="Times New Roman"/>
                          <w:b/>
                          <w:bCs/>
                        </w:rPr>
                      </w:pPr>
                      <w:r w:rsidRPr="0071604A">
                        <w:rPr>
                          <w:rFonts w:ascii="Times New Roman" w:eastAsia="Calibri-Bold" w:hAnsi="Times New Roman" w:cs="Times New Roman"/>
                          <w:b/>
                          <w:bCs/>
                        </w:rPr>
                        <w:t>Rotate livestock by:</w:t>
                      </w:r>
                    </w:p>
                    <w:p w14:paraId="58480C41"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 Using at least 5 different paddocks or fields for grazing;</w:t>
                      </w:r>
                    </w:p>
                    <w:p w14:paraId="5F0AF6AC"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 Grazing livestock for no more than 14 continuous days on any paddock or field (except during extreme weather</w:t>
                      </w:r>
                    </w:p>
                    <w:p w14:paraId="42A61540"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conditions);</w:t>
                      </w:r>
                    </w:p>
                    <w:p w14:paraId="788A203F"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 Buffering sensitive areas like wells, depressions, sinkholes, and all water areas in paddocks;</w:t>
                      </w:r>
                    </w:p>
                    <w:p w14:paraId="66041595"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 Developing a conservation plan that includes a grazing component with a technical consultant; and</w:t>
                      </w:r>
                    </w:p>
                    <w:p w14:paraId="45BCE958" w14:textId="77777777" w:rsidR="000720F9" w:rsidRPr="0071604A" w:rsidRDefault="000720F9" w:rsidP="000E6BD3">
                      <w:pPr>
                        <w:autoSpaceDE w:val="0"/>
                        <w:autoSpaceDN w:val="0"/>
                        <w:adjustRightInd w:val="0"/>
                        <w:rPr>
                          <w:rFonts w:ascii="Times New Roman" w:eastAsia="Calibri-Bold" w:hAnsi="Times New Roman" w:cs="Times New Roman"/>
                        </w:rPr>
                      </w:pPr>
                      <w:r w:rsidRPr="0071604A">
                        <w:rPr>
                          <w:rFonts w:ascii="Times New Roman" w:eastAsia="Calibri-Bold" w:hAnsi="Times New Roman" w:cs="Times New Roman"/>
                        </w:rPr>
                        <w:t>• Not grazing more than 20% of the pasture to less than minimum grazing heights of:</w:t>
                      </w:r>
                    </w:p>
                    <w:p w14:paraId="7B50A43D" w14:textId="77777777" w:rsidR="000720F9" w:rsidRPr="0071604A" w:rsidRDefault="000720F9" w:rsidP="000E6BD3">
                      <w:pPr>
                        <w:autoSpaceDE w:val="0"/>
                        <w:autoSpaceDN w:val="0"/>
                        <w:adjustRightInd w:val="0"/>
                        <w:ind w:firstLine="360"/>
                        <w:rPr>
                          <w:rFonts w:ascii="Times New Roman" w:eastAsia="Calibri-Bold" w:hAnsi="Times New Roman" w:cs="Times New Roman"/>
                        </w:rPr>
                      </w:pPr>
                      <w:r w:rsidRPr="0071604A">
                        <w:rPr>
                          <w:rFonts w:ascii="Times New Roman" w:eastAsia="Calibri-Bold" w:hAnsi="Times New Roman" w:cs="Times New Roman"/>
                        </w:rPr>
                        <w:t>o 2” for bermudagrass, ryegrass;</w:t>
                      </w:r>
                    </w:p>
                    <w:p w14:paraId="5FB9BF1B" w14:textId="77777777" w:rsidR="000720F9" w:rsidRPr="0071604A" w:rsidRDefault="000720F9" w:rsidP="000E6BD3">
                      <w:pPr>
                        <w:autoSpaceDE w:val="0"/>
                        <w:autoSpaceDN w:val="0"/>
                        <w:adjustRightInd w:val="0"/>
                        <w:ind w:firstLine="360"/>
                        <w:rPr>
                          <w:rFonts w:ascii="Times New Roman" w:eastAsia="Calibri-Bold" w:hAnsi="Times New Roman" w:cs="Times New Roman"/>
                        </w:rPr>
                      </w:pPr>
                      <w:r w:rsidRPr="0071604A">
                        <w:rPr>
                          <w:rFonts w:ascii="Times New Roman" w:eastAsia="Calibri-Bold" w:hAnsi="Times New Roman" w:cs="Times New Roman"/>
                        </w:rPr>
                        <w:t>o 3” for cool season grasses (e.g. tall fescue, orchardgrass, cereal grains); and</w:t>
                      </w:r>
                    </w:p>
                    <w:p w14:paraId="73E54DE4" w14:textId="77777777" w:rsidR="000720F9" w:rsidRPr="0071604A" w:rsidRDefault="000720F9" w:rsidP="000E6BD3">
                      <w:pPr>
                        <w:autoSpaceDE w:val="0"/>
                        <w:autoSpaceDN w:val="0"/>
                        <w:adjustRightInd w:val="0"/>
                        <w:ind w:firstLine="360"/>
                        <w:rPr>
                          <w:rFonts w:ascii="Times New Roman" w:eastAsia="Calibri-Bold" w:hAnsi="Times New Roman" w:cs="Times New Roman"/>
                        </w:rPr>
                      </w:pPr>
                      <w:r w:rsidRPr="0071604A">
                        <w:rPr>
                          <w:rFonts w:ascii="Times New Roman" w:eastAsia="Calibri-Bold" w:hAnsi="Times New Roman" w:cs="Times New Roman"/>
                        </w:rPr>
                        <w:t>o 6” for tall upright grasses (e.g. native grass, millet, sorghums).</w:t>
                      </w:r>
                    </w:p>
                    <w:p w14:paraId="3EEA10ED" w14:textId="77777777" w:rsidR="000720F9" w:rsidRPr="0071604A" w:rsidRDefault="000720F9" w:rsidP="0071604A">
                      <w:pPr>
                        <w:autoSpaceDE w:val="0"/>
                        <w:autoSpaceDN w:val="0"/>
                        <w:adjustRightInd w:val="0"/>
                        <w:rPr>
                          <w:rFonts w:ascii="Times New Roman" w:eastAsia="Calibri-Bold" w:hAnsi="Times New Roman" w:cs="Times New Roman"/>
                          <w:b/>
                          <w:bCs/>
                        </w:rPr>
                      </w:pPr>
                      <w:r w:rsidRPr="0071604A">
                        <w:rPr>
                          <w:rFonts w:ascii="Times New Roman" w:eastAsia="Calibri-Bold" w:hAnsi="Times New Roman" w:cs="Times New Roman"/>
                          <w:b/>
                          <w:bCs/>
                        </w:rPr>
                        <w:t>Recordkeeping:</w:t>
                      </w:r>
                    </w:p>
                    <w:p w14:paraId="3498198F" w14:textId="77777777" w:rsidR="000720F9" w:rsidRPr="0071604A" w:rsidRDefault="000720F9" w:rsidP="000E6BD3">
                      <w:pPr>
                        <w:rPr>
                          <w:rFonts w:ascii="Times New Roman" w:hAnsi="Times New Roman" w:cs="Times New Roman"/>
                        </w:rPr>
                      </w:pPr>
                      <w:r w:rsidRPr="0071604A">
                        <w:rPr>
                          <w:rFonts w:ascii="Times New Roman" w:eastAsia="Calibri-Bold" w:hAnsi="Times New Roman" w:cs="Times New Roman"/>
                        </w:rPr>
                        <w:t>• Keep records to show continued use of prescribed grazing practices.</w:t>
                      </w:r>
                    </w:p>
                  </w:txbxContent>
                </v:textbox>
                <w10:wrap type="topAndBottom"/>
              </v:shape>
            </w:pict>
          </mc:Fallback>
        </mc:AlternateContent>
      </w:r>
    </w:p>
    <w:p w14:paraId="2047DD7E" w14:textId="77777777" w:rsidR="000E6BD3" w:rsidRPr="00953210" w:rsidRDefault="000E6BD3" w:rsidP="002D19D0">
      <w:pPr>
        <w:spacing w:line="480" w:lineRule="auto"/>
        <w:rPr>
          <w:rFonts w:ascii="Times New Roman" w:hAnsi="Times New Roman" w:cs="Times New Roman"/>
        </w:rPr>
      </w:pPr>
    </w:p>
    <w:p w14:paraId="0008E8AB" w14:textId="77777777" w:rsidR="000E6BD3" w:rsidRPr="00953210" w:rsidRDefault="000E6BD3" w:rsidP="0071604A">
      <w:pPr>
        <w:autoSpaceDE w:val="0"/>
        <w:autoSpaceDN w:val="0"/>
        <w:adjustRightInd w:val="0"/>
        <w:spacing w:line="480" w:lineRule="auto"/>
        <w:ind w:firstLine="720"/>
        <w:rPr>
          <w:rFonts w:ascii="Times New Roman" w:hAnsi="Times New Roman" w:cs="Times New Roman"/>
        </w:rPr>
      </w:pPr>
      <w:r w:rsidRPr="00953210">
        <w:rPr>
          <w:rFonts w:ascii="Times New Roman" w:hAnsi="Times New Roman" w:cs="Times New Roman"/>
        </w:rPr>
        <w:t xml:space="preserve">As a point of reference for those not already practicing prescribed grazing, a table of </w:t>
      </w:r>
      <w:r w:rsidRPr="00953210">
        <w:rPr>
          <w:rFonts w:ascii="Times New Roman" w:eastAsia="Calibri-Bold" w:hAnsi="Times New Roman" w:cs="Times New Roman"/>
          <w:bCs/>
        </w:rPr>
        <w:t>cost estimates (by region) for the components needed to adopt or expand prescribed grazing were provided.  These cost estimates are shown in Figure 3</w:t>
      </w:r>
    </w:p>
    <w:p w14:paraId="70D29CF1" w14:textId="77777777" w:rsidR="000E6BD3" w:rsidRPr="00953210" w:rsidRDefault="000E6BD3" w:rsidP="002D19D0">
      <w:pPr>
        <w:spacing w:line="480" w:lineRule="auto"/>
        <w:rPr>
          <w:rFonts w:ascii="Times New Roman" w:hAnsi="Times New Roman" w:cs="Times New Roman"/>
        </w:rPr>
      </w:pPr>
    </w:p>
    <w:p w14:paraId="5ADBCBED" w14:textId="77777777" w:rsidR="000A55CC" w:rsidRPr="00953210" w:rsidRDefault="000A55CC" w:rsidP="002D19D0">
      <w:pPr>
        <w:spacing w:line="480" w:lineRule="auto"/>
        <w:rPr>
          <w:rFonts w:ascii="Times New Roman" w:hAnsi="Times New Roman" w:cs="Times New Roman"/>
        </w:rPr>
      </w:pPr>
    </w:p>
    <w:p w14:paraId="3D2B2CD2" w14:textId="77777777" w:rsidR="000A55CC" w:rsidRPr="00953210" w:rsidRDefault="000A55CC" w:rsidP="002D19D0">
      <w:pPr>
        <w:spacing w:line="480" w:lineRule="auto"/>
        <w:rPr>
          <w:rFonts w:ascii="Times New Roman" w:hAnsi="Times New Roman" w:cs="Times New Roman"/>
        </w:rPr>
      </w:pPr>
    </w:p>
    <w:p w14:paraId="3C635971" w14:textId="77777777" w:rsidR="000A55CC" w:rsidRPr="00953210" w:rsidRDefault="000A55CC" w:rsidP="002D19D0">
      <w:pPr>
        <w:spacing w:line="480" w:lineRule="auto"/>
        <w:rPr>
          <w:rFonts w:ascii="Times New Roman" w:hAnsi="Times New Roman" w:cs="Times New Roman"/>
        </w:rPr>
      </w:pPr>
    </w:p>
    <w:p w14:paraId="4A6B2622" w14:textId="77777777" w:rsidR="000A55CC" w:rsidRPr="00953210" w:rsidRDefault="000A55CC" w:rsidP="002D19D0">
      <w:pPr>
        <w:spacing w:line="480" w:lineRule="auto"/>
        <w:rPr>
          <w:rFonts w:ascii="Times New Roman" w:hAnsi="Times New Roman" w:cs="Times New Roman"/>
        </w:rPr>
      </w:pPr>
    </w:p>
    <w:p w14:paraId="0BA2B747" w14:textId="77777777" w:rsidR="000A55CC" w:rsidRPr="00953210" w:rsidRDefault="000A55CC" w:rsidP="002D19D0">
      <w:pPr>
        <w:spacing w:line="480" w:lineRule="auto"/>
        <w:rPr>
          <w:rFonts w:ascii="Times New Roman" w:hAnsi="Times New Roman" w:cs="Times New Roman"/>
        </w:rPr>
      </w:pPr>
    </w:p>
    <w:p w14:paraId="7C5DD8DC" w14:textId="77777777" w:rsidR="002D19D0" w:rsidRPr="00953210" w:rsidRDefault="00DC7AAE" w:rsidP="002D19D0">
      <w:pPr>
        <w:spacing w:line="480" w:lineRule="auto"/>
        <w:rPr>
          <w:rFonts w:ascii="Times New Roman" w:hAnsi="Times New Roman" w:cs="Times New Roman"/>
        </w:rPr>
      </w:pPr>
      <w:r w:rsidRPr="00953210">
        <w:rPr>
          <w:rFonts w:ascii="Times New Roman" w:hAnsi="Times New Roman" w:cs="Times New Roman"/>
          <w:noProof/>
        </w:rPr>
        <mc:AlternateContent>
          <mc:Choice Requires="wps">
            <w:drawing>
              <wp:anchor distT="0" distB="0" distL="114300" distR="114300" simplePos="0" relativeHeight="251660800" behindDoc="0" locked="0" layoutInCell="1" allowOverlap="1" wp14:anchorId="3EF3516D" wp14:editId="1787A475">
                <wp:simplePos x="0" y="0"/>
                <wp:positionH relativeFrom="column">
                  <wp:posOffset>-67945</wp:posOffset>
                </wp:positionH>
                <wp:positionV relativeFrom="paragraph">
                  <wp:posOffset>3756660</wp:posOffset>
                </wp:positionV>
                <wp:extent cx="5858510" cy="327660"/>
                <wp:effectExtent l="0" t="0" r="8890" b="2540"/>
                <wp:wrapNone/>
                <wp:docPr id="11"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858510" cy="327660"/>
                        </a:xfrm>
                        <a:prstGeom prst="rect">
                          <a:avLst/>
                        </a:prstGeom>
                        <a:solidFill>
                          <a:prstClr val="white"/>
                        </a:solidFill>
                        <a:ln>
                          <a:noFill/>
                        </a:ln>
                        <a:effectLst/>
                      </wps:spPr>
                      <wps:txbx>
                        <w:txbxContent>
                          <w:p w14:paraId="467A4C0D" w14:textId="77777777" w:rsidR="000720F9" w:rsidRPr="00884DEC" w:rsidRDefault="000720F9" w:rsidP="0071604A">
                            <w:pPr>
                              <w:pStyle w:val="Caption"/>
                              <w:rPr>
                                <w:rFonts w:ascii="Times New Roman" w:hAnsi="Times New Roman" w:cs="Times New Roman"/>
                                <w:noProof/>
                                <w:color w:val="000000"/>
                              </w:rPr>
                            </w:pPr>
                            <w:r w:rsidRPr="00884DEC">
                              <w:rPr>
                                <w:rFonts w:ascii="Times New Roman" w:hAnsi="Times New Roman" w:cs="Times New Roman"/>
                                <w:color w:val="000000"/>
                              </w:rPr>
                              <w:t xml:space="preserve">Figure </w:t>
                            </w:r>
                            <w:r w:rsidRPr="00884DEC">
                              <w:rPr>
                                <w:rFonts w:ascii="Times New Roman" w:hAnsi="Times New Roman" w:cs="Times New Roman"/>
                                <w:color w:val="000000"/>
                              </w:rPr>
                              <w:fldChar w:fldCharType="begin"/>
                            </w:r>
                            <w:r w:rsidRPr="00884DEC">
                              <w:rPr>
                                <w:rFonts w:ascii="Times New Roman" w:hAnsi="Times New Roman" w:cs="Times New Roman"/>
                                <w:color w:val="000000"/>
                              </w:rPr>
                              <w:instrText xml:space="preserve"> SEQ Figure \* ARABIC </w:instrText>
                            </w:r>
                            <w:r w:rsidRPr="00884DEC">
                              <w:rPr>
                                <w:rFonts w:ascii="Times New Roman" w:hAnsi="Times New Roman" w:cs="Times New Roman"/>
                                <w:color w:val="000000"/>
                              </w:rPr>
                              <w:fldChar w:fldCharType="separate"/>
                            </w:r>
                            <w:r w:rsidRPr="00884DEC">
                              <w:rPr>
                                <w:rFonts w:ascii="Times New Roman" w:hAnsi="Times New Roman" w:cs="Times New Roman"/>
                                <w:noProof/>
                                <w:color w:val="000000"/>
                              </w:rPr>
                              <w:t>3</w:t>
                            </w:r>
                            <w:r w:rsidRPr="00884DEC">
                              <w:rPr>
                                <w:rFonts w:ascii="Times New Roman" w:hAnsi="Times New Roman" w:cs="Times New Roman"/>
                                <w:color w:val="000000"/>
                              </w:rPr>
                              <w:fldChar w:fldCharType="end"/>
                            </w:r>
                            <w:r w:rsidRPr="00884DEC">
                              <w:rPr>
                                <w:rFonts w:ascii="Times New Roman" w:hAnsi="Times New Roman" w:cs="Times New Roman"/>
                                <w:color w:val="000000"/>
                              </w:rPr>
                              <w:t>.  Estimated Costs Associated with Prescribed Grazing Across Regions</w:t>
                            </w:r>
                          </w:p>
                        </w:txbxContent>
                      </wps:txbx>
                      <wps:bodyPr rot="0" spcFirstLastPara="0" vertOverflow="overflow" horzOverflow="overflow" vert="horz" wrap="square" lIns="0" tIns="0" rIns="0" bIns="0" numCol="1" spcCol="0" rtlCol="0" fromWordArt="0" anchor="t" anchorCtr="0" forceAA="0" compatLnSpc="1">
                        <a:prstTxWarp prst="textNoShape">
                          <a:avLst/>
                        </a:prstTxWarp>
                        <a:spAutoFit/>
                      </wps:bodyPr>
                    </wps:wsp>
                  </a:graphicData>
                </a:graphic>
                <wp14:sizeRelH relativeFrom="page">
                  <wp14:pctWidth>0</wp14:pctWidth>
                </wp14:sizeRelH>
                <wp14:sizeRelV relativeFrom="page">
                  <wp14:pctHeight>0</wp14:pctHeight>
                </wp14:sizeRelV>
              </wp:anchor>
            </w:drawing>
          </mc:Choice>
          <mc:Fallback>
            <w:pict>
              <v:shape id="Text Box 11" o:spid="_x0000_s1037" type="#_x0000_t202" style="position:absolute;margin-left:-5.35pt;margin-top:295.8pt;width:461.3pt;height:25.8pt;z-index:251660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bFUwQAIAAJEEAAAOAAAAZHJzL2Uyb0RvYy54bWysVMFu2zAMvQ/YPwi6r046rCuMOEWWIsOA&#10;oC2QFD0rshwbk0VNUmJ3X78nOW66bqdhCKBQ5CMp8pGe3fStZkflfEOm4NOLCWfKSCobsy/443b1&#10;4ZozH4QphSajCv6sPL+Zv38362yuLqkmXSrHEMT4vLMFr0OweZZ5WatW+AuyysBYkWtFwNXts9KJ&#10;DtFbnV1OJldZR660jqTyHtrbwcjnKX5VKRnuq8qrwHTB8baQTpfOXTyz+Uzkeyds3cjTM8Q/vKIV&#10;jUHSl1C3Igh2cM0fodpGOvJUhQtJbUZV1UiVakA108mbaja1sCrVguZ4+9Im///Cyrvjg2NNCe6m&#10;nBnRgqOt6gP7Qj2DCv3prM8B21gAQw89sKlWb9ckv3tAsleYwcEDHfvRV66N/6iUwREUPL+0PaaR&#10;UH66xm8Kk4Tt4+Xnq6vES3b2ts6Hr4paFoWCO9CaXiCOax9ifpGPkJjMk27KVaN1vETDUjt2FBiB&#10;rm6CikXB4zeUNhFrKHoN5kGj0gydssQqh8KiFPpdP3YOLlG1o/IZXXI0zJm3ctUg/Vr48CAcBgtF&#10;YlnCPY5KU1dwOkmc1eR+/k0f8eAbVs46DGrB/Y+DcIoz/c1gEuJUj4Ibhd0omEO7JBQOcvGaJMLB&#10;BT2KlaP2CTu0iFlgEkYiV8HDKC7DsC7YQakWiwTC7FoR1mZj5TgMsc3b/kk4eyIpgN47GkdY5G+4&#10;GrCJLbs4BDQ+EXnu4mmqMPeJrdOOxsV6fU+o85dk/gsAAP//AwBQSwMEFAAGAAgAAAAhAEtGMffi&#10;AAAACwEAAA8AAABkcnMvZG93bnJldi54bWxMj8FOwzAQRO9I/IO1SNxax4GmJGRTQSWkigoBAXHe&#10;xm4SiO3Idtvw95gTHFfzNPO2XE16YEflfG8NgpgnwJRprOxNi/D+9jC7AeYDGUmDNQrhW3lYVedn&#10;JRXSnsyrOtahZbHE+IIQuhDGgnPfdEqTn9tRmZjtrdMU4ulaLh2dYrkeeJokGdfUm7jQ0ajWnWq+&#10;6oNGWPZbsXDrx890E16eNh/7e6qfJ8TLi+nuFlhQU/iD4Vc/qkMVnXb2YKRnA8JMJMuIIixykQGL&#10;RC5EDmyHkF1fpcCrkv//ofoBAAD//wMAUEsBAi0AFAAGAAgAAAAhALaDOJL+AAAA4QEAABMAAAAA&#10;AAAAAAAAAAAAAAAAAFtDb250ZW50X1R5cGVzXS54bWxQSwECLQAUAAYACAAAACEAOP0h/9YAAACU&#10;AQAACwAAAAAAAAAAAAAAAAAvAQAAX3JlbHMvLnJlbHNQSwECLQAUAAYACAAAACEAH2xVMEACAACR&#10;BAAADgAAAAAAAAAAAAAAAAAuAgAAZHJzL2Uyb0RvYy54bWxQSwECLQAUAAYACAAAACEAS0Yx9+IA&#10;AAALAQAADwAAAAAAAAAAAAAAAACaBAAAZHJzL2Rvd25yZXYueG1sUEsFBgAAAAAEAAQA8wAAAKkF&#10;AAAAAA==&#10;" stroked="f">
                <v:path arrowok="t"/>
                <v:textbox style="mso-fit-shape-to-text:t" inset="0,0,0,0">
                  <w:txbxContent>
                    <w:p w14:paraId="467A4C0D" w14:textId="77777777" w:rsidR="000720F9" w:rsidRPr="00884DEC" w:rsidRDefault="000720F9" w:rsidP="0071604A">
                      <w:pPr>
                        <w:pStyle w:val="Caption"/>
                        <w:rPr>
                          <w:rFonts w:ascii="Times New Roman" w:hAnsi="Times New Roman" w:cs="Times New Roman"/>
                          <w:noProof/>
                          <w:color w:val="000000"/>
                        </w:rPr>
                      </w:pPr>
                      <w:r w:rsidRPr="00884DEC">
                        <w:rPr>
                          <w:rFonts w:ascii="Times New Roman" w:hAnsi="Times New Roman" w:cs="Times New Roman"/>
                          <w:color w:val="000000"/>
                        </w:rPr>
                        <w:t xml:space="preserve">Figure </w:t>
                      </w:r>
                      <w:r w:rsidRPr="00884DEC">
                        <w:rPr>
                          <w:rFonts w:ascii="Times New Roman" w:hAnsi="Times New Roman" w:cs="Times New Roman"/>
                          <w:color w:val="000000"/>
                        </w:rPr>
                        <w:fldChar w:fldCharType="begin"/>
                      </w:r>
                      <w:r w:rsidRPr="00884DEC">
                        <w:rPr>
                          <w:rFonts w:ascii="Times New Roman" w:hAnsi="Times New Roman" w:cs="Times New Roman"/>
                          <w:color w:val="000000"/>
                        </w:rPr>
                        <w:instrText xml:space="preserve"> SEQ Figure \* ARABIC </w:instrText>
                      </w:r>
                      <w:r w:rsidRPr="00884DEC">
                        <w:rPr>
                          <w:rFonts w:ascii="Times New Roman" w:hAnsi="Times New Roman" w:cs="Times New Roman"/>
                          <w:color w:val="000000"/>
                        </w:rPr>
                        <w:fldChar w:fldCharType="separate"/>
                      </w:r>
                      <w:r w:rsidRPr="00884DEC">
                        <w:rPr>
                          <w:rFonts w:ascii="Times New Roman" w:hAnsi="Times New Roman" w:cs="Times New Roman"/>
                          <w:noProof/>
                          <w:color w:val="000000"/>
                        </w:rPr>
                        <w:t>3</w:t>
                      </w:r>
                      <w:r w:rsidRPr="00884DEC">
                        <w:rPr>
                          <w:rFonts w:ascii="Times New Roman" w:hAnsi="Times New Roman" w:cs="Times New Roman"/>
                          <w:color w:val="000000"/>
                        </w:rPr>
                        <w:fldChar w:fldCharType="end"/>
                      </w:r>
                      <w:r w:rsidRPr="00884DEC">
                        <w:rPr>
                          <w:rFonts w:ascii="Times New Roman" w:hAnsi="Times New Roman" w:cs="Times New Roman"/>
                          <w:color w:val="000000"/>
                        </w:rPr>
                        <w:t>.  Estimated Costs Associated with Prescribed Grazing Across Regions</w:t>
                      </w:r>
                    </w:p>
                  </w:txbxContent>
                </v:textbox>
              </v:shape>
            </w:pict>
          </mc:Fallback>
        </mc:AlternateContent>
      </w:r>
      <w:r w:rsidRPr="00953210">
        <w:rPr>
          <w:rFonts w:ascii="Times New Roman" w:hAnsi="Times New Roman" w:cs="Times New Roman"/>
          <w:noProof/>
        </w:rPr>
        <mc:AlternateContent>
          <mc:Choice Requires="wps">
            <w:drawing>
              <wp:anchor distT="0" distB="0" distL="114300" distR="114300" simplePos="0" relativeHeight="251659776" behindDoc="0" locked="0" layoutInCell="1" allowOverlap="1" wp14:anchorId="49BCD885" wp14:editId="6CCB531C">
                <wp:simplePos x="0" y="0"/>
                <wp:positionH relativeFrom="column">
                  <wp:posOffset>-68580</wp:posOffset>
                </wp:positionH>
                <wp:positionV relativeFrom="paragraph">
                  <wp:posOffset>0</wp:posOffset>
                </wp:positionV>
                <wp:extent cx="5858510" cy="3700145"/>
                <wp:effectExtent l="0" t="0" r="34290" b="33655"/>
                <wp:wrapNone/>
                <wp:docPr id="1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8510" cy="3700145"/>
                        </a:xfrm>
                        <a:prstGeom prst="rect">
                          <a:avLst/>
                        </a:prstGeom>
                        <a:solidFill>
                          <a:srgbClr val="FFFFFF"/>
                        </a:solidFill>
                        <a:ln w="9525">
                          <a:solidFill>
                            <a:srgbClr val="000000"/>
                          </a:solidFill>
                          <a:miter lim="800000"/>
                          <a:headEnd/>
                          <a:tailEnd/>
                        </a:ln>
                      </wps:spPr>
                      <wps:txbx>
                        <w:txbxContent>
                          <w:tbl>
                            <w:tblPr>
                              <w:tblW w:w="9390" w:type="dxa"/>
                              <w:tblInd w:w="93" w:type="dxa"/>
                              <w:tblLook w:val="04A0" w:firstRow="1" w:lastRow="0" w:firstColumn="1" w:lastColumn="0" w:noHBand="0" w:noVBand="1"/>
                            </w:tblPr>
                            <w:tblGrid>
                              <w:gridCol w:w="1555"/>
                              <w:gridCol w:w="1455"/>
                              <w:gridCol w:w="2090"/>
                              <w:gridCol w:w="1430"/>
                              <w:gridCol w:w="1765"/>
                              <w:gridCol w:w="1095"/>
                            </w:tblGrid>
                            <w:tr w:rsidR="000720F9" w:rsidRPr="000A55CC" w14:paraId="0212A1F6" w14:textId="77777777" w:rsidTr="000A55CC">
                              <w:trPr>
                                <w:trHeight w:val="300"/>
                              </w:trPr>
                              <w:tc>
                                <w:tcPr>
                                  <w:tcW w:w="1555" w:type="dxa"/>
                                  <w:tcBorders>
                                    <w:top w:val="nil"/>
                                    <w:left w:val="nil"/>
                                    <w:bottom w:val="nil"/>
                                    <w:right w:val="nil"/>
                                  </w:tcBorders>
                                  <w:shd w:val="clear" w:color="auto" w:fill="auto"/>
                                  <w:noWrap/>
                                  <w:vAlign w:val="bottom"/>
                                  <w:hideMark/>
                                </w:tcPr>
                                <w:p w14:paraId="76288B44" w14:textId="77777777" w:rsidR="000720F9" w:rsidRPr="000A55CC" w:rsidRDefault="000720F9" w:rsidP="000A55CC">
                                  <w:pPr>
                                    <w:rPr>
                                      <w:rFonts w:ascii="Calibri" w:hAnsi="Calibri" w:cs="Times New Roman"/>
                                      <w:color w:val="000000"/>
                                      <w:sz w:val="22"/>
                                      <w:szCs w:val="22"/>
                                    </w:rPr>
                                  </w:pPr>
                                </w:p>
                              </w:tc>
                              <w:tc>
                                <w:tcPr>
                                  <w:tcW w:w="1455" w:type="dxa"/>
                                  <w:tcBorders>
                                    <w:top w:val="nil"/>
                                    <w:left w:val="nil"/>
                                    <w:bottom w:val="nil"/>
                                    <w:right w:val="nil"/>
                                  </w:tcBorders>
                                  <w:shd w:val="clear" w:color="auto" w:fill="auto"/>
                                  <w:noWrap/>
                                  <w:vAlign w:val="bottom"/>
                                  <w:hideMark/>
                                </w:tcPr>
                                <w:p w14:paraId="0C73A5A5" w14:textId="77777777" w:rsidR="000720F9" w:rsidRPr="000A55CC" w:rsidRDefault="000720F9" w:rsidP="0071604A">
                                  <w:pPr>
                                    <w:jc w:val="center"/>
                                    <w:rPr>
                                      <w:rFonts w:ascii="Calibri" w:hAnsi="Calibri" w:cs="Times New Roman"/>
                                      <w:color w:val="000000"/>
                                      <w:sz w:val="22"/>
                                      <w:szCs w:val="22"/>
                                    </w:rPr>
                                  </w:pPr>
                                  <w:r w:rsidRPr="000A55CC">
                                    <w:rPr>
                                      <w:rFonts w:ascii="Calibri" w:hAnsi="Calibri" w:cs="Times New Roman"/>
                                      <w:color w:val="000000"/>
                                      <w:sz w:val="22"/>
                                      <w:szCs w:val="22"/>
                                    </w:rPr>
                                    <w:t>Prescribed grazing</w:t>
                                  </w:r>
                                </w:p>
                              </w:tc>
                              <w:tc>
                                <w:tcPr>
                                  <w:tcW w:w="2090" w:type="dxa"/>
                                  <w:tcBorders>
                                    <w:top w:val="nil"/>
                                    <w:left w:val="nil"/>
                                    <w:bottom w:val="nil"/>
                                    <w:right w:val="nil"/>
                                  </w:tcBorders>
                                  <w:shd w:val="clear" w:color="auto" w:fill="auto"/>
                                  <w:noWrap/>
                                  <w:vAlign w:val="bottom"/>
                                  <w:hideMark/>
                                </w:tcPr>
                                <w:p w14:paraId="4BA65AD2" w14:textId="77777777" w:rsidR="000720F9" w:rsidRPr="000A55CC" w:rsidRDefault="000720F9" w:rsidP="0071604A">
                                  <w:pPr>
                                    <w:jc w:val="center"/>
                                    <w:rPr>
                                      <w:rFonts w:ascii="Calibri" w:hAnsi="Calibri" w:cs="Times New Roman"/>
                                      <w:color w:val="000000"/>
                                      <w:sz w:val="22"/>
                                      <w:szCs w:val="22"/>
                                    </w:rPr>
                                  </w:pPr>
                                  <w:r w:rsidRPr="000A55CC">
                                    <w:rPr>
                                      <w:rFonts w:ascii="Calibri" w:hAnsi="Calibri" w:cs="Times New Roman"/>
                                      <w:color w:val="000000"/>
                                      <w:sz w:val="22"/>
                                      <w:szCs w:val="22"/>
                                    </w:rPr>
                                    <w:t>Fence</w:t>
                                  </w:r>
                                </w:p>
                              </w:tc>
                              <w:tc>
                                <w:tcPr>
                                  <w:tcW w:w="1430" w:type="dxa"/>
                                  <w:tcBorders>
                                    <w:top w:val="nil"/>
                                    <w:left w:val="nil"/>
                                    <w:bottom w:val="nil"/>
                                    <w:right w:val="nil"/>
                                  </w:tcBorders>
                                  <w:shd w:val="clear" w:color="auto" w:fill="auto"/>
                                  <w:noWrap/>
                                  <w:vAlign w:val="bottom"/>
                                  <w:hideMark/>
                                </w:tcPr>
                                <w:p w14:paraId="47F706C0" w14:textId="77777777" w:rsidR="000720F9" w:rsidRPr="000A55CC" w:rsidRDefault="000720F9" w:rsidP="0071604A">
                                  <w:pPr>
                                    <w:jc w:val="center"/>
                                    <w:rPr>
                                      <w:rFonts w:ascii="Calibri" w:hAnsi="Calibri" w:cs="Times New Roman"/>
                                      <w:color w:val="000000"/>
                                      <w:sz w:val="22"/>
                                      <w:szCs w:val="22"/>
                                    </w:rPr>
                                  </w:pPr>
                                  <w:r w:rsidRPr="000A55CC">
                                    <w:rPr>
                                      <w:rFonts w:ascii="Calibri" w:hAnsi="Calibri" w:cs="Times New Roman"/>
                                      <w:color w:val="000000"/>
                                      <w:sz w:val="22"/>
                                      <w:szCs w:val="22"/>
                                    </w:rPr>
                                    <w:t>Watering facility</w:t>
                                  </w:r>
                                </w:p>
                              </w:tc>
                              <w:tc>
                                <w:tcPr>
                                  <w:tcW w:w="2860" w:type="dxa"/>
                                  <w:gridSpan w:val="2"/>
                                  <w:tcBorders>
                                    <w:top w:val="nil"/>
                                    <w:left w:val="nil"/>
                                    <w:bottom w:val="nil"/>
                                    <w:right w:val="nil"/>
                                  </w:tcBorders>
                                  <w:shd w:val="clear" w:color="auto" w:fill="auto"/>
                                  <w:noWrap/>
                                  <w:vAlign w:val="bottom"/>
                                  <w:hideMark/>
                                </w:tcPr>
                                <w:p w14:paraId="6ACAD322" w14:textId="77777777" w:rsidR="000720F9" w:rsidRPr="000A55CC" w:rsidRDefault="000720F9" w:rsidP="000A55CC">
                                  <w:pPr>
                                    <w:rPr>
                                      <w:rFonts w:ascii="Calibri" w:hAnsi="Calibri" w:cs="Times New Roman"/>
                                      <w:color w:val="000000"/>
                                      <w:sz w:val="22"/>
                                      <w:szCs w:val="22"/>
                                    </w:rPr>
                                  </w:pPr>
                                  <w:r w:rsidRPr="000A55CC">
                                    <w:rPr>
                                      <w:rFonts w:ascii="Calibri" w:hAnsi="Calibri" w:cs="Times New Roman"/>
                                      <w:color w:val="000000"/>
                                      <w:sz w:val="22"/>
                                      <w:szCs w:val="22"/>
                                    </w:rPr>
                                    <w:t>Heavy use area</w:t>
                                  </w:r>
                                </w:p>
                              </w:tc>
                            </w:tr>
                            <w:tr w:rsidR="000720F9" w:rsidRPr="000A55CC" w14:paraId="638F9599" w14:textId="77777777" w:rsidTr="0071604A">
                              <w:trPr>
                                <w:trHeight w:val="300"/>
                              </w:trPr>
                              <w:tc>
                                <w:tcPr>
                                  <w:tcW w:w="1555" w:type="dxa"/>
                                  <w:tcBorders>
                                    <w:top w:val="nil"/>
                                    <w:left w:val="nil"/>
                                    <w:bottom w:val="nil"/>
                                    <w:right w:val="nil"/>
                                  </w:tcBorders>
                                  <w:shd w:val="clear" w:color="auto" w:fill="auto"/>
                                  <w:noWrap/>
                                  <w:vAlign w:val="bottom"/>
                                  <w:hideMark/>
                                </w:tcPr>
                                <w:p w14:paraId="1FDC0F58" w14:textId="77777777" w:rsidR="000720F9" w:rsidRPr="000A55CC" w:rsidRDefault="000720F9" w:rsidP="000A55CC">
                                  <w:pPr>
                                    <w:rPr>
                                      <w:rFonts w:ascii="Calibri" w:hAnsi="Calibri" w:cs="Times New Roman"/>
                                      <w:color w:val="000000"/>
                                      <w:sz w:val="22"/>
                                      <w:szCs w:val="22"/>
                                    </w:rPr>
                                  </w:pPr>
                                  <w:r w:rsidRPr="000A55CC">
                                    <w:rPr>
                                      <w:rFonts w:ascii="Calibri" w:hAnsi="Calibri" w:cs="Times New Roman"/>
                                      <w:color w:val="000000"/>
                                      <w:sz w:val="22"/>
                                      <w:szCs w:val="22"/>
                                    </w:rPr>
                                    <w:t>Region</w:t>
                                  </w:r>
                                </w:p>
                              </w:tc>
                              <w:tc>
                                <w:tcPr>
                                  <w:tcW w:w="1455" w:type="dxa"/>
                                  <w:tcBorders>
                                    <w:top w:val="nil"/>
                                    <w:left w:val="nil"/>
                                    <w:bottom w:val="nil"/>
                                    <w:right w:val="nil"/>
                                  </w:tcBorders>
                                  <w:shd w:val="clear" w:color="auto" w:fill="auto"/>
                                  <w:noWrap/>
                                  <w:vAlign w:val="bottom"/>
                                  <w:hideMark/>
                                </w:tcPr>
                                <w:p w14:paraId="5845668E" w14:textId="77777777" w:rsidR="000720F9" w:rsidRPr="000A55CC" w:rsidRDefault="000720F9" w:rsidP="0071604A">
                                  <w:pPr>
                                    <w:jc w:val="center"/>
                                    <w:rPr>
                                      <w:rFonts w:ascii="Calibri" w:hAnsi="Calibri" w:cs="Times New Roman"/>
                                      <w:color w:val="000000"/>
                                      <w:sz w:val="22"/>
                                      <w:szCs w:val="22"/>
                                    </w:rPr>
                                  </w:pPr>
                                  <w:r w:rsidRPr="000A55CC">
                                    <w:rPr>
                                      <w:rFonts w:ascii="Calibri" w:hAnsi="Calibri" w:cs="Times New Roman"/>
                                      <w:color w:val="000000"/>
                                      <w:sz w:val="22"/>
                                      <w:szCs w:val="22"/>
                                    </w:rPr>
                                    <w:t>($/AC)</w:t>
                                  </w:r>
                                </w:p>
                              </w:tc>
                              <w:tc>
                                <w:tcPr>
                                  <w:tcW w:w="2090" w:type="dxa"/>
                                  <w:tcBorders>
                                    <w:top w:val="nil"/>
                                    <w:left w:val="nil"/>
                                    <w:bottom w:val="nil"/>
                                    <w:right w:val="nil"/>
                                  </w:tcBorders>
                                  <w:shd w:val="clear" w:color="auto" w:fill="auto"/>
                                  <w:noWrap/>
                                  <w:vAlign w:val="bottom"/>
                                  <w:hideMark/>
                                </w:tcPr>
                                <w:p w14:paraId="797C4048" w14:textId="77777777" w:rsidR="000720F9" w:rsidRPr="000A55CC" w:rsidRDefault="000720F9" w:rsidP="0071604A">
                                  <w:pPr>
                                    <w:jc w:val="center"/>
                                    <w:rPr>
                                      <w:rFonts w:ascii="Calibri" w:hAnsi="Calibri" w:cs="Times New Roman"/>
                                      <w:color w:val="000000"/>
                                      <w:sz w:val="22"/>
                                      <w:szCs w:val="22"/>
                                    </w:rPr>
                                  </w:pPr>
                                  <w:r w:rsidRPr="000A55CC">
                                    <w:rPr>
                                      <w:rFonts w:ascii="Calibri" w:hAnsi="Calibri" w:cs="Times New Roman"/>
                                      <w:color w:val="000000"/>
                                      <w:sz w:val="22"/>
                                      <w:szCs w:val="22"/>
                                    </w:rPr>
                                    <w:t>($/Strand Foot)</w:t>
                                  </w:r>
                                </w:p>
                              </w:tc>
                              <w:tc>
                                <w:tcPr>
                                  <w:tcW w:w="1430" w:type="dxa"/>
                                  <w:tcBorders>
                                    <w:top w:val="nil"/>
                                    <w:left w:val="nil"/>
                                    <w:bottom w:val="nil"/>
                                    <w:right w:val="nil"/>
                                  </w:tcBorders>
                                  <w:shd w:val="clear" w:color="auto" w:fill="auto"/>
                                  <w:noWrap/>
                                  <w:vAlign w:val="bottom"/>
                                  <w:hideMark/>
                                </w:tcPr>
                                <w:p w14:paraId="2EBAFD2C" w14:textId="77777777" w:rsidR="000720F9" w:rsidRPr="000A55CC" w:rsidRDefault="000720F9" w:rsidP="0071604A">
                                  <w:pPr>
                                    <w:jc w:val="center"/>
                                    <w:rPr>
                                      <w:rFonts w:ascii="Calibri" w:hAnsi="Calibri" w:cs="Times New Roman"/>
                                      <w:color w:val="000000"/>
                                      <w:sz w:val="22"/>
                                      <w:szCs w:val="22"/>
                                    </w:rPr>
                                  </w:pPr>
                                  <w:r w:rsidRPr="000A55CC">
                                    <w:rPr>
                                      <w:rFonts w:ascii="Calibri" w:hAnsi="Calibri" w:cs="Times New Roman"/>
                                      <w:color w:val="000000"/>
                                      <w:sz w:val="22"/>
                                      <w:szCs w:val="22"/>
                                    </w:rPr>
                                    <w:t>($/Gallon)</w:t>
                                  </w:r>
                                </w:p>
                              </w:tc>
                              <w:tc>
                                <w:tcPr>
                                  <w:tcW w:w="1765" w:type="dxa"/>
                                  <w:tcBorders>
                                    <w:top w:val="nil"/>
                                    <w:left w:val="nil"/>
                                    <w:bottom w:val="nil"/>
                                    <w:right w:val="nil"/>
                                  </w:tcBorders>
                                  <w:shd w:val="clear" w:color="auto" w:fill="auto"/>
                                  <w:noWrap/>
                                  <w:vAlign w:val="bottom"/>
                                  <w:hideMark/>
                                </w:tcPr>
                                <w:p w14:paraId="568F53EE" w14:textId="77777777" w:rsidR="000720F9" w:rsidRPr="000A55CC" w:rsidRDefault="000720F9" w:rsidP="0071604A">
                                  <w:pPr>
                                    <w:jc w:val="center"/>
                                    <w:rPr>
                                      <w:rFonts w:ascii="Calibri" w:hAnsi="Calibri" w:cs="Times New Roman"/>
                                      <w:color w:val="000000"/>
                                      <w:sz w:val="22"/>
                                      <w:szCs w:val="22"/>
                                    </w:rPr>
                                  </w:pPr>
                                  <w:r w:rsidRPr="000A55CC">
                                    <w:rPr>
                                      <w:rFonts w:ascii="Calibri" w:hAnsi="Calibri" w:cs="Times New Roman"/>
                                      <w:color w:val="000000"/>
                                      <w:sz w:val="22"/>
                                      <w:szCs w:val="22"/>
                                    </w:rPr>
                                    <w:t>($/Sq Ft)</w:t>
                                  </w:r>
                                </w:p>
                              </w:tc>
                              <w:tc>
                                <w:tcPr>
                                  <w:tcW w:w="1095" w:type="dxa"/>
                                  <w:tcBorders>
                                    <w:top w:val="nil"/>
                                    <w:left w:val="nil"/>
                                    <w:bottom w:val="nil"/>
                                    <w:right w:val="nil"/>
                                  </w:tcBorders>
                                  <w:shd w:val="clear" w:color="auto" w:fill="auto"/>
                                  <w:noWrap/>
                                  <w:vAlign w:val="bottom"/>
                                  <w:hideMark/>
                                </w:tcPr>
                                <w:p w14:paraId="5393AE39" w14:textId="77777777" w:rsidR="000720F9" w:rsidRPr="000A55CC" w:rsidRDefault="000720F9" w:rsidP="000A55CC">
                                  <w:pPr>
                                    <w:rPr>
                                      <w:rFonts w:ascii="Calibri" w:hAnsi="Calibri" w:cs="Times New Roman"/>
                                      <w:color w:val="000000"/>
                                      <w:sz w:val="22"/>
                                      <w:szCs w:val="22"/>
                                    </w:rPr>
                                  </w:pPr>
                                </w:p>
                              </w:tc>
                            </w:tr>
                            <w:tr w:rsidR="000720F9" w:rsidRPr="000A55CC" w14:paraId="2D5E7A0B" w14:textId="77777777" w:rsidTr="0071604A">
                              <w:trPr>
                                <w:trHeight w:val="600"/>
                              </w:trPr>
                              <w:tc>
                                <w:tcPr>
                                  <w:tcW w:w="1555" w:type="dxa"/>
                                  <w:tcBorders>
                                    <w:top w:val="single" w:sz="4" w:space="0" w:color="000000"/>
                                    <w:left w:val="single" w:sz="4" w:space="0" w:color="000000"/>
                                    <w:bottom w:val="single" w:sz="4" w:space="0" w:color="000000"/>
                                    <w:right w:val="single" w:sz="4" w:space="0" w:color="000000"/>
                                  </w:tcBorders>
                                  <w:shd w:val="clear" w:color="000000" w:fill="D9D9D9"/>
                                  <w:hideMark/>
                                </w:tcPr>
                                <w:p w14:paraId="166B0712" w14:textId="77777777" w:rsidR="000720F9" w:rsidRPr="000A55CC" w:rsidRDefault="000720F9" w:rsidP="000A55CC">
                                  <w:pPr>
                                    <w:rPr>
                                      <w:rFonts w:ascii="Calibri" w:hAnsi="Calibri" w:cs="Times New Roman"/>
                                      <w:b/>
                                      <w:bCs/>
                                      <w:color w:val="000000"/>
                                      <w:sz w:val="22"/>
                                      <w:szCs w:val="22"/>
                                    </w:rPr>
                                  </w:pPr>
                                  <w:r w:rsidRPr="000A55CC">
                                    <w:rPr>
                                      <w:rFonts w:ascii="Calibri" w:hAnsi="Calibri" w:cs="Times New Roman"/>
                                      <w:b/>
                                      <w:bCs/>
                                      <w:color w:val="000000"/>
                                      <w:sz w:val="22"/>
                                      <w:szCs w:val="22"/>
                                    </w:rPr>
                                    <w:t>Northeast</w:t>
                                  </w:r>
                                </w:p>
                              </w:tc>
                              <w:tc>
                                <w:tcPr>
                                  <w:tcW w:w="1455" w:type="dxa"/>
                                  <w:tcBorders>
                                    <w:top w:val="single" w:sz="4" w:space="0" w:color="000000"/>
                                    <w:left w:val="nil"/>
                                    <w:bottom w:val="single" w:sz="4" w:space="0" w:color="000000"/>
                                    <w:right w:val="single" w:sz="4" w:space="0" w:color="000000"/>
                                  </w:tcBorders>
                                  <w:shd w:val="clear" w:color="000000" w:fill="D9D9D9"/>
                                  <w:hideMark/>
                                </w:tcPr>
                                <w:p w14:paraId="22FAF404" w14:textId="77777777" w:rsidR="000720F9" w:rsidRPr="000A55CC" w:rsidRDefault="000720F9" w:rsidP="000A55CC">
                                  <w:pPr>
                                    <w:jc w:val="center"/>
                                    <w:rPr>
                                      <w:color w:val="000000"/>
                                      <w:sz w:val="22"/>
                                      <w:szCs w:val="22"/>
                                    </w:rPr>
                                  </w:pPr>
                                  <w:r>
                                    <w:rPr>
                                      <w:rFonts w:ascii="Calibri" w:hAnsi="Calibri" w:cs="Calibri"/>
                                      <w:sz w:val="22"/>
                                      <w:szCs w:val="22"/>
                                    </w:rPr>
                                    <w:t>34.86</w:t>
                                  </w:r>
                                </w:p>
                              </w:tc>
                              <w:tc>
                                <w:tcPr>
                                  <w:tcW w:w="2090" w:type="dxa"/>
                                  <w:tcBorders>
                                    <w:top w:val="single" w:sz="4" w:space="0" w:color="000000"/>
                                    <w:left w:val="nil"/>
                                    <w:bottom w:val="single" w:sz="4" w:space="0" w:color="000000"/>
                                    <w:right w:val="single" w:sz="4" w:space="0" w:color="000000"/>
                                  </w:tcBorders>
                                  <w:shd w:val="clear" w:color="000000" w:fill="D9D9D9"/>
                                  <w:hideMark/>
                                </w:tcPr>
                                <w:p w14:paraId="106FF2F5" w14:textId="77777777" w:rsidR="000720F9" w:rsidRPr="000A55CC" w:rsidRDefault="000720F9" w:rsidP="000A55CC">
                                  <w:pPr>
                                    <w:jc w:val="center"/>
                                    <w:rPr>
                                      <w:color w:val="000000"/>
                                      <w:sz w:val="22"/>
                                      <w:szCs w:val="22"/>
                                    </w:rPr>
                                  </w:pPr>
                                  <w:r w:rsidRPr="000A55CC">
                                    <w:rPr>
                                      <w:color w:val="000000"/>
                                      <w:sz w:val="22"/>
                                      <w:szCs w:val="22"/>
                                    </w:rPr>
                                    <w:t>1.86</w:t>
                                  </w:r>
                                </w:p>
                              </w:tc>
                              <w:tc>
                                <w:tcPr>
                                  <w:tcW w:w="1430" w:type="dxa"/>
                                  <w:tcBorders>
                                    <w:top w:val="single" w:sz="4" w:space="0" w:color="000000"/>
                                    <w:left w:val="nil"/>
                                    <w:bottom w:val="single" w:sz="4" w:space="0" w:color="000000"/>
                                    <w:right w:val="single" w:sz="4" w:space="0" w:color="000000"/>
                                  </w:tcBorders>
                                  <w:shd w:val="clear" w:color="000000" w:fill="D9D9D9"/>
                                  <w:hideMark/>
                                </w:tcPr>
                                <w:p w14:paraId="31C848A4" w14:textId="77777777" w:rsidR="000720F9" w:rsidRPr="000A55CC" w:rsidRDefault="000720F9" w:rsidP="000A55CC">
                                  <w:pPr>
                                    <w:jc w:val="center"/>
                                    <w:rPr>
                                      <w:color w:val="000000"/>
                                      <w:sz w:val="22"/>
                                      <w:szCs w:val="22"/>
                                    </w:rPr>
                                  </w:pPr>
                                  <w:r w:rsidRPr="000A55CC">
                                    <w:rPr>
                                      <w:color w:val="000000"/>
                                      <w:sz w:val="22"/>
                                      <w:szCs w:val="22"/>
                                    </w:rPr>
                                    <w:t>2.34</w:t>
                                  </w:r>
                                </w:p>
                              </w:tc>
                              <w:tc>
                                <w:tcPr>
                                  <w:tcW w:w="1765" w:type="dxa"/>
                                  <w:tcBorders>
                                    <w:top w:val="single" w:sz="4" w:space="0" w:color="000000"/>
                                    <w:left w:val="nil"/>
                                    <w:bottom w:val="single" w:sz="4" w:space="0" w:color="000000"/>
                                    <w:right w:val="nil"/>
                                  </w:tcBorders>
                                  <w:shd w:val="clear" w:color="000000" w:fill="D9D9D9"/>
                                  <w:hideMark/>
                                </w:tcPr>
                                <w:p w14:paraId="6B9798C9" w14:textId="77777777" w:rsidR="000720F9" w:rsidRPr="000A55CC" w:rsidRDefault="000720F9" w:rsidP="000A55CC">
                                  <w:pPr>
                                    <w:rPr>
                                      <w:color w:val="000000"/>
                                      <w:sz w:val="22"/>
                                      <w:szCs w:val="22"/>
                                    </w:rPr>
                                  </w:pPr>
                                  <w:r w:rsidRPr="000A55CC">
                                    <w:rPr>
                                      <w:color w:val="000000"/>
                                      <w:sz w:val="22"/>
                                      <w:szCs w:val="22"/>
                                    </w:rPr>
                                    <w:t>1.76</w:t>
                                  </w:r>
                                </w:p>
                              </w:tc>
                              <w:tc>
                                <w:tcPr>
                                  <w:tcW w:w="1095" w:type="dxa"/>
                                  <w:tcBorders>
                                    <w:top w:val="nil"/>
                                    <w:left w:val="nil"/>
                                    <w:bottom w:val="nil"/>
                                    <w:right w:val="nil"/>
                                  </w:tcBorders>
                                  <w:shd w:val="clear" w:color="auto" w:fill="auto"/>
                                  <w:noWrap/>
                                  <w:vAlign w:val="bottom"/>
                                  <w:hideMark/>
                                </w:tcPr>
                                <w:p w14:paraId="31CD55B9" w14:textId="77777777" w:rsidR="000720F9" w:rsidRPr="000A55CC" w:rsidRDefault="000720F9" w:rsidP="000A55CC">
                                  <w:pPr>
                                    <w:rPr>
                                      <w:rFonts w:ascii="Calibri" w:hAnsi="Calibri" w:cs="Times New Roman"/>
                                      <w:color w:val="000000"/>
                                      <w:sz w:val="22"/>
                                      <w:szCs w:val="22"/>
                                    </w:rPr>
                                  </w:pPr>
                                </w:p>
                              </w:tc>
                            </w:tr>
                            <w:tr w:rsidR="000720F9" w:rsidRPr="000A55CC" w14:paraId="1F65703E" w14:textId="77777777" w:rsidTr="0071604A">
                              <w:trPr>
                                <w:trHeight w:val="600"/>
                              </w:trPr>
                              <w:tc>
                                <w:tcPr>
                                  <w:tcW w:w="1555" w:type="dxa"/>
                                  <w:tcBorders>
                                    <w:top w:val="nil"/>
                                    <w:left w:val="single" w:sz="4" w:space="0" w:color="000000"/>
                                    <w:bottom w:val="single" w:sz="4" w:space="0" w:color="000000"/>
                                    <w:right w:val="single" w:sz="4" w:space="0" w:color="000000"/>
                                  </w:tcBorders>
                                  <w:shd w:val="clear" w:color="000000" w:fill="D9D9D9"/>
                                  <w:hideMark/>
                                </w:tcPr>
                                <w:p w14:paraId="1C7CB7B0" w14:textId="77777777" w:rsidR="000720F9" w:rsidRPr="000A55CC" w:rsidRDefault="000720F9" w:rsidP="000A55CC">
                                  <w:pPr>
                                    <w:rPr>
                                      <w:rFonts w:ascii="Calibri" w:hAnsi="Calibri" w:cs="Times New Roman"/>
                                      <w:b/>
                                      <w:bCs/>
                                      <w:color w:val="000000"/>
                                      <w:sz w:val="22"/>
                                      <w:szCs w:val="22"/>
                                    </w:rPr>
                                  </w:pPr>
                                  <w:r w:rsidRPr="000A55CC">
                                    <w:rPr>
                                      <w:rFonts w:ascii="Calibri" w:hAnsi="Calibri" w:cs="Times New Roman"/>
                                      <w:b/>
                                      <w:bCs/>
                                      <w:color w:val="000000"/>
                                      <w:sz w:val="22"/>
                                      <w:szCs w:val="22"/>
                                    </w:rPr>
                                    <w:t>Lake States</w:t>
                                  </w:r>
                                </w:p>
                              </w:tc>
                              <w:tc>
                                <w:tcPr>
                                  <w:tcW w:w="1455" w:type="dxa"/>
                                  <w:tcBorders>
                                    <w:top w:val="nil"/>
                                    <w:left w:val="nil"/>
                                    <w:bottom w:val="single" w:sz="4" w:space="0" w:color="000000"/>
                                    <w:right w:val="single" w:sz="4" w:space="0" w:color="000000"/>
                                  </w:tcBorders>
                                  <w:shd w:val="clear" w:color="000000" w:fill="D9D9D9"/>
                                  <w:hideMark/>
                                </w:tcPr>
                                <w:p w14:paraId="779F9D8C" w14:textId="77777777" w:rsidR="000720F9" w:rsidRPr="000A55CC" w:rsidRDefault="000720F9" w:rsidP="000A55CC">
                                  <w:pPr>
                                    <w:jc w:val="center"/>
                                    <w:rPr>
                                      <w:color w:val="000000"/>
                                      <w:sz w:val="22"/>
                                      <w:szCs w:val="22"/>
                                    </w:rPr>
                                  </w:pPr>
                                  <w:r w:rsidRPr="000A55CC">
                                    <w:rPr>
                                      <w:color w:val="000000"/>
                                      <w:sz w:val="22"/>
                                      <w:szCs w:val="22"/>
                                    </w:rPr>
                                    <w:t>36.09</w:t>
                                  </w:r>
                                </w:p>
                              </w:tc>
                              <w:tc>
                                <w:tcPr>
                                  <w:tcW w:w="2090" w:type="dxa"/>
                                  <w:tcBorders>
                                    <w:top w:val="nil"/>
                                    <w:left w:val="nil"/>
                                    <w:bottom w:val="single" w:sz="4" w:space="0" w:color="000000"/>
                                    <w:right w:val="single" w:sz="4" w:space="0" w:color="000000"/>
                                  </w:tcBorders>
                                  <w:shd w:val="clear" w:color="000000" w:fill="D9D9D9"/>
                                  <w:hideMark/>
                                </w:tcPr>
                                <w:p w14:paraId="416BF00E" w14:textId="77777777" w:rsidR="000720F9" w:rsidRPr="000A55CC" w:rsidRDefault="000720F9" w:rsidP="000A55CC">
                                  <w:pPr>
                                    <w:jc w:val="center"/>
                                    <w:rPr>
                                      <w:color w:val="000000"/>
                                      <w:sz w:val="22"/>
                                      <w:szCs w:val="22"/>
                                    </w:rPr>
                                  </w:pPr>
                                  <w:r w:rsidRPr="000A55CC">
                                    <w:rPr>
                                      <w:color w:val="000000"/>
                                      <w:sz w:val="22"/>
                                      <w:szCs w:val="22"/>
                                    </w:rPr>
                                    <w:t>1.34</w:t>
                                  </w:r>
                                </w:p>
                              </w:tc>
                              <w:tc>
                                <w:tcPr>
                                  <w:tcW w:w="1430" w:type="dxa"/>
                                  <w:tcBorders>
                                    <w:top w:val="nil"/>
                                    <w:left w:val="nil"/>
                                    <w:bottom w:val="single" w:sz="4" w:space="0" w:color="000000"/>
                                    <w:right w:val="single" w:sz="4" w:space="0" w:color="000000"/>
                                  </w:tcBorders>
                                  <w:shd w:val="clear" w:color="000000" w:fill="D9D9D9"/>
                                  <w:hideMark/>
                                </w:tcPr>
                                <w:p w14:paraId="64E52E03" w14:textId="77777777" w:rsidR="000720F9" w:rsidRPr="000A55CC" w:rsidRDefault="000720F9" w:rsidP="000A55CC">
                                  <w:pPr>
                                    <w:jc w:val="center"/>
                                    <w:rPr>
                                      <w:color w:val="000000"/>
                                      <w:sz w:val="22"/>
                                      <w:szCs w:val="22"/>
                                    </w:rPr>
                                  </w:pPr>
                                  <w:r w:rsidRPr="000A55CC">
                                    <w:rPr>
                                      <w:color w:val="000000"/>
                                      <w:sz w:val="22"/>
                                      <w:szCs w:val="22"/>
                                    </w:rPr>
                                    <w:t>1.31</w:t>
                                  </w:r>
                                </w:p>
                              </w:tc>
                              <w:tc>
                                <w:tcPr>
                                  <w:tcW w:w="1765" w:type="dxa"/>
                                  <w:tcBorders>
                                    <w:top w:val="nil"/>
                                    <w:left w:val="nil"/>
                                    <w:bottom w:val="single" w:sz="4" w:space="0" w:color="000000"/>
                                    <w:right w:val="nil"/>
                                  </w:tcBorders>
                                  <w:shd w:val="clear" w:color="000000" w:fill="D9D9D9"/>
                                  <w:hideMark/>
                                </w:tcPr>
                                <w:p w14:paraId="47231CA1" w14:textId="77777777" w:rsidR="000720F9" w:rsidRPr="000A55CC" w:rsidRDefault="000720F9" w:rsidP="000A55CC">
                                  <w:pPr>
                                    <w:rPr>
                                      <w:color w:val="000000"/>
                                      <w:sz w:val="22"/>
                                      <w:szCs w:val="22"/>
                                    </w:rPr>
                                  </w:pPr>
                                  <w:r w:rsidRPr="000A55CC">
                                    <w:rPr>
                                      <w:color w:val="000000"/>
                                      <w:sz w:val="22"/>
                                      <w:szCs w:val="22"/>
                                    </w:rPr>
                                    <w:t>1.16</w:t>
                                  </w:r>
                                </w:p>
                              </w:tc>
                              <w:tc>
                                <w:tcPr>
                                  <w:tcW w:w="1095" w:type="dxa"/>
                                  <w:tcBorders>
                                    <w:top w:val="nil"/>
                                    <w:left w:val="nil"/>
                                    <w:bottom w:val="nil"/>
                                    <w:right w:val="nil"/>
                                  </w:tcBorders>
                                  <w:shd w:val="clear" w:color="auto" w:fill="auto"/>
                                  <w:noWrap/>
                                  <w:vAlign w:val="bottom"/>
                                  <w:hideMark/>
                                </w:tcPr>
                                <w:p w14:paraId="290E29C7" w14:textId="77777777" w:rsidR="000720F9" w:rsidRPr="000A55CC" w:rsidRDefault="000720F9" w:rsidP="000A55CC">
                                  <w:pPr>
                                    <w:rPr>
                                      <w:rFonts w:ascii="Calibri" w:hAnsi="Calibri" w:cs="Times New Roman"/>
                                      <w:color w:val="000000"/>
                                      <w:sz w:val="22"/>
                                      <w:szCs w:val="22"/>
                                    </w:rPr>
                                  </w:pPr>
                                </w:p>
                              </w:tc>
                            </w:tr>
                            <w:tr w:rsidR="000720F9" w:rsidRPr="000A55CC" w14:paraId="102D09F5" w14:textId="77777777" w:rsidTr="0071604A">
                              <w:trPr>
                                <w:trHeight w:val="300"/>
                              </w:trPr>
                              <w:tc>
                                <w:tcPr>
                                  <w:tcW w:w="1555" w:type="dxa"/>
                                  <w:tcBorders>
                                    <w:top w:val="nil"/>
                                    <w:left w:val="single" w:sz="4" w:space="0" w:color="000000"/>
                                    <w:bottom w:val="single" w:sz="4" w:space="0" w:color="000000"/>
                                    <w:right w:val="single" w:sz="4" w:space="0" w:color="000000"/>
                                  </w:tcBorders>
                                  <w:shd w:val="clear" w:color="000000" w:fill="D9D9D9"/>
                                  <w:hideMark/>
                                </w:tcPr>
                                <w:p w14:paraId="118FAFCD" w14:textId="77777777" w:rsidR="000720F9" w:rsidRPr="000A55CC" w:rsidRDefault="000720F9" w:rsidP="000A55CC">
                                  <w:pPr>
                                    <w:rPr>
                                      <w:rFonts w:ascii="Calibri" w:hAnsi="Calibri" w:cs="Times New Roman"/>
                                      <w:b/>
                                      <w:bCs/>
                                      <w:color w:val="000000"/>
                                      <w:sz w:val="22"/>
                                      <w:szCs w:val="22"/>
                                    </w:rPr>
                                  </w:pPr>
                                  <w:r w:rsidRPr="000A55CC">
                                    <w:rPr>
                                      <w:rFonts w:ascii="Calibri" w:hAnsi="Calibri" w:cs="Times New Roman"/>
                                      <w:b/>
                                      <w:bCs/>
                                      <w:color w:val="000000"/>
                                      <w:sz w:val="22"/>
                                      <w:szCs w:val="22"/>
                                    </w:rPr>
                                    <w:t>Corn Belt</w:t>
                                  </w:r>
                                </w:p>
                              </w:tc>
                              <w:tc>
                                <w:tcPr>
                                  <w:tcW w:w="1455" w:type="dxa"/>
                                  <w:tcBorders>
                                    <w:top w:val="nil"/>
                                    <w:left w:val="nil"/>
                                    <w:bottom w:val="single" w:sz="4" w:space="0" w:color="000000"/>
                                    <w:right w:val="single" w:sz="4" w:space="0" w:color="000000"/>
                                  </w:tcBorders>
                                  <w:shd w:val="clear" w:color="000000" w:fill="D9D9D9"/>
                                  <w:hideMark/>
                                </w:tcPr>
                                <w:p w14:paraId="50580491" w14:textId="77777777" w:rsidR="000720F9" w:rsidRPr="000A55CC" w:rsidRDefault="000720F9" w:rsidP="000A55CC">
                                  <w:pPr>
                                    <w:jc w:val="center"/>
                                    <w:rPr>
                                      <w:color w:val="000000"/>
                                      <w:sz w:val="22"/>
                                      <w:szCs w:val="22"/>
                                    </w:rPr>
                                  </w:pPr>
                                  <w:r w:rsidRPr="000A55CC">
                                    <w:rPr>
                                      <w:color w:val="000000"/>
                                      <w:sz w:val="22"/>
                                      <w:szCs w:val="22"/>
                                    </w:rPr>
                                    <w:t>23.38</w:t>
                                  </w:r>
                                </w:p>
                              </w:tc>
                              <w:tc>
                                <w:tcPr>
                                  <w:tcW w:w="2090" w:type="dxa"/>
                                  <w:tcBorders>
                                    <w:top w:val="nil"/>
                                    <w:left w:val="nil"/>
                                    <w:bottom w:val="single" w:sz="4" w:space="0" w:color="000000"/>
                                    <w:right w:val="single" w:sz="4" w:space="0" w:color="000000"/>
                                  </w:tcBorders>
                                  <w:shd w:val="clear" w:color="000000" w:fill="D9D9D9"/>
                                  <w:hideMark/>
                                </w:tcPr>
                                <w:p w14:paraId="5BB41840" w14:textId="77777777" w:rsidR="000720F9" w:rsidRPr="000A55CC" w:rsidRDefault="000720F9" w:rsidP="000A55CC">
                                  <w:pPr>
                                    <w:jc w:val="center"/>
                                    <w:rPr>
                                      <w:color w:val="000000"/>
                                      <w:sz w:val="22"/>
                                      <w:szCs w:val="22"/>
                                    </w:rPr>
                                  </w:pPr>
                                  <w:r w:rsidRPr="000A55CC">
                                    <w:rPr>
                                      <w:color w:val="000000"/>
                                      <w:sz w:val="22"/>
                                      <w:szCs w:val="22"/>
                                    </w:rPr>
                                    <w:t>1.12</w:t>
                                  </w:r>
                                </w:p>
                              </w:tc>
                              <w:tc>
                                <w:tcPr>
                                  <w:tcW w:w="1430" w:type="dxa"/>
                                  <w:tcBorders>
                                    <w:top w:val="nil"/>
                                    <w:left w:val="nil"/>
                                    <w:bottom w:val="single" w:sz="4" w:space="0" w:color="000000"/>
                                    <w:right w:val="single" w:sz="4" w:space="0" w:color="000000"/>
                                  </w:tcBorders>
                                  <w:shd w:val="clear" w:color="000000" w:fill="D9D9D9"/>
                                  <w:hideMark/>
                                </w:tcPr>
                                <w:p w14:paraId="27132678" w14:textId="77777777" w:rsidR="000720F9" w:rsidRPr="000A55CC" w:rsidRDefault="000720F9" w:rsidP="000A55CC">
                                  <w:pPr>
                                    <w:jc w:val="center"/>
                                    <w:rPr>
                                      <w:color w:val="000000"/>
                                      <w:sz w:val="22"/>
                                      <w:szCs w:val="22"/>
                                    </w:rPr>
                                  </w:pPr>
                                  <w:r w:rsidRPr="000A55CC">
                                    <w:rPr>
                                      <w:color w:val="000000"/>
                                      <w:sz w:val="22"/>
                                      <w:szCs w:val="22"/>
                                    </w:rPr>
                                    <w:t>1.80</w:t>
                                  </w:r>
                                </w:p>
                              </w:tc>
                              <w:tc>
                                <w:tcPr>
                                  <w:tcW w:w="1765" w:type="dxa"/>
                                  <w:tcBorders>
                                    <w:top w:val="nil"/>
                                    <w:left w:val="nil"/>
                                    <w:bottom w:val="single" w:sz="4" w:space="0" w:color="000000"/>
                                    <w:right w:val="nil"/>
                                  </w:tcBorders>
                                  <w:shd w:val="clear" w:color="000000" w:fill="D9D9D9"/>
                                  <w:hideMark/>
                                </w:tcPr>
                                <w:p w14:paraId="24B78D8E" w14:textId="77777777" w:rsidR="000720F9" w:rsidRPr="000A55CC" w:rsidRDefault="000720F9" w:rsidP="000A55CC">
                                  <w:pPr>
                                    <w:rPr>
                                      <w:color w:val="000000"/>
                                      <w:sz w:val="22"/>
                                      <w:szCs w:val="22"/>
                                    </w:rPr>
                                  </w:pPr>
                                  <w:r w:rsidRPr="000A55CC">
                                    <w:rPr>
                                      <w:color w:val="000000"/>
                                      <w:sz w:val="22"/>
                                      <w:szCs w:val="22"/>
                                    </w:rPr>
                                    <w:t>1.21</w:t>
                                  </w:r>
                                </w:p>
                              </w:tc>
                              <w:tc>
                                <w:tcPr>
                                  <w:tcW w:w="1095" w:type="dxa"/>
                                  <w:tcBorders>
                                    <w:top w:val="nil"/>
                                    <w:left w:val="nil"/>
                                    <w:bottom w:val="nil"/>
                                    <w:right w:val="nil"/>
                                  </w:tcBorders>
                                  <w:shd w:val="clear" w:color="auto" w:fill="auto"/>
                                  <w:noWrap/>
                                  <w:vAlign w:val="bottom"/>
                                  <w:hideMark/>
                                </w:tcPr>
                                <w:p w14:paraId="30BE50C3" w14:textId="77777777" w:rsidR="000720F9" w:rsidRPr="000A55CC" w:rsidRDefault="000720F9" w:rsidP="000A55CC">
                                  <w:pPr>
                                    <w:rPr>
                                      <w:rFonts w:ascii="Calibri" w:hAnsi="Calibri" w:cs="Times New Roman"/>
                                      <w:color w:val="000000"/>
                                      <w:sz w:val="22"/>
                                      <w:szCs w:val="22"/>
                                    </w:rPr>
                                  </w:pPr>
                                </w:p>
                              </w:tc>
                            </w:tr>
                            <w:tr w:rsidR="000720F9" w:rsidRPr="000A55CC" w14:paraId="14C12F34" w14:textId="77777777" w:rsidTr="0071604A">
                              <w:trPr>
                                <w:trHeight w:val="600"/>
                              </w:trPr>
                              <w:tc>
                                <w:tcPr>
                                  <w:tcW w:w="1555" w:type="dxa"/>
                                  <w:tcBorders>
                                    <w:top w:val="nil"/>
                                    <w:left w:val="single" w:sz="4" w:space="0" w:color="000000"/>
                                    <w:bottom w:val="single" w:sz="4" w:space="0" w:color="000000"/>
                                    <w:right w:val="single" w:sz="4" w:space="0" w:color="000000"/>
                                  </w:tcBorders>
                                  <w:shd w:val="clear" w:color="000000" w:fill="D9D9D9"/>
                                  <w:hideMark/>
                                </w:tcPr>
                                <w:p w14:paraId="2AE3A990" w14:textId="77777777" w:rsidR="000720F9" w:rsidRPr="000A55CC" w:rsidRDefault="000720F9" w:rsidP="000A55CC">
                                  <w:pPr>
                                    <w:rPr>
                                      <w:rFonts w:ascii="Calibri" w:hAnsi="Calibri" w:cs="Times New Roman"/>
                                      <w:b/>
                                      <w:bCs/>
                                      <w:color w:val="000000"/>
                                      <w:sz w:val="22"/>
                                      <w:szCs w:val="22"/>
                                    </w:rPr>
                                  </w:pPr>
                                  <w:r w:rsidRPr="000A55CC">
                                    <w:rPr>
                                      <w:rFonts w:ascii="Calibri" w:hAnsi="Calibri" w:cs="Times New Roman"/>
                                      <w:b/>
                                      <w:bCs/>
                                      <w:color w:val="000000"/>
                                      <w:sz w:val="22"/>
                                      <w:szCs w:val="22"/>
                                    </w:rPr>
                                    <w:t>Northern Plains</w:t>
                                  </w:r>
                                </w:p>
                              </w:tc>
                              <w:tc>
                                <w:tcPr>
                                  <w:tcW w:w="1455" w:type="dxa"/>
                                  <w:tcBorders>
                                    <w:top w:val="nil"/>
                                    <w:left w:val="nil"/>
                                    <w:bottom w:val="single" w:sz="4" w:space="0" w:color="000000"/>
                                    <w:right w:val="single" w:sz="4" w:space="0" w:color="000000"/>
                                  </w:tcBorders>
                                  <w:shd w:val="clear" w:color="000000" w:fill="D9D9D9"/>
                                  <w:hideMark/>
                                </w:tcPr>
                                <w:p w14:paraId="7AECBD92" w14:textId="77777777" w:rsidR="000720F9" w:rsidRPr="000A55CC" w:rsidRDefault="000720F9" w:rsidP="000A55CC">
                                  <w:pPr>
                                    <w:jc w:val="center"/>
                                    <w:rPr>
                                      <w:color w:val="000000"/>
                                      <w:sz w:val="22"/>
                                      <w:szCs w:val="22"/>
                                    </w:rPr>
                                  </w:pPr>
                                  <w:r w:rsidRPr="000A55CC">
                                    <w:rPr>
                                      <w:color w:val="000000"/>
                                      <w:sz w:val="22"/>
                                      <w:szCs w:val="22"/>
                                    </w:rPr>
                                    <w:t>24.96</w:t>
                                  </w:r>
                                </w:p>
                              </w:tc>
                              <w:tc>
                                <w:tcPr>
                                  <w:tcW w:w="2090" w:type="dxa"/>
                                  <w:tcBorders>
                                    <w:top w:val="nil"/>
                                    <w:left w:val="nil"/>
                                    <w:bottom w:val="single" w:sz="4" w:space="0" w:color="000000"/>
                                    <w:right w:val="single" w:sz="4" w:space="0" w:color="000000"/>
                                  </w:tcBorders>
                                  <w:shd w:val="clear" w:color="000000" w:fill="D9D9D9"/>
                                  <w:hideMark/>
                                </w:tcPr>
                                <w:p w14:paraId="67317615" w14:textId="77777777" w:rsidR="000720F9" w:rsidRPr="000A55CC" w:rsidRDefault="000720F9" w:rsidP="000A55CC">
                                  <w:pPr>
                                    <w:jc w:val="center"/>
                                    <w:rPr>
                                      <w:color w:val="000000"/>
                                      <w:sz w:val="22"/>
                                      <w:szCs w:val="22"/>
                                    </w:rPr>
                                  </w:pPr>
                                  <w:r w:rsidRPr="000A55CC">
                                    <w:rPr>
                                      <w:color w:val="000000"/>
                                      <w:sz w:val="22"/>
                                      <w:szCs w:val="22"/>
                                    </w:rPr>
                                    <w:t>1.36</w:t>
                                  </w:r>
                                </w:p>
                              </w:tc>
                              <w:tc>
                                <w:tcPr>
                                  <w:tcW w:w="1430" w:type="dxa"/>
                                  <w:tcBorders>
                                    <w:top w:val="nil"/>
                                    <w:left w:val="nil"/>
                                    <w:bottom w:val="single" w:sz="4" w:space="0" w:color="000000"/>
                                    <w:right w:val="single" w:sz="4" w:space="0" w:color="000000"/>
                                  </w:tcBorders>
                                  <w:shd w:val="clear" w:color="000000" w:fill="D9D9D9"/>
                                  <w:hideMark/>
                                </w:tcPr>
                                <w:p w14:paraId="6F8C0122" w14:textId="77777777" w:rsidR="000720F9" w:rsidRPr="000A55CC" w:rsidRDefault="000720F9" w:rsidP="000A55CC">
                                  <w:pPr>
                                    <w:jc w:val="center"/>
                                    <w:rPr>
                                      <w:color w:val="000000"/>
                                      <w:sz w:val="22"/>
                                      <w:szCs w:val="22"/>
                                    </w:rPr>
                                  </w:pPr>
                                  <w:r w:rsidRPr="000A55CC">
                                    <w:rPr>
                                      <w:color w:val="000000"/>
                                      <w:sz w:val="22"/>
                                      <w:szCs w:val="22"/>
                                    </w:rPr>
                                    <w:t>1.72</w:t>
                                  </w:r>
                                </w:p>
                              </w:tc>
                              <w:tc>
                                <w:tcPr>
                                  <w:tcW w:w="1765" w:type="dxa"/>
                                  <w:tcBorders>
                                    <w:top w:val="nil"/>
                                    <w:left w:val="nil"/>
                                    <w:bottom w:val="single" w:sz="4" w:space="0" w:color="000000"/>
                                    <w:right w:val="nil"/>
                                  </w:tcBorders>
                                  <w:shd w:val="clear" w:color="000000" w:fill="D9D9D9"/>
                                  <w:hideMark/>
                                </w:tcPr>
                                <w:p w14:paraId="691458B4" w14:textId="77777777" w:rsidR="000720F9" w:rsidRPr="000A55CC" w:rsidRDefault="000720F9" w:rsidP="000A55CC">
                                  <w:pPr>
                                    <w:rPr>
                                      <w:color w:val="000000"/>
                                      <w:sz w:val="22"/>
                                      <w:szCs w:val="22"/>
                                    </w:rPr>
                                  </w:pPr>
                                  <w:r w:rsidRPr="000A55CC">
                                    <w:rPr>
                                      <w:color w:val="000000"/>
                                      <w:sz w:val="22"/>
                                      <w:szCs w:val="22"/>
                                    </w:rPr>
                                    <w:t>1.72</w:t>
                                  </w:r>
                                </w:p>
                              </w:tc>
                              <w:tc>
                                <w:tcPr>
                                  <w:tcW w:w="1095" w:type="dxa"/>
                                  <w:tcBorders>
                                    <w:top w:val="nil"/>
                                    <w:left w:val="nil"/>
                                    <w:bottom w:val="nil"/>
                                    <w:right w:val="nil"/>
                                  </w:tcBorders>
                                  <w:shd w:val="clear" w:color="auto" w:fill="auto"/>
                                  <w:noWrap/>
                                  <w:vAlign w:val="bottom"/>
                                  <w:hideMark/>
                                </w:tcPr>
                                <w:p w14:paraId="4C9BEC33" w14:textId="77777777" w:rsidR="000720F9" w:rsidRPr="000A55CC" w:rsidRDefault="000720F9" w:rsidP="000A55CC">
                                  <w:pPr>
                                    <w:rPr>
                                      <w:rFonts w:ascii="Calibri" w:hAnsi="Calibri" w:cs="Times New Roman"/>
                                      <w:color w:val="000000"/>
                                      <w:sz w:val="22"/>
                                      <w:szCs w:val="22"/>
                                    </w:rPr>
                                  </w:pPr>
                                </w:p>
                              </w:tc>
                            </w:tr>
                            <w:tr w:rsidR="000720F9" w:rsidRPr="000A55CC" w14:paraId="3EF9A3C7" w14:textId="77777777" w:rsidTr="0071604A">
                              <w:trPr>
                                <w:trHeight w:val="600"/>
                              </w:trPr>
                              <w:tc>
                                <w:tcPr>
                                  <w:tcW w:w="1555" w:type="dxa"/>
                                  <w:tcBorders>
                                    <w:top w:val="nil"/>
                                    <w:left w:val="single" w:sz="4" w:space="0" w:color="000000"/>
                                    <w:bottom w:val="single" w:sz="4" w:space="0" w:color="000000"/>
                                    <w:right w:val="single" w:sz="4" w:space="0" w:color="000000"/>
                                  </w:tcBorders>
                                  <w:shd w:val="clear" w:color="000000" w:fill="D9D9D9"/>
                                  <w:hideMark/>
                                </w:tcPr>
                                <w:p w14:paraId="523CAD17" w14:textId="77777777" w:rsidR="000720F9" w:rsidRPr="000A55CC" w:rsidRDefault="000720F9" w:rsidP="000A55CC">
                                  <w:pPr>
                                    <w:rPr>
                                      <w:rFonts w:ascii="Calibri" w:hAnsi="Calibri" w:cs="Times New Roman"/>
                                      <w:b/>
                                      <w:bCs/>
                                      <w:color w:val="000000"/>
                                      <w:sz w:val="22"/>
                                      <w:szCs w:val="22"/>
                                    </w:rPr>
                                  </w:pPr>
                                  <w:r w:rsidRPr="000A55CC">
                                    <w:rPr>
                                      <w:rFonts w:ascii="Calibri" w:hAnsi="Calibri" w:cs="Times New Roman"/>
                                      <w:b/>
                                      <w:bCs/>
                                      <w:color w:val="000000"/>
                                      <w:sz w:val="22"/>
                                      <w:szCs w:val="22"/>
                                    </w:rPr>
                                    <w:t>Appalachia</w:t>
                                  </w:r>
                                </w:p>
                              </w:tc>
                              <w:tc>
                                <w:tcPr>
                                  <w:tcW w:w="1455" w:type="dxa"/>
                                  <w:tcBorders>
                                    <w:top w:val="nil"/>
                                    <w:left w:val="nil"/>
                                    <w:bottom w:val="single" w:sz="4" w:space="0" w:color="000000"/>
                                    <w:right w:val="single" w:sz="4" w:space="0" w:color="000000"/>
                                  </w:tcBorders>
                                  <w:shd w:val="clear" w:color="000000" w:fill="D9D9D9"/>
                                  <w:hideMark/>
                                </w:tcPr>
                                <w:p w14:paraId="7CC924F7" w14:textId="77777777" w:rsidR="000720F9" w:rsidRPr="000A55CC" w:rsidRDefault="000720F9" w:rsidP="000A55CC">
                                  <w:pPr>
                                    <w:jc w:val="center"/>
                                    <w:rPr>
                                      <w:color w:val="000000"/>
                                      <w:sz w:val="22"/>
                                      <w:szCs w:val="22"/>
                                    </w:rPr>
                                  </w:pPr>
                                  <w:r w:rsidRPr="000A55CC">
                                    <w:rPr>
                                      <w:color w:val="000000"/>
                                      <w:sz w:val="22"/>
                                      <w:szCs w:val="22"/>
                                    </w:rPr>
                                    <w:t>31.07</w:t>
                                  </w:r>
                                </w:p>
                              </w:tc>
                              <w:tc>
                                <w:tcPr>
                                  <w:tcW w:w="2090" w:type="dxa"/>
                                  <w:tcBorders>
                                    <w:top w:val="nil"/>
                                    <w:left w:val="nil"/>
                                    <w:bottom w:val="single" w:sz="4" w:space="0" w:color="000000"/>
                                    <w:right w:val="single" w:sz="4" w:space="0" w:color="000000"/>
                                  </w:tcBorders>
                                  <w:shd w:val="clear" w:color="000000" w:fill="D9D9D9"/>
                                  <w:hideMark/>
                                </w:tcPr>
                                <w:p w14:paraId="4B9C2139" w14:textId="77777777" w:rsidR="000720F9" w:rsidRPr="000A55CC" w:rsidRDefault="000720F9" w:rsidP="000A55CC">
                                  <w:pPr>
                                    <w:jc w:val="center"/>
                                    <w:rPr>
                                      <w:color w:val="000000"/>
                                      <w:sz w:val="22"/>
                                      <w:szCs w:val="22"/>
                                    </w:rPr>
                                  </w:pPr>
                                  <w:r w:rsidRPr="000A55CC">
                                    <w:rPr>
                                      <w:color w:val="000000"/>
                                      <w:sz w:val="22"/>
                                      <w:szCs w:val="22"/>
                                    </w:rPr>
                                    <w:t>1.49</w:t>
                                  </w:r>
                                </w:p>
                              </w:tc>
                              <w:tc>
                                <w:tcPr>
                                  <w:tcW w:w="1430" w:type="dxa"/>
                                  <w:tcBorders>
                                    <w:top w:val="nil"/>
                                    <w:left w:val="nil"/>
                                    <w:bottom w:val="single" w:sz="4" w:space="0" w:color="000000"/>
                                    <w:right w:val="single" w:sz="4" w:space="0" w:color="000000"/>
                                  </w:tcBorders>
                                  <w:shd w:val="clear" w:color="000000" w:fill="D9D9D9"/>
                                  <w:hideMark/>
                                </w:tcPr>
                                <w:p w14:paraId="3FB36D89" w14:textId="77777777" w:rsidR="000720F9" w:rsidRPr="000A55CC" w:rsidRDefault="000720F9" w:rsidP="000A55CC">
                                  <w:pPr>
                                    <w:jc w:val="center"/>
                                    <w:rPr>
                                      <w:color w:val="000000"/>
                                      <w:sz w:val="22"/>
                                      <w:szCs w:val="22"/>
                                    </w:rPr>
                                  </w:pPr>
                                  <w:r w:rsidRPr="000A55CC">
                                    <w:rPr>
                                      <w:color w:val="000000"/>
                                      <w:sz w:val="22"/>
                                      <w:szCs w:val="22"/>
                                    </w:rPr>
                                    <w:t>2.43</w:t>
                                  </w:r>
                                </w:p>
                              </w:tc>
                              <w:tc>
                                <w:tcPr>
                                  <w:tcW w:w="1765" w:type="dxa"/>
                                  <w:tcBorders>
                                    <w:top w:val="nil"/>
                                    <w:left w:val="nil"/>
                                    <w:bottom w:val="single" w:sz="4" w:space="0" w:color="000000"/>
                                    <w:right w:val="nil"/>
                                  </w:tcBorders>
                                  <w:shd w:val="clear" w:color="000000" w:fill="D9D9D9"/>
                                  <w:hideMark/>
                                </w:tcPr>
                                <w:p w14:paraId="617DF4D6" w14:textId="77777777" w:rsidR="000720F9" w:rsidRPr="000A55CC" w:rsidRDefault="000720F9" w:rsidP="000A55CC">
                                  <w:pPr>
                                    <w:rPr>
                                      <w:color w:val="000000"/>
                                      <w:sz w:val="22"/>
                                      <w:szCs w:val="22"/>
                                    </w:rPr>
                                  </w:pPr>
                                  <w:r w:rsidRPr="000A55CC">
                                    <w:rPr>
                                      <w:color w:val="000000"/>
                                      <w:sz w:val="22"/>
                                      <w:szCs w:val="22"/>
                                    </w:rPr>
                                    <w:t>1.18</w:t>
                                  </w:r>
                                </w:p>
                              </w:tc>
                              <w:tc>
                                <w:tcPr>
                                  <w:tcW w:w="1095" w:type="dxa"/>
                                  <w:tcBorders>
                                    <w:top w:val="nil"/>
                                    <w:left w:val="nil"/>
                                    <w:bottom w:val="nil"/>
                                    <w:right w:val="nil"/>
                                  </w:tcBorders>
                                  <w:shd w:val="clear" w:color="auto" w:fill="auto"/>
                                  <w:noWrap/>
                                  <w:vAlign w:val="bottom"/>
                                  <w:hideMark/>
                                </w:tcPr>
                                <w:p w14:paraId="3826AE4D" w14:textId="77777777" w:rsidR="000720F9" w:rsidRPr="000A55CC" w:rsidRDefault="000720F9" w:rsidP="000A55CC">
                                  <w:pPr>
                                    <w:rPr>
                                      <w:rFonts w:ascii="Calibri" w:hAnsi="Calibri" w:cs="Times New Roman"/>
                                      <w:color w:val="000000"/>
                                      <w:sz w:val="22"/>
                                      <w:szCs w:val="22"/>
                                    </w:rPr>
                                  </w:pPr>
                                </w:p>
                              </w:tc>
                            </w:tr>
                            <w:tr w:rsidR="000720F9" w:rsidRPr="000A55CC" w14:paraId="4205D264" w14:textId="77777777" w:rsidTr="0071604A">
                              <w:trPr>
                                <w:trHeight w:val="600"/>
                              </w:trPr>
                              <w:tc>
                                <w:tcPr>
                                  <w:tcW w:w="1555" w:type="dxa"/>
                                  <w:tcBorders>
                                    <w:top w:val="nil"/>
                                    <w:left w:val="single" w:sz="4" w:space="0" w:color="000000"/>
                                    <w:bottom w:val="single" w:sz="4" w:space="0" w:color="000000"/>
                                    <w:right w:val="single" w:sz="4" w:space="0" w:color="000000"/>
                                  </w:tcBorders>
                                  <w:shd w:val="clear" w:color="000000" w:fill="D9D9D9"/>
                                  <w:hideMark/>
                                </w:tcPr>
                                <w:p w14:paraId="0A0CE10A" w14:textId="77777777" w:rsidR="000720F9" w:rsidRPr="000A55CC" w:rsidRDefault="000720F9" w:rsidP="000A55CC">
                                  <w:pPr>
                                    <w:rPr>
                                      <w:rFonts w:ascii="Calibri" w:hAnsi="Calibri" w:cs="Times New Roman"/>
                                      <w:b/>
                                      <w:bCs/>
                                      <w:color w:val="000000"/>
                                      <w:sz w:val="22"/>
                                      <w:szCs w:val="22"/>
                                    </w:rPr>
                                  </w:pPr>
                                  <w:r w:rsidRPr="000A55CC">
                                    <w:rPr>
                                      <w:rFonts w:ascii="Calibri" w:hAnsi="Calibri" w:cs="Times New Roman"/>
                                      <w:b/>
                                      <w:bCs/>
                                      <w:color w:val="000000"/>
                                      <w:sz w:val="22"/>
                                      <w:szCs w:val="22"/>
                                    </w:rPr>
                                    <w:t>Southeast</w:t>
                                  </w:r>
                                </w:p>
                              </w:tc>
                              <w:tc>
                                <w:tcPr>
                                  <w:tcW w:w="1455" w:type="dxa"/>
                                  <w:tcBorders>
                                    <w:top w:val="nil"/>
                                    <w:left w:val="nil"/>
                                    <w:bottom w:val="single" w:sz="4" w:space="0" w:color="000000"/>
                                    <w:right w:val="single" w:sz="4" w:space="0" w:color="000000"/>
                                  </w:tcBorders>
                                  <w:shd w:val="clear" w:color="000000" w:fill="D9D9D9"/>
                                  <w:hideMark/>
                                </w:tcPr>
                                <w:p w14:paraId="2B21E4A5" w14:textId="77777777" w:rsidR="000720F9" w:rsidRPr="000A55CC" w:rsidRDefault="000720F9" w:rsidP="000A55CC">
                                  <w:pPr>
                                    <w:jc w:val="center"/>
                                    <w:rPr>
                                      <w:color w:val="000000"/>
                                      <w:sz w:val="22"/>
                                      <w:szCs w:val="22"/>
                                    </w:rPr>
                                  </w:pPr>
                                  <w:r w:rsidRPr="000A55CC">
                                    <w:rPr>
                                      <w:color w:val="000000"/>
                                      <w:sz w:val="22"/>
                                      <w:szCs w:val="22"/>
                                    </w:rPr>
                                    <w:t>21.35</w:t>
                                  </w:r>
                                </w:p>
                              </w:tc>
                              <w:tc>
                                <w:tcPr>
                                  <w:tcW w:w="2090" w:type="dxa"/>
                                  <w:tcBorders>
                                    <w:top w:val="nil"/>
                                    <w:left w:val="nil"/>
                                    <w:bottom w:val="single" w:sz="4" w:space="0" w:color="000000"/>
                                    <w:right w:val="single" w:sz="4" w:space="0" w:color="000000"/>
                                  </w:tcBorders>
                                  <w:shd w:val="clear" w:color="000000" w:fill="D9D9D9"/>
                                  <w:hideMark/>
                                </w:tcPr>
                                <w:p w14:paraId="4E4D67A1" w14:textId="77777777" w:rsidR="000720F9" w:rsidRPr="000A55CC" w:rsidRDefault="000720F9" w:rsidP="000A55CC">
                                  <w:pPr>
                                    <w:jc w:val="center"/>
                                    <w:rPr>
                                      <w:color w:val="000000"/>
                                      <w:sz w:val="22"/>
                                      <w:szCs w:val="22"/>
                                    </w:rPr>
                                  </w:pPr>
                                  <w:r w:rsidRPr="000A55CC">
                                    <w:rPr>
                                      <w:color w:val="000000"/>
                                      <w:sz w:val="22"/>
                                      <w:szCs w:val="22"/>
                                    </w:rPr>
                                    <w:t>1.09</w:t>
                                  </w:r>
                                </w:p>
                              </w:tc>
                              <w:tc>
                                <w:tcPr>
                                  <w:tcW w:w="1430" w:type="dxa"/>
                                  <w:tcBorders>
                                    <w:top w:val="nil"/>
                                    <w:left w:val="nil"/>
                                    <w:bottom w:val="single" w:sz="4" w:space="0" w:color="000000"/>
                                    <w:right w:val="single" w:sz="4" w:space="0" w:color="000000"/>
                                  </w:tcBorders>
                                  <w:shd w:val="clear" w:color="000000" w:fill="D9D9D9"/>
                                  <w:hideMark/>
                                </w:tcPr>
                                <w:p w14:paraId="0A8D7597" w14:textId="77777777" w:rsidR="000720F9" w:rsidRPr="000A55CC" w:rsidRDefault="000720F9" w:rsidP="000A55CC">
                                  <w:pPr>
                                    <w:jc w:val="center"/>
                                    <w:rPr>
                                      <w:color w:val="000000"/>
                                      <w:sz w:val="22"/>
                                      <w:szCs w:val="22"/>
                                    </w:rPr>
                                  </w:pPr>
                                  <w:r w:rsidRPr="000A55CC">
                                    <w:rPr>
                                      <w:color w:val="000000"/>
                                      <w:sz w:val="22"/>
                                      <w:szCs w:val="22"/>
                                    </w:rPr>
                                    <w:t>1.14</w:t>
                                  </w:r>
                                </w:p>
                              </w:tc>
                              <w:tc>
                                <w:tcPr>
                                  <w:tcW w:w="1765" w:type="dxa"/>
                                  <w:tcBorders>
                                    <w:top w:val="nil"/>
                                    <w:left w:val="nil"/>
                                    <w:bottom w:val="single" w:sz="4" w:space="0" w:color="000000"/>
                                    <w:right w:val="nil"/>
                                  </w:tcBorders>
                                  <w:shd w:val="clear" w:color="000000" w:fill="D9D9D9"/>
                                  <w:hideMark/>
                                </w:tcPr>
                                <w:p w14:paraId="6FE4DD1F" w14:textId="77777777" w:rsidR="000720F9" w:rsidRPr="000A55CC" w:rsidRDefault="000720F9" w:rsidP="000A55CC">
                                  <w:pPr>
                                    <w:rPr>
                                      <w:color w:val="000000"/>
                                      <w:sz w:val="22"/>
                                      <w:szCs w:val="22"/>
                                    </w:rPr>
                                  </w:pPr>
                                  <w:r w:rsidRPr="000A55CC">
                                    <w:rPr>
                                      <w:color w:val="000000"/>
                                      <w:sz w:val="22"/>
                                      <w:szCs w:val="22"/>
                                    </w:rPr>
                                    <w:t>1.23</w:t>
                                  </w:r>
                                </w:p>
                              </w:tc>
                              <w:tc>
                                <w:tcPr>
                                  <w:tcW w:w="1095" w:type="dxa"/>
                                  <w:tcBorders>
                                    <w:top w:val="nil"/>
                                    <w:left w:val="nil"/>
                                    <w:bottom w:val="nil"/>
                                    <w:right w:val="nil"/>
                                  </w:tcBorders>
                                  <w:shd w:val="clear" w:color="auto" w:fill="auto"/>
                                  <w:noWrap/>
                                  <w:vAlign w:val="bottom"/>
                                  <w:hideMark/>
                                </w:tcPr>
                                <w:p w14:paraId="3A03E21A" w14:textId="77777777" w:rsidR="000720F9" w:rsidRPr="000A55CC" w:rsidRDefault="000720F9" w:rsidP="000A55CC">
                                  <w:pPr>
                                    <w:rPr>
                                      <w:rFonts w:ascii="Calibri" w:hAnsi="Calibri" w:cs="Times New Roman"/>
                                      <w:color w:val="000000"/>
                                      <w:sz w:val="22"/>
                                      <w:szCs w:val="22"/>
                                    </w:rPr>
                                  </w:pPr>
                                </w:p>
                              </w:tc>
                            </w:tr>
                            <w:tr w:rsidR="000720F9" w:rsidRPr="000A55CC" w14:paraId="74F739D6" w14:textId="77777777" w:rsidTr="0071604A">
                              <w:trPr>
                                <w:trHeight w:val="300"/>
                              </w:trPr>
                              <w:tc>
                                <w:tcPr>
                                  <w:tcW w:w="1555" w:type="dxa"/>
                                  <w:tcBorders>
                                    <w:top w:val="nil"/>
                                    <w:left w:val="single" w:sz="4" w:space="0" w:color="000000"/>
                                    <w:bottom w:val="single" w:sz="4" w:space="0" w:color="000000"/>
                                    <w:right w:val="single" w:sz="4" w:space="0" w:color="000000"/>
                                  </w:tcBorders>
                                  <w:shd w:val="clear" w:color="000000" w:fill="D9D9D9"/>
                                  <w:hideMark/>
                                </w:tcPr>
                                <w:p w14:paraId="74652316" w14:textId="77777777" w:rsidR="000720F9" w:rsidRPr="000A55CC" w:rsidRDefault="000720F9" w:rsidP="000A55CC">
                                  <w:pPr>
                                    <w:rPr>
                                      <w:rFonts w:ascii="Calibri" w:hAnsi="Calibri" w:cs="Times New Roman"/>
                                      <w:b/>
                                      <w:bCs/>
                                      <w:color w:val="000000"/>
                                      <w:sz w:val="22"/>
                                      <w:szCs w:val="22"/>
                                    </w:rPr>
                                  </w:pPr>
                                  <w:r w:rsidRPr="000A55CC">
                                    <w:rPr>
                                      <w:rFonts w:ascii="Calibri" w:hAnsi="Calibri" w:cs="Times New Roman"/>
                                      <w:b/>
                                      <w:bCs/>
                                      <w:color w:val="000000"/>
                                      <w:sz w:val="22"/>
                                      <w:szCs w:val="22"/>
                                    </w:rPr>
                                    <w:t>Delta</w:t>
                                  </w:r>
                                </w:p>
                              </w:tc>
                              <w:tc>
                                <w:tcPr>
                                  <w:tcW w:w="1455" w:type="dxa"/>
                                  <w:tcBorders>
                                    <w:top w:val="nil"/>
                                    <w:left w:val="nil"/>
                                    <w:bottom w:val="single" w:sz="4" w:space="0" w:color="000000"/>
                                    <w:right w:val="single" w:sz="4" w:space="0" w:color="000000"/>
                                  </w:tcBorders>
                                  <w:shd w:val="clear" w:color="000000" w:fill="D9D9D9"/>
                                  <w:hideMark/>
                                </w:tcPr>
                                <w:p w14:paraId="66FFFE3F" w14:textId="77777777" w:rsidR="000720F9" w:rsidRPr="000A55CC" w:rsidRDefault="000720F9" w:rsidP="000A55CC">
                                  <w:pPr>
                                    <w:jc w:val="center"/>
                                    <w:rPr>
                                      <w:color w:val="000000"/>
                                      <w:sz w:val="22"/>
                                      <w:szCs w:val="22"/>
                                    </w:rPr>
                                  </w:pPr>
                                  <w:r w:rsidRPr="000A55CC">
                                    <w:rPr>
                                      <w:color w:val="000000"/>
                                      <w:sz w:val="22"/>
                                      <w:szCs w:val="22"/>
                                    </w:rPr>
                                    <w:t>48.26</w:t>
                                  </w:r>
                                </w:p>
                              </w:tc>
                              <w:tc>
                                <w:tcPr>
                                  <w:tcW w:w="2090" w:type="dxa"/>
                                  <w:tcBorders>
                                    <w:top w:val="nil"/>
                                    <w:left w:val="nil"/>
                                    <w:bottom w:val="single" w:sz="4" w:space="0" w:color="000000"/>
                                    <w:right w:val="single" w:sz="4" w:space="0" w:color="000000"/>
                                  </w:tcBorders>
                                  <w:shd w:val="clear" w:color="000000" w:fill="D9D9D9"/>
                                  <w:hideMark/>
                                </w:tcPr>
                                <w:p w14:paraId="05C9AF73" w14:textId="77777777" w:rsidR="000720F9" w:rsidRPr="000A55CC" w:rsidRDefault="000720F9" w:rsidP="000A55CC">
                                  <w:pPr>
                                    <w:jc w:val="center"/>
                                    <w:rPr>
                                      <w:color w:val="000000"/>
                                      <w:sz w:val="22"/>
                                      <w:szCs w:val="22"/>
                                    </w:rPr>
                                  </w:pPr>
                                  <w:r w:rsidRPr="000A55CC">
                                    <w:rPr>
                                      <w:color w:val="000000"/>
                                      <w:sz w:val="22"/>
                                      <w:szCs w:val="22"/>
                                    </w:rPr>
                                    <w:t>1.42</w:t>
                                  </w:r>
                                </w:p>
                              </w:tc>
                              <w:tc>
                                <w:tcPr>
                                  <w:tcW w:w="1430" w:type="dxa"/>
                                  <w:tcBorders>
                                    <w:top w:val="nil"/>
                                    <w:left w:val="nil"/>
                                    <w:bottom w:val="single" w:sz="4" w:space="0" w:color="000000"/>
                                    <w:right w:val="single" w:sz="4" w:space="0" w:color="000000"/>
                                  </w:tcBorders>
                                  <w:shd w:val="clear" w:color="000000" w:fill="D9D9D9"/>
                                  <w:hideMark/>
                                </w:tcPr>
                                <w:p w14:paraId="255C8C38" w14:textId="77777777" w:rsidR="000720F9" w:rsidRPr="000A55CC" w:rsidRDefault="000720F9" w:rsidP="000A55CC">
                                  <w:pPr>
                                    <w:jc w:val="center"/>
                                    <w:rPr>
                                      <w:color w:val="000000"/>
                                      <w:sz w:val="22"/>
                                      <w:szCs w:val="22"/>
                                    </w:rPr>
                                  </w:pPr>
                                  <w:r w:rsidRPr="000A55CC">
                                    <w:rPr>
                                      <w:color w:val="000000"/>
                                      <w:sz w:val="22"/>
                                      <w:szCs w:val="22"/>
                                    </w:rPr>
                                    <w:t>0.61</w:t>
                                  </w:r>
                                </w:p>
                              </w:tc>
                              <w:tc>
                                <w:tcPr>
                                  <w:tcW w:w="1765" w:type="dxa"/>
                                  <w:tcBorders>
                                    <w:top w:val="nil"/>
                                    <w:left w:val="nil"/>
                                    <w:bottom w:val="single" w:sz="4" w:space="0" w:color="000000"/>
                                    <w:right w:val="nil"/>
                                  </w:tcBorders>
                                  <w:shd w:val="clear" w:color="000000" w:fill="D9D9D9"/>
                                  <w:hideMark/>
                                </w:tcPr>
                                <w:p w14:paraId="6A7C1815" w14:textId="77777777" w:rsidR="000720F9" w:rsidRPr="000A55CC" w:rsidRDefault="000720F9" w:rsidP="000A55CC">
                                  <w:pPr>
                                    <w:rPr>
                                      <w:color w:val="000000"/>
                                      <w:sz w:val="22"/>
                                      <w:szCs w:val="22"/>
                                    </w:rPr>
                                  </w:pPr>
                                  <w:r w:rsidRPr="000A55CC">
                                    <w:rPr>
                                      <w:color w:val="000000"/>
                                      <w:sz w:val="22"/>
                                      <w:szCs w:val="22"/>
                                    </w:rPr>
                                    <w:t>1.20</w:t>
                                  </w:r>
                                </w:p>
                              </w:tc>
                              <w:tc>
                                <w:tcPr>
                                  <w:tcW w:w="1095" w:type="dxa"/>
                                  <w:tcBorders>
                                    <w:top w:val="nil"/>
                                    <w:left w:val="nil"/>
                                    <w:bottom w:val="nil"/>
                                    <w:right w:val="nil"/>
                                  </w:tcBorders>
                                  <w:shd w:val="clear" w:color="auto" w:fill="auto"/>
                                  <w:noWrap/>
                                  <w:vAlign w:val="bottom"/>
                                  <w:hideMark/>
                                </w:tcPr>
                                <w:p w14:paraId="35B4D25E" w14:textId="77777777" w:rsidR="000720F9" w:rsidRPr="000A55CC" w:rsidRDefault="000720F9" w:rsidP="000A55CC">
                                  <w:pPr>
                                    <w:rPr>
                                      <w:rFonts w:ascii="Calibri" w:hAnsi="Calibri" w:cs="Times New Roman"/>
                                      <w:color w:val="000000"/>
                                      <w:sz w:val="22"/>
                                      <w:szCs w:val="22"/>
                                    </w:rPr>
                                  </w:pPr>
                                </w:p>
                              </w:tc>
                            </w:tr>
                            <w:tr w:rsidR="000720F9" w:rsidRPr="000A55CC" w14:paraId="2A7DA851" w14:textId="77777777" w:rsidTr="0071604A">
                              <w:trPr>
                                <w:trHeight w:val="600"/>
                              </w:trPr>
                              <w:tc>
                                <w:tcPr>
                                  <w:tcW w:w="1555" w:type="dxa"/>
                                  <w:tcBorders>
                                    <w:top w:val="nil"/>
                                    <w:left w:val="single" w:sz="4" w:space="0" w:color="000000"/>
                                    <w:bottom w:val="single" w:sz="4" w:space="0" w:color="000000"/>
                                    <w:right w:val="single" w:sz="4" w:space="0" w:color="000000"/>
                                  </w:tcBorders>
                                  <w:shd w:val="clear" w:color="000000" w:fill="D9D9D9"/>
                                  <w:hideMark/>
                                </w:tcPr>
                                <w:p w14:paraId="4B72B0D7" w14:textId="77777777" w:rsidR="000720F9" w:rsidRPr="000A55CC" w:rsidRDefault="000720F9" w:rsidP="000A55CC">
                                  <w:pPr>
                                    <w:rPr>
                                      <w:rFonts w:ascii="Calibri" w:hAnsi="Calibri" w:cs="Times New Roman"/>
                                      <w:b/>
                                      <w:bCs/>
                                      <w:color w:val="000000"/>
                                      <w:sz w:val="22"/>
                                      <w:szCs w:val="22"/>
                                    </w:rPr>
                                  </w:pPr>
                                  <w:r w:rsidRPr="000A55CC">
                                    <w:rPr>
                                      <w:rFonts w:ascii="Calibri" w:hAnsi="Calibri" w:cs="Times New Roman"/>
                                      <w:b/>
                                      <w:bCs/>
                                      <w:color w:val="000000"/>
                                      <w:sz w:val="22"/>
                                      <w:szCs w:val="22"/>
                                    </w:rPr>
                                    <w:t>Southern Plains</w:t>
                                  </w:r>
                                </w:p>
                              </w:tc>
                              <w:tc>
                                <w:tcPr>
                                  <w:tcW w:w="1455" w:type="dxa"/>
                                  <w:tcBorders>
                                    <w:top w:val="nil"/>
                                    <w:left w:val="nil"/>
                                    <w:bottom w:val="single" w:sz="4" w:space="0" w:color="000000"/>
                                    <w:right w:val="single" w:sz="4" w:space="0" w:color="000000"/>
                                  </w:tcBorders>
                                  <w:shd w:val="clear" w:color="000000" w:fill="D9D9D9"/>
                                  <w:hideMark/>
                                </w:tcPr>
                                <w:p w14:paraId="09F709BE" w14:textId="77777777" w:rsidR="000720F9" w:rsidRPr="000A55CC" w:rsidRDefault="000720F9" w:rsidP="000A55CC">
                                  <w:pPr>
                                    <w:jc w:val="center"/>
                                    <w:rPr>
                                      <w:color w:val="000000"/>
                                      <w:sz w:val="22"/>
                                      <w:szCs w:val="22"/>
                                    </w:rPr>
                                  </w:pPr>
                                  <w:r w:rsidRPr="000A55CC">
                                    <w:rPr>
                                      <w:color w:val="000000"/>
                                      <w:sz w:val="22"/>
                                      <w:szCs w:val="22"/>
                                    </w:rPr>
                                    <w:t>28.82</w:t>
                                  </w:r>
                                </w:p>
                              </w:tc>
                              <w:tc>
                                <w:tcPr>
                                  <w:tcW w:w="2090" w:type="dxa"/>
                                  <w:tcBorders>
                                    <w:top w:val="nil"/>
                                    <w:left w:val="nil"/>
                                    <w:bottom w:val="single" w:sz="4" w:space="0" w:color="000000"/>
                                    <w:right w:val="single" w:sz="4" w:space="0" w:color="000000"/>
                                  </w:tcBorders>
                                  <w:shd w:val="clear" w:color="000000" w:fill="D9D9D9"/>
                                  <w:hideMark/>
                                </w:tcPr>
                                <w:p w14:paraId="653D6522" w14:textId="77777777" w:rsidR="000720F9" w:rsidRPr="000A55CC" w:rsidRDefault="000720F9" w:rsidP="000A55CC">
                                  <w:pPr>
                                    <w:jc w:val="center"/>
                                    <w:rPr>
                                      <w:color w:val="000000"/>
                                      <w:sz w:val="22"/>
                                      <w:szCs w:val="22"/>
                                    </w:rPr>
                                  </w:pPr>
                                  <w:r w:rsidRPr="000A55CC">
                                    <w:rPr>
                                      <w:color w:val="000000"/>
                                      <w:sz w:val="22"/>
                                      <w:szCs w:val="22"/>
                                    </w:rPr>
                                    <w:t>1.38</w:t>
                                  </w:r>
                                </w:p>
                              </w:tc>
                              <w:tc>
                                <w:tcPr>
                                  <w:tcW w:w="1430" w:type="dxa"/>
                                  <w:tcBorders>
                                    <w:top w:val="nil"/>
                                    <w:left w:val="nil"/>
                                    <w:bottom w:val="single" w:sz="4" w:space="0" w:color="000000"/>
                                    <w:right w:val="single" w:sz="4" w:space="0" w:color="000000"/>
                                  </w:tcBorders>
                                  <w:shd w:val="clear" w:color="000000" w:fill="D9D9D9"/>
                                  <w:hideMark/>
                                </w:tcPr>
                                <w:p w14:paraId="7F5DC282" w14:textId="77777777" w:rsidR="000720F9" w:rsidRPr="000A55CC" w:rsidRDefault="000720F9" w:rsidP="000A55CC">
                                  <w:pPr>
                                    <w:jc w:val="center"/>
                                    <w:rPr>
                                      <w:color w:val="000000"/>
                                      <w:sz w:val="22"/>
                                      <w:szCs w:val="22"/>
                                    </w:rPr>
                                  </w:pPr>
                                  <w:r w:rsidRPr="000A55CC">
                                    <w:rPr>
                                      <w:color w:val="000000"/>
                                      <w:sz w:val="22"/>
                                      <w:szCs w:val="22"/>
                                    </w:rPr>
                                    <w:t>1.72</w:t>
                                  </w:r>
                                </w:p>
                              </w:tc>
                              <w:tc>
                                <w:tcPr>
                                  <w:tcW w:w="1765" w:type="dxa"/>
                                  <w:tcBorders>
                                    <w:top w:val="nil"/>
                                    <w:left w:val="nil"/>
                                    <w:bottom w:val="single" w:sz="4" w:space="0" w:color="000000"/>
                                    <w:right w:val="nil"/>
                                  </w:tcBorders>
                                  <w:shd w:val="clear" w:color="000000" w:fill="D9D9D9"/>
                                  <w:hideMark/>
                                </w:tcPr>
                                <w:p w14:paraId="4AFBEA6A" w14:textId="77777777" w:rsidR="000720F9" w:rsidRPr="000A55CC" w:rsidRDefault="000720F9" w:rsidP="000A55CC">
                                  <w:pPr>
                                    <w:rPr>
                                      <w:color w:val="000000"/>
                                      <w:sz w:val="22"/>
                                      <w:szCs w:val="22"/>
                                    </w:rPr>
                                  </w:pPr>
                                  <w:r w:rsidRPr="000A55CC">
                                    <w:rPr>
                                      <w:color w:val="000000"/>
                                      <w:sz w:val="22"/>
                                      <w:szCs w:val="22"/>
                                    </w:rPr>
                                    <w:t>1.35</w:t>
                                  </w:r>
                                </w:p>
                              </w:tc>
                              <w:tc>
                                <w:tcPr>
                                  <w:tcW w:w="1095" w:type="dxa"/>
                                  <w:tcBorders>
                                    <w:top w:val="nil"/>
                                    <w:left w:val="nil"/>
                                    <w:bottom w:val="nil"/>
                                    <w:right w:val="nil"/>
                                  </w:tcBorders>
                                  <w:shd w:val="clear" w:color="auto" w:fill="auto"/>
                                  <w:noWrap/>
                                  <w:vAlign w:val="bottom"/>
                                  <w:hideMark/>
                                </w:tcPr>
                                <w:p w14:paraId="3D5CC1A5" w14:textId="77777777" w:rsidR="000720F9" w:rsidRPr="000A55CC" w:rsidRDefault="000720F9" w:rsidP="000A55CC">
                                  <w:pPr>
                                    <w:rPr>
                                      <w:rFonts w:ascii="Calibri" w:hAnsi="Calibri" w:cs="Times New Roman"/>
                                      <w:color w:val="000000"/>
                                      <w:sz w:val="22"/>
                                      <w:szCs w:val="22"/>
                                    </w:rPr>
                                  </w:pPr>
                                </w:p>
                              </w:tc>
                            </w:tr>
                            <w:tr w:rsidR="000720F9" w:rsidRPr="000A55CC" w14:paraId="1E2B4443" w14:textId="77777777" w:rsidTr="000A55CC">
                              <w:trPr>
                                <w:trHeight w:val="300"/>
                              </w:trPr>
                              <w:tc>
                                <w:tcPr>
                                  <w:tcW w:w="9390" w:type="dxa"/>
                                  <w:gridSpan w:val="6"/>
                                  <w:tcBorders>
                                    <w:top w:val="nil"/>
                                    <w:left w:val="nil"/>
                                    <w:bottom w:val="nil"/>
                                    <w:right w:val="nil"/>
                                  </w:tcBorders>
                                  <w:shd w:val="clear" w:color="auto" w:fill="auto"/>
                                  <w:noWrap/>
                                  <w:vAlign w:val="bottom"/>
                                  <w:hideMark/>
                                </w:tcPr>
                                <w:p w14:paraId="31AEE8F1" w14:textId="77777777" w:rsidR="000720F9" w:rsidRPr="000A55CC" w:rsidRDefault="000720F9" w:rsidP="000A55CC">
                                  <w:pPr>
                                    <w:rPr>
                                      <w:rFonts w:ascii="Calibri" w:hAnsi="Calibri" w:cs="Times New Roman"/>
                                      <w:color w:val="000000"/>
                                      <w:sz w:val="22"/>
                                      <w:szCs w:val="22"/>
                                    </w:rPr>
                                  </w:pPr>
                                  <w:r w:rsidRPr="000A55CC">
                                    <w:rPr>
                                      <w:rFonts w:ascii="Calibri" w:hAnsi="Calibri" w:cs="Times New Roman"/>
                                      <w:color w:val="000000"/>
                                      <w:sz w:val="22"/>
                                      <w:szCs w:val="22"/>
                                    </w:rPr>
                                    <w:t>*Northeast: CT, DE, ME, MD, MA, NH, NJ, NY, PA; Lake States: MN, WI, MI; Corn Belt: IL, IN, IA, MO, OH; Northern Plains: KS, NE, ND, SD;</w:t>
                                  </w:r>
                                </w:p>
                              </w:tc>
                            </w:tr>
                            <w:tr w:rsidR="000720F9" w:rsidRPr="000A55CC" w14:paraId="33130949" w14:textId="77777777" w:rsidTr="000A55CC">
                              <w:trPr>
                                <w:trHeight w:val="300"/>
                              </w:trPr>
                              <w:tc>
                                <w:tcPr>
                                  <w:tcW w:w="9390" w:type="dxa"/>
                                  <w:gridSpan w:val="6"/>
                                  <w:tcBorders>
                                    <w:top w:val="nil"/>
                                    <w:left w:val="nil"/>
                                    <w:bottom w:val="nil"/>
                                    <w:right w:val="nil"/>
                                  </w:tcBorders>
                                  <w:shd w:val="clear" w:color="auto" w:fill="auto"/>
                                  <w:noWrap/>
                                  <w:vAlign w:val="bottom"/>
                                  <w:hideMark/>
                                </w:tcPr>
                                <w:p w14:paraId="7CE68897" w14:textId="77777777" w:rsidR="000720F9" w:rsidRPr="000A55CC" w:rsidRDefault="000720F9" w:rsidP="000A55CC">
                                  <w:pPr>
                                    <w:rPr>
                                      <w:rFonts w:ascii="Calibri" w:hAnsi="Calibri" w:cs="Times New Roman"/>
                                      <w:color w:val="000000"/>
                                      <w:sz w:val="22"/>
                                      <w:szCs w:val="22"/>
                                    </w:rPr>
                                  </w:pPr>
                                  <w:r w:rsidRPr="000A55CC">
                                    <w:rPr>
                                      <w:rFonts w:ascii="Calibri" w:hAnsi="Calibri" w:cs="Times New Roman"/>
                                      <w:color w:val="000000"/>
                                      <w:sz w:val="22"/>
                                      <w:szCs w:val="22"/>
                                    </w:rPr>
                                    <w:t>Appalachia: KY, NC, TN, VA, WV; Southeast: AL, FL, GA, SC; Delta: AR, LA, MS; Southern Plains: OK, TX</w:t>
                                  </w:r>
                                </w:p>
                              </w:tc>
                            </w:tr>
                          </w:tbl>
                          <w:p w14:paraId="7C57F5E1" w14:textId="77777777" w:rsidR="000720F9" w:rsidRDefault="000720F9" w:rsidP="000A55CC"/>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0,0l0,21600,21600,21600,21600,0xe">
                <v:stroke joinstyle="miter"/>
                <v:path gradientshapeok="t" o:connecttype="rect"/>
              </v:shapetype>
              <v:shape id="_x0000_s1038" type="#_x0000_t202" style="position:absolute;margin-left:-5.35pt;margin-top:0;width:461.3pt;height:291.35pt;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DkmcPA+wAAAOEBAAATAAAAW0NvbnRlbnRfVHlwZXNdLnhtbJSRQU7DMBBF&#10;90jcwfIWJQ5dIISSdEHaJSBUDjCyJ4nVZGx53NDeHictG4SKWNrj9//TuFwfx0FMGNg6quR9XkiB&#10;pJ2x1FXyY7fNHqXgCGRgcISVPCHLdX17U+5OHlkkmriSfYz+SSnWPY7AufNIadK6MEJMx9ApD3oP&#10;HapVUTwo7SgixSzOGbIuG2zhMESxOabrs0nCpXg+v5urKgneD1ZDTKJqnqpfuYADXwEnMj/ssotZ&#10;nsglnHvr+e7S8JpWE6xB8QYhvsCYPJQJrHDlGqfz65Zz2ciZa1urMW8Cbxbqr2zjPing9N/wJmHv&#10;OH2nq+WD6i8AAAD//wMAUEsDBBQABgAIAAAAIQAjsmrh1wAAAJQBAAALAAAAX3JlbHMvLnJlbHOk&#10;kMFqwzAMhu+DvYPRfXGawxijTi+j0GvpHsDYimMaW0Yy2fr28w6DZfS2o36h7xP//vCZFrUiS6Rs&#10;YNf1oDA78jEHA++X49MLKKk2e7tQRgM3FDiMjw/7My62tiOZYxHVKFkMzLWWV63FzZisdFQwt81E&#10;nGxtIwddrLvagHro+2fNvxkwbpjq5A3wye9AXW6lmf+wU3RMQlPtHCVN0xTdPaoObMsc3ZFtwjdy&#10;jWY5YDXgWTQO1LKu/Qj6vn74p97TRz7jutV+h4zrj1dvuhy/AAAA//8DAFBLAwQUAAYACAAAACEA&#10;egY4qyQCAABOBAAADgAAAGRycy9lMm9Eb2MueG1srFTbbtswDH0fsH8Q9L7YyZI1NeIUXboMA7oL&#10;0O4DaFmOhUmiJymxs68fJadZdnsZ5gCCKFJHh4dkVjeD0ewgnVdoSz6d5JxJK7BWdlfyz4/bF0vO&#10;fABbg0YrS36Unt+snz9b9V0hZ9iirqVjBGJ90Xclb0PoiizzopUG/AQ7acnZoDMQyHS7rHbQE7rR&#10;2SzPX2U9urpzKKT3dHo3Ovk64TeNFOFj03gZmC45cQtpdWmt4pqtV1DsHHStEica8A8sDChLj56h&#10;7iAA2zv1G5RRwqHHJkwEmgybRgmZcqBspvkv2Ty00MmUC4nju7NM/v/Big+HT46pmmpH8lgwVKNH&#10;OQT2Ggc2i/L0nS8o6qGjuDDQMYWmVH13j+KLZxY3LdidvHUO+1ZCTfSm8WZ2cXXE8RGk6t9jTc/A&#10;PmACGhpnonakBiN04nE8lyZSEXS4WNIvUhTke3mV59P5Ir0BxdP1zvnwVqJhcVNyR7VP8HC49yHS&#10;geIpJL7mUat6q7ROhttVG+3YAahPtuk7of8Upi3rS369mC1GBf4KkafvTxBGBWp4rUzJl+cgKKJu&#10;b2yd2jGA0uOeKGt7EjJqN6oYhmoYS3YuUIX1kaR1ODY4DSRtWnTfOOupuUvuv+7BSc70O0vluZ7O&#10;53EakjFfXM3IcJee6tIDVhBUyQNn43YT0gRF4SzeUhkblQSO9R6ZnDhT0ybdTwMWp+LSTlE//gbW&#10;3wEAAP//AwBQSwMEFAAGAAgAAAAhANpA1C3fAAAACAEAAA8AAABkcnMvZG93bnJldi54bWxMj81O&#10;wzAQhO9IvIO1SFxQ66RA80M2FUICwQ0Kgqsbb5MIex1iNw1vjznBcTSjmW+qzWyNmGj0vWOEdJmA&#10;IG6c7rlFeHu9X+QgfFCslXFMCN/kYVOfnlSq1O7ILzRtQytiCftSIXQhDKWUvunIKr90A3H09m60&#10;KkQ5tlKP6hjLrZGrJFlLq3qOC50a6K6j5nN7sAj51eP04Z8un9+b9d4U4SKbHr5GxPOz+fYGRKA5&#10;/IXhFz+iQx2Zdu7A2guDsEiTLEYR4qNoF2lagNghXOerDGRdyf8H6h8AAAD//wMAUEsBAi0AFAAG&#10;AAgAAAAhAOSZw8D7AAAA4QEAABMAAAAAAAAAAAAAAAAAAAAAAFtDb250ZW50X1R5cGVzXS54bWxQ&#10;SwECLQAUAAYACAAAACEAI7Jq4dcAAACUAQAACwAAAAAAAAAAAAAAAAAsAQAAX3JlbHMvLnJlbHNQ&#10;SwECLQAUAAYACAAAACEAegY4qyQCAABOBAAADgAAAAAAAAAAAAAAAAAsAgAAZHJzL2Uyb0RvYy54&#10;bWxQSwECLQAUAAYACAAAACEA2kDULd8AAAAIAQAADwAAAAAAAAAAAAAAAAB8BAAAZHJzL2Rvd25y&#10;ZXYueG1sUEsFBgAAAAAEAAQA8wAAAIgFAAAAAA==&#10;">
                <v:textbox>
                  <w:txbxContent>
                    <w:tbl>
                      <w:tblPr>
                        <w:tblW w:w="9390" w:type="dxa"/>
                        <w:tblInd w:w="93" w:type="dxa"/>
                        <w:tblLook w:val="04A0" w:firstRow="1" w:lastRow="0" w:firstColumn="1" w:lastColumn="0" w:noHBand="0" w:noVBand="1"/>
                      </w:tblPr>
                      <w:tblGrid>
                        <w:gridCol w:w="1555"/>
                        <w:gridCol w:w="1455"/>
                        <w:gridCol w:w="2090"/>
                        <w:gridCol w:w="1430"/>
                        <w:gridCol w:w="1765"/>
                        <w:gridCol w:w="1095"/>
                      </w:tblGrid>
                      <w:tr w:rsidR="000720F9" w:rsidRPr="000A55CC" w14:paraId="0212A1F6" w14:textId="77777777" w:rsidTr="000A55CC">
                        <w:trPr>
                          <w:trHeight w:val="300"/>
                        </w:trPr>
                        <w:tc>
                          <w:tcPr>
                            <w:tcW w:w="1555" w:type="dxa"/>
                            <w:tcBorders>
                              <w:top w:val="nil"/>
                              <w:left w:val="nil"/>
                              <w:bottom w:val="nil"/>
                              <w:right w:val="nil"/>
                            </w:tcBorders>
                            <w:shd w:val="clear" w:color="auto" w:fill="auto"/>
                            <w:noWrap/>
                            <w:vAlign w:val="bottom"/>
                            <w:hideMark/>
                          </w:tcPr>
                          <w:p w14:paraId="76288B44" w14:textId="77777777" w:rsidR="000720F9" w:rsidRPr="000A55CC" w:rsidRDefault="000720F9" w:rsidP="000A55CC">
                            <w:pPr>
                              <w:rPr>
                                <w:rFonts w:ascii="Calibri" w:hAnsi="Calibri" w:cs="Times New Roman"/>
                                <w:color w:val="000000"/>
                                <w:sz w:val="22"/>
                                <w:szCs w:val="22"/>
                              </w:rPr>
                            </w:pPr>
                          </w:p>
                        </w:tc>
                        <w:tc>
                          <w:tcPr>
                            <w:tcW w:w="1455" w:type="dxa"/>
                            <w:tcBorders>
                              <w:top w:val="nil"/>
                              <w:left w:val="nil"/>
                              <w:bottom w:val="nil"/>
                              <w:right w:val="nil"/>
                            </w:tcBorders>
                            <w:shd w:val="clear" w:color="auto" w:fill="auto"/>
                            <w:noWrap/>
                            <w:vAlign w:val="bottom"/>
                            <w:hideMark/>
                          </w:tcPr>
                          <w:p w14:paraId="0C73A5A5" w14:textId="77777777" w:rsidR="000720F9" w:rsidRPr="000A55CC" w:rsidRDefault="000720F9" w:rsidP="0071604A">
                            <w:pPr>
                              <w:jc w:val="center"/>
                              <w:rPr>
                                <w:rFonts w:ascii="Calibri" w:hAnsi="Calibri" w:cs="Times New Roman"/>
                                <w:color w:val="000000"/>
                                <w:sz w:val="22"/>
                                <w:szCs w:val="22"/>
                              </w:rPr>
                            </w:pPr>
                            <w:r w:rsidRPr="000A55CC">
                              <w:rPr>
                                <w:rFonts w:ascii="Calibri" w:hAnsi="Calibri" w:cs="Times New Roman"/>
                                <w:color w:val="000000"/>
                                <w:sz w:val="22"/>
                                <w:szCs w:val="22"/>
                              </w:rPr>
                              <w:t>Prescribed grazing</w:t>
                            </w:r>
                          </w:p>
                        </w:tc>
                        <w:tc>
                          <w:tcPr>
                            <w:tcW w:w="2090" w:type="dxa"/>
                            <w:tcBorders>
                              <w:top w:val="nil"/>
                              <w:left w:val="nil"/>
                              <w:bottom w:val="nil"/>
                              <w:right w:val="nil"/>
                            </w:tcBorders>
                            <w:shd w:val="clear" w:color="auto" w:fill="auto"/>
                            <w:noWrap/>
                            <w:vAlign w:val="bottom"/>
                            <w:hideMark/>
                          </w:tcPr>
                          <w:p w14:paraId="4BA65AD2" w14:textId="77777777" w:rsidR="000720F9" w:rsidRPr="000A55CC" w:rsidRDefault="000720F9" w:rsidP="0071604A">
                            <w:pPr>
                              <w:jc w:val="center"/>
                              <w:rPr>
                                <w:rFonts w:ascii="Calibri" w:hAnsi="Calibri" w:cs="Times New Roman"/>
                                <w:color w:val="000000"/>
                                <w:sz w:val="22"/>
                                <w:szCs w:val="22"/>
                              </w:rPr>
                            </w:pPr>
                            <w:r w:rsidRPr="000A55CC">
                              <w:rPr>
                                <w:rFonts w:ascii="Calibri" w:hAnsi="Calibri" w:cs="Times New Roman"/>
                                <w:color w:val="000000"/>
                                <w:sz w:val="22"/>
                                <w:szCs w:val="22"/>
                              </w:rPr>
                              <w:t>Fence</w:t>
                            </w:r>
                          </w:p>
                        </w:tc>
                        <w:tc>
                          <w:tcPr>
                            <w:tcW w:w="1430" w:type="dxa"/>
                            <w:tcBorders>
                              <w:top w:val="nil"/>
                              <w:left w:val="nil"/>
                              <w:bottom w:val="nil"/>
                              <w:right w:val="nil"/>
                            </w:tcBorders>
                            <w:shd w:val="clear" w:color="auto" w:fill="auto"/>
                            <w:noWrap/>
                            <w:vAlign w:val="bottom"/>
                            <w:hideMark/>
                          </w:tcPr>
                          <w:p w14:paraId="47F706C0" w14:textId="77777777" w:rsidR="000720F9" w:rsidRPr="000A55CC" w:rsidRDefault="000720F9" w:rsidP="0071604A">
                            <w:pPr>
                              <w:jc w:val="center"/>
                              <w:rPr>
                                <w:rFonts w:ascii="Calibri" w:hAnsi="Calibri" w:cs="Times New Roman"/>
                                <w:color w:val="000000"/>
                                <w:sz w:val="22"/>
                                <w:szCs w:val="22"/>
                              </w:rPr>
                            </w:pPr>
                            <w:r w:rsidRPr="000A55CC">
                              <w:rPr>
                                <w:rFonts w:ascii="Calibri" w:hAnsi="Calibri" w:cs="Times New Roman"/>
                                <w:color w:val="000000"/>
                                <w:sz w:val="22"/>
                                <w:szCs w:val="22"/>
                              </w:rPr>
                              <w:t>Watering facility</w:t>
                            </w:r>
                          </w:p>
                        </w:tc>
                        <w:tc>
                          <w:tcPr>
                            <w:tcW w:w="2860" w:type="dxa"/>
                            <w:gridSpan w:val="2"/>
                            <w:tcBorders>
                              <w:top w:val="nil"/>
                              <w:left w:val="nil"/>
                              <w:bottom w:val="nil"/>
                              <w:right w:val="nil"/>
                            </w:tcBorders>
                            <w:shd w:val="clear" w:color="auto" w:fill="auto"/>
                            <w:noWrap/>
                            <w:vAlign w:val="bottom"/>
                            <w:hideMark/>
                          </w:tcPr>
                          <w:p w14:paraId="6ACAD322" w14:textId="77777777" w:rsidR="000720F9" w:rsidRPr="000A55CC" w:rsidRDefault="000720F9" w:rsidP="000A55CC">
                            <w:pPr>
                              <w:rPr>
                                <w:rFonts w:ascii="Calibri" w:hAnsi="Calibri" w:cs="Times New Roman"/>
                                <w:color w:val="000000"/>
                                <w:sz w:val="22"/>
                                <w:szCs w:val="22"/>
                              </w:rPr>
                            </w:pPr>
                            <w:r w:rsidRPr="000A55CC">
                              <w:rPr>
                                <w:rFonts w:ascii="Calibri" w:hAnsi="Calibri" w:cs="Times New Roman"/>
                                <w:color w:val="000000"/>
                                <w:sz w:val="22"/>
                                <w:szCs w:val="22"/>
                              </w:rPr>
                              <w:t>Heavy use area</w:t>
                            </w:r>
                          </w:p>
                        </w:tc>
                      </w:tr>
                      <w:tr w:rsidR="000720F9" w:rsidRPr="000A55CC" w14:paraId="638F9599" w14:textId="77777777" w:rsidTr="0071604A">
                        <w:trPr>
                          <w:trHeight w:val="300"/>
                        </w:trPr>
                        <w:tc>
                          <w:tcPr>
                            <w:tcW w:w="1555" w:type="dxa"/>
                            <w:tcBorders>
                              <w:top w:val="nil"/>
                              <w:left w:val="nil"/>
                              <w:bottom w:val="nil"/>
                              <w:right w:val="nil"/>
                            </w:tcBorders>
                            <w:shd w:val="clear" w:color="auto" w:fill="auto"/>
                            <w:noWrap/>
                            <w:vAlign w:val="bottom"/>
                            <w:hideMark/>
                          </w:tcPr>
                          <w:p w14:paraId="1FDC0F58" w14:textId="77777777" w:rsidR="000720F9" w:rsidRPr="000A55CC" w:rsidRDefault="000720F9" w:rsidP="000A55CC">
                            <w:pPr>
                              <w:rPr>
                                <w:rFonts w:ascii="Calibri" w:hAnsi="Calibri" w:cs="Times New Roman"/>
                                <w:color w:val="000000"/>
                                <w:sz w:val="22"/>
                                <w:szCs w:val="22"/>
                              </w:rPr>
                            </w:pPr>
                            <w:r w:rsidRPr="000A55CC">
                              <w:rPr>
                                <w:rFonts w:ascii="Calibri" w:hAnsi="Calibri" w:cs="Times New Roman"/>
                                <w:color w:val="000000"/>
                                <w:sz w:val="22"/>
                                <w:szCs w:val="22"/>
                              </w:rPr>
                              <w:t>Region</w:t>
                            </w:r>
                          </w:p>
                        </w:tc>
                        <w:tc>
                          <w:tcPr>
                            <w:tcW w:w="1455" w:type="dxa"/>
                            <w:tcBorders>
                              <w:top w:val="nil"/>
                              <w:left w:val="nil"/>
                              <w:bottom w:val="nil"/>
                              <w:right w:val="nil"/>
                            </w:tcBorders>
                            <w:shd w:val="clear" w:color="auto" w:fill="auto"/>
                            <w:noWrap/>
                            <w:vAlign w:val="bottom"/>
                            <w:hideMark/>
                          </w:tcPr>
                          <w:p w14:paraId="5845668E" w14:textId="77777777" w:rsidR="000720F9" w:rsidRPr="000A55CC" w:rsidRDefault="000720F9" w:rsidP="0071604A">
                            <w:pPr>
                              <w:jc w:val="center"/>
                              <w:rPr>
                                <w:rFonts w:ascii="Calibri" w:hAnsi="Calibri" w:cs="Times New Roman"/>
                                <w:color w:val="000000"/>
                                <w:sz w:val="22"/>
                                <w:szCs w:val="22"/>
                              </w:rPr>
                            </w:pPr>
                            <w:r w:rsidRPr="000A55CC">
                              <w:rPr>
                                <w:rFonts w:ascii="Calibri" w:hAnsi="Calibri" w:cs="Times New Roman"/>
                                <w:color w:val="000000"/>
                                <w:sz w:val="22"/>
                                <w:szCs w:val="22"/>
                              </w:rPr>
                              <w:t>($/AC)</w:t>
                            </w:r>
                          </w:p>
                        </w:tc>
                        <w:tc>
                          <w:tcPr>
                            <w:tcW w:w="2090" w:type="dxa"/>
                            <w:tcBorders>
                              <w:top w:val="nil"/>
                              <w:left w:val="nil"/>
                              <w:bottom w:val="nil"/>
                              <w:right w:val="nil"/>
                            </w:tcBorders>
                            <w:shd w:val="clear" w:color="auto" w:fill="auto"/>
                            <w:noWrap/>
                            <w:vAlign w:val="bottom"/>
                            <w:hideMark/>
                          </w:tcPr>
                          <w:p w14:paraId="797C4048" w14:textId="77777777" w:rsidR="000720F9" w:rsidRPr="000A55CC" w:rsidRDefault="000720F9" w:rsidP="0071604A">
                            <w:pPr>
                              <w:jc w:val="center"/>
                              <w:rPr>
                                <w:rFonts w:ascii="Calibri" w:hAnsi="Calibri" w:cs="Times New Roman"/>
                                <w:color w:val="000000"/>
                                <w:sz w:val="22"/>
                                <w:szCs w:val="22"/>
                              </w:rPr>
                            </w:pPr>
                            <w:r w:rsidRPr="000A55CC">
                              <w:rPr>
                                <w:rFonts w:ascii="Calibri" w:hAnsi="Calibri" w:cs="Times New Roman"/>
                                <w:color w:val="000000"/>
                                <w:sz w:val="22"/>
                                <w:szCs w:val="22"/>
                              </w:rPr>
                              <w:t>($/Strand Foot)</w:t>
                            </w:r>
                          </w:p>
                        </w:tc>
                        <w:tc>
                          <w:tcPr>
                            <w:tcW w:w="1430" w:type="dxa"/>
                            <w:tcBorders>
                              <w:top w:val="nil"/>
                              <w:left w:val="nil"/>
                              <w:bottom w:val="nil"/>
                              <w:right w:val="nil"/>
                            </w:tcBorders>
                            <w:shd w:val="clear" w:color="auto" w:fill="auto"/>
                            <w:noWrap/>
                            <w:vAlign w:val="bottom"/>
                            <w:hideMark/>
                          </w:tcPr>
                          <w:p w14:paraId="2EBAFD2C" w14:textId="77777777" w:rsidR="000720F9" w:rsidRPr="000A55CC" w:rsidRDefault="000720F9" w:rsidP="0071604A">
                            <w:pPr>
                              <w:jc w:val="center"/>
                              <w:rPr>
                                <w:rFonts w:ascii="Calibri" w:hAnsi="Calibri" w:cs="Times New Roman"/>
                                <w:color w:val="000000"/>
                                <w:sz w:val="22"/>
                                <w:szCs w:val="22"/>
                              </w:rPr>
                            </w:pPr>
                            <w:r w:rsidRPr="000A55CC">
                              <w:rPr>
                                <w:rFonts w:ascii="Calibri" w:hAnsi="Calibri" w:cs="Times New Roman"/>
                                <w:color w:val="000000"/>
                                <w:sz w:val="22"/>
                                <w:szCs w:val="22"/>
                              </w:rPr>
                              <w:t>($/Gallon)</w:t>
                            </w:r>
                          </w:p>
                        </w:tc>
                        <w:tc>
                          <w:tcPr>
                            <w:tcW w:w="1765" w:type="dxa"/>
                            <w:tcBorders>
                              <w:top w:val="nil"/>
                              <w:left w:val="nil"/>
                              <w:bottom w:val="nil"/>
                              <w:right w:val="nil"/>
                            </w:tcBorders>
                            <w:shd w:val="clear" w:color="auto" w:fill="auto"/>
                            <w:noWrap/>
                            <w:vAlign w:val="bottom"/>
                            <w:hideMark/>
                          </w:tcPr>
                          <w:p w14:paraId="568F53EE" w14:textId="77777777" w:rsidR="000720F9" w:rsidRPr="000A55CC" w:rsidRDefault="000720F9" w:rsidP="0071604A">
                            <w:pPr>
                              <w:jc w:val="center"/>
                              <w:rPr>
                                <w:rFonts w:ascii="Calibri" w:hAnsi="Calibri" w:cs="Times New Roman"/>
                                <w:color w:val="000000"/>
                                <w:sz w:val="22"/>
                                <w:szCs w:val="22"/>
                              </w:rPr>
                            </w:pPr>
                            <w:r w:rsidRPr="000A55CC">
                              <w:rPr>
                                <w:rFonts w:ascii="Calibri" w:hAnsi="Calibri" w:cs="Times New Roman"/>
                                <w:color w:val="000000"/>
                                <w:sz w:val="22"/>
                                <w:szCs w:val="22"/>
                              </w:rPr>
                              <w:t>($/Sq Ft)</w:t>
                            </w:r>
                          </w:p>
                        </w:tc>
                        <w:tc>
                          <w:tcPr>
                            <w:tcW w:w="1095" w:type="dxa"/>
                            <w:tcBorders>
                              <w:top w:val="nil"/>
                              <w:left w:val="nil"/>
                              <w:bottom w:val="nil"/>
                              <w:right w:val="nil"/>
                            </w:tcBorders>
                            <w:shd w:val="clear" w:color="auto" w:fill="auto"/>
                            <w:noWrap/>
                            <w:vAlign w:val="bottom"/>
                            <w:hideMark/>
                          </w:tcPr>
                          <w:p w14:paraId="5393AE39" w14:textId="77777777" w:rsidR="000720F9" w:rsidRPr="000A55CC" w:rsidRDefault="000720F9" w:rsidP="000A55CC">
                            <w:pPr>
                              <w:rPr>
                                <w:rFonts w:ascii="Calibri" w:hAnsi="Calibri" w:cs="Times New Roman"/>
                                <w:color w:val="000000"/>
                                <w:sz w:val="22"/>
                                <w:szCs w:val="22"/>
                              </w:rPr>
                            </w:pPr>
                          </w:p>
                        </w:tc>
                      </w:tr>
                      <w:tr w:rsidR="000720F9" w:rsidRPr="000A55CC" w14:paraId="2D5E7A0B" w14:textId="77777777" w:rsidTr="0071604A">
                        <w:trPr>
                          <w:trHeight w:val="600"/>
                        </w:trPr>
                        <w:tc>
                          <w:tcPr>
                            <w:tcW w:w="1555" w:type="dxa"/>
                            <w:tcBorders>
                              <w:top w:val="single" w:sz="4" w:space="0" w:color="000000"/>
                              <w:left w:val="single" w:sz="4" w:space="0" w:color="000000"/>
                              <w:bottom w:val="single" w:sz="4" w:space="0" w:color="000000"/>
                              <w:right w:val="single" w:sz="4" w:space="0" w:color="000000"/>
                            </w:tcBorders>
                            <w:shd w:val="clear" w:color="000000" w:fill="D9D9D9"/>
                            <w:hideMark/>
                          </w:tcPr>
                          <w:p w14:paraId="166B0712" w14:textId="77777777" w:rsidR="000720F9" w:rsidRPr="000A55CC" w:rsidRDefault="000720F9" w:rsidP="000A55CC">
                            <w:pPr>
                              <w:rPr>
                                <w:rFonts w:ascii="Calibri" w:hAnsi="Calibri" w:cs="Times New Roman"/>
                                <w:b/>
                                <w:bCs/>
                                <w:color w:val="000000"/>
                                <w:sz w:val="22"/>
                                <w:szCs w:val="22"/>
                              </w:rPr>
                            </w:pPr>
                            <w:r w:rsidRPr="000A55CC">
                              <w:rPr>
                                <w:rFonts w:ascii="Calibri" w:hAnsi="Calibri" w:cs="Times New Roman"/>
                                <w:b/>
                                <w:bCs/>
                                <w:color w:val="000000"/>
                                <w:sz w:val="22"/>
                                <w:szCs w:val="22"/>
                              </w:rPr>
                              <w:t>Northeast</w:t>
                            </w:r>
                          </w:p>
                        </w:tc>
                        <w:tc>
                          <w:tcPr>
                            <w:tcW w:w="1455" w:type="dxa"/>
                            <w:tcBorders>
                              <w:top w:val="single" w:sz="4" w:space="0" w:color="000000"/>
                              <w:left w:val="nil"/>
                              <w:bottom w:val="single" w:sz="4" w:space="0" w:color="000000"/>
                              <w:right w:val="single" w:sz="4" w:space="0" w:color="000000"/>
                            </w:tcBorders>
                            <w:shd w:val="clear" w:color="000000" w:fill="D9D9D9"/>
                            <w:hideMark/>
                          </w:tcPr>
                          <w:p w14:paraId="22FAF404" w14:textId="77777777" w:rsidR="000720F9" w:rsidRPr="000A55CC" w:rsidRDefault="000720F9" w:rsidP="000A55CC">
                            <w:pPr>
                              <w:jc w:val="center"/>
                              <w:rPr>
                                <w:color w:val="000000"/>
                                <w:sz w:val="22"/>
                                <w:szCs w:val="22"/>
                              </w:rPr>
                            </w:pPr>
                            <w:r>
                              <w:rPr>
                                <w:rFonts w:ascii="Calibri" w:hAnsi="Calibri" w:cs="Calibri"/>
                                <w:sz w:val="22"/>
                                <w:szCs w:val="22"/>
                              </w:rPr>
                              <w:t>34.86</w:t>
                            </w:r>
                          </w:p>
                        </w:tc>
                        <w:tc>
                          <w:tcPr>
                            <w:tcW w:w="2090" w:type="dxa"/>
                            <w:tcBorders>
                              <w:top w:val="single" w:sz="4" w:space="0" w:color="000000"/>
                              <w:left w:val="nil"/>
                              <w:bottom w:val="single" w:sz="4" w:space="0" w:color="000000"/>
                              <w:right w:val="single" w:sz="4" w:space="0" w:color="000000"/>
                            </w:tcBorders>
                            <w:shd w:val="clear" w:color="000000" w:fill="D9D9D9"/>
                            <w:hideMark/>
                          </w:tcPr>
                          <w:p w14:paraId="106FF2F5" w14:textId="77777777" w:rsidR="000720F9" w:rsidRPr="000A55CC" w:rsidRDefault="000720F9" w:rsidP="000A55CC">
                            <w:pPr>
                              <w:jc w:val="center"/>
                              <w:rPr>
                                <w:color w:val="000000"/>
                                <w:sz w:val="22"/>
                                <w:szCs w:val="22"/>
                              </w:rPr>
                            </w:pPr>
                            <w:r w:rsidRPr="000A55CC">
                              <w:rPr>
                                <w:color w:val="000000"/>
                                <w:sz w:val="22"/>
                                <w:szCs w:val="22"/>
                              </w:rPr>
                              <w:t>1.86</w:t>
                            </w:r>
                          </w:p>
                        </w:tc>
                        <w:tc>
                          <w:tcPr>
                            <w:tcW w:w="1430" w:type="dxa"/>
                            <w:tcBorders>
                              <w:top w:val="single" w:sz="4" w:space="0" w:color="000000"/>
                              <w:left w:val="nil"/>
                              <w:bottom w:val="single" w:sz="4" w:space="0" w:color="000000"/>
                              <w:right w:val="single" w:sz="4" w:space="0" w:color="000000"/>
                            </w:tcBorders>
                            <w:shd w:val="clear" w:color="000000" w:fill="D9D9D9"/>
                            <w:hideMark/>
                          </w:tcPr>
                          <w:p w14:paraId="31C848A4" w14:textId="77777777" w:rsidR="000720F9" w:rsidRPr="000A55CC" w:rsidRDefault="000720F9" w:rsidP="000A55CC">
                            <w:pPr>
                              <w:jc w:val="center"/>
                              <w:rPr>
                                <w:color w:val="000000"/>
                                <w:sz w:val="22"/>
                                <w:szCs w:val="22"/>
                              </w:rPr>
                            </w:pPr>
                            <w:r w:rsidRPr="000A55CC">
                              <w:rPr>
                                <w:color w:val="000000"/>
                                <w:sz w:val="22"/>
                                <w:szCs w:val="22"/>
                              </w:rPr>
                              <w:t>2.34</w:t>
                            </w:r>
                          </w:p>
                        </w:tc>
                        <w:tc>
                          <w:tcPr>
                            <w:tcW w:w="1765" w:type="dxa"/>
                            <w:tcBorders>
                              <w:top w:val="single" w:sz="4" w:space="0" w:color="000000"/>
                              <w:left w:val="nil"/>
                              <w:bottom w:val="single" w:sz="4" w:space="0" w:color="000000"/>
                              <w:right w:val="nil"/>
                            </w:tcBorders>
                            <w:shd w:val="clear" w:color="000000" w:fill="D9D9D9"/>
                            <w:hideMark/>
                          </w:tcPr>
                          <w:p w14:paraId="6B9798C9" w14:textId="77777777" w:rsidR="000720F9" w:rsidRPr="000A55CC" w:rsidRDefault="000720F9" w:rsidP="000A55CC">
                            <w:pPr>
                              <w:rPr>
                                <w:color w:val="000000"/>
                                <w:sz w:val="22"/>
                                <w:szCs w:val="22"/>
                              </w:rPr>
                            </w:pPr>
                            <w:r w:rsidRPr="000A55CC">
                              <w:rPr>
                                <w:color w:val="000000"/>
                                <w:sz w:val="22"/>
                                <w:szCs w:val="22"/>
                              </w:rPr>
                              <w:t>1.76</w:t>
                            </w:r>
                          </w:p>
                        </w:tc>
                        <w:tc>
                          <w:tcPr>
                            <w:tcW w:w="1095" w:type="dxa"/>
                            <w:tcBorders>
                              <w:top w:val="nil"/>
                              <w:left w:val="nil"/>
                              <w:bottom w:val="nil"/>
                              <w:right w:val="nil"/>
                            </w:tcBorders>
                            <w:shd w:val="clear" w:color="auto" w:fill="auto"/>
                            <w:noWrap/>
                            <w:vAlign w:val="bottom"/>
                            <w:hideMark/>
                          </w:tcPr>
                          <w:p w14:paraId="31CD55B9" w14:textId="77777777" w:rsidR="000720F9" w:rsidRPr="000A55CC" w:rsidRDefault="000720F9" w:rsidP="000A55CC">
                            <w:pPr>
                              <w:rPr>
                                <w:rFonts w:ascii="Calibri" w:hAnsi="Calibri" w:cs="Times New Roman"/>
                                <w:color w:val="000000"/>
                                <w:sz w:val="22"/>
                                <w:szCs w:val="22"/>
                              </w:rPr>
                            </w:pPr>
                          </w:p>
                        </w:tc>
                      </w:tr>
                      <w:tr w:rsidR="000720F9" w:rsidRPr="000A55CC" w14:paraId="1F65703E" w14:textId="77777777" w:rsidTr="0071604A">
                        <w:trPr>
                          <w:trHeight w:val="600"/>
                        </w:trPr>
                        <w:tc>
                          <w:tcPr>
                            <w:tcW w:w="1555" w:type="dxa"/>
                            <w:tcBorders>
                              <w:top w:val="nil"/>
                              <w:left w:val="single" w:sz="4" w:space="0" w:color="000000"/>
                              <w:bottom w:val="single" w:sz="4" w:space="0" w:color="000000"/>
                              <w:right w:val="single" w:sz="4" w:space="0" w:color="000000"/>
                            </w:tcBorders>
                            <w:shd w:val="clear" w:color="000000" w:fill="D9D9D9"/>
                            <w:hideMark/>
                          </w:tcPr>
                          <w:p w14:paraId="1C7CB7B0" w14:textId="77777777" w:rsidR="000720F9" w:rsidRPr="000A55CC" w:rsidRDefault="000720F9" w:rsidP="000A55CC">
                            <w:pPr>
                              <w:rPr>
                                <w:rFonts w:ascii="Calibri" w:hAnsi="Calibri" w:cs="Times New Roman"/>
                                <w:b/>
                                <w:bCs/>
                                <w:color w:val="000000"/>
                                <w:sz w:val="22"/>
                                <w:szCs w:val="22"/>
                              </w:rPr>
                            </w:pPr>
                            <w:r w:rsidRPr="000A55CC">
                              <w:rPr>
                                <w:rFonts w:ascii="Calibri" w:hAnsi="Calibri" w:cs="Times New Roman"/>
                                <w:b/>
                                <w:bCs/>
                                <w:color w:val="000000"/>
                                <w:sz w:val="22"/>
                                <w:szCs w:val="22"/>
                              </w:rPr>
                              <w:t>Lake States</w:t>
                            </w:r>
                          </w:p>
                        </w:tc>
                        <w:tc>
                          <w:tcPr>
                            <w:tcW w:w="1455" w:type="dxa"/>
                            <w:tcBorders>
                              <w:top w:val="nil"/>
                              <w:left w:val="nil"/>
                              <w:bottom w:val="single" w:sz="4" w:space="0" w:color="000000"/>
                              <w:right w:val="single" w:sz="4" w:space="0" w:color="000000"/>
                            </w:tcBorders>
                            <w:shd w:val="clear" w:color="000000" w:fill="D9D9D9"/>
                            <w:hideMark/>
                          </w:tcPr>
                          <w:p w14:paraId="779F9D8C" w14:textId="77777777" w:rsidR="000720F9" w:rsidRPr="000A55CC" w:rsidRDefault="000720F9" w:rsidP="000A55CC">
                            <w:pPr>
                              <w:jc w:val="center"/>
                              <w:rPr>
                                <w:color w:val="000000"/>
                                <w:sz w:val="22"/>
                                <w:szCs w:val="22"/>
                              </w:rPr>
                            </w:pPr>
                            <w:r w:rsidRPr="000A55CC">
                              <w:rPr>
                                <w:color w:val="000000"/>
                                <w:sz w:val="22"/>
                                <w:szCs w:val="22"/>
                              </w:rPr>
                              <w:t>36.09</w:t>
                            </w:r>
                          </w:p>
                        </w:tc>
                        <w:tc>
                          <w:tcPr>
                            <w:tcW w:w="2090" w:type="dxa"/>
                            <w:tcBorders>
                              <w:top w:val="nil"/>
                              <w:left w:val="nil"/>
                              <w:bottom w:val="single" w:sz="4" w:space="0" w:color="000000"/>
                              <w:right w:val="single" w:sz="4" w:space="0" w:color="000000"/>
                            </w:tcBorders>
                            <w:shd w:val="clear" w:color="000000" w:fill="D9D9D9"/>
                            <w:hideMark/>
                          </w:tcPr>
                          <w:p w14:paraId="416BF00E" w14:textId="77777777" w:rsidR="000720F9" w:rsidRPr="000A55CC" w:rsidRDefault="000720F9" w:rsidP="000A55CC">
                            <w:pPr>
                              <w:jc w:val="center"/>
                              <w:rPr>
                                <w:color w:val="000000"/>
                                <w:sz w:val="22"/>
                                <w:szCs w:val="22"/>
                              </w:rPr>
                            </w:pPr>
                            <w:r w:rsidRPr="000A55CC">
                              <w:rPr>
                                <w:color w:val="000000"/>
                                <w:sz w:val="22"/>
                                <w:szCs w:val="22"/>
                              </w:rPr>
                              <w:t>1.34</w:t>
                            </w:r>
                          </w:p>
                        </w:tc>
                        <w:tc>
                          <w:tcPr>
                            <w:tcW w:w="1430" w:type="dxa"/>
                            <w:tcBorders>
                              <w:top w:val="nil"/>
                              <w:left w:val="nil"/>
                              <w:bottom w:val="single" w:sz="4" w:space="0" w:color="000000"/>
                              <w:right w:val="single" w:sz="4" w:space="0" w:color="000000"/>
                            </w:tcBorders>
                            <w:shd w:val="clear" w:color="000000" w:fill="D9D9D9"/>
                            <w:hideMark/>
                          </w:tcPr>
                          <w:p w14:paraId="64E52E03" w14:textId="77777777" w:rsidR="000720F9" w:rsidRPr="000A55CC" w:rsidRDefault="000720F9" w:rsidP="000A55CC">
                            <w:pPr>
                              <w:jc w:val="center"/>
                              <w:rPr>
                                <w:color w:val="000000"/>
                                <w:sz w:val="22"/>
                                <w:szCs w:val="22"/>
                              </w:rPr>
                            </w:pPr>
                            <w:r w:rsidRPr="000A55CC">
                              <w:rPr>
                                <w:color w:val="000000"/>
                                <w:sz w:val="22"/>
                                <w:szCs w:val="22"/>
                              </w:rPr>
                              <w:t>1.31</w:t>
                            </w:r>
                          </w:p>
                        </w:tc>
                        <w:tc>
                          <w:tcPr>
                            <w:tcW w:w="1765" w:type="dxa"/>
                            <w:tcBorders>
                              <w:top w:val="nil"/>
                              <w:left w:val="nil"/>
                              <w:bottom w:val="single" w:sz="4" w:space="0" w:color="000000"/>
                              <w:right w:val="nil"/>
                            </w:tcBorders>
                            <w:shd w:val="clear" w:color="000000" w:fill="D9D9D9"/>
                            <w:hideMark/>
                          </w:tcPr>
                          <w:p w14:paraId="47231CA1" w14:textId="77777777" w:rsidR="000720F9" w:rsidRPr="000A55CC" w:rsidRDefault="000720F9" w:rsidP="000A55CC">
                            <w:pPr>
                              <w:rPr>
                                <w:color w:val="000000"/>
                                <w:sz w:val="22"/>
                                <w:szCs w:val="22"/>
                              </w:rPr>
                            </w:pPr>
                            <w:r w:rsidRPr="000A55CC">
                              <w:rPr>
                                <w:color w:val="000000"/>
                                <w:sz w:val="22"/>
                                <w:szCs w:val="22"/>
                              </w:rPr>
                              <w:t>1.16</w:t>
                            </w:r>
                          </w:p>
                        </w:tc>
                        <w:tc>
                          <w:tcPr>
                            <w:tcW w:w="1095" w:type="dxa"/>
                            <w:tcBorders>
                              <w:top w:val="nil"/>
                              <w:left w:val="nil"/>
                              <w:bottom w:val="nil"/>
                              <w:right w:val="nil"/>
                            </w:tcBorders>
                            <w:shd w:val="clear" w:color="auto" w:fill="auto"/>
                            <w:noWrap/>
                            <w:vAlign w:val="bottom"/>
                            <w:hideMark/>
                          </w:tcPr>
                          <w:p w14:paraId="290E29C7" w14:textId="77777777" w:rsidR="000720F9" w:rsidRPr="000A55CC" w:rsidRDefault="000720F9" w:rsidP="000A55CC">
                            <w:pPr>
                              <w:rPr>
                                <w:rFonts w:ascii="Calibri" w:hAnsi="Calibri" w:cs="Times New Roman"/>
                                <w:color w:val="000000"/>
                                <w:sz w:val="22"/>
                                <w:szCs w:val="22"/>
                              </w:rPr>
                            </w:pPr>
                          </w:p>
                        </w:tc>
                      </w:tr>
                      <w:tr w:rsidR="000720F9" w:rsidRPr="000A55CC" w14:paraId="102D09F5" w14:textId="77777777" w:rsidTr="0071604A">
                        <w:trPr>
                          <w:trHeight w:val="300"/>
                        </w:trPr>
                        <w:tc>
                          <w:tcPr>
                            <w:tcW w:w="1555" w:type="dxa"/>
                            <w:tcBorders>
                              <w:top w:val="nil"/>
                              <w:left w:val="single" w:sz="4" w:space="0" w:color="000000"/>
                              <w:bottom w:val="single" w:sz="4" w:space="0" w:color="000000"/>
                              <w:right w:val="single" w:sz="4" w:space="0" w:color="000000"/>
                            </w:tcBorders>
                            <w:shd w:val="clear" w:color="000000" w:fill="D9D9D9"/>
                            <w:hideMark/>
                          </w:tcPr>
                          <w:p w14:paraId="118FAFCD" w14:textId="77777777" w:rsidR="000720F9" w:rsidRPr="000A55CC" w:rsidRDefault="000720F9" w:rsidP="000A55CC">
                            <w:pPr>
                              <w:rPr>
                                <w:rFonts w:ascii="Calibri" w:hAnsi="Calibri" w:cs="Times New Roman"/>
                                <w:b/>
                                <w:bCs/>
                                <w:color w:val="000000"/>
                                <w:sz w:val="22"/>
                                <w:szCs w:val="22"/>
                              </w:rPr>
                            </w:pPr>
                            <w:r w:rsidRPr="000A55CC">
                              <w:rPr>
                                <w:rFonts w:ascii="Calibri" w:hAnsi="Calibri" w:cs="Times New Roman"/>
                                <w:b/>
                                <w:bCs/>
                                <w:color w:val="000000"/>
                                <w:sz w:val="22"/>
                                <w:szCs w:val="22"/>
                              </w:rPr>
                              <w:t>Corn Belt</w:t>
                            </w:r>
                          </w:p>
                        </w:tc>
                        <w:tc>
                          <w:tcPr>
                            <w:tcW w:w="1455" w:type="dxa"/>
                            <w:tcBorders>
                              <w:top w:val="nil"/>
                              <w:left w:val="nil"/>
                              <w:bottom w:val="single" w:sz="4" w:space="0" w:color="000000"/>
                              <w:right w:val="single" w:sz="4" w:space="0" w:color="000000"/>
                            </w:tcBorders>
                            <w:shd w:val="clear" w:color="000000" w:fill="D9D9D9"/>
                            <w:hideMark/>
                          </w:tcPr>
                          <w:p w14:paraId="50580491" w14:textId="77777777" w:rsidR="000720F9" w:rsidRPr="000A55CC" w:rsidRDefault="000720F9" w:rsidP="000A55CC">
                            <w:pPr>
                              <w:jc w:val="center"/>
                              <w:rPr>
                                <w:color w:val="000000"/>
                                <w:sz w:val="22"/>
                                <w:szCs w:val="22"/>
                              </w:rPr>
                            </w:pPr>
                            <w:r w:rsidRPr="000A55CC">
                              <w:rPr>
                                <w:color w:val="000000"/>
                                <w:sz w:val="22"/>
                                <w:szCs w:val="22"/>
                              </w:rPr>
                              <w:t>23.38</w:t>
                            </w:r>
                          </w:p>
                        </w:tc>
                        <w:tc>
                          <w:tcPr>
                            <w:tcW w:w="2090" w:type="dxa"/>
                            <w:tcBorders>
                              <w:top w:val="nil"/>
                              <w:left w:val="nil"/>
                              <w:bottom w:val="single" w:sz="4" w:space="0" w:color="000000"/>
                              <w:right w:val="single" w:sz="4" w:space="0" w:color="000000"/>
                            </w:tcBorders>
                            <w:shd w:val="clear" w:color="000000" w:fill="D9D9D9"/>
                            <w:hideMark/>
                          </w:tcPr>
                          <w:p w14:paraId="5BB41840" w14:textId="77777777" w:rsidR="000720F9" w:rsidRPr="000A55CC" w:rsidRDefault="000720F9" w:rsidP="000A55CC">
                            <w:pPr>
                              <w:jc w:val="center"/>
                              <w:rPr>
                                <w:color w:val="000000"/>
                                <w:sz w:val="22"/>
                                <w:szCs w:val="22"/>
                              </w:rPr>
                            </w:pPr>
                            <w:r w:rsidRPr="000A55CC">
                              <w:rPr>
                                <w:color w:val="000000"/>
                                <w:sz w:val="22"/>
                                <w:szCs w:val="22"/>
                              </w:rPr>
                              <w:t>1.12</w:t>
                            </w:r>
                          </w:p>
                        </w:tc>
                        <w:tc>
                          <w:tcPr>
                            <w:tcW w:w="1430" w:type="dxa"/>
                            <w:tcBorders>
                              <w:top w:val="nil"/>
                              <w:left w:val="nil"/>
                              <w:bottom w:val="single" w:sz="4" w:space="0" w:color="000000"/>
                              <w:right w:val="single" w:sz="4" w:space="0" w:color="000000"/>
                            </w:tcBorders>
                            <w:shd w:val="clear" w:color="000000" w:fill="D9D9D9"/>
                            <w:hideMark/>
                          </w:tcPr>
                          <w:p w14:paraId="27132678" w14:textId="77777777" w:rsidR="000720F9" w:rsidRPr="000A55CC" w:rsidRDefault="000720F9" w:rsidP="000A55CC">
                            <w:pPr>
                              <w:jc w:val="center"/>
                              <w:rPr>
                                <w:color w:val="000000"/>
                                <w:sz w:val="22"/>
                                <w:szCs w:val="22"/>
                              </w:rPr>
                            </w:pPr>
                            <w:r w:rsidRPr="000A55CC">
                              <w:rPr>
                                <w:color w:val="000000"/>
                                <w:sz w:val="22"/>
                                <w:szCs w:val="22"/>
                              </w:rPr>
                              <w:t>1.80</w:t>
                            </w:r>
                          </w:p>
                        </w:tc>
                        <w:tc>
                          <w:tcPr>
                            <w:tcW w:w="1765" w:type="dxa"/>
                            <w:tcBorders>
                              <w:top w:val="nil"/>
                              <w:left w:val="nil"/>
                              <w:bottom w:val="single" w:sz="4" w:space="0" w:color="000000"/>
                              <w:right w:val="nil"/>
                            </w:tcBorders>
                            <w:shd w:val="clear" w:color="000000" w:fill="D9D9D9"/>
                            <w:hideMark/>
                          </w:tcPr>
                          <w:p w14:paraId="24B78D8E" w14:textId="77777777" w:rsidR="000720F9" w:rsidRPr="000A55CC" w:rsidRDefault="000720F9" w:rsidP="000A55CC">
                            <w:pPr>
                              <w:rPr>
                                <w:color w:val="000000"/>
                                <w:sz w:val="22"/>
                                <w:szCs w:val="22"/>
                              </w:rPr>
                            </w:pPr>
                            <w:r w:rsidRPr="000A55CC">
                              <w:rPr>
                                <w:color w:val="000000"/>
                                <w:sz w:val="22"/>
                                <w:szCs w:val="22"/>
                              </w:rPr>
                              <w:t>1.21</w:t>
                            </w:r>
                          </w:p>
                        </w:tc>
                        <w:tc>
                          <w:tcPr>
                            <w:tcW w:w="1095" w:type="dxa"/>
                            <w:tcBorders>
                              <w:top w:val="nil"/>
                              <w:left w:val="nil"/>
                              <w:bottom w:val="nil"/>
                              <w:right w:val="nil"/>
                            </w:tcBorders>
                            <w:shd w:val="clear" w:color="auto" w:fill="auto"/>
                            <w:noWrap/>
                            <w:vAlign w:val="bottom"/>
                            <w:hideMark/>
                          </w:tcPr>
                          <w:p w14:paraId="30BE50C3" w14:textId="77777777" w:rsidR="000720F9" w:rsidRPr="000A55CC" w:rsidRDefault="000720F9" w:rsidP="000A55CC">
                            <w:pPr>
                              <w:rPr>
                                <w:rFonts w:ascii="Calibri" w:hAnsi="Calibri" w:cs="Times New Roman"/>
                                <w:color w:val="000000"/>
                                <w:sz w:val="22"/>
                                <w:szCs w:val="22"/>
                              </w:rPr>
                            </w:pPr>
                          </w:p>
                        </w:tc>
                      </w:tr>
                      <w:tr w:rsidR="000720F9" w:rsidRPr="000A55CC" w14:paraId="14C12F34" w14:textId="77777777" w:rsidTr="0071604A">
                        <w:trPr>
                          <w:trHeight w:val="600"/>
                        </w:trPr>
                        <w:tc>
                          <w:tcPr>
                            <w:tcW w:w="1555" w:type="dxa"/>
                            <w:tcBorders>
                              <w:top w:val="nil"/>
                              <w:left w:val="single" w:sz="4" w:space="0" w:color="000000"/>
                              <w:bottom w:val="single" w:sz="4" w:space="0" w:color="000000"/>
                              <w:right w:val="single" w:sz="4" w:space="0" w:color="000000"/>
                            </w:tcBorders>
                            <w:shd w:val="clear" w:color="000000" w:fill="D9D9D9"/>
                            <w:hideMark/>
                          </w:tcPr>
                          <w:p w14:paraId="2AE3A990" w14:textId="77777777" w:rsidR="000720F9" w:rsidRPr="000A55CC" w:rsidRDefault="000720F9" w:rsidP="000A55CC">
                            <w:pPr>
                              <w:rPr>
                                <w:rFonts w:ascii="Calibri" w:hAnsi="Calibri" w:cs="Times New Roman"/>
                                <w:b/>
                                <w:bCs/>
                                <w:color w:val="000000"/>
                                <w:sz w:val="22"/>
                                <w:szCs w:val="22"/>
                              </w:rPr>
                            </w:pPr>
                            <w:r w:rsidRPr="000A55CC">
                              <w:rPr>
                                <w:rFonts w:ascii="Calibri" w:hAnsi="Calibri" w:cs="Times New Roman"/>
                                <w:b/>
                                <w:bCs/>
                                <w:color w:val="000000"/>
                                <w:sz w:val="22"/>
                                <w:szCs w:val="22"/>
                              </w:rPr>
                              <w:t>Northern Plains</w:t>
                            </w:r>
                          </w:p>
                        </w:tc>
                        <w:tc>
                          <w:tcPr>
                            <w:tcW w:w="1455" w:type="dxa"/>
                            <w:tcBorders>
                              <w:top w:val="nil"/>
                              <w:left w:val="nil"/>
                              <w:bottom w:val="single" w:sz="4" w:space="0" w:color="000000"/>
                              <w:right w:val="single" w:sz="4" w:space="0" w:color="000000"/>
                            </w:tcBorders>
                            <w:shd w:val="clear" w:color="000000" w:fill="D9D9D9"/>
                            <w:hideMark/>
                          </w:tcPr>
                          <w:p w14:paraId="7AECBD92" w14:textId="77777777" w:rsidR="000720F9" w:rsidRPr="000A55CC" w:rsidRDefault="000720F9" w:rsidP="000A55CC">
                            <w:pPr>
                              <w:jc w:val="center"/>
                              <w:rPr>
                                <w:color w:val="000000"/>
                                <w:sz w:val="22"/>
                                <w:szCs w:val="22"/>
                              </w:rPr>
                            </w:pPr>
                            <w:r w:rsidRPr="000A55CC">
                              <w:rPr>
                                <w:color w:val="000000"/>
                                <w:sz w:val="22"/>
                                <w:szCs w:val="22"/>
                              </w:rPr>
                              <w:t>24.96</w:t>
                            </w:r>
                          </w:p>
                        </w:tc>
                        <w:tc>
                          <w:tcPr>
                            <w:tcW w:w="2090" w:type="dxa"/>
                            <w:tcBorders>
                              <w:top w:val="nil"/>
                              <w:left w:val="nil"/>
                              <w:bottom w:val="single" w:sz="4" w:space="0" w:color="000000"/>
                              <w:right w:val="single" w:sz="4" w:space="0" w:color="000000"/>
                            </w:tcBorders>
                            <w:shd w:val="clear" w:color="000000" w:fill="D9D9D9"/>
                            <w:hideMark/>
                          </w:tcPr>
                          <w:p w14:paraId="67317615" w14:textId="77777777" w:rsidR="000720F9" w:rsidRPr="000A55CC" w:rsidRDefault="000720F9" w:rsidP="000A55CC">
                            <w:pPr>
                              <w:jc w:val="center"/>
                              <w:rPr>
                                <w:color w:val="000000"/>
                                <w:sz w:val="22"/>
                                <w:szCs w:val="22"/>
                              </w:rPr>
                            </w:pPr>
                            <w:r w:rsidRPr="000A55CC">
                              <w:rPr>
                                <w:color w:val="000000"/>
                                <w:sz w:val="22"/>
                                <w:szCs w:val="22"/>
                              </w:rPr>
                              <w:t>1.36</w:t>
                            </w:r>
                          </w:p>
                        </w:tc>
                        <w:tc>
                          <w:tcPr>
                            <w:tcW w:w="1430" w:type="dxa"/>
                            <w:tcBorders>
                              <w:top w:val="nil"/>
                              <w:left w:val="nil"/>
                              <w:bottom w:val="single" w:sz="4" w:space="0" w:color="000000"/>
                              <w:right w:val="single" w:sz="4" w:space="0" w:color="000000"/>
                            </w:tcBorders>
                            <w:shd w:val="clear" w:color="000000" w:fill="D9D9D9"/>
                            <w:hideMark/>
                          </w:tcPr>
                          <w:p w14:paraId="6F8C0122" w14:textId="77777777" w:rsidR="000720F9" w:rsidRPr="000A55CC" w:rsidRDefault="000720F9" w:rsidP="000A55CC">
                            <w:pPr>
                              <w:jc w:val="center"/>
                              <w:rPr>
                                <w:color w:val="000000"/>
                                <w:sz w:val="22"/>
                                <w:szCs w:val="22"/>
                              </w:rPr>
                            </w:pPr>
                            <w:r w:rsidRPr="000A55CC">
                              <w:rPr>
                                <w:color w:val="000000"/>
                                <w:sz w:val="22"/>
                                <w:szCs w:val="22"/>
                              </w:rPr>
                              <w:t>1.72</w:t>
                            </w:r>
                          </w:p>
                        </w:tc>
                        <w:tc>
                          <w:tcPr>
                            <w:tcW w:w="1765" w:type="dxa"/>
                            <w:tcBorders>
                              <w:top w:val="nil"/>
                              <w:left w:val="nil"/>
                              <w:bottom w:val="single" w:sz="4" w:space="0" w:color="000000"/>
                              <w:right w:val="nil"/>
                            </w:tcBorders>
                            <w:shd w:val="clear" w:color="000000" w:fill="D9D9D9"/>
                            <w:hideMark/>
                          </w:tcPr>
                          <w:p w14:paraId="691458B4" w14:textId="77777777" w:rsidR="000720F9" w:rsidRPr="000A55CC" w:rsidRDefault="000720F9" w:rsidP="000A55CC">
                            <w:pPr>
                              <w:rPr>
                                <w:color w:val="000000"/>
                                <w:sz w:val="22"/>
                                <w:szCs w:val="22"/>
                              </w:rPr>
                            </w:pPr>
                            <w:r w:rsidRPr="000A55CC">
                              <w:rPr>
                                <w:color w:val="000000"/>
                                <w:sz w:val="22"/>
                                <w:szCs w:val="22"/>
                              </w:rPr>
                              <w:t>1.72</w:t>
                            </w:r>
                          </w:p>
                        </w:tc>
                        <w:tc>
                          <w:tcPr>
                            <w:tcW w:w="1095" w:type="dxa"/>
                            <w:tcBorders>
                              <w:top w:val="nil"/>
                              <w:left w:val="nil"/>
                              <w:bottom w:val="nil"/>
                              <w:right w:val="nil"/>
                            </w:tcBorders>
                            <w:shd w:val="clear" w:color="auto" w:fill="auto"/>
                            <w:noWrap/>
                            <w:vAlign w:val="bottom"/>
                            <w:hideMark/>
                          </w:tcPr>
                          <w:p w14:paraId="4C9BEC33" w14:textId="77777777" w:rsidR="000720F9" w:rsidRPr="000A55CC" w:rsidRDefault="000720F9" w:rsidP="000A55CC">
                            <w:pPr>
                              <w:rPr>
                                <w:rFonts w:ascii="Calibri" w:hAnsi="Calibri" w:cs="Times New Roman"/>
                                <w:color w:val="000000"/>
                                <w:sz w:val="22"/>
                                <w:szCs w:val="22"/>
                              </w:rPr>
                            </w:pPr>
                          </w:p>
                        </w:tc>
                      </w:tr>
                      <w:tr w:rsidR="000720F9" w:rsidRPr="000A55CC" w14:paraId="3EF9A3C7" w14:textId="77777777" w:rsidTr="0071604A">
                        <w:trPr>
                          <w:trHeight w:val="600"/>
                        </w:trPr>
                        <w:tc>
                          <w:tcPr>
                            <w:tcW w:w="1555" w:type="dxa"/>
                            <w:tcBorders>
                              <w:top w:val="nil"/>
                              <w:left w:val="single" w:sz="4" w:space="0" w:color="000000"/>
                              <w:bottom w:val="single" w:sz="4" w:space="0" w:color="000000"/>
                              <w:right w:val="single" w:sz="4" w:space="0" w:color="000000"/>
                            </w:tcBorders>
                            <w:shd w:val="clear" w:color="000000" w:fill="D9D9D9"/>
                            <w:hideMark/>
                          </w:tcPr>
                          <w:p w14:paraId="523CAD17" w14:textId="77777777" w:rsidR="000720F9" w:rsidRPr="000A55CC" w:rsidRDefault="000720F9" w:rsidP="000A55CC">
                            <w:pPr>
                              <w:rPr>
                                <w:rFonts w:ascii="Calibri" w:hAnsi="Calibri" w:cs="Times New Roman"/>
                                <w:b/>
                                <w:bCs/>
                                <w:color w:val="000000"/>
                                <w:sz w:val="22"/>
                                <w:szCs w:val="22"/>
                              </w:rPr>
                            </w:pPr>
                            <w:r w:rsidRPr="000A55CC">
                              <w:rPr>
                                <w:rFonts w:ascii="Calibri" w:hAnsi="Calibri" w:cs="Times New Roman"/>
                                <w:b/>
                                <w:bCs/>
                                <w:color w:val="000000"/>
                                <w:sz w:val="22"/>
                                <w:szCs w:val="22"/>
                              </w:rPr>
                              <w:t>Appalachia</w:t>
                            </w:r>
                          </w:p>
                        </w:tc>
                        <w:tc>
                          <w:tcPr>
                            <w:tcW w:w="1455" w:type="dxa"/>
                            <w:tcBorders>
                              <w:top w:val="nil"/>
                              <w:left w:val="nil"/>
                              <w:bottom w:val="single" w:sz="4" w:space="0" w:color="000000"/>
                              <w:right w:val="single" w:sz="4" w:space="0" w:color="000000"/>
                            </w:tcBorders>
                            <w:shd w:val="clear" w:color="000000" w:fill="D9D9D9"/>
                            <w:hideMark/>
                          </w:tcPr>
                          <w:p w14:paraId="7CC924F7" w14:textId="77777777" w:rsidR="000720F9" w:rsidRPr="000A55CC" w:rsidRDefault="000720F9" w:rsidP="000A55CC">
                            <w:pPr>
                              <w:jc w:val="center"/>
                              <w:rPr>
                                <w:color w:val="000000"/>
                                <w:sz w:val="22"/>
                                <w:szCs w:val="22"/>
                              </w:rPr>
                            </w:pPr>
                            <w:r w:rsidRPr="000A55CC">
                              <w:rPr>
                                <w:color w:val="000000"/>
                                <w:sz w:val="22"/>
                                <w:szCs w:val="22"/>
                              </w:rPr>
                              <w:t>31.07</w:t>
                            </w:r>
                          </w:p>
                        </w:tc>
                        <w:tc>
                          <w:tcPr>
                            <w:tcW w:w="2090" w:type="dxa"/>
                            <w:tcBorders>
                              <w:top w:val="nil"/>
                              <w:left w:val="nil"/>
                              <w:bottom w:val="single" w:sz="4" w:space="0" w:color="000000"/>
                              <w:right w:val="single" w:sz="4" w:space="0" w:color="000000"/>
                            </w:tcBorders>
                            <w:shd w:val="clear" w:color="000000" w:fill="D9D9D9"/>
                            <w:hideMark/>
                          </w:tcPr>
                          <w:p w14:paraId="4B9C2139" w14:textId="77777777" w:rsidR="000720F9" w:rsidRPr="000A55CC" w:rsidRDefault="000720F9" w:rsidP="000A55CC">
                            <w:pPr>
                              <w:jc w:val="center"/>
                              <w:rPr>
                                <w:color w:val="000000"/>
                                <w:sz w:val="22"/>
                                <w:szCs w:val="22"/>
                              </w:rPr>
                            </w:pPr>
                            <w:r w:rsidRPr="000A55CC">
                              <w:rPr>
                                <w:color w:val="000000"/>
                                <w:sz w:val="22"/>
                                <w:szCs w:val="22"/>
                              </w:rPr>
                              <w:t>1.49</w:t>
                            </w:r>
                          </w:p>
                        </w:tc>
                        <w:tc>
                          <w:tcPr>
                            <w:tcW w:w="1430" w:type="dxa"/>
                            <w:tcBorders>
                              <w:top w:val="nil"/>
                              <w:left w:val="nil"/>
                              <w:bottom w:val="single" w:sz="4" w:space="0" w:color="000000"/>
                              <w:right w:val="single" w:sz="4" w:space="0" w:color="000000"/>
                            </w:tcBorders>
                            <w:shd w:val="clear" w:color="000000" w:fill="D9D9D9"/>
                            <w:hideMark/>
                          </w:tcPr>
                          <w:p w14:paraId="3FB36D89" w14:textId="77777777" w:rsidR="000720F9" w:rsidRPr="000A55CC" w:rsidRDefault="000720F9" w:rsidP="000A55CC">
                            <w:pPr>
                              <w:jc w:val="center"/>
                              <w:rPr>
                                <w:color w:val="000000"/>
                                <w:sz w:val="22"/>
                                <w:szCs w:val="22"/>
                              </w:rPr>
                            </w:pPr>
                            <w:r w:rsidRPr="000A55CC">
                              <w:rPr>
                                <w:color w:val="000000"/>
                                <w:sz w:val="22"/>
                                <w:szCs w:val="22"/>
                              </w:rPr>
                              <w:t>2.43</w:t>
                            </w:r>
                          </w:p>
                        </w:tc>
                        <w:tc>
                          <w:tcPr>
                            <w:tcW w:w="1765" w:type="dxa"/>
                            <w:tcBorders>
                              <w:top w:val="nil"/>
                              <w:left w:val="nil"/>
                              <w:bottom w:val="single" w:sz="4" w:space="0" w:color="000000"/>
                              <w:right w:val="nil"/>
                            </w:tcBorders>
                            <w:shd w:val="clear" w:color="000000" w:fill="D9D9D9"/>
                            <w:hideMark/>
                          </w:tcPr>
                          <w:p w14:paraId="617DF4D6" w14:textId="77777777" w:rsidR="000720F9" w:rsidRPr="000A55CC" w:rsidRDefault="000720F9" w:rsidP="000A55CC">
                            <w:pPr>
                              <w:rPr>
                                <w:color w:val="000000"/>
                                <w:sz w:val="22"/>
                                <w:szCs w:val="22"/>
                              </w:rPr>
                            </w:pPr>
                            <w:r w:rsidRPr="000A55CC">
                              <w:rPr>
                                <w:color w:val="000000"/>
                                <w:sz w:val="22"/>
                                <w:szCs w:val="22"/>
                              </w:rPr>
                              <w:t>1.18</w:t>
                            </w:r>
                          </w:p>
                        </w:tc>
                        <w:tc>
                          <w:tcPr>
                            <w:tcW w:w="1095" w:type="dxa"/>
                            <w:tcBorders>
                              <w:top w:val="nil"/>
                              <w:left w:val="nil"/>
                              <w:bottom w:val="nil"/>
                              <w:right w:val="nil"/>
                            </w:tcBorders>
                            <w:shd w:val="clear" w:color="auto" w:fill="auto"/>
                            <w:noWrap/>
                            <w:vAlign w:val="bottom"/>
                            <w:hideMark/>
                          </w:tcPr>
                          <w:p w14:paraId="3826AE4D" w14:textId="77777777" w:rsidR="000720F9" w:rsidRPr="000A55CC" w:rsidRDefault="000720F9" w:rsidP="000A55CC">
                            <w:pPr>
                              <w:rPr>
                                <w:rFonts w:ascii="Calibri" w:hAnsi="Calibri" w:cs="Times New Roman"/>
                                <w:color w:val="000000"/>
                                <w:sz w:val="22"/>
                                <w:szCs w:val="22"/>
                              </w:rPr>
                            </w:pPr>
                          </w:p>
                        </w:tc>
                      </w:tr>
                      <w:tr w:rsidR="000720F9" w:rsidRPr="000A55CC" w14:paraId="4205D264" w14:textId="77777777" w:rsidTr="0071604A">
                        <w:trPr>
                          <w:trHeight w:val="600"/>
                        </w:trPr>
                        <w:tc>
                          <w:tcPr>
                            <w:tcW w:w="1555" w:type="dxa"/>
                            <w:tcBorders>
                              <w:top w:val="nil"/>
                              <w:left w:val="single" w:sz="4" w:space="0" w:color="000000"/>
                              <w:bottom w:val="single" w:sz="4" w:space="0" w:color="000000"/>
                              <w:right w:val="single" w:sz="4" w:space="0" w:color="000000"/>
                            </w:tcBorders>
                            <w:shd w:val="clear" w:color="000000" w:fill="D9D9D9"/>
                            <w:hideMark/>
                          </w:tcPr>
                          <w:p w14:paraId="0A0CE10A" w14:textId="77777777" w:rsidR="000720F9" w:rsidRPr="000A55CC" w:rsidRDefault="000720F9" w:rsidP="000A55CC">
                            <w:pPr>
                              <w:rPr>
                                <w:rFonts w:ascii="Calibri" w:hAnsi="Calibri" w:cs="Times New Roman"/>
                                <w:b/>
                                <w:bCs/>
                                <w:color w:val="000000"/>
                                <w:sz w:val="22"/>
                                <w:szCs w:val="22"/>
                              </w:rPr>
                            </w:pPr>
                            <w:r w:rsidRPr="000A55CC">
                              <w:rPr>
                                <w:rFonts w:ascii="Calibri" w:hAnsi="Calibri" w:cs="Times New Roman"/>
                                <w:b/>
                                <w:bCs/>
                                <w:color w:val="000000"/>
                                <w:sz w:val="22"/>
                                <w:szCs w:val="22"/>
                              </w:rPr>
                              <w:t>Southeast</w:t>
                            </w:r>
                          </w:p>
                        </w:tc>
                        <w:tc>
                          <w:tcPr>
                            <w:tcW w:w="1455" w:type="dxa"/>
                            <w:tcBorders>
                              <w:top w:val="nil"/>
                              <w:left w:val="nil"/>
                              <w:bottom w:val="single" w:sz="4" w:space="0" w:color="000000"/>
                              <w:right w:val="single" w:sz="4" w:space="0" w:color="000000"/>
                            </w:tcBorders>
                            <w:shd w:val="clear" w:color="000000" w:fill="D9D9D9"/>
                            <w:hideMark/>
                          </w:tcPr>
                          <w:p w14:paraId="2B21E4A5" w14:textId="77777777" w:rsidR="000720F9" w:rsidRPr="000A55CC" w:rsidRDefault="000720F9" w:rsidP="000A55CC">
                            <w:pPr>
                              <w:jc w:val="center"/>
                              <w:rPr>
                                <w:color w:val="000000"/>
                                <w:sz w:val="22"/>
                                <w:szCs w:val="22"/>
                              </w:rPr>
                            </w:pPr>
                            <w:r w:rsidRPr="000A55CC">
                              <w:rPr>
                                <w:color w:val="000000"/>
                                <w:sz w:val="22"/>
                                <w:szCs w:val="22"/>
                              </w:rPr>
                              <w:t>21.35</w:t>
                            </w:r>
                          </w:p>
                        </w:tc>
                        <w:tc>
                          <w:tcPr>
                            <w:tcW w:w="2090" w:type="dxa"/>
                            <w:tcBorders>
                              <w:top w:val="nil"/>
                              <w:left w:val="nil"/>
                              <w:bottom w:val="single" w:sz="4" w:space="0" w:color="000000"/>
                              <w:right w:val="single" w:sz="4" w:space="0" w:color="000000"/>
                            </w:tcBorders>
                            <w:shd w:val="clear" w:color="000000" w:fill="D9D9D9"/>
                            <w:hideMark/>
                          </w:tcPr>
                          <w:p w14:paraId="4E4D67A1" w14:textId="77777777" w:rsidR="000720F9" w:rsidRPr="000A55CC" w:rsidRDefault="000720F9" w:rsidP="000A55CC">
                            <w:pPr>
                              <w:jc w:val="center"/>
                              <w:rPr>
                                <w:color w:val="000000"/>
                                <w:sz w:val="22"/>
                                <w:szCs w:val="22"/>
                              </w:rPr>
                            </w:pPr>
                            <w:r w:rsidRPr="000A55CC">
                              <w:rPr>
                                <w:color w:val="000000"/>
                                <w:sz w:val="22"/>
                                <w:szCs w:val="22"/>
                              </w:rPr>
                              <w:t>1.09</w:t>
                            </w:r>
                          </w:p>
                        </w:tc>
                        <w:tc>
                          <w:tcPr>
                            <w:tcW w:w="1430" w:type="dxa"/>
                            <w:tcBorders>
                              <w:top w:val="nil"/>
                              <w:left w:val="nil"/>
                              <w:bottom w:val="single" w:sz="4" w:space="0" w:color="000000"/>
                              <w:right w:val="single" w:sz="4" w:space="0" w:color="000000"/>
                            </w:tcBorders>
                            <w:shd w:val="clear" w:color="000000" w:fill="D9D9D9"/>
                            <w:hideMark/>
                          </w:tcPr>
                          <w:p w14:paraId="0A8D7597" w14:textId="77777777" w:rsidR="000720F9" w:rsidRPr="000A55CC" w:rsidRDefault="000720F9" w:rsidP="000A55CC">
                            <w:pPr>
                              <w:jc w:val="center"/>
                              <w:rPr>
                                <w:color w:val="000000"/>
                                <w:sz w:val="22"/>
                                <w:szCs w:val="22"/>
                              </w:rPr>
                            </w:pPr>
                            <w:r w:rsidRPr="000A55CC">
                              <w:rPr>
                                <w:color w:val="000000"/>
                                <w:sz w:val="22"/>
                                <w:szCs w:val="22"/>
                              </w:rPr>
                              <w:t>1.14</w:t>
                            </w:r>
                          </w:p>
                        </w:tc>
                        <w:tc>
                          <w:tcPr>
                            <w:tcW w:w="1765" w:type="dxa"/>
                            <w:tcBorders>
                              <w:top w:val="nil"/>
                              <w:left w:val="nil"/>
                              <w:bottom w:val="single" w:sz="4" w:space="0" w:color="000000"/>
                              <w:right w:val="nil"/>
                            </w:tcBorders>
                            <w:shd w:val="clear" w:color="000000" w:fill="D9D9D9"/>
                            <w:hideMark/>
                          </w:tcPr>
                          <w:p w14:paraId="6FE4DD1F" w14:textId="77777777" w:rsidR="000720F9" w:rsidRPr="000A55CC" w:rsidRDefault="000720F9" w:rsidP="000A55CC">
                            <w:pPr>
                              <w:rPr>
                                <w:color w:val="000000"/>
                                <w:sz w:val="22"/>
                                <w:szCs w:val="22"/>
                              </w:rPr>
                            </w:pPr>
                            <w:r w:rsidRPr="000A55CC">
                              <w:rPr>
                                <w:color w:val="000000"/>
                                <w:sz w:val="22"/>
                                <w:szCs w:val="22"/>
                              </w:rPr>
                              <w:t>1.23</w:t>
                            </w:r>
                          </w:p>
                        </w:tc>
                        <w:tc>
                          <w:tcPr>
                            <w:tcW w:w="1095" w:type="dxa"/>
                            <w:tcBorders>
                              <w:top w:val="nil"/>
                              <w:left w:val="nil"/>
                              <w:bottom w:val="nil"/>
                              <w:right w:val="nil"/>
                            </w:tcBorders>
                            <w:shd w:val="clear" w:color="auto" w:fill="auto"/>
                            <w:noWrap/>
                            <w:vAlign w:val="bottom"/>
                            <w:hideMark/>
                          </w:tcPr>
                          <w:p w14:paraId="3A03E21A" w14:textId="77777777" w:rsidR="000720F9" w:rsidRPr="000A55CC" w:rsidRDefault="000720F9" w:rsidP="000A55CC">
                            <w:pPr>
                              <w:rPr>
                                <w:rFonts w:ascii="Calibri" w:hAnsi="Calibri" w:cs="Times New Roman"/>
                                <w:color w:val="000000"/>
                                <w:sz w:val="22"/>
                                <w:szCs w:val="22"/>
                              </w:rPr>
                            </w:pPr>
                          </w:p>
                        </w:tc>
                      </w:tr>
                      <w:tr w:rsidR="000720F9" w:rsidRPr="000A55CC" w14:paraId="74F739D6" w14:textId="77777777" w:rsidTr="0071604A">
                        <w:trPr>
                          <w:trHeight w:val="300"/>
                        </w:trPr>
                        <w:tc>
                          <w:tcPr>
                            <w:tcW w:w="1555" w:type="dxa"/>
                            <w:tcBorders>
                              <w:top w:val="nil"/>
                              <w:left w:val="single" w:sz="4" w:space="0" w:color="000000"/>
                              <w:bottom w:val="single" w:sz="4" w:space="0" w:color="000000"/>
                              <w:right w:val="single" w:sz="4" w:space="0" w:color="000000"/>
                            </w:tcBorders>
                            <w:shd w:val="clear" w:color="000000" w:fill="D9D9D9"/>
                            <w:hideMark/>
                          </w:tcPr>
                          <w:p w14:paraId="74652316" w14:textId="77777777" w:rsidR="000720F9" w:rsidRPr="000A55CC" w:rsidRDefault="000720F9" w:rsidP="000A55CC">
                            <w:pPr>
                              <w:rPr>
                                <w:rFonts w:ascii="Calibri" w:hAnsi="Calibri" w:cs="Times New Roman"/>
                                <w:b/>
                                <w:bCs/>
                                <w:color w:val="000000"/>
                                <w:sz w:val="22"/>
                                <w:szCs w:val="22"/>
                              </w:rPr>
                            </w:pPr>
                            <w:r w:rsidRPr="000A55CC">
                              <w:rPr>
                                <w:rFonts w:ascii="Calibri" w:hAnsi="Calibri" w:cs="Times New Roman"/>
                                <w:b/>
                                <w:bCs/>
                                <w:color w:val="000000"/>
                                <w:sz w:val="22"/>
                                <w:szCs w:val="22"/>
                              </w:rPr>
                              <w:t>Delta</w:t>
                            </w:r>
                          </w:p>
                        </w:tc>
                        <w:tc>
                          <w:tcPr>
                            <w:tcW w:w="1455" w:type="dxa"/>
                            <w:tcBorders>
                              <w:top w:val="nil"/>
                              <w:left w:val="nil"/>
                              <w:bottom w:val="single" w:sz="4" w:space="0" w:color="000000"/>
                              <w:right w:val="single" w:sz="4" w:space="0" w:color="000000"/>
                            </w:tcBorders>
                            <w:shd w:val="clear" w:color="000000" w:fill="D9D9D9"/>
                            <w:hideMark/>
                          </w:tcPr>
                          <w:p w14:paraId="66FFFE3F" w14:textId="77777777" w:rsidR="000720F9" w:rsidRPr="000A55CC" w:rsidRDefault="000720F9" w:rsidP="000A55CC">
                            <w:pPr>
                              <w:jc w:val="center"/>
                              <w:rPr>
                                <w:color w:val="000000"/>
                                <w:sz w:val="22"/>
                                <w:szCs w:val="22"/>
                              </w:rPr>
                            </w:pPr>
                            <w:r w:rsidRPr="000A55CC">
                              <w:rPr>
                                <w:color w:val="000000"/>
                                <w:sz w:val="22"/>
                                <w:szCs w:val="22"/>
                              </w:rPr>
                              <w:t>48.26</w:t>
                            </w:r>
                          </w:p>
                        </w:tc>
                        <w:tc>
                          <w:tcPr>
                            <w:tcW w:w="2090" w:type="dxa"/>
                            <w:tcBorders>
                              <w:top w:val="nil"/>
                              <w:left w:val="nil"/>
                              <w:bottom w:val="single" w:sz="4" w:space="0" w:color="000000"/>
                              <w:right w:val="single" w:sz="4" w:space="0" w:color="000000"/>
                            </w:tcBorders>
                            <w:shd w:val="clear" w:color="000000" w:fill="D9D9D9"/>
                            <w:hideMark/>
                          </w:tcPr>
                          <w:p w14:paraId="05C9AF73" w14:textId="77777777" w:rsidR="000720F9" w:rsidRPr="000A55CC" w:rsidRDefault="000720F9" w:rsidP="000A55CC">
                            <w:pPr>
                              <w:jc w:val="center"/>
                              <w:rPr>
                                <w:color w:val="000000"/>
                                <w:sz w:val="22"/>
                                <w:szCs w:val="22"/>
                              </w:rPr>
                            </w:pPr>
                            <w:r w:rsidRPr="000A55CC">
                              <w:rPr>
                                <w:color w:val="000000"/>
                                <w:sz w:val="22"/>
                                <w:szCs w:val="22"/>
                              </w:rPr>
                              <w:t>1.42</w:t>
                            </w:r>
                          </w:p>
                        </w:tc>
                        <w:tc>
                          <w:tcPr>
                            <w:tcW w:w="1430" w:type="dxa"/>
                            <w:tcBorders>
                              <w:top w:val="nil"/>
                              <w:left w:val="nil"/>
                              <w:bottom w:val="single" w:sz="4" w:space="0" w:color="000000"/>
                              <w:right w:val="single" w:sz="4" w:space="0" w:color="000000"/>
                            </w:tcBorders>
                            <w:shd w:val="clear" w:color="000000" w:fill="D9D9D9"/>
                            <w:hideMark/>
                          </w:tcPr>
                          <w:p w14:paraId="255C8C38" w14:textId="77777777" w:rsidR="000720F9" w:rsidRPr="000A55CC" w:rsidRDefault="000720F9" w:rsidP="000A55CC">
                            <w:pPr>
                              <w:jc w:val="center"/>
                              <w:rPr>
                                <w:color w:val="000000"/>
                                <w:sz w:val="22"/>
                                <w:szCs w:val="22"/>
                              </w:rPr>
                            </w:pPr>
                            <w:r w:rsidRPr="000A55CC">
                              <w:rPr>
                                <w:color w:val="000000"/>
                                <w:sz w:val="22"/>
                                <w:szCs w:val="22"/>
                              </w:rPr>
                              <w:t>0.61</w:t>
                            </w:r>
                          </w:p>
                        </w:tc>
                        <w:tc>
                          <w:tcPr>
                            <w:tcW w:w="1765" w:type="dxa"/>
                            <w:tcBorders>
                              <w:top w:val="nil"/>
                              <w:left w:val="nil"/>
                              <w:bottom w:val="single" w:sz="4" w:space="0" w:color="000000"/>
                              <w:right w:val="nil"/>
                            </w:tcBorders>
                            <w:shd w:val="clear" w:color="000000" w:fill="D9D9D9"/>
                            <w:hideMark/>
                          </w:tcPr>
                          <w:p w14:paraId="6A7C1815" w14:textId="77777777" w:rsidR="000720F9" w:rsidRPr="000A55CC" w:rsidRDefault="000720F9" w:rsidP="000A55CC">
                            <w:pPr>
                              <w:rPr>
                                <w:color w:val="000000"/>
                                <w:sz w:val="22"/>
                                <w:szCs w:val="22"/>
                              </w:rPr>
                            </w:pPr>
                            <w:r w:rsidRPr="000A55CC">
                              <w:rPr>
                                <w:color w:val="000000"/>
                                <w:sz w:val="22"/>
                                <w:szCs w:val="22"/>
                              </w:rPr>
                              <w:t>1.20</w:t>
                            </w:r>
                          </w:p>
                        </w:tc>
                        <w:tc>
                          <w:tcPr>
                            <w:tcW w:w="1095" w:type="dxa"/>
                            <w:tcBorders>
                              <w:top w:val="nil"/>
                              <w:left w:val="nil"/>
                              <w:bottom w:val="nil"/>
                              <w:right w:val="nil"/>
                            </w:tcBorders>
                            <w:shd w:val="clear" w:color="auto" w:fill="auto"/>
                            <w:noWrap/>
                            <w:vAlign w:val="bottom"/>
                            <w:hideMark/>
                          </w:tcPr>
                          <w:p w14:paraId="35B4D25E" w14:textId="77777777" w:rsidR="000720F9" w:rsidRPr="000A55CC" w:rsidRDefault="000720F9" w:rsidP="000A55CC">
                            <w:pPr>
                              <w:rPr>
                                <w:rFonts w:ascii="Calibri" w:hAnsi="Calibri" w:cs="Times New Roman"/>
                                <w:color w:val="000000"/>
                                <w:sz w:val="22"/>
                                <w:szCs w:val="22"/>
                              </w:rPr>
                            </w:pPr>
                          </w:p>
                        </w:tc>
                      </w:tr>
                      <w:tr w:rsidR="000720F9" w:rsidRPr="000A55CC" w14:paraId="2A7DA851" w14:textId="77777777" w:rsidTr="0071604A">
                        <w:trPr>
                          <w:trHeight w:val="600"/>
                        </w:trPr>
                        <w:tc>
                          <w:tcPr>
                            <w:tcW w:w="1555" w:type="dxa"/>
                            <w:tcBorders>
                              <w:top w:val="nil"/>
                              <w:left w:val="single" w:sz="4" w:space="0" w:color="000000"/>
                              <w:bottom w:val="single" w:sz="4" w:space="0" w:color="000000"/>
                              <w:right w:val="single" w:sz="4" w:space="0" w:color="000000"/>
                            </w:tcBorders>
                            <w:shd w:val="clear" w:color="000000" w:fill="D9D9D9"/>
                            <w:hideMark/>
                          </w:tcPr>
                          <w:p w14:paraId="4B72B0D7" w14:textId="77777777" w:rsidR="000720F9" w:rsidRPr="000A55CC" w:rsidRDefault="000720F9" w:rsidP="000A55CC">
                            <w:pPr>
                              <w:rPr>
                                <w:rFonts w:ascii="Calibri" w:hAnsi="Calibri" w:cs="Times New Roman"/>
                                <w:b/>
                                <w:bCs/>
                                <w:color w:val="000000"/>
                                <w:sz w:val="22"/>
                                <w:szCs w:val="22"/>
                              </w:rPr>
                            </w:pPr>
                            <w:r w:rsidRPr="000A55CC">
                              <w:rPr>
                                <w:rFonts w:ascii="Calibri" w:hAnsi="Calibri" w:cs="Times New Roman"/>
                                <w:b/>
                                <w:bCs/>
                                <w:color w:val="000000"/>
                                <w:sz w:val="22"/>
                                <w:szCs w:val="22"/>
                              </w:rPr>
                              <w:t>Southern Plains</w:t>
                            </w:r>
                          </w:p>
                        </w:tc>
                        <w:tc>
                          <w:tcPr>
                            <w:tcW w:w="1455" w:type="dxa"/>
                            <w:tcBorders>
                              <w:top w:val="nil"/>
                              <w:left w:val="nil"/>
                              <w:bottom w:val="single" w:sz="4" w:space="0" w:color="000000"/>
                              <w:right w:val="single" w:sz="4" w:space="0" w:color="000000"/>
                            </w:tcBorders>
                            <w:shd w:val="clear" w:color="000000" w:fill="D9D9D9"/>
                            <w:hideMark/>
                          </w:tcPr>
                          <w:p w14:paraId="09F709BE" w14:textId="77777777" w:rsidR="000720F9" w:rsidRPr="000A55CC" w:rsidRDefault="000720F9" w:rsidP="000A55CC">
                            <w:pPr>
                              <w:jc w:val="center"/>
                              <w:rPr>
                                <w:color w:val="000000"/>
                                <w:sz w:val="22"/>
                                <w:szCs w:val="22"/>
                              </w:rPr>
                            </w:pPr>
                            <w:r w:rsidRPr="000A55CC">
                              <w:rPr>
                                <w:color w:val="000000"/>
                                <w:sz w:val="22"/>
                                <w:szCs w:val="22"/>
                              </w:rPr>
                              <w:t>28.82</w:t>
                            </w:r>
                          </w:p>
                        </w:tc>
                        <w:tc>
                          <w:tcPr>
                            <w:tcW w:w="2090" w:type="dxa"/>
                            <w:tcBorders>
                              <w:top w:val="nil"/>
                              <w:left w:val="nil"/>
                              <w:bottom w:val="single" w:sz="4" w:space="0" w:color="000000"/>
                              <w:right w:val="single" w:sz="4" w:space="0" w:color="000000"/>
                            </w:tcBorders>
                            <w:shd w:val="clear" w:color="000000" w:fill="D9D9D9"/>
                            <w:hideMark/>
                          </w:tcPr>
                          <w:p w14:paraId="653D6522" w14:textId="77777777" w:rsidR="000720F9" w:rsidRPr="000A55CC" w:rsidRDefault="000720F9" w:rsidP="000A55CC">
                            <w:pPr>
                              <w:jc w:val="center"/>
                              <w:rPr>
                                <w:color w:val="000000"/>
                                <w:sz w:val="22"/>
                                <w:szCs w:val="22"/>
                              </w:rPr>
                            </w:pPr>
                            <w:r w:rsidRPr="000A55CC">
                              <w:rPr>
                                <w:color w:val="000000"/>
                                <w:sz w:val="22"/>
                                <w:szCs w:val="22"/>
                              </w:rPr>
                              <w:t>1.38</w:t>
                            </w:r>
                          </w:p>
                        </w:tc>
                        <w:tc>
                          <w:tcPr>
                            <w:tcW w:w="1430" w:type="dxa"/>
                            <w:tcBorders>
                              <w:top w:val="nil"/>
                              <w:left w:val="nil"/>
                              <w:bottom w:val="single" w:sz="4" w:space="0" w:color="000000"/>
                              <w:right w:val="single" w:sz="4" w:space="0" w:color="000000"/>
                            </w:tcBorders>
                            <w:shd w:val="clear" w:color="000000" w:fill="D9D9D9"/>
                            <w:hideMark/>
                          </w:tcPr>
                          <w:p w14:paraId="7F5DC282" w14:textId="77777777" w:rsidR="000720F9" w:rsidRPr="000A55CC" w:rsidRDefault="000720F9" w:rsidP="000A55CC">
                            <w:pPr>
                              <w:jc w:val="center"/>
                              <w:rPr>
                                <w:color w:val="000000"/>
                                <w:sz w:val="22"/>
                                <w:szCs w:val="22"/>
                              </w:rPr>
                            </w:pPr>
                            <w:r w:rsidRPr="000A55CC">
                              <w:rPr>
                                <w:color w:val="000000"/>
                                <w:sz w:val="22"/>
                                <w:szCs w:val="22"/>
                              </w:rPr>
                              <w:t>1.72</w:t>
                            </w:r>
                          </w:p>
                        </w:tc>
                        <w:tc>
                          <w:tcPr>
                            <w:tcW w:w="1765" w:type="dxa"/>
                            <w:tcBorders>
                              <w:top w:val="nil"/>
                              <w:left w:val="nil"/>
                              <w:bottom w:val="single" w:sz="4" w:space="0" w:color="000000"/>
                              <w:right w:val="nil"/>
                            </w:tcBorders>
                            <w:shd w:val="clear" w:color="000000" w:fill="D9D9D9"/>
                            <w:hideMark/>
                          </w:tcPr>
                          <w:p w14:paraId="4AFBEA6A" w14:textId="77777777" w:rsidR="000720F9" w:rsidRPr="000A55CC" w:rsidRDefault="000720F9" w:rsidP="000A55CC">
                            <w:pPr>
                              <w:rPr>
                                <w:color w:val="000000"/>
                                <w:sz w:val="22"/>
                                <w:szCs w:val="22"/>
                              </w:rPr>
                            </w:pPr>
                            <w:r w:rsidRPr="000A55CC">
                              <w:rPr>
                                <w:color w:val="000000"/>
                                <w:sz w:val="22"/>
                                <w:szCs w:val="22"/>
                              </w:rPr>
                              <w:t>1.35</w:t>
                            </w:r>
                          </w:p>
                        </w:tc>
                        <w:tc>
                          <w:tcPr>
                            <w:tcW w:w="1095" w:type="dxa"/>
                            <w:tcBorders>
                              <w:top w:val="nil"/>
                              <w:left w:val="nil"/>
                              <w:bottom w:val="nil"/>
                              <w:right w:val="nil"/>
                            </w:tcBorders>
                            <w:shd w:val="clear" w:color="auto" w:fill="auto"/>
                            <w:noWrap/>
                            <w:vAlign w:val="bottom"/>
                            <w:hideMark/>
                          </w:tcPr>
                          <w:p w14:paraId="3D5CC1A5" w14:textId="77777777" w:rsidR="000720F9" w:rsidRPr="000A55CC" w:rsidRDefault="000720F9" w:rsidP="000A55CC">
                            <w:pPr>
                              <w:rPr>
                                <w:rFonts w:ascii="Calibri" w:hAnsi="Calibri" w:cs="Times New Roman"/>
                                <w:color w:val="000000"/>
                                <w:sz w:val="22"/>
                                <w:szCs w:val="22"/>
                              </w:rPr>
                            </w:pPr>
                          </w:p>
                        </w:tc>
                      </w:tr>
                      <w:tr w:rsidR="000720F9" w:rsidRPr="000A55CC" w14:paraId="1E2B4443" w14:textId="77777777" w:rsidTr="000A55CC">
                        <w:trPr>
                          <w:trHeight w:val="300"/>
                        </w:trPr>
                        <w:tc>
                          <w:tcPr>
                            <w:tcW w:w="9390" w:type="dxa"/>
                            <w:gridSpan w:val="6"/>
                            <w:tcBorders>
                              <w:top w:val="nil"/>
                              <w:left w:val="nil"/>
                              <w:bottom w:val="nil"/>
                              <w:right w:val="nil"/>
                            </w:tcBorders>
                            <w:shd w:val="clear" w:color="auto" w:fill="auto"/>
                            <w:noWrap/>
                            <w:vAlign w:val="bottom"/>
                            <w:hideMark/>
                          </w:tcPr>
                          <w:p w14:paraId="31AEE8F1" w14:textId="77777777" w:rsidR="000720F9" w:rsidRPr="000A55CC" w:rsidRDefault="000720F9" w:rsidP="000A55CC">
                            <w:pPr>
                              <w:rPr>
                                <w:rFonts w:ascii="Calibri" w:hAnsi="Calibri" w:cs="Times New Roman"/>
                                <w:color w:val="000000"/>
                                <w:sz w:val="22"/>
                                <w:szCs w:val="22"/>
                              </w:rPr>
                            </w:pPr>
                            <w:r w:rsidRPr="000A55CC">
                              <w:rPr>
                                <w:rFonts w:ascii="Calibri" w:hAnsi="Calibri" w:cs="Times New Roman"/>
                                <w:color w:val="000000"/>
                                <w:sz w:val="22"/>
                                <w:szCs w:val="22"/>
                              </w:rPr>
                              <w:t>*Northeast: CT, DE, ME, MD, MA, NH, NJ, NY, PA; Lake States: MN, WI, MI; Corn Belt: IL, IN, IA, MO, OH; Northern Plains: KS, NE, ND, SD;</w:t>
                            </w:r>
                          </w:p>
                        </w:tc>
                      </w:tr>
                      <w:tr w:rsidR="000720F9" w:rsidRPr="000A55CC" w14:paraId="33130949" w14:textId="77777777" w:rsidTr="000A55CC">
                        <w:trPr>
                          <w:trHeight w:val="300"/>
                        </w:trPr>
                        <w:tc>
                          <w:tcPr>
                            <w:tcW w:w="9390" w:type="dxa"/>
                            <w:gridSpan w:val="6"/>
                            <w:tcBorders>
                              <w:top w:val="nil"/>
                              <w:left w:val="nil"/>
                              <w:bottom w:val="nil"/>
                              <w:right w:val="nil"/>
                            </w:tcBorders>
                            <w:shd w:val="clear" w:color="auto" w:fill="auto"/>
                            <w:noWrap/>
                            <w:vAlign w:val="bottom"/>
                            <w:hideMark/>
                          </w:tcPr>
                          <w:p w14:paraId="7CE68897" w14:textId="77777777" w:rsidR="000720F9" w:rsidRPr="000A55CC" w:rsidRDefault="000720F9" w:rsidP="000A55CC">
                            <w:pPr>
                              <w:rPr>
                                <w:rFonts w:ascii="Calibri" w:hAnsi="Calibri" w:cs="Times New Roman"/>
                                <w:color w:val="000000"/>
                                <w:sz w:val="22"/>
                                <w:szCs w:val="22"/>
                              </w:rPr>
                            </w:pPr>
                            <w:r w:rsidRPr="000A55CC">
                              <w:rPr>
                                <w:rFonts w:ascii="Calibri" w:hAnsi="Calibri" w:cs="Times New Roman"/>
                                <w:color w:val="000000"/>
                                <w:sz w:val="22"/>
                                <w:szCs w:val="22"/>
                              </w:rPr>
                              <w:t>Appalachia: KY, NC, TN, VA, WV; Southeast: AL, FL, GA, SC; Delta: AR, LA, MS; Southern Plains: OK, TX</w:t>
                            </w:r>
                          </w:p>
                        </w:tc>
                      </w:tr>
                    </w:tbl>
                    <w:p w14:paraId="7C57F5E1" w14:textId="77777777" w:rsidR="000720F9" w:rsidRDefault="000720F9" w:rsidP="000A55CC"/>
                  </w:txbxContent>
                </v:textbox>
              </v:shape>
            </w:pict>
          </mc:Fallback>
        </mc:AlternateContent>
      </w:r>
      <w:r w:rsidR="002D19D0" w:rsidRPr="00953210">
        <w:rPr>
          <w:rFonts w:ascii="Times New Roman" w:hAnsi="Times New Roman" w:cs="Times New Roman"/>
        </w:rPr>
        <w:t>An important question included in our survey (Question 12) is designed to elicit opinions on willingness to adopt prescribed grazing:</w:t>
      </w:r>
    </w:p>
    <w:p w14:paraId="3755675C" w14:textId="77777777" w:rsidR="002D19D0" w:rsidRPr="00953210" w:rsidRDefault="00DC7AAE" w:rsidP="002D19D0">
      <w:pPr>
        <w:pStyle w:val="ListParagraph"/>
        <w:spacing w:line="480" w:lineRule="auto"/>
        <w:ind w:left="0"/>
        <w:rPr>
          <w:rFonts w:ascii="Times New Roman" w:hAnsi="Times New Roman" w:cs="Times New Roman"/>
          <w:i/>
        </w:rPr>
      </w:pPr>
      <w:r w:rsidRPr="00953210">
        <w:rPr>
          <w:rFonts w:ascii="Times New Roman" w:hAnsi="Times New Roman" w:cs="Times New Roman"/>
          <w:noProof/>
        </w:rPr>
        <mc:AlternateContent>
          <mc:Choice Requires="wps">
            <w:drawing>
              <wp:anchor distT="0" distB="0" distL="114300" distR="114300" simplePos="0" relativeHeight="251654656" behindDoc="0" locked="0" layoutInCell="1" allowOverlap="1" wp14:anchorId="4F404F7C" wp14:editId="71361AB1">
                <wp:simplePos x="0" y="0"/>
                <wp:positionH relativeFrom="column">
                  <wp:posOffset>-66040</wp:posOffset>
                </wp:positionH>
                <wp:positionV relativeFrom="paragraph">
                  <wp:posOffset>629285</wp:posOffset>
                </wp:positionV>
                <wp:extent cx="5286375" cy="1181100"/>
                <wp:effectExtent l="0" t="0" r="22225" b="38100"/>
                <wp:wrapNone/>
                <wp:docPr id="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86375" cy="1181100"/>
                        </a:xfrm>
                        <a:prstGeom prst="rect">
                          <a:avLst/>
                        </a:prstGeom>
                        <a:solidFill>
                          <a:sysClr val="window" lastClr="FFFFFF"/>
                        </a:solidFill>
                        <a:ln w="6350">
                          <a:solidFill>
                            <a:prstClr val="black"/>
                          </a:solidFill>
                        </a:ln>
                        <a:effectLst/>
                      </wps:spPr>
                      <wps:txbx>
                        <w:txbxContent>
                          <w:p w14:paraId="466EE56F" w14:textId="77777777" w:rsidR="000720F9" w:rsidRPr="00580EF8" w:rsidRDefault="000720F9" w:rsidP="002D19D0">
                            <w:pPr>
                              <w:pStyle w:val="ListParagraph"/>
                              <w:numPr>
                                <w:ilvl w:val="0"/>
                                <w:numId w:val="3"/>
                              </w:numPr>
                              <w:rPr>
                                <w:rFonts w:ascii="Times New Roman" w:hAnsi="Times New Roman" w:cs="Times New Roman"/>
                                <w:i/>
                              </w:rPr>
                            </w:pPr>
                            <w:r>
                              <w:rPr>
                                <w:rFonts w:ascii="Times New Roman" w:hAnsi="Times New Roman" w:cs="Times New Roman"/>
                              </w:rPr>
                              <w:t xml:space="preserve">I would </w:t>
                            </w:r>
                            <w:r>
                              <w:rPr>
                                <w:rFonts w:ascii="Times New Roman" w:hAnsi="Times New Roman" w:cs="Times New Roman"/>
                                <w:u w:val="single"/>
                              </w:rPr>
                              <w:t>not</w:t>
                            </w:r>
                            <w:r>
                              <w:rPr>
                                <w:rFonts w:ascii="Times New Roman" w:hAnsi="Times New Roman" w:cs="Times New Roman"/>
                              </w:rPr>
                              <w:t xml:space="preserve"> adopt or expand prescribed grazing even if it was profitable to do so.</w:t>
                            </w:r>
                          </w:p>
                          <w:p w14:paraId="2764A333" w14:textId="77777777" w:rsidR="000720F9" w:rsidRDefault="000720F9" w:rsidP="002D19D0">
                            <w:pPr>
                              <w:pStyle w:val="ListParagraph"/>
                              <w:numPr>
                                <w:ilvl w:val="0"/>
                                <w:numId w:val="3"/>
                              </w:numPr>
                              <w:rPr>
                                <w:rFonts w:ascii="Times New Roman" w:hAnsi="Times New Roman" w:cs="Times New Roman"/>
                              </w:rPr>
                            </w:pPr>
                            <w:r>
                              <w:rPr>
                                <w:rFonts w:ascii="Times New Roman" w:hAnsi="Times New Roman" w:cs="Times New Roman"/>
                              </w:rPr>
                              <w:t xml:space="preserve">I </w:t>
                            </w:r>
                            <w:r>
                              <w:rPr>
                                <w:rFonts w:ascii="Times New Roman" w:hAnsi="Times New Roman" w:cs="Times New Roman"/>
                                <w:u w:val="single"/>
                              </w:rPr>
                              <w:t>would</w:t>
                            </w:r>
                            <w:r>
                              <w:rPr>
                                <w:rFonts w:ascii="Times New Roman" w:hAnsi="Times New Roman" w:cs="Times New Roman"/>
                              </w:rPr>
                              <w:t xml:space="preserve"> adopt or expand prescribed grazing even if it was </w:t>
                            </w:r>
                            <w:r>
                              <w:rPr>
                                <w:rFonts w:ascii="Times New Roman" w:hAnsi="Times New Roman" w:cs="Times New Roman"/>
                                <w:u w:val="single"/>
                              </w:rPr>
                              <w:t>not</w:t>
                            </w:r>
                            <w:r>
                              <w:rPr>
                                <w:rFonts w:ascii="Times New Roman" w:hAnsi="Times New Roman" w:cs="Times New Roman"/>
                              </w:rPr>
                              <w:t xml:space="preserve"> profitable to do so.</w:t>
                            </w:r>
                          </w:p>
                          <w:p w14:paraId="5AD5A721" w14:textId="77777777" w:rsidR="000720F9" w:rsidRPr="00580EF8" w:rsidRDefault="000720F9" w:rsidP="002D19D0">
                            <w:pPr>
                              <w:pStyle w:val="ListParagraph"/>
                              <w:numPr>
                                <w:ilvl w:val="0"/>
                                <w:numId w:val="3"/>
                              </w:numPr>
                              <w:rPr>
                                <w:rFonts w:ascii="Times New Roman" w:hAnsi="Times New Roman" w:cs="Times New Roman"/>
                              </w:rPr>
                            </w:pPr>
                            <w:r>
                              <w:rPr>
                                <w:rFonts w:ascii="Times New Roman" w:hAnsi="Times New Roman" w:cs="Times New Roman"/>
                              </w:rPr>
                              <w:t xml:space="preserve">I would adopt or expand prescribed grazing </w:t>
                            </w:r>
                            <w:r>
                              <w:rPr>
                                <w:rFonts w:ascii="Times New Roman" w:hAnsi="Times New Roman" w:cs="Times New Roman"/>
                                <w:u w:val="single"/>
                              </w:rPr>
                              <w:t>only if</w:t>
                            </w:r>
                            <w:r>
                              <w:rPr>
                                <w:rFonts w:ascii="Times New Roman" w:hAnsi="Times New Roman" w:cs="Times New Roman"/>
                              </w:rPr>
                              <w:t xml:space="preserve"> it was profitable to do so.</w:t>
                            </w:r>
                          </w:p>
                          <w:p w14:paraId="51798164" w14:textId="77777777" w:rsidR="000720F9" w:rsidRDefault="000720F9" w:rsidP="002D19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margin">
                  <wp14:pctHeight>0</wp14:pctHeight>
                </wp14:sizeRelV>
              </wp:anchor>
            </w:drawing>
          </mc:Choice>
          <mc:Fallback>
            <w:pict>
              <v:shape id="Text Box 6" o:spid="_x0000_s1039" type="#_x0000_t202" style="position:absolute;margin-left:-5.2pt;margin-top:49.55pt;width:416.25pt;height:93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szwxawIAAOIEAAAOAAAAZHJzL2Uyb0RvYy54bWysVE1PGzEQvVfqf7B8L5sNJEDEBqWgVJUi&#10;QIKKs+P1khVej2s72U1/fZ+9SUihp6o5ODOe8Xy8ebNX112j2UY5X5MpeH4y4EwZSWVtXgr+42n+&#10;5YIzH4QphSajCr5Vnl9PP3+6au1EDWlFulSOIYjxk9YWfBWCnWSZlyvVCH9CVhkYK3KNCFDdS1Y6&#10;0SJ6o7PhYDDOWnKldSSV97i97Y18muJXlZLhvqq8CkwXHLWFdLp0LuOZTa/E5MUJu6rlrgzxD1U0&#10;ojZIegh1K4Jga1d/CNXU0pGnKpxIajKqqlqq1AO6yQfvunlcCatSLwDH2wNM/v+FlXebB8fqsuBj&#10;zoxoMKIn1QX2lTo2jui01k/g9GjhFjpcY8qpU28XJF89XLIjn/6Bh3dEo6tcE//RJ8NDDGB7AD1m&#10;kbgcDS/Gp+cjziRseX6R54M0luztuXU+fFPUsCgU3GGqqQSxWfgQCxCTvUvM5knX5bzWOilbf6Md&#10;2wgQALwpqeVMCx9wWfB5+sU2EeKPZ9qwFpicjgZ9s8chY65DzKUW8vVjBMTTJuZXiYS7OiNQPTZR&#10;Ct2yS9Dnp3ukl1RuAbSjnqjeynmNbAsU/CAcmAkIsW3hHkelCSXSTuJsRe7X3+6jPwgDK2ctmF5w&#10;/3MtnAIO3w2odJmfncXVSMrZ6HwIxR1blscWs25uCFjm2Gsrkxj9g96LlaPmGUs5i1lhEkYid8HD&#10;XrwJ/f5hqaWazZITlsGKsDCPVu75FVF+6p6Fs7uxBzDmjvY7ISbvpt/7RsgNzdaBqjpRIwLdo7oj&#10;KhYpjXu39HFTj/Xk9fZpmv4GAAD//wMAUEsDBBQABgAIAAAAIQCUIJF74AAAAAoBAAAPAAAAZHJz&#10;L2Rvd25yZXYueG1sTI/BToNAEIbvJr7DZky8tQtoDSBLU5sY9WSsJsbbwk6BwM4Sdkvx7R1PepvJ&#10;fPnn+4vtYgcx4+Q7RwridQQCqXamo0bBx/vjKgXhgyajB0eo4Bs9bMvLi0Lnxp3pDedDaASHkM+1&#10;gjaEMZfS1y1a7dduROLb0U1WB16nRppJnzncDjKJojtpdUf8odUj7lus+8PJKti9vlTPvr45zqbf&#10;49Pnw9hnXxulrq+W3T2IgEv4g+FXn9WhZKfKnch4MShYxdEtowqyLAbBQJokPFQKknQTgywL+b9C&#10;+QMAAP//AwBQSwECLQAUAAYACAAAACEAtoM4kv4AAADhAQAAEwAAAAAAAAAAAAAAAAAAAAAAW0Nv&#10;bnRlbnRfVHlwZXNdLnhtbFBLAQItABQABgAIAAAAIQA4/SH/1gAAAJQBAAALAAAAAAAAAAAAAAAA&#10;AC8BAABfcmVscy8ucmVsc1BLAQItABQABgAIAAAAIQDUszwxawIAAOIEAAAOAAAAAAAAAAAAAAAA&#10;AC4CAABkcnMvZTJvRG9jLnhtbFBLAQItABQABgAIAAAAIQCUIJF74AAAAAoBAAAPAAAAAAAAAAAA&#10;AAAAAMUEAABkcnMvZG93bnJldi54bWxQSwUGAAAAAAQABADzAAAA0gUAAAAA&#10;" fillcolor="window" strokeweight=".5pt">
                <v:path arrowok="t"/>
                <v:textbox>
                  <w:txbxContent>
                    <w:p w14:paraId="466EE56F" w14:textId="77777777" w:rsidR="000720F9" w:rsidRPr="00580EF8" w:rsidRDefault="000720F9" w:rsidP="002D19D0">
                      <w:pPr>
                        <w:pStyle w:val="ListParagraph"/>
                        <w:numPr>
                          <w:ilvl w:val="0"/>
                          <w:numId w:val="3"/>
                        </w:numPr>
                        <w:rPr>
                          <w:rFonts w:ascii="Times New Roman" w:hAnsi="Times New Roman" w:cs="Times New Roman"/>
                          <w:i/>
                        </w:rPr>
                      </w:pPr>
                      <w:r>
                        <w:rPr>
                          <w:rFonts w:ascii="Times New Roman" w:hAnsi="Times New Roman" w:cs="Times New Roman"/>
                        </w:rPr>
                        <w:t xml:space="preserve">I would </w:t>
                      </w:r>
                      <w:r>
                        <w:rPr>
                          <w:rFonts w:ascii="Times New Roman" w:hAnsi="Times New Roman" w:cs="Times New Roman"/>
                          <w:u w:val="single"/>
                        </w:rPr>
                        <w:t>not</w:t>
                      </w:r>
                      <w:r>
                        <w:rPr>
                          <w:rFonts w:ascii="Times New Roman" w:hAnsi="Times New Roman" w:cs="Times New Roman"/>
                        </w:rPr>
                        <w:t xml:space="preserve"> adopt or expand prescribed grazing even if it was profitable to do so.</w:t>
                      </w:r>
                    </w:p>
                    <w:p w14:paraId="2764A333" w14:textId="77777777" w:rsidR="000720F9" w:rsidRDefault="000720F9" w:rsidP="002D19D0">
                      <w:pPr>
                        <w:pStyle w:val="ListParagraph"/>
                        <w:numPr>
                          <w:ilvl w:val="0"/>
                          <w:numId w:val="3"/>
                        </w:numPr>
                        <w:rPr>
                          <w:rFonts w:ascii="Times New Roman" w:hAnsi="Times New Roman" w:cs="Times New Roman"/>
                        </w:rPr>
                      </w:pPr>
                      <w:r>
                        <w:rPr>
                          <w:rFonts w:ascii="Times New Roman" w:hAnsi="Times New Roman" w:cs="Times New Roman"/>
                        </w:rPr>
                        <w:t xml:space="preserve">I </w:t>
                      </w:r>
                      <w:r>
                        <w:rPr>
                          <w:rFonts w:ascii="Times New Roman" w:hAnsi="Times New Roman" w:cs="Times New Roman"/>
                          <w:u w:val="single"/>
                        </w:rPr>
                        <w:t>would</w:t>
                      </w:r>
                      <w:r>
                        <w:rPr>
                          <w:rFonts w:ascii="Times New Roman" w:hAnsi="Times New Roman" w:cs="Times New Roman"/>
                        </w:rPr>
                        <w:t xml:space="preserve"> adopt or expand prescribed grazing even if it was </w:t>
                      </w:r>
                      <w:r>
                        <w:rPr>
                          <w:rFonts w:ascii="Times New Roman" w:hAnsi="Times New Roman" w:cs="Times New Roman"/>
                          <w:u w:val="single"/>
                        </w:rPr>
                        <w:t>not</w:t>
                      </w:r>
                      <w:r>
                        <w:rPr>
                          <w:rFonts w:ascii="Times New Roman" w:hAnsi="Times New Roman" w:cs="Times New Roman"/>
                        </w:rPr>
                        <w:t xml:space="preserve"> profitable to do so.</w:t>
                      </w:r>
                    </w:p>
                    <w:p w14:paraId="5AD5A721" w14:textId="77777777" w:rsidR="000720F9" w:rsidRPr="00580EF8" w:rsidRDefault="000720F9" w:rsidP="002D19D0">
                      <w:pPr>
                        <w:pStyle w:val="ListParagraph"/>
                        <w:numPr>
                          <w:ilvl w:val="0"/>
                          <w:numId w:val="3"/>
                        </w:numPr>
                        <w:rPr>
                          <w:rFonts w:ascii="Times New Roman" w:hAnsi="Times New Roman" w:cs="Times New Roman"/>
                        </w:rPr>
                      </w:pPr>
                      <w:r>
                        <w:rPr>
                          <w:rFonts w:ascii="Times New Roman" w:hAnsi="Times New Roman" w:cs="Times New Roman"/>
                        </w:rPr>
                        <w:t xml:space="preserve">I would adopt or expand prescribed grazing </w:t>
                      </w:r>
                      <w:r>
                        <w:rPr>
                          <w:rFonts w:ascii="Times New Roman" w:hAnsi="Times New Roman" w:cs="Times New Roman"/>
                          <w:u w:val="single"/>
                        </w:rPr>
                        <w:t>only if</w:t>
                      </w:r>
                      <w:r>
                        <w:rPr>
                          <w:rFonts w:ascii="Times New Roman" w:hAnsi="Times New Roman" w:cs="Times New Roman"/>
                        </w:rPr>
                        <w:t xml:space="preserve"> it was profitable to do so.</w:t>
                      </w:r>
                    </w:p>
                    <w:p w14:paraId="51798164" w14:textId="77777777" w:rsidR="000720F9" w:rsidRDefault="000720F9" w:rsidP="002D19D0"/>
                  </w:txbxContent>
                </v:textbox>
              </v:shape>
            </w:pict>
          </mc:Fallback>
        </mc:AlternateContent>
      </w:r>
      <w:r w:rsidR="002D19D0" w:rsidRPr="00953210">
        <w:rPr>
          <w:rFonts w:ascii="Times New Roman" w:hAnsi="Times New Roman" w:cs="Times New Roman"/>
          <w:i/>
        </w:rPr>
        <w:t>Which of the following best described whether you would adopt or expand prescribed grazing? Check one answer.</w:t>
      </w:r>
    </w:p>
    <w:p w14:paraId="626AFC93" w14:textId="77777777" w:rsidR="002D19D0" w:rsidRPr="00953210" w:rsidRDefault="002D19D0" w:rsidP="002D19D0">
      <w:pPr>
        <w:pStyle w:val="ListParagraph"/>
        <w:spacing w:line="480" w:lineRule="auto"/>
        <w:ind w:left="0"/>
        <w:rPr>
          <w:rFonts w:ascii="Times New Roman" w:hAnsi="Times New Roman" w:cs="Times New Roman"/>
          <w:i/>
        </w:rPr>
      </w:pPr>
    </w:p>
    <w:p w14:paraId="3D689088" w14:textId="77777777" w:rsidR="002D19D0" w:rsidRPr="00953210" w:rsidRDefault="002D19D0" w:rsidP="002D19D0">
      <w:pPr>
        <w:pStyle w:val="ListParagraph"/>
        <w:spacing w:line="480" w:lineRule="auto"/>
        <w:ind w:left="0"/>
        <w:rPr>
          <w:rFonts w:ascii="Times New Roman" w:hAnsi="Times New Roman" w:cs="Times New Roman"/>
          <w:i/>
        </w:rPr>
      </w:pPr>
    </w:p>
    <w:p w14:paraId="4047EB0E" w14:textId="77777777" w:rsidR="002D19D0" w:rsidRPr="00953210" w:rsidRDefault="002D19D0" w:rsidP="002D19D0">
      <w:pPr>
        <w:pStyle w:val="ListParagraph"/>
        <w:spacing w:line="480" w:lineRule="auto"/>
        <w:ind w:left="0"/>
        <w:rPr>
          <w:rFonts w:ascii="Times New Roman" w:hAnsi="Times New Roman" w:cs="Times New Roman"/>
        </w:rPr>
      </w:pPr>
    </w:p>
    <w:p w14:paraId="22115D51" w14:textId="77777777" w:rsidR="00F150B2" w:rsidRPr="00953210" w:rsidRDefault="002D19D0" w:rsidP="002D19D0">
      <w:pPr>
        <w:spacing w:line="480" w:lineRule="auto"/>
        <w:rPr>
          <w:rFonts w:ascii="Times New Roman" w:hAnsi="Times New Roman" w:cs="Times New Roman"/>
        </w:rPr>
      </w:pPr>
      <w:r w:rsidRPr="00953210">
        <w:rPr>
          <w:rFonts w:ascii="Times New Roman" w:hAnsi="Times New Roman" w:cs="Times New Roman"/>
        </w:rPr>
        <w:t>This question will be used in the second stage of analysis</w:t>
      </w:r>
    </w:p>
    <w:p w14:paraId="0F35AF1E" w14:textId="77777777" w:rsidR="00F150B2" w:rsidRPr="00953210" w:rsidRDefault="00F150B2" w:rsidP="006E69FC">
      <w:pPr>
        <w:spacing w:line="480" w:lineRule="auto"/>
        <w:rPr>
          <w:rFonts w:ascii="Times New Roman" w:hAnsi="Times New Roman" w:cs="Times New Roman"/>
          <w:i/>
        </w:rPr>
      </w:pPr>
      <w:r w:rsidRPr="00953210">
        <w:rPr>
          <w:rFonts w:ascii="Times New Roman" w:hAnsi="Times New Roman" w:cs="Times New Roman"/>
          <w:i/>
        </w:rPr>
        <w:t>Farmer Opinions About Prescribed Grazing and Potential Outcomes</w:t>
      </w:r>
    </w:p>
    <w:p w14:paraId="198BB857" w14:textId="77777777" w:rsidR="000A55CC" w:rsidRPr="00953210" w:rsidRDefault="00E1531B" w:rsidP="0071604A">
      <w:pPr>
        <w:spacing w:line="480" w:lineRule="auto"/>
        <w:ind w:firstLine="720"/>
        <w:rPr>
          <w:rFonts w:ascii="Times New Roman" w:hAnsi="Times New Roman" w:cs="Times New Roman"/>
        </w:rPr>
      </w:pPr>
      <w:r w:rsidRPr="00953210">
        <w:rPr>
          <w:rFonts w:ascii="Times New Roman" w:hAnsi="Times New Roman" w:cs="Times New Roman"/>
        </w:rPr>
        <w:t xml:space="preserve">In order to obtain farmers’ views about prescribed grazing and its potential outcomes, the survey participants were asked a series of 18 questions about their views. </w:t>
      </w:r>
    </w:p>
    <w:p w14:paraId="202B9C0D" w14:textId="77777777" w:rsidR="000A55CC" w:rsidRPr="00953210" w:rsidRDefault="000A55CC" w:rsidP="0071604A">
      <w:pPr>
        <w:spacing w:line="480" w:lineRule="auto"/>
        <w:ind w:firstLine="720"/>
        <w:rPr>
          <w:rFonts w:ascii="Times New Roman" w:hAnsi="Times New Roman" w:cs="Times New Roman"/>
        </w:rPr>
      </w:pPr>
    </w:p>
    <w:p w14:paraId="440E6C46" w14:textId="77777777" w:rsidR="004D4024" w:rsidRPr="00953210" w:rsidRDefault="000A55CC" w:rsidP="0071604A">
      <w:pPr>
        <w:spacing w:line="480" w:lineRule="auto"/>
        <w:ind w:firstLine="720"/>
        <w:rPr>
          <w:rFonts w:ascii="Times New Roman" w:hAnsi="Times New Roman" w:cs="Times New Roman"/>
        </w:rPr>
      </w:pPr>
      <w:r w:rsidRPr="00953210">
        <w:rPr>
          <w:rFonts w:ascii="Times New Roman" w:hAnsi="Times New Roman" w:cs="Times New Roman"/>
        </w:rPr>
        <w:t xml:space="preserve">Following descriptive information about prescribed grazing, respondents were then asked about their interest in adopting or expanding prescribed grazing.  </w:t>
      </w:r>
      <w:r w:rsidR="004D4024" w:rsidRPr="00953210">
        <w:rPr>
          <w:rFonts w:ascii="Times New Roman" w:hAnsi="Times New Roman" w:cs="Times New Roman"/>
        </w:rPr>
        <w:t>The question was worded as:</w:t>
      </w:r>
    </w:p>
    <w:p w14:paraId="785C9331" w14:textId="77777777" w:rsidR="004D4024" w:rsidRPr="00953210" w:rsidRDefault="004D4024" w:rsidP="0071604A">
      <w:pPr>
        <w:autoSpaceDE w:val="0"/>
        <w:autoSpaceDN w:val="0"/>
        <w:adjustRightInd w:val="0"/>
        <w:spacing w:line="480" w:lineRule="auto"/>
        <w:rPr>
          <w:rFonts w:ascii="Times New Roman" w:eastAsia="Calibri-Bold" w:hAnsi="Times New Roman" w:cs="Times New Roman"/>
          <w:b/>
          <w:bCs/>
        </w:rPr>
      </w:pPr>
      <w:r w:rsidRPr="00953210">
        <w:rPr>
          <w:rFonts w:ascii="Times New Roman" w:eastAsia="Calibri-Bold" w:hAnsi="Times New Roman" w:cs="Times New Roman"/>
          <w:b/>
          <w:bCs/>
        </w:rPr>
        <w:t>Which of the following best describes whether you would adopt or expand prescribed grazing? Check one answer.</w:t>
      </w:r>
    </w:p>
    <w:p w14:paraId="1287AFDF" w14:textId="77777777" w:rsidR="004D4024" w:rsidRPr="00953210" w:rsidRDefault="004D4024" w:rsidP="0071604A">
      <w:pPr>
        <w:autoSpaceDE w:val="0"/>
        <w:autoSpaceDN w:val="0"/>
        <w:adjustRightInd w:val="0"/>
        <w:spacing w:line="480" w:lineRule="auto"/>
        <w:ind w:firstLine="720"/>
        <w:rPr>
          <w:rFonts w:ascii="Times New Roman" w:eastAsia="Calibri-Bold" w:hAnsi="Times New Roman" w:cs="Times New Roman"/>
        </w:rPr>
      </w:pPr>
      <w:r w:rsidRPr="00953210">
        <w:rPr>
          <w:rFonts w:ascii="Times New Roman" w:eastAsia="Calibri-Bold" w:hAnsi="Times New Roman" w:cs="Times New Roman"/>
        </w:rPr>
        <w:t xml:space="preserve">I would not adopt or expand prescribed grazing even if it was profitable to do so. </w:t>
      </w:r>
    </w:p>
    <w:p w14:paraId="7A72B53B" w14:textId="77777777" w:rsidR="004D4024" w:rsidRPr="00953210" w:rsidRDefault="004D4024" w:rsidP="0071604A">
      <w:pPr>
        <w:autoSpaceDE w:val="0"/>
        <w:autoSpaceDN w:val="0"/>
        <w:adjustRightInd w:val="0"/>
        <w:spacing w:line="480" w:lineRule="auto"/>
        <w:ind w:firstLine="720"/>
        <w:rPr>
          <w:rFonts w:ascii="Times New Roman" w:eastAsia="Calibri-Bold" w:hAnsi="Times New Roman" w:cs="Times New Roman"/>
          <w:b/>
          <w:bCs/>
          <w:i/>
          <w:iCs/>
        </w:rPr>
      </w:pPr>
      <w:r w:rsidRPr="00953210">
        <w:rPr>
          <w:rFonts w:ascii="Times New Roman" w:eastAsia="Calibri-Bold" w:hAnsi="Times New Roman" w:cs="Times New Roman"/>
        </w:rPr>
        <w:t xml:space="preserve">I would adopt or expand prescribed grazing even if it was not profitable to do so. </w:t>
      </w:r>
    </w:p>
    <w:p w14:paraId="1D9F939E" w14:textId="77777777" w:rsidR="004D4024" w:rsidRPr="00953210" w:rsidRDefault="004D4024" w:rsidP="0071604A">
      <w:pPr>
        <w:spacing w:line="480" w:lineRule="auto"/>
        <w:ind w:firstLine="720"/>
        <w:rPr>
          <w:rFonts w:ascii="Times New Roman" w:hAnsi="Times New Roman" w:cs="Times New Roman"/>
        </w:rPr>
      </w:pPr>
      <w:r w:rsidRPr="00953210">
        <w:rPr>
          <w:rFonts w:ascii="Times New Roman" w:eastAsia="Calibri-Bold" w:hAnsi="Times New Roman" w:cs="Times New Roman"/>
        </w:rPr>
        <w:t>I would adopt or expand prescribed grazing only if it was profitable to do so.</w:t>
      </w:r>
    </w:p>
    <w:p w14:paraId="0DEEDF8E" w14:textId="77777777" w:rsidR="004D4024" w:rsidRPr="00953210" w:rsidRDefault="004D4024" w:rsidP="0071604A">
      <w:pPr>
        <w:spacing w:line="480" w:lineRule="auto"/>
        <w:ind w:firstLine="720"/>
        <w:rPr>
          <w:rFonts w:ascii="Times New Roman" w:hAnsi="Times New Roman" w:cs="Times New Roman"/>
        </w:rPr>
      </w:pPr>
    </w:p>
    <w:p w14:paraId="2003052F" w14:textId="4769718B" w:rsidR="004D4024" w:rsidRPr="00953210" w:rsidRDefault="004D4024" w:rsidP="0071604A">
      <w:pPr>
        <w:spacing w:line="480" w:lineRule="auto"/>
        <w:ind w:firstLine="720"/>
        <w:rPr>
          <w:rFonts w:ascii="Times New Roman" w:hAnsi="Times New Roman" w:cs="Times New Roman"/>
        </w:rPr>
      </w:pPr>
      <w:r w:rsidRPr="00953210">
        <w:rPr>
          <w:rFonts w:ascii="Times New Roman" w:hAnsi="Times New Roman" w:cs="Times New Roman"/>
        </w:rPr>
        <w:t xml:space="preserve">Note that the responses to the question about adopting or </w:t>
      </w:r>
      <w:r w:rsidR="00695B5F" w:rsidRPr="00953210">
        <w:rPr>
          <w:rFonts w:ascii="Times New Roman" w:hAnsi="Times New Roman" w:cs="Times New Roman"/>
        </w:rPr>
        <w:t>expanding prescribed grazing were</w:t>
      </w:r>
      <w:r w:rsidRPr="00953210">
        <w:rPr>
          <w:rFonts w:ascii="Times New Roman" w:hAnsi="Times New Roman" w:cs="Times New Roman"/>
        </w:rPr>
        <w:t xml:space="preserve"> broken into two issues: first was general </w:t>
      </w:r>
      <w:r w:rsidR="00695B5F" w:rsidRPr="00953210">
        <w:rPr>
          <w:rFonts w:ascii="Times New Roman" w:hAnsi="Times New Roman" w:cs="Times New Roman"/>
        </w:rPr>
        <w:t>interest;</w:t>
      </w:r>
      <w:r w:rsidRPr="00953210">
        <w:rPr>
          <w:rFonts w:ascii="Times New Roman" w:hAnsi="Times New Roman" w:cs="Times New Roman"/>
        </w:rPr>
        <w:t xml:space="preserve"> second was a requirement of profitability.  These categories were included to capture both interest</w:t>
      </w:r>
      <w:r w:rsidR="00866AAD" w:rsidRPr="00953210">
        <w:rPr>
          <w:rFonts w:ascii="Times New Roman" w:hAnsi="Times New Roman" w:cs="Times New Roman"/>
        </w:rPr>
        <w:t xml:space="preserve"> and</w:t>
      </w:r>
      <w:r w:rsidRPr="00953210">
        <w:rPr>
          <w:rFonts w:ascii="Times New Roman" w:hAnsi="Times New Roman" w:cs="Times New Roman"/>
        </w:rPr>
        <w:t xml:space="preserve"> the group of farmers who may be interested in adopting even it was not profitable to do so.  This set of farmers may indicate this because they are taking into account the environmental benefits of prescribed grazing.</w:t>
      </w:r>
    </w:p>
    <w:p w14:paraId="2EEA9133" w14:textId="2D54C93B" w:rsidR="00F955CB" w:rsidRPr="00953210" w:rsidRDefault="00C6451B" w:rsidP="0071604A">
      <w:pPr>
        <w:spacing w:line="480" w:lineRule="auto"/>
        <w:ind w:firstLine="720"/>
        <w:rPr>
          <w:rFonts w:ascii="Times New Roman" w:hAnsi="Times New Roman" w:cs="Times New Roman"/>
        </w:rPr>
      </w:pPr>
      <w:r w:rsidRPr="00953210">
        <w:rPr>
          <w:rFonts w:ascii="Times New Roman" w:hAnsi="Times New Roman" w:cs="Times New Roman"/>
        </w:rPr>
        <w:t xml:space="preserve">Farmers were then asked opinions about prescribed grazing and its potential outcomes. </w:t>
      </w:r>
      <w:r w:rsidR="00E1531B" w:rsidRPr="00953210">
        <w:rPr>
          <w:rFonts w:ascii="Times New Roman" w:hAnsi="Times New Roman" w:cs="Times New Roman"/>
        </w:rPr>
        <w:t xml:space="preserve">In the first 10 questions, the participant was provided a statement about </w:t>
      </w:r>
      <w:r w:rsidR="0086410F" w:rsidRPr="00953210">
        <w:rPr>
          <w:rFonts w:ascii="Times New Roman" w:hAnsi="Times New Roman" w:cs="Times New Roman"/>
        </w:rPr>
        <w:t xml:space="preserve">a </w:t>
      </w:r>
      <w:r w:rsidR="00E1531B" w:rsidRPr="00953210">
        <w:rPr>
          <w:rFonts w:ascii="Times New Roman" w:hAnsi="Times New Roman" w:cs="Times New Roman"/>
        </w:rPr>
        <w:t>prescribed grazing</w:t>
      </w:r>
      <w:r w:rsidR="0086410F" w:rsidRPr="00953210">
        <w:rPr>
          <w:rFonts w:ascii="Times New Roman" w:hAnsi="Times New Roman" w:cs="Times New Roman"/>
        </w:rPr>
        <w:t xml:space="preserve"> program</w:t>
      </w:r>
      <w:r w:rsidR="00E1531B" w:rsidRPr="00953210">
        <w:rPr>
          <w:rFonts w:ascii="Times New Roman" w:hAnsi="Times New Roman" w:cs="Times New Roman"/>
        </w:rPr>
        <w:t xml:space="preserve"> and asked to rate how important the issue was in influencing the farmers’ decision about participating in a prescribed grazing program (1=not al all important to 5=extremely unimportant).  In the second set of 9 questions, the participating was provided with a potential outcome of a prescribed grazing program and asked to rate how likely the outcome was (1=</w:t>
      </w:r>
      <w:r w:rsidR="002D19D0" w:rsidRPr="00953210">
        <w:rPr>
          <w:rFonts w:ascii="Times New Roman" w:hAnsi="Times New Roman" w:cs="Times New Roman"/>
        </w:rPr>
        <w:t>highly</w:t>
      </w:r>
      <w:r w:rsidR="00E1531B" w:rsidRPr="00953210">
        <w:rPr>
          <w:rFonts w:ascii="Times New Roman" w:hAnsi="Times New Roman" w:cs="Times New Roman"/>
        </w:rPr>
        <w:t xml:space="preserve"> </w:t>
      </w:r>
      <w:r w:rsidR="002D19D0" w:rsidRPr="00953210">
        <w:rPr>
          <w:rFonts w:ascii="Times New Roman" w:hAnsi="Times New Roman" w:cs="Times New Roman"/>
        </w:rPr>
        <w:t>un</w:t>
      </w:r>
      <w:r w:rsidR="00E1531B" w:rsidRPr="00953210">
        <w:rPr>
          <w:rFonts w:ascii="Times New Roman" w:hAnsi="Times New Roman" w:cs="Times New Roman"/>
        </w:rPr>
        <w:t>likely, …5=</w:t>
      </w:r>
      <w:r w:rsidR="006E463D" w:rsidRPr="00953210">
        <w:rPr>
          <w:rFonts w:ascii="Times New Roman" w:hAnsi="Times New Roman" w:cs="Times New Roman"/>
        </w:rPr>
        <w:t>highly likely</w:t>
      </w:r>
      <w:r w:rsidR="00E1531B" w:rsidRPr="00953210">
        <w:rPr>
          <w:rFonts w:ascii="Times New Roman" w:hAnsi="Times New Roman" w:cs="Times New Roman"/>
        </w:rPr>
        <w:t xml:space="preserve">). </w:t>
      </w:r>
      <w:r w:rsidR="00E07E6E" w:rsidRPr="00953210">
        <w:rPr>
          <w:rFonts w:ascii="Times New Roman" w:hAnsi="Times New Roman" w:cs="Times New Roman"/>
        </w:rPr>
        <w:t xml:space="preserve">  </w:t>
      </w:r>
      <w:r w:rsidR="00E1531B" w:rsidRPr="00953210">
        <w:rPr>
          <w:rFonts w:ascii="Times New Roman" w:hAnsi="Times New Roman" w:cs="Times New Roman"/>
        </w:rPr>
        <w:t xml:space="preserve">  The variables from the first set of questions are presented in Table</w:t>
      </w:r>
      <w:r w:rsidR="002D19D0" w:rsidRPr="00953210">
        <w:rPr>
          <w:rFonts w:ascii="Times New Roman" w:hAnsi="Times New Roman" w:cs="Times New Roman"/>
        </w:rPr>
        <w:t xml:space="preserve"> 1</w:t>
      </w:r>
      <w:r w:rsidR="00E1531B" w:rsidRPr="00953210">
        <w:rPr>
          <w:rFonts w:ascii="Times New Roman" w:hAnsi="Times New Roman" w:cs="Times New Roman"/>
        </w:rPr>
        <w:t>, with the variable name, definition, and mean rating</w:t>
      </w:r>
      <w:r w:rsidR="002D19D0" w:rsidRPr="00953210">
        <w:rPr>
          <w:rFonts w:ascii="Times New Roman" w:hAnsi="Times New Roman" w:cs="Times New Roman"/>
        </w:rPr>
        <w:t>, while the variable names, definitions, and mean ratings from the second set are presented in Table 2.</w:t>
      </w:r>
      <w:r w:rsidR="0086410F" w:rsidRPr="00953210">
        <w:rPr>
          <w:rFonts w:ascii="Times New Roman" w:hAnsi="Times New Roman" w:cs="Times New Roman"/>
        </w:rPr>
        <w:t xml:space="preserve"> </w:t>
      </w:r>
    </w:p>
    <w:p w14:paraId="77D1230C" w14:textId="77777777" w:rsidR="005E0C86" w:rsidRPr="00953210" w:rsidRDefault="001D5AF3" w:rsidP="0071604A">
      <w:pPr>
        <w:rPr>
          <w:rFonts w:ascii="Times New Roman" w:hAnsi="Times New Roman" w:cs="Times New Roman"/>
          <w:b/>
        </w:rPr>
      </w:pPr>
      <w:r w:rsidRPr="00953210">
        <w:rPr>
          <w:rFonts w:ascii="Times New Roman" w:hAnsi="Times New Roman" w:cs="Times New Roman"/>
          <w:b/>
        </w:rPr>
        <w:t>Table 1.  Farmer Agreement Ratings with Statements About</w:t>
      </w:r>
      <w:r w:rsidR="0086410F" w:rsidRPr="00953210">
        <w:rPr>
          <w:rFonts w:ascii="Times New Roman" w:hAnsi="Times New Roman" w:cs="Times New Roman"/>
          <w:b/>
        </w:rPr>
        <w:t xml:space="preserve"> a</w:t>
      </w:r>
      <w:r w:rsidRPr="00953210">
        <w:rPr>
          <w:rFonts w:ascii="Times New Roman" w:hAnsi="Times New Roman" w:cs="Times New Roman"/>
          <w:b/>
        </w:rPr>
        <w:t xml:space="preserve"> Prescribed Grazing</w:t>
      </w:r>
      <w:r w:rsidR="0086410F" w:rsidRPr="00953210">
        <w:rPr>
          <w:rFonts w:ascii="Times New Roman" w:hAnsi="Times New Roman" w:cs="Times New Roman"/>
          <w:b/>
        </w:rPr>
        <w:t xml:space="preserve"> Program</w:t>
      </w:r>
    </w:p>
    <w:tbl>
      <w:tblPr>
        <w:tblW w:w="9633" w:type="dxa"/>
        <w:tblInd w:w="-162" w:type="dxa"/>
        <w:tblLook w:val="04A0" w:firstRow="1" w:lastRow="0" w:firstColumn="1" w:lastColumn="0" w:noHBand="0" w:noVBand="1"/>
      </w:tblPr>
      <w:tblGrid>
        <w:gridCol w:w="1952"/>
        <w:gridCol w:w="1713"/>
        <w:gridCol w:w="4255"/>
        <w:gridCol w:w="1713"/>
      </w:tblGrid>
      <w:tr w:rsidR="001D5AF3" w:rsidRPr="00953210" w14:paraId="4F8A9DCD" w14:textId="77777777" w:rsidTr="00884DEC">
        <w:trPr>
          <w:gridAfter w:val="2"/>
          <w:wAfter w:w="5968" w:type="dxa"/>
        </w:trPr>
        <w:tc>
          <w:tcPr>
            <w:tcW w:w="1952" w:type="dxa"/>
            <w:tcBorders>
              <w:bottom w:val="single" w:sz="4" w:space="0" w:color="auto"/>
            </w:tcBorders>
            <w:shd w:val="clear" w:color="auto" w:fill="auto"/>
          </w:tcPr>
          <w:p w14:paraId="2D3A752D" w14:textId="77777777" w:rsidR="001D5AF3" w:rsidRPr="00953210" w:rsidRDefault="001D5AF3" w:rsidP="00884DEC">
            <w:pPr>
              <w:autoSpaceDE w:val="0"/>
              <w:autoSpaceDN w:val="0"/>
              <w:adjustRightInd w:val="0"/>
              <w:rPr>
                <w:rFonts w:ascii="Times New Roman" w:hAnsi="Times New Roman" w:cs="Times New Roman"/>
                <w:b/>
                <w:sz w:val="20"/>
                <w:szCs w:val="20"/>
              </w:rPr>
            </w:pPr>
          </w:p>
        </w:tc>
        <w:tc>
          <w:tcPr>
            <w:tcW w:w="1713" w:type="dxa"/>
            <w:tcBorders>
              <w:bottom w:val="single" w:sz="4" w:space="0" w:color="auto"/>
            </w:tcBorders>
            <w:shd w:val="clear" w:color="auto" w:fill="auto"/>
          </w:tcPr>
          <w:p w14:paraId="36AE15E4" w14:textId="77777777" w:rsidR="001D5AF3" w:rsidRPr="00953210" w:rsidRDefault="001D5AF3" w:rsidP="00884DEC">
            <w:pPr>
              <w:autoSpaceDE w:val="0"/>
              <w:autoSpaceDN w:val="0"/>
              <w:adjustRightInd w:val="0"/>
              <w:rPr>
                <w:rFonts w:ascii="Times New Roman" w:hAnsi="Times New Roman" w:cs="Times New Roman"/>
                <w:b/>
                <w:sz w:val="20"/>
                <w:szCs w:val="20"/>
              </w:rPr>
            </w:pPr>
          </w:p>
        </w:tc>
      </w:tr>
      <w:tr w:rsidR="001D5AF3" w:rsidRPr="00953210" w14:paraId="388356B2" w14:textId="77777777" w:rsidTr="00884DEC">
        <w:tc>
          <w:tcPr>
            <w:tcW w:w="1952" w:type="dxa"/>
            <w:tcBorders>
              <w:top w:val="single" w:sz="4" w:space="0" w:color="auto"/>
              <w:bottom w:val="single" w:sz="4" w:space="0" w:color="auto"/>
            </w:tcBorders>
            <w:shd w:val="clear" w:color="auto" w:fill="auto"/>
          </w:tcPr>
          <w:p w14:paraId="13D49060" w14:textId="77777777" w:rsidR="002D19D0" w:rsidRPr="00953210" w:rsidRDefault="002D19D0" w:rsidP="00884DEC">
            <w:pPr>
              <w:autoSpaceDE w:val="0"/>
              <w:autoSpaceDN w:val="0"/>
              <w:adjustRightInd w:val="0"/>
              <w:jc w:val="center"/>
              <w:rPr>
                <w:rFonts w:ascii="Times New Roman" w:hAnsi="Times New Roman" w:cs="Times New Roman"/>
                <w:b/>
                <w:sz w:val="20"/>
                <w:szCs w:val="20"/>
              </w:rPr>
            </w:pPr>
          </w:p>
          <w:p w14:paraId="5CB3709D" w14:textId="77777777" w:rsidR="002D19D0" w:rsidRPr="00953210" w:rsidRDefault="002D19D0" w:rsidP="00884DEC">
            <w:pPr>
              <w:autoSpaceDE w:val="0"/>
              <w:autoSpaceDN w:val="0"/>
              <w:adjustRightInd w:val="0"/>
              <w:jc w:val="center"/>
              <w:rPr>
                <w:rFonts w:ascii="Times New Roman" w:hAnsi="Times New Roman" w:cs="Times New Roman"/>
                <w:b/>
                <w:sz w:val="20"/>
                <w:szCs w:val="20"/>
              </w:rPr>
            </w:pPr>
          </w:p>
          <w:p w14:paraId="6AF42AA6" w14:textId="77777777" w:rsidR="002D19D0" w:rsidRPr="00953210" w:rsidRDefault="002D19D0" w:rsidP="00884DEC">
            <w:pPr>
              <w:autoSpaceDE w:val="0"/>
              <w:autoSpaceDN w:val="0"/>
              <w:adjustRightInd w:val="0"/>
              <w:jc w:val="center"/>
              <w:rPr>
                <w:rFonts w:ascii="Times New Roman" w:hAnsi="Times New Roman" w:cs="Times New Roman"/>
                <w:b/>
                <w:sz w:val="20"/>
                <w:szCs w:val="20"/>
              </w:rPr>
            </w:pPr>
          </w:p>
          <w:p w14:paraId="3415068F" w14:textId="77777777" w:rsidR="002D19D0" w:rsidRPr="00953210" w:rsidRDefault="002D19D0" w:rsidP="00884DEC">
            <w:pPr>
              <w:autoSpaceDE w:val="0"/>
              <w:autoSpaceDN w:val="0"/>
              <w:adjustRightInd w:val="0"/>
              <w:jc w:val="center"/>
              <w:rPr>
                <w:rFonts w:ascii="Times New Roman" w:hAnsi="Times New Roman" w:cs="Times New Roman"/>
                <w:b/>
                <w:sz w:val="20"/>
                <w:szCs w:val="20"/>
              </w:rPr>
            </w:pPr>
          </w:p>
          <w:p w14:paraId="25A9774A" w14:textId="77777777" w:rsidR="001D5AF3" w:rsidRPr="00953210" w:rsidRDefault="001D5AF3" w:rsidP="00884DEC">
            <w:pPr>
              <w:autoSpaceDE w:val="0"/>
              <w:autoSpaceDN w:val="0"/>
              <w:adjustRightInd w:val="0"/>
              <w:jc w:val="center"/>
              <w:rPr>
                <w:rFonts w:ascii="Times New Roman" w:hAnsi="Times New Roman" w:cs="Times New Roman"/>
                <w:b/>
                <w:sz w:val="20"/>
                <w:szCs w:val="20"/>
              </w:rPr>
            </w:pPr>
            <w:r w:rsidRPr="00953210">
              <w:rPr>
                <w:rFonts w:ascii="Times New Roman" w:hAnsi="Times New Roman" w:cs="Times New Roman"/>
                <w:b/>
                <w:sz w:val="20"/>
                <w:szCs w:val="20"/>
              </w:rPr>
              <w:t>Variable Name</w:t>
            </w:r>
          </w:p>
        </w:tc>
        <w:tc>
          <w:tcPr>
            <w:tcW w:w="5968" w:type="dxa"/>
            <w:gridSpan w:val="2"/>
            <w:tcBorders>
              <w:top w:val="single" w:sz="4" w:space="0" w:color="auto"/>
              <w:bottom w:val="single" w:sz="4" w:space="0" w:color="auto"/>
            </w:tcBorders>
            <w:shd w:val="clear" w:color="auto" w:fill="auto"/>
          </w:tcPr>
          <w:p w14:paraId="71521577" w14:textId="77777777" w:rsidR="002D19D0" w:rsidRPr="00953210" w:rsidRDefault="002D19D0" w:rsidP="00884DEC">
            <w:pPr>
              <w:autoSpaceDE w:val="0"/>
              <w:autoSpaceDN w:val="0"/>
              <w:adjustRightInd w:val="0"/>
              <w:jc w:val="center"/>
              <w:rPr>
                <w:rFonts w:ascii="Times New Roman" w:hAnsi="Times New Roman" w:cs="Times New Roman"/>
                <w:b/>
                <w:sz w:val="20"/>
                <w:szCs w:val="20"/>
              </w:rPr>
            </w:pPr>
          </w:p>
          <w:p w14:paraId="750E7049" w14:textId="77777777" w:rsidR="002D19D0" w:rsidRPr="00953210" w:rsidRDefault="002D19D0" w:rsidP="00884DEC">
            <w:pPr>
              <w:autoSpaceDE w:val="0"/>
              <w:autoSpaceDN w:val="0"/>
              <w:adjustRightInd w:val="0"/>
              <w:jc w:val="center"/>
              <w:rPr>
                <w:rFonts w:ascii="Times New Roman" w:hAnsi="Times New Roman" w:cs="Times New Roman"/>
                <w:b/>
                <w:sz w:val="20"/>
                <w:szCs w:val="20"/>
              </w:rPr>
            </w:pPr>
          </w:p>
          <w:p w14:paraId="45F69CAD" w14:textId="77777777" w:rsidR="002D19D0" w:rsidRPr="00953210" w:rsidRDefault="002D19D0" w:rsidP="00884DEC">
            <w:pPr>
              <w:autoSpaceDE w:val="0"/>
              <w:autoSpaceDN w:val="0"/>
              <w:adjustRightInd w:val="0"/>
              <w:jc w:val="center"/>
              <w:rPr>
                <w:rFonts w:ascii="Times New Roman" w:hAnsi="Times New Roman" w:cs="Times New Roman"/>
                <w:b/>
                <w:sz w:val="20"/>
                <w:szCs w:val="20"/>
              </w:rPr>
            </w:pPr>
          </w:p>
          <w:p w14:paraId="20E571F1" w14:textId="77777777" w:rsidR="002D19D0" w:rsidRPr="00953210" w:rsidRDefault="002D19D0" w:rsidP="00884DEC">
            <w:pPr>
              <w:autoSpaceDE w:val="0"/>
              <w:autoSpaceDN w:val="0"/>
              <w:adjustRightInd w:val="0"/>
              <w:jc w:val="center"/>
              <w:rPr>
                <w:rFonts w:ascii="Times New Roman" w:hAnsi="Times New Roman" w:cs="Times New Roman"/>
                <w:b/>
                <w:sz w:val="20"/>
                <w:szCs w:val="20"/>
              </w:rPr>
            </w:pPr>
          </w:p>
          <w:p w14:paraId="1D50DCE8" w14:textId="77777777" w:rsidR="001D5AF3" w:rsidRPr="00953210" w:rsidRDefault="001D5AF3" w:rsidP="00884DEC">
            <w:pPr>
              <w:autoSpaceDE w:val="0"/>
              <w:autoSpaceDN w:val="0"/>
              <w:adjustRightInd w:val="0"/>
              <w:jc w:val="center"/>
              <w:rPr>
                <w:rFonts w:ascii="Times New Roman" w:hAnsi="Times New Roman" w:cs="Times New Roman"/>
                <w:b/>
                <w:sz w:val="20"/>
                <w:szCs w:val="20"/>
              </w:rPr>
            </w:pPr>
            <w:r w:rsidRPr="00953210">
              <w:rPr>
                <w:rFonts w:ascii="Times New Roman" w:hAnsi="Times New Roman" w:cs="Times New Roman"/>
                <w:b/>
                <w:sz w:val="20"/>
                <w:szCs w:val="20"/>
              </w:rPr>
              <w:t>Variable Description</w:t>
            </w:r>
          </w:p>
        </w:tc>
        <w:tc>
          <w:tcPr>
            <w:tcW w:w="1713" w:type="dxa"/>
            <w:tcBorders>
              <w:top w:val="single" w:sz="4" w:space="0" w:color="auto"/>
              <w:bottom w:val="single" w:sz="4" w:space="0" w:color="auto"/>
            </w:tcBorders>
            <w:shd w:val="clear" w:color="auto" w:fill="auto"/>
          </w:tcPr>
          <w:p w14:paraId="42376628" w14:textId="28B8B4A0" w:rsidR="002D19D0" w:rsidRPr="00953210" w:rsidRDefault="002D19D0" w:rsidP="00884DEC">
            <w:pPr>
              <w:autoSpaceDE w:val="0"/>
              <w:autoSpaceDN w:val="0"/>
              <w:adjustRightInd w:val="0"/>
              <w:jc w:val="center"/>
              <w:rPr>
                <w:rFonts w:ascii="Times New Roman" w:hAnsi="Times New Roman" w:cs="Times New Roman"/>
                <w:b/>
                <w:sz w:val="20"/>
                <w:szCs w:val="20"/>
              </w:rPr>
            </w:pPr>
            <w:r w:rsidRPr="00953210">
              <w:rPr>
                <w:rFonts w:ascii="Times New Roman" w:hAnsi="Times New Roman" w:cs="Times New Roman"/>
                <w:b/>
                <w:sz w:val="20"/>
                <w:szCs w:val="20"/>
              </w:rPr>
              <w:t xml:space="preserve">Mean Rating (1=Not at All Important, …, 5=Extremely Important) </w:t>
            </w:r>
          </w:p>
          <w:p w14:paraId="6256D702" w14:textId="50F62FF2" w:rsidR="001D5AF3" w:rsidRPr="00953210" w:rsidRDefault="001D5AF3" w:rsidP="00884DEC">
            <w:pPr>
              <w:autoSpaceDE w:val="0"/>
              <w:autoSpaceDN w:val="0"/>
              <w:adjustRightInd w:val="0"/>
              <w:jc w:val="center"/>
              <w:rPr>
                <w:rFonts w:ascii="Times New Roman" w:hAnsi="Times New Roman" w:cs="Times New Roman"/>
                <w:b/>
                <w:sz w:val="20"/>
                <w:szCs w:val="20"/>
              </w:rPr>
            </w:pPr>
            <w:r w:rsidRPr="00953210">
              <w:rPr>
                <w:rFonts w:ascii="Times New Roman" w:hAnsi="Times New Roman" w:cs="Times New Roman"/>
                <w:b/>
                <w:sz w:val="20"/>
                <w:szCs w:val="20"/>
              </w:rPr>
              <w:t>(N=)</w:t>
            </w:r>
          </w:p>
        </w:tc>
      </w:tr>
      <w:tr w:rsidR="001D5AF3" w:rsidRPr="00953210" w14:paraId="3539D7EF" w14:textId="77777777" w:rsidTr="00884DEC">
        <w:tc>
          <w:tcPr>
            <w:tcW w:w="1952" w:type="dxa"/>
            <w:tcBorders>
              <w:top w:val="single" w:sz="4" w:space="0" w:color="auto"/>
            </w:tcBorders>
            <w:shd w:val="clear" w:color="auto" w:fill="auto"/>
          </w:tcPr>
          <w:p w14:paraId="21A1C4E1"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PRGLABOR</w:t>
            </w:r>
          </w:p>
        </w:tc>
        <w:tc>
          <w:tcPr>
            <w:tcW w:w="5968" w:type="dxa"/>
            <w:gridSpan w:val="2"/>
            <w:tcBorders>
              <w:top w:val="single" w:sz="4" w:space="0" w:color="auto"/>
            </w:tcBorders>
            <w:shd w:val="clear" w:color="auto" w:fill="auto"/>
          </w:tcPr>
          <w:p w14:paraId="560AB9E3"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Amount of time/labor required to implement and practice prescribed grazing.</w:t>
            </w:r>
          </w:p>
          <w:p w14:paraId="748A249C"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p>
        </w:tc>
        <w:tc>
          <w:tcPr>
            <w:tcW w:w="1713" w:type="dxa"/>
            <w:tcBorders>
              <w:top w:val="single" w:sz="4" w:space="0" w:color="auto"/>
            </w:tcBorders>
            <w:shd w:val="clear" w:color="auto" w:fill="auto"/>
          </w:tcPr>
          <w:p w14:paraId="72AB6B21" w14:textId="77777777" w:rsidR="001D5AF3" w:rsidRPr="00953210" w:rsidRDefault="001D5AF3" w:rsidP="00884DEC">
            <w:pPr>
              <w:autoSpaceDE w:val="0"/>
              <w:autoSpaceDN w:val="0"/>
              <w:adjustRightInd w:val="0"/>
              <w:jc w:val="center"/>
              <w:rPr>
                <w:rFonts w:ascii="Times New Roman" w:hAnsi="Times New Roman" w:cs="Times New Roman"/>
                <w:sz w:val="20"/>
                <w:szCs w:val="20"/>
              </w:rPr>
            </w:pPr>
            <w:r w:rsidRPr="00953210">
              <w:rPr>
                <w:rFonts w:ascii="Times New Roman" w:hAnsi="Times New Roman" w:cs="Times New Roman"/>
                <w:sz w:val="20"/>
                <w:szCs w:val="20"/>
              </w:rPr>
              <w:t>3.61</w:t>
            </w:r>
          </w:p>
        </w:tc>
      </w:tr>
      <w:tr w:rsidR="001D5AF3" w:rsidRPr="00953210" w14:paraId="3464F851" w14:textId="77777777" w:rsidTr="00884DEC">
        <w:tc>
          <w:tcPr>
            <w:tcW w:w="1952" w:type="dxa"/>
            <w:shd w:val="clear" w:color="auto" w:fill="auto"/>
          </w:tcPr>
          <w:p w14:paraId="071DCAE9"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PGRATTIT</w:t>
            </w:r>
          </w:p>
        </w:tc>
        <w:tc>
          <w:tcPr>
            <w:tcW w:w="5968" w:type="dxa"/>
            <w:gridSpan w:val="2"/>
            <w:shd w:val="clear" w:color="auto" w:fill="auto"/>
          </w:tcPr>
          <w:p w14:paraId="1CFE1361"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Attitudes of friends and other farmers toward prescribed grazing.</w:t>
            </w:r>
          </w:p>
          <w:p w14:paraId="5A3A35B2"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p>
        </w:tc>
        <w:tc>
          <w:tcPr>
            <w:tcW w:w="1713" w:type="dxa"/>
            <w:shd w:val="clear" w:color="auto" w:fill="auto"/>
          </w:tcPr>
          <w:p w14:paraId="062AD61E" w14:textId="77777777" w:rsidR="001D5AF3" w:rsidRPr="00953210" w:rsidRDefault="001D5AF3" w:rsidP="00884DEC">
            <w:pPr>
              <w:autoSpaceDE w:val="0"/>
              <w:autoSpaceDN w:val="0"/>
              <w:adjustRightInd w:val="0"/>
              <w:jc w:val="center"/>
              <w:rPr>
                <w:rFonts w:ascii="Times New Roman" w:hAnsi="Times New Roman" w:cs="Times New Roman"/>
                <w:sz w:val="20"/>
                <w:szCs w:val="20"/>
              </w:rPr>
            </w:pPr>
            <w:r w:rsidRPr="00953210">
              <w:rPr>
                <w:rFonts w:ascii="Times New Roman" w:hAnsi="Times New Roman" w:cs="Times New Roman"/>
                <w:sz w:val="20"/>
                <w:szCs w:val="20"/>
              </w:rPr>
              <w:t>2.12</w:t>
            </w:r>
          </w:p>
        </w:tc>
      </w:tr>
      <w:tr w:rsidR="001D5AF3" w:rsidRPr="00953210" w14:paraId="257411FF" w14:textId="77777777" w:rsidTr="00884DEC">
        <w:tc>
          <w:tcPr>
            <w:tcW w:w="1952" w:type="dxa"/>
            <w:shd w:val="clear" w:color="auto" w:fill="auto"/>
          </w:tcPr>
          <w:p w14:paraId="209716D7"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PGREXTEN</w:t>
            </w:r>
          </w:p>
        </w:tc>
        <w:tc>
          <w:tcPr>
            <w:tcW w:w="5968" w:type="dxa"/>
            <w:gridSpan w:val="2"/>
            <w:shd w:val="clear" w:color="auto" w:fill="auto"/>
          </w:tcPr>
          <w:p w14:paraId="5F5400A8"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Availability of Extension or other educational resources related to prescribed</w:t>
            </w:r>
          </w:p>
          <w:p w14:paraId="34AA22F8"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grazing.</w:t>
            </w:r>
          </w:p>
          <w:p w14:paraId="7E0C5A2F"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p>
        </w:tc>
        <w:tc>
          <w:tcPr>
            <w:tcW w:w="1713" w:type="dxa"/>
            <w:shd w:val="clear" w:color="auto" w:fill="auto"/>
          </w:tcPr>
          <w:p w14:paraId="3AECB1F7" w14:textId="77777777" w:rsidR="001D5AF3" w:rsidRPr="00953210" w:rsidRDefault="001D5AF3" w:rsidP="00884DEC">
            <w:pPr>
              <w:autoSpaceDE w:val="0"/>
              <w:autoSpaceDN w:val="0"/>
              <w:adjustRightInd w:val="0"/>
              <w:jc w:val="center"/>
              <w:rPr>
                <w:rFonts w:ascii="Times New Roman" w:hAnsi="Times New Roman" w:cs="Times New Roman"/>
                <w:sz w:val="20"/>
                <w:szCs w:val="20"/>
              </w:rPr>
            </w:pPr>
            <w:r w:rsidRPr="00953210">
              <w:rPr>
                <w:rFonts w:ascii="Times New Roman" w:hAnsi="Times New Roman" w:cs="Times New Roman"/>
                <w:sz w:val="20"/>
                <w:szCs w:val="20"/>
              </w:rPr>
              <w:t>3.26</w:t>
            </w:r>
          </w:p>
        </w:tc>
      </w:tr>
      <w:tr w:rsidR="001D5AF3" w:rsidRPr="00953210" w14:paraId="05A746C0" w14:textId="77777777" w:rsidTr="00884DEC">
        <w:tc>
          <w:tcPr>
            <w:tcW w:w="1952" w:type="dxa"/>
            <w:shd w:val="clear" w:color="auto" w:fill="auto"/>
          </w:tcPr>
          <w:p w14:paraId="70E31F21"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PGRINVEST</w:t>
            </w:r>
          </w:p>
        </w:tc>
        <w:tc>
          <w:tcPr>
            <w:tcW w:w="5968" w:type="dxa"/>
            <w:gridSpan w:val="2"/>
            <w:shd w:val="clear" w:color="auto" w:fill="auto"/>
          </w:tcPr>
          <w:p w14:paraId="542E175E"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Investment cost of implementing prescribed grazing.</w:t>
            </w:r>
          </w:p>
          <w:p w14:paraId="07435E06"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p>
        </w:tc>
        <w:tc>
          <w:tcPr>
            <w:tcW w:w="1713" w:type="dxa"/>
            <w:shd w:val="clear" w:color="auto" w:fill="auto"/>
          </w:tcPr>
          <w:p w14:paraId="3E7ABCBC" w14:textId="77777777" w:rsidR="001D5AF3" w:rsidRPr="00953210" w:rsidRDefault="001D5AF3" w:rsidP="00884DEC">
            <w:pPr>
              <w:autoSpaceDE w:val="0"/>
              <w:autoSpaceDN w:val="0"/>
              <w:adjustRightInd w:val="0"/>
              <w:jc w:val="center"/>
              <w:rPr>
                <w:rFonts w:ascii="Times New Roman" w:hAnsi="Times New Roman" w:cs="Times New Roman"/>
                <w:sz w:val="20"/>
                <w:szCs w:val="20"/>
              </w:rPr>
            </w:pPr>
            <w:r w:rsidRPr="00953210">
              <w:rPr>
                <w:rFonts w:ascii="Times New Roman" w:hAnsi="Times New Roman" w:cs="Times New Roman"/>
                <w:sz w:val="20"/>
                <w:szCs w:val="20"/>
              </w:rPr>
              <w:t>3.90</w:t>
            </w:r>
          </w:p>
        </w:tc>
      </w:tr>
      <w:tr w:rsidR="001D5AF3" w:rsidRPr="00953210" w14:paraId="21ED6385" w14:textId="77777777" w:rsidTr="00884DEC">
        <w:tc>
          <w:tcPr>
            <w:tcW w:w="1952" w:type="dxa"/>
            <w:shd w:val="clear" w:color="auto" w:fill="auto"/>
          </w:tcPr>
          <w:p w14:paraId="7D51EE0A"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PGRPAPER</w:t>
            </w:r>
          </w:p>
        </w:tc>
        <w:tc>
          <w:tcPr>
            <w:tcW w:w="5968" w:type="dxa"/>
            <w:gridSpan w:val="2"/>
            <w:shd w:val="clear" w:color="auto" w:fill="auto"/>
          </w:tcPr>
          <w:p w14:paraId="4B2601F9"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Amount of paperwork required to participate in the program.</w:t>
            </w:r>
          </w:p>
          <w:p w14:paraId="0C268F8B"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p>
        </w:tc>
        <w:tc>
          <w:tcPr>
            <w:tcW w:w="1713" w:type="dxa"/>
            <w:shd w:val="clear" w:color="auto" w:fill="auto"/>
          </w:tcPr>
          <w:p w14:paraId="3E5D720E" w14:textId="77777777" w:rsidR="001D5AF3" w:rsidRPr="00953210" w:rsidRDefault="001D5AF3" w:rsidP="00884DEC">
            <w:pPr>
              <w:autoSpaceDE w:val="0"/>
              <w:autoSpaceDN w:val="0"/>
              <w:adjustRightInd w:val="0"/>
              <w:jc w:val="center"/>
              <w:rPr>
                <w:rFonts w:ascii="Times New Roman" w:hAnsi="Times New Roman" w:cs="Times New Roman"/>
                <w:sz w:val="20"/>
                <w:szCs w:val="20"/>
              </w:rPr>
            </w:pPr>
            <w:r w:rsidRPr="00953210">
              <w:rPr>
                <w:rFonts w:ascii="Times New Roman" w:hAnsi="Times New Roman" w:cs="Times New Roman"/>
                <w:sz w:val="20"/>
                <w:szCs w:val="20"/>
              </w:rPr>
              <w:t>3.75</w:t>
            </w:r>
          </w:p>
        </w:tc>
      </w:tr>
      <w:tr w:rsidR="001D5AF3" w:rsidRPr="00953210" w14:paraId="4F96082E" w14:textId="77777777" w:rsidTr="00884DEC">
        <w:tc>
          <w:tcPr>
            <w:tcW w:w="1952" w:type="dxa"/>
            <w:shd w:val="clear" w:color="auto" w:fill="auto"/>
          </w:tcPr>
          <w:p w14:paraId="2B0FB664"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PGRARB</w:t>
            </w:r>
          </w:p>
        </w:tc>
        <w:tc>
          <w:tcPr>
            <w:tcW w:w="5968" w:type="dxa"/>
            <w:gridSpan w:val="2"/>
            <w:shd w:val="clear" w:color="auto" w:fill="auto"/>
          </w:tcPr>
          <w:p w14:paraId="14D4E256"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Effect on your farm’s ability to offset carbon emissions.</w:t>
            </w:r>
          </w:p>
          <w:p w14:paraId="45FBC613"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p>
        </w:tc>
        <w:tc>
          <w:tcPr>
            <w:tcW w:w="1713" w:type="dxa"/>
            <w:shd w:val="clear" w:color="auto" w:fill="auto"/>
          </w:tcPr>
          <w:p w14:paraId="66EA8FA8" w14:textId="77777777" w:rsidR="001D5AF3" w:rsidRPr="00953210" w:rsidRDefault="001D5AF3" w:rsidP="00884DEC">
            <w:pPr>
              <w:autoSpaceDE w:val="0"/>
              <w:autoSpaceDN w:val="0"/>
              <w:adjustRightInd w:val="0"/>
              <w:jc w:val="center"/>
              <w:rPr>
                <w:rFonts w:ascii="Times New Roman" w:hAnsi="Times New Roman" w:cs="Times New Roman"/>
                <w:sz w:val="20"/>
                <w:szCs w:val="20"/>
              </w:rPr>
            </w:pPr>
            <w:r w:rsidRPr="00953210">
              <w:rPr>
                <w:rFonts w:ascii="Times New Roman" w:hAnsi="Times New Roman" w:cs="Times New Roman"/>
                <w:sz w:val="20"/>
                <w:szCs w:val="20"/>
              </w:rPr>
              <w:t>2.75</w:t>
            </w:r>
          </w:p>
        </w:tc>
      </w:tr>
      <w:tr w:rsidR="001D5AF3" w:rsidRPr="00953210" w14:paraId="25D9BC58" w14:textId="77777777" w:rsidTr="00884DEC">
        <w:tc>
          <w:tcPr>
            <w:tcW w:w="1952" w:type="dxa"/>
            <w:shd w:val="clear" w:color="auto" w:fill="auto"/>
          </w:tcPr>
          <w:p w14:paraId="49C4B8FB"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PGRPYMT</w:t>
            </w:r>
          </w:p>
        </w:tc>
        <w:tc>
          <w:tcPr>
            <w:tcW w:w="5968" w:type="dxa"/>
            <w:gridSpan w:val="2"/>
            <w:shd w:val="clear" w:color="auto" w:fill="auto"/>
          </w:tcPr>
          <w:p w14:paraId="6C0E2BAE" w14:textId="0F9A3E3E"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The level of program payment offered per acre for converting</w:t>
            </w:r>
            <w:r w:rsidR="0086410F" w:rsidRPr="00953210">
              <w:rPr>
                <w:rFonts w:ascii="Times New Roman" w:hAnsi="Times New Roman" w:cs="Times New Roman"/>
                <w:sz w:val="20"/>
                <w:szCs w:val="20"/>
              </w:rPr>
              <w:t xml:space="preserve"> </w:t>
            </w:r>
            <w:r w:rsidRPr="00953210">
              <w:rPr>
                <w:rFonts w:ascii="Times New Roman" w:hAnsi="Times New Roman" w:cs="Times New Roman"/>
                <w:sz w:val="20"/>
                <w:szCs w:val="20"/>
              </w:rPr>
              <w:t>land to prescribed grazing.</w:t>
            </w:r>
          </w:p>
          <w:p w14:paraId="76AEB63B"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p>
        </w:tc>
        <w:tc>
          <w:tcPr>
            <w:tcW w:w="1713" w:type="dxa"/>
            <w:shd w:val="clear" w:color="auto" w:fill="auto"/>
          </w:tcPr>
          <w:p w14:paraId="2791F7BC" w14:textId="77777777" w:rsidR="001D5AF3" w:rsidRPr="00953210" w:rsidRDefault="001D5AF3" w:rsidP="00884DEC">
            <w:pPr>
              <w:autoSpaceDE w:val="0"/>
              <w:autoSpaceDN w:val="0"/>
              <w:adjustRightInd w:val="0"/>
              <w:jc w:val="center"/>
              <w:rPr>
                <w:rFonts w:ascii="Times New Roman" w:hAnsi="Times New Roman" w:cs="Times New Roman"/>
                <w:sz w:val="20"/>
                <w:szCs w:val="20"/>
              </w:rPr>
            </w:pPr>
            <w:r w:rsidRPr="00953210">
              <w:rPr>
                <w:rFonts w:ascii="Times New Roman" w:hAnsi="Times New Roman" w:cs="Times New Roman"/>
                <w:sz w:val="20"/>
                <w:szCs w:val="20"/>
              </w:rPr>
              <w:t>3.54</w:t>
            </w:r>
          </w:p>
        </w:tc>
      </w:tr>
      <w:tr w:rsidR="001D5AF3" w:rsidRPr="00953210" w14:paraId="6102BC65" w14:textId="77777777" w:rsidTr="00884DEC">
        <w:tc>
          <w:tcPr>
            <w:tcW w:w="1952" w:type="dxa"/>
            <w:shd w:val="clear" w:color="auto" w:fill="auto"/>
          </w:tcPr>
          <w:p w14:paraId="2D1B35AA"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PGRPTDAM</w:t>
            </w:r>
          </w:p>
        </w:tc>
        <w:tc>
          <w:tcPr>
            <w:tcW w:w="5968" w:type="dxa"/>
            <w:gridSpan w:val="2"/>
            <w:shd w:val="clear" w:color="auto" w:fill="auto"/>
          </w:tcPr>
          <w:p w14:paraId="07E68F5B"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Potential for damage to paddocked pastures during wet periods.</w:t>
            </w:r>
          </w:p>
          <w:p w14:paraId="33164C4F"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p>
        </w:tc>
        <w:tc>
          <w:tcPr>
            <w:tcW w:w="1713" w:type="dxa"/>
            <w:shd w:val="clear" w:color="auto" w:fill="auto"/>
          </w:tcPr>
          <w:p w14:paraId="797A39A7" w14:textId="77777777" w:rsidR="001D5AF3" w:rsidRPr="00953210" w:rsidRDefault="001D5AF3" w:rsidP="00884DEC">
            <w:pPr>
              <w:autoSpaceDE w:val="0"/>
              <w:autoSpaceDN w:val="0"/>
              <w:adjustRightInd w:val="0"/>
              <w:jc w:val="center"/>
              <w:rPr>
                <w:rFonts w:ascii="Times New Roman" w:hAnsi="Times New Roman" w:cs="Times New Roman"/>
                <w:sz w:val="20"/>
                <w:szCs w:val="20"/>
              </w:rPr>
            </w:pPr>
            <w:r w:rsidRPr="00953210">
              <w:rPr>
                <w:rFonts w:ascii="Times New Roman" w:hAnsi="Times New Roman" w:cs="Times New Roman"/>
                <w:sz w:val="20"/>
                <w:szCs w:val="20"/>
              </w:rPr>
              <w:t>3.43</w:t>
            </w:r>
          </w:p>
        </w:tc>
      </w:tr>
      <w:tr w:rsidR="001D5AF3" w:rsidRPr="00953210" w14:paraId="077B298A" w14:textId="77777777" w:rsidTr="00884DEC">
        <w:tc>
          <w:tcPr>
            <w:tcW w:w="1952" w:type="dxa"/>
            <w:shd w:val="clear" w:color="auto" w:fill="auto"/>
          </w:tcPr>
          <w:p w14:paraId="41024AEE" w14:textId="77777777" w:rsidR="001D5AF3" w:rsidRPr="00953210" w:rsidRDefault="0086410F"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PGR</w:t>
            </w:r>
            <w:r w:rsidR="001D5AF3" w:rsidRPr="00953210">
              <w:rPr>
                <w:rFonts w:ascii="Times New Roman" w:hAnsi="Times New Roman" w:cs="Times New Roman"/>
                <w:sz w:val="20"/>
                <w:szCs w:val="20"/>
              </w:rPr>
              <w:t>ENV</w:t>
            </w:r>
          </w:p>
        </w:tc>
        <w:tc>
          <w:tcPr>
            <w:tcW w:w="5968" w:type="dxa"/>
            <w:gridSpan w:val="2"/>
            <w:shd w:val="clear" w:color="auto" w:fill="auto"/>
          </w:tcPr>
          <w:p w14:paraId="100156F1"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r w:rsidRPr="00953210">
              <w:rPr>
                <w:rFonts w:ascii="Times New Roman" w:hAnsi="Times New Roman" w:cs="Times New Roman"/>
                <w:sz w:val="20"/>
                <w:szCs w:val="20"/>
              </w:rPr>
              <w:t>Impact of adopting prescribed grazing on the environment.</w:t>
            </w:r>
          </w:p>
          <w:p w14:paraId="1E712429" w14:textId="77777777" w:rsidR="001D5AF3" w:rsidRPr="00953210" w:rsidRDefault="001D5AF3" w:rsidP="00884DEC">
            <w:pPr>
              <w:pStyle w:val="ListParagraph"/>
              <w:autoSpaceDE w:val="0"/>
              <w:autoSpaceDN w:val="0"/>
              <w:adjustRightInd w:val="0"/>
              <w:ind w:left="90"/>
              <w:rPr>
                <w:rFonts w:ascii="Times New Roman" w:hAnsi="Times New Roman" w:cs="Times New Roman"/>
                <w:sz w:val="20"/>
                <w:szCs w:val="20"/>
              </w:rPr>
            </w:pPr>
          </w:p>
        </w:tc>
        <w:tc>
          <w:tcPr>
            <w:tcW w:w="1713" w:type="dxa"/>
            <w:shd w:val="clear" w:color="auto" w:fill="auto"/>
          </w:tcPr>
          <w:p w14:paraId="7584ECBE" w14:textId="77777777" w:rsidR="001D5AF3" w:rsidRPr="00953210" w:rsidRDefault="001D5AF3" w:rsidP="00884DEC">
            <w:pPr>
              <w:autoSpaceDE w:val="0"/>
              <w:autoSpaceDN w:val="0"/>
              <w:adjustRightInd w:val="0"/>
              <w:jc w:val="center"/>
              <w:rPr>
                <w:rFonts w:ascii="Times New Roman" w:hAnsi="Times New Roman" w:cs="Times New Roman"/>
                <w:sz w:val="20"/>
                <w:szCs w:val="20"/>
              </w:rPr>
            </w:pPr>
            <w:r w:rsidRPr="00953210">
              <w:rPr>
                <w:rFonts w:ascii="Times New Roman" w:hAnsi="Times New Roman" w:cs="Times New Roman"/>
                <w:sz w:val="20"/>
                <w:szCs w:val="20"/>
              </w:rPr>
              <w:t>3.29</w:t>
            </w:r>
          </w:p>
        </w:tc>
      </w:tr>
      <w:tr w:rsidR="001D5AF3" w:rsidRPr="00953210" w14:paraId="7BDE2BAF" w14:textId="77777777" w:rsidTr="00884DEC">
        <w:tc>
          <w:tcPr>
            <w:tcW w:w="1952" w:type="dxa"/>
            <w:tcBorders>
              <w:bottom w:val="single" w:sz="4" w:space="0" w:color="auto"/>
            </w:tcBorders>
            <w:shd w:val="clear" w:color="auto" w:fill="auto"/>
          </w:tcPr>
          <w:p w14:paraId="1AF557FF" w14:textId="77777777" w:rsidR="001D5AF3" w:rsidRPr="00953210" w:rsidRDefault="0086410F" w:rsidP="00884DEC">
            <w:pPr>
              <w:pStyle w:val="ListParagraph"/>
              <w:ind w:left="90"/>
              <w:rPr>
                <w:rFonts w:ascii="Times New Roman" w:hAnsi="Times New Roman" w:cs="Times New Roman"/>
                <w:sz w:val="20"/>
                <w:szCs w:val="20"/>
              </w:rPr>
            </w:pPr>
            <w:r w:rsidRPr="00953210">
              <w:rPr>
                <w:rFonts w:ascii="Times New Roman" w:hAnsi="Times New Roman" w:cs="Times New Roman"/>
                <w:sz w:val="20"/>
                <w:szCs w:val="20"/>
              </w:rPr>
              <w:t>PGR</w:t>
            </w:r>
            <w:r w:rsidR="001D5AF3" w:rsidRPr="00953210">
              <w:rPr>
                <w:rFonts w:ascii="Times New Roman" w:hAnsi="Times New Roman" w:cs="Times New Roman"/>
                <w:sz w:val="20"/>
                <w:szCs w:val="20"/>
              </w:rPr>
              <w:t>KNOW</w:t>
            </w:r>
          </w:p>
        </w:tc>
        <w:tc>
          <w:tcPr>
            <w:tcW w:w="5968" w:type="dxa"/>
            <w:gridSpan w:val="2"/>
            <w:tcBorders>
              <w:bottom w:val="single" w:sz="4" w:space="0" w:color="auto"/>
            </w:tcBorders>
            <w:shd w:val="clear" w:color="auto" w:fill="auto"/>
          </w:tcPr>
          <w:p w14:paraId="513D8257" w14:textId="77777777" w:rsidR="001D5AF3" w:rsidRPr="00953210" w:rsidRDefault="001D5AF3" w:rsidP="00884DEC">
            <w:pPr>
              <w:pStyle w:val="ListParagraph"/>
              <w:ind w:left="90"/>
              <w:rPr>
                <w:rFonts w:ascii="Times New Roman" w:hAnsi="Times New Roman" w:cs="Times New Roman"/>
                <w:sz w:val="20"/>
                <w:szCs w:val="20"/>
              </w:rPr>
            </w:pPr>
            <w:r w:rsidRPr="00953210">
              <w:rPr>
                <w:rFonts w:ascii="Times New Roman" w:hAnsi="Times New Roman" w:cs="Times New Roman"/>
                <w:sz w:val="20"/>
                <w:szCs w:val="20"/>
              </w:rPr>
              <w:t>Your level of knowledge about prescribed grazing practices.</w:t>
            </w:r>
          </w:p>
        </w:tc>
        <w:tc>
          <w:tcPr>
            <w:tcW w:w="1713" w:type="dxa"/>
            <w:tcBorders>
              <w:bottom w:val="single" w:sz="4" w:space="0" w:color="auto"/>
            </w:tcBorders>
            <w:shd w:val="clear" w:color="auto" w:fill="auto"/>
          </w:tcPr>
          <w:p w14:paraId="3FBE1FFE" w14:textId="77777777" w:rsidR="001D5AF3" w:rsidRPr="00953210" w:rsidRDefault="001D5AF3" w:rsidP="00884DEC">
            <w:pPr>
              <w:autoSpaceDE w:val="0"/>
              <w:autoSpaceDN w:val="0"/>
              <w:adjustRightInd w:val="0"/>
              <w:jc w:val="center"/>
              <w:rPr>
                <w:rFonts w:ascii="Times New Roman" w:hAnsi="Times New Roman" w:cs="Times New Roman"/>
                <w:sz w:val="20"/>
                <w:szCs w:val="20"/>
              </w:rPr>
            </w:pPr>
            <w:r w:rsidRPr="00953210">
              <w:rPr>
                <w:rFonts w:ascii="Times New Roman" w:hAnsi="Times New Roman" w:cs="Times New Roman"/>
                <w:sz w:val="20"/>
                <w:szCs w:val="20"/>
              </w:rPr>
              <w:t>3.54</w:t>
            </w:r>
          </w:p>
        </w:tc>
      </w:tr>
    </w:tbl>
    <w:p w14:paraId="153EE5AB" w14:textId="77777777" w:rsidR="0091352F" w:rsidRPr="00953210" w:rsidRDefault="0091352F" w:rsidP="0091352F">
      <w:pPr>
        <w:pStyle w:val="ListParagraph"/>
        <w:autoSpaceDE w:val="0"/>
        <w:autoSpaceDN w:val="0"/>
        <w:adjustRightInd w:val="0"/>
        <w:rPr>
          <w:rFonts w:ascii="Times New Roman" w:hAnsi="Times New Roman" w:cs="Times New Roman"/>
        </w:rPr>
      </w:pPr>
    </w:p>
    <w:tbl>
      <w:tblPr>
        <w:tblW w:w="10330" w:type="dxa"/>
        <w:tblInd w:w="-252" w:type="dxa"/>
        <w:tblLook w:val="04A0" w:firstRow="1" w:lastRow="0" w:firstColumn="1" w:lastColumn="0" w:noHBand="0" w:noVBand="1"/>
      </w:tblPr>
      <w:tblGrid>
        <w:gridCol w:w="2376"/>
        <w:gridCol w:w="6010"/>
        <w:gridCol w:w="1944"/>
      </w:tblGrid>
      <w:tr w:rsidR="002D19D0" w:rsidRPr="00953210" w14:paraId="291A4DA9" w14:textId="77777777" w:rsidTr="00884DEC">
        <w:tc>
          <w:tcPr>
            <w:tcW w:w="10330" w:type="dxa"/>
            <w:gridSpan w:val="3"/>
            <w:tcBorders>
              <w:bottom w:val="single" w:sz="4" w:space="0" w:color="auto"/>
            </w:tcBorders>
            <w:shd w:val="clear" w:color="auto" w:fill="auto"/>
            <w:vAlign w:val="bottom"/>
          </w:tcPr>
          <w:p w14:paraId="5D985DD5" w14:textId="77777777" w:rsidR="002D19D0" w:rsidRPr="00953210" w:rsidRDefault="002D19D0" w:rsidP="00241AAA">
            <w:pPr>
              <w:rPr>
                <w:rFonts w:ascii="Times New Roman" w:hAnsi="Times New Roman" w:cs="Times New Roman"/>
                <w:b/>
                <w:sz w:val="20"/>
                <w:szCs w:val="20"/>
              </w:rPr>
            </w:pPr>
          </w:p>
          <w:p w14:paraId="39549483" w14:textId="77777777" w:rsidR="002D19D0" w:rsidRPr="00953210" w:rsidRDefault="002D19D0" w:rsidP="00241AAA">
            <w:pPr>
              <w:rPr>
                <w:rFonts w:ascii="Times New Roman" w:hAnsi="Times New Roman" w:cs="Times New Roman"/>
                <w:b/>
                <w:sz w:val="20"/>
                <w:szCs w:val="20"/>
              </w:rPr>
            </w:pPr>
            <w:r w:rsidRPr="00953210">
              <w:rPr>
                <w:rFonts w:ascii="Times New Roman" w:hAnsi="Times New Roman" w:cs="Times New Roman"/>
                <w:b/>
                <w:sz w:val="20"/>
                <w:szCs w:val="20"/>
              </w:rPr>
              <w:t>Table 2.  Farmer Ratings About Likelihood of Outcomes from a Prescribed Grazing Program</w:t>
            </w:r>
          </w:p>
          <w:p w14:paraId="7CD24126" w14:textId="77777777" w:rsidR="002D19D0" w:rsidRPr="00953210" w:rsidRDefault="002D19D0" w:rsidP="00884DEC">
            <w:pPr>
              <w:autoSpaceDE w:val="0"/>
              <w:autoSpaceDN w:val="0"/>
              <w:adjustRightInd w:val="0"/>
              <w:rPr>
                <w:rFonts w:ascii="Times New Roman" w:hAnsi="Times New Roman" w:cs="Times New Roman"/>
                <w:b/>
                <w:sz w:val="20"/>
                <w:szCs w:val="20"/>
              </w:rPr>
            </w:pPr>
          </w:p>
        </w:tc>
      </w:tr>
      <w:tr w:rsidR="002D19D0" w:rsidRPr="00953210" w14:paraId="1A3865F0" w14:textId="77777777" w:rsidTr="00884DEC">
        <w:tc>
          <w:tcPr>
            <w:tcW w:w="2376" w:type="dxa"/>
            <w:tcBorders>
              <w:top w:val="single" w:sz="4" w:space="0" w:color="auto"/>
              <w:bottom w:val="single" w:sz="4" w:space="0" w:color="auto"/>
            </w:tcBorders>
            <w:shd w:val="clear" w:color="auto" w:fill="auto"/>
          </w:tcPr>
          <w:p w14:paraId="712213CC" w14:textId="77777777" w:rsidR="002D19D0" w:rsidRPr="00953210" w:rsidRDefault="002D19D0" w:rsidP="00884DEC">
            <w:pPr>
              <w:autoSpaceDE w:val="0"/>
              <w:autoSpaceDN w:val="0"/>
              <w:adjustRightInd w:val="0"/>
              <w:rPr>
                <w:rFonts w:ascii="Times New Roman" w:hAnsi="Times New Roman" w:cs="Times New Roman"/>
                <w:b/>
                <w:sz w:val="20"/>
                <w:szCs w:val="20"/>
              </w:rPr>
            </w:pPr>
          </w:p>
          <w:p w14:paraId="435E7D48" w14:textId="77777777" w:rsidR="002D19D0" w:rsidRPr="00953210" w:rsidRDefault="002D19D0" w:rsidP="00884DEC">
            <w:pPr>
              <w:autoSpaceDE w:val="0"/>
              <w:autoSpaceDN w:val="0"/>
              <w:adjustRightInd w:val="0"/>
              <w:rPr>
                <w:rFonts w:ascii="Times New Roman" w:hAnsi="Times New Roman" w:cs="Times New Roman"/>
                <w:b/>
                <w:sz w:val="20"/>
                <w:szCs w:val="20"/>
              </w:rPr>
            </w:pPr>
          </w:p>
          <w:p w14:paraId="1AF91CE2" w14:textId="77777777" w:rsidR="002D19D0" w:rsidRPr="00953210" w:rsidRDefault="002D19D0" w:rsidP="00884DEC">
            <w:pPr>
              <w:autoSpaceDE w:val="0"/>
              <w:autoSpaceDN w:val="0"/>
              <w:adjustRightInd w:val="0"/>
              <w:rPr>
                <w:rFonts w:ascii="Times New Roman" w:hAnsi="Times New Roman" w:cs="Times New Roman"/>
                <w:b/>
                <w:sz w:val="20"/>
                <w:szCs w:val="20"/>
              </w:rPr>
            </w:pPr>
          </w:p>
          <w:p w14:paraId="61D5C8E4" w14:textId="77777777" w:rsidR="002D19D0" w:rsidRPr="00953210" w:rsidRDefault="002D19D0" w:rsidP="00884DEC">
            <w:pPr>
              <w:autoSpaceDE w:val="0"/>
              <w:autoSpaceDN w:val="0"/>
              <w:adjustRightInd w:val="0"/>
              <w:rPr>
                <w:rFonts w:ascii="Times New Roman" w:eastAsia="MS Gothic" w:hAnsi="Times New Roman" w:cs="Times New Roman"/>
                <w:b/>
                <w:bCs/>
                <w:color w:val="4F81BD"/>
                <w:sz w:val="26"/>
                <w:szCs w:val="26"/>
              </w:rPr>
            </w:pPr>
            <w:r w:rsidRPr="00953210">
              <w:rPr>
                <w:rFonts w:ascii="Times New Roman" w:hAnsi="Times New Roman" w:cs="Times New Roman"/>
                <w:b/>
                <w:sz w:val="20"/>
                <w:szCs w:val="20"/>
              </w:rPr>
              <w:t>Variable Name</w:t>
            </w:r>
          </w:p>
        </w:tc>
        <w:tc>
          <w:tcPr>
            <w:tcW w:w="6010" w:type="dxa"/>
            <w:tcBorders>
              <w:top w:val="single" w:sz="4" w:space="0" w:color="auto"/>
              <w:bottom w:val="single" w:sz="4" w:space="0" w:color="auto"/>
            </w:tcBorders>
            <w:shd w:val="clear" w:color="auto" w:fill="auto"/>
          </w:tcPr>
          <w:p w14:paraId="6188B4E8" w14:textId="77777777" w:rsidR="002D19D0" w:rsidRPr="00953210" w:rsidRDefault="002D19D0" w:rsidP="00884DEC">
            <w:pPr>
              <w:autoSpaceDE w:val="0"/>
              <w:autoSpaceDN w:val="0"/>
              <w:adjustRightInd w:val="0"/>
              <w:jc w:val="center"/>
              <w:rPr>
                <w:rFonts w:ascii="Times New Roman" w:hAnsi="Times New Roman" w:cs="Times New Roman"/>
                <w:b/>
                <w:sz w:val="20"/>
                <w:szCs w:val="20"/>
              </w:rPr>
            </w:pPr>
          </w:p>
          <w:p w14:paraId="54911F91" w14:textId="77777777" w:rsidR="002D19D0" w:rsidRPr="00953210" w:rsidRDefault="002D19D0" w:rsidP="00884DEC">
            <w:pPr>
              <w:autoSpaceDE w:val="0"/>
              <w:autoSpaceDN w:val="0"/>
              <w:adjustRightInd w:val="0"/>
              <w:jc w:val="center"/>
              <w:rPr>
                <w:rFonts w:ascii="Times New Roman" w:hAnsi="Times New Roman" w:cs="Times New Roman"/>
                <w:b/>
                <w:sz w:val="20"/>
                <w:szCs w:val="20"/>
              </w:rPr>
            </w:pPr>
          </w:p>
          <w:p w14:paraId="5E74DE1B" w14:textId="77777777" w:rsidR="002D19D0" w:rsidRPr="00953210" w:rsidRDefault="002D19D0" w:rsidP="00884DEC">
            <w:pPr>
              <w:autoSpaceDE w:val="0"/>
              <w:autoSpaceDN w:val="0"/>
              <w:adjustRightInd w:val="0"/>
              <w:jc w:val="center"/>
              <w:rPr>
                <w:rFonts w:ascii="Times New Roman" w:hAnsi="Times New Roman" w:cs="Times New Roman"/>
                <w:b/>
                <w:sz w:val="20"/>
                <w:szCs w:val="20"/>
              </w:rPr>
            </w:pPr>
          </w:p>
          <w:p w14:paraId="4479A93F" w14:textId="77777777" w:rsidR="002D19D0" w:rsidRPr="00953210" w:rsidRDefault="002D19D0" w:rsidP="00884DEC">
            <w:pPr>
              <w:autoSpaceDE w:val="0"/>
              <w:autoSpaceDN w:val="0"/>
              <w:adjustRightInd w:val="0"/>
              <w:jc w:val="center"/>
              <w:rPr>
                <w:rFonts w:ascii="Times New Roman" w:hAnsi="Times New Roman" w:cs="Times New Roman"/>
                <w:b/>
                <w:sz w:val="20"/>
                <w:szCs w:val="20"/>
              </w:rPr>
            </w:pPr>
            <w:r w:rsidRPr="00953210">
              <w:rPr>
                <w:rFonts w:ascii="Times New Roman" w:hAnsi="Times New Roman" w:cs="Times New Roman"/>
                <w:b/>
                <w:sz w:val="20"/>
                <w:szCs w:val="20"/>
              </w:rPr>
              <w:t>Variable Description</w:t>
            </w:r>
          </w:p>
        </w:tc>
        <w:tc>
          <w:tcPr>
            <w:tcW w:w="1944" w:type="dxa"/>
            <w:tcBorders>
              <w:top w:val="single" w:sz="4" w:space="0" w:color="auto"/>
              <w:bottom w:val="single" w:sz="4" w:space="0" w:color="auto"/>
            </w:tcBorders>
            <w:shd w:val="clear" w:color="auto" w:fill="auto"/>
          </w:tcPr>
          <w:p w14:paraId="0A5E9DE5" w14:textId="77777777" w:rsidR="002D19D0" w:rsidRPr="00953210" w:rsidRDefault="002D19D0" w:rsidP="00884DEC">
            <w:pPr>
              <w:autoSpaceDE w:val="0"/>
              <w:autoSpaceDN w:val="0"/>
              <w:adjustRightInd w:val="0"/>
              <w:jc w:val="center"/>
              <w:rPr>
                <w:rFonts w:ascii="Times New Roman" w:hAnsi="Times New Roman" w:cs="Times New Roman"/>
                <w:b/>
                <w:sz w:val="20"/>
                <w:szCs w:val="20"/>
              </w:rPr>
            </w:pPr>
            <w:r w:rsidRPr="00953210">
              <w:rPr>
                <w:rFonts w:ascii="Times New Roman" w:hAnsi="Times New Roman" w:cs="Times New Roman"/>
                <w:b/>
                <w:sz w:val="20"/>
                <w:szCs w:val="20"/>
              </w:rPr>
              <w:t xml:space="preserve">Mean Rating (1=Highly Unlikely, …, 5=Highly Likely) </w:t>
            </w:r>
          </w:p>
          <w:p w14:paraId="6ADC2305" w14:textId="27025BDF" w:rsidR="002D19D0" w:rsidRPr="00953210" w:rsidRDefault="002D19D0" w:rsidP="00884DEC">
            <w:pPr>
              <w:autoSpaceDE w:val="0"/>
              <w:autoSpaceDN w:val="0"/>
              <w:adjustRightInd w:val="0"/>
              <w:jc w:val="center"/>
              <w:rPr>
                <w:rFonts w:ascii="Times New Roman" w:hAnsi="Times New Roman" w:cs="Times New Roman"/>
                <w:b/>
                <w:sz w:val="20"/>
                <w:szCs w:val="20"/>
              </w:rPr>
            </w:pPr>
            <w:r w:rsidRPr="00953210">
              <w:rPr>
                <w:rFonts w:ascii="Times New Roman" w:hAnsi="Times New Roman" w:cs="Times New Roman"/>
                <w:b/>
                <w:sz w:val="20"/>
                <w:szCs w:val="20"/>
              </w:rPr>
              <w:t>(N=)</w:t>
            </w:r>
          </w:p>
        </w:tc>
      </w:tr>
      <w:tr w:rsidR="002D19D0" w:rsidRPr="00953210" w14:paraId="7FA420B1" w14:textId="77777777" w:rsidTr="00884DEC">
        <w:tc>
          <w:tcPr>
            <w:tcW w:w="2376" w:type="dxa"/>
            <w:tcBorders>
              <w:top w:val="single" w:sz="4" w:space="0" w:color="auto"/>
            </w:tcBorders>
            <w:shd w:val="clear" w:color="auto" w:fill="auto"/>
          </w:tcPr>
          <w:p w14:paraId="4B104199" w14:textId="16FDDED8" w:rsidR="002D19D0" w:rsidRPr="00953210" w:rsidRDefault="002D19D0" w:rsidP="00884DEC">
            <w:pPr>
              <w:pStyle w:val="ListParagraph"/>
              <w:ind w:left="0"/>
              <w:rPr>
                <w:rFonts w:ascii="Times New Roman" w:hAnsi="Times New Roman" w:cs="Times New Roman"/>
                <w:sz w:val="20"/>
                <w:szCs w:val="20"/>
              </w:rPr>
            </w:pPr>
            <w:r w:rsidRPr="00953210">
              <w:rPr>
                <w:rFonts w:ascii="Times New Roman" w:hAnsi="Times New Roman" w:cs="Times New Roman"/>
                <w:sz w:val="20"/>
                <w:szCs w:val="20"/>
              </w:rPr>
              <w:t>PGROPROF</w:t>
            </w:r>
          </w:p>
        </w:tc>
        <w:tc>
          <w:tcPr>
            <w:tcW w:w="6010" w:type="dxa"/>
            <w:tcBorders>
              <w:top w:val="single" w:sz="4" w:space="0" w:color="auto"/>
            </w:tcBorders>
            <w:shd w:val="clear" w:color="auto" w:fill="auto"/>
          </w:tcPr>
          <w:p w14:paraId="49B1725C" w14:textId="77777777" w:rsidR="002D19D0" w:rsidRPr="00953210" w:rsidRDefault="002D19D0" w:rsidP="00884DEC">
            <w:pPr>
              <w:pStyle w:val="ListParagraph"/>
              <w:ind w:left="0"/>
              <w:rPr>
                <w:rFonts w:ascii="Times New Roman" w:hAnsi="Times New Roman" w:cs="Times New Roman"/>
                <w:sz w:val="20"/>
                <w:szCs w:val="20"/>
              </w:rPr>
            </w:pPr>
            <w:r w:rsidRPr="00953210">
              <w:rPr>
                <w:rFonts w:ascii="Times New Roman" w:hAnsi="Times New Roman" w:cs="Times New Roman"/>
                <w:sz w:val="20"/>
                <w:szCs w:val="20"/>
              </w:rPr>
              <w:t>Increase the profitability of your farming operation.</w:t>
            </w:r>
          </w:p>
          <w:p w14:paraId="377D0851" w14:textId="77777777" w:rsidR="002D19D0" w:rsidRPr="00953210" w:rsidRDefault="002D19D0" w:rsidP="00884DEC">
            <w:pPr>
              <w:autoSpaceDE w:val="0"/>
              <w:autoSpaceDN w:val="0"/>
              <w:adjustRightInd w:val="0"/>
              <w:rPr>
                <w:rFonts w:ascii="Times New Roman" w:hAnsi="Times New Roman" w:cs="Times New Roman"/>
                <w:sz w:val="20"/>
                <w:szCs w:val="20"/>
              </w:rPr>
            </w:pPr>
          </w:p>
        </w:tc>
        <w:tc>
          <w:tcPr>
            <w:tcW w:w="1944" w:type="dxa"/>
            <w:tcBorders>
              <w:top w:val="single" w:sz="4" w:space="0" w:color="auto"/>
            </w:tcBorders>
            <w:shd w:val="clear" w:color="auto" w:fill="auto"/>
          </w:tcPr>
          <w:p w14:paraId="52B4DD8C" w14:textId="77777777" w:rsidR="002D19D0" w:rsidRPr="00953210" w:rsidRDefault="002D19D0" w:rsidP="00884DEC">
            <w:pPr>
              <w:autoSpaceDE w:val="0"/>
              <w:autoSpaceDN w:val="0"/>
              <w:adjustRightInd w:val="0"/>
              <w:jc w:val="center"/>
              <w:rPr>
                <w:rFonts w:ascii="Times New Roman" w:hAnsi="Times New Roman" w:cs="Times New Roman"/>
                <w:sz w:val="20"/>
                <w:szCs w:val="20"/>
              </w:rPr>
            </w:pPr>
            <w:r w:rsidRPr="00953210">
              <w:rPr>
                <w:rFonts w:ascii="Times New Roman" w:hAnsi="Times New Roman" w:cs="Times New Roman"/>
                <w:sz w:val="20"/>
                <w:szCs w:val="20"/>
              </w:rPr>
              <w:t>3.41</w:t>
            </w:r>
          </w:p>
        </w:tc>
      </w:tr>
      <w:tr w:rsidR="002D19D0" w:rsidRPr="00953210" w14:paraId="557CF383" w14:textId="77777777" w:rsidTr="00884DEC">
        <w:tc>
          <w:tcPr>
            <w:tcW w:w="2376" w:type="dxa"/>
            <w:shd w:val="clear" w:color="auto" w:fill="auto"/>
          </w:tcPr>
          <w:p w14:paraId="1A2A9132" w14:textId="47275265" w:rsidR="002D19D0" w:rsidRPr="00953210" w:rsidRDefault="002D19D0" w:rsidP="00884DEC">
            <w:pPr>
              <w:pStyle w:val="ListParagraph"/>
              <w:ind w:left="0"/>
              <w:rPr>
                <w:rFonts w:ascii="Times New Roman" w:hAnsi="Times New Roman" w:cs="Times New Roman"/>
                <w:sz w:val="20"/>
                <w:szCs w:val="20"/>
              </w:rPr>
            </w:pPr>
            <w:r w:rsidRPr="00953210">
              <w:rPr>
                <w:rFonts w:ascii="Times New Roman" w:hAnsi="Times New Roman" w:cs="Times New Roman"/>
                <w:sz w:val="20"/>
                <w:szCs w:val="20"/>
              </w:rPr>
              <w:t>PGROEROS</w:t>
            </w:r>
          </w:p>
        </w:tc>
        <w:tc>
          <w:tcPr>
            <w:tcW w:w="6010" w:type="dxa"/>
            <w:shd w:val="clear" w:color="auto" w:fill="auto"/>
          </w:tcPr>
          <w:p w14:paraId="6E10EFF2" w14:textId="77777777" w:rsidR="002D19D0" w:rsidRPr="00953210" w:rsidRDefault="002D19D0" w:rsidP="00884DEC">
            <w:pPr>
              <w:pStyle w:val="ListParagraph"/>
              <w:ind w:left="0"/>
              <w:rPr>
                <w:rFonts w:ascii="Times New Roman" w:hAnsi="Times New Roman" w:cs="Times New Roman"/>
                <w:sz w:val="20"/>
                <w:szCs w:val="20"/>
              </w:rPr>
            </w:pPr>
            <w:r w:rsidRPr="00953210">
              <w:rPr>
                <w:rFonts w:ascii="Times New Roman" w:hAnsi="Times New Roman" w:cs="Times New Roman"/>
                <w:sz w:val="20"/>
                <w:szCs w:val="20"/>
              </w:rPr>
              <w:t>Reduce soil erosion on your farm.</w:t>
            </w:r>
          </w:p>
          <w:p w14:paraId="1AD20D61" w14:textId="77777777" w:rsidR="002D19D0" w:rsidRPr="00953210" w:rsidRDefault="002D19D0" w:rsidP="00884DEC">
            <w:pPr>
              <w:autoSpaceDE w:val="0"/>
              <w:autoSpaceDN w:val="0"/>
              <w:adjustRightInd w:val="0"/>
              <w:rPr>
                <w:rFonts w:ascii="Times New Roman" w:hAnsi="Times New Roman" w:cs="Times New Roman"/>
                <w:sz w:val="20"/>
                <w:szCs w:val="20"/>
              </w:rPr>
            </w:pPr>
          </w:p>
        </w:tc>
        <w:tc>
          <w:tcPr>
            <w:tcW w:w="1944" w:type="dxa"/>
            <w:shd w:val="clear" w:color="auto" w:fill="auto"/>
          </w:tcPr>
          <w:p w14:paraId="0757FC76" w14:textId="77777777" w:rsidR="002D19D0" w:rsidRPr="00953210" w:rsidRDefault="002D19D0" w:rsidP="00884DEC">
            <w:pPr>
              <w:autoSpaceDE w:val="0"/>
              <w:autoSpaceDN w:val="0"/>
              <w:adjustRightInd w:val="0"/>
              <w:jc w:val="center"/>
              <w:rPr>
                <w:rFonts w:ascii="Times New Roman" w:hAnsi="Times New Roman" w:cs="Times New Roman"/>
                <w:sz w:val="20"/>
                <w:szCs w:val="20"/>
              </w:rPr>
            </w:pPr>
            <w:r w:rsidRPr="00953210">
              <w:rPr>
                <w:rFonts w:ascii="Times New Roman" w:hAnsi="Times New Roman" w:cs="Times New Roman"/>
                <w:sz w:val="20"/>
                <w:szCs w:val="20"/>
              </w:rPr>
              <w:t>3.39</w:t>
            </w:r>
          </w:p>
        </w:tc>
      </w:tr>
      <w:tr w:rsidR="002D19D0" w:rsidRPr="00953210" w14:paraId="15440364" w14:textId="77777777" w:rsidTr="00884DEC">
        <w:tc>
          <w:tcPr>
            <w:tcW w:w="2376" w:type="dxa"/>
            <w:shd w:val="clear" w:color="auto" w:fill="auto"/>
          </w:tcPr>
          <w:p w14:paraId="7585326C" w14:textId="31F1807D" w:rsidR="002D19D0" w:rsidRPr="00953210" w:rsidRDefault="002D19D0" w:rsidP="00884DEC">
            <w:pPr>
              <w:pStyle w:val="ListParagraph"/>
              <w:ind w:left="0"/>
              <w:rPr>
                <w:rFonts w:ascii="Times New Roman" w:hAnsi="Times New Roman" w:cs="Times New Roman"/>
                <w:sz w:val="20"/>
                <w:szCs w:val="20"/>
              </w:rPr>
            </w:pPr>
            <w:r w:rsidRPr="00953210">
              <w:rPr>
                <w:rFonts w:ascii="Times New Roman" w:hAnsi="Times New Roman" w:cs="Times New Roman"/>
                <w:sz w:val="20"/>
                <w:szCs w:val="20"/>
              </w:rPr>
              <w:t>PGROHLTH</w:t>
            </w:r>
          </w:p>
        </w:tc>
        <w:tc>
          <w:tcPr>
            <w:tcW w:w="6010" w:type="dxa"/>
            <w:shd w:val="clear" w:color="auto" w:fill="auto"/>
          </w:tcPr>
          <w:p w14:paraId="11EC4150" w14:textId="77777777" w:rsidR="002D19D0" w:rsidRPr="00953210" w:rsidRDefault="002D19D0" w:rsidP="00884DEC">
            <w:pPr>
              <w:pStyle w:val="ListParagraph"/>
              <w:ind w:left="0"/>
              <w:rPr>
                <w:rFonts w:ascii="Times New Roman" w:hAnsi="Times New Roman" w:cs="Times New Roman"/>
                <w:sz w:val="20"/>
                <w:szCs w:val="20"/>
              </w:rPr>
            </w:pPr>
            <w:r w:rsidRPr="00953210">
              <w:rPr>
                <w:rFonts w:ascii="Times New Roman" w:hAnsi="Times New Roman" w:cs="Times New Roman"/>
                <w:sz w:val="20"/>
                <w:szCs w:val="20"/>
              </w:rPr>
              <w:t>Improve cattle health.</w:t>
            </w:r>
          </w:p>
          <w:p w14:paraId="2F925914" w14:textId="77777777" w:rsidR="002D19D0" w:rsidRPr="00953210" w:rsidRDefault="002D19D0" w:rsidP="00884DEC">
            <w:pPr>
              <w:autoSpaceDE w:val="0"/>
              <w:autoSpaceDN w:val="0"/>
              <w:adjustRightInd w:val="0"/>
              <w:rPr>
                <w:rFonts w:ascii="Times New Roman" w:hAnsi="Times New Roman" w:cs="Times New Roman"/>
                <w:sz w:val="20"/>
                <w:szCs w:val="20"/>
              </w:rPr>
            </w:pPr>
          </w:p>
        </w:tc>
        <w:tc>
          <w:tcPr>
            <w:tcW w:w="1944" w:type="dxa"/>
            <w:shd w:val="clear" w:color="auto" w:fill="auto"/>
          </w:tcPr>
          <w:p w14:paraId="1C7024E4" w14:textId="77777777" w:rsidR="002D19D0" w:rsidRPr="00953210" w:rsidRDefault="002D19D0" w:rsidP="00884DEC">
            <w:pPr>
              <w:autoSpaceDE w:val="0"/>
              <w:autoSpaceDN w:val="0"/>
              <w:adjustRightInd w:val="0"/>
              <w:jc w:val="center"/>
              <w:rPr>
                <w:rFonts w:ascii="Times New Roman" w:hAnsi="Times New Roman" w:cs="Times New Roman"/>
                <w:sz w:val="20"/>
                <w:szCs w:val="20"/>
              </w:rPr>
            </w:pPr>
            <w:r w:rsidRPr="00953210">
              <w:rPr>
                <w:rFonts w:ascii="Times New Roman" w:hAnsi="Times New Roman" w:cs="Times New Roman"/>
                <w:sz w:val="20"/>
                <w:szCs w:val="20"/>
              </w:rPr>
              <w:t>3.48</w:t>
            </w:r>
          </w:p>
        </w:tc>
      </w:tr>
      <w:tr w:rsidR="002D19D0" w:rsidRPr="00953210" w14:paraId="20A2855C" w14:textId="77777777" w:rsidTr="00884DEC">
        <w:tc>
          <w:tcPr>
            <w:tcW w:w="2376" w:type="dxa"/>
            <w:shd w:val="clear" w:color="auto" w:fill="auto"/>
          </w:tcPr>
          <w:p w14:paraId="36F9B130" w14:textId="27524F5B" w:rsidR="002D19D0" w:rsidRPr="00953210" w:rsidRDefault="002D19D0" w:rsidP="00884DEC">
            <w:pPr>
              <w:pStyle w:val="ListParagraph"/>
              <w:autoSpaceDE w:val="0"/>
              <w:autoSpaceDN w:val="0"/>
              <w:adjustRightInd w:val="0"/>
              <w:ind w:left="0"/>
              <w:rPr>
                <w:rFonts w:ascii="Times New Roman" w:hAnsi="Times New Roman" w:cs="Times New Roman"/>
                <w:sz w:val="20"/>
                <w:szCs w:val="20"/>
              </w:rPr>
            </w:pPr>
            <w:r w:rsidRPr="00953210">
              <w:rPr>
                <w:rFonts w:ascii="Times New Roman" w:hAnsi="Times New Roman" w:cs="Times New Roman"/>
                <w:sz w:val="20"/>
                <w:szCs w:val="20"/>
              </w:rPr>
              <w:t>PGROWTR</w:t>
            </w:r>
          </w:p>
        </w:tc>
        <w:tc>
          <w:tcPr>
            <w:tcW w:w="6010" w:type="dxa"/>
            <w:shd w:val="clear" w:color="auto" w:fill="auto"/>
          </w:tcPr>
          <w:p w14:paraId="240F556E" w14:textId="77777777" w:rsidR="002D19D0" w:rsidRPr="00953210" w:rsidRDefault="002D19D0" w:rsidP="00884DEC">
            <w:pPr>
              <w:pStyle w:val="ListParagraph"/>
              <w:autoSpaceDE w:val="0"/>
              <w:autoSpaceDN w:val="0"/>
              <w:adjustRightInd w:val="0"/>
              <w:ind w:left="0"/>
              <w:rPr>
                <w:rFonts w:ascii="Times New Roman" w:hAnsi="Times New Roman" w:cs="Times New Roman"/>
                <w:sz w:val="20"/>
                <w:szCs w:val="20"/>
              </w:rPr>
            </w:pPr>
            <w:r w:rsidRPr="00953210">
              <w:rPr>
                <w:rFonts w:ascii="Times New Roman" w:hAnsi="Times New Roman" w:cs="Times New Roman"/>
                <w:sz w:val="20"/>
                <w:szCs w:val="20"/>
              </w:rPr>
              <w:t>Improve water quality in the streams on or near your farm.</w:t>
            </w:r>
          </w:p>
          <w:p w14:paraId="7B4D3260" w14:textId="77777777" w:rsidR="002D19D0" w:rsidRPr="00953210" w:rsidRDefault="002D19D0" w:rsidP="00884DEC">
            <w:pPr>
              <w:autoSpaceDE w:val="0"/>
              <w:autoSpaceDN w:val="0"/>
              <w:adjustRightInd w:val="0"/>
              <w:rPr>
                <w:rFonts w:ascii="Times New Roman" w:hAnsi="Times New Roman" w:cs="Times New Roman"/>
                <w:sz w:val="20"/>
                <w:szCs w:val="20"/>
              </w:rPr>
            </w:pPr>
          </w:p>
        </w:tc>
        <w:tc>
          <w:tcPr>
            <w:tcW w:w="1944" w:type="dxa"/>
            <w:shd w:val="clear" w:color="auto" w:fill="auto"/>
          </w:tcPr>
          <w:p w14:paraId="5B928FC6" w14:textId="77777777" w:rsidR="002D19D0" w:rsidRPr="00953210" w:rsidRDefault="002D19D0" w:rsidP="00884DEC">
            <w:pPr>
              <w:autoSpaceDE w:val="0"/>
              <w:autoSpaceDN w:val="0"/>
              <w:adjustRightInd w:val="0"/>
              <w:jc w:val="center"/>
              <w:rPr>
                <w:rFonts w:ascii="Times New Roman" w:hAnsi="Times New Roman" w:cs="Times New Roman"/>
                <w:sz w:val="20"/>
                <w:szCs w:val="20"/>
              </w:rPr>
            </w:pPr>
            <w:r w:rsidRPr="00953210">
              <w:rPr>
                <w:rFonts w:ascii="Times New Roman" w:hAnsi="Times New Roman" w:cs="Times New Roman"/>
                <w:sz w:val="20"/>
                <w:szCs w:val="20"/>
              </w:rPr>
              <w:t>3.28</w:t>
            </w:r>
          </w:p>
        </w:tc>
      </w:tr>
      <w:tr w:rsidR="002D19D0" w:rsidRPr="00953210" w14:paraId="5DC7FD95" w14:textId="77777777" w:rsidTr="00884DEC">
        <w:tc>
          <w:tcPr>
            <w:tcW w:w="2376" w:type="dxa"/>
            <w:shd w:val="clear" w:color="auto" w:fill="auto"/>
          </w:tcPr>
          <w:p w14:paraId="3ABF4E2F" w14:textId="425A1273" w:rsidR="002D19D0" w:rsidRPr="00953210" w:rsidRDefault="002D19D0" w:rsidP="00884DEC">
            <w:pPr>
              <w:pStyle w:val="ListParagraph"/>
              <w:autoSpaceDE w:val="0"/>
              <w:autoSpaceDN w:val="0"/>
              <w:adjustRightInd w:val="0"/>
              <w:ind w:left="0"/>
              <w:rPr>
                <w:rFonts w:ascii="Times New Roman" w:hAnsi="Times New Roman" w:cs="Times New Roman"/>
                <w:sz w:val="20"/>
                <w:szCs w:val="20"/>
              </w:rPr>
            </w:pPr>
            <w:r w:rsidRPr="00953210">
              <w:rPr>
                <w:rFonts w:ascii="Times New Roman" w:hAnsi="Times New Roman" w:cs="Times New Roman"/>
                <w:sz w:val="20"/>
                <w:szCs w:val="20"/>
              </w:rPr>
              <w:t>PGROSIZE</w:t>
            </w:r>
          </w:p>
        </w:tc>
        <w:tc>
          <w:tcPr>
            <w:tcW w:w="6010" w:type="dxa"/>
            <w:shd w:val="clear" w:color="auto" w:fill="auto"/>
          </w:tcPr>
          <w:p w14:paraId="58272183" w14:textId="77777777" w:rsidR="002D19D0" w:rsidRPr="00953210" w:rsidRDefault="002D19D0" w:rsidP="00884DEC">
            <w:pPr>
              <w:pStyle w:val="ListParagraph"/>
              <w:ind w:left="0"/>
              <w:rPr>
                <w:rFonts w:ascii="Times New Roman" w:hAnsi="Times New Roman" w:cs="Times New Roman"/>
                <w:sz w:val="20"/>
                <w:szCs w:val="20"/>
              </w:rPr>
            </w:pPr>
            <w:r w:rsidRPr="00953210">
              <w:rPr>
                <w:rFonts w:ascii="Times New Roman" w:hAnsi="Times New Roman" w:cs="Times New Roman"/>
                <w:sz w:val="20"/>
                <w:szCs w:val="20"/>
              </w:rPr>
              <w:t>Allow you to increase herd size.</w:t>
            </w:r>
          </w:p>
          <w:p w14:paraId="703D8085" w14:textId="77777777" w:rsidR="002D19D0" w:rsidRPr="00953210" w:rsidRDefault="002D19D0" w:rsidP="00884DEC">
            <w:pPr>
              <w:autoSpaceDE w:val="0"/>
              <w:autoSpaceDN w:val="0"/>
              <w:adjustRightInd w:val="0"/>
              <w:rPr>
                <w:rFonts w:ascii="Times New Roman" w:hAnsi="Times New Roman" w:cs="Times New Roman"/>
                <w:sz w:val="20"/>
                <w:szCs w:val="20"/>
              </w:rPr>
            </w:pPr>
          </w:p>
        </w:tc>
        <w:tc>
          <w:tcPr>
            <w:tcW w:w="1944" w:type="dxa"/>
            <w:shd w:val="clear" w:color="auto" w:fill="auto"/>
          </w:tcPr>
          <w:p w14:paraId="027857AB" w14:textId="77777777" w:rsidR="002D19D0" w:rsidRPr="00953210" w:rsidRDefault="002D19D0" w:rsidP="00884DEC">
            <w:pPr>
              <w:autoSpaceDE w:val="0"/>
              <w:autoSpaceDN w:val="0"/>
              <w:adjustRightInd w:val="0"/>
              <w:jc w:val="center"/>
              <w:rPr>
                <w:rFonts w:ascii="Times New Roman" w:hAnsi="Times New Roman" w:cs="Times New Roman"/>
                <w:sz w:val="20"/>
                <w:szCs w:val="20"/>
              </w:rPr>
            </w:pPr>
            <w:r w:rsidRPr="00953210">
              <w:rPr>
                <w:rFonts w:ascii="Times New Roman" w:hAnsi="Times New Roman" w:cs="Times New Roman"/>
                <w:sz w:val="20"/>
                <w:szCs w:val="20"/>
              </w:rPr>
              <w:t>3.23</w:t>
            </w:r>
          </w:p>
        </w:tc>
      </w:tr>
      <w:tr w:rsidR="002D19D0" w:rsidRPr="00953210" w14:paraId="42CB0A5C" w14:textId="77777777" w:rsidTr="00884DEC">
        <w:tc>
          <w:tcPr>
            <w:tcW w:w="2376" w:type="dxa"/>
            <w:shd w:val="clear" w:color="auto" w:fill="auto"/>
          </w:tcPr>
          <w:p w14:paraId="3B1FA924" w14:textId="735774E0" w:rsidR="002D19D0" w:rsidRPr="00953210" w:rsidRDefault="002D19D0" w:rsidP="00884DEC">
            <w:pPr>
              <w:pStyle w:val="ListParagraph"/>
              <w:ind w:left="0"/>
              <w:rPr>
                <w:rFonts w:ascii="Times New Roman" w:hAnsi="Times New Roman" w:cs="Times New Roman"/>
                <w:sz w:val="20"/>
                <w:szCs w:val="20"/>
              </w:rPr>
            </w:pPr>
            <w:r w:rsidRPr="00953210">
              <w:rPr>
                <w:rFonts w:ascii="Times New Roman" w:hAnsi="Times New Roman" w:cs="Times New Roman"/>
                <w:sz w:val="20"/>
                <w:szCs w:val="20"/>
              </w:rPr>
              <w:t>PGROFREE</w:t>
            </w:r>
          </w:p>
        </w:tc>
        <w:tc>
          <w:tcPr>
            <w:tcW w:w="6010" w:type="dxa"/>
            <w:shd w:val="clear" w:color="auto" w:fill="auto"/>
          </w:tcPr>
          <w:p w14:paraId="48A88D70" w14:textId="77777777" w:rsidR="002D19D0" w:rsidRPr="00953210" w:rsidRDefault="002D19D0" w:rsidP="00884DEC">
            <w:pPr>
              <w:pStyle w:val="ListParagraph"/>
              <w:ind w:left="0"/>
              <w:rPr>
                <w:rFonts w:ascii="Times New Roman" w:hAnsi="Times New Roman" w:cs="Times New Roman"/>
                <w:sz w:val="20"/>
                <w:szCs w:val="20"/>
              </w:rPr>
            </w:pPr>
            <w:r w:rsidRPr="00953210">
              <w:rPr>
                <w:rFonts w:ascii="Times New Roman" w:hAnsi="Times New Roman" w:cs="Times New Roman"/>
                <w:sz w:val="20"/>
                <w:szCs w:val="20"/>
              </w:rPr>
              <w:t>Free up land for other agricultural uses.</w:t>
            </w:r>
          </w:p>
          <w:p w14:paraId="0546E6D8" w14:textId="77777777" w:rsidR="002D19D0" w:rsidRPr="00953210" w:rsidRDefault="002D19D0" w:rsidP="00884DEC">
            <w:pPr>
              <w:autoSpaceDE w:val="0"/>
              <w:autoSpaceDN w:val="0"/>
              <w:adjustRightInd w:val="0"/>
              <w:rPr>
                <w:rFonts w:ascii="Times New Roman" w:hAnsi="Times New Roman" w:cs="Times New Roman"/>
                <w:sz w:val="20"/>
                <w:szCs w:val="20"/>
              </w:rPr>
            </w:pPr>
          </w:p>
        </w:tc>
        <w:tc>
          <w:tcPr>
            <w:tcW w:w="1944" w:type="dxa"/>
            <w:shd w:val="clear" w:color="auto" w:fill="auto"/>
          </w:tcPr>
          <w:p w14:paraId="0C12A831" w14:textId="77777777" w:rsidR="002D19D0" w:rsidRPr="00953210" w:rsidRDefault="002D19D0" w:rsidP="00884DEC">
            <w:pPr>
              <w:autoSpaceDE w:val="0"/>
              <w:autoSpaceDN w:val="0"/>
              <w:adjustRightInd w:val="0"/>
              <w:jc w:val="center"/>
              <w:rPr>
                <w:rFonts w:ascii="Times New Roman" w:hAnsi="Times New Roman" w:cs="Times New Roman"/>
                <w:sz w:val="20"/>
                <w:szCs w:val="20"/>
              </w:rPr>
            </w:pPr>
            <w:r w:rsidRPr="00953210">
              <w:rPr>
                <w:rFonts w:ascii="Times New Roman" w:hAnsi="Times New Roman" w:cs="Times New Roman"/>
                <w:sz w:val="20"/>
                <w:szCs w:val="20"/>
              </w:rPr>
              <w:t>2.48</w:t>
            </w:r>
          </w:p>
        </w:tc>
      </w:tr>
      <w:tr w:rsidR="002D19D0" w:rsidRPr="00953210" w14:paraId="5103242D" w14:textId="77777777" w:rsidTr="00884DEC">
        <w:trPr>
          <w:trHeight w:val="720"/>
        </w:trPr>
        <w:tc>
          <w:tcPr>
            <w:tcW w:w="2376" w:type="dxa"/>
            <w:shd w:val="clear" w:color="auto" w:fill="auto"/>
          </w:tcPr>
          <w:p w14:paraId="36BFE1A2" w14:textId="110FBE72" w:rsidR="002D19D0" w:rsidRPr="00953210" w:rsidRDefault="002D19D0" w:rsidP="00884DEC">
            <w:pPr>
              <w:pStyle w:val="ListParagraph"/>
              <w:ind w:left="0"/>
              <w:rPr>
                <w:rFonts w:ascii="Times New Roman" w:hAnsi="Times New Roman" w:cs="Times New Roman"/>
                <w:sz w:val="20"/>
                <w:szCs w:val="20"/>
              </w:rPr>
            </w:pPr>
            <w:r w:rsidRPr="00953210">
              <w:rPr>
                <w:rFonts w:ascii="Times New Roman" w:hAnsi="Times New Roman" w:cs="Times New Roman"/>
                <w:sz w:val="20"/>
                <w:szCs w:val="20"/>
              </w:rPr>
              <w:t>PGROFORG</w:t>
            </w:r>
          </w:p>
        </w:tc>
        <w:tc>
          <w:tcPr>
            <w:tcW w:w="6010" w:type="dxa"/>
            <w:shd w:val="clear" w:color="auto" w:fill="auto"/>
          </w:tcPr>
          <w:p w14:paraId="7A3FCBDB" w14:textId="77777777" w:rsidR="002D19D0" w:rsidRPr="00953210" w:rsidRDefault="002D19D0" w:rsidP="00884DEC">
            <w:pPr>
              <w:pStyle w:val="ListParagraph"/>
              <w:ind w:left="0"/>
              <w:rPr>
                <w:rFonts w:ascii="Times New Roman" w:hAnsi="Times New Roman" w:cs="Times New Roman"/>
                <w:sz w:val="20"/>
                <w:szCs w:val="20"/>
              </w:rPr>
            </w:pPr>
            <w:r w:rsidRPr="00953210">
              <w:rPr>
                <w:rFonts w:ascii="Times New Roman" w:hAnsi="Times New Roman" w:cs="Times New Roman"/>
                <w:sz w:val="20"/>
                <w:szCs w:val="20"/>
              </w:rPr>
              <w:t>Improve the quality and amount of forage produced on your farm.</w:t>
            </w:r>
          </w:p>
          <w:p w14:paraId="7C7C96C0" w14:textId="77777777" w:rsidR="002D19D0" w:rsidRPr="00953210" w:rsidRDefault="002D19D0" w:rsidP="00884DEC">
            <w:pPr>
              <w:autoSpaceDE w:val="0"/>
              <w:autoSpaceDN w:val="0"/>
              <w:adjustRightInd w:val="0"/>
              <w:rPr>
                <w:rFonts w:ascii="Times New Roman" w:hAnsi="Times New Roman" w:cs="Times New Roman"/>
                <w:sz w:val="20"/>
                <w:szCs w:val="20"/>
              </w:rPr>
            </w:pPr>
          </w:p>
        </w:tc>
        <w:tc>
          <w:tcPr>
            <w:tcW w:w="1944" w:type="dxa"/>
            <w:shd w:val="clear" w:color="auto" w:fill="auto"/>
          </w:tcPr>
          <w:p w14:paraId="52B0503D" w14:textId="77777777" w:rsidR="002D19D0" w:rsidRPr="00953210" w:rsidRDefault="002D19D0" w:rsidP="00884DEC">
            <w:pPr>
              <w:autoSpaceDE w:val="0"/>
              <w:autoSpaceDN w:val="0"/>
              <w:adjustRightInd w:val="0"/>
              <w:jc w:val="center"/>
              <w:rPr>
                <w:rFonts w:ascii="Times New Roman" w:hAnsi="Times New Roman" w:cs="Times New Roman"/>
                <w:sz w:val="20"/>
                <w:szCs w:val="20"/>
              </w:rPr>
            </w:pPr>
            <w:r w:rsidRPr="00953210">
              <w:rPr>
                <w:rFonts w:ascii="Times New Roman" w:hAnsi="Times New Roman" w:cs="Times New Roman"/>
                <w:sz w:val="20"/>
                <w:szCs w:val="20"/>
              </w:rPr>
              <w:t>3.54</w:t>
            </w:r>
          </w:p>
        </w:tc>
      </w:tr>
      <w:tr w:rsidR="002D19D0" w:rsidRPr="00953210" w14:paraId="686DCD6B" w14:textId="77777777" w:rsidTr="00884DEC">
        <w:trPr>
          <w:trHeight w:val="720"/>
        </w:trPr>
        <w:tc>
          <w:tcPr>
            <w:tcW w:w="2376" w:type="dxa"/>
            <w:tcBorders>
              <w:bottom w:val="single" w:sz="4" w:space="0" w:color="auto"/>
            </w:tcBorders>
            <w:shd w:val="clear" w:color="auto" w:fill="auto"/>
          </w:tcPr>
          <w:p w14:paraId="008FC165" w14:textId="2409E046" w:rsidR="002D19D0" w:rsidRPr="00953210" w:rsidRDefault="002D19D0" w:rsidP="00884DEC">
            <w:pPr>
              <w:pStyle w:val="ListParagraph"/>
              <w:ind w:left="0"/>
              <w:rPr>
                <w:rFonts w:ascii="Times New Roman" w:hAnsi="Times New Roman" w:cs="Times New Roman"/>
                <w:sz w:val="20"/>
                <w:szCs w:val="20"/>
              </w:rPr>
            </w:pPr>
            <w:r w:rsidRPr="00953210">
              <w:rPr>
                <w:rFonts w:ascii="Times New Roman" w:hAnsi="Times New Roman" w:cs="Times New Roman"/>
                <w:sz w:val="20"/>
                <w:szCs w:val="20"/>
              </w:rPr>
              <w:t>PGROSUPPL</w:t>
            </w:r>
          </w:p>
        </w:tc>
        <w:tc>
          <w:tcPr>
            <w:tcW w:w="6010" w:type="dxa"/>
            <w:tcBorders>
              <w:bottom w:val="single" w:sz="4" w:space="0" w:color="auto"/>
            </w:tcBorders>
            <w:shd w:val="clear" w:color="auto" w:fill="auto"/>
          </w:tcPr>
          <w:p w14:paraId="25FAFA83" w14:textId="77777777" w:rsidR="002D19D0" w:rsidRPr="00953210" w:rsidRDefault="002D19D0" w:rsidP="00884DEC">
            <w:pPr>
              <w:autoSpaceDE w:val="0"/>
              <w:autoSpaceDN w:val="0"/>
              <w:adjustRightInd w:val="0"/>
              <w:rPr>
                <w:rFonts w:ascii="Times New Roman" w:hAnsi="Times New Roman" w:cs="Times New Roman"/>
                <w:sz w:val="20"/>
                <w:szCs w:val="20"/>
              </w:rPr>
            </w:pPr>
            <w:r w:rsidRPr="00953210">
              <w:rPr>
                <w:rFonts w:ascii="Times New Roman" w:hAnsi="Times New Roman" w:cs="Times New Roman"/>
                <w:sz w:val="20"/>
                <w:szCs w:val="20"/>
              </w:rPr>
              <w:t>Increase your supplemental feed costs to support more cattle.</w:t>
            </w:r>
          </w:p>
        </w:tc>
        <w:tc>
          <w:tcPr>
            <w:tcW w:w="1944" w:type="dxa"/>
            <w:tcBorders>
              <w:bottom w:val="single" w:sz="4" w:space="0" w:color="auto"/>
            </w:tcBorders>
            <w:shd w:val="clear" w:color="auto" w:fill="auto"/>
          </w:tcPr>
          <w:p w14:paraId="28693D9F" w14:textId="77777777" w:rsidR="002D19D0" w:rsidRPr="00953210" w:rsidRDefault="002D19D0" w:rsidP="00884DEC">
            <w:pPr>
              <w:autoSpaceDE w:val="0"/>
              <w:autoSpaceDN w:val="0"/>
              <w:adjustRightInd w:val="0"/>
              <w:jc w:val="center"/>
              <w:rPr>
                <w:rFonts w:ascii="Times New Roman" w:hAnsi="Times New Roman" w:cs="Times New Roman"/>
                <w:sz w:val="20"/>
                <w:szCs w:val="20"/>
              </w:rPr>
            </w:pPr>
            <w:r w:rsidRPr="00953210">
              <w:rPr>
                <w:rFonts w:ascii="Times New Roman" w:hAnsi="Times New Roman" w:cs="Times New Roman"/>
                <w:sz w:val="20"/>
                <w:szCs w:val="20"/>
              </w:rPr>
              <w:t>3.06</w:t>
            </w:r>
          </w:p>
        </w:tc>
      </w:tr>
    </w:tbl>
    <w:p w14:paraId="576E8375" w14:textId="77777777" w:rsidR="00150B7D" w:rsidRPr="00953210" w:rsidRDefault="00150B7D" w:rsidP="00150B7D">
      <w:pPr>
        <w:pStyle w:val="ListParagraph"/>
        <w:rPr>
          <w:rFonts w:ascii="Times New Roman" w:hAnsi="Times New Roman" w:cs="Times New Roman"/>
        </w:rPr>
      </w:pPr>
    </w:p>
    <w:p w14:paraId="45B61225" w14:textId="77777777" w:rsidR="00263E8B" w:rsidRPr="00953210" w:rsidRDefault="00263E8B" w:rsidP="00150B7D">
      <w:pPr>
        <w:spacing w:line="480" w:lineRule="auto"/>
        <w:rPr>
          <w:rFonts w:ascii="Times New Roman" w:hAnsi="Times New Roman" w:cs="Times New Roman"/>
        </w:rPr>
      </w:pPr>
    </w:p>
    <w:p w14:paraId="74E2EBD5" w14:textId="29EDB47F" w:rsidR="00866AAD" w:rsidRPr="00953210" w:rsidRDefault="004D4024" w:rsidP="00150B7D">
      <w:pPr>
        <w:spacing w:line="480" w:lineRule="auto"/>
        <w:rPr>
          <w:rFonts w:ascii="Times New Roman" w:hAnsi="Times New Roman" w:cs="Times New Roman"/>
        </w:rPr>
      </w:pPr>
      <w:r w:rsidRPr="00953210">
        <w:rPr>
          <w:rFonts w:ascii="Times New Roman" w:hAnsi="Times New Roman" w:cs="Times New Roman"/>
        </w:rPr>
        <w:t xml:space="preserve">In the last section of the survey, farmers were asked about demographics and farm charateristics, as well as farming in general. </w:t>
      </w:r>
    </w:p>
    <w:p w14:paraId="407E34C7" w14:textId="77777777" w:rsidR="00866AAD" w:rsidRPr="00953210" w:rsidRDefault="00866AAD" w:rsidP="00866AAD">
      <w:pPr>
        <w:rPr>
          <w:rFonts w:ascii="Times New Roman" w:hAnsi="Times New Roman" w:cs="Times New Roman"/>
          <w:b/>
        </w:rPr>
      </w:pPr>
      <w:r w:rsidRPr="00953210">
        <w:rPr>
          <w:rFonts w:ascii="Times New Roman" w:hAnsi="Times New Roman" w:cs="Times New Roman"/>
          <w:b/>
        </w:rPr>
        <w:t>Hypothesized Effects</w:t>
      </w:r>
    </w:p>
    <w:p w14:paraId="44BB8D6F" w14:textId="77777777" w:rsidR="00866AAD" w:rsidRPr="00953210" w:rsidRDefault="00866AAD" w:rsidP="00866AAD">
      <w:pPr>
        <w:rPr>
          <w:rFonts w:ascii="Times New Roman" w:hAnsi="Times New Roman" w:cs="Times New Roman"/>
          <w:b/>
        </w:rPr>
      </w:pPr>
    </w:p>
    <w:p w14:paraId="6A2DBEAD" w14:textId="77777777" w:rsidR="00866AAD" w:rsidRPr="00953210" w:rsidRDefault="00866AAD" w:rsidP="00866AAD">
      <w:pPr>
        <w:rPr>
          <w:rFonts w:ascii="Times New Roman" w:hAnsi="Times New Roman" w:cs="Times New Roman"/>
          <w:i/>
        </w:rPr>
      </w:pPr>
      <w:r w:rsidRPr="00953210">
        <w:rPr>
          <w:rFonts w:ascii="Times New Roman" w:hAnsi="Times New Roman" w:cs="Times New Roman"/>
          <w:i/>
        </w:rPr>
        <w:t>Farm Characteristics</w:t>
      </w:r>
    </w:p>
    <w:p w14:paraId="77F8ED81" w14:textId="77777777" w:rsidR="00866AAD" w:rsidRPr="00953210" w:rsidRDefault="00866AAD" w:rsidP="00866AAD">
      <w:pPr>
        <w:rPr>
          <w:rFonts w:ascii="Times New Roman" w:hAnsi="Times New Roman" w:cs="Times New Roman"/>
          <w:i/>
        </w:rPr>
      </w:pPr>
    </w:p>
    <w:p w14:paraId="23BC54F7" w14:textId="77777777" w:rsidR="00866AAD" w:rsidRPr="00953210" w:rsidRDefault="00866AAD" w:rsidP="00866AAD">
      <w:pPr>
        <w:pStyle w:val="Body"/>
        <w:spacing w:line="480" w:lineRule="auto"/>
        <w:rPr>
          <w:rFonts w:hAnsi="Times New Roman" w:cs="Times New Roman"/>
          <w:sz w:val="24"/>
          <w:szCs w:val="24"/>
        </w:rPr>
      </w:pPr>
      <w:r w:rsidRPr="00953210">
        <w:rPr>
          <w:rFonts w:hAnsi="Times New Roman" w:cs="Times New Roman"/>
        </w:rPr>
        <w:tab/>
      </w:r>
      <w:r w:rsidRPr="00953210">
        <w:rPr>
          <w:rFonts w:hAnsi="Times New Roman" w:cs="Times New Roman"/>
          <w:sz w:val="24"/>
          <w:szCs w:val="24"/>
        </w:rPr>
        <w:t xml:space="preserve">Land tenure describes a farmer’s ownership of the land that he farms. It is often observed to have a positive impact on the adoption of conservation practices or new technologies (Baugmart-Getz et al. 2012, Soule, et al. 2000, Lynne et al. 1988), suggesting that a farmer’s decision to adopt a prescribed grazing program is likely tied to his future interests in the land.  Furthermore, if a farmer has plans to pass his farming operation (FAMTKOVER) onto another family member, more interest in land conservation and protection practices is expected.  </w:t>
      </w:r>
    </w:p>
    <w:p w14:paraId="0B145F2D" w14:textId="77777777" w:rsidR="00866AAD" w:rsidRPr="00953210" w:rsidRDefault="00866AAD" w:rsidP="00866AAD">
      <w:pPr>
        <w:pStyle w:val="Body"/>
        <w:spacing w:line="480" w:lineRule="auto"/>
        <w:rPr>
          <w:rFonts w:hAnsi="Times New Roman" w:cs="Times New Roman"/>
          <w:sz w:val="24"/>
          <w:szCs w:val="24"/>
        </w:rPr>
      </w:pPr>
      <w:r w:rsidRPr="00953210">
        <w:rPr>
          <w:rFonts w:hAnsi="Times New Roman" w:cs="Times New Roman"/>
          <w:sz w:val="24"/>
          <w:szCs w:val="24"/>
        </w:rPr>
        <w:tab/>
        <w:t>The number of acres farmed (SUMACF100) is observed to have varying impacts on BMP adoption.  Gillespie, Kim, and Paudel (2007) found that farms size had no effect on adoption, while Prokopy et al. (2008) observed a positive impact.  Lambert, Sullivan, and Claasan (2007) found no impact in the adoption of “modern” BMPs such as variable-rate application of inputs and nutrient or pest management systems; however, farm size was observed to have a positive association in the adoption of a working-land program (voluntary, incentive-based NRCS programs).  Because a government prescribed grazing program would function as a voluntary, incentive-based program that issues monthly payments based on acreage, farm size (SUMACF100) is hypothesized to have a positive effect on adoption.</w:t>
      </w:r>
    </w:p>
    <w:p w14:paraId="2793F3DA" w14:textId="77777777" w:rsidR="00866AAD" w:rsidRPr="00953210" w:rsidRDefault="00866AAD" w:rsidP="00866AAD">
      <w:pPr>
        <w:pStyle w:val="Body"/>
        <w:spacing w:line="480" w:lineRule="auto"/>
        <w:rPr>
          <w:rFonts w:hAnsi="Times New Roman" w:cs="Times New Roman"/>
          <w:sz w:val="24"/>
          <w:szCs w:val="24"/>
        </w:rPr>
      </w:pPr>
      <w:r w:rsidRPr="00953210">
        <w:rPr>
          <w:rFonts w:hAnsi="Times New Roman" w:cs="Times New Roman"/>
          <w:sz w:val="24"/>
          <w:szCs w:val="24"/>
        </w:rPr>
        <w:tab/>
        <w:t>The impact of household income, the sum of on-farm and off-farm income, on adoption is difficult to hypothesize.  Fernandez-Cornejo et al. (2005) found a statistically significant relationship between soybean technology adoption and off-farm income.  Lambert, Sullivan, and Claasan (2007) suggest that those who do not have off-farm income to supplement income generated on-farm are more likely to adopt conservation practices that will increase farm receipts.  Gillespie et al. (2005) found no relation between farm income earned from beef cattle and the adoption of individual BMPs; however, their research did find household income to significantly and positively impact the adoption of rotational grazing and proper fencing, two of the prescribed grazing program practices.</w:t>
      </w:r>
    </w:p>
    <w:p w14:paraId="71FEB601" w14:textId="77777777" w:rsidR="00866AAD" w:rsidRPr="00953210" w:rsidRDefault="00866AAD" w:rsidP="00866AAD">
      <w:pPr>
        <w:pStyle w:val="Body"/>
        <w:spacing w:line="480" w:lineRule="auto"/>
        <w:rPr>
          <w:rFonts w:hAnsi="Times New Roman" w:cs="Times New Roman"/>
          <w:i/>
          <w:sz w:val="24"/>
          <w:szCs w:val="24"/>
        </w:rPr>
      </w:pPr>
      <w:r w:rsidRPr="00953210">
        <w:rPr>
          <w:rFonts w:hAnsi="Times New Roman" w:cs="Times New Roman"/>
          <w:i/>
          <w:sz w:val="24"/>
          <w:szCs w:val="24"/>
        </w:rPr>
        <w:t>Farmer Demographics</w:t>
      </w:r>
    </w:p>
    <w:p w14:paraId="53992CF6" w14:textId="77777777" w:rsidR="00866AAD" w:rsidRPr="00953210" w:rsidRDefault="00866AAD" w:rsidP="00866AAD">
      <w:pPr>
        <w:pStyle w:val="Body"/>
        <w:spacing w:line="480" w:lineRule="auto"/>
        <w:rPr>
          <w:rFonts w:hAnsi="Times New Roman" w:cs="Times New Roman"/>
          <w:iCs/>
          <w:sz w:val="24"/>
          <w:szCs w:val="24"/>
        </w:rPr>
      </w:pPr>
      <w:r w:rsidRPr="00953210">
        <w:rPr>
          <w:rFonts w:hAnsi="Times New Roman" w:cs="Times New Roman"/>
          <w:sz w:val="24"/>
          <w:szCs w:val="24"/>
        </w:rPr>
        <w:tab/>
        <w:t>Baugmart-Getz et al. (2012) performed a meta-analysis that examined a broader variety of producers and also found that age negatively impacted adoption.  Some BMPs may take several years to generate a positive net return.  Thus, limited-resource, retired, or part-time farmers are less likely to adopt conservation practices (Soule et al., 2000)</w:t>
      </w:r>
      <w:r w:rsidRPr="00953210">
        <w:rPr>
          <w:rFonts w:hAnsi="Times New Roman" w:cs="Times New Roman"/>
          <w:iCs/>
          <w:sz w:val="24"/>
          <w:szCs w:val="24"/>
        </w:rPr>
        <w:t xml:space="preserve">.  Perhaps older producers are less likely to alter classic production methods by incorporating BMPs if they will not see the positive economic impacts that BMPs eventually promise (Lambert, Sullivan, and Claasan, 2007).  Because the mean age (AGE) of this </w:t>
      </w:r>
      <w:r w:rsidRPr="00953210">
        <w:rPr>
          <w:rFonts w:hAnsi="Times New Roman" w:cs="Times New Roman"/>
          <w:sz w:val="24"/>
          <w:szCs w:val="24"/>
        </w:rPr>
        <w:t>farmer sample is 62 years, age is therefore hypothesized to negatively impact the adoption of a prescribed grazing program.</w:t>
      </w:r>
    </w:p>
    <w:p w14:paraId="365EC916" w14:textId="77777777" w:rsidR="00866AAD" w:rsidRPr="00953210" w:rsidRDefault="00866AAD" w:rsidP="00866AAD">
      <w:pPr>
        <w:pStyle w:val="Body"/>
        <w:spacing w:line="480" w:lineRule="auto"/>
        <w:rPr>
          <w:rFonts w:hAnsi="Times New Roman" w:cs="Times New Roman"/>
          <w:sz w:val="24"/>
          <w:szCs w:val="24"/>
        </w:rPr>
      </w:pPr>
      <w:r w:rsidRPr="00953210">
        <w:rPr>
          <w:rFonts w:hAnsi="Times New Roman" w:cs="Times New Roman"/>
          <w:sz w:val="24"/>
          <w:szCs w:val="24"/>
        </w:rPr>
        <w:tab/>
        <w:t>Education (COLLEGE) is often shown to positively affect the adoption of BMPs and sustainable farming practices (e.g. Soule et al., 2000; Fernandez-Cornejo et al., 2005; Daberkow and McBride, 1998; Kim et al., 2005).  Greiner et al. (2005) observed that Extension education often has a more significant impact on BMP adoption than formal education.  Similarly, Gillespie et al. (2005) observed contact at least four times a year between cattle producers and Extension Services to positively and significantly impact the adoption of three BMPs: continuous prescribed grazing, fencing, and water facilities.  Because the adoption of these three BMPs are significant indicators of adoption of an overall government prescribed grazing program (Oliver, et al. 2015), the number of Extension workshops attended in 2012 (EXTENSION) is hypothesized to positively impact adoption.</w:t>
      </w:r>
    </w:p>
    <w:p w14:paraId="6D552429" w14:textId="77777777" w:rsidR="00866AAD" w:rsidRPr="00953210" w:rsidRDefault="00866AAD" w:rsidP="00866AAD">
      <w:pPr>
        <w:pStyle w:val="Body"/>
        <w:spacing w:line="480" w:lineRule="auto"/>
        <w:rPr>
          <w:rFonts w:hAnsi="Times New Roman" w:cs="Times New Roman"/>
          <w:sz w:val="24"/>
          <w:szCs w:val="24"/>
        </w:rPr>
      </w:pPr>
      <w:r w:rsidRPr="00953210">
        <w:rPr>
          <w:rFonts w:hAnsi="Times New Roman" w:cs="Times New Roman"/>
          <w:sz w:val="24"/>
          <w:szCs w:val="24"/>
        </w:rPr>
        <w:tab/>
        <w:t>General knowledge of environmental practices typically demonstrates a significantly positive impact on the adoption of BMPs, and it has been studied in a variety of ways.  Some studies look at knowledge of specific terms, while others attempt to profile producers based on how environmental knowledge has been incorporated into farming practices (Baugmart-Getz et al., 2007), while still others simply ask whether the farmer considers himself/herself informed (Mettepennigen et al., 2013).  In this study, the use of the Internet for business decisions (INTERNET) is a proxy question for general knowledge, as this increases a farmer’s access to farming resources.  As such, INTERNET is hypothesized to demonstrate a positive impact on the adoption of a prescribed grazing program.</w:t>
      </w:r>
    </w:p>
    <w:p w14:paraId="76592A8F" w14:textId="77777777" w:rsidR="00866AAD" w:rsidRPr="00953210" w:rsidRDefault="00866AAD" w:rsidP="00866AAD">
      <w:pPr>
        <w:pStyle w:val="Body"/>
        <w:spacing w:line="480" w:lineRule="auto"/>
        <w:rPr>
          <w:rFonts w:hAnsi="Times New Roman" w:cs="Times New Roman"/>
          <w:i/>
          <w:sz w:val="24"/>
          <w:szCs w:val="24"/>
        </w:rPr>
      </w:pPr>
      <w:r w:rsidRPr="00953210">
        <w:rPr>
          <w:rFonts w:hAnsi="Times New Roman" w:cs="Times New Roman"/>
          <w:i/>
          <w:sz w:val="24"/>
          <w:szCs w:val="24"/>
        </w:rPr>
        <w:t>Beliefs, Attitudes, and Social Influences</w:t>
      </w:r>
    </w:p>
    <w:p w14:paraId="55C29EEB" w14:textId="77777777" w:rsidR="00866AAD" w:rsidRPr="00953210" w:rsidRDefault="00866AAD" w:rsidP="00866AAD">
      <w:pPr>
        <w:pStyle w:val="Body"/>
        <w:spacing w:line="480" w:lineRule="auto"/>
        <w:rPr>
          <w:rFonts w:hAnsi="Times New Roman" w:cs="Times New Roman"/>
          <w:sz w:val="24"/>
          <w:szCs w:val="24"/>
        </w:rPr>
      </w:pPr>
      <w:r w:rsidRPr="00953210">
        <w:rPr>
          <w:rFonts w:hAnsi="Times New Roman" w:cs="Times New Roman"/>
          <w:sz w:val="24"/>
          <w:szCs w:val="24"/>
        </w:rPr>
        <w:tab/>
        <w:t xml:space="preserve">Each producer possesses a set of beliefs, attitudes, and influences that affect his/her decision to adopt BMPs.  Adoption studies that focus on farm characteristics and farmer demographics but exclude psychological influences have been criticized for being oversimplified (Price and Leviston, 2014).  In recent years, the literature on the effects of beliefs/attitudes has attempted to integrate more of other social sciences to predict behavior.  Morgan et al. (2015) use a latent profile approach to place animal producers in one of the following four profiles, based on their responses to environmental knowledge/ belief questions and their positions around the mean response: non-green dismissive, uncommitted, green adopters, and profit-driven adopters.  They found that green adopters and profit-driven adopters participated in sustainable agricultural practices at a significantly higher rate than non-green dismissive and uncommitted producers.  In this study, attitudinal questions are expected to load onto similar factors (environmentally concerned, profitability concerned). </w:t>
      </w:r>
    </w:p>
    <w:p w14:paraId="265777A9" w14:textId="77777777" w:rsidR="00866AAD" w:rsidRPr="00953210" w:rsidRDefault="00866AAD" w:rsidP="00866AAD">
      <w:pPr>
        <w:pStyle w:val="Body"/>
        <w:spacing w:line="480" w:lineRule="auto"/>
        <w:rPr>
          <w:rFonts w:hAnsi="Times New Roman" w:cs="Times New Roman"/>
          <w:sz w:val="24"/>
          <w:szCs w:val="24"/>
        </w:rPr>
      </w:pPr>
      <w:r w:rsidRPr="00953210">
        <w:rPr>
          <w:rFonts w:hAnsi="Times New Roman" w:cs="Times New Roman"/>
          <w:sz w:val="24"/>
          <w:szCs w:val="24"/>
        </w:rPr>
        <w:tab/>
        <w:t xml:space="preserve">Several studies suggest that producers do not always act in a strictly profit-maximizing way due to beliefs about land stewardship.  Lynne et al. (1988) found views on current profitability/profit maximization and future profits to be insignificant in their adoption probability model.  Chouinard et al. (2008 discovered that producers were willing to sacrifice a reasonable amount (less than $5 per acre) for stewardship goals.  A positive response to the stewardship (STEWARDSHIP) attitude statement (“As a farmer, I am a steward of the land I farm and it is my obligation to protect it for use by future generations”) is hypothesized to positively impact adoption. </w:t>
      </w:r>
    </w:p>
    <w:p w14:paraId="04966384" w14:textId="1F324887" w:rsidR="00866AAD" w:rsidRPr="00953210" w:rsidRDefault="00866AAD" w:rsidP="00150B7D">
      <w:pPr>
        <w:spacing w:line="480" w:lineRule="auto"/>
        <w:rPr>
          <w:rFonts w:ascii="Times New Roman" w:hAnsi="Times New Roman" w:cs="Times New Roman"/>
        </w:rPr>
      </w:pPr>
    </w:p>
    <w:p w14:paraId="12E42290" w14:textId="77777777" w:rsidR="000404D8" w:rsidRDefault="000404D8">
      <w:pPr>
        <w:rPr>
          <w:rFonts w:ascii="Times New Roman" w:hAnsi="Times New Roman" w:cs="Times New Roman"/>
          <w:b/>
        </w:rPr>
      </w:pPr>
      <w:r>
        <w:rPr>
          <w:rFonts w:ascii="Times New Roman" w:hAnsi="Times New Roman" w:cs="Times New Roman"/>
          <w:b/>
        </w:rPr>
        <w:br w:type="page"/>
      </w:r>
    </w:p>
    <w:p w14:paraId="583867FF" w14:textId="7C3A82E8" w:rsidR="000404D8" w:rsidRDefault="000404D8" w:rsidP="000404D8">
      <w:pPr>
        <w:pStyle w:val="ListParagraph"/>
        <w:spacing w:line="480" w:lineRule="auto"/>
        <w:ind w:left="0"/>
        <w:jc w:val="center"/>
        <w:rPr>
          <w:rFonts w:ascii="Times New Roman" w:hAnsi="Times New Roman" w:cs="Times New Roman"/>
          <w:b/>
        </w:rPr>
      </w:pPr>
      <w:r w:rsidRPr="000404D8">
        <w:rPr>
          <w:rFonts w:ascii="Times New Roman" w:hAnsi="Times New Roman" w:cs="Times New Roman"/>
          <w:b/>
        </w:rPr>
        <w:t xml:space="preserve">Chapter 4: </w:t>
      </w:r>
      <w:r w:rsidR="007E1827" w:rsidRPr="000404D8">
        <w:rPr>
          <w:rFonts w:ascii="Times New Roman" w:hAnsi="Times New Roman" w:cs="Times New Roman"/>
          <w:b/>
        </w:rPr>
        <w:t>Methods</w:t>
      </w:r>
      <w:r w:rsidRPr="000404D8">
        <w:rPr>
          <w:rFonts w:ascii="Times New Roman" w:hAnsi="Times New Roman" w:cs="Times New Roman"/>
          <w:b/>
        </w:rPr>
        <w:t xml:space="preserve"> and Procedures</w:t>
      </w:r>
    </w:p>
    <w:p w14:paraId="065237DE" w14:textId="77777777" w:rsidR="000404D8" w:rsidRDefault="000404D8">
      <w:pPr>
        <w:rPr>
          <w:rFonts w:ascii="Times New Roman" w:hAnsi="Times New Roman" w:cs="Times New Roman"/>
          <w:b/>
        </w:rPr>
      </w:pPr>
      <w:r>
        <w:rPr>
          <w:rFonts w:ascii="Times New Roman" w:hAnsi="Times New Roman" w:cs="Times New Roman"/>
          <w:b/>
        </w:rPr>
        <w:br w:type="page"/>
      </w:r>
    </w:p>
    <w:p w14:paraId="06FA8B70" w14:textId="77777777" w:rsidR="00C6451B" w:rsidRPr="00953210" w:rsidRDefault="00843F35" w:rsidP="00E07E6E">
      <w:pPr>
        <w:spacing w:line="480" w:lineRule="auto"/>
        <w:rPr>
          <w:rFonts w:ascii="Times New Roman" w:hAnsi="Times New Roman" w:cs="Times New Roman"/>
          <w:i/>
        </w:rPr>
      </w:pPr>
      <w:r w:rsidRPr="00953210">
        <w:rPr>
          <w:rFonts w:ascii="Times New Roman" w:hAnsi="Times New Roman" w:cs="Times New Roman"/>
          <w:i/>
        </w:rPr>
        <w:t xml:space="preserve">Economic </w:t>
      </w:r>
      <w:r w:rsidR="00C6451B" w:rsidRPr="00953210">
        <w:rPr>
          <w:rFonts w:ascii="Times New Roman" w:hAnsi="Times New Roman" w:cs="Times New Roman"/>
          <w:i/>
        </w:rPr>
        <w:t>Model of Willingness to Adopt or Expand</w:t>
      </w:r>
    </w:p>
    <w:p w14:paraId="54C40D72" w14:textId="77777777" w:rsidR="008C471E" w:rsidRPr="00953210" w:rsidRDefault="008C471E" w:rsidP="008C471E">
      <w:pPr>
        <w:widowControl w:val="0"/>
        <w:autoSpaceDE w:val="0"/>
        <w:autoSpaceDN w:val="0"/>
        <w:adjustRightInd w:val="0"/>
        <w:spacing w:line="480" w:lineRule="auto"/>
        <w:ind w:firstLine="720"/>
        <w:rPr>
          <w:rFonts w:ascii="Times New Roman" w:hAnsi="Times New Roman" w:cs="Times New Roman"/>
          <w:color w:val="191919"/>
        </w:rPr>
      </w:pPr>
      <w:r w:rsidRPr="00953210">
        <w:rPr>
          <w:rFonts w:ascii="Times New Roman" w:hAnsi="Times New Roman" w:cs="Times New Roman"/>
          <w:color w:val="191919"/>
        </w:rPr>
        <w:t>In their decision of whether to adopt a prescribed grazing program, beef cattle operators are assumed to be rational, utility-maximizing producers.  Utility is the total satisfaction an individual gains from a given amount of goods and services consumed in an economy, but it can also represent the satisfaction enjoyed from additional income or from fulfilling work.  The principle of utility maximization is obeyed when an individual chooses an optimal combination of goods and services (or income and leisure, income and stewardship, etc.) in a situation of scarcity.  Beef cattle operators’ decision to adopt a pasture management or prescribed grazing practice (See Table 1) can be modeled using a random utility model (RUM).  Below is a RUM for an individual operator, i:</w:t>
      </w:r>
    </w:p>
    <w:p w14:paraId="0044AC61" w14:textId="77777777" w:rsidR="008C471E" w:rsidRPr="00953210" w:rsidRDefault="008C471E" w:rsidP="008C471E">
      <w:pPr>
        <w:widowControl w:val="0"/>
        <w:autoSpaceDE w:val="0"/>
        <w:autoSpaceDN w:val="0"/>
        <w:adjustRightInd w:val="0"/>
        <w:jc w:val="right"/>
        <w:rPr>
          <w:rFonts w:ascii="Times New Roman" w:hAnsi="Times New Roman" w:cs="Times New Roman"/>
          <w:color w:val="191919"/>
        </w:rPr>
      </w:pP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 xml:space="preserve">i  = </w:t>
      </w:r>
      <w:r w:rsidRPr="00953210">
        <w:rPr>
          <w:rFonts w:ascii="Times New Roman" w:hAnsi="Times New Roman" w:cs="Times New Roman"/>
          <w:i/>
          <w:color w:val="191919"/>
        </w:rPr>
        <w:t>βˊX</w:t>
      </w:r>
      <w:r w:rsidRPr="00953210">
        <w:rPr>
          <w:rFonts w:ascii="Times New Roman" w:hAnsi="Times New Roman" w:cs="Times New Roman"/>
          <w:i/>
          <w:color w:val="191919"/>
          <w:vertAlign w:val="subscript"/>
        </w:rPr>
        <w:t>i</w:t>
      </w:r>
      <w:r w:rsidRPr="00953210">
        <w:rPr>
          <w:rFonts w:ascii="Times New Roman" w:hAnsi="Times New Roman" w:cs="Times New Roman"/>
          <w:i/>
          <w:color w:val="191919"/>
        </w:rPr>
        <w:t xml:space="preserve"> + ε</w:t>
      </w:r>
      <w:r w:rsidRPr="00953210">
        <w:rPr>
          <w:rFonts w:ascii="Times New Roman" w:hAnsi="Times New Roman" w:cs="Times New Roman"/>
          <w:i/>
          <w:color w:val="191919"/>
          <w:vertAlign w:val="subscript"/>
        </w:rPr>
        <w:t>i</w:t>
      </w:r>
      <w:r w:rsidRPr="00953210">
        <w:rPr>
          <w:rFonts w:ascii="Times New Roman" w:hAnsi="Times New Roman" w:cs="Times New Roman"/>
          <w:i/>
          <w:color w:val="191919"/>
        </w:rPr>
        <w:tab/>
      </w:r>
      <w:r w:rsidRPr="00953210">
        <w:rPr>
          <w:rFonts w:ascii="Times New Roman" w:hAnsi="Times New Roman" w:cs="Times New Roman"/>
          <w:color w:val="191919"/>
        </w:rPr>
        <w:tab/>
        <w:t xml:space="preserve">                                                      (1)</w:t>
      </w:r>
    </w:p>
    <w:p w14:paraId="6595B02C" w14:textId="77777777" w:rsidR="008C471E" w:rsidRPr="00953210" w:rsidRDefault="008C471E" w:rsidP="008C471E">
      <w:pPr>
        <w:widowControl w:val="0"/>
        <w:autoSpaceDE w:val="0"/>
        <w:autoSpaceDN w:val="0"/>
        <w:adjustRightInd w:val="0"/>
        <w:spacing w:line="480" w:lineRule="auto"/>
        <w:rPr>
          <w:rFonts w:ascii="Times New Roman" w:hAnsi="Times New Roman" w:cs="Times New Roman"/>
          <w:color w:val="191919"/>
        </w:rPr>
      </w:pPr>
      <w:r w:rsidRPr="00953210">
        <w:rPr>
          <w:rFonts w:ascii="Times New Roman" w:hAnsi="Times New Roman" w:cs="Times New Roman"/>
          <w:color w:val="191919"/>
        </w:rPr>
        <w:t xml:space="preserve"> where </w:t>
      </w:r>
      <w:r w:rsidR="00DC7AAE" w:rsidRPr="00953210">
        <w:rPr>
          <w:rFonts w:ascii="Times New Roman" w:hAnsi="Times New Roman" w:cs="Times New Roman"/>
          <w:noProof/>
          <w:color w:val="191919"/>
        </w:rPr>
        <w:drawing>
          <wp:inline distT="0" distB="0" distL="0" distR="0" wp14:anchorId="43AADF8D" wp14:editId="0D4F09C1">
            <wp:extent cx="279400" cy="177800"/>
            <wp:effectExtent l="0" t="0" r="0" b="0"/>
            <wp:docPr id="1"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9400" cy="177800"/>
                    </a:xfrm>
                    <a:prstGeom prst="rect">
                      <a:avLst/>
                    </a:prstGeom>
                    <a:noFill/>
                    <a:ln>
                      <a:noFill/>
                    </a:ln>
                  </pic:spPr>
                </pic:pic>
              </a:graphicData>
            </a:graphic>
          </wp:inline>
        </w:drawing>
      </w:r>
      <w:r w:rsidRPr="00953210">
        <w:rPr>
          <w:rFonts w:ascii="Times New Roman" w:hAnsi="Times New Roman" w:cs="Times New Roman"/>
          <w:color w:val="191919"/>
        </w:rPr>
        <w:t xml:space="preserve"> is the portion of utility that is observable, and the error term </w:t>
      </w:r>
      <w:r w:rsidR="00DC7AAE" w:rsidRPr="00953210">
        <w:rPr>
          <w:rFonts w:ascii="Times New Roman" w:hAnsi="Times New Roman" w:cs="Times New Roman"/>
          <w:noProof/>
          <w:color w:val="191919"/>
        </w:rPr>
        <w:drawing>
          <wp:inline distT="0" distB="0" distL="0" distR="0" wp14:anchorId="2C35E950" wp14:editId="2B445E62">
            <wp:extent cx="114300" cy="177800"/>
            <wp:effectExtent l="0" t="0" r="12700" b="0"/>
            <wp:docPr id="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14300" cy="177800"/>
                    </a:xfrm>
                    <a:prstGeom prst="rect">
                      <a:avLst/>
                    </a:prstGeom>
                    <a:noFill/>
                    <a:ln>
                      <a:noFill/>
                    </a:ln>
                  </pic:spPr>
                </pic:pic>
              </a:graphicData>
            </a:graphic>
          </wp:inline>
        </w:drawing>
      </w:r>
      <w:r w:rsidRPr="00953210">
        <w:rPr>
          <w:rFonts w:ascii="Times New Roman" w:hAnsi="Times New Roman" w:cs="Times New Roman"/>
          <w:color w:val="191919"/>
        </w:rPr>
        <w:t xml:space="preserve"> is the portion of utility that is determined by random components and cannot be measured (Walker and Ben-Akiva, 2002).  The </w:t>
      </w:r>
      <w:r w:rsidRPr="00953210">
        <w:rPr>
          <w:rFonts w:ascii="Times New Roman" w:hAnsi="Times New Roman" w:cs="Times New Roman"/>
          <w:i/>
          <w:color w:val="191919"/>
        </w:rPr>
        <w:t xml:space="preserve">β </w:t>
      </w:r>
      <w:r w:rsidRPr="00953210">
        <w:rPr>
          <w:rFonts w:ascii="Times New Roman" w:hAnsi="Times New Roman" w:cs="Times New Roman"/>
          <w:color w:val="191919"/>
        </w:rPr>
        <w:t>is a vector of parameters to be estimated.  The ε</w:t>
      </w:r>
      <w:r w:rsidRPr="00953210">
        <w:rPr>
          <w:rFonts w:ascii="Times New Roman" w:hAnsi="Times New Roman" w:cs="Times New Roman"/>
          <w:color w:val="191919"/>
          <w:vertAlign w:val="subscript"/>
        </w:rPr>
        <w:t xml:space="preserve">i </w:t>
      </w:r>
      <w:r w:rsidRPr="00953210">
        <w:rPr>
          <w:rFonts w:ascii="Times New Roman" w:hAnsi="Times New Roman" w:cs="Times New Roman"/>
          <w:color w:val="191919"/>
        </w:rPr>
        <w:t xml:space="preserve">is a vector of error terms distributed as normally with a mean of zero and a variance of one (Woolridge, 2013).  The </w:t>
      </w:r>
      <w:r w:rsidRPr="00953210">
        <w:rPr>
          <w:rFonts w:ascii="Times New Roman" w:hAnsi="Times New Roman" w:cs="Times New Roman"/>
          <w:i/>
          <w:color w:val="191919"/>
        </w:rPr>
        <w:t>X</w:t>
      </w:r>
      <w:r w:rsidRPr="00953210">
        <w:rPr>
          <w:rFonts w:ascii="Times New Roman" w:hAnsi="Times New Roman" w:cs="Times New Roman"/>
          <w:i/>
          <w:color w:val="191919"/>
          <w:vertAlign w:val="subscript"/>
        </w:rPr>
        <w:t>i</w:t>
      </w:r>
      <w:r w:rsidRPr="00953210">
        <w:rPr>
          <w:rFonts w:ascii="Times New Roman" w:hAnsi="Times New Roman" w:cs="Times New Roman"/>
          <w:color w:val="191919"/>
        </w:rPr>
        <w:t xml:space="preserve"> is a vector of explanatory variables for the ith respondent.  </w:t>
      </w:r>
    </w:p>
    <w:p w14:paraId="3A9464E6" w14:textId="77777777" w:rsidR="008C471E" w:rsidRPr="00953210" w:rsidRDefault="006E463D" w:rsidP="008C471E">
      <w:pPr>
        <w:widowControl w:val="0"/>
        <w:autoSpaceDE w:val="0"/>
        <w:autoSpaceDN w:val="0"/>
        <w:adjustRightInd w:val="0"/>
        <w:spacing w:line="480" w:lineRule="auto"/>
        <w:ind w:firstLine="720"/>
        <w:rPr>
          <w:rFonts w:ascii="Times New Roman" w:hAnsi="Times New Roman" w:cs="Times New Roman"/>
          <w:color w:val="191919"/>
        </w:rPr>
      </w:pPr>
      <w:r w:rsidRPr="00953210">
        <w:rPr>
          <w:rFonts w:ascii="Times New Roman" w:hAnsi="Times New Roman" w:cs="Times New Roman"/>
          <w:color w:val="191919"/>
        </w:rPr>
        <w:t xml:space="preserve">Many factors impact the observable utility </w:t>
      </w:r>
      <w:r w:rsidR="00DC7AAE" w:rsidRPr="00953210">
        <w:rPr>
          <w:rFonts w:ascii="Times New Roman" w:hAnsi="Times New Roman" w:cs="Times New Roman"/>
          <w:noProof/>
          <w:color w:val="191919"/>
        </w:rPr>
        <w:drawing>
          <wp:inline distT="0" distB="0" distL="0" distR="0" wp14:anchorId="78E5918B" wp14:editId="1A0D6754">
            <wp:extent cx="279400" cy="177800"/>
            <wp:effectExtent l="0" t="0" r="0" b="0"/>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79400" cy="177800"/>
                    </a:xfrm>
                    <a:prstGeom prst="rect">
                      <a:avLst/>
                    </a:prstGeom>
                    <a:noFill/>
                    <a:ln>
                      <a:noFill/>
                    </a:ln>
                  </pic:spPr>
                </pic:pic>
              </a:graphicData>
            </a:graphic>
          </wp:inline>
        </w:drawing>
      </w:r>
      <w:r w:rsidRPr="00953210">
        <w:rPr>
          <w:rFonts w:ascii="Times New Roman" w:hAnsi="Times New Roman" w:cs="Times New Roman"/>
          <w:color w:val="191919"/>
        </w:rPr>
        <w:t xml:space="preserve">, including farm size, farm tenure, and attitudes toward risk, as well as farmer demographics such as education and age (Fugile and Kasack, 2001). Information for the explanatory </w:t>
      </w:r>
      <w:r w:rsidR="008C471E" w:rsidRPr="00953210">
        <w:rPr>
          <w:rFonts w:ascii="Times New Roman" w:hAnsi="Times New Roman" w:cs="Times New Roman"/>
          <w:color w:val="191919"/>
        </w:rPr>
        <w:t>variables was obtained through responses to the survey questions.</w:t>
      </w:r>
    </w:p>
    <w:p w14:paraId="69EF9668" w14:textId="77777777" w:rsidR="008C471E" w:rsidRPr="00953210" w:rsidRDefault="006E463D" w:rsidP="006E463D">
      <w:pPr>
        <w:widowControl w:val="0"/>
        <w:autoSpaceDE w:val="0"/>
        <w:autoSpaceDN w:val="0"/>
        <w:adjustRightInd w:val="0"/>
        <w:spacing w:line="480" w:lineRule="auto"/>
        <w:ind w:firstLine="720"/>
        <w:rPr>
          <w:rFonts w:ascii="Times New Roman" w:hAnsi="Times New Roman" w:cs="Times New Roman"/>
          <w:color w:val="191919"/>
        </w:rPr>
      </w:pPr>
      <w:r w:rsidRPr="00953210">
        <w:rPr>
          <w:rFonts w:ascii="Times New Roman" w:hAnsi="Times New Roman" w:cs="Times New Roman"/>
          <w:color w:val="191919"/>
        </w:rPr>
        <w:t xml:space="preserve">In order for a farmer to adopt a new technology, the expected utility should be </w:t>
      </w:r>
      <w:r w:rsidR="00C54695" w:rsidRPr="00953210">
        <w:rPr>
          <w:rFonts w:ascii="Times New Roman" w:hAnsi="Times New Roman" w:cs="Times New Roman"/>
          <w:color w:val="191919"/>
        </w:rPr>
        <w:t>greater</w:t>
      </w:r>
      <w:r w:rsidRPr="00953210">
        <w:rPr>
          <w:rFonts w:ascii="Times New Roman" w:hAnsi="Times New Roman" w:cs="Times New Roman"/>
          <w:color w:val="191919"/>
        </w:rPr>
        <w:t xml:space="preserve"> than </w:t>
      </w:r>
      <w:r w:rsidR="00C54695" w:rsidRPr="00953210">
        <w:rPr>
          <w:rFonts w:ascii="Times New Roman" w:hAnsi="Times New Roman" w:cs="Times New Roman"/>
          <w:color w:val="191919"/>
        </w:rPr>
        <w:t xml:space="preserve">his utility received from </w:t>
      </w:r>
      <w:r w:rsidRPr="00953210">
        <w:rPr>
          <w:rFonts w:ascii="Times New Roman" w:hAnsi="Times New Roman" w:cs="Times New Roman"/>
          <w:color w:val="191919"/>
        </w:rPr>
        <w:t xml:space="preserve">not adopting. </w:t>
      </w:r>
      <w:r w:rsidR="008C471E" w:rsidRPr="00953210">
        <w:rPr>
          <w:rFonts w:ascii="Times New Roman" w:hAnsi="Times New Roman" w:cs="Times New Roman"/>
          <w:color w:val="191919"/>
        </w:rPr>
        <w:t>This can be represented as</w:t>
      </w:r>
    </w:p>
    <w:p w14:paraId="2769FF3B" w14:textId="77777777" w:rsidR="008C471E" w:rsidRPr="00953210" w:rsidRDefault="008C471E" w:rsidP="008C471E">
      <w:pPr>
        <w:widowControl w:val="0"/>
        <w:autoSpaceDE w:val="0"/>
        <w:autoSpaceDN w:val="0"/>
        <w:adjustRightInd w:val="0"/>
        <w:jc w:val="right"/>
        <w:rPr>
          <w:rFonts w:ascii="Times New Roman" w:hAnsi="Times New Roman" w:cs="Times New Roman"/>
          <w:color w:val="191919"/>
        </w:rPr>
      </w:pP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 xml:space="preserve">i  =  </w:t>
      </w: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i</w:t>
      </w:r>
      <w:r w:rsidRPr="00953210">
        <w:rPr>
          <w:rFonts w:ascii="Times New Roman" w:hAnsi="Times New Roman" w:cs="Times New Roman"/>
          <w:i/>
          <w:color w:val="191919"/>
          <w:vertAlign w:val="superscript"/>
        </w:rPr>
        <w:t>A</w:t>
      </w:r>
      <w:r w:rsidRPr="00953210">
        <w:rPr>
          <w:rFonts w:ascii="Times New Roman" w:hAnsi="Times New Roman" w:cs="Times New Roman"/>
          <w:color w:val="191919"/>
        </w:rPr>
        <w:t xml:space="preserve">  - </w:t>
      </w: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i</w:t>
      </w:r>
      <w:r w:rsidRPr="00953210">
        <w:rPr>
          <w:rFonts w:ascii="Times New Roman" w:hAnsi="Times New Roman" w:cs="Times New Roman"/>
          <w:i/>
          <w:color w:val="191919"/>
          <w:vertAlign w:val="superscript"/>
        </w:rPr>
        <w:t>NA</w:t>
      </w:r>
      <w:r w:rsidRPr="00953210">
        <w:rPr>
          <w:rFonts w:ascii="Times New Roman" w:hAnsi="Times New Roman" w:cs="Times New Roman"/>
          <w:color w:val="191919"/>
        </w:rPr>
        <w:tab/>
      </w:r>
      <w:r w:rsidRPr="00953210">
        <w:rPr>
          <w:rFonts w:ascii="Times New Roman" w:hAnsi="Times New Roman" w:cs="Times New Roman"/>
          <w:color w:val="191919"/>
        </w:rPr>
        <w:tab/>
        <w:t xml:space="preserve">                                    </w:t>
      </w:r>
      <w:r w:rsidRPr="00953210">
        <w:rPr>
          <w:rFonts w:ascii="Times New Roman" w:hAnsi="Times New Roman" w:cs="Times New Roman"/>
          <w:color w:val="191919"/>
        </w:rPr>
        <w:tab/>
        <w:t>(2)</w:t>
      </w:r>
    </w:p>
    <w:p w14:paraId="2871400B" w14:textId="77777777" w:rsidR="008C471E" w:rsidRPr="00953210" w:rsidRDefault="008C471E" w:rsidP="008C471E">
      <w:pPr>
        <w:widowControl w:val="0"/>
        <w:autoSpaceDE w:val="0"/>
        <w:autoSpaceDN w:val="0"/>
        <w:adjustRightInd w:val="0"/>
        <w:spacing w:line="480" w:lineRule="auto"/>
        <w:rPr>
          <w:rFonts w:ascii="Times New Roman" w:hAnsi="Times New Roman" w:cs="Times New Roman"/>
          <w:color w:val="191919"/>
        </w:rPr>
      </w:pPr>
      <w:r w:rsidRPr="00953210">
        <w:rPr>
          <w:rFonts w:ascii="Times New Roman" w:hAnsi="Times New Roman" w:cs="Times New Roman"/>
          <w:color w:val="191919"/>
        </w:rPr>
        <w:t xml:space="preserve">where </w:t>
      </w: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i</w:t>
      </w:r>
      <w:r w:rsidRPr="00953210">
        <w:rPr>
          <w:rFonts w:ascii="Times New Roman" w:hAnsi="Times New Roman" w:cs="Times New Roman"/>
          <w:i/>
          <w:color w:val="191919"/>
        </w:rPr>
        <w:t xml:space="preserve"> </w:t>
      </w:r>
      <w:r w:rsidRPr="00953210">
        <w:rPr>
          <w:rFonts w:ascii="Times New Roman" w:hAnsi="Times New Roman" w:cs="Times New Roman"/>
          <w:color w:val="191919"/>
        </w:rPr>
        <w:t>equals the difference in utility between adoption (</w:t>
      </w: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i</w:t>
      </w:r>
      <w:r w:rsidRPr="00953210">
        <w:rPr>
          <w:rFonts w:ascii="Times New Roman" w:hAnsi="Times New Roman" w:cs="Times New Roman"/>
          <w:i/>
          <w:color w:val="191919"/>
          <w:vertAlign w:val="superscript"/>
        </w:rPr>
        <w:t>A</w:t>
      </w:r>
      <w:r w:rsidRPr="00953210">
        <w:rPr>
          <w:rFonts w:ascii="Times New Roman" w:hAnsi="Times New Roman" w:cs="Times New Roman"/>
          <w:color w:val="191919"/>
        </w:rPr>
        <w:t>) and non-adoption (</w:t>
      </w: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i</w:t>
      </w:r>
      <w:r w:rsidRPr="00953210">
        <w:rPr>
          <w:rFonts w:ascii="Times New Roman" w:hAnsi="Times New Roman" w:cs="Times New Roman"/>
          <w:i/>
          <w:color w:val="191919"/>
          <w:vertAlign w:val="superscript"/>
        </w:rPr>
        <w:t>NA</w:t>
      </w:r>
      <w:r w:rsidRPr="00953210">
        <w:rPr>
          <w:rFonts w:ascii="Times New Roman" w:hAnsi="Times New Roman" w:cs="Times New Roman"/>
          <w:color w:val="191919"/>
        </w:rPr>
        <w:t xml:space="preserve">). If  </w:t>
      </w: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i</w:t>
      </w:r>
      <w:r w:rsidRPr="00953210">
        <w:rPr>
          <w:rFonts w:ascii="Times New Roman" w:hAnsi="Times New Roman" w:cs="Times New Roman"/>
          <w:color w:val="191919"/>
        </w:rPr>
        <w:t xml:space="preserve"> is greater than zero, gains in utility are made, and the operator is e</w:t>
      </w:r>
      <w:r w:rsidR="000D4595" w:rsidRPr="00953210">
        <w:rPr>
          <w:rFonts w:ascii="Times New Roman" w:hAnsi="Times New Roman" w:cs="Times New Roman"/>
          <w:color w:val="191919"/>
        </w:rPr>
        <w:t>xpected to behave rationally by</w:t>
      </w:r>
      <w:r w:rsidRPr="00953210">
        <w:rPr>
          <w:rFonts w:ascii="Times New Roman" w:hAnsi="Times New Roman" w:cs="Times New Roman"/>
          <w:color w:val="191919"/>
        </w:rPr>
        <w:t xml:space="preserve"> adopt</w:t>
      </w:r>
      <w:r w:rsidR="000D4595" w:rsidRPr="00953210">
        <w:rPr>
          <w:rFonts w:ascii="Times New Roman" w:hAnsi="Times New Roman" w:cs="Times New Roman"/>
          <w:color w:val="191919"/>
        </w:rPr>
        <w:t>ing</w:t>
      </w:r>
      <w:r w:rsidRPr="00953210">
        <w:rPr>
          <w:rFonts w:ascii="Times New Roman" w:hAnsi="Times New Roman" w:cs="Times New Roman"/>
          <w:color w:val="191919"/>
        </w:rPr>
        <w:t xml:space="preserve">.  If </w:t>
      </w:r>
      <w:r w:rsidRPr="00953210">
        <w:rPr>
          <w:rFonts w:ascii="Times New Roman" w:hAnsi="Times New Roman" w:cs="Times New Roman"/>
          <w:i/>
          <w:color w:val="191919"/>
        </w:rPr>
        <w:t>U</w:t>
      </w:r>
      <w:r w:rsidRPr="00953210">
        <w:rPr>
          <w:rFonts w:ascii="Times New Roman" w:hAnsi="Times New Roman" w:cs="Times New Roman"/>
          <w:i/>
          <w:color w:val="191919"/>
          <w:vertAlign w:val="subscript"/>
        </w:rPr>
        <w:t>i</w:t>
      </w:r>
      <w:r w:rsidRPr="00953210">
        <w:rPr>
          <w:rFonts w:ascii="Times New Roman" w:hAnsi="Times New Roman" w:cs="Times New Roman"/>
          <w:color w:val="191919"/>
        </w:rPr>
        <w:t xml:space="preserve"> is less than zero, no utility gains are made from adoption, and the operator is expected </w:t>
      </w:r>
      <w:r w:rsidR="000D4595" w:rsidRPr="00953210">
        <w:rPr>
          <w:rFonts w:ascii="Times New Roman" w:hAnsi="Times New Roman" w:cs="Times New Roman"/>
          <w:color w:val="191919"/>
        </w:rPr>
        <w:t>not to adopt</w:t>
      </w:r>
      <w:r w:rsidRPr="00953210">
        <w:rPr>
          <w:rFonts w:ascii="Times New Roman" w:hAnsi="Times New Roman" w:cs="Times New Roman"/>
          <w:color w:val="191919"/>
        </w:rPr>
        <w:t xml:space="preserve">.  </w:t>
      </w:r>
    </w:p>
    <w:p w14:paraId="1BB2B606" w14:textId="347FD23D" w:rsidR="00450B20" w:rsidRPr="00953210" w:rsidRDefault="00C54695" w:rsidP="00450B20">
      <w:pPr>
        <w:widowControl w:val="0"/>
        <w:autoSpaceDE w:val="0"/>
        <w:autoSpaceDN w:val="0"/>
        <w:adjustRightInd w:val="0"/>
        <w:spacing w:line="480" w:lineRule="auto"/>
        <w:rPr>
          <w:rFonts w:ascii="Times New Roman" w:hAnsi="Times New Roman" w:cs="Times New Roman"/>
          <w:color w:val="191919"/>
        </w:rPr>
      </w:pPr>
      <w:r w:rsidRPr="00953210">
        <w:rPr>
          <w:rFonts w:ascii="Times New Roman" w:hAnsi="Times New Roman" w:cs="Times New Roman"/>
          <w:color w:val="191919"/>
        </w:rPr>
        <w:tab/>
        <w:t>Financial concerns can be included in an individual’s RUM to influence the individual’s utility of the adoption of a new technology or practice (Cooper 2003). </w:t>
      </w:r>
      <w:r w:rsidR="00D155AB" w:rsidRPr="00953210">
        <w:rPr>
          <w:rFonts w:ascii="Times New Roman" w:hAnsi="Times New Roman" w:cs="Times New Roman"/>
          <w:color w:val="191919"/>
        </w:rPr>
        <w:t xml:space="preserve">It </w:t>
      </w:r>
      <w:r w:rsidRPr="00953210">
        <w:rPr>
          <w:rFonts w:ascii="Times New Roman" w:hAnsi="Times New Roman" w:cs="Times New Roman"/>
          <w:color w:val="191919"/>
        </w:rPr>
        <w:t xml:space="preserve">is logical to assume that a higher profit would increase utility such that </w:t>
      </w:r>
      <w:r w:rsidR="00DC7AAE" w:rsidRPr="00953210">
        <w:rPr>
          <w:rFonts w:ascii="Times New Roman" w:hAnsi="Times New Roman" w:cs="Times New Roman"/>
          <w:noProof/>
          <w:color w:val="191919"/>
          <w:sz w:val="32"/>
          <w:szCs w:val="32"/>
        </w:rPr>
        <w:drawing>
          <wp:inline distT="0" distB="0" distL="0" distR="0" wp14:anchorId="0F41AF4D" wp14:editId="65EECFC6">
            <wp:extent cx="660400" cy="190500"/>
            <wp:effectExtent l="0" t="0" r="0" b="12700"/>
            <wp:docPr id="4"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660400" cy="190500"/>
                    </a:xfrm>
                    <a:prstGeom prst="rect">
                      <a:avLst/>
                    </a:prstGeom>
                    <a:noFill/>
                    <a:ln>
                      <a:noFill/>
                    </a:ln>
                  </pic:spPr>
                </pic:pic>
              </a:graphicData>
            </a:graphic>
          </wp:inline>
        </w:drawing>
      </w:r>
      <w:r w:rsidR="00D155AB" w:rsidRPr="00953210">
        <w:rPr>
          <w:rFonts w:ascii="Times New Roman" w:hAnsi="Times New Roman" w:cs="Times New Roman"/>
          <w:color w:val="191919"/>
        </w:rPr>
        <w:t xml:space="preserve">, but this ignores the potential utility that a farmer might experience from </w:t>
      </w:r>
      <w:r w:rsidR="00B740CE" w:rsidRPr="00953210">
        <w:rPr>
          <w:rFonts w:ascii="Times New Roman" w:hAnsi="Times New Roman" w:cs="Times New Roman"/>
          <w:color w:val="191919"/>
        </w:rPr>
        <w:t xml:space="preserve">non-financial factors, such as </w:t>
      </w:r>
      <w:r w:rsidR="00D155AB" w:rsidRPr="00953210">
        <w:rPr>
          <w:rFonts w:ascii="Times New Roman" w:hAnsi="Times New Roman" w:cs="Times New Roman"/>
          <w:color w:val="191919"/>
        </w:rPr>
        <w:t>providing environmental benefits.</w:t>
      </w:r>
      <w:r w:rsidR="00902D9D" w:rsidRPr="00953210">
        <w:rPr>
          <w:rFonts w:ascii="Times New Roman" w:hAnsi="Times New Roman" w:cs="Times New Roman"/>
          <w:color w:val="191919"/>
        </w:rPr>
        <w:t xml:space="preserve"> </w:t>
      </w:r>
      <w:r w:rsidR="00843F35" w:rsidRPr="00953210">
        <w:rPr>
          <w:rFonts w:ascii="Times New Roman" w:hAnsi="Times New Roman" w:cs="Times New Roman"/>
          <w:color w:val="191919"/>
        </w:rPr>
        <w:t>To capture the effect of the non-financial factors</w:t>
      </w:r>
      <w:r w:rsidR="00B740CE" w:rsidRPr="00953210">
        <w:rPr>
          <w:rFonts w:ascii="Times New Roman" w:hAnsi="Times New Roman" w:cs="Times New Roman"/>
          <w:color w:val="191919"/>
        </w:rPr>
        <w:t>’ influence</w:t>
      </w:r>
      <w:r w:rsidR="00843F35" w:rsidRPr="00953210">
        <w:rPr>
          <w:rFonts w:ascii="Times New Roman" w:hAnsi="Times New Roman" w:cs="Times New Roman"/>
          <w:color w:val="191919"/>
        </w:rPr>
        <w:t>, interest in adoptio</w:t>
      </w:r>
      <w:r w:rsidR="00B740CE" w:rsidRPr="00953210">
        <w:rPr>
          <w:rFonts w:ascii="Times New Roman" w:hAnsi="Times New Roman" w:cs="Times New Roman"/>
          <w:color w:val="191919"/>
        </w:rPr>
        <w:t>n is divided into two decisions</w:t>
      </w:r>
      <w:r w:rsidR="00450B20" w:rsidRPr="00953210">
        <w:rPr>
          <w:rFonts w:ascii="Times New Roman" w:hAnsi="Times New Roman" w:cs="Times New Roman"/>
          <w:color w:val="191919"/>
        </w:rPr>
        <w:t xml:space="preserve"> and modeled by two separate probit models</w:t>
      </w:r>
      <w:r w:rsidR="00B740CE" w:rsidRPr="00953210">
        <w:rPr>
          <w:rFonts w:ascii="Times New Roman" w:hAnsi="Times New Roman" w:cs="Times New Roman"/>
          <w:color w:val="191919"/>
        </w:rPr>
        <w:t xml:space="preserve">. </w:t>
      </w:r>
      <w:r w:rsidR="00450B20" w:rsidRPr="00953210">
        <w:rPr>
          <w:rFonts w:ascii="Times New Roman" w:hAnsi="Times New Roman" w:cs="Times New Roman"/>
          <w:color w:val="191919"/>
        </w:rPr>
        <w:t xml:space="preserve">The first decision is whether the farmer is interested in participating in a prescribed grazing program (INTEREST), regardless of whether it is profitable.  Given interest in a prescribed grazing program, the second decision is whether interested producers would be willing to adopt prescribed grazing even if it was not profitable (NO PROFIT).  </w:t>
      </w:r>
      <w:r w:rsidR="00D5160D" w:rsidRPr="00953210">
        <w:rPr>
          <w:rFonts w:ascii="Times New Roman" w:hAnsi="Times New Roman" w:cs="Times New Roman"/>
          <w:color w:val="191919"/>
        </w:rPr>
        <w:t>Thus, in the</w:t>
      </w:r>
      <w:r w:rsidR="00450B20" w:rsidRPr="00953210">
        <w:rPr>
          <w:rFonts w:ascii="Times New Roman" w:hAnsi="Times New Roman" w:cs="Times New Roman"/>
          <w:color w:val="191919"/>
        </w:rPr>
        <w:t xml:space="preserve"> first stage, those who are not interested even if the prescribed grazing program is profitable are counted as INTEREST=0, while those having some interest in adopting or expanding prescribed grazing are represented as INTEREST=1.  Then among those who are interested, the interest dependent on profitability of the program is examined.  For those who are interested, but only if profitable, they are represented as NO PROF=0|INTEREST=1 and those interested even if not profitable are represented as NO PROF=1|INTEREST=1.</w:t>
      </w:r>
    </w:p>
    <w:p w14:paraId="31FDB75B" w14:textId="77777777" w:rsidR="00F16137" w:rsidRPr="00953210" w:rsidRDefault="00F16137" w:rsidP="00450B20">
      <w:pPr>
        <w:widowControl w:val="0"/>
        <w:autoSpaceDE w:val="0"/>
        <w:autoSpaceDN w:val="0"/>
        <w:adjustRightInd w:val="0"/>
        <w:spacing w:line="480" w:lineRule="auto"/>
        <w:rPr>
          <w:rFonts w:ascii="Times New Roman" w:hAnsi="Times New Roman" w:cs="Times New Roman"/>
          <w:color w:val="191919"/>
        </w:rPr>
      </w:pPr>
    </w:p>
    <w:p w14:paraId="6D6FFA38" w14:textId="77777777" w:rsidR="00F16137" w:rsidRPr="00953210" w:rsidRDefault="00F16137" w:rsidP="00F16137">
      <w:pPr>
        <w:spacing w:line="480" w:lineRule="auto"/>
        <w:rPr>
          <w:rFonts w:ascii="Times New Roman" w:hAnsi="Times New Roman" w:cs="Times New Roman"/>
          <w:i/>
        </w:rPr>
      </w:pPr>
      <w:r w:rsidRPr="00953210">
        <w:rPr>
          <w:rFonts w:ascii="Times New Roman" w:hAnsi="Times New Roman" w:cs="Times New Roman"/>
          <w:i/>
        </w:rPr>
        <w:t>Polychoric Factor Analysis</w:t>
      </w:r>
    </w:p>
    <w:p w14:paraId="7BDF2037" w14:textId="0FCC89A0" w:rsidR="00F16137" w:rsidRPr="00953210" w:rsidRDefault="00F16137" w:rsidP="00F16137">
      <w:pPr>
        <w:spacing w:line="480" w:lineRule="auto"/>
        <w:ind w:firstLine="720"/>
        <w:rPr>
          <w:rFonts w:ascii="Times New Roman" w:hAnsi="Times New Roman" w:cs="Times New Roman"/>
        </w:rPr>
      </w:pPr>
      <w:r w:rsidRPr="00953210">
        <w:rPr>
          <w:rFonts w:ascii="Times New Roman" w:hAnsi="Times New Roman" w:cs="Times New Roman"/>
        </w:rPr>
        <w:t xml:space="preserve">In order to reduce the </w:t>
      </w:r>
      <w:r w:rsidR="00363B8C" w:rsidRPr="00953210">
        <w:rPr>
          <w:rFonts w:ascii="Times New Roman" w:hAnsi="Times New Roman" w:cs="Times New Roman"/>
        </w:rPr>
        <w:t>original 18</w:t>
      </w:r>
      <w:r w:rsidRPr="00953210">
        <w:rPr>
          <w:rFonts w:ascii="Times New Roman" w:hAnsi="Times New Roman" w:cs="Times New Roman"/>
        </w:rPr>
        <w:t xml:space="preserve"> attitudinal variables from the survey, factor analysis is used to identify underlying factors that influence the adoption of BMPs.  Factor analysis assumes variables to be approximately normally distributed (citation).  However, the ordinal data used in this study to measure farmers’ opinions on prescribed grazing practices violate this assumption, thus producing bias maximum likelihood estimation results (Dong, et al., 2012).  To remove this bias, polychoric transformations convert ordinal data into continuous data.  Allowing x</w:t>
      </w:r>
      <w:r w:rsidRPr="00953210">
        <w:rPr>
          <w:rFonts w:ascii="Times New Roman" w:hAnsi="Times New Roman" w:cs="Times New Roman"/>
          <w:vertAlign w:val="subscript"/>
        </w:rPr>
        <w:t>1</w:t>
      </w:r>
      <w:r w:rsidRPr="00953210">
        <w:rPr>
          <w:rFonts w:ascii="Times New Roman" w:hAnsi="Times New Roman" w:cs="Times New Roman"/>
        </w:rPr>
        <w:t xml:space="preserve"> and x</w:t>
      </w:r>
      <w:r w:rsidRPr="00953210">
        <w:rPr>
          <w:rFonts w:ascii="Times New Roman" w:hAnsi="Times New Roman" w:cs="Times New Roman"/>
          <w:vertAlign w:val="subscript"/>
        </w:rPr>
        <w:t>2</w:t>
      </w:r>
      <w:r w:rsidRPr="00953210">
        <w:rPr>
          <w:rFonts w:ascii="Times New Roman" w:hAnsi="Times New Roman" w:cs="Times New Roman"/>
        </w:rPr>
        <w:t xml:space="preserve"> to be two categorical opinion items on our survey with k</w:t>
      </w:r>
      <w:r w:rsidRPr="00953210">
        <w:rPr>
          <w:rFonts w:ascii="Times New Roman" w:hAnsi="Times New Roman" w:cs="Times New Roman"/>
          <w:vertAlign w:val="subscript"/>
        </w:rPr>
        <w:t>1</w:t>
      </w:r>
      <w:r w:rsidRPr="00953210">
        <w:rPr>
          <w:rFonts w:ascii="Times New Roman" w:hAnsi="Times New Roman" w:cs="Times New Roman"/>
        </w:rPr>
        <w:t xml:space="preserve"> – k</w:t>
      </w:r>
      <w:r w:rsidRPr="00953210">
        <w:rPr>
          <w:rFonts w:ascii="Times New Roman" w:hAnsi="Times New Roman" w:cs="Times New Roman"/>
          <w:vertAlign w:val="subscript"/>
        </w:rPr>
        <w:t>5</w:t>
      </w:r>
      <w:r w:rsidRPr="00953210">
        <w:rPr>
          <w:rFonts w:ascii="Times New Roman" w:hAnsi="Times New Roman" w:cs="Times New Roman"/>
        </w:rPr>
        <w:t xml:space="preserve"> categories (in our case, a 5-point Likert scale) and x*</w:t>
      </w:r>
      <w:r w:rsidRPr="00953210">
        <w:rPr>
          <w:rFonts w:ascii="Times New Roman" w:hAnsi="Times New Roman" w:cs="Times New Roman"/>
          <w:vertAlign w:val="subscript"/>
        </w:rPr>
        <w:t>1</w:t>
      </w:r>
      <w:r w:rsidRPr="00953210">
        <w:rPr>
          <w:rFonts w:ascii="Times New Roman" w:hAnsi="Times New Roman" w:cs="Times New Roman"/>
        </w:rPr>
        <w:t xml:space="preserve"> and x*</w:t>
      </w:r>
      <w:r w:rsidRPr="00953210">
        <w:rPr>
          <w:rFonts w:ascii="Times New Roman" w:hAnsi="Times New Roman" w:cs="Times New Roman"/>
          <w:vertAlign w:val="subscript"/>
        </w:rPr>
        <w:t>2</w:t>
      </w:r>
      <w:r w:rsidRPr="00953210">
        <w:rPr>
          <w:rFonts w:ascii="Times New Roman" w:hAnsi="Times New Roman" w:cs="Times New Roman"/>
        </w:rPr>
        <w:t xml:space="preserve"> to be latent continuous variables discretized according to α</w:t>
      </w:r>
      <w:r w:rsidRPr="00953210">
        <w:rPr>
          <w:rFonts w:ascii="Times New Roman" w:hAnsi="Times New Roman" w:cs="Times New Roman"/>
          <w:vertAlign w:val="subscript"/>
        </w:rPr>
        <w:t>k1</w:t>
      </w:r>
      <w:r w:rsidRPr="00953210">
        <w:rPr>
          <w:rFonts w:ascii="Times New Roman" w:hAnsi="Times New Roman" w:cs="Times New Roman"/>
        </w:rPr>
        <w:t>,…,α</w:t>
      </w:r>
      <w:r w:rsidRPr="00953210">
        <w:rPr>
          <w:rFonts w:ascii="Times New Roman" w:hAnsi="Times New Roman" w:cs="Times New Roman"/>
          <w:vertAlign w:val="subscript"/>
        </w:rPr>
        <w:t>k,Kk−1</w:t>
      </w:r>
      <w:r w:rsidRPr="00953210">
        <w:rPr>
          <w:rFonts w:ascii="Times New Roman" w:hAnsi="Times New Roman" w:cs="Times New Roman"/>
        </w:rPr>
        <w:t xml:space="preserve"> for </w:t>
      </w:r>
      <w:r w:rsidRPr="00953210">
        <w:rPr>
          <w:rFonts w:ascii="Times New Roman" w:hAnsi="Times New Roman" w:cs="Times New Roman"/>
          <w:i/>
        </w:rPr>
        <w:t>k</w:t>
      </w:r>
      <w:r w:rsidRPr="00953210">
        <w:rPr>
          <w:rFonts w:ascii="Times New Roman" w:hAnsi="Times New Roman" w:cs="Times New Roman"/>
        </w:rPr>
        <w:t>=1-5:</w:t>
      </w:r>
    </w:p>
    <w:p w14:paraId="39E3D125" w14:textId="77777777" w:rsidR="00F16137" w:rsidRPr="00953210" w:rsidRDefault="00F16137" w:rsidP="00F16137">
      <w:pPr>
        <w:spacing w:line="480" w:lineRule="auto"/>
        <w:ind w:firstLine="720"/>
        <w:jc w:val="center"/>
        <w:rPr>
          <w:rFonts w:ascii="Times New Roman" w:hAnsi="Times New Roman" w:cs="Times New Roman"/>
        </w:rPr>
      </w:pPr>
      <w:r w:rsidRPr="00953210">
        <w:rPr>
          <w:rFonts w:ascii="Times New Roman" w:hAnsi="Times New Roman" w:cs="Times New Roman"/>
          <w:i/>
        </w:rPr>
        <w:t>X</w:t>
      </w:r>
      <w:r w:rsidRPr="00953210">
        <w:rPr>
          <w:rFonts w:ascii="Times New Roman" w:hAnsi="Times New Roman" w:cs="Times New Roman"/>
          <w:i/>
          <w:vertAlign w:val="subscript"/>
        </w:rPr>
        <w:t>k</w:t>
      </w:r>
      <w:r w:rsidRPr="00953210">
        <w:rPr>
          <w:rFonts w:ascii="Times New Roman" w:hAnsi="Times New Roman" w:cs="Times New Roman"/>
        </w:rPr>
        <w:t xml:space="preserve"> = </w:t>
      </w:r>
      <w:r w:rsidRPr="00953210">
        <w:rPr>
          <w:rFonts w:ascii="Times New Roman" w:hAnsi="Times New Roman" w:cs="Times New Roman"/>
          <w:i/>
        </w:rPr>
        <w:t>r</w:t>
      </w:r>
      <w:r w:rsidRPr="00953210">
        <w:rPr>
          <w:rFonts w:ascii="Times New Roman" w:hAnsi="Times New Roman" w:cs="Times New Roman"/>
        </w:rPr>
        <w:t xml:space="preserve"> if </w:t>
      </w:r>
      <w:r w:rsidRPr="00953210">
        <w:rPr>
          <w:rFonts w:ascii="Times New Roman" w:hAnsi="Times New Roman" w:cs="Times New Roman"/>
          <w:i/>
        </w:rPr>
        <w:t>α</w:t>
      </w:r>
      <w:r w:rsidRPr="00953210">
        <w:rPr>
          <w:rFonts w:ascii="Times New Roman" w:hAnsi="Times New Roman" w:cs="Times New Roman"/>
          <w:i/>
          <w:vertAlign w:val="subscript"/>
        </w:rPr>
        <w:t xml:space="preserve">k, r-1 </w:t>
      </w:r>
      <w:r w:rsidRPr="00953210">
        <w:rPr>
          <w:rFonts w:ascii="Times New Roman" w:hAnsi="Times New Roman" w:cs="Times New Roman"/>
        </w:rPr>
        <w:t xml:space="preserve">&lt; </w:t>
      </w:r>
      <w:r w:rsidRPr="00953210">
        <w:rPr>
          <w:rFonts w:ascii="Times New Roman" w:hAnsi="Times New Roman" w:cs="Times New Roman"/>
          <w:i/>
        </w:rPr>
        <w:t>x*</w:t>
      </w:r>
      <w:r w:rsidRPr="00953210">
        <w:rPr>
          <w:rFonts w:ascii="Times New Roman" w:hAnsi="Times New Roman" w:cs="Times New Roman"/>
          <w:i/>
          <w:vertAlign w:val="subscript"/>
        </w:rPr>
        <w:t>k</w:t>
      </w:r>
      <w:r w:rsidRPr="00953210">
        <w:rPr>
          <w:rFonts w:ascii="Times New Roman" w:hAnsi="Times New Roman" w:cs="Times New Roman"/>
        </w:rPr>
        <w:t xml:space="preserve"> &lt; α</w:t>
      </w:r>
      <w:r w:rsidRPr="00953210">
        <w:rPr>
          <w:rFonts w:ascii="Times New Roman" w:hAnsi="Times New Roman" w:cs="Times New Roman"/>
          <w:i/>
          <w:vertAlign w:val="subscript"/>
        </w:rPr>
        <w:t>k,r</w:t>
      </w:r>
      <w:r w:rsidRPr="00953210">
        <w:rPr>
          <w:rFonts w:ascii="Times New Roman" w:hAnsi="Times New Roman" w:cs="Times New Roman"/>
          <w:i/>
          <w:vertAlign w:val="subscript"/>
        </w:rPr>
        <w:tab/>
      </w:r>
      <w:r w:rsidRPr="00953210">
        <w:rPr>
          <w:rFonts w:ascii="Times New Roman" w:hAnsi="Times New Roman" w:cs="Times New Roman"/>
        </w:rPr>
        <w:tab/>
      </w:r>
      <w:r w:rsidRPr="00953210">
        <w:rPr>
          <w:rFonts w:ascii="Times New Roman" w:hAnsi="Times New Roman" w:cs="Times New Roman"/>
        </w:rPr>
        <w:tab/>
        <w:t xml:space="preserve">       (Equation 1)</w:t>
      </w:r>
    </w:p>
    <w:p w14:paraId="73DB5952" w14:textId="77777777" w:rsidR="00F16137" w:rsidRPr="00953210" w:rsidRDefault="00F16137" w:rsidP="00F16137">
      <w:pPr>
        <w:spacing w:line="480" w:lineRule="auto"/>
        <w:rPr>
          <w:rFonts w:ascii="Times New Roman" w:hAnsi="Times New Roman" w:cs="Times New Roman"/>
        </w:rPr>
      </w:pPr>
      <w:r w:rsidRPr="00953210">
        <w:rPr>
          <w:rFonts w:ascii="Times New Roman" w:hAnsi="Times New Roman" w:cs="Times New Roman"/>
        </w:rPr>
        <w:t>(Dong, et al., 2015).  Converting ordinal variables into continuous variables also allows for the estimation of correlations between variables.</w:t>
      </w:r>
      <w:r w:rsidRPr="00953210">
        <w:rPr>
          <w:rFonts w:ascii="Times New Roman" w:hAnsi="Times New Roman" w:cs="Times New Roman"/>
        </w:rPr>
        <w:tab/>
      </w:r>
      <w:r w:rsidRPr="00953210">
        <w:rPr>
          <w:rFonts w:ascii="Times New Roman" w:hAnsi="Times New Roman" w:cs="Times New Roman"/>
        </w:rPr>
        <w:tab/>
      </w:r>
      <w:r w:rsidRPr="00953210">
        <w:rPr>
          <w:rFonts w:ascii="Times New Roman" w:hAnsi="Times New Roman" w:cs="Times New Roman"/>
        </w:rPr>
        <w:tab/>
      </w:r>
      <w:r w:rsidRPr="00953210">
        <w:rPr>
          <w:rFonts w:ascii="Times New Roman" w:hAnsi="Times New Roman" w:cs="Times New Roman"/>
        </w:rPr>
        <w:tab/>
      </w:r>
      <w:r w:rsidRPr="00953210">
        <w:rPr>
          <w:rFonts w:ascii="Times New Roman" w:hAnsi="Times New Roman" w:cs="Times New Roman"/>
        </w:rPr>
        <w:tab/>
      </w:r>
      <w:r w:rsidRPr="00953210">
        <w:rPr>
          <w:rFonts w:ascii="Times New Roman" w:hAnsi="Times New Roman" w:cs="Times New Roman"/>
        </w:rPr>
        <w:tab/>
        <w:t xml:space="preserve">                               </w:t>
      </w:r>
    </w:p>
    <w:p w14:paraId="40FE99AC" w14:textId="77777777" w:rsidR="00F16137" w:rsidRPr="00953210" w:rsidRDefault="00F16137" w:rsidP="00F16137">
      <w:pPr>
        <w:spacing w:line="480" w:lineRule="auto"/>
        <w:rPr>
          <w:rFonts w:ascii="Times New Roman" w:hAnsi="Times New Roman" w:cs="Times New Roman"/>
        </w:rPr>
      </w:pPr>
      <w:r w:rsidRPr="00953210">
        <w:rPr>
          <w:rFonts w:ascii="Times New Roman" w:hAnsi="Times New Roman" w:cs="Times New Roman"/>
        </w:rPr>
        <w:tab/>
        <w:t xml:space="preserve">Polychoric correlation coefficients indicate the level of correlation between variables.  Here the polychoric correlation </w:t>
      </w:r>
      <w:r w:rsidRPr="00953210">
        <w:rPr>
          <w:rFonts w:ascii="Times New Roman" w:hAnsi="Times New Roman" w:cs="Times New Roman"/>
          <w:i/>
        </w:rPr>
        <w:t>ρ</w:t>
      </w:r>
      <w:r w:rsidRPr="00953210">
        <w:rPr>
          <w:rFonts w:ascii="Times New Roman" w:hAnsi="Times New Roman" w:cs="Times New Roman"/>
        </w:rPr>
        <w:t xml:space="preserve"> is the correlation between the observed variables x</w:t>
      </w:r>
      <w:r w:rsidRPr="00953210">
        <w:rPr>
          <w:rFonts w:ascii="Times New Roman" w:hAnsi="Times New Roman" w:cs="Times New Roman"/>
          <w:vertAlign w:val="subscript"/>
        </w:rPr>
        <w:t>1</w:t>
      </w:r>
      <w:r w:rsidRPr="00953210">
        <w:rPr>
          <w:rFonts w:ascii="Times New Roman" w:hAnsi="Times New Roman" w:cs="Times New Roman"/>
        </w:rPr>
        <w:t xml:space="preserve"> and x</w:t>
      </w:r>
      <w:r w:rsidRPr="00953210">
        <w:rPr>
          <w:rFonts w:ascii="Times New Roman" w:hAnsi="Times New Roman" w:cs="Times New Roman"/>
          <w:vertAlign w:val="subscript"/>
        </w:rPr>
        <w:t>2</w:t>
      </w:r>
      <w:r w:rsidRPr="00953210">
        <w:rPr>
          <w:rFonts w:ascii="Times New Roman" w:hAnsi="Times New Roman" w:cs="Times New Roman"/>
        </w:rPr>
        <w:t xml:space="preserve"> (farmer’s responses)</w:t>
      </w:r>
      <w:r w:rsidRPr="00953210">
        <w:rPr>
          <w:rFonts w:ascii="Times New Roman" w:hAnsi="Times New Roman" w:cs="Times New Roman"/>
          <w:vertAlign w:val="subscript"/>
        </w:rPr>
        <w:t xml:space="preserve"> </w:t>
      </w:r>
      <w:r w:rsidRPr="00953210">
        <w:rPr>
          <w:rFonts w:ascii="Times New Roman" w:hAnsi="Times New Roman" w:cs="Times New Roman"/>
        </w:rPr>
        <w:t>and the latent continuous variables x*</w:t>
      </w:r>
      <w:r w:rsidRPr="00953210">
        <w:rPr>
          <w:rFonts w:ascii="Times New Roman" w:hAnsi="Times New Roman" w:cs="Times New Roman"/>
          <w:vertAlign w:val="subscript"/>
        </w:rPr>
        <w:t>1</w:t>
      </w:r>
      <w:r w:rsidRPr="00953210">
        <w:rPr>
          <w:rFonts w:ascii="Times New Roman" w:hAnsi="Times New Roman" w:cs="Times New Roman"/>
        </w:rPr>
        <w:t xml:space="preserve"> and x*</w:t>
      </w:r>
      <w:r w:rsidRPr="00953210">
        <w:rPr>
          <w:rFonts w:ascii="Times New Roman" w:hAnsi="Times New Roman" w:cs="Times New Roman"/>
          <w:vertAlign w:val="subscript"/>
        </w:rPr>
        <w:t>2</w:t>
      </w:r>
      <w:r w:rsidRPr="00953210">
        <w:rPr>
          <w:rFonts w:ascii="Times New Roman" w:hAnsi="Times New Roman" w:cs="Times New Roman"/>
        </w:rPr>
        <w:t>.  This occurs by first assuming a normal distribution for the latent y*</w:t>
      </w:r>
      <w:r w:rsidRPr="00953210">
        <w:rPr>
          <w:rFonts w:ascii="Times New Roman" w:hAnsi="Times New Roman" w:cs="Times New Roman"/>
          <w:vertAlign w:val="subscript"/>
        </w:rPr>
        <w:t>1</w:t>
      </w:r>
      <w:r w:rsidRPr="00953210">
        <w:rPr>
          <w:rFonts w:ascii="Times New Roman" w:hAnsi="Times New Roman" w:cs="Times New Roman"/>
        </w:rPr>
        <w:t xml:space="preserve"> and y*</w:t>
      </w:r>
      <w:r w:rsidRPr="00953210">
        <w:rPr>
          <w:rFonts w:ascii="Times New Roman" w:hAnsi="Times New Roman" w:cs="Times New Roman"/>
          <w:vertAlign w:val="subscript"/>
        </w:rPr>
        <w:t>2</w:t>
      </w:r>
      <w:r w:rsidRPr="00953210">
        <w:rPr>
          <w:rFonts w:ascii="Times New Roman" w:hAnsi="Times New Roman" w:cs="Times New Roman"/>
        </w:rPr>
        <w:t>, then estimating a likelihood function for the polychoric correlation coefficient using the observed x</w:t>
      </w:r>
      <w:r w:rsidRPr="00953210">
        <w:rPr>
          <w:rFonts w:ascii="Times New Roman" w:hAnsi="Times New Roman" w:cs="Times New Roman"/>
          <w:vertAlign w:val="subscript"/>
        </w:rPr>
        <w:t>1</w:t>
      </w:r>
      <w:r w:rsidRPr="00953210">
        <w:rPr>
          <w:rFonts w:ascii="Times New Roman" w:hAnsi="Times New Roman" w:cs="Times New Roman"/>
        </w:rPr>
        <w:t xml:space="preserve"> and x</w:t>
      </w:r>
      <w:r w:rsidRPr="00953210">
        <w:rPr>
          <w:rFonts w:ascii="Times New Roman" w:hAnsi="Times New Roman" w:cs="Times New Roman"/>
          <w:vertAlign w:val="subscript"/>
        </w:rPr>
        <w:t>2</w:t>
      </w:r>
      <w:r w:rsidRPr="00953210">
        <w:rPr>
          <w:rFonts w:ascii="Times New Roman" w:hAnsi="Times New Roman" w:cs="Times New Roman"/>
        </w:rPr>
        <w:t>.  Polyserial correlations are used if the data are a mixed set of discrete and continuous variables (Dong, et al., 2015).  An overall correlation matrix for the observed data is created using pairwise estimates of the polychoric correlations and will be estimated using Stata 13.  The correlation matrix then allows for exploratory factor analysis represented by</w:t>
      </w:r>
    </w:p>
    <w:p w14:paraId="025A3122" w14:textId="77777777" w:rsidR="00F16137" w:rsidRPr="00953210" w:rsidRDefault="00C91421" w:rsidP="00F16137">
      <w:pPr>
        <w:spacing w:line="480" w:lineRule="auto"/>
        <w:ind w:left="2160"/>
        <w:jc w:val="center"/>
        <w:rPr>
          <w:rFonts w:ascii="Times New Roman" w:hAnsi="Times New Roman" w:cs="Times New Roman"/>
        </w:rPr>
      </w:pPr>
      <m:oMath>
        <m:sSub>
          <m:sSubPr>
            <m:ctrlPr>
              <w:rPr>
                <w:rFonts w:ascii="Cambria Math" w:hAnsi="Cambria Math" w:cs="Times New Roman"/>
                <w:i/>
              </w:rPr>
            </m:ctrlPr>
          </m:sSubPr>
          <m:e>
            <m:d>
              <m:dPr>
                <m:begChr m:val="["/>
                <m:endChr m:val="]"/>
                <m:ctrlPr>
                  <w:rPr>
                    <w:rFonts w:ascii="Cambria Math" w:hAnsi="Cambria Math" w:cs="Times New Roman"/>
                    <w:i/>
                  </w:rPr>
                </m:ctrlPr>
              </m:dPr>
              <m:e>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1</m:t>
                        </m:r>
                      </m:sub>
                    </m:sSub>
                  </m:e>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rPr>
                          <m:t>2</m:t>
                        </m:r>
                      </m:sub>
                    </m:sSub>
                    <m:ctrlPr>
                      <w:rPr>
                        <w:rFonts w:ascii="Cambria Math" w:eastAsia="Cambria Math" w:hAnsi="Cambria Math" w:cs="Times New Roman"/>
                        <w:i/>
                      </w:rPr>
                    </m:ctrlPr>
                  </m:e>
                  <m:e>
                    <m:r>
                      <w:rPr>
                        <w:rFonts w:ascii="Cambria Math" w:eastAsia="Cambria Math" w:hAnsi="Cambria Math" w:cs="Times New Roman"/>
                      </w:rPr>
                      <m:t>⋮</m:t>
                    </m:r>
                    <m:ctrlPr>
                      <w:rPr>
                        <w:rFonts w:ascii="Cambria Math" w:eastAsia="Cambria Math" w:hAnsi="Cambria Math" w:cs="Times New Roman"/>
                        <w:i/>
                      </w:rPr>
                    </m:ctrlPr>
                  </m:e>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n</m:t>
                        </m:r>
                      </m:sub>
                    </m:sSub>
                  </m:e>
                </m:eqArr>
              </m:e>
            </m:d>
          </m:e>
          <m:sub>
            <m:r>
              <w:rPr>
                <w:rFonts w:ascii="Cambria Math" w:hAnsi="Cambria Math" w:cs="Times New Roman"/>
              </w:rPr>
              <m:t>nx1</m:t>
            </m:r>
          </m:sub>
        </m:sSub>
        <m:r>
          <w:rPr>
            <w:rFonts w:ascii="Cambria Math" w:hAnsi="Cambria Math" w:cs="Times New Roman"/>
          </w:rPr>
          <m:t>=</m:t>
        </m:r>
        <m:d>
          <m:dPr>
            <m:begChr m:val="["/>
            <m:endChr m:val="]"/>
            <m:ctrlPr>
              <w:rPr>
                <w:rFonts w:ascii="Cambria Math" w:hAnsi="Cambria Math" w:cs="Times New Roman"/>
                <w:i/>
              </w:rPr>
            </m:ctrlPr>
          </m:dPr>
          <m:e>
            <m:m>
              <m:mPr>
                <m:mcs>
                  <m:mc>
                    <m:mcPr>
                      <m:count m:val="4"/>
                      <m:mcJc m:val="center"/>
                    </m:mcPr>
                  </m:mc>
                </m:mcs>
                <m:ctrlPr>
                  <w:rPr>
                    <w:rFonts w:ascii="Cambria Math" w:hAnsi="Cambria Math" w:cs="Times New Roman"/>
                    <w:i/>
                  </w:rPr>
                </m:ctrlPr>
              </m:mPr>
              <m:mr>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11</m:t>
                      </m:r>
                    </m:sub>
                  </m:sSub>
                  <m:ctrlPr>
                    <w:rPr>
                      <w:rFonts w:ascii="Cambria Math" w:eastAsia="Cambria Math" w:hAnsi="Cambria Math" w:cs="Times New Roman"/>
                      <w:i/>
                    </w:rPr>
                  </m:ctrlPr>
                </m:e>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12</m:t>
                      </m:r>
                    </m:sub>
                  </m:sSub>
                  <m:ctrlPr>
                    <w:rPr>
                      <w:rFonts w:ascii="Cambria Math" w:eastAsia="Cambria Math" w:hAnsi="Cambria Math" w:cs="Times New Roman"/>
                      <w:i/>
                    </w:rPr>
                  </m:ctrlPr>
                </m:e>
                <m:e>
                  <m:r>
                    <w:rPr>
                      <w:rFonts w:ascii="Cambria Math" w:eastAsia="Cambria Math" w:hAnsi="Cambria Math" w:cs="Times New Roman"/>
                    </w:rPr>
                    <m:t>⋯</m:t>
                  </m:r>
                  <m:ctrlPr>
                    <w:rPr>
                      <w:rFonts w:ascii="Cambria Math" w:eastAsia="Cambria Math" w:hAnsi="Cambria Math" w:cs="Times New Roman"/>
                      <w:i/>
                    </w:rPr>
                  </m:ctrlPr>
                </m:e>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1m</m:t>
                      </m:r>
                    </m:sub>
                  </m:sSub>
                  <m:ctrlPr>
                    <w:rPr>
                      <w:rFonts w:ascii="Cambria Math" w:eastAsia="Cambria Math" w:hAnsi="Cambria Math" w:cs="Times New Roman"/>
                      <w:i/>
                    </w:rPr>
                  </m:ctrlPr>
                </m:e>
              </m:mr>
              <m:mr>
                <m:e>
                  <m:sSub>
                    <m:sSubPr>
                      <m:ctrlPr>
                        <w:rPr>
                          <w:rFonts w:ascii="Cambria Math" w:eastAsia="Cambria Math" w:hAnsi="Cambria Math" w:cs="Times New Roman"/>
                          <w:i/>
                        </w:rPr>
                      </m:ctrlPr>
                    </m:sSubPr>
                    <m:e>
                      <m:r>
                        <w:rPr>
                          <w:rFonts w:ascii="Cambria Math" w:eastAsia="Cambria Math" w:hAnsi="Cambria Math" w:cs="Times New Roman"/>
                        </w:rPr>
                        <m:t>λ</m:t>
                      </m:r>
                    </m:e>
                    <m:sub>
                      <m:r>
                        <w:rPr>
                          <w:rFonts w:ascii="Cambria Math" w:eastAsia="Cambria Math" w:hAnsi="Cambria Math" w:cs="Times New Roman"/>
                        </w:rPr>
                        <m:t>21</m:t>
                      </m:r>
                    </m:sub>
                  </m:sSub>
                  <m:ctrlPr>
                    <w:rPr>
                      <w:rFonts w:ascii="Cambria Math" w:eastAsia="Cambria Math" w:hAnsi="Cambria Math" w:cs="Times New Roman"/>
                      <w:i/>
                    </w:rPr>
                  </m:ctrlPr>
                </m:e>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22</m:t>
                      </m:r>
                    </m:sub>
                  </m:sSub>
                </m:e>
                <m:e>
                  <m:r>
                    <w:rPr>
                      <w:rFonts w:ascii="Cambria Math" w:hAnsi="Cambria Math" w:cs="Times New Roman"/>
                    </w:rPr>
                    <m:t>⋯</m:t>
                  </m:r>
                </m:e>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2m</m:t>
                      </m:r>
                    </m:sub>
                  </m:sSub>
                </m:e>
              </m:mr>
              <m:mr>
                <m:e>
                  <m:r>
                    <w:rPr>
                      <w:rFonts w:ascii="Cambria Math" w:eastAsia="Cambria Math" w:hAnsi="Cambria Math" w:cs="Times New Roman"/>
                    </w:rPr>
                    <m:t>⋮</m:t>
                  </m:r>
                  <m:ctrlPr>
                    <w:rPr>
                      <w:rFonts w:ascii="Cambria Math" w:eastAsia="Cambria Math" w:hAnsi="Cambria Math" w:cs="Times New Roman"/>
                      <w:i/>
                    </w:rPr>
                  </m:ctrlPr>
                </m:e>
                <m:e>
                  <m:r>
                    <w:rPr>
                      <w:rFonts w:ascii="Cambria Math" w:hAnsi="Cambria Math" w:cs="Times New Roman"/>
                    </w:rPr>
                    <m:t>⋮</m:t>
                  </m:r>
                </m:e>
                <m:e>
                  <m:r>
                    <w:rPr>
                      <w:rFonts w:ascii="Cambria Math" w:hAnsi="Cambria Math" w:cs="Times New Roman"/>
                    </w:rPr>
                    <m:t>⋱</m:t>
                  </m:r>
                </m:e>
                <m:e>
                  <m:r>
                    <w:rPr>
                      <w:rFonts w:ascii="Cambria Math" w:hAnsi="Cambria Math" w:cs="Times New Roman"/>
                    </w:rPr>
                    <m:t>⋮</m:t>
                  </m:r>
                </m:e>
              </m:mr>
              <m:mr>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1m</m:t>
                      </m:r>
                    </m:sub>
                  </m:sSub>
                  <m:ctrlPr>
                    <w:rPr>
                      <w:rFonts w:ascii="Cambria Math" w:eastAsia="Cambria Math" w:hAnsi="Cambria Math" w:cs="Times New Roman"/>
                      <w:i/>
                    </w:rPr>
                  </m:ctrlPr>
                </m:e>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n1</m:t>
                      </m:r>
                    </m:sub>
                  </m:sSub>
                </m:e>
                <m:e>
                  <m:r>
                    <w:rPr>
                      <w:rFonts w:ascii="Cambria Math" w:hAnsi="Cambria Math" w:cs="Times New Roman"/>
                    </w:rPr>
                    <m:t>⋯</m:t>
                  </m:r>
                </m:e>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nm</m:t>
                      </m:r>
                    </m:sub>
                  </m:sSub>
                </m:e>
              </m:mr>
            </m:m>
          </m:e>
        </m:d>
        <m:sSub>
          <m:sSubPr>
            <m:ctrlPr>
              <w:rPr>
                <w:rFonts w:ascii="Cambria Math" w:hAnsi="Cambria Math" w:cs="Times New Roman"/>
                <w:i/>
              </w:rPr>
            </m:ctrlPr>
          </m:sSubPr>
          <m:e>
            <m:d>
              <m:dPr>
                <m:begChr m:val="["/>
                <m:endChr m:val="]"/>
                <m:ctrlPr>
                  <w:rPr>
                    <w:rFonts w:ascii="Cambria Math" w:hAnsi="Cambria Math" w:cs="Times New Roman"/>
                    <w:i/>
                  </w:rPr>
                </m:ctrlPr>
              </m:dPr>
              <m:e>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1</m:t>
                        </m:r>
                      </m:sub>
                    </m:sSub>
                  </m:e>
                  <m:e>
                    <m:sSub>
                      <m:sSubPr>
                        <m:ctrlPr>
                          <w:rPr>
                            <w:rFonts w:ascii="Cambria Math" w:hAnsi="Cambria Math" w:cs="Times New Roman"/>
                            <w:i/>
                          </w:rPr>
                        </m:ctrlPr>
                      </m:sSubPr>
                      <m:e>
                        <m:r>
                          <w:rPr>
                            <w:rFonts w:ascii="Cambria Math" w:hAnsi="Cambria Math" w:cs="Times New Roman"/>
                          </w:rPr>
                          <m:t>F</m:t>
                        </m:r>
                      </m:e>
                      <m:sub>
                        <m:r>
                          <w:rPr>
                            <w:rFonts w:ascii="Cambria Math" w:hAnsi="Cambria Math" w:cs="Times New Roman"/>
                          </w:rPr>
                          <m:t>2</m:t>
                        </m:r>
                      </m:sub>
                    </m:sSub>
                    <m:ctrlPr>
                      <w:rPr>
                        <w:rFonts w:ascii="Cambria Math" w:eastAsia="Cambria Math" w:hAnsi="Cambria Math" w:cs="Times New Roman"/>
                        <w:i/>
                      </w:rPr>
                    </m:ctrlPr>
                  </m:e>
                  <m:e>
                    <m:r>
                      <w:rPr>
                        <w:rFonts w:ascii="Cambria Math" w:eastAsia="Cambria Math" w:hAnsi="Cambria Math" w:cs="Times New Roman"/>
                      </w:rPr>
                      <m:t>⋮</m:t>
                    </m:r>
                    <m:ctrlPr>
                      <w:rPr>
                        <w:rFonts w:ascii="Cambria Math" w:eastAsia="Cambria Math" w:hAnsi="Cambria Math" w:cs="Times New Roman"/>
                        <w:i/>
                      </w:rPr>
                    </m:ctrlPr>
                  </m:e>
                  <m:e>
                    <m:sSub>
                      <m:sSubPr>
                        <m:ctrlPr>
                          <w:rPr>
                            <w:rFonts w:ascii="Cambria Math" w:eastAsia="Cambria Math" w:hAnsi="Cambria Math" w:cs="Times New Roman"/>
                            <w:i/>
                          </w:rPr>
                        </m:ctrlPr>
                      </m:sSubPr>
                      <m:e>
                        <m:r>
                          <w:rPr>
                            <w:rFonts w:ascii="Cambria Math" w:eastAsia="Cambria Math" w:hAnsi="Cambria Math" w:cs="Times New Roman"/>
                          </w:rPr>
                          <m:t>F</m:t>
                        </m:r>
                      </m:e>
                      <m:sub>
                        <m:r>
                          <w:rPr>
                            <w:rFonts w:ascii="Cambria Math" w:eastAsia="Cambria Math" w:hAnsi="Cambria Math" w:cs="Times New Roman"/>
                          </w:rPr>
                          <m:t>m</m:t>
                        </m:r>
                      </m:sub>
                    </m:sSub>
                  </m:e>
                </m:eqArr>
              </m:e>
            </m:d>
          </m:e>
          <m:sub>
            <m:r>
              <w:rPr>
                <w:rFonts w:ascii="Cambria Math" w:hAnsi="Cambria Math" w:cs="Times New Roman"/>
              </w:rPr>
              <m:t>mx1</m:t>
            </m:r>
          </m:sub>
        </m:sSub>
        <m:r>
          <w:rPr>
            <w:rFonts w:ascii="Cambria Math" w:hAnsi="Cambria Math" w:cs="Times New Roman"/>
          </w:rPr>
          <m:t>+</m:t>
        </m:r>
        <m:sSub>
          <m:sSubPr>
            <m:ctrlPr>
              <w:rPr>
                <w:rFonts w:ascii="Cambria Math" w:hAnsi="Cambria Math" w:cs="Times New Roman"/>
                <w:i/>
              </w:rPr>
            </m:ctrlPr>
          </m:sSubPr>
          <m:e>
            <m:d>
              <m:dPr>
                <m:begChr m:val="["/>
                <m:endChr m:val="]"/>
                <m:ctrlPr>
                  <w:rPr>
                    <w:rFonts w:ascii="Cambria Math" w:hAnsi="Cambria Math" w:cs="Times New Roman"/>
                    <w:i/>
                  </w:rPr>
                </m:ctrlPr>
              </m:dPr>
              <m:e>
                <m:eqArr>
                  <m:eqArrPr>
                    <m:ctrlPr>
                      <w:rPr>
                        <w:rFonts w:ascii="Cambria Math" w:hAnsi="Cambria Math" w:cs="Times New Roman"/>
                        <w:i/>
                      </w:rPr>
                    </m:ctrlPr>
                  </m:eqArrPr>
                  <m:e>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1</m:t>
                        </m:r>
                      </m:sub>
                    </m:sSub>
                  </m:e>
                  <m:e>
                    <m:sSub>
                      <m:sSubPr>
                        <m:ctrlPr>
                          <w:rPr>
                            <w:rFonts w:ascii="Cambria Math" w:hAnsi="Cambria Math" w:cs="Times New Roman"/>
                            <w:i/>
                          </w:rPr>
                        </m:ctrlPr>
                      </m:sSubPr>
                      <m:e>
                        <m:r>
                          <w:rPr>
                            <w:rFonts w:ascii="Cambria Math" w:hAnsi="Cambria Math" w:cs="Times New Roman"/>
                          </w:rPr>
                          <m:t>e</m:t>
                        </m:r>
                      </m:e>
                      <m:sub>
                        <m:r>
                          <w:rPr>
                            <w:rFonts w:ascii="Cambria Math" w:hAnsi="Cambria Math" w:cs="Times New Roman"/>
                          </w:rPr>
                          <m:t>2</m:t>
                        </m:r>
                      </m:sub>
                    </m:sSub>
                    <m:ctrlPr>
                      <w:rPr>
                        <w:rFonts w:ascii="Cambria Math" w:eastAsia="Cambria Math" w:hAnsi="Cambria Math" w:cs="Times New Roman"/>
                        <w:i/>
                      </w:rPr>
                    </m:ctrlPr>
                  </m:e>
                  <m:e>
                    <m:r>
                      <w:rPr>
                        <w:rFonts w:ascii="Cambria Math" w:eastAsia="Cambria Math" w:hAnsi="Cambria Math" w:cs="Times New Roman"/>
                      </w:rPr>
                      <m:t>⋮</m:t>
                    </m:r>
                    <m:ctrlPr>
                      <w:rPr>
                        <w:rFonts w:ascii="Cambria Math" w:eastAsia="Cambria Math" w:hAnsi="Cambria Math" w:cs="Times New Roman"/>
                        <w:i/>
                      </w:rPr>
                    </m:ctrlPr>
                  </m:e>
                  <m:e>
                    <m:sSub>
                      <m:sSubPr>
                        <m:ctrlPr>
                          <w:rPr>
                            <w:rFonts w:ascii="Cambria Math" w:eastAsia="Cambria Math" w:hAnsi="Cambria Math" w:cs="Times New Roman"/>
                            <w:i/>
                          </w:rPr>
                        </m:ctrlPr>
                      </m:sSubPr>
                      <m:e>
                        <m:r>
                          <w:rPr>
                            <w:rFonts w:ascii="Cambria Math" w:eastAsia="Cambria Math" w:hAnsi="Cambria Math" w:cs="Times New Roman"/>
                          </w:rPr>
                          <m:t>e</m:t>
                        </m:r>
                      </m:e>
                      <m:sub>
                        <m:r>
                          <w:rPr>
                            <w:rFonts w:ascii="Cambria Math" w:eastAsia="Cambria Math" w:hAnsi="Cambria Math" w:cs="Times New Roman"/>
                          </w:rPr>
                          <m:t>n</m:t>
                        </m:r>
                      </m:sub>
                    </m:sSub>
                  </m:e>
                </m:eqArr>
              </m:e>
            </m:d>
          </m:e>
          <m:sub>
            <m:r>
              <w:rPr>
                <w:rFonts w:ascii="Cambria Math" w:hAnsi="Cambria Math" w:cs="Times New Roman"/>
              </w:rPr>
              <m:t>nx1</m:t>
            </m:r>
          </m:sub>
        </m:sSub>
      </m:oMath>
      <w:r w:rsidR="00F16137" w:rsidRPr="00953210">
        <w:rPr>
          <w:rFonts w:ascii="Times New Roman" w:hAnsi="Times New Roman" w:cs="Times New Roman"/>
        </w:rPr>
        <w:tab/>
      </w:r>
      <w:r w:rsidR="00F16137" w:rsidRPr="00953210">
        <w:rPr>
          <w:rFonts w:ascii="Times New Roman" w:hAnsi="Times New Roman" w:cs="Times New Roman"/>
        </w:rPr>
        <w:tab/>
      </w:r>
      <w:r w:rsidR="00F16137" w:rsidRPr="00953210">
        <w:rPr>
          <w:rFonts w:ascii="Times New Roman" w:hAnsi="Times New Roman" w:cs="Times New Roman"/>
        </w:rPr>
        <w:tab/>
      </w:r>
      <w:r w:rsidR="00F16137" w:rsidRPr="00953210">
        <w:rPr>
          <w:rFonts w:ascii="Times New Roman" w:hAnsi="Times New Roman" w:cs="Times New Roman"/>
        </w:rPr>
        <w:tab/>
        <w:t xml:space="preserve">                                  (Equation 5)</w:t>
      </w:r>
    </w:p>
    <w:p w14:paraId="591B8A11" w14:textId="77777777" w:rsidR="00F16137" w:rsidRPr="00953210" w:rsidRDefault="00F16137" w:rsidP="00F16137">
      <w:pPr>
        <w:spacing w:line="480" w:lineRule="auto"/>
        <w:rPr>
          <w:rFonts w:ascii="Times New Roman" w:hAnsi="Times New Roman" w:cs="Times New Roman"/>
        </w:rPr>
      </w:pPr>
      <w:r w:rsidRPr="00953210">
        <w:rPr>
          <w:rFonts w:ascii="Times New Roman" w:hAnsi="Times New Roman" w:cs="Times New Roman"/>
        </w:rPr>
        <w:t>where</w:t>
      </w:r>
    </w:p>
    <w:p w14:paraId="108C882C" w14:textId="77777777" w:rsidR="00F16137" w:rsidRPr="00953210" w:rsidRDefault="00C91421" w:rsidP="00F16137">
      <w:pPr>
        <w:spacing w:line="480" w:lineRule="auto"/>
        <w:rPr>
          <w:rFonts w:ascii="Times New Roman" w:hAnsi="Times New Roman" w:cs="Times New Roman"/>
        </w:rPr>
      </w:pPr>
      <m:oMathPara>
        <m:oMath>
          <m:sSub>
            <m:sSubPr>
              <m:ctrlPr>
                <w:rPr>
                  <w:rFonts w:ascii="Cambria Math" w:hAnsi="Cambria Math" w:cs="Times New Roman"/>
                  <w:i/>
                </w:rPr>
              </m:ctrlPr>
            </m:sSubPr>
            <m:e>
              <m:d>
                <m:dPr>
                  <m:begChr m:val="["/>
                  <m:endChr m:val="]"/>
                  <m:ctrlPr>
                    <w:rPr>
                      <w:rFonts w:ascii="Cambria Math" w:hAnsi="Cambria Math" w:cs="Times New Roman"/>
                      <w:i/>
                    </w:rPr>
                  </m:ctrlPr>
                </m:dPr>
                <m:e>
                  <m:m>
                    <m:mPr>
                      <m:mcs>
                        <m:mc>
                          <m:mcPr>
                            <m:count m:val="4"/>
                            <m:mcJc m:val="center"/>
                          </m:mcPr>
                        </m:mc>
                      </m:mcs>
                      <m:ctrlPr>
                        <w:rPr>
                          <w:rFonts w:ascii="Cambria Math" w:hAnsi="Cambria Math" w:cs="Times New Roman"/>
                          <w:i/>
                        </w:rPr>
                      </m:ctrlPr>
                    </m:mPr>
                    <m:mr>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11</m:t>
                            </m:r>
                          </m:sub>
                        </m:sSub>
                        <m:ctrlPr>
                          <w:rPr>
                            <w:rFonts w:ascii="Cambria Math" w:eastAsia="Cambria Math" w:hAnsi="Cambria Math" w:cs="Times New Roman"/>
                            <w:i/>
                          </w:rPr>
                        </m:ctrlPr>
                      </m:e>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12</m:t>
                            </m:r>
                          </m:sub>
                        </m:sSub>
                        <m:ctrlPr>
                          <w:rPr>
                            <w:rFonts w:ascii="Cambria Math" w:eastAsia="Cambria Math" w:hAnsi="Cambria Math" w:cs="Times New Roman"/>
                            <w:i/>
                          </w:rPr>
                        </m:ctrlPr>
                      </m:e>
                      <m:e>
                        <m:r>
                          <w:rPr>
                            <w:rFonts w:ascii="Cambria Math" w:eastAsia="Cambria Math" w:hAnsi="Cambria Math" w:cs="Times New Roman"/>
                          </w:rPr>
                          <m:t>…</m:t>
                        </m:r>
                        <m:ctrlPr>
                          <w:rPr>
                            <w:rFonts w:ascii="Cambria Math" w:eastAsia="Cambria Math" w:hAnsi="Cambria Math" w:cs="Times New Roman"/>
                            <w:i/>
                          </w:rPr>
                        </m:ctrlPr>
                      </m:e>
                      <m:e>
                        <m:sSub>
                          <m:sSubPr>
                            <m:ctrlPr>
                              <w:rPr>
                                <w:rFonts w:ascii="Cambria Math" w:eastAsia="Cambria Math" w:hAnsi="Cambria Math" w:cs="Times New Roman"/>
                                <w:i/>
                              </w:rPr>
                            </m:ctrlPr>
                          </m:sSubPr>
                          <m:e>
                            <m:r>
                              <w:rPr>
                                <w:rFonts w:ascii="Cambria Math" w:eastAsia="Cambria Math" w:hAnsi="Cambria Math" w:cs="Times New Roman"/>
                              </w:rPr>
                              <m:t>λ</m:t>
                            </m:r>
                          </m:e>
                          <m:sub>
                            <m:r>
                              <w:rPr>
                                <w:rFonts w:ascii="Cambria Math" w:eastAsia="Cambria Math" w:hAnsi="Cambria Math" w:cs="Times New Roman"/>
                              </w:rPr>
                              <m:t>1m</m:t>
                            </m:r>
                          </m:sub>
                        </m:sSub>
                        <m:ctrlPr>
                          <w:rPr>
                            <w:rFonts w:ascii="Cambria Math" w:eastAsia="Cambria Math" w:hAnsi="Cambria Math" w:cs="Times New Roman"/>
                            <w:i/>
                          </w:rPr>
                        </m:ctrlPr>
                      </m:e>
                    </m:mr>
                    <m:mr>
                      <m:e>
                        <m:sSub>
                          <m:sSubPr>
                            <m:ctrlPr>
                              <w:rPr>
                                <w:rFonts w:ascii="Cambria Math" w:eastAsia="Cambria Math" w:hAnsi="Cambria Math" w:cs="Times New Roman"/>
                                <w:i/>
                              </w:rPr>
                            </m:ctrlPr>
                          </m:sSubPr>
                          <m:e>
                            <m:r>
                              <w:rPr>
                                <w:rFonts w:ascii="Cambria Math" w:eastAsia="Cambria Math" w:hAnsi="Cambria Math" w:cs="Times New Roman"/>
                              </w:rPr>
                              <m:t>λ</m:t>
                            </m:r>
                          </m:e>
                          <m:sub>
                            <m:r>
                              <w:rPr>
                                <w:rFonts w:ascii="Cambria Math" w:eastAsia="Cambria Math" w:hAnsi="Cambria Math" w:cs="Times New Roman"/>
                              </w:rPr>
                              <m:t>21</m:t>
                            </m:r>
                          </m:sub>
                        </m:sSub>
                        <m:ctrlPr>
                          <w:rPr>
                            <w:rFonts w:ascii="Cambria Math" w:eastAsia="Cambria Math" w:hAnsi="Cambria Math" w:cs="Times New Roman"/>
                            <w:i/>
                          </w:rPr>
                        </m:ctrlPr>
                      </m:e>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22</m:t>
                            </m:r>
                          </m:sub>
                        </m:sSub>
                      </m:e>
                      <m:e>
                        <m:r>
                          <w:rPr>
                            <w:rFonts w:ascii="Cambria Math" w:hAnsi="Cambria Math" w:cs="Times New Roman"/>
                          </w:rPr>
                          <m:t>⋯</m:t>
                        </m:r>
                      </m:e>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2m</m:t>
                            </m:r>
                          </m:sub>
                        </m:sSub>
                      </m:e>
                    </m:mr>
                    <m:mr>
                      <m:e>
                        <m:r>
                          <w:rPr>
                            <w:rFonts w:ascii="Cambria Math" w:hAnsi="Cambria Math" w:cs="Times New Roman"/>
                          </w:rPr>
                          <m:t>⋮</m:t>
                        </m:r>
                        <m:ctrlPr>
                          <w:rPr>
                            <w:rFonts w:ascii="Cambria Math" w:eastAsia="Cambria Math" w:hAnsi="Cambria Math" w:cs="Times New Roman"/>
                            <w:i/>
                          </w:rPr>
                        </m:ctrlPr>
                      </m:e>
                      <m:e>
                        <m:r>
                          <w:rPr>
                            <w:rFonts w:ascii="Cambria Math" w:hAnsi="Cambria Math" w:cs="Times New Roman"/>
                          </w:rPr>
                          <m:t>⋮</m:t>
                        </m:r>
                      </m:e>
                      <m:e>
                        <m:r>
                          <w:rPr>
                            <w:rFonts w:ascii="Cambria Math" w:hAnsi="Cambria Math" w:cs="Times New Roman"/>
                          </w:rPr>
                          <m:t>⋱</m:t>
                        </m:r>
                      </m:e>
                      <m:e>
                        <m:r>
                          <w:rPr>
                            <w:rFonts w:ascii="Cambria Math" w:hAnsi="Cambria Math" w:cs="Times New Roman"/>
                          </w:rPr>
                          <m:t>⋮</m:t>
                        </m:r>
                      </m:e>
                    </m:mr>
                    <m:mr>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1m</m:t>
                            </m:r>
                          </m:sub>
                        </m:sSub>
                        <m:ctrlPr>
                          <w:rPr>
                            <w:rFonts w:ascii="Cambria Math" w:eastAsia="Cambria Math" w:hAnsi="Cambria Math" w:cs="Times New Roman"/>
                            <w:i/>
                          </w:rPr>
                        </m:ctrlPr>
                      </m:e>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2m</m:t>
                            </m:r>
                          </m:sub>
                        </m:sSub>
                      </m:e>
                      <m:e>
                        <m:r>
                          <w:rPr>
                            <w:rFonts w:ascii="Cambria Math" w:hAnsi="Cambria Math" w:cs="Times New Roman"/>
                          </w:rPr>
                          <m:t>⋯</m:t>
                        </m:r>
                      </m:e>
                      <m:e>
                        <m:sSub>
                          <m:sSubPr>
                            <m:ctrlPr>
                              <w:rPr>
                                <w:rFonts w:ascii="Cambria Math" w:hAnsi="Cambria Math" w:cs="Times New Roman"/>
                                <w:i/>
                              </w:rPr>
                            </m:ctrlPr>
                          </m:sSubPr>
                          <m:e>
                            <m:r>
                              <w:rPr>
                                <w:rFonts w:ascii="Cambria Math" w:hAnsi="Cambria Math" w:cs="Times New Roman"/>
                              </w:rPr>
                              <m:t>λ</m:t>
                            </m:r>
                          </m:e>
                          <m:sub>
                            <m:r>
                              <w:rPr>
                                <w:rFonts w:ascii="Cambria Math" w:hAnsi="Cambria Math" w:cs="Times New Roman"/>
                              </w:rPr>
                              <m:t>nm</m:t>
                            </m:r>
                          </m:sub>
                        </m:sSub>
                      </m:e>
                    </m:mr>
                  </m:m>
                </m:e>
              </m:d>
            </m:e>
            <m:sub>
              <m:r>
                <w:rPr>
                  <w:rFonts w:ascii="Cambria Math" w:hAnsi="Cambria Math" w:cs="Times New Roman"/>
                </w:rPr>
                <m:t>nxm</m:t>
              </m:r>
            </m:sub>
          </m:sSub>
        </m:oMath>
      </m:oMathPara>
    </w:p>
    <w:p w14:paraId="7A50A9DE" w14:textId="77777777" w:rsidR="007F507B" w:rsidRPr="00516D68" w:rsidRDefault="00F16137">
      <w:pPr>
        <w:spacing w:line="480" w:lineRule="auto"/>
        <w:rPr>
          <w:rFonts w:ascii="Times New Roman" w:hAnsi="Times New Roman" w:cs="Times New Roman"/>
        </w:rPr>
      </w:pPr>
      <w:r w:rsidRPr="00953210">
        <w:rPr>
          <w:rFonts w:ascii="Times New Roman" w:hAnsi="Times New Roman" w:cs="Times New Roman"/>
        </w:rPr>
        <w:t>represents the factor matrix.  The columns in the factor matrix represent derived factors, while rows represent input variables.  The loadings represent the degree to with each variable “correlates” with each of the factors (Garrett-Mayer, 2006).</w:t>
      </w:r>
    </w:p>
    <w:p w14:paraId="03919819" w14:textId="77777777" w:rsidR="007F507B" w:rsidRPr="00516D68" w:rsidRDefault="007F507B">
      <w:pPr>
        <w:spacing w:line="480" w:lineRule="auto"/>
        <w:rPr>
          <w:rFonts w:ascii="Times New Roman" w:hAnsi="Times New Roman" w:cs="Times New Roman"/>
          <w:i/>
        </w:rPr>
      </w:pPr>
      <w:r w:rsidRPr="00953210">
        <w:rPr>
          <w:rFonts w:ascii="Times New Roman" w:hAnsi="Times New Roman" w:cs="Times New Roman"/>
          <w:i/>
        </w:rPr>
        <w:t>Probit Model</w:t>
      </w:r>
    </w:p>
    <w:p w14:paraId="0384A0AC" w14:textId="77777777" w:rsidR="00450B20" w:rsidRPr="00953210" w:rsidRDefault="00450B20" w:rsidP="00516D68">
      <w:pPr>
        <w:spacing w:line="480" w:lineRule="auto"/>
        <w:ind w:firstLine="720"/>
        <w:rPr>
          <w:rFonts w:ascii="Times New Roman" w:hAnsi="Times New Roman" w:cs="Times New Roman"/>
        </w:rPr>
      </w:pPr>
      <w:r w:rsidRPr="00953210">
        <w:rPr>
          <w:rFonts w:ascii="Times New Roman" w:hAnsi="Times New Roman" w:cs="Times New Roman"/>
        </w:rPr>
        <w:t>A limited dependent variable is a dependent variable “whose range of values is substantively restricted” (Woolridge, 2013).  A binary response model is a type of limited dependent variable that restricts probabilities to [0,1].  A binary response is modeled as</w:t>
      </w:r>
    </w:p>
    <w:p w14:paraId="121492B2" w14:textId="77777777" w:rsidR="00450B20" w:rsidRPr="00953210" w:rsidRDefault="00450B20" w:rsidP="00450B20">
      <w:pPr>
        <w:spacing w:line="480" w:lineRule="auto"/>
        <w:jc w:val="center"/>
        <w:rPr>
          <w:rFonts w:ascii="Times New Roman" w:hAnsi="Times New Roman" w:cs="Times New Roman"/>
        </w:rPr>
      </w:pPr>
      <w:r w:rsidRPr="00953210">
        <w:rPr>
          <w:rFonts w:ascii="Times New Roman" w:hAnsi="Times New Roman" w:cs="Times New Roman"/>
        </w:rPr>
        <w:t xml:space="preserve">P(y = 1|x) = </w:t>
      </w:r>
      <w:r w:rsidRPr="00953210">
        <w:rPr>
          <w:rFonts w:ascii="Times New Roman" w:hAnsi="Times New Roman" w:cs="Times New Roman"/>
          <w:i/>
        </w:rPr>
        <w:t>G</w:t>
      </w:r>
      <w:r w:rsidRPr="00953210">
        <w:rPr>
          <w:rFonts w:ascii="Times New Roman" w:hAnsi="Times New Roman" w:cs="Times New Roman"/>
        </w:rPr>
        <w:t>(</w:t>
      </w:r>
      <w:r w:rsidRPr="00953210">
        <w:rPr>
          <w:rFonts w:ascii="Times New Roman" w:hAnsi="Times New Roman" w:cs="Times New Roman"/>
          <w:i/>
        </w:rPr>
        <w:t>β</w:t>
      </w:r>
      <w:r w:rsidRPr="00953210">
        <w:rPr>
          <w:rFonts w:ascii="Times New Roman" w:hAnsi="Times New Roman" w:cs="Times New Roman"/>
          <w:i/>
          <w:vertAlign w:val="subscript"/>
        </w:rPr>
        <w:t>0</w:t>
      </w:r>
      <w:r w:rsidRPr="00953210">
        <w:rPr>
          <w:rFonts w:ascii="Times New Roman" w:hAnsi="Times New Roman" w:cs="Times New Roman"/>
        </w:rPr>
        <w:t xml:space="preserve"> + </w:t>
      </w:r>
      <w:r w:rsidRPr="00953210">
        <w:rPr>
          <w:rFonts w:ascii="Times New Roman" w:hAnsi="Times New Roman" w:cs="Times New Roman"/>
          <w:i/>
        </w:rPr>
        <w:t>β</w:t>
      </w:r>
      <w:r w:rsidRPr="00953210">
        <w:rPr>
          <w:rFonts w:ascii="Times New Roman" w:hAnsi="Times New Roman" w:cs="Times New Roman"/>
          <w:i/>
          <w:vertAlign w:val="subscript"/>
        </w:rPr>
        <w:t>1</w:t>
      </w:r>
      <w:r w:rsidRPr="00953210">
        <w:rPr>
          <w:rFonts w:ascii="Times New Roman" w:hAnsi="Times New Roman" w:cs="Times New Roman"/>
          <w:i/>
        </w:rPr>
        <w:t>x</w:t>
      </w:r>
      <w:r w:rsidRPr="00953210">
        <w:rPr>
          <w:rFonts w:ascii="Times New Roman" w:hAnsi="Times New Roman" w:cs="Times New Roman"/>
          <w:i/>
          <w:vertAlign w:val="subscript"/>
        </w:rPr>
        <w:t>1</w:t>
      </w:r>
      <w:r w:rsidRPr="00953210">
        <w:rPr>
          <w:rFonts w:ascii="Times New Roman" w:hAnsi="Times New Roman" w:cs="Times New Roman"/>
        </w:rPr>
        <w:t xml:space="preserve"> + … + </w:t>
      </w:r>
      <w:r w:rsidRPr="00953210">
        <w:rPr>
          <w:rFonts w:ascii="Times New Roman" w:hAnsi="Times New Roman" w:cs="Times New Roman"/>
          <w:i/>
        </w:rPr>
        <w:t>β</w:t>
      </w:r>
      <w:r w:rsidRPr="00953210">
        <w:rPr>
          <w:rFonts w:ascii="Times New Roman" w:hAnsi="Times New Roman" w:cs="Times New Roman"/>
          <w:i/>
          <w:vertAlign w:val="subscript"/>
        </w:rPr>
        <w:t>k</w:t>
      </w:r>
      <w:r w:rsidRPr="00953210">
        <w:rPr>
          <w:rFonts w:ascii="Times New Roman" w:hAnsi="Times New Roman" w:cs="Times New Roman"/>
          <w:i/>
        </w:rPr>
        <w:t>x</w:t>
      </w:r>
      <w:r w:rsidRPr="00953210">
        <w:rPr>
          <w:rFonts w:ascii="Times New Roman" w:hAnsi="Times New Roman" w:cs="Times New Roman"/>
          <w:i/>
          <w:vertAlign w:val="subscript"/>
        </w:rPr>
        <w:t>k</w:t>
      </w:r>
      <w:r w:rsidRPr="00953210">
        <w:rPr>
          <w:rFonts w:ascii="Times New Roman" w:hAnsi="Times New Roman" w:cs="Times New Roman"/>
        </w:rPr>
        <w:t xml:space="preserve">) = </w:t>
      </w:r>
      <w:r w:rsidRPr="00953210">
        <w:rPr>
          <w:rFonts w:ascii="Times New Roman" w:hAnsi="Times New Roman" w:cs="Times New Roman"/>
          <w:i/>
        </w:rPr>
        <w:t>G</w:t>
      </w:r>
      <w:r w:rsidRPr="00953210">
        <w:rPr>
          <w:rFonts w:ascii="Times New Roman" w:hAnsi="Times New Roman" w:cs="Times New Roman"/>
        </w:rPr>
        <w:t>(</w:t>
      </w:r>
      <w:r w:rsidRPr="00953210">
        <w:rPr>
          <w:rFonts w:ascii="Times New Roman" w:hAnsi="Times New Roman" w:cs="Times New Roman"/>
          <w:i/>
        </w:rPr>
        <w:t>β</w:t>
      </w:r>
      <w:r w:rsidRPr="00953210">
        <w:rPr>
          <w:rFonts w:ascii="Times New Roman" w:hAnsi="Times New Roman" w:cs="Times New Roman"/>
          <w:i/>
          <w:vertAlign w:val="subscript"/>
        </w:rPr>
        <w:t xml:space="preserve">0 </w:t>
      </w:r>
      <w:r w:rsidRPr="00953210">
        <w:rPr>
          <w:rFonts w:ascii="Times New Roman" w:hAnsi="Times New Roman" w:cs="Times New Roman"/>
        </w:rPr>
        <w:t>+</w:t>
      </w:r>
      <w:r w:rsidRPr="00953210">
        <w:rPr>
          <w:rFonts w:ascii="Times New Roman" w:hAnsi="Times New Roman" w:cs="Times New Roman"/>
          <w:i/>
        </w:rPr>
        <w:t xml:space="preserve"> </w:t>
      </w:r>
      <w:r w:rsidRPr="00953210">
        <w:rPr>
          <w:rFonts w:ascii="Times New Roman" w:hAnsi="Times New Roman" w:cs="Times New Roman"/>
          <w:b/>
          <w:i/>
        </w:rPr>
        <w:t>xβ</w:t>
      </w:r>
      <w:r w:rsidRPr="00953210">
        <w:rPr>
          <w:rFonts w:ascii="Times New Roman" w:hAnsi="Times New Roman" w:cs="Times New Roman"/>
        </w:rPr>
        <w:t>),</w:t>
      </w:r>
      <w:r w:rsidRPr="00953210">
        <w:rPr>
          <w:rFonts w:ascii="Times New Roman" w:hAnsi="Times New Roman" w:cs="Times New Roman"/>
        </w:rPr>
        <w:tab/>
      </w:r>
      <w:r w:rsidRPr="00953210">
        <w:rPr>
          <w:rFonts w:ascii="Times New Roman" w:hAnsi="Times New Roman" w:cs="Times New Roman"/>
        </w:rPr>
        <w:tab/>
        <w:t>(Equation 6)</w:t>
      </w:r>
    </w:p>
    <w:p w14:paraId="3A4C7096" w14:textId="77777777" w:rsidR="00450B20" w:rsidRPr="00953210" w:rsidRDefault="00450B20" w:rsidP="00450B20">
      <w:pPr>
        <w:spacing w:line="480" w:lineRule="auto"/>
        <w:rPr>
          <w:rFonts w:ascii="Times New Roman" w:hAnsi="Times New Roman" w:cs="Times New Roman"/>
        </w:rPr>
      </w:pPr>
      <w:r w:rsidRPr="00953210">
        <w:rPr>
          <w:rFonts w:ascii="Times New Roman" w:hAnsi="Times New Roman" w:cs="Times New Roman"/>
        </w:rPr>
        <w:t xml:space="preserve">where </w:t>
      </w:r>
      <w:r w:rsidRPr="00953210">
        <w:rPr>
          <w:rFonts w:ascii="Times New Roman" w:hAnsi="Times New Roman" w:cs="Times New Roman"/>
          <w:i/>
        </w:rPr>
        <w:t xml:space="preserve">G </w:t>
      </w:r>
      <w:r w:rsidRPr="00953210">
        <w:rPr>
          <w:rFonts w:ascii="Times New Roman" w:hAnsi="Times New Roman" w:cs="Times New Roman"/>
        </w:rPr>
        <w:t xml:space="preserve">is a function such that 0 &lt; </w:t>
      </w:r>
      <w:r w:rsidRPr="00953210">
        <w:rPr>
          <w:rFonts w:ascii="Times New Roman" w:hAnsi="Times New Roman" w:cs="Times New Roman"/>
          <w:i/>
        </w:rPr>
        <w:t>G(z)</w:t>
      </w:r>
      <w:r w:rsidRPr="00953210">
        <w:rPr>
          <w:rFonts w:ascii="Times New Roman" w:hAnsi="Times New Roman" w:cs="Times New Roman"/>
        </w:rPr>
        <w:t xml:space="preserve"> &lt; 1.  The probit model is a function for </w:t>
      </w:r>
      <w:r w:rsidRPr="00953210">
        <w:rPr>
          <w:rFonts w:ascii="Times New Roman" w:hAnsi="Times New Roman" w:cs="Times New Roman"/>
          <w:i/>
        </w:rPr>
        <w:t>G</w:t>
      </w:r>
      <w:r w:rsidRPr="00953210">
        <w:rPr>
          <w:rFonts w:ascii="Times New Roman" w:hAnsi="Times New Roman" w:cs="Times New Roman"/>
        </w:rPr>
        <w:t xml:space="preserve"> that ensures that probabilities are bound by 0 and 1.  In the probit model, </w:t>
      </w:r>
      <w:r w:rsidRPr="00953210">
        <w:rPr>
          <w:rFonts w:ascii="Times New Roman" w:hAnsi="Times New Roman" w:cs="Times New Roman"/>
          <w:i/>
        </w:rPr>
        <w:t>G</w:t>
      </w:r>
      <w:r w:rsidRPr="00953210">
        <w:rPr>
          <w:rFonts w:ascii="Times New Roman" w:hAnsi="Times New Roman" w:cs="Times New Roman"/>
        </w:rPr>
        <w:t xml:space="preserve"> is the standard normal cumulative distribution function, expressed as</w:t>
      </w:r>
    </w:p>
    <w:p w14:paraId="2187EDA1" w14:textId="77777777" w:rsidR="00450B20" w:rsidRPr="00953210" w:rsidRDefault="00DC7AAE" w:rsidP="00450B20">
      <w:pPr>
        <w:spacing w:line="480" w:lineRule="auto"/>
        <w:jc w:val="center"/>
        <w:rPr>
          <w:rFonts w:ascii="Times New Roman" w:hAnsi="Times New Roman" w:cs="Times New Roman"/>
        </w:rPr>
      </w:pPr>
      <m:oMath>
        <m:r>
          <w:rPr>
            <w:rFonts w:ascii="Cambria Math" w:hAnsi="Cambria Math" w:cs="Times New Roman"/>
          </w:rPr>
          <m:t>G</m:t>
        </m:r>
        <m:d>
          <m:dPr>
            <m:ctrlPr>
              <w:rPr>
                <w:rFonts w:ascii="Cambria Math" w:hAnsi="Cambria Math" w:cs="Times New Roman"/>
                <w:i/>
              </w:rPr>
            </m:ctrlPr>
          </m:dPr>
          <m:e>
            <m:r>
              <w:rPr>
                <w:rFonts w:ascii="Cambria Math" w:hAnsi="Cambria Math" w:cs="Times New Roman"/>
              </w:rPr>
              <m:t>z</m:t>
            </m:r>
          </m:e>
        </m:d>
        <m:r>
          <m:rPr>
            <m:sty m:val="p"/>
          </m:rPr>
          <w:rPr>
            <w:rFonts w:ascii="Cambria Math" w:hAnsi="Cambria Math" w:cs="Times New Roman"/>
          </w:rPr>
          <m:t>= Φ</m:t>
        </m:r>
        <m:d>
          <m:dPr>
            <m:ctrlPr>
              <w:rPr>
                <w:rFonts w:ascii="Cambria Math" w:hAnsi="Cambria Math" w:cs="Times New Roman"/>
              </w:rPr>
            </m:ctrlPr>
          </m:dPr>
          <m:e>
            <m:r>
              <m:rPr>
                <m:sty m:val="p"/>
              </m:rPr>
              <w:rPr>
                <w:rFonts w:ascii="Cambria Math" w:hAnsi="Cambria Math" w:cs="Times New Roman"/>
              </w:rPr>
              <m:t>z</m:t>
            </m:r>
          </m:e>
        </m:d>
        <m:r>
          <w:rPr>
            <w:rFonts w:ascii="Cambria Math" w:hAnsi="Cambria Math" w:cs="Times New Roman"/>
          </w:rPr>
          <m:t xml:space="preserve">= </m:t>
        </m:r>
        <m:nary>
          <m:naryPr>
            <m:limLoc m:val="undOvr"/>
            <m:ctrlPr>
              <w:rPr>
                <w:rFonts w:ascii="Cambria Math" w:hAnsi="Cambria Math" w:cs="Times New Roman"/>
                <w:i/>
              </w:rPr>
            </m:ctrlPr>
          </m:naryPr>
          <m:sub>
            <m:r>
              <w:rPr>
                <w:rFonts w:ascii="Cambria Math" w:hAnsi="Cambria Math" w:cs="Times New Roman"/>
              </w:rPr>
              <m:t>-∞</m:t>
            </m:r>
          </m:sub>
          <m:sup>
            <m:r>
              <w:rPr>
                <w:rFonts w:ascii="Cambria Math" w:hAnsi="Cambria Math" w:cs="Times New Roman"/>
              </w:rPr>
              <m:t>z</m:t>
            </m:r>
          </m:sup>
          <m:e>
            <m:r>
              <w:rPr>
                <w:rFonts w:ascii="Cambria Math" w:hAnsi="Cambria Math" w:cs="Times New Roman"/>
              </w:rPr>
              <m:t>ϕ</m:t>
            </m:r>
            <m:d>
              <m:dPr>
                <m:ctrlPr>
                  <w:rPr>
                    <w:rFonts w:ascii="Cambria Math" w:hAnsi="Cambria Math" w:cs="Times New Roman"/>
                    <w:i/>
                  </w:rPr>
                </m:ctrlPr>
              </m:dPr>
              <m:e>
                <m:r>
                  <w:rPr>
                    <w:rFonts w:ascii="Cambria Math" w:hAnsi="Cambria Math" w:cs="Times New Roman"/>
                  </w:rPr>
                  <m:t>v</m:t>
                </m:r>
              </m:e>
            </m:d>
            <m:r>
              <w:rPr>
                <w:rFonts w:ascii="Cambria Math" w:hAnsi="Cambria Math" w:cs="Times New Roman"/>
              </w:rPr>
              <m:t>, dv</m:t>
            </m:r>
          </m:e>
        </m:nary>
      </m:oMath>
      <w:r w:rsidR="00450B20" w:rsidRPr="00953210">
        <w:rPr>
          <w:rFonts w:ascii="Times New Roman" w:hAnsi="Times New Roman" w:cs="Times New Roman"/>
        </w:rPr>
        <w:tab/>
      </w:r>
      <w:r w:rsidR="00450B20" w:rsidRPr="00953210">
        <w:rPr>
          <w:rFonts w:ascii="Times New Roman" w:hAnsi="Times New Roman" w:cs="Times New Roman"/>
        </w:rPr>
        <w:tab/>
      </w:r>
      <w:r w:rsidR="00450B20" w:rsidRPr="00953210">
        <w:rPr>
          <w:rFonts w:ascii="Times New Roman" w:hAnsi="Times New Roman" w:cs="Times New Roman"/>
        </w:rPr>
        <w:tab/>
      </w:r>
      <w:r w:rsidR="00450B20" w:rsidRPr="00953210">
        <w:rPr>
          <w:rFonts w:ascii="Times New Roman" w:hAnsi="Times New Roman" w:cs="Times New Roman"/>
        </w:rPr>
        <w:tab/>
        <w:t>(Equation 7)</w:t>
      </w:r>
    </w:p>
    <w:p w14:paraId="76B409BC" w14:textId="77777777" w:rsidR="00450B20" w:rsidRPr="00953210" w:rsidRDefault="00450B20" w:rsidP="00450B20">
      <w:pPr>
        <w:spacing w:line="480" w:lineRule="auto"/>
        <w:rPr>
          <w:rFonts w:ascii="Times New Roman" w:hAnsi="Times New Roman" w:cs="Times New Roman"/>
        </w:rPr>
      </w:pPr>
      <w:r w:rsidRPr="00953210">
        <w:rPr>
          <w:rFonts w:ascii="Times New Roman" w:hAnsi="Times New Roman" w:cs="Times New Roman"/>
        </w:rPr>
        <w:t>(Woolridge, 2013).</w:t>
      </w:r>
    </w:p>
    <w:p w14:paraId="73E65FBD" w14:textId="6269F83F" w:rsidR="00450B20" w:rsidRPr="00953210" w:rsidRDefault="00450B20" w:rsidP="00450B20">
      <w:pPr>
        <w:spacing w:line="480" w:lineRule="auto"/>
        <w:rPr>
          <w:rFonts w:ascii="Times New Roman" w:hAnsi="Times New Roman" w:cs="Times New Roman"/>
        </w:rPr>
      </w:pPr>
      <w:r w:rsidRPr="00953210">
        <w:rPr>
          <w:rFonts w:ascii="Times New Roman" w:hAnsi="Times New Roman" w:cs="Times New Roman"/>
        </w:rPr>
        <w:tab/>
        <w:t>Using INTEREST as the dependent variable y</w:t>
      </w:r>
      <w:r w:rsidRPr="00953210">
        <w:rPr>
          <w:rFonts w:ascii="Times New Roman" w:hAnsi="Times New Roman" w:cs="Times New Roman"/>
          <w:vertAlign w:val="subscript"/>
        </w:rPr>
        <w:t>1</w:t>
      </w:r>
      <w:r w:rsidRPr="00953210">
        <w:rPr>
          <w:rFonts w:ascii="Times New Roman" w:hAnsi="Times New Roman" w:cs="Times New Roman"/>
        </w:rPr>
        <w:t xml:space="preserve"> and NO PROFIT as the dependent variable y</w:t>
      </w:r>
      <w:r w:rsidRPr="00953210">
        <w:rPr>
          <w:rFonts w:ascii="Times New Roman" w:hAnsi="Times New Roman" w:cs="Times New Roman"/>
          <w:vertAlign w:val="subscript"/>
        </w:rPr>
        <w:t>2</w:t>
      </w:r>
      <w:r w:rsidRPr="00953210">
        <w:rPr>
          <w:rFonts w:ascii="Times New Roman" w:hAnsi="Times New Roman" w:cs="Times New Roman"/>
        </w:rPr>
        <w:t>, and farmer demographics, farm characteristics, and the factors identified during exploratory factor analysis as independent variables,</w:t>
      </w:r>
      <w:r w:rsidR="007F507B" w:rsidRPr="00953210">
        <w:rPr>
          <w:rFonts w:ascii="Times New Roman" w:hAnsi="Times New Roman" w:cs="Times New Roman"/>
        </w:rPr>
        <w:t xml:space="preserve"> the probit equation becomes</w:t>
      </w:r>
    </w:p>
    <w:p w14:paraId="67F3CBF8" w14:textId="16657D1A" w:rsidR="00450B20" w:rsidRPr="00953210" w:rsidRDefault="00450B20" w:rsidP="00450B20">
      <w:pPr>
        <w:ind w:left="1440"/>
        <w:rPr>
          <w:rFonts w:ascii="Times New Roman" w:hAnsi="Times New Roman" w:cs="Times New Roman"/>
          <w:color w:val="000000"/>
        </w:rPr>
      </w:pPr>
      <w:r w:rsidRPr="00953210">
        <w:rPr>
          <w:rFonts w:ascii="Times New Roman" w:hAnsi="Times New Roman" w:cs="Times New Roman"/>
          <w:color w:val="000000"/>
        </w:rPr>
        <w:t>P(y</w:t>
      </w:r>
      <w:r w:rsidRPr="00953210">
        <w:rPr>
          <w:rFonts w:ascii="Times New Roman" w:hAnsi="Times New Roman" w:cs="Times New Roman"/>
          <w:color w:val="000000"/>
          <w:vertAlign w:val="subscript"/>
        </w:rPr>
        <w:t>1</w:t>
      </w:r>
      <w:r w:rsidRPr="00953210">
        <w:rPr>
          <w:rFonts w:ascii="Times New Roman" w:hAnsi="Times New Roman" w:cs="Times New Roman"/>
          <w:color w:val="000000"/>
        </w:rPr>
        <w:t xml:space="preserve">=1) = </w:t>
      </w:r>
      <w:r w:rsidRPr="00953210">
        <w:rPr>
          <w:rFonts w:ascii="Times New Roman" w:hAnsi="Times New Roman" w:cs="Times New Roman"/>
          <w:i/>
          <w:color w:val="000000"/>
        </w:rPr>
        <w:t>G</w:t>
      </w:r>
      <w:r w:rsidRPr="00953210">
        <w:rPr>
          <w:rFonts w:ascii="Times New Roman" w:hAnsi="Times New Roman" w:cs="Times New Roman"/>
          <w:color w:val="000000"/>
        </w:rPr>
        <w:t>(</w:t>
      </w:r>
      <w:r w:rsidRPr="00953210">
        <w:rPr>
          <w:rFonts w:ascii="Times New Roman" w:hAnsi="Times New Roman" w:cs="Times New Roman"/>
          <w:i/>
        </w:rPr>
        <w:t>β</w:t>
      </w:r>
      <w:r w:rsidRPr="00953210">
        <w:rPr>
          <w:rFonts w:ascii="Times New Roman" w:hAnsi="Times New Roman" w:cs="Times New Roman"/>
          <w:i/>
          <w:vertAlign w:val="subscript"/>
        </w:rPr>
        <w:t xml:space="preserve">0 </w:t>
      </w:r>
      <w:r w:rsidRPr="00953210">
        <w:rPr>
          <w:rFonts w:ascii="Times New Roman" w:hAnsi="Times New Roman" w:cs="Times New Roman"/>
        </w:rPr>
        <w:t>+</w:t>
      </w:r>
      <w:r w:rsidRPr="00953210">
        <w:rPr>
          <w:rFonts w:ascii="Times New Roman" w:hAnsi="Times New Roman" w:cs="Times New Roman"/>
          <w:i/>
        </w:rPr>
        <w:t xml:space="preserve"> β</w:t>
      </w:r>
      <w:r w:rsidRPr="00953210">
        <w:rPr>
          <w:rFonts w:ascii="Times New Roman" w:hAnsi="Times New Roman" w:cs="Times New Roman"/>
          <w:i/>
          <w:vertAlign w:val="subscript"/>
        </w:rPr>
        <w:t>1</w:t>
      </w:r>
      <w:r w:rsidRPr="00953210">
        <w:rPr>
          <w:rFonts w:ascii="Times New Roman" w:hAnsi="Times New Roman" w:cs="Times New Roman"/>
          <w:i/>
        </w:rPr>
        <w:t>F</w:t>
      </w:r>
      <w:r w:rsidRPr="00953210">
        <w:rPr>
          <w:rFonts w:ascii="Times New Roman" w:hAnsi="Times New Roman" w:cs="Times New Roman"/>
          <w:i/>
          <w:vertAlign w:val="subscript"/>
        </w:rPr>
        <w:t>1</w:t>
      </w:r>
      <w:r w:rsidRPr="00953210">
        <w:rPr>
          <w:rFonts w:ascii="Times New Roman" w:hAnsi="Times New Roman" w:cs="Times New Roman"/>
          <w:i/>
        </w:rPr>
        <w:t xml:space="preserve"> + β</w:t>
      </w:r>
      <w:r w:rsidRPr="00953210">
        <w:rPr>
          <w:rFonts w:ascii="Times New Roman" w:hAnsi="Times New Roman" w:cs="Times New Roman"/>
          <w:i/>
          <w:vertAlign w:val="subscript"/>
        </w:rPr>
        <w:t>2</w:t>
      </w:r>
      <w:r w:rsidRPr="00953210">
        <w:rPr>
          <w:rFonts w:ascii="Times New Roman" w:hAnsi="Times New Roman" w:cs="Times New Roman"/>
          <w:i/>
        </w:rPr>
        <w:t>F</w:t>
      </w:r>
      <w:r w:rsidRPr="00953210">
        <w:rPr>
          <w:rFonts w:ascii="Times New Roman" w:hAnsi="Times New Roman" w:cs="Times New Roman"/>
          <w:i/>
          <w:vertAlign w:val="subscript"/>
        </w:rPr>
        <w:t>2</w:t>
      </w:r>
      <w:r w:rsidRPr="00953210">
        <w:rPr>
          <w:rFonts w:ascii="Times New Roman" w:hAnsi="Times New Roman" w:cs="Times New Roman"/>
          <w:i/>
        </w:rPr>
        <w:t xml:space="preserve"> + β</w:t>
      </w:r>
      <w:r w:rsidRPr="00953210">
        <w:rPr>
          <w:rFonts w:ascii="Times New Roman" w:hAnsi="Times New Roman" w:cs="Times New Roman"/>
          <w:i/>
          <w:vertAlign w:val="subscript"/>
        </w:rPr>
        <w:t>3</w:t>
      </w:r>
      <w:r w:rsidRPr="00953210">
        <w:rPr>
          <w:rFonts w:ascii="Times New Roman" w:hAnsi="Times New Roman" w:cs="Times New Roman"/>
          <w:i/>
        </w:rPr>
        <w:t>F</w:t>
      </w:r>
      <w:r w:rsidRPr="00953210">
        <w:rPr>
          <w:rFonts w:ascii="Times New Roman" w:hAnsi="Times New Roman" w:cs="Times New Roman"/>
          <w:i/>
          <w:vertAlign w:val="subscript"/>
        </w:rPr>
        <w:t>3</w:t>
      </w:r>
      <w:r w:rsidRPr="00953210">
        <w:rPr>
          <w:rFonts w:ascii="Times New Roman" w:hAnsi="Times New Roman" w:cs="Times New Roman"/>
          <w:i/>
        </w:rPr>
        <w:t xml:space="preserve"> +</w:t>
      </w:r>
      <w:r w:rsidRPr="00953210">
        <w:rPr>
          <w:rFonts w:ascii="Times New Roman" w:hAnsi="Times New Roman" w:cs="Times New Roman"/>
          <w:b/>
        </w:rPr>
        <w:t xml:space="preserve"> </w:t>
      </w:r>
      <w:r w:rsidRPr="00953210">
        <w:rPr>
          <w:rFonts w:ascii="Times New Roman" w:hAnsi="Times New Roman" w:cs="Times New Roman"/>
          <w:b/>
          <w:i/>
        </w:rPr>
        <w:t>β</w:t>
      </w:r>
      <w:r w:rsidRPr="00953210">
        <w:rPr>
          <w:rFonts w:ascii="Times New Roman" w:hAnsi="Times New Roman" w:cs="Times New Roman"/>
          <w:b/>
          <w:i/>
          <w:vertAlign w:val="subscript"/>
        </w:rPr>
        <w:t>m</w:t>
      </w:r>
      <w:r w:rsidRPr="00953210">
        <w:rPr>
          <w:rFonts w:ascii="Times New Roman" w:hAnsi="Times New Roman" w:cs="Times New Roman"/>
          <w:b/>
          <w:i/>
        </w:rPr>
        <w:t>x</w:t>
      </w:r>
      <w:r w:rsidRPr="00953210">
        <w:rPr>
          <w:rFonts w:ascii="Times New Roman" w:hAnsi="Times New Roman" w:cs="Times New Roman"/>
          <w:b/>
          <w:i/>
          <w:vertAlign w:val="subscript"/>
        </w:rPr>
        <w:t>m</w:t>
      </w:r>
      <w:r w:rsidR="007F507B" w:rsidRPr="00953210">
        <w:rPr>
          <w:rFonts w:ascii="Times New Roman" w:hAnsi="Times New Roman" w:cs="Times New Roman"/>
        </w:rPr>
        <w:t xml:space="preserve"> + </w:t>
      </w:r>
      <m:oMath>
        <m:r>
          <w:rPr>
            <w:rFonts w:ascii="Cambria Math" w:hAnsi="Cambria Math" w:cs="Times New Roman"/>
          </w:rPr>
          <m:t>ε</m:t>
        </m:r>
      </m:oMath>
      <w:r w:rsidRPr="00953210">
        <w:rPr>
          <w:rFonts w:ascii="Times New Roman" w:hAnsi="Times New Roman" w:cs="Times New Roman"/>
        </w:rPr>
        <w:t>)</w:t>
      </w:r>
    </w:p>
    <w:p w14:paraId="0EE4E21B" w14:textId="4E7D1DB8" w:rsidR="00450B20" w:rsidRPr="00953210" w:rsidRDefault="00450B20" w:rsidP="00450B20">
      <w:pPr>
        <w:ind w:left="1440"/>
        <w:rPr>
          <w:rFonts w:ascii="Times New Roman" w:hAnsi="Times New Roman" w:cs="Times New Roman"/>
          <w:color w:val="000000"/>
        </w:rPr>
      </w:pPr>
      <w:r w:rsidRPr="00953210">
        <w:rPr>
          <w:rFonts w:ascii="Times New Roman" w:hAnsi="Times New Roman" w:cs="Times New Roman"/>
          <w:color w:val="000000"/>
        </w:rPr>
        <w:t>P(y</w:t>
      </w:r>
      <w:r w:rsidRPr="00953210">
        <w:rPr>
          <w:rFonts w:ascii="Times New Roman" w:hAnsi="Times New Roman" w:cs="Times New Roman"/>
          <w:color w:val="000000"/>
          <w:vertAlign w:val="subscript"/>
        </w:rPr>
        <w:t>2</w:t>
      </w:r>
      <w:r w:rsidRPr="00953210">
        <w:rPr>
          <w:rFonts w:ascii="Times New Roman" w:hAnsi="Times New Roman" w:cs="Times New Roman"/>
          <w:color w:val="000000"/>
        </w:rPr>
        <w:t xml:space="preserve">=1) = </w:t>
      </w:r>
      <w:r w:rsidRPr="00953210">
        <w:rPr>
          <w:rFonts w:ascii="Times New Roman" w:hAnsi="Times New Roman" w:cs="Times New Roman"/>
          <w:i/>
          <w:color w:val="000000"/>
        </w:rPr>
        <w:t>G</w:t>
      </w:r>
      <w:r w:rsidRPr="00953210">
        <w:rPr>
          <w:rFonts w:ascii="Times New Roman" w:hAnsi="Times New Roman" w:cs="Times New Roman"/>
          <w:color w:val="000000"/>
        </w:rPr>
        <w:t>(</w:t>
      </w:r>
      <w:r w:rsidRPr="00953210">
        <w:rPr>
          <w:rFonts w:ascii="Times New Roman" w:hAnsi="Times New Roman" w:cs="Times New Roman"/>
          <w:i/>
        </w:rPr>
        <w:t>β</w:t>
      </w:r>
      <w:r w:rsidRPr="00953210">
        <w:rPr>
          <w:rFonts w:ascii="Times New Roman" w:hAnsi="Times New Roman" w:cs="Times New Roman"/>
          <w:i/>
          <w:vertAlign w:val="subscript"/>
        </w:rPr>
        <w:t xml:space="preserve">0 </w:t>
      </w:r>
      <w:r w:rsidRPr="00953210">
        <w:rPr>
          <w:rFonts w:ascii="Times New Roman" w:hAnsi="Times New Roman" w:cs="Times New Roman"/>
        </w:rPr>
        <w:t>+</w:t>
      </w:r>
      <w:r w:rsidRPr="00953210">
        <w:rPr>
          <w:rFonts w:ascii="Times New Roman" w:hAnsi="Times New Roman" w:cs="Times New Roman"/>
          <w:i/>
        </w:rPr>
        <w:t xml:space="preserve"> β</w:t>
      </w:r>
      <w:r w:rsidRPr="00953210">
        <w:rPr>
          <w:rFonts w:ascii="Times New Roman" w:hAnsi="Times New Roman" w:cs="Times New Roman"/>
          <w:i/>
          <w:vertAlign w:val="subscript"/>
        </w:rPr>
        <w:t>1</w:t>
      </w:r>
      <w:r w:rsidRPr="00953210">
        <w:rPr>
          <w:rFonts w:ascii="Times New Roman" w:hAnsi="Times New Roman" w:cs="Times New Roman"/>
          <w:i/>
        </w:rPr>
        <w:t>F</w:t>
      </w:r>
      <w:r w:rsidRPr="00953210">
        <w:rPr>
          <w:rFonts w:ascii="Times New Roman" w:hAnsi="Times New Roman" w:cs="Times New Roman"/>
          <w:i/>
          <w:vertAlign w:val="subscript"/>
        </w:rPr>
        <w:t>1</w:t>
      </w:r>
      <w:r w:rsidRPr="00953210">
        <w:rPr>
          <w:rFonts w:ascii="Times New Roman" w:hAnsi="Times New Roman" w:cs="Times New Roman"/>
          <w:i/>
        </w:rPr>
        <w:t xml:space="preserve"> + β</w:t>
      </w:r>
      <w:r w:rsidRPr="00953210">
        <w:rPr>
          <w:rFonts w:ascii="Times New Roman" w:hAnsi="Times New Roman" w:cs="Times New Roman"/>
          <w:i/>
          <w:vertAlign w:val="subscript"/>
        </w:rPr>
        <w:t>2</w:t>
      </w:r>
      <w:r w:rsidRPr="00953210">
        <w:rPr>
          <w:rFonts w:ascii="Times New Roman" w:hAnsi="Times New Roman" w:cs="Times New Roman"/>
          <w:i/>
        </w:rPr>
        <w:t>F</w:t>
      </w:r>
      <w:r w:rsidRPr="00953210">
        <w:rPr>
          <w:rFonts w:ascii="Times New Roman" w:hAnsi="Times New Roman" w:cs="Times New Roman"/>
          <w:i/>
          <w:vertAlign w:val="subscript"/>
        </w:rPr>
        <w:t>2</w:t>
      </w:r>
      <w:r w:rsidRPr="00953210">
        <w:rPr>
          <w:rFonts w:ascii="Times New Roman" w:hAnsi="Times New Roman" w:cs="Times New Roman"/>
          <w:i/>
        </w:rPr>
        <w:t xml:space="preserve"> + β</w:t>
      </w:r>
      <w:r w:rsidRPr="00953210">
        <w:rPr>
          <w:rFonts w:ascii="Times New Roman" w:hAnsi="Times New Roman" w:cs="Times New Roman"/>
          <w:i/>
          <w:vertAlign w:val="subscript"/>
        </w:rPr>
        <w:t>3</w:t>
      </w:r>
      <w:r w:rsidRPr="00953210">
        <w:rPr>
          <w:rFonts w:ascii="Times New Roman" w:hAnsi="Times New Roman" w:cs="Times New Roman"/>
          <w:i/>
        </w:rPr>
        <w:t>F</w:t>
      </w:r>
      <w:r w:rsidRPr="00953210">
        <w:rPr>
          <w:rFonts w:ascii="Times New Roman" w:hAnsi="Times New Roman" w:cs="Times New Roman"/>
          <w:i/>
          <w:vertAlign w:val="subscript"/>
        </w:rPr>
        <w:t xml:space="preserve">3 </w:t>
      </w:r>
      <w:r w:rsidRPr="00953210">
        <w:rPr>
          <w:rFonts w:ascii="Times New Roman" w:hAnsi="Times New Roman" w:cs="Times New Roman"/>
          <w:i/>
        </w:rPr>
        <w:t>+</w:t>
      </w:r>
      <w:r w:rsidRPr="00953210">
        <w:rPr>
          <w:rFonts w:ascii="Times New Roman" w:hAnsi="Times New Roman" w:cs="Times New Roman"/>
          <w:b/>
        </w:rPr>
        <w:t xml:space="preserve"> </w:t>
      </w:r>
      <w:r w:rsidRPr="00953210">
        <w:rPr>
          <w:rFonts w:ascii="Times New Roman" w:hAnsi="Times New Roman" w:cs="Times New Roman"/>
          <w:b/>
          <w:i/>
        </w:rPr>
        <w:t>β</w:t>
      </w:r>
      <w:r w:rsidRPr="00953210">
        <w:rPr>
          <w:rFonts w:ascii="Times New Roman" w:hAnsi="Times New Roman" w:cs="Times New Roman"/>
          <w:b/>
          <w:i/>
          <w:vertAlign w:val="subscript"/>
        </w:rPr>
        <w:t>m</w:t>
      </w:r>
      <w:r w:rsidRPr="00953210">
        <w:rPr>
          <w:rFonts w:ascii="Times New Roman" w:hAnsi="Times New Roman" w:cs="Times New Roman"/>
          <w:b/>
          <w:i/>
        </w:rPr>
        <w:t>x</w:t>
      </w:r>
      <w:r w:rsidRPr="00953210">
        <w:rPr>
          <w:rFonts w:ascii="Times New Roman" w:hAnsi="Times New Roman" w:cs="Times New Roman"/>
          <w:b/>
          <w:i/>
          <w:vertAlign w:val="subscript"/>
        </w:rPr>
        <w:t>m</w:t>
      </w:r>
      <w:r w:rsidR="007F507B" w:rsidRPr="00953210">
        <w:rPr>
          <w:rFonts w:ascii="Times New Roman" w:hAnsi="Times New Roman" w:cs="Times New Roman"/>
        </w:rPr>
        <w:t xml:space="preserve"> </w:t>
      </w:r>
      <w:r w:rsidR="00363B8C" w:rsidRPr="00953210">
        <w:rPr>
          <w:rFonts w:ascii="Times New Roman" w:hAnsi="Times New Roman" w:cs="Times New Roman"/>
        </w:rPr>
        <w:t xml:space="preserve">+ </w:t>
      </w:r>
      <m:oMath>
        <m:r>
          <w:rPr>
            <w:rFonts w:ascii="Cambria Math" w:hAnsi="Cambria Math" w:cs="Times New Roman"/>
          </w:rPr>
          <m:t>ε</m:t>
        </m:r>
      </m:oMath>
      <w:r w:rsidR="007F507B" w:rsidRPr="00953210">
        <w:rPr>
          <w:rFonts w:ascii="Times New Roman" w:hAnsi="Times New Roman" w:cs="Times New Roman"/>
        </w:rPr>
        <w:t xml:space="preserve"> </w:t>
      </w:r>
      <w:r w:rsidRPr="00953210">
        <w:rPr>
          <w:rFonts w:ascii="Times New Roman" w:hAnsi="Times New Roman" w:cs="Times New Roman"/>
        </w:rPr>
        <w:t>),</w:t>
      </w:r>
    </w:p>
    <w:p w14:paraId="3919200B" w14:textId="77777777" w:rsidR="00450B20" w:rsidRPr="00953210" w:rsidRDefault="00450B20" w:rsidP="00450B20">
      <w:pPr>
        <w:spacing w:line="480" w:lineRule="auto"/>
        <w:rPr>
          <w:rFonts w:ascii="Times New Roman" w:hAnsi="Times New Roman" w:cs="Times New Roman"/>
          <w:color w:val="000000"/>
        </w:rPr>
      </w:pPr>
    </w:p>
    <w:p w14:paraId="56467631" w14:textId="074ADC16" w:rsidR="00450B20" w:rsidRPr="00953210" w:rsidRDefault="00450B20" w:rsidP="00450B20">
      <w:pPr>
        <w:spacing w:line="480" w:lineRule="auto"/>
        <w:rPr>
          <w:rFonts w:ascii="Times New Roman" w:hAnsi="Times New Roman" w:cs="Times New Roman"/>
          <w:color w:val="000000"/>
        </w:rPr>
      </w:pPr>
      <w:r w:rsidRPr="00953210">
        <w:rPr>
          <w:rFonts w:ascii="Times New Roman" w:hAnsi="Times New Roman" w:cs="Times New Roman"/>
          <w:color w:val="000000"/>
        </w:rPr>
        <w:t xml:space="preserve">where </w:t>
      </w:r>
      <w:r w:rsidRPr="00516D68">
        <w:rPr>
          <w:rFonts w:ascii="Times New Roman" w:hAnsi="Times New Roman" w:cs="Times New Roman"/>
          <w:b/>
          <w:i/>
        </w:rPr>
        <w:t>β</w:t>
      </w:r>
      <w:r w:rsidRPr="00516D68">
        <w:rPr>
          <w:rFonts w:ascii="Times New Roman" w:hAnsi="Times New Roman" w:cs="Times New Roman"/>
          <w:b/>
          <w:i/>
          <w:vertAlign w:val="subscript"/>
        </w:rPr>
        <w:t>m</w:t>
      </w:r>
      <w:r w:rsidRPr="00953210">
        <w:rPr>
          <w:rFonts w:ascii="Times New Roman" w:hAnsi="Times New Roman" w:cs="Times New Roman"/>
          <w:color w:val="000000"/>
        </w:rPr>
        <w:t xml:space="preserve"> are parameters to be estimated, and F represents the factors identified from factor analysis and a function f( ) of some unknown variables. The vector of variables ‘</w:t>
      </w:r>
      <w:r w:rsidRPr="00953210">
        <w:rPr>
          <w:rFonts w:ascii="Times New Roman" w:hAnsi="Times New Roman" w:cs="Times New Roman"/>
          <w:b/>
          <w:color w:val="000000"/>
        </w:rPr>
        <w:t>x</w:t>
      </w:r>
      <w:r w:rsidRPr="00953210">
        <w:rPr>
          <w:rFonts w:ascii="Times New Roman" w:hAnsi="Times New Roman" w:cs="Times New Roman"/>
          <w:color w:val="000000"/>
        </w:rPr>
        <w:t xml:space="preserve">’ is </w:t>
      </w:r>
      <w:r w:rsidRPr="00953210">
        <w:rPr>
          <w:rFonts w:ascii="Times New Roman" w:hAnsi="Times New Roman" w:cs="Times New Roman"/>
          <w:color w:val="191919"/>
        </w:rPr>
        <w:t>postulated to include farmer demographics, farm and household</w:t>
      </w:r>
      <w:r w:rsidRPr="00953210">
        <w:rPr>
          <w:rFonts w:ascii="Times New Roman" w:hAnsi="Times New Roman" w:cs="Times New Roman"/>
        </w:rPr>
        <w:t xml:space="preserve"> characteristics, opinions, land management decisions, and higher-order policy decisions.  Three factors are hypothesized to surface from factor analysis (‘environmentally conscious’, ‘profitability concerned,’ and ‘labor and effort concerned’), represented by </w:t>
      </w:r>
      <w:r w:rsidRPr="00953210">
        <w:rPr>
          <w:rFonts w:ascii="Times New Roman" w:hAnsi="Times New Roman" w:cs="Times New Roman"/>
          <w:i/>
        </w:rPr>
        <w:t>F</w:t>
      </w:r>
      <w:r w:rsidRPr="00953210">
        <w:rPr>
          <w:rFonts w:ascii="Times New Roman" w:hAnsi="Times New Roman" w:cs="Times New Roman"/>
          <w:i/>
          <w:vertAlign w:val="subscript"/>
        </w:rPr>
        <w:t>1</w:t>
      </w:r>
      <w:r w:rsidRPr="00953210">
        <w:rPr>
          <w:rFonts w:ascii="Times New Roman" w:hAnsi="Times New Roman" w:cs="Times New Roman"/>
        </w:rPr>
        <w:t xml:space="preserve">, </w:t>
      </w:r>
      <w:r w:rsidRPr="00953210">
        <w:rPr>
          <w:rFonts w:ascii="Times New Roman" w:hAnsi="Times New Roman" w:cs="Times New Roman"/>
          <w:i/>
        </w:rPr>
        <w:t>F</w:t>
      </w:r>
      <w:r w:rsidRPr="00953210">
        <w:rPr>
          <w:rFonts w:ascii="Times New Roman" w:hAnsi="Times New Roman" w:cs="Times New Roman"/>
          <w:i/>
          <w:vertAlign w:val="subscript"/>
        </w:rPr>
        <w:t>2</w:t>
      </w:r>
      <w:r w:rsidRPr="00953210">
        <w:rPr>
          <w:rFonts w:ascii="Times New Roman" w:hAnsi="Times New Roman" w:cs="Times New Roman"/>
          <w:i/>
        </w:rPr>
        <w:t xml:space="preserve">, </w:t>
      </w:r>
      <w:r w:rsidRPr="00953210">
        <w:rPr>
          <w:rFonts w:ascii="Times New Roman" w:hAnsi="Times New Roman" w:cs="Times New Roman"/>
        </w:rPr>
        <w:t>and</w:t>
      </w:r>
      <w:r w:rsidRPr="00953210">
        <w:rPr>
          <w:rFonts w:ascii="Times New Roman" w:hAnsi="Times New Roman" w:cs="Times New Roman"/>
          <w:i/>
        </w:rPr>
        <w:t xml:space="preserve"> F</w:t>
      </w:r>
      <w:r w:rsidRPr="00953210">
        <w:rPr>
          <w:rFonts w:ascii="Times New Roman" w:hAnsi="Times New Roman" w:cs="Times New Roman"/>
          <w:i/>
          <w:vertAlign w:val="subscript"/>
        </w:rPr>
        <w:t>3</w:t>
      </w:r>
      <w:r w:rsidRPr="00953210">
        <w:rPr>
          <w:rFonts w:ascii="Times New Roman" w:hAnsi="Times New Roman" w:cs="Times New Roman"/>
        </w:rPr>
        <w:t>.</w:t>
      </w:r>
    </w:p>
    <w:p w14:paraId="6831133C" w14:textId="77777777" w:rsidR="008C5BB3" w:rsidRPr="00953210" w:rsidRDefault="008C5BB3" w:rsidP="00450B20">
      <w:pPr>
        <w:spacing w:line="480" w:lineRule="auto"/>
        <w:rPr>
          <w:rFonts w:ascii="Times New Roman" w:hAnsi="Times New Roman" w:cs="Times New Roman"/>
          <w:i/>
          <w:color w:val="000000"/>
        </w:rPr>
      </w:pPr>
    </w:p>
    <w:p w14:paraId="3DBBD20B" w14:textId="69CEF093" w:rsidR="00450B20" w:rsidRPr="00953210" w:rsidRDefault="008C5BB3" w:rsidP="00450B20">
      <w:pPr>
        <w:spacing w:line="480" w:lineRule="auto"/>
        <w:rPr>
          <w:rFonts w:ascii="Times New Roman" w:hAnsi="Times New Roman" w:cs="Times New Roman"/>
        </w:rPr>
      </w:pPr>
      <w:r w:rsidRPr="00953210">
        <w:rPr>
          <w:rFonts w:ascii="Times New Roman" w:hAnsi="Times New Roman" w:cs="Times New Roman"/>
          <w:i/>
          <w:color w:val="000000"/>
        </w:rPr>
        <w:t>Heckman Probit</w:t>
      </w:r>
    </w:p>
    <w:p w14:paraId="41C3F068" w14:textId="77777777" w:rsidR="000404D8" w:rsidRDefault="007F507B" w:rsidP="00363B8C">
      <w:pPr>
        <w:widowControl w:val="0"/>
        <w:tabs>
          <w:tab w:val="left" w:pos="0"/>
        </w:tabs>
        <w:autoSpaceDE w:val="0"/>
        <w:autoSpaceDN w:val="0"/>
        <w:adjustRightInd w:val="0"/>
        <w:spacing w:line="480" w:lineRule="auto"/>
        <w:rPr>
          <w:rFonts w:ascii="Times New Roman" w:hAnsi="Times New Roman" w:cs="Times New Roman"/>
          <w:color w:val="191919"/>
        </w:rPr>
      </w:pPr>
      <w:r w:rsidRPr="00953210">
        <w:rPr>
          <w:rFonts w:ascii="Times New Roman" w:hAnsi="Times New Roman" w:cs="Times New Roman"/>
          <w:color w:val="191919"/>
        </w:rPr>
        <w:tab/>
      </w:r>
      <w:r w:rsidR="000404D8">
        <w:rPr>
          <w:rFonts w:ascii="Times New Roman" w:hAnsi="Times New Roman" w:cs="Times New Roman"/>
          <w:color w:val="191919"/>
        </w:rPr>
        <w:t xml:space="preserve">A Heckman probit model is selected as the best model for this data because it allows for varying marginal effects between choice options, and it controls for correlation between error terms.  Because Holt, et al. (2013) used an ordered probit model to represent a difference in general interest in adoption/expanding a prescribed grazing program, interest only if profitable, and interest even if unprofitable, marginal effects for those that respond INTEREST=1 are assumed to be the same for those that respond NO PROFIT=1| INTEREST=1.  A Heckman probit allows these effects to vary in both direction in magnitude.  </w:t>
      </w:r>
    </w:p>
    <w:p w14:paraId="2421B5AF" w14:textId="77777777" w:rsidR="00187A2B" w:rsidRDefault="000404D8" w:rsidP="00363B8C">
      <w:pPr>
        <w:widowControl w:val="0"/>
        <w:tabs>
          <w:tab w:val="left" w:pos="0"/>
        </w:tabs>
        <w:autoSpaceDE w:val="0"/>
        <w:autoSpaceDN w:val="0"/>
        <w:adjustRightInd w:val="0"/>
        <w:spacing w:line="480" w:lineRule="auto"/>
        <w:rPr>
          <w:rFonts w:ascii="Times New Roman" w:hAnsi="Times New Roman" w:cs="Times New Roman"/>
          <w:color w:val="191919"/>
        </w:rPr>
      </w:pPr>
      <w:r>
        <w:rPr>
          <w:rFonts w:ascii="Times New Roman" w:hAnsi="Times New Roman" w:cs="Times New Roman"/>
          <w:color w:val="191919"/>
        </w:rPr>
        <w:tab/>
        <w:t xml:space="preserve">Second, </w:t>
      </w:r>
      <w:r w:rsidR="007F507B" w:rsidRPr="00953210">
        <w:rPr>
          <w:rFonts w:ascii="Times New Roman" w:hAnsi="Times New Roman" w:cs="Times New Roman"/>
          <w:color w:val="191919"/>
        </w:rPr>
        <w:t>the error terms to the two probit models are likely correlated</w:t>
      </w:r>
      <w:r>
        <w:rPr>
          <w:rFonts w:ascii="Times New Roman" w:hAnsi="Times New Roman" w:cs="Times New Roman"/>
          <w:color w:val="191919"/>
        </w:rPr>
        <w:t xml:space="preserve">.  Therefore, modeling the dependent variables INTEREST and NO PROFIT | INTEREST </w:t>
      </w:r>
      <w:r w:rsidR="00187A2B">
        <w:rPr>
          <w:rFonts w:ascii="Times New Roman" w:hAnsi="Times New Roman" w:cs="Times New Roman"/>
          <w:color w:val="191919"/>
        </w:rPr>
        <w:t xml:space="preserve">produces model inefficiency </w:t>
      </w:r>
      <w:r w:rsidR="009B7BA3" w:rsidRPr="00953210">
        <w:rPr>
          <w:rFonts w:ascii="Times New Roman" w:hAnsi="Times New Roman" w:cs="Times New Roman"/>
          <w:color w:val="191919"/>
        </w:rPr>
        <w:t xml:space="preserve">and biased results </w:t>
      </w:r>
      <w:r w:rsidR="007F507B" w:rsidRPr="00953210">
        <w:rPr>
          <w:rFonts w:ascii="Times New Roman" w:hAnsi="Times New Roman" w:cs="Times New Roman"/>
          <w:color w:val="191919"/>
        </w:rPr>
        <w:t xml:space="preserve">that </w:t>
      </w:r>
      <w:r w:rsidR="00363B8C" w:rsidRPr="00953210">
        <w:rPr>
          <w:rFonts w:ascii="Times New Roman" w:hAnsi="Times New Roman" w:cs="Times New Roman"/>
          <w:color w:val="191919"/>
        </w:rPr>
        <w:t>correlated error terms</w:t>
      </w:r>
      <w:r w:rsidR="007F507B" w:rsidRPr="00953210">
        <w:rPr>
          <w:rFonts w:ascii="Times New Roman" w:hAnsi="Times New Roman" w:cs="Times New Roman"/>
          <w:color w:val="191919"/>
        </w:rPr>
        <w:t xml:space="preserve"> </w:t>
      </w:r>
      <w:r w:rsidR="00187A2B">
        <w:rPr>
          <w:rFonts w:ascii="Times New Roman" w:hAnsi="Times New Roman" w:cs="Times New Roman"/>
          <w:color w:val="191919"/>
        </w:rPr>
        <w:t>are</w:t>
      </w:r>
      <w:r w:rsidR="007F507B" w:rsidRPr="00953210">
        <w:rPr>
          <w:rFonts w:ascii="Times New Roman" w:hAnsi="Times New Roman" w:cs="Times New Roman"/>
          <w:color w:val="191919"/>
        </w:rPr>
        <w:t xml:space="preserve"> likely to cause</w:t>
      </w:r>
      <w:r w:rsidR="00187A2B">
        <w:rPr>
          <w:rFonts w:ascii="Times New Roman" w:hAnsi="Times New Roman" w:cs="Times New Roman"/>
          <w:color w:val="191919"/>
        </w:rPr>
        <w:t>.  The Heckman probit model corrects for this</w:t>
      </w:r>
      <w:r w:rsidR="009B7BA3" w:rsidRPr="00953210">
        <w:rPr>
          <w:rFonts w:ascii="Times New Roman" w:hAnsi="Times New Roman" w:cs="Times New Roman"/>
          <w:color w:val="191919"/>
        </w:rPr>
        <w:t xml:space="preserve"> by providing “consistent, asymptotically efficient estimates for all the parameters” (Stata Manual 2011)</w:t>
      </w:r>
      <w:r w:rsidR="007F507B" w:rsidRPr="00953210">
        <w:rPr>
          <w:rFonts w:ascii="Times New Roman" w:hAnsi="Times New Roman" w:cs="Times New Roman"/>
          <w:color w:val="191919"/>
        </w:rPr>
        <w:t>.</w:t>
      </w:r>
      <w:r w:rsidR="00363B8C" w:rsidRPr="00953210">
        <w:rPr>
          <w:rFonts w:ascii="Times New Roman" w:hAnsi="Times New Roman" w:cs="Times New Roman"/>
          <w:color w:val="191919"/>
        </w:rPr>
        <w:t xml:space="preserve">  </w:t>
      </w:r>
    </w:p>
    <w:p w14:paraId="65D5B389" w14:textId="0CA9ACB0" w:rsidR="00450B20" w:rsidRPr="00953210" w:rsidRDefault="00187A2B" w:rsidP="00363B8C">
      <w:pPr>
        <w:widowControl w:val="0"/>
        <w:tabs>
          <w:tab w:val="left" w:pos="0"/>
        </w:tabs>
        <w:autoSpaceDE w:val="0"/>
        <w:autoSpaceDN w:val="0"/>
        <w:adjustRightInd w:val="0"/>
        <w:spacing w:line="480" w:lineRule="auto"/>
        <w:rPr>
          <w:rFonts w:ascii="Times New Roman" w:hAnsi="Times New Roman" w:cs="Times New Roman"/>
          <w:color w:val="191919"/>
        </w:rPr>
      </w:pPr>
      <w:r>
        <w:rPr>
          <w:rFonts w:ascii="Times New Roman" w:hAnsi="Times New Roman" w:cs="Times New Roman"/>
          <w:color w:val="191919"/>
        </w:rPr>
        <w:tab/>
      </w:r>
      <w:r w:rsidR="007F507B" w:rsidRPr="00953210">
        <w:rPr>
          <w:rFonts w:ascii="Times New Roman" w:hAnsi="Times New Roman" w:cs="Times New Roman"/>
          <w:color w:val="191919"/>
        </w:rPr>
        <w:t>Consider the</w:t>
      </w:r>
      <w:r w:rsidR="008C5BB3" w:rsidRPr="00953210">
        <w:rPr>
          <w:rFonts w:ascii="Times New Roman" w:hAnsi="Times New Roman" w:cs="Times New Roman"/>
          <w:color w:val="191919"/>
        </w:rPr>
        <w:t xml:space="preserve"> two equation </w:t>
      </w:r>
      <w:r w:rsidR="007F507B" w:rsidRPr="00953210">
        <w:rPr>
          <w:rFonts w:ascii="Times New Roman" w:hAnsi="Times New Roman" w:cs="Times New Roman"/>
          <w:color w:val="191919"/>
        </w:rPr>
        <w:t xml:space="preserve">probit </w:t>
      </w:r>
      <w:r w:rsidR="008C5BB3" w:rsidRPr="00953210">
        <w:rPr>
          <w:rFonts w:ascii="Times New Roman" w:hAnsi="Times New Roman" w:cs="Times New Roman"/>
          <w:color w:val="191919"/>
        </w:rPr>
        <w:t xml:space="preserve">model for </w:t>
      </w:r>
      <w:r w:rsidR="007F507B" w:rsidRPr="00953210">
        <w:rPr>
          <w:rFonts w:ascii="Times New Roman" w:hAnsi="Times New Roman" w:cs="Times New Roman"/>
          <w:color w:val="191919"/>
        </w:rPr>
        <w:t>farmer</w:t>
      </w:r>
      <w:r w:rsidR="008C5BB3" w:rsidRPr="00953210">
        <w:rPr>
          <w:rFonts w:ascii="Times New Roman" w:hAnsi="Times New Roman" w:cs="Times New Roman"/>
          <w:color w:val="191919"/>
        </w:rPr>
        <w:t xml:space="preserve"> </w:t>
      </w:r>
      <w:r w:rsidR="008C5BB3" w:rsidRPr="00953210">
        <w:rPr>
          <w:rFonts w:ascii="Times New Roman" w:hAnsi="Times New Roman" w:cs="Times New Roman"/>
          <w:i/>
          <w:color w:val="191919"/>
        </w:rPr>
        <w:t>i</w:t>
      </w:r>
      <w:r w:rsidR="008C5BB3" w:rsidRPr="00953210">
        <w:rPr>
          <w:rFonts w:ascii="Times New Roman" w:hAnsi="Times New Roman" w:cs="Times New Roman"/>
          <w:color w:val="191919"/>
        </w:rPr>
        <w:t xml:space="preserve"> from a random sample of </w:t>
      </w:r>
      <w:r w:rsidR="008C5BB3" w:rsidRPr="00953210">
        <w:rPr>
          <w:rFonts w:ascii="Times New Roman" w:hAnsi="Times New Roman" w:cs="Times New Roman"/>
          <w:i/>
          <w:color w:val="191919"/>
        </w:rPr>
        <w:t>I</w:t>
      </w:r>
      <w:r w:rsidR="008C5BB3" w:rsidRPr="00953210">
        <w:rPr>
          <w:rFonts w:ascii="Times New Roman" w:hAnsi="Times New Roman" w:cs="Times New Roman"/>
          <w:color w:val="191919"/>
        </w:rPr>
        <w:t xml:space="preserve"> </w:t>
      </w:r>
      <w:r w:rsidR="00363B8C" w:rsidRPr="00953210">
        <w:rPr>
          <w:rFonts w:ascii="Times New Roman" w:hAnsi="Times New Roman" w:cs="Times New Roman"/>
          <w:color w:val="191919"/>
        </w:rPr>
        <w:t>farmers</w:t>
      </w:r>
      <w:r w:rsidR="00DE110F" w:rsidRPr="00953210">
        <w:rPr>
          <w:rFonts w:ascii="Times New Roman" w:hAnsi="Times New Roman" w:cs="Times New Roman"/>
          <w:color w:val="191919"/>
        </w:rPr>
        <w:t xml:space="preserve"> east of the 100</w:t>
      </w:r>
      <w:r w:rsidR="00DE110F" w:rsidRPr="00516D68">
        <w:rPr>
          <w:rFonts w:ascii="Times New Roman" w:hAnsi="Times New Roman" w:cs="Times New Roman"/>
          <w:color w:val="191919"/>
          <w:vertAlign w:val="superscript"/>
        </w:rPr>
        <w:t>th</w:t>
      </w:r>
      <w:r w:rsidR="00DE110F" w:rsidRPr="00953210">
        <w:rPr>
          <w:rFonts w:ascii="Times New Roman" w:hAnsi="Times New Roman" w:cs="Times New Roman"/>
          <w:color w:val="191919"/>
        </w:rPr>
        <w:t xml:space="preserve"> meridian:</w:t>
      </w:r>
    </w:p>
    <w:p w14:paraId="5255714D" w14:textId="77777777" w:rsidR="008C5BB3" w:rsidRPr="00953210" w:rsidRDefault="00C91421" w:rsidP="00A54071">
      <w:pPr>
        <w:widowControl w:val="0"/>
        <w:autoSpaceDE w:val="0"/>
        <w:autoSpaceDN w:val="0"/>
        <w:adjustRightInd w:val="0"/>
        <w:spacing w:line="480" w:lineRule="auto"/>
        <w:rPr>
          <w:rFonts w:ascii="Times New Roman" w:hAnsi="Times New Roman" w:cs="Times New Roman"/>
          <w:color w:val="191919"/>
        </w:rPr>
      </w:pPr>
      <m:oMathPara>
        <m:oMath>
          <m:sSub>
            <m:sSubPr>
              <m:ctrlPr>
                <w:rPr>
                  <w:rFonts w:ascii="Cambria Math" w:hAnsi="Cambria Math" w:cs="Times New Roman"/>
                  <w:i/>
                  <w:color w:val="191919"/>
                </w:rPr>
              </m:ctrlPr>
            </m:sSubPr>
            <m:e>
              <m:r>
                <w:rPr>
                  <w:rFonts w:ascii="Cambria Math" w:hAnsi="Cambria Math" w:cs="Times New Roman"/>
                  <w:color w:val="191919"/>
                </w:rPr>
                <m:t>Y</m:t>
              </m:r>
            </m:e>
            <m:sub>
              <m:r>
                <w:rPr>
                  <w:rFonts w:ascii="Cambria Math" w:hAnsi="Cambria Math" w:cs="Times New Roman"/>
                  <w:color w:val="191919"/>
                </w:rPr>
                <m:t>1i</m:t>
              </m:r>
            </m:sub>
          </m:sSub>
          <m:r>
            <w:rPr>
              <w:rFonts w:ascii="Cambria Math" w:hAnsi="Cambria Math" w:cs="Times New Roman"/>
              <w:color w:val="191919"/>
            </w:rPr>
            <m:t xml:space="preserve">= </m:t>
          </m:r>
          <m:sSub>
            <m:sSubPr>
              <m:ctrlPr>
                <w:rPr>
                  <w:rFonts w:ascii="Cambria Math" w:hAnsi="Cambria Math" w:cs="Times New Roman"/>
                  <w:i/>
                  <w:color w:val="191919"/>
                </w:rPr>
              </m:ctrlPr>
            </m:sSubPr>
            <m:e>
              <m:r>
                <w:rPr>
                  <w:rFonts w:ascii="Cambria Math" w:hAnsi="Cambria Math" w:cs="Times New Roman"/>
                  <w:color w:val="191919"/>
                </w:rPr>
                <m:t>X</m:t>
              </m:r>
            </m:e>
            <m:sub>
              <m:r>
                <w:rPr>
                  <w:rFonts w:ascii="Cambria Math" w:hAnsi="Cambria Math" w:cs="Times New Roman"/>
                  <w:color w:val="191919"/>
                </w:rPr>
                <m:t>1i</m:t>
              </m:r>
            </m:sub>
          </m:sSub>
          <m:sSub>
            <m:sSubPr>
              <m:ctrlPr>
                <w:rPr>
                  <w:rFonts w:ascii="Cambria Math" w:hAnsi="Cambria Math" w:cs="Times New Roman"/>
                  <w:i/>
                  <w:color w:val="191919"/>
                </w:rPr>
              </m:ctrlPr>
            </m:sSubPr>
            <m:e>
              <m:r>
                <w:rPr>
                  <w:rFonts w:ascii="Cambria Math" w:hAnsi="Cambria Math" w:cs="Times New Roman"/>
                  <w:color w:val="191919"/>
                </w:rPr>
                <m:t>β</m:t>
              </m:r>
            </m:e>
            <m:sub>
              <m:r>
                <w:rPr>
                  <w:rFonts w:ascii="Cambria Math" w:hAnsi="Cambria Math" w:cs="Times New Roman"/>
                  <w:color w:val="191919"/>
                </w:rPr>
                <m:t>1</m:t>
              </m:r>
            </m:sub>
          </m:sSub>
          <m:r>
            <w:rPr>
              <w:rFonts w:ascii="Cambria Math" w:hAnsi="Cambria Math" w:cs="Times New Roman"/>
              <w:color w:val="191919"/>
            </w:rPr>
            <m:t>+</m:t>
          </m:r>
          <m:sSub>
            <m:sSubPr>
              <m:ctrlPr>
                <w:rPr>
                  <w:rFonts w:ascii="Cambria Math" w:hAnsi="Cambria Math" w:cs="Times New Roman"/>
                  <w:i/>
                  <w:color w:val="191919"/>
                </w:rPr>
              </m:ctrlPr>
            </m:sSubPr>
            <m:e>
              <m:r>
                <w:rPr>
                  <w:rFonts w:ascii="Cambria Math" w:hAnsi="Cambria Math" w:cs="Times New Roman"/>
                  <w:color w:val="191919"/>
                </w:rPr>
                <m:t>U</m:t>
              </m:r>
            </m:e>
            <m:sub>
              <m:r>
                <w:rPr>
                  <w:rFonts w:ascii="Cambria Math" w:hAnsi="Cambria Math" w:cs="Times New Roman"/>
                  <w:color w:val="191919"/>
                </w:rPr>
                <m:t>1i</m:t>
              </m:r>
            </m:sub>
          </m:sSub>
        </m:oMath>
      </m:oMathPara>
    </w:p>
    <w:p w14:paraId="32E86B58" w14:textId="77777777" w:rsidR="008C5BB3" w:rsidRPr="00953210" w:rsidRDefault="00C91421" w:rsidP="008C5BB3">
      <w:pPr>
        <w:widowControl w:val="0"/>
        <w:autoSpaceDE w:val="0"/>
        <w:autoSpaceDN w:val="0"/>
        <w:adjustRightInd w:val="0"/>
        <w:spacing w:line="480" w:lineRule="auto"/>
        <w:rPr>
          <w:rFonts w:ascii="Times New Roman" w:hAnsi="Times New Roman" w:cs="Times New Roman"/>
          <w:color w:val="191919"/>
        </w:rPr>
      </w:pPr>
      <m:oMathPara>
        <m:oMath>
          <m:sSub>
            <m:sSubPr>
              <m:ctrlPr>
                <w:rPr>
                  <w:rFonts w:ascii="Cambria Math" w:hAnsi="Cambria Math" w:cs="Times New Roman"/>
                  <w:i/>
                  <w:color w:val="191919"/>
                </w:rPr>
              </m:ctrlPr>
            </m:sSubPr>
            <m:e>
              <m:r>
                <w:rPr>
                  <w:rFonts w:ascii="Cambria Math" w:hAnsi="Cambria Math" w:cs="Times New Roman"/>
                  <w:color w:val="191919"/>
                </w:rPr>
                <m:t>Y</m:t>
              </m:r>
            </m:e>
            <m:sub>
              <m:r>
                <w:rPr>
                  <w:rFonts w:ascii="Cambria Math" w:hAnsi="Cambria Math" w:cs="Times New Roman"/>
                  <w:color w:val="191919"/>
                </w:rPr>
                <m:t>2i</m:t>
              </m:r>
            </m:sub>
          </m:sSub>
          <m:r>
            <w:rPr>
              <w:rFonts w:ascii="Cambria Math" w:hAnsi="Cambria Math" w:cs="Times New Roman"/>
              <w:color w:val="191919"/>
            </w:rPr>
            <m:t xml:space="preserve">= </m:t>
          </m:r>
          <m:sSub>
            <m:sSubPr>
              <m:ctrlPr>
                <w:rPr>
                  <w:rFonts w:ascii="Cambria Math" w:hAnsi="Cambria Math" w:cs="Times New Roman"/>
                  <w:i/>
                  <w:color w:val="191919"/>
                </w:rPr>
              </m:ctrlPr>
            </m:sSubPr>
            <m:e>
              <m:r>
                <w:rPr>
                  <w:rFonts w:ascii="Cambria Math" w:hAnsi="Cambria Math" w:cs="Times New Roman"/>
                  <w:color w:val="191919"/>
                </w:rPr>
                <m:t>X</m:t>
              </m:r>
            </m:e>
            <m:sub>
              <m:r>
                <w:rPr>
                  <w:rFonts w:ascii="Cambria Math" w:hAnsi="Cambria Math" w:cs="Times New Roman"/>
                  <w:color w:val="191919"/>
                </w:rPr>
                <m:t>2i</m:t>
              </m:r>
            </m:sub>
          </m:sSub>
          <m:sSub>
            <m:sSubPr>
              <m:ctrlPr>
                <w:rPr>
                  <w:rFonts w:ascii="Cambria Math" w:hAnsi="Cambria Math" w:cs="Times New Roman"/>
                  <w:i/>
                  <w:color w:val="191919"/>
                </w:rPr>
              </m:ctrlPr>
            </m:sSubPr>
            <m:e>
              <m:r>
                <w:rPr>
                  <w:rFonts w:ascii="Cambria Math" w:hAnsi="Cambria Math" w:cs="Times New Roman"/>
                  <w:color w:val="191919"/>
                </w:rPr>
                <m:t>β</m:t>
              </m:r>
            </m:e>
            <m:sub>
              <m:r>
                <w:rPr>
                  <w:rFonts w:ascii="Cambria Math" w:hAnsi="Cambria Math" w:cs="Times New Roman"/>
                  <w:color w:val="191919"/>
                </w:rPr>
                <m:t>2</m:t>
              </m:r>
            </m:sub>
          </m:sSub>
          <m:r>
            <w:rPr>
              <w:rFonts w:ascii="Cambria Math" w:hAnsi="Cambria Math" w:cs="Times New Roman"/>
              <w:color w:val="191919"/>
            </w:rPr>
            <m:t>+</m:t>
          </m:r>
          <m:sSub>
            <m:sSubPr>
              <m:ctrlPr>
                <w:rPr>
                  <w:rFonts w:ascii="Cambria Math" w:hAnsi="Cambria Math" w:cs="Times New Roman"/>
                  <w:i/>
                  <w:color w:val="191919"/>
                </w:rPr>
              </m:ctrlPr>
            </m:sSubPr>
            <m:e>
              <m:r>
                <w:rPr>
                  <w:rFonts w:ascii="Cambria Math" w:hAnsi="Cambria Math" w:cs="Times New Roman"/>
                  <w:color w:val="191919"/>
                </w:rPr>
                <m:t>U</m:t>
              </m:r>
            </m:e>
            <m:sub>
              <m:r>
                <w:rPr>
                  <w:rFonts w:ascii="Cambria Math" w:hAnsi="Cambria Math" w:cs="Times New Roman"/>
                  <w:color w:val="191919"/>
                </w:rPr>
                <m:t>2i</m:t>
              </m:r>
            </m:sub>
          </m:sSub>
        </m:oMath>
      </m:oMathPara>
    </w:p>
    <w:p w14:paraId="196AD6AE" w14:textId="79F36FC8" w:rsidR="00603F25" w:rsidRPr="00953210" w:rsidRDefault="00603F25" w:rsidP="00A54071">
      <w:pPr>
        <w:widowControl w:val="0"/>
        <w:autoSpaceDE w:val="0"/>
        <w:autoSpaceDN w:val="0"/>
        <w:adjustRightInd w:val="0"/>
        <w:spacing w:line="480" w:lineRule="auto"/>
        <w:rPr>
          <w:rFonts w:ascii="Times New Roman" w:hAnsi="Times New Roman" w:cs="Times New Roman"/>
          <w:color w:val="191919"/>
        </w:rPr>
      </w:pPr>
      <w:r w:rsidRPr="00953210">
        <w:rPr>
          <w:rFonts w:ascii="Times New Roman" w:hAnsi="Times New Roman" w:cs="Times New Roman"/>
          <w:color w:val="191919"/>
        </w:rPr>
        <w:t xml:space="preserve">where </w:t>
      </w:r>
      <w:r w:rsidRPr="00953210">
        <w:rPr>
          <w:rFonts w:ascii="Times New Roman" w:hAnsi="Times New Roman" w:cs="Times New Roman"/>
          <w:i/>
          <w:color w:val="191919"/>
        </w:rPr>
        <w:t>X</w:t>
      </w:r>
      <w:r w:rsidRPr="00953210">
        <w:rPr>
          <w:rFonts w:ascii="Times New Roman" w:hAnsi="Times New Roman" w:cs="Times New Roman"/>
          <w:i/>
          <w:color w:val="191919"/>
          <w:vertAlign w:val="subscript"/>
        </w:rPr>
        <w:t>ji</w:t>
      </w:r>
      <w:r w:rsidRPr="00953210">
        <w:rPr>
          <w:rFonts w:ascii="Times New Roman" w:hAnsi="Times New Roman" w:cs="Times New Roman"/>
          <w:color w:val="191919"/>
        </w:rPr>
        <w:t xml:space="preserve"> is a vector of observable regressors, </w:t>
      </w:r>
      <w:r w:rsidRPr="00953210">
        <w:rPr>
          <w:rFonts w:ascii="Times New Roman" w:hAnsi="Times New Roman" w:cs="Times New Roman"/>
          <w:i/>
          <w:color w:val="191919"/>
        </w:rPr>
        <w:t>β</w:t>
      </w:r>
      <w:r w:rsidRPr="00953210">
        <w:rPr>
          <w:rFonts w:ascii="Times New Roman" w:hAnsi="Times New Roman" w:cs="Times New Roman"/>
          <w:i/>
          <w:color w:val="191919"/>
          <w:vertAlign w:val="subscript"/>
        </w:rPr>
        <w:t>j</w:t>
      </w:r>
      <w:r w:rsidRPr="00953210">
        <w:rPr>
          <w:rFonts w:ascii="Times New Roman" w:hAnsi="Times New Roman" w:cs="Times New Roman"/>
          <w:i/>
          <w:color w:val="191919"/>
        </w:rPr>
        <w:t xml:space="preserve"> </w:t>
      </w:r>
      <w:r w:rsidRPr="00953210">
        <w:rPr>
          <w:rFonts w:ascii="Times New Roman" w:hAnsi="Times New Roman" w:cs="Times New Roman"/>
          <w:color w:val="191919"/>
        </w:rPr>
        <w:t>is a vector of parameters</w:t>
      </w:r>
      <w:r w:rsidR="00363B8C" w:rsidRPr="00953210">
        <w:rPr>
          <w:rFonts w:ascii="Times New Roman" w:hAnsi="Times New Roman" w:cs="Times New Roman"/>
          <w:color w:val="191919"/>
        </w:rPr>
        <w:t xml:space="preserve">, and </w:t>
      </w:r>
      <w:r w:rsidR="00363B8C" w:rsidRPr="00953210">
        <w:rPr>
          <w:rFonts w:ascii="Times New Roman" w:hAnsi="Times New Roman" w:cs="Times New Roman"/>
          <w:i/>
          <w:color w:val="191919"/>
        </w:rPr>
        <w:t>U</w:t>
      </w:r>
      <w:r w:rsidR="00363B8C" w:rsidRPr="00953210">
        <w:rPr>
          <w:rFonts w:ascii="Times New Roman" w:hAnsi="Times New Roman" w:cs="Times New Roman"/>
          <w:color w:val="191919"/>
        </w:rPr>
        <w:t xml:space="preserve"> are error terms</w:t>
      </w:r>
      <w:r w:rsidR="00925FB8" w:rsidRPr="00953210">
        <w:rPr>
          <w:rFonts w:ascii="Times New Roman" w:hAnsi="Times New Roman" w:cs="Times New Roman"/>
          <w:color w:val="191919"/>
        </w:rPr>
        <w:t xml:space="preserve">.  A truly </w:t>
      </w:r>
      <w:r w:rsidR="00363B8C" w:rsidRPr="00953210">
        <w:rPr>
          <w:rFonts w:ascii="Times New Roman" w:hAnsi="Times New Roman" w:cs="Times New Roman"/>
          <w:color w:val="191919"/>
        </w:rPr>
        <w:t>random sample</w:t>
      </w:r>
      <w:r w:rsidR="00925FB8" w:rsidRPr="00953210">
        <w:rPr>
          <w:rFonts w:ascii="Times New Roman" w:hAnsi="Times New Roman" w:cs="Times New Roman"/>
          <w:color w:val="191919"/>
        </w:rPr>
        <w:t xml:space="preserve"> supports the assumption that </w:t>
      </w:r>
    </w:p>
    <w:p w14:paraId="32BA7E2B" w14:textId="7138E9C0" w:rsidR="00603F25" w:rsidRPr="00516D68" w:rsidRDefault="00603F25" w:rsidP="009B7BA3">
      <w:pPr>
        <w:widowControl w:val="0"/>
        <w:autoSpaceDE w:val="0"/>
        <w:autoSpaceDN w:val="0"/>
        <w:adjustRightInd w:val="0"/>
        <w:spacing w:line="480" w:lineRule="auto"/>
        <w:jc w:val="center"/>
        <w:rPr>
          <w:rFonts w:ascii="Times New Roman" w:eastAsia="MS Mincho" w:hAnsi="Times New Roman" w:cs="Times New Roman"/>
          <w:color w:val="191919"/>
        </w:rPr>
      </w:pPr>
      <w:r w:rsidRPr="00953210">
        <w:rPr>
          <w:rFonts w:ascii="Cambria Math" w:hAnsi="Cambria Math" w:cs="Cambria Math"/>
          <w:color w:val="191919"/>
        </w:rPr>
        <w:t>𝐸</w:t>
      </w:r>
      <w:r w:rsidR="009B7BA3" w:rsidRPr="00953210">
        <w:rPr>
          <w:rFonts w:ascii="Times New Roman" w:hAnsi="Times New Roman" w:cs="Times New Roman"/>
          <w:color w:val="191919"/>
        </w:rPr>
        <w:t>(</w:t>
      </w:r>
      <w:r w:rsidRPr="00953210">
        <w:rPr>
          <w:rFonts w:ascii="Cambria Math" w:hAnsi="Cambria Math" w:cs="Cambria Math"/>
          <w:color w:val="191919"/>
        </w:rPr>
        <w:t>𝑈</w:t>
      </w:r>
      <w:r w:rsidRPr="00953210">
        <w:rPr>
          <w:rFonts w:ascii="Cambria Math" w:hAnsi="Cambria Math" w:cs="Cambria Math"/>
          <w:color w:val="191919"/>
          <w:vertAlign w:val="subscript"/>
        </w:rPr>
        <w:t>𝑗𝑖</w:t>
      </w:r>
      <w:r w:rsidR="009B7BA3" w:rsidRPr="00953210">
        <w:rPr>
          <w:rFonts w:ascii="Times New Roman" w:hAnsi="Times New Roman" w:cs="Times New Roman"/>
          <w:color w:val="191919"/>
        </w:rPr>
        <w:t>)</w:t>
      </w:r>
      <w:r w:rsidRPr="00953210">
        <w:rPr>
          <w:rFonts w:ascii="Times New Roman" w:hAnsi="Times New Roman" w:cs="Times New Roman"/>
          <w:color w:val="191919"/>
        </w:rPr>
        <w:t xml:space="preserve">=0,                       </w:t>
      </w:r>
      <w:r w:rsidRPr="00953210">
        <w:rPr>
          <w:rFonts w:ascii="Cambria Math" w:hAnsi="Cambria Math" w:cs="Cambria Math"/>
          <w:color w:val="191919"/>
        </w:rPr>
        <w:t>𝐸</w:t>
      </w:r>
      <w:r w:rsidR="009B7BA3" w:rsidRPr="00953210">
        <w:rPr>
          <w:rFonts w:ascii="Times New Roman" w:hAnsi="Times New Roman" w:cs="Times New Roman"/>
          <w:color w:val="191919"/>
        </w:rPr>
        <w:t>(</w:t>
      </w:r>
      <w:r w:rsidRPr="00953210">
        <w:rPr>
          <w:rFonts w:ascii="Cambria Math" w:hAnsi="Cambria Math" w:cs="Cambria Math"/>
          <w:color w:val="191919"/>
        </w:rPr>
        <w:t>𝑈</w:t>
      </w:r>
      <w:r w:rsidRPr="00953210">
        <w:rPr>
          <w:rFonts w:ascii="Cambria Math" w:hAnsi="Cambria Math" w:cs="Cambria Math"/>
          <w:color w:val="191919"/>
          <w:vertAlign w:val="subscript"/>
        </w:rPr>
        <w:t>𝑗𝑖</w:t>
      </w:r>
      <w:r w:rsidRPr="00953210">
        <w:rPr>
          <w:rFonts w:ascii="Cambria Math" w:hAnsi="Cambria Math" w:cs="Cambria Math"/>
          <w:color w:val="191919"/>
        </w:rPr>
        <w:t>𝑈</w:t>
      </w:r>
      <w:r w:rsidRPr="00953210">
        <w:rPr>
          <w:rFonts w:ascii="Cambria Math" w:hAnsi="Cambria Math" w:cs="Cambria Math"/>
          <w:color w:val="191919"/>
          <w:vertAlign w:val="subscript"/>
        </w:rPr>
        <w:t>𝑗</w:t>
      </w:r>
      <w:r w:rsidRPr="00953210">
        <w:rPr>
          <w:rFonts w:ascii="Times New Roman" w:hAnsi="Times New Roman" w:cs="Times New Roman"/>
          <w:color w:val="191919"/>
          <w:vertAlign w:val="subscript"/>
        </w:rPr>
        <w:t>′</w:t>
      </w:r>
      <w:r w:rsidRPr="00953210">
        <w:rPr>
          <w:rFonts w:ascii="Cambria Math" w:hAnsi="Cambria Math" w:cs="Cambria Math"/>
          <w:color w:val="191919"/>
          <w:vertAlign w:val="subscript"/>
        </w:rPr>
        <w:t>𝑖</w:t>
      </w:r>
      <w:r w:rsidRPr="00953210">
        <w:rPr>
          <w:rFonts w:ascii="Times New Roman" w:hAnsi="Times New Roman" w:cs="Times New Roman"/>
          <w:color w:val="191919"/>
          <w:vertAlign w:val="subscript"/>
        </w:rPr>
        <w:t>"</w:t>
      </w:r>
      <w:r w:rsidR="009B7BA3" w:rsidRPr="00953210">
        <w:rPr>
          <w:rFonts w:ascii="Times New Roman" w:hAnsi="Times New Roman" w:cs="Times New Roman"/>
          <w:color w:val="191919"/>
        </w:rPr>
        <w:t>)</w:t>
      </w:r>
      <w:r w:rsidRPr="00953210">
        <w:rPr>
          <w:rFonts w:ascii="Times New Roman" w:hAnsi="Times New Roman" w:cs="Times New Roman"/>
          <w:color w:val="191919"/>
        </w:rPr>
        <w:t>=</w:t>
      </w:r>
      <w:r w:rsidRPr="00953210">
        <w:rPr>
          <w:rFonts w:ascii="Cambria Math" w:hAnsi="Cambria Math" w:cs="Cambria Math"/>
          <w:color w:val="191919"/>
        </w:rPr>
        <w:t>𝜎</w:t>
      </w:r>
      <w:r w:rsidRPr="00953210">
        <w:rPr>
          <w:rFonts w:ascii="Cambria Math" w:hAnsi="Cambria Math" w:cs="Cambria Math"/>
          <w:color w:val="191919"/>
          <w:vertAlign w:val="subscript"/>
        </w:rPr>
        <w:t>𝑗𝑗</w:t>
      </w:r>
      <w:r w:rsidRPr="00953210">
        <w:rPr>
          <w:rFonts w:ascii="Times New Roman" w:hAnsi="Times New Roman" w:cs="Times New Roman"/>
          <w:color w:val="191919"/>
          <w:vertAlign w:val="subscript"/>
        </w:rPr>
        <w:t>′</w:t>
      </w:r>
      <w:r w:rsidR="009B7BA3" w:rsidRPr="00953210">
        <w:rPr>
          <w:rFonts w:ascii="Times New Roman" w:hAnsi="Times New Roman" w:cs="Times New Roman"/>
          <w:color w:val="191919"/>
        </w:rPr>
        <w:t xml:space="preserve"> </w:t>
      </w:r>
      <w:r w:rsidRPr="00953210">
        <w:rPr>
          <w:rFonts w:ascii="Times New Roman" w:hAnsi="Times New Roman" w:cs="Times New Roman"/>
          <w:color w:val="191919"/>
        </w:rPr>
        <w:t xml:space="preserve">,        </w:t>
      </w:r>
      <w:r w:rsidRPr="00953210">
        <w:rPr>
          <w:rFonts w:ascii="Cambria Math" w:hAnsi="Cambria Math" w:cs="Cambria Math"/>
          <w:color w:val="191919"/>
        </w:rPr>
        <w:t>𝑖</w:t>
      </w:r>
      <w:r w:rsidRPr="00953210">
        <w:rPr>
          <w:rFonts w:ascii="Times New Roman" w:hAnsi="Times New Roman" w:cs="Times New Roman"/>
          <w:color w:val="191919"/>
        </w:rPr>
        <w:t>=</w:t>
      </w:r>
      <w:r w:rsidRPr="00953210">
        <w:rPr>
          <w:rFonts w:ascii="Cambria Math" w:hAnsi="Cambria Math" w:cs="Cambria Math"/>
          <w:color w:val="191919"/>
        </w:rPr>
        <w:t>𝑖</w:t>
      </w:r>
      <w:r w:rsidRPr="00953210">
        <w:rPr>
          <w:rFonts w:ascii="Times New Roman" w:hAnsi="Times New Roman" w:cs="Times New Roman"/>
          <w:color w:val="191919"/>
        </w:rPr>
        <w:t>",</w:t>
      </w:r>
    </w:p>
    <w:p w14:paraId="378710DD" w14:textId="77777777" w:rsidR="008C5BB3" w:rsidRPr="00953210" w:rsidRDefault="00DC7AAE" w:rsidP="00516D68">
      <w:pPr>
        <w:widowControl w:val="0"/>
        <w:tabs>
          <w:tab w:val="left" w:pos="4050"/>
        </w:tabs>
        <w:autoSpaceDE w:val="0"/>
        <w:autoSpaceDN w:val="0"/>
        <w:adjustRightInd w:val="0"/>
        <w:spacing w:line="480" w:lineRule="auto"/>
        <w:ind w:left="3060" w:firstLine="1440"/>
        <w:rPr>
          <w:rFonts w:ascii="Times New Roman" w:hAnsi="Times New Roman" w:cs="Times New Roman"/>
          <w:color w:val="191919"/>
        </w:rPr>
      </w:pPr>
      <m:oMathPara>
        <m:oMath>
          <m:r>
            <w:rPr>
              <w:rFonts w:ascii="Cambria Math" w:hAnsi="Cambria Math" w:cs="Times New Roman"/>
              <w:color w:val="191919"/>
            </w:rPr>
            <m:t xml:space="preserve">         =0,            i≠i"</m:t>
          </m:r>
        </m:oMath>
      </m:oMathPara>
    </w:p>
    <w:p w14:paraId="539EAE93" w14:textId="77777777" w:rsidR="00225D05" w:rsidRPr="00953210" w:rsidRDefault="00925FB8" w:rsidP="00516D68">
      <w:pPr>
        <w:widowControl w:val="0"/>
        <w:tabs>
          <w:tab w:val="left" w:pos="0"/>
        </w:tabs>
        <w:autoSpaceDE w:val="0"/>
        <w:autoSpaceDN w:val="0"/>
        <w:adjustRightInd w:val="0"/>
        <w:spacing w:line="480" w:lineRule="auto"/>
        <w:rPr>
          <w:rFonts w:ascii="Times New Roman" w:hAnsi="Times New Roman" w:cs="Times New Roman"/>
          <w:color w:val="191919"/>
        </w:rPr>
      </w:pPr>
      <w:r w:rsidRPr="00953210">
        <w:rPr>
          <w:rFonts w:ascii="Times New Roman" w:hAnsi="Times New Roman" w:cs="Times New Roman"/>
          <w:color w:val="191919"/>
        </w:rPr>
        <w:t xml:space="preserve">(Heckman, 1979).  The standard probit </w:t>
      </w:r>
      <w:r w:rsidR="001A63B2" w:rsidRPr="00953210">
        <w:rPr>
          <w:rFonts w:ascii="Times New Roman" w:hAnsi="Times New Roman" w:cs="Times New Roman"/>
          <w:color w:val="191919"/>
        </w:rPr>
        <w:t>equation is</w:t>
      </w:r>
    </w:p>
    <w:p w14:paraId="099C1167" w14:textId="77777777" w:rsidR="00925FB8" w:rsidRPr="00516D68" w:rsidRDefault="00C91421" w:rsidP="00516D68">
      <w:pPr>
        <w:widowControl w:val="0"/>
        <w:tabs>
          <w:tab w:val="left" w:pos="0"/>
        </w:tabs>
        <w:autoSpaceDE w:val="0"/>
        <w:autoSpaceDN w:val="0"/>
        <w:adjustRightInd w:val="0"/>
        <w:spacing w:line="480" w:lineRule="auto"/>
        <w:rPr>
          <w:rFonts w:ascii="Times New Roman" w:eastAsia="MS Mincho" w:hAnsi="Times New Roman" w:cs="Times New Roman"/>
          <w:color w:val="191919"/>
        </w:rPr>
      </w:pPr>
      <m:oMathPara>
        <m:oMath>
          <m:sSub>
            <m:sSubPr>
              <m:ctrlPr>
                <w:rPr>
                  <w:rFonts w:ascii="Cambria Math" w:eastAsia="MS Mincho" w:hAnsi="Cambria Math" w:cs="Times New Roman"/>
                  <w:i/>
                  <w:color w:val="191919"/>
                </w:rPr>
              </m:ctrlPr>
            </m:sSubPr>
            <m:e>
              <m:r>
                <w:rPr>
                  <w:rFonts w:ascii="Cambria Math" w:hAnsi="Cambria Math" w:cs="Times New Roman"/>
                  <w:color w:val="191919"/>
                </w:rPr>
                <m:t>y</m:t>
              </m:r>
            </m:e>
            <m:sub>
              <m:r>
                <w:rPr>
                  <w:rFonts w:ascii="Cambria Math" w:hAnsi="Cambria Math" w:cs="Times New Roman"/>
                  <w:color w:val="191919"/>
                </w:rPr>
                <m:t>j</m:t>
              </m:r>
            </m:sub>
          </m:sSub>
          <m:r>
            <w:rPr>
              <w:rFonts w:ascii="Cambria Math" w:hAnsi="Cambria Math" w:cs="Times New Roman"/>
              <w:color w:val="191919"/>
            </w:rPr>
            <m:t>=</m:t>
          </m:r>
          <m:d>
            <m:dPr>
              <m:ctrlPr>
                <w:rPr>
                  <w:rFonts w:ascii="Cambria Math" w:hAnsi="Cambria Math" w:cs="Times New Roman"/>
                  <w:i/>
                  <w:color w:val="191919"/>
                </w:rPr>
              </m:ctrlPr>
            </m:dPr>
            <m:e>
              <m:sSub>
                <m:sSubPr>
                  <m:ctrlPr>
                    <w:rPr>
                      <w:rFonts w:ascii="Cambria Math" w:eastAsia="MS Mincho" w:hAnsi="Cambria Math" w:cs="Times New Roman"/>
                      <w:i/>
                      <w:color w:val="191919"/>
                    </w:rPr>
                  </m:ctrlPr>
                </m:sSubPr>
                <m:e>
                  <m:r>
                    <w:rPr>
                      <w:rFonts w:ascii="Cambria Math" w:hAnsi="Cambria Math" w:cs="Times New Roman"/>
                      <w:color w:val="191919"/>
                    </w:rPr>
                    <m:t>x</m:t>
                  </m:r>
                </m:e>
                <m:sub>
                  <m:r>
                    <w:rPr>
                      <w:rFonts w:ascii="Cambria Math" w:hAnsi="Cambria Math" w:cs="Times New Roman"/>
                      <w:color w:val="191919"/>
                    </w:rPr>
                    <m:t>j</m:t>
                  </m:r>
                </m:sub>
              </m:sSub>
              <m:r>
                <w:rPr>
                  <w:rFonts w:ascii="Cambria Math" w:hAnsi="Cambria Math" w:cs="Times New Roman"/>
                  <w:color w:val="191919"/>
                </w:rPr>
                <m:t>β+</m:t>
              </m:r>
              <m:sSub>
                <m:sSubPr>
                  <m:ctrlPr>
                    <w:rPr>
                      <w:rFonts w:ascii="Cambria Math" w:eastAsia="MS Mincho" w:hAnsi="Cambria Math" w:cs="Times New Roman"/>
                      <w:i/>
                      <w:color w:val="191919"/>
                    </w:rPr>
                  </m:ctrlPr>
                </m:sSubPr>
                <m:e>
                  <m:r>
                    <w:rPr>
                      <w:rFonts w:ascii="Cambria Math" w:hAnsi="Cambria Math" w:cs="Times New Roman"/>
                      <w:color w:val="191919"/>
                    </w:rPr>
                    <m:t>u</m:t>
                  </m:r>
                </m:e>
                <m:sub>
                  <m:r>
                    <w:rPr>
                      <w:rFonts w:ascii="Cambria Math" w:hAnsi="Cambria Math" w:cs="Times New Roman"/>
                      <w:color w:val="191919"/>
                    </w:rPr>
                    <m:t>1j</m:t>
                  </m:r>
                </m:sub>
              </m:sSub>
              <m:r>
                <w:rPr>
                  <w:rFonts w:ascii="Cambria Math" w:hAnsi="Cambria Math" w:cs="Times New Roman"/>
                  <w:color w:val="191919"/>
                </w:rPr>
                <m:t>&gt;0</m:t>
              </m:r>
            </m:e>
          </m:d>
        </m:oMath>
      </m:oMathPara>
    </w:p>
    <w:p w14:paraId="43544148" w14:textId="77777777" w:rsidR="00712B53" w:rsidRPr="00953210" w:rsidRDefault="00712B53" w:rsidP="00A54071">
      <w:pPr>
        <w:widowControl w:val="0"/>
        <w:autoSpaceDE w:val="0"/>
        <w:autoSpaceDN w:val="0"/>
        <w:adjustRightInd w:val="0"/>
        <w:spacing w:line="480" w:lineRule="auto"/>
        <w:rPr>
          <w:rFonts w:ascii="Times New Roman" w:hAnsi="Times New Roman" w:cs="Times New Roman"/>
          <w:color w:val="191919"/>
        </w:rPr>
      </w:pPr>
      <w:r w:rsidRPr="00516D68">
        <w:rPr>
          <w:rFonts w:ascii="Times New Roman" w:hAnsi="Times New Roman" w:cs="Times New Roman"/>
          <w:color w:val="191919"/>
        </w:rPr>
        <w:t xml:space="preserve"> (</w:t>
      </w:r>
      <w:r w:rsidR="002F0B63" w:rsidRPr="00953210">
        <w:rPr>
          <w:rFonts w:ascii="Times New Roman" w:hAnsi="Times New Roman" w:cs="Times New Roman"/>
          <w:color w:val="191919"/>
        </w:rPr>
        <w:t>Van de Ven and Van Pragg, 1981</w:t>
      </w:r>
      <w:r w:rsidRPr="00953210">
        <w:rPr>
          <w:rFonts w:ascii="Times New Roman" w:hAnsi="Times New Roman" w:cs="Times New Roman"/>
          <w:color w:val="191919"/>
        </w:rPr>
        <w:t xml:space="preserve">).  A selection equation is represented by </w:t>
      </w:r>
    </w:p>
    <w:p w14:paraId="12594F16" w14:textId="77777777" w:rsidR="00712B53" w:rsidRPr="00953210" w:rsidRDefault="00C91421" w:rsidP="00516D68">
      <w:pPr>
        <w:widowControl w:val="0"/>
        <w:autoSpaceDE w:val="0"/>
        <w:autoSpaceDN w:val="0"/>
        <w:adjustRightInd w:val="0"/>
        <w:spacing w:line="480" w:lineRule="auto"/>
        <w:jc w:val="center"/>
        <w:rPr>
          <w:rFonts w:ascii="Times New Roman" w:hAnsi="Times New Roman" w:cs="Times New Roman"/>
          <w:color w:val="191919"/>
        </w:rPr>
      </w:pPr>
      <m:oMathPara>
        <m:oMath>
          <m:sSub>
            <m:sSubPr>
              <m:ctrlPr>
                <w:rPr>
                  <w:rFonts w:ascii="Cambria Math" w:eastAsia="MS Mincho" w:hAnsi="Cambria Math" w:cs="Times New Roman"/>
                  <w:i/>
                  <w:color w:val="191919"/>
                </w:rPr>
              </m:ctrlPr>
            </m:sSubPr>
            <m:e>
              <m:r>
                <w:rPr>
                  <w:rFonts w:ascii="Cambria Math" w:hAnsi="Cambria Math" w:cs="Times New Roman"/>
                  <w:color w:val="191919"/>
                </w:rPr>
                <m:t>z</m:t>
              </m:r>
            </m:e>
            <m:sub>
              <m:r>
                <w:rPr>
                  <w:rFonts w:ascii="Cambria Math" w:hAnsi="Cambria Math" w:cs="Times New Roman"/>
                  <w:color w:val="191919"/>
                </w:rPr>
                <m:t>j</m:t>
              </m:r>
            </m:sub>
          </m:sSub>
          <m:r>
            <w:rPr>
              <w:rFonts w:ascii="Cambria Math" w:hAnsi="Cambria Math" w:cs="Times New Roman"/>
              <w:color w:val="191919"/>
            </w:rPr>
            <m:t>γ+</m:t>
          </m:r>
          <m:sSub>
            <m:sSubPr>
              <m:ctrlPr>
                <w:rPr>
                  <w:rFonts w:ascii="Cambria Math" w:eastAsia="MS Mincho" w:hAnsi="Cambria Math" w:cs="Times New Roman"/>
                  <w:i/>
                  <w:color w:val="191919"/>
                </w:rPr>
              </m:ctrlPr>
            </m:sSubPr>
            <m:e>
              <m:r>
                <w:rPr>
                  <w:rFonts w:ascii="Cambria Math" w:hAnsi="Cambria Math" w:cs="Times New Roman"/>
                  <w:color w:val="191919"/>
                </w:rPr>
                <m:t>u</m:t>
              </m:r>
            </m:e>
            <m:sub>
              <m:r>
                <w:rPr>
                  <w:rFonts w:ascii="Cambria Math" w:hAnsi="Cambria Math" w:cs="Times New Roman"/>
                  <w:color w:val="191919"/>
                </w:rPr>
                <m:t>2j</m:t>
              </m:r>
            </m:sub>
          </m:sSub>
          <m:r>
            <w:rPr>
              <w:rFonts w:ascii="Cambria Math" w:hAnsi="Cambria Math" w:cs="Times New Roman"/>
              <w:color w:val="191919"/>
            </w:rPr>
            <m:t>&gt;0</m:t>
          </m:r>
        </m:oMath>
      </m:oMathPara>
    </w:p>
    <w:p w14:paraId="073BB000" w14:textId="77777777" w:rsidR="00712B53" w:rsidRPr="00953210" w:rsidRDefault="00712B53">
      <w:pPr>
        <w:widowControl w:val="0"/>
        <w:autoSpaceDE w:val="0"/>
        <w:autoSpaceDN w:val="0"/>
        <w:adjustRightInd w:val="0"/>
        <w:spacing w:line="480" w:lineRule="auto"/>
        <w:rPr>
          <w:rFonts w:ascii="Times New Roman" w:hAnsi="Times New Roman" w:cs="Times New Roman"/>
          <w:color w:val="191919"/>
        </w:rPr>
      </w:pPr>
      <w:r w:rsidRPr="00953210">
        <w:rPr>
          <w:rFonts w:ascii="Times New Roman" w:hAnsi="Times New Roman" w:cs="Times New Roman"/>
          <w:color w:val="191919"/>
        </w:rPr>
        <w:t>where</w:t>
      </w:r>
    </w:p>
    <w:p w14:paraId="17DB9B89" w14:textId="77777777" w:rsidR="00712B53" w:rsidRPr="00516D68" w:rsidRDefault="00C91421">
      <w:pPr>
        <w:widowControl w:val="0"/>
        <w:autoSpaceDE w:val="0"/>
        <w:autoSpaceDN w:val="0"/>
        <w:adjustRightInd w:val="0"/>
        <w:spacing w:line="480" w:lineRule="auto"/>
        <w:rPr>
          <w:rFonts w:ascii="Times New Roman" w:eastAsia="MS Mincho" w:hAnsi="Times New Roman" w:cs="Times New Roman"/>
          <w:color w:val="191919"/>
        </w:rPr>
      </w:pPr>
      <m:oMathPara>
        <m:oMath>
          <m:sSub>
            <m:sSubPr>
              <m:ctrlPr>
                <w:rPr>
                  <w:rFonts w:ascii="Cambria Math" w:eastAsia="MS Mincho" w:hAnsi="Cambria Math" w:cs="Times New Roman"/>
                  <w:i/>
                  <w:color w:val="191919"/>
                </w:rPr>
              </m:ctrlPr>
            </m:sSubPr>
            <m:e>
              <m:r>
                <w:rPr>
                  <w:rFonts w:ascii="Cambria Math" w:hAnsi="Cambria Math" w:cs="Times New Roman"/>
                  <w:color w:val="191919"/>
                </w:rPr>
                <m:t>u</m:t>
              </m:r>
            </m:e>
            <m:sub>
              <m:r>
                <w:rPr>
                  <w:rFonts w:ascii="Cambria Math" w:hAnsi="Cambria Math" w:cs="Times New Roman"/>
                  <w:color w:val="191919"/>
                </w:rPr>
                <m:t>1</m:t>
              </m:r>
            </m:sub>
          </m:sSub>
          <m:r>
            <w:rPr>
              <w:rFonts w:ascii="Cambria Math" w:hAnsi="Cambria Math" w:cs="Times New Roman"/>
              <w:color w:val="191919"/>
            </w:rPr>
            <m:t>~N</m:t>
          </m:r>
          <m:d>
            <m:dPr>
              <m:ctrlPr>
                <w:rPr>
                  <w:rFonts w:ascii="Cambria Math" w:hAnsi="Cambria Math" w:cs="Times New Roman"/>
                  <w:i/>
                  <w:color w:val="191919"/>
                </w:rPr>
              </m:ctrlPr>
            </m:dPr>
            <m:e>
              <m:r>
                <w:rPr>
                  <w:rFonts w:ascii="Cambria Math" w:hAnsi="Cambria Math" w:cs="Times New Roman"/>
                  <w:color w:val="191919"/>
                </w:rPr>
                <m:t>0,1</m:t>
              </m:r>
            </m:e>
          </m:d>
        </m:oMath>
      </m:oMathPara>
    </w:p>
    <w:p w14:paraId="5EEA9EB3" w14:textId="77777777" w:rsidR="00712B53" w:rsidRPr="00953210" w:rsidRDefault="00C91421" w:rsidP="00516D68">
      <w:pPr>
        <w:widowControl w:val="0"/>
        <w:autoSpaceDE w:val="0"/>
        <w:autoSpaceDN w:val="0"/>
        <w:adjustRightInd w:val="0"/>
        <w:spacing w:line="480" w:lineRule="auto"/>
        <w:jc w:val="center"/>
        <w:rPr>
          <w:rFonts w:ascii="Times New Roman" w:hAnsi="Times New Roman" w:cs="Times New Roman"/>
          <w:color w:val="191919"/>
        </w:rPr>
      </w:pPr>
      <m:oMathPara>
        <m:oMath>
          <m:sSub>
            <m:sSubPr>
              <m:ctrlPr>
                <w:rPr>
                  <w:rFonts w:ascii="Cambria Math" w:eastAsia="MS Mincho" w:hAnsi="Cambria Math" w:cs="Times New Roman"/>
                  <w:i/>
                  <w:color w:val="191919"/>
                </w:rPr>
              </m:ctrlPr>
            </m:sSubPr>
            <m:e>
              <m:r>
                <w:rPr>
                  <w:rFonts w:ascii="Cambria Math" w:hAnsi="Cambria Math" w:cs="Times New Roman"/>
                  <w:color w:val="191919"/>
                </w:rPr>
                <m:t>u</m:t>
              </m:r>
            </m:e>
            <m:sub>
              <m:r>
                <w:rPr>
                  <w:rFonts w:ascii="Cambria Math" w:hAnsi="Cambria Math" w:cs="Times New Roman"/>
                  <w:color w:val="191919"/>
                </w:rPr>
                <m:t>2</m:t>
              </m:r>
            </m:sub>
          </m:sSub>
          <m:r>
            <w:rPr>
              <w:rFonts w:ascii="Cambria Math" w:hAnsi="Cambria Math" w:cs="Times New Roman"/>
              <w:color w:val="191919"/>
            </w:rPr>
            <m:t>~N(0,1)</m:t>
          </m:r>
        </m:oMath>
      </m:oMathPara>
    </w:p>
    <w:p w14:paraId="69D72140" w14:textId="77777777" w:rsidR="00712B53" w:rsidRPr="00953210" w:rsidRDefault="00712B53" w:rsidP="00516D68">
      <w:pPr>
        <w:widowControl w:val="0"/>
        <w:autoSpaceDE w:val="0"/>
        <w:autoSpaceDN w:val="0"/>
        <w:adjustRightInd w:val="0"/>
        <w:spacing w:line="480" w:lineRule="auto"/>
        <w:jc w:val="center"/>
        <w:rPr>
          <w:rFonts w:ascii="Times New Roman" w:hAnsi="Times New Roman" w:cs="Times New Roman"/>
          <w:color w:val="191919"/>
        </w:rPr>
      </w:pPr>
      <w:r w:rsidRPr="00516D68">
        <w:rPr>
          <w:rFonts w:ascii="Cambria Math" w:hAnsi="Cambria Math" w:cs="Cambria Math"/>
          <w:color w:val="191919"/>
        </w:rPr>
        <w:t>𝑐𝑜𝑟𝑟𝑢</w:t>
      </w:r>
      <w:r w:rsidRPr="00516D68">
        <w:rPr>
          <w:rFonts w:ascii="Times New Roman" w:hAnsi="Times New Roman" w:cs="Times New Roman"/>
          <w:color w:val="191919"/>
        </w:rPr>
        <w:t>1,</w:t>
      </w:r>
      <w:r w:rsidRPr="00516D68">
        <w:rPr>
          <w:rFonts w:ascii="Cambria Math" w:hAnsi="Cambria Math" w:cs="Cambria Math"/>
          <w:color w:val="191919"/>
        </w:rPr>
        <w:t>𝑢</w:t>
      </w:r>
      <w:r w:rsidRPr="00516D68">
        <w:rPr>
          <w:rFonts w:ascii="Times New Roman" w:hAnsi="Times New Roman" w:cs="Times New Roman"/>
          <w:color w:val="191919"/>
        </w:rPr>
        <w:t xml:space="preserve">2= </w:t>
      </w:r>
      <w:r w:rsidRPr="00516D68">
        <w:rPr>
          <w:rFonts w:ascii="Cambria Math" w:hAnsi="Cambria Math" w:cs="Cambria Math"/>
          <w:color w:val="191919"/>
        </w:rPr>
        <w:t>𝜌</w:t>
      </w:r>
      <w:r w:rsidRPr="00953210">
        <w:rPr>
          <w:rFonts w:ascii="Times New Roman" w:hAnsi="Times New Roman" w:cs="Times New Roman"/>
          <w:color w:val="191919"/>
        </w:rPr>
        <w:t>.</w:t>
      </w:r>
    </w:p>
    <w:p w14:paraId="7D23877C" w14:textId="77777777" w:rsidR="00712B53" w:rsidRPr="00953210" w:rsidRDefault="00712B53">
      <w:pPr>
        <w:widowControl w:val="0"/>
        <w:autoSpaceDE w:val="0"/>
        <w:autoSpaceDN w:val="0"/>
        <w:adjustRightInd w:val="0"/>
        <w:spacing w:line="480" w:lineRule="auto"/>
        <w:rPr>
          <w:rFonts w:ascii="Times New Roman" w:hAnsi="Times New Roman" w:cs="Times New Roman"/>
          <w:color w:val="191919"/>
        </w:rPr>
      </w:pPr>
      <w:r w:rsidRPr="00953210">
        <w:rPr>
          <w:rFonts w:ascii="Times New Roman" w:hAnsi="Times New Roman" w:cs="Times New Roman"/>
          <w:color w:val="191919"/>
        </w:rPr>
        <w:t xml:space="preserve">The log likelihood value for the </w:t>
      </w:r>
      <w:r w:rsidR="0034184A" w:rsidRPr="00953210">
        <w:rPr>
          <w:rFonts w:ascii="Times New Roman" w:hAnsi="Times New Roman" w:cs="Times New Roman"/>
          <w:color w:val="191919"/>
        </w:rPr>
        <w:t>full model</w:t>
      </w:r>
      <w:r w:rsidRPr="00953210">
        <w:rPr>
          <w:rFonts w:ascii="Times New Roman" w:hAnsi="Times New Roman" w:cs="Times New Roman"/>
          <w:color w:val="191919"/>
        </w:rPr>
        <w:t xml:space="preserve"> </w:t>
      </w:r>
      <w:r w:rsidR="001B78DA" w:rsidRPr="00953210">
        <w:rPr>
          <w:rFonts w:ascii="Times New Roman" w:hAnsi="Times New Roman" w:cs="Times New Roman"/>
          <w:color w:val="191919"/>
        </w:rPr>
        <w:t>is compared to the sum of the log likelihoods for the probit and selection models in a likelihood-ratio test</w:t>
      </w:r>
      <w:r w:rsidRPr="00953210" w:rsidDel="00450B20">
        <w:rPr>
          <w:rFonts w:ascii="Times New Roman" w:hAnsi="Times New Roman" w:cs="Times New Roman"/>
          <w:color w:val="191919"/>
        </w:rPr>
        <w:t xml:space="preserve"> </w:t>
      </w:r>
      <w:r w:rsidRPr="00953210">
        <w:rPr>
          <w:rFonts w:ascii="Times New Roman" w:hAnsi="Times New Roman" w:cs="Times New Roman"/>
          <w:color w:val="191919"/>
        </w:rPr>
        <w:t>.  To obtain the log likelihood value,</w:t>
      </w:r>
    </w:p>
    <w:p w14:paraId="5711AE2F" w14:textId="364EC917" w:rsidR="003719E2" w:rsidRPr="00953210" w:rsidRDefault="005C2823">
      <w:pPr>
        <w:widowControl w:val="0"/>
        <w:autoSpaceDE w:val="0"/>
        <w:autoSpaceDN w:val="0"/>
        <w:adjustRightInd w:val="0"/>
        <w:spacing w:line="480" w:lineRule="auto"/>
        <w:rPr>
          <w:rFonts w:ascii="Cambria Math" w:hAnsi="Cambria Math" w:cs="Times New Roman"/>
          <w:color w:val="191919"/>
          <w:oMath/>
        </w:rPr>
      </w:pPr>
      <m:oMathPara>
        <m:oMath>
          <m:r>
            <w:rPr>
              <w:rFonts w:ascii="Cambria Math" w:hAnsi="Cambria Math" w:cs="Times New Roman"/>
              <w:color w:val="191919"/>
            </w:rPr>
            <m:t>lnL=</m:t>
          </m:r>
          <m:nary>
            <m:naryPr>
              <m:chr m:val="∑"/>
              <m:limLoc m:val="undOvr"/>
              <m:supHide m:val="1"/>
              <m:ctrlPr>
                <w:rPr>
                  <w:rFonts w:ascii="Cambria Math" w:hAnsi="Cambria Math" w:cs="Times New Roman"/>
                  <w:i/>
                  <w:color w:val="191919"/>
                </w:rPr>
              </m:ctrlPr>
            </m:naryPr>
            <m:sub>
              <m:eqArr>
                <m:eqArrPr>
                  <m:ctrlPr>
                    <w:rPr>
                      <w:rFonts w:ascii="Cambria Math" w:hAnsi="Cambria Math" w:cs="Times New Roman"/>
                      <w:i/>
                      <w:color w:val="191919"/>
                    </w:rPr>
                  </m:ctrlPr>
                </m:eqArrPr>
                <m:e>
                  <m:r>
                    <w:rPr>
                      <w:rFonts w:ascii="Cambria Math" w:hAnsi="Cambria Math" w:cs="Times New Roman"/>
                      <w:color w:val="191919"/>
                    </w:rPr>
                    <m:t>jϵS</m:t>
                  </m:r>
                </m:e>
                <m:e>
                  <m:sSub>
                    <m:sSubPr>
                      <m:ctrlPr>
                        <w:rPr>
                          <w:rFonts w:ascii="Cambria Math" w:hAnsi="Cambria Math" w:cs="Times New Roman"/>
                          <w:i/>
                          <w:color w:val="191919"/>
                        </w:rPr>
                      </m:ctrlPr>
                    </m:sSubPr>
                    <m:e>
                      <m:r>
                        <w:rPr>
                          <w:rFonts w:ascii="Cambria Math" w:hAnsi="Cambria Math" w:cs="Times New Roman"/>
                          <w:color w:val="191919"/>
                        </w:rPr>
                        <m:t>w</m:t>
                      </m:r>
                    </m:e>
                    <m:sub>
                      <m:r>
                        <w:rPr>
                          <w:rFonts w:ascii="Cambria Math" w:hAnsi="Cambria Math" w:cs="Times New Roman"/>
                          <w:color w:val="191919"/>
                        </w:rPr>
                        <m:t>j</m:t>
                      </m:r>
                    </m:sub>
                  </m:sSub>
                  <m:r>
                    <w:rPr>
                      <w:rFonts w:ascii="Cambria Math" w:hAnsi="Cambria Math" w:cs="Times New Roman"/>
                      <w:color w:val="191919"/>
                    </w:rPr>
                    <m:t>≠0</m:t>
                  </m:r>
                </m:e>
              </m:eqArr>
            </m:sub>
            <m:sup/>
            <m:e>
              <m:r>
                <w:rPr>
                  <w:rFonts w:ascii="Cambria Math" w:hAnsi="Cambria Math" w:cs="Times New Roman"/>
                  <w:color w:val="191919"/>
                </w:rPr>
                <m:t>wjln</m:t>
              </m:r>
            </m:e>
          </m:nary>
          <m:d>
            <m:dPr>
              <m:begChr m:val="{"/>
              <m:endChr m:val="}"/>
              <m:ctrlPr>
                <w:rPr>
                  <w:rFonts w:ascii="Cambria Math" w:hAnsi="Cambria Math" w:cs="Times New Roman"/>
                  <w:i/>
                  <w:color w:val="191919"/>
                </w:rPr>
              </m:ctrlPr>
            </m:dPr>
            <m:e>
              <m:sSub>
                <m:sSubPr>
                  <m:ctrlPr>
                    <w:rPr>
                      <w:rFonts w:ascii="Cambria Math" w:hAnsi="Cambria Math" w:cs="Times New Roman"/>
                      <w:i/>
                      <w:color w:val="191919"/>
                    </w:rPr>
                  </m:ctrlPr>
                </m:sSubPr>
                <m:e>
                  <m:r>
                    <w:rPr>
                      <w:rFonts w:ascii="Cambria Math" w:hAnsi="Cambria Math" w:cs="Times New Roman"/>
                      <w:color w:val="191919"/>
                    </w:rPr>
                    <m:t>Φ</m:t>
                  </m:r>
                </m:e>
                <m:sub>
                  <m:r>
                    <w:rPr>
                      <w:rFonts w:ascii="Cambria Math" w:hAnsi="Cambria Math" w:cs="Times New Roman"/>
                      <w:color w:val="191919"/>
                    </w:rPr>
                    <m:t>2</m:t>
                  </m:r>
                </m:sub>
              </m:sSub>
              <m:d>
                <m:dPr>
                  <m:ctrlPr>
                    <w:rPr>
                      <w:rFonts w:ascii="Cambria Math" w:hAnsi="Cambria Math" w:cs="Times New Roman"/>
                      <w:i/>
                      <w:color w:val="191919"/>
                    </w:rPr>
                  </m:ctrlPr>
                </m:dPr>
                <m:e>
                  <m:sSub>
                    <m:sSubPr>
                      <m:ctrlPr>
                        <w:rPr>
                          <w:rFonts w:ascii="Cambria Math" w:hAnsi="Cambria Math" w:cs="Times New Roman"/>
                          <w:i/>
                          <w:color w:val="191919"/>
                        </w:rPr>
                      </m:ctrlPr>
                    </m:sSubPr>
                    <m:e>
                      <m:r>
                        <w:rPr>
                          <w:rFonts w:ascii="Cambria Math" w:hAnsi="Cambria Math" w:cs="Times New Roman"/>
                          <w:color w:val="191919"/>
                        </w:rPr>
                        <m:t>x</m:t>
                      </m:r>
                    </m:e>
                    <m:sub>
                      <m:r>
                        <w:rPr>
                          <w:rFonts w:ascii="Cambria Math" w:hAnsi="Cambria Math" w:cs="Times New Roman"/>
                          <w:color w:val="191919"/>
                        </w:rPr>
                        <m:t>j</m:t>
                      </m:r>
                    </m:sub>
                  </m:sSub>
                  <m:r>
                    <w:rPr>
                      <w:rFonts w:ascii="Cambria Math" w:hAnsi="Cambria Math" w:cs="Times New Roman"/>
                      <w:color w:val="191919"/>
                    </w:rPr>
                    <m:t>β</m:t>
                  </m:r>
                </m:e>
              </m:d>
              <m:r>
                <w:rPr>
                  <w:rFonts w:ascii="Cambria Math" w:hAnsi="Cambria Math" w:cs="Times New Roman"/>
                  <w:color w:val="191919"/>
                </w:rPr>
                <m:t>+</m:t>
              </m:r>
              <m:sSubSup>
                <m:sSubSupPr>
                  <m:ctrlPr>
                    <w:rPr>
                      <w:rFonts w:ascii="Cambria Math" w:hAnsi="Cambria Math" w:cs="Times New Roman"/>
                      <w:i/>
                      <w:color w:val="191919"/>
                    </w:rPr>
                  </m:ctrlPr>
                </m:sSubSupPr>
                <m:e>
                  <m:r>
                    <w:rPr>
                      <w:rFonts w:ascii="Cambria Math" w:hAnsi="Cambria Math" w:cs="Times New Roman"/>
                      <w:color w:val="191919"/>
                    </w:rPr>
                    <m:t>offset</m:t>
                  </m:r>
                </m:e>
                <m:sub>
                  <m:r>
                    <w:rPr>
                      <w:rFonts w:ascii="Cambria Math" w:hAnsi="Cambria Math" w:cs="Times New Roman"/>
                      <w:color w:val="191919"/>
                    </w:rPr>
                    <m:t>j</m:t>
                  </m:r>
                </m:sub>
                <m:sup>
                  <m:r>
                    <w:rPr>
                      <w:rFonts w:ascii="Cambria Math" w:hAnsi="Cambria Math" w:cs="Times New Roman"/>
                      <w:color w:val="191919"/>
                    </w:rPr>
                    <m:t>β</m:t>
                  </m:r>
                </m:sup>
              </m:sSubSup>
              <m:r>
                <w:rPr>
                  <w:rFonts w:ascii="Cambria Math" w:hAnsi="Cambria Math" w:cs="Times New Roman"/>
                  <w:color w:val="191919"/>
                </w:rPr>
                <m:t>,</m:t>
              </m:r>
              <m:sSub>
                <m:sSubPr>
                  <m:ctrlPr>
                    <w:rPr>
                      <w:rFonts w:ascii="Cambria Math" w:hAnsi="Cambria Math" w:cs="Times New Roman"/>
                      <w:i/>
                      <w:color w:val="191919"/>
                    </w:rPr>
                  </m:ctrlPr>
                </m:sSubPr>
                <m:e>
                  <m:r>
                    <w:rPr>
                      <w:rFonts w:ascii="Cambria Math" w:hAnsi="Cambria Math" w:cs="Times New Roman"/>
                      <w:color w:val="191919"/>
                    </w:rPr>
                    <m:t>z</m:t>
                  </m:r>
                </m:e>
                <m:sub>
                  <m:r>
                    <w:rPr>
                      <w:rFonts w:ascii="Cambria Math" w:hAnsi="Cambria Math" w:cs="Times New Roman"/>
                      <w:color w:val="191919"/>
                    </w:rPr>
                    <m:t>j</m:t>
                  </m:r>
                </m:sub>
              </m:sSub>
              <m:r>
                <w:rPr>
                  <w:rFonts w:ascii="Cambria Math" w:hAnsi="Cambria Math" w:cs="Times New Roman"/>
                  <w:color w:val="191919"/>
                </w:rPr>
                <m:t>γ+</m:t>
              </m:r>
              <m:sSubSup>
                <m:sSubSupPr>
                  <m:ctrlPr>
                    <w:rPr>
                      <w:rFonts w:ascii="Cambria Math" w:hAnsi="Cambria Math" w:cs="Times New Roman"/>
                      <w:i/>
                      <w:color w:val="191919"/>
                    </w:rPr>
                  </m:ctrlPr>
                </m:sSubSupPr>
                <m:e>
                  <m:r>
                    <w:rPr>
                      <w:rFonts w:ascii="Cambria Math" w:hAnsi="Cambria Math" w:cs="Times New Roman"/>
                      <w:color w:val="191919"/>
                    </w:rPr>
                    <m:t>offset</m:t>
                  </m:r>
                </m:e>
                <m:sub>
                  <m:r>
                    <w:rPr>
                      <w:rFonts w:ascii="Cambria Math" w:hAnsi="Cambria Math" w:cs="Times New Roman"/>
                      <w:color w:val="191919"/>
                    </w:rPr>
                    <m:t>j</m:t>
                  </m:r>
                </m:sub>
                <m:sup>
                  <m:r>
                    <w:rPr>
                      <w:rFonts w:ascii="Cambria Math" w:hAnsi="Cambria Math" w:cs="Times New Roman"/>
                      <w:color w:val="191919"/>
                    </w:rPr>
                    <m:t>γ</m:t>
                  </m:r>
                </m:sup>
              </m:sSubSup>
              <m:r>
                <w:rPr>
                  <w:rFonts w:ascii="Cambria Math" w:hAnsi="Cambria Math" w:cs="Times New Roman"/>
                  <w:color w:val="191919"/>
                </w:rPr>
                <m:t>,ρ</m:t>
              </m:r>
            </m:e>
          </m:d>
          <m:r>
            <w:rPr>
              <w:rFonts w:ascii="Cambria Math" w:hAnsi="Cambria Math" w:cs="Times New Roman"/>
              <w:color w:val="191919"/>
            </w:rPr>
            <m:t>+</m:t>
          </m:r>
          <m:nary>
            <m:naryPr>
              <m:chr m:val="∑"/>
              <m:limLoc m:val="undOvr"/>
              <m:supHide m:val="1"/>
              <m:ctrlPr>
                <w:rPr>
                  <w:rFonts w:ascii="Cambria Math" w:hAnsi="Cambria Math" w:cs="Times New Roman"/>
                  <w:i/>
                  <w:color w:val="191919"/>
                </w:rPr>
              </m:ctrlPr>
            </m:naryPr>
            <m:sub>
              <m:eqArr>
                <m:eqArrPr>
                  <m:ctrlPr>
                    <w:rPr>
                      <w:rFonts w:ascii="Cambria Math" w:hAnsi="Cambria Math" w:cs="Times New Roman"/>
                      <w:i/>
                      <w:color w:val="191919"/>
                    </w:rPr>
                  </m:ctrlPr>
                </m:eqArrPr>
                <m:e>
                  <m:r>
                    <w:rPr>
                      <w:rFonts w:ascii="Cambria Math" w:hAnsi="Cambria Math" w:cs="Times New Roman"/>
                      <w:color w:val="191919"/>
                    </w:rPr>
                    <m:t>jϵS</m:t>
                  </m:r>
                </m:e>
                <m:e>
                  <m:sSub>
                    <m:sSubPr>
                      <m:ctrlPr>
                        <w:rPr>
                          <w:rFonts w:ascii="Cambria Math" w:hAnsi="Cambria Math" w:cs="Times New Roman"/>
                          <w:i/>
                          <w:color w:val="191919"/>
                        </w:rPr>
                      </m:ctrlPr>
                    </m:sSubPr>
                    <m:e>
                      <m:r>
                        <w:rPr>
                          <w:rFonts w:ascii="Cambria Math" w:hAnsi="Cambria Math" w:cs="Times New Roman"/>
                          <w:color w:val="191919"/>
                        </w:rPr>
                        <m:t>w</m:t>
                      </m:r>
                    </m:e>
                    <m:sub>
                      <m:r>
                        <w:rPr>
                          <w:rFonts w:ascii="Cambria Math" w:hAnsi="Cambria Math" w:cs="Times New Roman"/>
                          <w:color w:val="191919"/>
                        </w:rPr>
                        <m:t>j</m:t>
                      </m:r>
                    </m:sub>
                  </m:sSub>
                  <m:r>
                    <w:rPr>
                      <w:rFonts w:ascii="Cambria Math" w:hAnsi="Cambria Math" w:cs="Times New Roman"/>
                      <w:color w:val="191919"/>
                    </w:rPr>
                    <m:t>≠0</m:t>
                  </m:r>
                </m:e>
              </m:eqArr>
            </m:sub>
            <m:sup/>
            <m:e>
              <m:sSub>
                <m:sSubPr>
                  <m:ctrlPr>
                    <w:rPr>
                      <w:rFonts w:ascii="Cambria Math" w:hAnsi="Cambria Math" w:cs="Times New Roman"/>
                      <w:i/>
                      <w:color w:val="191919"/>
                    </w:rPr>
                  </m:ctrlPr>
                </m:sSubPr>
                <m:e>
                  <m:r>
                    <w:rPr>
                      <w:rFonts w:ascii="Cambria Math" w:hAnsi="Cambria Math" w:cs="Times New Roman"/>
                      <w:color w:val="191919"/>
                    </w:rPr>
                    <m:t>w</m:t>
                  </m:r>
                </m:e>
                <m:sub>
                  <m:r>
                    <w:rPr>
                      <w:rFonts w:ascii="Cambria Math" w:hAnsi="Cambria Math" w:cs="Times New Roman"/>
                      <w:color w:val="191919"/>
                    </w:rPr>
                    <m:t>j</m:t>
                  </m:r>
                </m:sub>
              </m:sSub>
              <m:r>
                <w:rPr>
                  <w:rFonts w:ascii="Cambria Math" w:hAnsi="Cambria Math" w:cs="Times New Roman"/>
                  <w:color w:val="191919"/>
                </w:rPr>
                <m:t>ln</m:t>
              </m:r>
            </m:e>
          </m:nary>
          <m:d>
            <m:dPr>
              <m:begChr m:val="{"/>
              <m:endChr m:val="}"/>
              <m:ctrlPr>
                <w:rPr>
                  <w:rFonts w:ascii="Cambria Math" w:hAnsi="Cambria Math" w:cs="Times New Roman"/>
                  <w:i/>
                  <w:color w:val="191919"/>
                </w:rPr>
              </m:ctrlPr>
            </m:dPr>
            <m:e>
              <m:sSub>
                <m:sSubPr>
                  <m:ctrlPr>
                    <w:rPr>
                      <w:rFonts w:ascii="Cambria Math" w:hAnsi="Cambria Math" w:cs="Times New Roman"/>
                      <w:i/>
                      <w:color w:val="191919"/>
                    </w:rPr>
                  </m:ctrlPr>
                </m:sSubPr>
                <m:e>
                  <m:r>
                    <w:rPr>
                      <w:rFonts w:ascii="Cambria Math" w:hAnsi="Cambria Math" w:cs="Times New Roman"/>
                      <w:color w:val="191919"/>
                    </w:rPr>
                    <m:t>Φ</m:t>
                  </m:r>
                </m:e>
                <m:sub>
                  <m:r>
                    <w:rPr>
                      <w:rFonts w:ascii="Cambria Math" w:hAnsi="Cambria Math" w:cs="Times New Roman"/>
                      <w:color w:val="191919"/>
                    </w:rPr>
                    <m:t>2</m:t>
                  </m:r>
                </m:sub>
              </m:sSub>
              <m:d>
                <m:dPr>
                  <m:ctrlPr>
                    <w:rPr>
                      <w:rFonts w:ascii="Cambria Math" w:hAnsi="Cambria Math" w:cs="Times New Roman"/>
                      <w:i/>
                      <w:color w:val="191919"/>
                    </w:rPr>
                  </m:ctrlPr>
                </m:dPr>
                <m:e>
                  <m:r>
                    <w:rPr>
                      <w:rFonts w:ascii="Cambria Math" w:hAnsi="Cambria Math" w:cs="Times New Roman"/>
                      <w:color w:val="191919"/>
                    </w:rPr>
                    <m:t>-</m:t>
                  </m:r>
                  <m:sSub>
                    <m:sSubPr>
                      <m:ctrlPr>
                        <w:rPr>
                          <w:rFonts w:ascii="Cambria Math" w:hAnsi="Cambria Math" w:cs="Times New Roman"/>
                          <w:i/>
                          <w:color w:val="191919"/>
                        </w:rPr>
                      </m:ctrlPr>
                    </m:sSubPr>
                    <m:e>
                      <m:r>
                        <w:rPr>
                          <w:rFonts w:ascii="Cambria Math" w:hAnsi="Cambria Math" w:cs="Times New Roman"/>
                          <w:color w:val="191919"/>
                        </w:rPr>
                        <m:t>x</m:t>
                      </m:r>
                    </m:e>
                    <m:sub>
                      <m:r>
                        <w:rPr>
                          <w:rFonts w:ascii="Cambria Math" w:hAnsi="Cambria Math" w:cs="Times New Roman"/>
                          <w:color w:val="191919"/>
                        </w:rPr>
                        <m:t>j</m:t>
                      </m:r>
                    </m:sub>
                  </m:sSub>
                  <m:r>
                    <w:rPr>
                      <w:rFonts w:ascii="Cambria Math" w:hAnsi="Cambria Math" w:cs="Times New Roman"/>
                      <w:color w:val="191919"/>
                    </w:rPr>
                    <m:t>β+</m:t>
                  </m:r>
                  <m:sSubSup>
                    <m:sSubSupPr>
                      <m:ctrlPr>
                        <w:rPr>
                          <w:rFonts w:ascii="Cambria Math" w:hAnsi="Cambria Math" w:cs="Times New Roman"/>
                          <w:i/>
                          <w:color w:val="191919"/>
                        </w:rPr>
                      </m:ctrlPr>
                    </m:sSubSupPr>
                    <m:e>
                      <m:r>
                        <w:rPr>
                          <w:rFonts w:ascii="Cambria Math" w:hAnsi="Cambria Math" w:cs="Times New Roman"/>
                          <w:color w:val="191919"/>
                        </w:rPr>
                        <m:t>offset</m:t>
                      </m:r>
                    </m:e>
                    <m:sub>
                      <m:r>
                        <w:rPr>
                          <w:rFonts w:ascii="Cambria Math" w:hAnsi="Cambria Math" w:cs="Times New Roman"/>
                          <w:color w:val="191919"/>
                        </w:rPr>
                        <m:t>j</m:t>
                      </m:r>
                    </m:sub>
                    <m:sup>
                      <m:r>
                        <w:rPr>
                          <w:rFonts w:ascii="Cambria Math" w:hAnsi="Cambria Math" w:cs="Times New Roman"/>
                          <w:color w:val="191919"/>
                        </w:rPr>
                        <m:t>β</m:t>
                      </m:r>
                    </m:sup>
                  </m:sSubSup>
                  <m:r>
                    <w:rPr>
                      <w:rFonts w:ascii="Cambria Math" w:hAnsi="Cambria Math" w:cs="Times New Roman"/>
                      <w:color w:val="191919"/>
                    </w:rPr>
                    <m:t>,</m:t>
                  </m:r>
                  <m:sSub>
                    <m:sSubPr>
                      <m:ctrlPr>
                        <w:rPr>
                          <w:rFonts w:ascii="Cambria Math" w:hAnsi="Cambria Math" w:cs="Times New Roman"/>
                          <w:i/>
                          <w:color w:val="191919"/>
                        </w:rPr>
                      </m:ctrlPr>
                    </m:sSubPr>
                    <m:e>
                      <m:r>
                        <w:rPr>
                          <w:rFonts w:ascii="Cambria Math" w:hAnsi="Cambria Math" w:cs="Times New Roman"/>
                          <w:color w:val="191919"/>
                        </w:rPr>
                        <m:t>z</m:t>
                      </m:r>
                    </m:e>
                    <m:sub>
                      <m:r>
                        <w:rPr>
                          <w:rFonts w:ascii="Cambria Math" w:hAnsi="Cambria Math" w:cs="Times New Roman"/>
                          <w:color w:val="191919"/>
                        </w:rPr>
                        <m:t>j</m:t>
                      </m:r>
                    </m:sub>
                  </m:sSub>
                  <m:r>
                    <w:rPr>
                      <w:rFonts w:ascii="Cambria Math" w:hAnsi="Cambria Math" w:cs="Times New Roman"/>
                      <w:color w:val="191919"/>
                    </w:rPr>
                    <m:t>γ+</m:t>
                  </m:r>
                  <m:sSubSup>
                    <m:sSubSupPr>
                      <m:ctrlPr>
                        <w:rPr>
                          <w:rFonts w:ascii="Cambria Math" w:hAnsi="Cambria Math" w:cs="Times New Roman"/>
                          <w:i/>
                          <w:color w:val="191919"/>
                        </w:rPr>
                      </m:ctrlPr>
                    </m:sSubSupPr>
                    <m:e>
                      <m:r>
                        <w:rPr>
                          <w:rFonts w:ascii="Cambria Math" w:hAnsi="Cambria Math" w:cs="Times New Roman"/>
                          <w:color w:val="191919"/>
                        </w:rPr>
                        <m:t>offset</m:t>
                      </m:r>
                    </m:e>
                    <m:sub>
                      <m:r>
                        <w:rPr>
                          <w:rFonts w:ascii="Cambria Math" w:hAnsi="Cambria Math" w:cs="Times New Roman"/>
                          <w:color w:val="191919"/>
                        </w:rPr>
                        <m:t>j</m:t>
                      </m:r>
                    </m:sub>
                    <m:sup>
                      <m:r>
                        <w:rPr>
                          <w:rFonts w:ascii="Cambria Math" w:hAnsi="Cambria Math" w:cs="Times New Roman"/>
                          <w:color w:val="191919"/>
                        </w:rPr>
                        <m:t>γ</m:t>
                      </m:r>
                    </m:sup>
                  </m:sSubSup>
                  <m:r>
                    <w:rPr>
                      <w:rFonts w:ascii="Cambria Math" w:hAnsi="Cambria Math" w:cs="Times New Roman"/>
                      <w:color w:val="191919"/>
                    </w:rPr>
                    <m:t>,-ρ</m:t>
                  </m:r>
                </m:e>
              </m:d>
            </m:e>
          </m:d>
          <m:r>
            <w:rPr>
              <w:rFonts w:ascii="Cambria Math" w:hAnsi="Cambria Math" w:cs="Times New Roman"/>
              <w:color w:val="191919"/>
            </w:rPr>
            <m:t>+</m:t>
          </m:r>
          <m:nary>
            <m:naryPr>
              <m:chr m:val="∑"/>
              <m:limLoc m:val="undOvr"/>
              <m:supHide m:val="1"/>
              <m:ctrlPr>
                <w:rPr>
                  <w:rFonts w:ascii="Cambria Math" w:hAnsi="Cambria Math" w:cs="Times New Roman"/>
                  <w:i/>
                  <w:color w:val="191919"/>
                </w:rPr>
              </m:ctrlPr>
            </m:naryPr>
            <m:sub>
              <m:r>
                <w:rPr>
                  <w:rFonts w:ascii="Cambria Math" w:hAnsi="Cambria Math" w:cs="Times New Roman"/>
                  <w:color w:val="191919"/>
                </w:rPr>
                <m:t>j∉S</m:t>
              </m:r>
            </m:sub>
            <m:sup/>
            <m:e>
              <m:sSub>
                <m:sSubPr>
                  <m:ctrlPr>
                    <w:rPr>
                      <w:rFonts w:ascii="Cambria Math" w:hAnsi="Cambria Math" w:cs="Times New Roman"/>
                      <w:i/>
                      <w:color w:val="191919"/>
                    </w:rPr>
                  </m:ctrlPr>
                </m:sSubPr>
                <m:e>
                  <m:r>
                    <w:rPr>
                      <w:rFonts w:ascii="Cambria Math" w:hAnsi="Cambria Math" w:cs="Times New Roman"/>
                      <w:color w:val="191919"/>
                    </w:rPr>
                    <m:t>w</m:t>
                  </m:r>
                </m:e>
                <m:sub>
                  <m:r>
                    <w:rPr>
                      <w:rFonts w:ascii="Cambria Math" w:hAnsi="Cambria Math" w:cs="Times New Roman"/>
                      <w:color w:val="191919"/>
                    </w:rPr>
                    <m:t>j</m:t>
                  </m:r>
                </m:sub>
              </m:sSub>
              <m:r>
                <w:rPr>
                  <w:rFonts w:ascii="Cambria Math" w:hAnsi="Cambria Math" w:cs="Times New Roman"/>
                  <w:color w:val="191919"/>
                </w:rPr>
                <m:t>ln</m:t>
              </m:r>
              <m:d>
                <m:dPr>
                  <m:begChr m:val="{"/>
                  <m:endChr m:val="}"/>
                  <m:ctrlPr>
                    <w:rPr>
                      <w:rFonts w:ascii="Cambria Math" w:hAnsi="Cambria Math" w:cs="Times New Roman"/>
                      <w:i/>
                      <w:color w:val="191919"/>
                    </w:rPr>
                  </m:ctrlPr>
                </m:dPr>
                <m:e>
                  <m:r>
                    <w:rPr>
                      <w:rFonts w:ascii="Cambria Math" w:hAnsi="Cambria Math" w:cs="Times New Roman"/>
                      <w:color w:val="191919"/>
                    </w:rPr>
                    <m:t>1-Φ</m:t>
                  </m:r>
                  <m:d>
                    <m:dPr>
                      <m:ctrlPr>
                        <w:rPr>
                          <w:rFonts w:ascii="Cambria Math" w:hAnsi="Cambria Math" w:cs="Times New Roman"/>
                          <w:i/>
                          <w:color w:val="191919"/>
                        </w:rPr>
                      </m:ctrlPr>
                    </m:dPr>
                    <m:e>
                      <m:sSub>
                        <m:sSubPr>
                          <m:ctrlPr>
                            <w:rPr>
                              <w:rFonts w:ascii="Cambria Math" w:hAnsi="Cambria Math" w:cs="Times New Roman"/>
                              <w:i/>
                              <w:color w:val="191919"/>
                            </w:rPr>
                          </m:ctrlPr>
                        </m:sSubPr>
                        <m:e>
                          <m:r>
                            <w:rPr>
                              <w:rFonts w:ascii="Cambria Math" w:hAnsi="Cambria Math" w:cs="Times New Roman"/>
                              <w:color w:val="191919"/>
                            </w:rPr>
                            <m:t>z</m:t>
                          </m:r>
                        </m:e>
                        <m:sub>
                          <m:r>
                            <w:rPr>
                              <w:rFonts w:ascii="Cambria Math" w:hAnsi="Cambria Math" w:cs="Times New Roman"/>
                              <w:color w:val="191919"/>
                            </w:rPr>
                            <m:t>j</m:t>
                          </m:r>
                        </m:sub>
                      </m:sSub>
                      <m:r>
                        <w:rPr>
                          <w:rFonts w:ascii="Cambria Math" w:hAnsi="Cambria Math" w:cs="Times New Roman"/>
                          <w:color w:val="191919"/>
                        </w:rPr>
                        <m:t>γ+</m:t>
                      </m:r>
                      <m:sSubSup>
                        <m:sSubSupPr>
                          <m:ctrlPr>
                            <w:rPr>
                              <w:rFonts w:ascii="Cambria Math" w:hAnsi="Cambria Math" w:cs="Times New Roman"/>
                              <w:i/>
                              <w:color w:val="191919"/>
                            </w:rPr>
                          </m:ctrlPr>
                        </m:sSubSupPr>
                        <m:e>
                          <m:r>
                            <w:rPr>
                              <w:rFonts w:ascii="Cambria Math" w:hAnsi="Cambria Math" w:cs="Times New Roman"/>
                              <w:color w:val="191919"/>
                            </w:rPr>
                            <m:t>offset</m:t>
                          </m:r>
                        </m:e>
                        <m:sub>
                          <m:r>
                            <w:rPr>
                              <w:rFonts w:ascii="Cambria Math" w:hAnsi="Cambria Math" w:cs="Times New Roman"/>
                              <w:color w:val="191919"/>
                            </w:rPr>
                            <m:t>j</m:t>
                          </m:r>
                        </m:sub>
                        <m:sup>
                          <m:r>
                            <w:rPr>
                              <w:rFonts w:ascii="Cambria Math" w:hAnsi="Cambria Math" w:cs="Times New Roman"/>
                              <w:color w:val="191919"/>
                            </w:rPr>
                            <m:t>γ</m:t>
                          </m:r>
                        </m:sup>
                      </m:sSubSup>
                    </m:e>
                  </m:d>
                </m:e>
              </m:d>
            </m:e>
          </m:nary>
        </m:oMath>
      </m:oMathPara>
    </w:p>
    <w:p w14:paraId="5C5430F1" w14:textId="77777777" w:rsidR="003719E2" w:rsidRPr="00953210" w:rsidRDefault="003719E2">
      <w:pPr>
        <w:widowControl w:val="0"/>
        <w:autoSpaceDE w:val="0"/>
        <w:autoSpaceDN w:val="0"/>
        <w:adjustRightInd w:val="0"/>
        <w:spacing w:line="480" w:lineRule="auto"/>
        <w:rPr>
          <w:rFonts w:ascii="Times New Roman" w:hAnsi="Times New Roman" w:cs="Times New Roman"/>
          <w:color w:val="191919"/>
        </w:rPr>
      </w:pPr>
      <w:r w:rsidRPr="00953210">
        <w:rPr>
          <w:rFonts w:ascii="Times New Roman" w:hAnsi="Times New Roman" w:cs="Times New Roman"/>
          <w:color w:val="191919"/>
        </w:rPr>
        <w:t xml:space="preserve">where S is the set of observations for which </w:t>
      </w:r>
      <w:r w:rsidRPr="00953210">
        <w:rPr>
          <w:rFonts w:ascii="Times New Roman" w:hAnsi="Times New Roman" w:cs="Times New Roman"/>
          <w:i/>
          <w:color w:val="191919"/>
        </w:rPr>
        <w:t>y</w:t>
      </w:r>
      <w:r w:rsidRPr="00953210">
        <w:rPr>
          <w:rFonts w:ascii="Times New Roman" w:hAnsi="Times New Roman" w:cs="Times New Roman"/>
          <w:i/>
          <w:color w:val="191919"/>
          <w:vertAlign w:val="subscript"/>
        </w:rPr>
        <w:t>j</w:t>
      </w:r>
      <w:r w:rsidRPr="00953210">
        <w:rPr>
          <w:rFonts w:ascii="Times New Roman" w:hAnsi="Times New Roman" w:cs="Times New Roman"/>
          <w:i/>
          <w:color w:val="191919"/>
        </w:rPr>
        <w:t xml:space="preserve"> </w:t>
      </w:r>
      <w:r w:rsidRPr="00953210">
        <w:rPr>
          <w:rFonts w:ascii="Times New Roman" w:hAnsi="Times New Roman" w:cs="Times New Roman"/>
          <w:color w:val="191919"/>
        </w:rPr>
        <w:t xml:space="preserve">is observed, </w:t>
      </w:r>
      <m:oMath>
        <m:sSub>
          <m:sSubPr>
            <m:ctrlPr>
              <w:rPr>
                <w:rFonts w:ascii="Cambria Math" w:eastAsia="MS Mincho" w:hAnsi="Cambria Math" w:cs="Times New Roman"/>
                <w:i/>
                <w:color w:val="191919"/>
              </w:rPr>
            </m:ctrlPr>
          </m:sSubPr>
          <m:e>
            <m:r>
              <m:rPr>
                <m:sty m:val="p"/>
              </m:rPr>
              <w:rPr>
                <w:rFonts w:ascii="Cambria Math" w:hAnsi="Cambria Math" w:cs="Times New Roman"/>
                <w:color w:val="191919"/>
              </w:rPr>
              <m:t>Φ</m:t>
            </m:r>
          </m:e>
          <m:sub>
            <m:r>
              <w:rPr>
                <w:rFonts w:ascii="Cambria Math" w:hAnsi="Cambria Math" w:cs="Times New Roman"/>
                <w:color w:val="191919"/>
              </w:rPr>
              <m:t>2</m:t>
            </m:r>
          </m:sub>
        </m:sSub>
        <m:d>
          <m:dPr>
            <m:ctrlPr>
              <w:rPr>
                <w:rFonts w:ascii="Cambria Math" w:hAnsi="Cambria Math" w:cs="Times New Roman"/>
                <w:i/>
                <w:color w:val="191919"/>
              </w:rPr>
            </m:ctrlPr>
          </m:dPr>
          <m:e>
            <m:r>
              <w:rPr>
                <w:rFonts w:ascii="Cambria Math" w:hAnsi="Cambria Math" w:cs="Times New Roman"/>
                <w:color w:val="191919"/>
              </w:rPr>
              <m:t>⋅</m:t>
            </m:r>
          </m:e>
        </m:d>
      </m:oMath>
      <w:r w:rsidRPr="00953210">
        <w:rPr>
          <w:rFonts w:ascii="Times New Roman" w:hAnsi="Times New Roman" w:cs="Times New Roman"/>
          <w:color w:val="191919"/>
        </w:rPr>
        <w:t xml:space="preserve"> is the cumulative bivarite normal distribution function (with mean [0  0]'), Φ</w:t>
      </w:r>
      <m:oMath>
        <m:d>
          <m:dPr>
            <m:ctrlPr>
              <w:rPr>
                <w:rFonts w:ascii="Cambria Math" w:hAnsi="Cambria Math" w:cs="Times New Roman"/>
                <w:i/>
                <w:color w:val="191919"/>
              </w:rPr>
            </m:ctrlPr>
          </m:dPr>
          <m:e>
            <m:r>
              <w:rPr>
                <w:rFonts w:ascii="Cambria Math" w:hAnsi="Cambria Math" w:cs="Times New Roman"/>
                <w:color w:val="191919"/>
              </w:rPr>
              <m:t>⋅</m:t>
            </m:r>
          </m:e>
        </m:d>
      </m:oMath>
      <w:r w:rsidRPr="00953210">
        <w:rPr>
          <w:rFonts w:ascii="Times New Roman" w:hAnsi="Times New Roman" w:cs="Times New Roman"/>
          <w:color w:val="191919"/>
        </w:rPr>
        <w:t xml:space="preserve"> is the standard cumulative normal distribution, and </w:t>
      </w:r>
      <w:r w:rsidRPr="00953210">
        <w:rPr>
          <w:rFonts w:ascii="Times New Roman" w:hAnsi="Times New Roman" w:cs="Times New Roman"/>
          <w:i/>
          <w:color w:val="191919"/>
        </w:rPr>
        <w:t>w</w:t>
      </w:r>
      <w:r w:rsidRPr="00953210">
        <w:rPr>
          <w:rFonts w:ascii="Times New Roman" w:hAnsi="Times New Roman" w:cs="Times New Roman"/>
          <w:i/>
          <w:color w:val="191919"/>
          <w:vertAlign w:val="subscript"/>
        </w:rPr>
        <w:t>j</w:t>
      </w:r>
      <w:r w:rsidRPr="00953210">
        <w:rPr>
          <w:rFonts w:ascii="Times New Roman" w:hAnsi="Times New Roman" w:cs="Times New Roman"/>
          <w:color w:val="191919"/>
        </w:rPr>
        <w:t xml:space="preserve"> is an optional weight for observation </w:t>
      </w:r>
      <w:r w:rsidRPr="00953210">
        <w:rPr>
          <w:rFonts w:ascii="Times New Roman" w:hAnsi="Times New Roman" w:cs="Times New Roman"/>
          <w:i/>
          <w:color w:val="191919"/>
        </w:rPr>
        <w:t>j</w:t>
      </w:r>
      <w:r w:rsidRPr="00953210">
        <w:rPr>
          <w:rFonts w:ascii="Times New Roman" w:hAnsi="Times New Roman" w:cs="Times New Roman"/>
          <w:color w:val="191919"/>
        </w:rPr>
        <w:t>.</w:t>
      </w:r>
      <w:r w:rsidR="00EC1347" w:rsidRPr="00953210">
        <w:rPr>
          <w:rFonts w:ascii="Times New Roman" w:hAnsi="Times New Roman" w:cs="Times New Roman"/>
          <w:color w:val="191919"/>
        </w:rPr>
        <w:t xml:space="preserve">  STATA 13 Software packages estimate the value for </w:t>
      </w:r>
      <m:oMath>
        <m:r>
          <w:rPr>
            <w:rFonts w:ascii="Cambria Math" w:hAnsi="Cambria Math" w:cs="Times New Roman"/>
            <w:color w:val="191919"/>
          </w:rPr>
          <m:t>ρ</m:t>
        </m:r>
      </m:oMath>
      <w:r w:rsidR="00EC1347" w:rsidRPr="00953210">
        <w:rPr>
          <w:rFonts w:ascii="Times New Roman" w:hAnsi="Times New Roman" w:cs="Times New Roman"/>
          <w:color w:val="191919"/>
        </w:rPr>
        <w:t xml:space="preserve"> by calculating</w:t>
      </w:r>
    </w:p>
    <w:p w14:paraId="24E66EA9" w14:textId="77777777" w:rsidR="00EC1347" w:rsidRPr="00953210" w:rsidRDefault="00C91421">
      <w:pPr>
        <w:widowControl w:val="0"/>
        <w:autoSpaceDE w:val="0"/>
        <w:autoSpaceDN w:val="0"/>
        <w:adjustRightInd w:val="0"/>
        <w:spacing w:line="480" w:lineRule="auto"/>
        <w:rPr>
          <w:rFonts w:ascii="Times New Roman" w:hAnsi="Times New Roman" w:cs="Times New Roman"/>
          <w:color w:val="191919"/>
        </w:rPr>
      </w:pPr>
      <m:oMathPara>
        <m:oMath>
          <m:func>
            <m:funcPr>
              <m:ctrlPr>
                <w:rPr>
                  <w:rFonts w:ascii="Cambria Math" w:hAnsi="Cambria Math" w:cs="Times New Roman"/>
                  <w:i/>
                  <w:color w:val="191919"/>
                </w:rPr>
              </m:ctrlPr>
            </m:funcPr>
            <m:fName>
              <m:r>
                <m:rPr>
                  <m:sty m:val="p"/>
                </m:rPr>
                <w:rPr>
                  <w:rFonts w:ascii="Cambria Math" w:hAnsi="Cambria Math" w:cs="Times New Roman"/>
                  <w:color w:val="191919"/>
                </w:rPr>
                <m:t>atanh</m:t>
              </m:r>
            </m:fName>
            <m:e>
              <m:r>
                <w:rPr>
                  <w:rFonts w:ascii="Cambria Math" w:hAnsi="Cambria Math" w:cs="Times New Roman"/>
                  <w:color w:val="191919"/>
                </w:rPr>
                <m:t>ρ</m:t>
              </m:r>
            </m:e>
          </m:func>
          <m:r>
            <w:rPr>
              <w:rFonts w:ascii="Cambria Math" w:hAnsi="Cambria Math" w:cs="Times New Roman"/>
              <w:color w:val="191919"/>
            </w:rPr>
            <m:t>=</m:t>
          </m:r>
          <m:f>
            <m:fPr>
              <m:ctrlPr>
                <w:rPr>
                  <w:rFonts w:ascii="Cambria Math" w:hAnsi="Cambria Math" w:cs="Times New Roman"/>
                  <w:i/>
                  <w:color w:val="191919"/>
                </w:rPr>
              </m:ctrlPr>
            </m:fPr>
            <m:num>
              <m:r>
                <w:rPr>
                  <w:rFonts w:ascii="Cambria Math" w:hAnsi="Cambria Math" w:cs="Times New Roman"/>
                  <w:color w:val="191919"/>
                </w:rPr>
                <m:t>1</m:t>
              </m:r>
            </m:num>
            <m:den>
              <m:r>
                <w:rPr>
                  <w:rFonts w:ascii="Cambria Math" w:hAnsi="Cambria Math" w:cs="Times New Roman"/>
                  <w:color w:val="191919"/>
                </w:rPr>
                <m:t>2</m:t>
              </m:r>
            </m:den>
          </m:f>
          <m:r>
            <m:rPr>
              <m:sty m:val="p"/>
            </m:rPr>
            <w:rPr>
              <w:rFonts w:ascii="Cambria Math" w:hAnsi="Cambria Math" w:cs="Times New Roman"/>
              <w:color w:val="191919"/>
            </w:rPr>
            <m:t>ln⁡</m:t>
          </m:r>
          <m:d>
            <m:dPr>
              <m:ctrlPr>
                <w:rPr>
                  <w:rFonts w:ascii="Cambria Math" w:hAnsi="Cambria Math" w:cs="Times New Roman"/>
                  <w:i/>
                  <w:color w:val="191919"/>
                </w:rPr>
              </m:ctrlPr>
            </m:dPr>
            <m:e>
              <m:f>
                <m:fPr>
                  <m:ctrlPr>
                    <w:rPr>
                      <w:rFonts w:ascii="Cambria Math" w:hAnsi="Cambria Math" w:cs="Times New Roman"/>
                      <w:i/>
                      <w:color w:val="191919"/>
                    </w:rPr>
                  </m:ctrlPr>
                </m:fPr>
                <m:num>
                  <m:r>
                    <w:rPr>
                      <w:rFonts w:ascii="Cambria Math" w:hAnsi="Cambria Math" w:cs="Times New Roman"/>
                      <w:color w:val="191919"/>
                    </w:rPr>
                    <m:t>1+ρ</m:t>
                  </m:r>
                </m:num>
                <m:den>
                  <m:r>
                    <w:rPr>
                      <w:rFonts w:ascii="Cambria Math" w:hAnsi="Cambria Math" w:cs="Times New Roman"/>
                      <w:color w:val="191919"/>
                    </w:rPr>
                    <m:t>1-ρ</m:t>
                  </m:r>
                </m:den>
              </m:f>
            </m:e>
          </m:d>
        </m:oMath>
      </m:oMathPara>
    </w:p>
    <w:p w14:paraId="495AADC9" w14:textId="0B5B97B5" w:rsidR="0091404F" w:rsidRPr="00516D68" w:rsidRDefault="001B78DA">
      <w:pPr>
        <w:widowControl w:val="0"/>
        <w:autoSpaceDE w:val="0"/>
        <w:autoSpaceDN w:val="0"/>
        <w:adjustRightInd w:val="0"/>
        <w:spacing w:line="480" w:lineRule="auto"/>
        <w:rPr>
          <w:rFonts w:ascii="Times New Roman" w:hAnsi="Times New Roman" w:cs="Times New Roman"/>
          <w:color w:val="191919"/>
        </w:rPr>
      </w:pPr>
      <w:r w:rsidRPr="00953210">
        <w:rPr>
          <w:rFonts w:ascii="Times New Roman" w:hAnsi="Times New Roman" w:cs="Times New Roman"/>
          <w:color w:val="191919"/>
        </w:rPr>
        <w:t xml:space="preserve">(Stata Manual, 2011). </w:t>
      </w:r>
    </w:p>
    <w:p w14:paraId="5E743901" w14:textId="02C1BCC8" w:rsidR="00C6451B" w:rsidRPr="00953210" w:rsidDel="00450B20" w:rsidRDefault="00C6451B">
      <w:pPr>
        <w:spacing w:line="480" w:lineRule="auto"/>
        <w:rPr>
          <w:rFonts w:ascii="Times New Roman" w:hAnsi="Times New Roman" w:cs="Times New Roman"/>
        </w:rPr>
      </w:pPr>
    </w:p>
    <w:p w14:paraId="51C9FF59" w14:textId="77777777" w:rsidR="00187A2B" w:rsidRDefault="00187A2B">
      <w:pPr>
        <w:rPr>
          <w:rFonts w:ascii="Times New Roman" w:hAnsi="Times New Roman" w:cs="Times New Roman"/>
          <w:b/>
        </w:rPr>
      </w:pPr>
      <w:r>
        <w:rPr>
          <w:rFonts w:ascii="Times New Roman" w:hAnsi="Times New Roman" w:cs="Times New Roman"/>
          <w:b/>
        </w:rPr>
        <w:br w:type="page"/>
      </w:r>
    </w:p>
    <w:p w14:paraId="64F818CF" w14:textId="5ED3F7C8" w:rsidR="000404D8" w:rsidRDefault="000404D8" w:rsidP="000404D8">
      <w:pPr>
        <w:jc w:val="center"/>
        <w:rPr>
          <w:rFonts w:ascii="Times New Roman" w:hAnsi="Times New Roman" w:cs="Times New Roman"/>
          <w:b/>
        </w:rPr>
      </w:pPr>
      <w:r w:rsidRPr="000404D8">
        <w:rPr>
          <w:rFonts w:ascii="Times New Roman" w:hAnsi="Times New Roman" w:cs="Times New Roman"/>
          <w:b/>
        </w:rPr>
        <w:t xml:space="preserve">Chapter 5: </w:t>
      </w:r>
      <w:r w:rsidR="00362806" w:rsidRPr="000404D8">
        <w:rPr>
          <w:rFonts w:ascii="Times New Roman" w:hAnsi="Times New Roman" w:cs="Times New Roman"/>
          <w:b/>
        </w:rPr>
        <w:t>Results</w:t>
      </w:r>
      <w:r w:rsidRPr="000404D8">
        <w:rPr>
          <w:rFonts w:ascii="Times New Roman" w:hAnsi="Times New Roman" w:cs="Times New Roman"/>
          <w:b/>
        </w:rPr>
        <w:t xml:space="preserve"> and Discussion</w:t>
      </w:r>
    </w:p>
    <w:p w14:paraId="20ABAC82" w14:textId="77777777" w:rsidR="000404D8" w:rsidRDefault="000404D8">
      <w:pPr>
        <w:rPr>
          <w:rFonts w:ascii="Times New Roman" w:hAnsi="Times New Roman" w:cs="Times New Roman"/>
          <w:b/>
        </w:rPr>
      </w:pPr>
      <w:r>
        <w:rPr>
          <w:rFonts w:ascii="Times New Roman" w:hAnsi="Times New Roman" w:cs="Times New Roman"/>
          <w:b/>
        </w:rPr>
        <w:br w:type="page"/>
      </w:r>
    </w:p>
    <w:p w14:paraId="1CDCA953" w14:textId="77777777" w:rsidR="00362806" w:rsidRPr="00953210" w:rsidRDefault="00362806" w:rsidP="00362806">
      <w:pPr>
        <w:spacing w:line="480" w:lineRule="auto"/>
        <w:rPr>
          <w:rFonts w:ascii="Times New Roman" w:hAnsi="Times New Roman" w:cs="Times New Roman"/>
        </w:rPr>
      </w:pPr>
      <w:r w:rsidRPr="00953210">
        <w:rPr>
          <w:rFonts w:ascii="Times New Roman" w:hAnsi="Times New Roman" w:cs="Times New Roman"/>
        </w:rPr>
        <w:tab/>
        <w:t xml:space="preserve">A principal factor analysis was performed on both the opinions about prescribed grazing and expected outcomes variables.  As can be seen from the screeplot of the Eigenvalues in Figure 1, two factors emerged. </w:t>
      </w:r>
    </w:p>
    <w:p w14:paraId="58588CBF" w14:textId="77777777" w:rsidR="00362806" w:rsidRPr="00953210" w:rsidRDefault="00362806" w:rsidP="00362806">
      <w:pPr>
        <w:rPr>
          <w:rFonts w:ascii="Times New Roman" w:hAnsi="Times New Roman" w:cs="Times New Roman"/>
        </w:rPr>
      </w:pPr>
    </w:p>
    <w:p w14:paraId="581C730C" w14:textId="77777777" w:rsidR="00362806" w:rsidRPr="00953210" w:rsidRDefault="00DC7AAE" w:rsidP="00362806">
      <w:pPr>
        <w:rPr>
          <w:rFonts w:ascii="Times New Roman" w:hAnsi="Times New Roman" w:cs="Times New Roman"/>
        </w:rPr>
      </w:pPr>
      <w:r w:rsidRPr="00953210">
        <w:rPr>
          <w:rFonts w:ascii="Times New Roman" w:hAnsi="Times New Roman" w:cs="Times New Roman"/>
          <w:noProof/>
        </w:rPr>
        <w:drawing>
          <wp:inline distT="0" distB="0" distL="0" distR="0" wp14:anchorId="7BCB5405" wp14:editId="42632F44">
            <wp:extent cx="5118100" cy="3733800"/>
            <wp:effectExtent l="0" t="0" r="12700" b="0"/>
            <wp:docPr id="27"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118100" cy="3733800"/>
                    </a:xfrm>
                    <a:prstGeom prst="rect">
                      <a:avLst/>
                    </a:prstGeom>
                    <a:noFill/>
                    <a:ln>
                      <a:noFill/>
                    </a:ln>
                  </pic:spPr>
                </pic:pic>
              </a:graphicData>
            </a:graphic>
          </wp:inline>
        </w:drawing>
      </w:r>
    </w:p>
    <w:p w14:paraId="56767045" w14:textId="77777777" w:rsidR="00362806" w:rsidRPr="00953210" w:rsidRDefault="00362806" w:rsidP="00362806">
      <w:pPr>
        <w:rPr>
          <w:rFonts w:ascii="Times New Roman" w:hAnsi="Times New Roman" w:cs="Times New Roman"/>
        </w:rPr>
      </w:pPr>
    </w:p>
    <w:p w14:paraId="18BDE9E6" w14:textId="77777777" w:rsidR="00362806" w:rsidRPr="00953210" w:rsidRDefault="00362806" w:rsidP="00362806">
      <w:pPr>
        <w:rPr>
          <w:rFonts w:ascii="Times New Roman" w:hAnsi="Times New Roman" w:cs="Times New Roman"/>
        </w:rPr>
      </w:pPr>
      <w:r w:rsidRPr="00953210">
        <w:rPr>
          <w:rFonts w:ascii="Times New Roman" w:hAnsi="Times New Roman" w:cs="Times New Roman"/>
        </w:rPr>
        <w:t>Figure 1. Screeplot of Eigenvalues from Combined Principal Factor Analysis</w:t>
      </w:r>
    </w:p>
    <w:p w14:paraId="48C2E66F" w14:textId="77777777" w:rsidR="00362806" w:rsidRPr="00953210" w:rsidRDefault="00362806" w:rsidP="00362806">
      <w:pPr>
        <w:rPr>
          <w:rFonts w:ascii="Times New Roman" w:hAnsi="Times New Roman" w:cs="Times New Roman"/>
        </w:rPr>
      </w:pPr>
    </w:p>
    <w:p w14:paraId="780F0DE8" w14:textId="77777777" w:rsidR="00362806" w:rsidRPr="00953210" w:rsidRDefault="00362806" w:rsidP="00E23C4A">
      <w:pPr>
        <w:spacing w:line="480" w:lineRule="auto"/>
        <w:ind w:firstLine="720"/>
        <w:rPr>
          <w:rFonts w:ascii="Times New Roman" w:hAnsi="Times New Roman" w:cs="Times New Roman"/>
        </w:rPr>
      </w:pPr>
      <w:r w:rsidRPr="00953210">
        <w:rPr>
          <w:rFonts w:ascii="Times New Roman" w:hAnsi="Times New Roman" w:cs="Times New Roman"/>
        </w:rPr>
        <w:t xml:space="preserve">A loading plot was used to visually identify any variable grouping and further guide analysis. As can be seen from Figure 2, the loading plot suggested that prescribed grazing opinions loaded onto one factor, while expected outcomes loaded onto another factor.  The plot suggests that stand-alone variables include Q23ATTIT (attitudes of friends and other farmers toward prescribed grazing) and Q24SUPPL (increase your supplemental feed costs to support more cattle). Due to the results from the combined principal factor analysis, the two sets of variables were separated and run as two separate analyses, one for opinions and another for expected outcomes. </w:t>
      </w:r>
      <w:r w:rsidR="00E23C4A" w:rsidRPr="00953210">
        <w:rPr>
          <w:rFonts w:ascii="Times New Roman" w:hAnsi="Times New Roman" w:cs="Times New Roman"/>
        </w:rPr>
        <w:t xml:space="preserve"> </w:t>
      </w:r>
    </w:p>
    <w:p w14:paraId="74957876" w14:textId="77777777" w:rsidR="00362806" w:rsidRPr="00953210" w:rsidRDefault="00362806" w:rsidP="00362806">
      <w:pPr>
        <w:rPr>
          <w:rFonts w:ascii="Times New Roman" w:hAnsi="Times New Roman" w:cs="Times New Roman"/>
        </w:rPr>
      </w:pPr>
    </w:p>
    <w:p w14:paraId="253B3863" w14:textId="77777777" w:rsidR="00362806" w:rsidRPr="00953210" w:rsidRDefault="00DC7AAE" w:rsidP="00362806">
      <w:pPr>
        <w:rPr>
          <w:rFonts w:ascii="Times New Roman" w:hAnsi="Times New Roman" w:cs="Times New Roman"/>
        </w:rPr>
      </w:pPr>
      <w:r w:rsidRPr="00953210">
        <w:rPr>
          <w:rFonts w:ascii="Times New Roman" w:hAnsi="Times New Roman" w:cs="Times New Roman"/>
          <w:noProof/>
        </w:rPr>
        <w:drawing>
          <wp:inline distT="0" distB="0" distL="0" distR="0" wp14:anchorId="72190975" wp14:editId="458CD1D4">
            <wp:extent cx="5118100" cy="3733800"/>
            <wp:effectExtent l="0" t="0" r="12700" b="0"/>
            <wp:docPr id="2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18100" cy="3733800"/>
                    </a:xfrm>
                    <a:prstGeom prst="rect">
                      <a:avLst/>
                    </a:prstGeom>
                    <a:noFill/>
                    <a:ln>
                      <a:noFill/>
                    </a:ln>
                  </pic:spPr>
                </pic:pic>
              </a:graphicData>
            </a:graphic>
          </wp:inline>
        </w:drawing>
      </w:r>
    </w:p>
    <w:p w14:paraId="6BEEE8A2" w14:textId="77777777" w:rsidR="00362806" w:rsidRPr="00953210" w:rsidRDefault="00362806" w:rsidP="00362806">
      <w:pPr>
        <w:rPr>
          <w:rFonts w:ascii="Times New Roman" w:hAnsi="Times New Roman" w:cs="Times New Roman"/>
        </w:rPr>
      </w:pPr>
    </w:p>
    <w:p w14:paraId="475F714F" w14:textId="77777777" w:rsidR="00362806" w:rsidRPr="00953210" w:rsidRDefault="00362806" w:rsidP="00362806">
      <w:pPr>
        <w:rPr>
          <w:rFonts w:ascii="Times New Roman" w:hAnsi="Times New Roman" w:cs="Times New Roman"/>
          <w:b/>
          <w:sz w:val="20"/>
          <w:szCs w:val="20"/>
        </w:rPr>
      </w:pPr>
      <w:r w:rsidRPr="00953210">
        <w:rPr>
          <w:rFonts w:ascii="Times New Roman" w:hAnsi="Times New Roman" w:cs="Times New Roman"/>
          <w:b/>
          <w:sz w:val="20"/>
          <w:szCs w:val="20"/>
        </w:rPr>
        <w:t>Figure 2. Loading Plot off Prescribed Grazing Opinions and Expected Outcomes</w:t>
      </w:r>
    </w:p>
    <w:p w14:paraId="338AB140" w14:textId="77777777" w:rsidR="00362806" w:rsidRPr="00953210" w:rsidRDefault="00362806" w:rsidP="00362806">
      <w:pPr>
        <w:rPr>
          <w:rFonts w:ascii="Times New Roman" w:hAnsi="Times New Roman" w:cs="Times New Roman"/>
        </w:rPr>
      </w:pPr>
    </w:p>
    <w:p w14:paraId="6ABEBE03" w14:textId="77777777" w:rsidR="00362806" w:rsidRPr="00953210" w:rsidRDefault="00362806" w:rsidP="00362806">
      <w:pPr>
        <w:rPr>
          <w:rFonts w:ascii="Times New Roman" w:hAnsi="Times New Roman" w:cs="Times New Roman"/>
          <w:i/>
        </w:rPr>
      </w:pPr>
      <w:r w:rsidRPr="00953210">
        <w:rPr>
          <w:rFonts w:ascii="Times New Roman" w:hAnsi="Times New Roman" w:cs="Times New Roman"/>
          <w:i/>
        </w:rPr>
        <w:t>Opinions About Prescribed Grazing</w:t>
      </w:r>
    </w:p>
    <w:p w14:paraId="328C6A28" w14:textId="77777777" w:rsidR="00362806" w:rsidRPr="00953210" w:rsidRDefault="00362806" w:rsidP="00362806">
      <w:pPr>
        <w:rPr>
          <w:rFonts w:ascii="Times New Roman" w:hAnsi="Times New Roman" w:cs="Times New Roman"/>
        </w:rPr>
      </w:pPr>
    </w:p>
    <w:p w14:paraId="4FD15E0B" w14:textId="77777777" w:rsidR="00362806" w:rsidRPr="00953210" w:rsidRDefault="00362806" w:rsidP="00362806">
      <w:pPr>
        <w:spacing w:line="480" w:lineRule="auto"/>
        <w:ind w:firstLine="720"/>
        <w:rPr>
          <w:rFonts w:ascii="Times New Roman" w:hAnsi="Times New Roman" w:cs="Times New Roman"/>
        </w:rPr>
      </w:pPr>
      <w:r w:rsidRPr="00953210">
        <w:rPr>
          <w:rFonts w:ascii="Times New Roman" w:hAnsi="Times New Roman" w:cs="Times New Roman"/>
        </w:rPr>
        <w:t>For prescribed grazing opinions, two factors surfaced.  Q23ATTIT (attitudes of friends and other farmers toward prescribed grazing) did not load onto either factor and had a uniqueness value of 0.79, causing the variable to be treated as a stand-alone independent variable.  Because Q23ATTIT is a stand-alone variable, the analysis was re-conducted with Q23ATTIT omitted.</w:t>
      </w:r>
    </w:p>
    <w:p w14:paraId="2E1199D9" w14:textId="77777777" w:rsidR="00362806" w:rsidRPr="00953210" w:rsidRDefault="00362806" w:rsidP="00362806">
      <w:pPr>
        <w:rPr>
          <w:rFonts w:ascii="Times New Roman" w:hAnsi="Times New Roman" w:cs="Times New Roman"/>
        </w:rPr>
      </w:pPr>
    </w:p>
    <w:p w14:paraId="7447E91A" w14:textId="77777777" w:rsidR="00362806" w:rsidRPr="00953210" w:rsidRDefault="00362806" w:rsidP="00362806">
      <w:pPr>
        <w:spacing w:line="480" w:lineRule="auto"/>
        <w:ind w:firstLine="720"/>
        <w:rPr>
          <w:rFonts w:ascii="Times New Roman" w:hAnsi="Times New Roman" w:cs="Times New Roman"/>
        </w:rPr>
      </w:pPr>
      <w:r w:rsidRPr="00953210">
        <w:rPr>
          <w:rFonts w:ascii="Times New Roman" w:hAnsi="Times New Roman" w:cs="Times New Roman"/>
        </w:rPr>
        <w:t>Two factors again surfaced when omitting Q23ATTIT.  Q23PYMT (the level of program payment offered per acre for converting land to prescribed grazing) loaded onto both factors with loadings of 0.54 and 0.51. This violates the accepted 0.6/0.4 rule in which the variable must load onto one factor by 0.6 or greater but load onto all other factors by less than 0.4 (Matsunaga, 2010). Because Q23PYMT does not meet these criteria, the variable is then treated as a stand-alone variable that does not load onto either factor.  The factor analysis was again conducted, omitting both stand-alone variables.</w:t>
      </w:r>
    </w:p>
    <w:p w14:paraId="05C69165" w14:textId="77777777" w:rsidR="00362806" w:rsidRPr="00953210" w:rsidRDefault="00362806" w:rsidP="00362806">
      <w:pPr>
        <w:rPr>
          <w:rFonts w:ascii="Times New Roman" w:hAnsi="Times New Roman" w:cs="Times New Roman"/>
        </w:rPr>
      </w:pPr>
    </w:p>
    <w:p w14:paraId="2DC4886A" w14:textId="77777777" w:rsidR="00362806" w:rsidRPr="00953210" w:rsidRDefault="00362806" w:rsidP="00362806">
      <w:pPr>
        <w:spacing w:line="480" w:lineRule="auto"/>
        <w:ind w:firstLine="720"/>
        <w:rPr>
          <w:rFonts w:ascii="Times New Roman" w:hAnsi="Times New Roman" w:cs="Times New Roman"/>
        </w:rPr>
      </w:pPr>
      <w:r w:rsidRPr="00953210">
        <w:rPr>
          <w:rFonts w:ascii="Times New Roman" w:hAnsi="Times New Roman" w:cs="Times New Roman"/>
        </w:rPr>
        <w:t>The final factor analysis conducted r</w:t>
      </w:r>
      <w:r w:rsidR="00D37F1E" w:rsidRPr="00953210">
        <w:rPr>
          <w:rFonts w:ascii="Times New Roman" w:hAnsi="Times New Roman" w:cs="Times New Roman"/>
        </w:rPr>
        <w:t>evealed two factors (See Table 3</w:t>
      </w:r>
      <w:r w:rsidRPr="00953210">
        <w:rPr>
          <w:rFonts w:ascii="Times New Roman" w:hAnsi="Times New Roman" w:cs="Times New Roman"/>
        </w:rPr>
        <w:t xml:space="preserve">).  Variables that load onto Factor 1 included Q23LABOR (amount of time/labor required to implement and practice prescribed grazing), Q23INVEST (investment cost of implementing prescribed grazing), and Q23PAPER (amount of paperwork required to participate in the program). This factor was therefore interpreted as ‘Profitability-concerned Farmers’. Variables that load onto Factor 2 included Q23EXTEN (availability of Extension or other educational resources related to prescribed grazing), Q23CARB (effect on your farm’s ability to offset carbon emissions), Q23PTDAM (potential for damage to paddocked pastures during wet periods), Q23ENV (impact of adopting prescribed grazing on the environment), and Q23KNOW (the farmer’s level of knowledge about prescribed grazing practices).  Factor 2 was therefore interpreted as ‘Environmentally-concerned Farmers’.  </w:t>
      </w:r>
    </w:p>
    <w:p w14:paraId="67B2113D" w14:textId="77777777" w:rsidR="00362806" w:rsidRPr="00953210" w:rsidRDefault="00362806" w:rsidP="00362806">
      <w:pPr>
        <w:jc w:val="center"/>
        <w:rPr>
          <w:rFonts w:ascii="Times New Roman" w:hAnsi="Times New Roman" w:cs="Times New Roman"/>
          <w:b/>
        </w:rPr>
      </w:pPr>
    </w:p>
    <w:tbl>
      <w:tblPr>
        <w:tblW w:w="0" w:type="auto"/>
        <w:tblLook w:val="04A0" w:firstRow="1" w:lastRow="0" w:firstColumn="1" w:lastColumn="0" w:noHBand="0" w:noVBand="1"/>
      </w:tblPr>
      <w:tblGrid>
        <w:gridCol w:w="1998"/>
        <w:gridCol w:w="3240"/>
        <w:gridCol w:w="3618"/>
      </w:tblGrid>
      <w:tr w:rsidR="00362806" w:rsidRPr="00953210" w14:paraId="48CC51A2" w14:textId="77777777" w:rsidTr="00884DEC">
        <w:tc>
          <w:tcPr>
            <w:tcW w:w="8856" w:type="dxa"/>
            <w:gridSpan w:val="3"/>
            <w:tcBorders>
              <w:bottom w:val="single" w:sz="4" w:space="0" w:color="auto"/>
            </w:tcBorders>
            <w:shd w:val="clear" w:color="auto" w:fill="auto"/>
          </w:tcPr>
          <w:p w14:paraId="354C3CFC" w14:textId="77777777" w:rsidR="00362806" w:rsidRPr="00953210" w:rsidRDefault="00362806" w:rsidP="0032153E">
            <w:pPr>
              <w:rPr>
                <w:rFonts w:ascii="Times New Roman" w:hAnsi="Times New Roman" w:cs="Times New Roman"/>
                <w:b/>
                <w:sz w:val="20"/>
                <w:szCs w:val="20"/>
              </w:rPr>
            </w:pPr>
            <w:r w:rsidRPr="00953210">
              <w:rPr>
                <w:rFonts w:ascii="Times New Roman" w:hAnsi="Times New Roman" w:cs="Times New Roman"/>
                <w:b/>
                <w:sz w:val="20"/>
                <w:szCs w:val="20"/>
              </w:rPr>
              <w:t xml:space="preserve">Table </w:t>
            </w:r>
            <w:r w:rsidR="007D093B" w:rsidRPr="00953210">
              <w:rPr>
                <w:rFonts w:ascii="Times New Roman" w:hAnsi="Times New Roman" w:cs="Times New Roman"/>
                <w:b/>
                <w:sz w:val="20"/>
                <w:szCs w:val="20"/>
              </w:rPr>
              <w:t>3</w:t>
            </w:r>
            <w:r w:rsidRPr="00953210">
              <w:rPr>
                <w:rFonts w:ascii="Times New Roman" w:hAnsi="Times New Roman" w:cs="Times New Roman"/>
                <w:b/>
                <w:sz w:val="20"/>
                <w:szCs w:val="20"/>
              </w:rPr>
              <w:t>. Rotated Factor Loadings for Prescribed Grazing Opinion Variables</w:t>
            </w:r>
          </w:p>
        </w:tc>
      </w:tr>
      <w:tr w:rsidR="00362806" w:rsidRPr="00953210" w14:paraId="3E527DA0" w14:textId="77777777" w:rsidTr="00884DEC">
        <w:tc>
          <w:tcPr>
            <w:tcW w:w="1998" w:type="dxa"/>
            <w:tcBorders>
              <w:top w:val="single" w:sz="4" w:space="0" w:color="auto"/>
              <w:bottom w:val="single" w:sz="4" w:space="0" w:color="auto"/>
            </w:tcBorders>
            <w:shd w:val="clear" w:color="auto" w:fill="auto"/>
          </w:tcPr>
          <w:p w14:paraId="616495A2" w14:textId="77777777" w:rsidR="00362806" w:rsidRPr="00953210" w:rsidRDefault="00362806" w:rsidP="0032153E">
            <w:pPr>
              <w:rPr>
                <w:rFonts w:ascii="Times New Roman" w:hAnsi="Times New Roman" w:cs="Times New Roman"/>
                <w:b/>
                <w:sz w:val="20"/>
                <w:szCs w:val="20"/>
              </w:rPr>
            </w:pPr>
            <w:r w:rsidRPr="00953210">
              <w:rPr>
                <w:rFonts w:ascii="Times New Roman" w:hAnsi="Times New Roman" w:cs="Times New Roman"/>
                <w:sz w:val="20"/>
                <w:szCs w:val="20"/>
              </w:rPr>
              <w:t>Variable</w:t>
            </w:r>
          </w:p>
        </w:tc>
        <w:tc>
          <w:tcPr>
            <w:tcW w:w="3240" w:type="dxa"/>
            <w:tcBorders>
              <w:top w:val="single" w:sz="4" w:space="0" w:color="auto"/>
              <w:bottom w:val="single" w:sz="4" w:space="0" w:color="auto"/>
            </w:tcBorders>
            <w:shd w:val="clear" w:color="auto" w:fill="auto"/>
          </w:tcPr>
          <w:p w14:paraId="6ACD4343"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Profitability-Concerns</w:t>
            </w:r>
          </w:p>
        </w:tc>
        <w:tc>
          <w:tcPr>
            <w:tcW w:w="3618" w:type="dxa"/>
            <w:tcBorders>
              <w:top w:val="single" w:sz="4" w:space="0" w:color="auto"/>
              <w:bottom w:val="single" w:sz="4" w:space="0" w:color="auto"/>
            </w:tcBorders>
            <w:shd w:val="clear" w:color="auto" w:fill="auto"/>
          </w:tcPr>
          <w:p w14:paraId="5F9A5241"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Environmental-Concerns</w:t>
            </w:r>
          </w:p>
        </w:tc>
      </w:tr>
      <w:tr w:rsidR="00362806" w:rsidRPr="00953210" w14:paraId="2B8ABD04" w14:textId="77777777" w:rsidTr="00884DEC">
        <w:tc>
          <w:tcPr>
            <w:tcW w:w="1998" w:type="dxa"/>
            <w:tcBorders>
              <w:top w:val="single" w:sz="4" w:space="0" w:color="auto"/>
            </w:tcBorders>
            <w:shd w:val="clear" w:color="auto" w:fill="auto"/>
          </w:tcPr>
          <w:p w14:paraId="7DAA402F"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Q23LABOR</w:t>
            </w:r>
          </w:p>
        </w:tc>
        <w:tc>
          <w:tcPr>
            <w:tcW w:w="3240" w:type="dxa"/>
            <w:tcBorders>
              <w:top w:val="single" w:sz="4" w:space="0" w:color="auto"/>
            </w:tcBorders>
            <w:shd w:val="clear" w:color="auto" w:fill="auto"/>
          </w:tcPr>
          <w:p w14:paraId="076D3BD8"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0.71</w:t>
            </w:r>
          </w:p>
        </w:tc>
        <w:tc>
          <w:tcPr>
            <w:tcW w:w="3618" w:type="dxa"/>
            <w:tcBorders>
              <w:top w:val="single" w:sz="4" w:space="0" w:color="auto"/>
            </w:tcBorders>
            <w:shd w:val="clear" w:color="auto" w:fill="auto"/>
          </w:tcPr>
          <w:p w14:paraId="049D8F2F" w14:textId="77777777" w:rsidR="00362806" w:rsidRPr="00953210" w:rsidRDefault="00362806" w:rsidP="00884DEC">
            <w:pPr>
              <w:jc w:val="center"/>
              <w:rPr>
                <w:rFonts w:ascii="Times New Roman" w:hAnsi="Times New Roman" w:cs="Times New Roman"/>
                <w:sz w:val="20"/>
                <w:szCs w:val="20"/>
              </w:rPr>
            </w:pPr>
          </w:p>
        </w:tc>
      </w:tr>
      <w:tr w:rsidR="00362806" w:rsidRPr="00953210" w14:paraId="203FB545" w14:textId="77777777" w:rsidTr="00884DEC">
        <w:tc>
          <w:tcPr>
            <w:tcW w:w="1998" w:type="dxa"/>
            <w:shd w:val="clear" w:color="auto" w:fill="auto"/>
          </w:tcPr>
          <w:p w14:paraId="04820C1D"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Q23INVEST</w:t>
            </w:r>
          </w:p>
        </w:tc>
        <w:tc>
          <w:tcPr>
            <w:tcW w:w="3240" w:type="dxa"/>
            <w:shd w:val="clear" w:color="auto" w:fill="auto"/>
          </w:tcPr>
          <w:p w14:paraId="0C1756DB"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0.82</w:t>
            </w:r>
          </w:p>
        </w:tc>
        <w:tc>
          <w:tcPr>
            <w:tcW w:w="3618" w:type="dxa"/>
            <w:shd w:val="clear" w:color="auto" w:fill="auto"/>
          </w:tcPr>
          <w:p w14:paraId="766BCA60" w14:textId="77777777" w:rsidR="00362806" w:rsidRPr="00953210" w:rsidRDefault="00362806" w:rsidP="00884DEC">
            <w:pPr>
              <w:jc w:val="center"/>
              <w:rPr>
                <w:rFonts w:ascii="Times New Roman" w:hAnsi="Times New Roman" w:cs="Times New Roman"/>
                <w:sz w:val="20"/>
                <w:szCs w:val="20"/>
              </w:rPr>
            </w:pPr>
          </w:p>
        </w:tc>
      </w:tr>
      <w:tr w:rsidR="00362806" w:rsidRPr="00953210" w14:paraId="329DBD2B" w14:textId="77777777" w:rsidTr="00884DEC">
        <w:tc>
          <w:tcPr>
            <w:tcW w:w="1998" w:type="dxa"/>
            <w:shd w:val="clear" w:color="auto" w:fill="auto"/>
          </w:tcPr>
          <w:p w14:paraId="4719DD3A"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Q23PAPER</w:t>
            </w:r>
          </w:p>
        </w:tc>
        <w:tc>
          <w:tcPr>
            <w:tcW w:w="3240" w:type="dxa"/>
            <w:shd w:val="clear" w:color="auto" w:fill="auto"/>
          </w:tcPr>
          <w:p w14:paraId="4648C6A6"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0.72</w:t>
            </w:r>
          </w:p>
        </w:tc>
        <w:tc>
          <w:tcPr>
            <w:tcW w:w="3618" w:type="dxa"/>
            <w:shd w:val="clear" w:color="auto" w:fill="auto"/>
          </w:tcPr>
          <w:p w14:paraId="70F99A34" w14:textId="77777777" w:rsidR="00362806" w:rsidRPr="00953210" w:rsidRDefault="00362806" w:rsidP="00884DEC">
            <w:pPr>
              <w:jc w:val="center"/>
              <w:rPr>
                <w:rFonts w:ascii="Times New Roman" w:hAnsi="Times New Roman" w:cs="Times New Roman"/>
                <w:sz w:val="20"/>
                <w:szCs w:val="20"/>
              </w:rPr>
            </w:pPr>
          </w:p>
        </w:tc>
      </w:tr>
      <w:tr w:rsidR="00362806" w:rsidRPr="00953210" w14:paraId="5FD12EA9" w14:textId="77777777" w:rsidTr="00884DEC">
        <w:tc>
          <w:tcPr>
            <w:tcW w:w="1998" w:type="dxa"/>
            <w:shd w:val="clear" w:color="auto" w:fill="auto"/>
          </w:tcPr>
          <w:p w14:paraId="686EF342"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Q23EXTEN</w:t>
            </w:r>
          </w:p>
        </w:tc>
        <w:tc>
          <w:tcPr>
            <w:tcW w:w="3240" w:type="dxa"/>
            <w:shd w:val="clear" w:color="auto" w:fill="auto"/>
          </w:tcPr>
          <w:p w14:paraId="0377269D" w14:textId="77777777" w:rsidR="00362806" w:rsidRPr="00953210" w:rsidRDefault="00362806" w:rsidP="00884DEC">
            <w:pPr>
              <w:jc w:val="center"/>
              <w:rPr>
                <w:rFonts w:ascii="Times New Roman" w:hAnsi="Times New Roman" w:cs="Times New Roman"/>
                <w:sz w:val="20"/>
                <w:szCs w:val="20"/>
              </w:rPr>
            </w:pPr>
          </w:p>
        </w:tc>
        <w:tc>
          <w:tcPr>
            <w:tcW w:w="3618" w:type="dxa"/>
            <w:shd w:val="clear" w:color="auto" w:fill="auto"/>
          </w:tcPr>
          <w:p w14:paraId="0D10FD46"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0.57</w:t>
            </w:r>
          </w:p>
        </w:tc>
      </w:tr>
      <w:tr w:rsidR="00362806" w:rsidRPr="00953210" w14:paraId="1885960F" w14:textId="77777777" w:rsidTr="00884DEC">
        <w:tc>
          <w:tcPr>
            <w:tcW w:w="1998" w:type="dxa"/>
            <w:shd w:val="clear" w:color="auto" w:fill="auto"/>
          </w:tcPr>
          <w:p w14:paraId="76F7E720"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Q23CARB</w:t>
            </w:r>
          </w:p>
        </w:tc>
        <w:tc>
          <w:tcPr>
            <w:tcW w:w="3240" w:type="dxa"/>
            <w:shd w:val="clear" w:color="auto" w:fill="auto"/>
          </w:tcPr>
          <w:p w14:paraId="1F6ABFBF" w14:textId="77777777" w:rsidR="00362806" w:rsidRPr="00953210" w:rsidRDefault="00362806" w:rsidP="00884DEC">
            <w:pPr>
              <w:jc w:val="center"/>
              <w:rPr>
                <w:rFonts w:ascii="Times New Roman" w:hAnsi="Times New Roman" w:cs="Times New Roman"/>
                <w:sz w:val="20"/>
                <w:szCs w:val="20"/>
              </w:rPr>
            </w:pPr>
          </w:p>
        </w:tc>
        <w:tc>
          <w:tcPr>
            <w:tcW w:w="3618" w:type="dxa"/>
            <w:shd w:val="clear" w:color="auto" w:fill="auto"/>
          </w:tcPr>
          <w:p w14:paraId="5D4AC572"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0.64</w:t>
            </w:r>
          </w:p>
        </w:tc>
      </w:tr>
      <w:tr w:rsidR="00362806" w:rsidRPr="00953210" w14:paraId="2560FB38" w14:textId="77777777" w:rsidTr="00884DEC">
        <w:tc>
          <w:tcPr>
            <w:tcW w:w="1998" w:type="dxa"/>
            <w:shd w:val="clear" w:color="auto" w:fill="auto"/>
          </w:tcPr>
          <w:p w14:paraId="57DA89A6"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Q23PTDAM</w:t>
            </w:r>
          </w:p>
        </w:tc>
        <w:tc>
          <w:tcPr>
            <w:tcW w:w="3240" w:type="dxa"/>
            <w:shd w:val="clear" w:color="auto" w:fill="auto"/>
          </w:tcPr>
          <w:p w14:paraId="75DF9B17" w14:textId="77777777" w:rsidR="00362806" w:rsidRPr="00953210" w:rsidRDefault="00362806" w:rsidP="00884DEC">
            <w:pPr>
              <w:jc w:val="center"/>
              <w:rPr>
                <w:rFonts w:ascii="Times New Roman" w:hAnsi="Times New Roman" w:cs="Times New Roman"/>
                <w:sz w:val="20"/>
                <w:szCs w:val="20"/>
              </w:rPr>
            </w:pPr>
          </w:p>
        </w:tc>
        <w:tc>
          <w:tcPr>
            <w:tcW w:w="3618" w:type="dxa"/>
            <w:shd w:val="clear" w:color="auto" w:fill="auto"/>
          </w:tcPr>
          <w:p w14:paraId="1E4DAFE1"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0.59</w:t>
            </w:r>
          </w:p>
        </w:tc>
      </w:tr>
      <w:tr w:rsidR="00362806" w:rsidRPr="00953210" w14:paraId="2C0A53D8" w14:textId="77777777" w:rsidTr="00884DEC">
        <w:tc>
          <w:tcPr>
            <w:tcW w:w="1998" w:type="dxa"/>
            <w:shd w:val="clear" w:color="auto" w:fill="auto"/>
          </w:tcPr>
          <w:p w14:paraId="14925AD4"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Q23ENV</w:t>
            </w:r>
          </w:p>
        </w:tc>
        <w:tc>
          <w:tcPr>
            <w:tcW w:w="3240" w:type="dxa"/>
            <w:shd w:val="clear" w:color="auto" w:fill="auto"/>
          </w:tcPr>
          <w:p w14:paraId="4DB3356E" w14:textId="77777777" w:rsidR="00362806" w:rsidRPr="00953210" w:rsidRDefault="00362806" w:rsidP="00884DEC">
            <w:pPr>
              <w:jc w:val="center"/>
              <w:rPr>
                <w:rFonts w:ascii="Times New Roman" w:hAnsi="Times New Roman" w:cs="Times New Roman"/>
                <w:sz w:val="20"/>
                <w:szCs w:val="20"/>
              </w:rPr>
            </w:pPr>
          </w:p>
        </w:tc>
        <w:tc>
          <w:tcPr>
            <w:tcW w:w="3618" w:type="dxa"/>
            <w:shd w:val="clear" w:color="auto" w:fill="auto"/>
          </w:tcPr>
          <w:p w14:paraId="6F15A290"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0.79</w:t>
            </w:r>
          </w:p>
        </w:tc>
      </w:tr>
      <w:tr w:rsidR="00362806" w:rsidRPr="00953210" w14:paraId="0570754F" w14:textId="77777777" w:rsidTr="00884DEC">
        <w:tc>
          <w:tcPr>
            <w:tcW w:w="1998" w:type="dxa"/>
            <w:tcBorders>
              <w:bottom w:val="single" w:sz="4" w:space="0" w:color="auto"/>
            </w:tcBorders>
            <w:shd w:val="clear" w:color="auto" w:fill="auto"/>
          </w:tcPr>
          <w:p w14:paraId="233F3DBE"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Q23KNOW</w:t>
            </w:r>
          </w:p>
        </w:tc>
        <w:tc>
          <w:tcPr>
            <w:tcW w:w="3240" w:type="dxa"/>
            <w:tcBorders>
              <w:bottom w:val="single" w:sz="4" w:space="0" w:color="auto"/>
            </w:tcBorders>
            <w:shd w:val="clear" w:color="auto" w:fill="auto"/>
          </w:tcPr>
          <w:p w14:paraId="4C30654F" w14:textId="77777777" w:rsidR="00362806" w:rsidRPr="00953210" w:rsidRDefault="00362806" w:rsidP="00884DEC">
            <w:pPr>
              <w:jc w:val="center"/>
              <w:rPr>
                <w:rFonts w:ascii="Times New Roman" w:hAnsi="Times New Roman" w:cs="Times New Roman"/>
                <w:sz w:val="20"/>
                <w:szCs w:val="20"/>
              </w:rPr>
            </w:pPr>
          </w:p>
        </w:tc>
        <w:tc>
          <w:tcPr>
            <w:tcW w:w="3618" w:type="dxa"/>
            <w:tcBorders>
              <w:bottom w:val="single" w:sz="4" w:space="0" w:color="auto"/>
            </w:tcBorders>
            <w:shd w:val="clear" w:color="auto" w:fill="auto"/>
          </w:tcPr>
          <w:p w14:paraId="77AB65E2"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0.60</w:t>
            </w:r>
          </w:p>
        </w:tc>
      </w:tr>
    </w:tbl>
    <w:p w14:paraId="465101E2" w14:textId="77777777" w:rsidR="00362806" w:rsidRPr="00953210" w:rsidRDefault="00362806" w:rsidP="00362806">
      <w:pPr>
        <w:rPr>
          <w:rFonts w:ascii="Times New Roman" w:hAnsi="Times New Roman" w:cs="Times New Roman"/>
        </w:rPr>
      </w:pPr>
    </w:p>
    <w:p w14:paraId="2CC21F0F" w14:textId="77777777" w:rsidR="00362806" w:rsidRPr="00953210" w:rsidRDefault="00DC7AAE" w:rsidP="00362806">
      <w:pPr>
        <w:keepNext/>
        <w:rPr>
          <w:rFonts w:ascii="Times New Roman" w:hAnsi="Times New Roman" w:cs="Times New Roman"/>
        </w:rPr>
      </w:pPr>
      <w:r w:rsidRPr="00953210">
        <w:rPr>
          <w:rFonts w:ascii="Times New Roman" w:hAnsi="Times New Roman" w:cs="Times New Roman"/>
          <w:noProof/>
        </w:rPr>
        <w:drawing>
          <wp:inline distT="0" distB="0" distL="0" distR="0" wp14:anchorId="465A8376" wp14:editId="197230B8">
            <wp:extent cx="5118100" cy="3733800"/>
            <wp:effectExtent l="0" t="0" r="12700" b="0"/>
            <wp:docPr id="29"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118100" cy="3733800"/>
                    </a:xfrm>
                    <a:prstGeom prst="rect">
                      <a:avLst/>
                    </a:prstGeom>
                    <a:noFill/>
                    <a:ln>
                      <a:noFill/>
                    </a:ln>
                  </pic:spPr>
                </pic:pic>
              </a:graphicData>
            </a:graphic>
          </wp:inline>
        </w:drawing>
      </w:r>
    </w:p>
    <w:p w14:paraId="2E2E41C4" w14:textId="77777777" w:rsidR="00362806" w:rsidRPr="00953210" w:rsidRDefault="00362806" w:rsidP="00362806">
      <w:pPr>
        <w:rPr>
          <w:rFonts w:ascii="Times New Roman" w:hAnsi="Times New Roman" w:cs="Times New Roman"/>
          <w:b/>
          <w:sz w:val="20"/>
          <w:szCs w:val="20"/>
        </w:rPr>
      </w:pPr>
      <w:r w:rsidRPr="00953210">
        <w:rPr>
          <w:rFonts w:ascii="Times New Roman" w:hAnsi="Times New Roman" w:cs="Times New Roman"/>
          <w:b/>
          <w:sz w:val="20"/>
          <w:szCs w:val="20"/>
        </w:rPr>
        <w:t>Figure 3. Loading Plot off Prescribed Grazing Opinion Variables</w:t>
      </w:r>
    </w:p>
    <w:p w14:paraId="3F9DC256" w14:textId="77777777" w:rsidR="00362806" w:rsidRPr="00953210" w:rsidRDefault="00362806" w:rsidP="00362806">
      <w:pPr>
        <w:rPr>
          <w:rFonts w:ascii="Times New Roman" w:hAnsi="Times New Roman" w:cs="Times New Roman"/>
        </w:rPr>
      </w:pPr>
    </w:p>
    <w:p w14:paraId="223537AF" w14:textId="77777777" w:rsidR="00362806" w:rsidRPr="00953210" w:rsidRDefault="00362806" w:rsidP="007D093B">
      <w:pPr>
        <w:spacing w:line="480" w:lineRule="auto"/>
        <w:ind w:firstLine="720"/>
        <w:rPr>
          <w:rFonts w:ascii="Times New Roman" w:hAnsi="Times New Roman" w:cs="Times New Roman"/>
        </w:rPr>
      </w:pPr>
      <w:r w:rsidRPr="00953210">
        <w:rPr>
          <w:rFonts w:ascii="Times New Roman" w:hAnsi="Times New Roman" w:cs="Times New Roman"/>
        </w:rPr>
        <w:t xml:space="preserve">The scoring coefficients for the opinion variables, based on varimax rotated factors, are presented in Table </w:t>
      </w:r>
      <w:r w:rsidR="00D37F1E" w:rsidRPr="00953210">
        <w:rPr>
          <w:rFonts w:ascii="Times New Roman" w:hAnsi="Times New Roman" w:cs="Times New Roman"/>
        </w:rPr>
        <w:t>4</w:t>
      </w:r>
      <w:r w:rsidRPr="00953210">
        <w:rPr>
          <w:rFonts w:ascii="Times New Roman" w:hAnsi="Times New Roman" w:cs="Times New Roman"/>
        </w:rPr>
        <w:t>.  These coefficients produce a scale with which to quantify individual points on a latent continuum using a z-score (UCLA Statistical Consulting Group, 1995).</w:t>
      </w:r>
    </w:p>
    <w:tbl>
      <w:tblPr>
        <w:tblW w:w="0" w:type="auto"/>
        <w:tblLook w:val="04A0" w:firstRow="1" w:lastRow="0" w:firstColumn="1" w:lastColumn="0" w:noHBand="0" w:noVBand="1"/>
      </w:tblPr>
      <w:tblGrid>
        <w:gridCol w:w="2358"/>
        <w:gridCol w:w="3546"/>
        <w:gridCol w:w="2952"/>
      </w:tblGrid>
      <w:tr w:rsidR="00362806" w:rsidRPr="00953210" w14:paraId="6F259C7C" w14:textId="77777777" w:rsidTr="00884DEC">
        <w:tc>
          <w:tcPr>
            <w:tcW w:w="8856" w:type="dxa"/>
            <w:gridSpan w:val="3"/>
            <w:tcBorders>
              <w:bottom w:val="single" w:sz="4" w:space="0" w:color="auto"/>
            </w:tcBorders>
            <w:shd w:val="clear" w:color="auto" w:fill="auto"/>
          </w:tcPr>
          <w:p w14:paraId="6EA5F143" w14:textId="77777777" w:rsidR="00362806" w:rsidRPr="00953210" w:rsidRDefault="00362806" w:rsidP="007D093B">
            <w:pPr>
              <w:rPr>
                <w:rFonts w:ascii="Times New Roman" w:hAnsi="Times New Roman" w:cs="Times New Roman"/>
                <w:b/>
                <w:sz w:val="20"/>
                <w:szCs w:val="20"/>
              </w:rPr>
            </w:pPr>
            <w:r w:rsidRPr="00953210">
              <w:rPr>
                <w:rFonts w:ascii="Times New Roman" w:hAnsi="Times New Roman" w:cs="Times New Roman"/>
                <w:b/>
                <w:sz w:val="20"/>
                <w:szCs w:val="20"/>
              </w:rPr>
              <w:t xml:space="preserve">Table </w:t>
            </w:r>
            <w:r w:rsidR="007D093B" w:rsidRPr="00953210">
              <w:rPr>
                <w:rFonts w:ascii="Times New Roman" w:hAnsi="Times New Roman" w:cs="Times New Roman"/>
                <w:b/>
                <w:sz w:val="20"/>
                <w:szCs w:val="20"/>
              </w:rPr>
              <w:t>4</w:t>
            </w:r>
            <w:r w:rsidRPr="00953210">
              <w:rPr>
                <w:rFonts w:ascii="Times New Roman" w:hAnsi="Times New Roman" w:cs="Times New Roman"/>
                <w:b/>
                <w:sz w:val="20"/>
                <w:szCs w:val="20"/>
              </w:rPr>
              <w:t>.  Scoring Coefficients for Prescribed Grazing Opinion Variables Based on Rotated Factors</w:t>
            </w:r>
          </w:p>
        </w:tc>
      </w:tr>
      <w:tr w:rsidR="00362806" w:rsidRPr="00953210" w14:paraId="63E834A0" w14:textId="77777777" w:rsidTr="00884DEC">
        <w:tc>
          <w:tcPr>
            <w:tcW w:w="2358" w:type="dxa"/>
            <w:tcBorders>
              <w:top w:val="single" w:sz="4" w:space="0" w:color="auto"/>
              <w:bottom w:val="single" w:sz="4" w:space="0" w:color="auto"/>
            </w:tcBorders>
            <w:shd w:val="clear" w:color="auto" w:fill="auto"/>
          </w:tcPr>
          <w:p w14:paraId="10F138B6" w14:textId="77777777" w:rsidR="00362806" w:rsidRPr="00953210" w:rsidRDefault="00362806" w:rsidP="0032153E">
            <w:pPr>
              <w:rPr>
                <w:rFonts w:ascii="Times New Roman" w:hAnsi="Times New Roman" w:cs="Times New Roman"/>
                <w:b/>
                <w:sz w:val="20"/>
                <w:szCs w:val="20"/>
              </w:rPr>
            </w:pPr>
            <w:r w:rsidRPr="00953210">
              <w:rPr>
                <w:rFonts w:ascii="Times New Roman" w:hAnsi="Times New Roman" w:cs="Times New Roman"/>
                <w:sz w:val="20"/>
                <w:szCs w:val="20"/>
              </w:rPr>
              <w:t>Variable</w:t>
            </w:r>
          </w:p>
        </w:tc>
        <w:tc>
          <w:tcPr>
            <w:tcW w:w="3546" w:type="dxa"/>
            <w:tcBorders>
              <w:top w:val="single" w:sz="4" w:space="0" w:color="auto"/>
              <w:bottom w:val="single" w:sz="4" w:space="0" w:color="auto"/>
            </w:tcBorders>
            <w:shd w:val="clear" w:color="auto" w:fill="auto"/>
          </w:tcPr>
          <w:p w14:paraId="111954BE"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Profitability-Concerns</w:t>
            </w:r>
          </w:p>
        </w:tc>
        <w:tc>
          <w:tcPr>
            <w:tcW w:w="2952" w:type="dxa"/>
            <w:tcBorders>
              <w:top w:val="single" w:sz="4" w:space="0" w:color="auto"/>
              <w:bottom w:val="single" w:sz="4" w:space="0" w:color="auto"/>
            </w:tcBorders>
            <w:shd w:val="clear" w:color="auto" w:fill="auto"/>
          </w:tcPr>
          <w:p w14:paraId="13D4C076"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Environmental-Concerns</w:t>
            </w:r>
          </w:p>
        </w:tc>
      </w:tr>
      <w:tr w:rsidR="00362806" w:rsidRPr="00953210" w14:paraId="1EF70694" w14:textId="77777777" w:rsidTr="00884DEC">
        <w:tc>
          <w:tcPr>
            <w:tcW w:w="2358" w:type="dxa"/>
            <w:tcBorders>
              <w:top w:val="single" w:sz="4" w:space="0" w:color="auto"/>
            </w:tcBorders>
            <w:shd w:val="clear" w:color="auto" w:fill="auto"/>
          </w:tcPr>
          <w:p w14:paraId="5E37BC15"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Q23LABOR</w:t>
            </w:r>
          </w:p>
        </w:tc>
        <w:tc>
          <w:tcPr>
            <w:tcW w:w="3546" w:type="dxa"/>
            <w:tcBorders>
              <w:top w:val="single" w:sz="4" w:space="0" w:color="auto"/>
            </w:tcBorders>
            <w:shd w:val="clear" w:color="auto" w:fill="auto"/>
          </w:tcPr>
          <w:p w14:paraId="1B37694B"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-0.11</w:t>
            </w:r>
          </w:p>
        </w:tc>
        <w:tc>
          <w:tcPr>
            <w:tcW w:w="2952" w:type="dxa"/>
            <w:tcBorders>
              <w:top w:val="single" w:sz="4" w:space="0" w:color="auto"/>
            </w:tcBorders>
            <w:shd w:val="clear" w:color="auto" w:fill="auto"/>
          </w:tcPr>
          <w:p w14:paraId="37CF18CB"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0.23</w:t>
            </w:r>
          </w:p>
        </w:tc>
      </w:tr>
      <w:tr w:rsidR="00362806" w:rsidRPr="00953210" w14:paraId="7125A470" w14:textId="77777777" w:rsidTr="00884DEC">
        <w:tc>
          <w:tcPr>
            <w:tcW w:w="2358" w:type="dxa"/>
            <w:shd w:val="clear" w:color="auto" w:fill="auto"/>
          </w:tcPr>
          <w:p w14:paraId="05C425A6"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Q23INVEST</w:t>
            </w:r>
          </w:p>
        </w:tc>
        <w:tc>
          <w:tcPr>
            <w:tcW w:w="3546" w:type="dxa"/>
            <w:shd w:val="clear" w:color="auto" w:fill="auto"/>
          </w:tcPr>
          <w:p w14:paraId="50E50887"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-0.18</w:t>
            </w:r>
          </w:p>
        </w:tc>
        <w:tc>
          <w:tcPr>
            <w:tcW w:w="2952" w:type="dxa"/>
            <w:shd w:val="clear" w:color="auto" w:fill="auto"/>
          </w:tcPr>
          <w:p w14:paraId="7D84F7DC"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0.55</w:t>
            </w:r>
          </w:p>
        </w:tc>
      </w:tr>
      <w:tr w:rsidR="00362806" w:rsidRPr="00953210" w14:paraId="7D9B4197" w14:textId="77777777" w:rsidTr="00884DEC">
        <w:tc>
          <w:tcPr>
            <w:tcW w:w="2358" w:type="dxa"/>
            <w:shd w:val="clear" w:color="auto" w:fill="auto"/>
          </w:tcPr>
          <w:p w14:paraId="4C223DB8"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Q23PAPER</w:t>
            </w:r>
          </w:p>
        </w:tc>
        <w:tc>
          <w:tcPr>
            <w:tcW w:w="3546" w:type="dxa"/>
            <w:shd w:val="clear" w:color="auto" w:fill="auto"/>
          </w:tcPr>
          <w:p w14:paraId="58A69E60"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-0.08</w:t>
            </w:r>
          </w:p>
        </w:tc>
        <w:tc>
          <w:tcPr>
            <w:tcW w:w="2952" w:type="dxa"/>
            <w:shd w:val="clear" w:color="auto" w:fill="auto"/>
          </w:tcPr>
          <w:p w14:paraId="0B169D3F"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0.24</w:t>
            </w:r>
          </w:p>
        </w:tc>
      </w:tr>
      <w:tr w:rsidR="00362806" w:rsidRPr="00953210" w14:paraId="2B07E867" w14:textId="77777777" w:rsidTr="00884DEC">
        <w:tc>
          <w:tcPr>
            <w:tcW w:w="2358" w:type="dxa"/>
            <w:shd w:val="clear" w:color="auto" w:fill="auto"/>
          </w:tcPr>
          <w:p w14:paraId="4830378A"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Q23EXTEN</w:t>
            </w:r>
          </w:p>
        </w:tc>
        <w:tc>
          <w:tcPr>
            <w:tcW w:w="3546" w:type="dxa"/>
            <w:shd w:val="clear" w:color="auto" w:fill="auto"/>
          </w:tcPr>
          <w:p w14:paraId="7CCF825E"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0.17</w:t>
            </w:r>
          </w:p>
        </w:tc>
        <w:tc>
          <w:tcPr>
            <w:tcW w:w="2952" w:type="dxa"/>
            <w:shd w:val="clear" w:color="auto" w:fill="auto"/>
          </w:tcPr>
          <w:p w14:paraId="3FC95D2A"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-0.02</w:t>
            </w:r>
          </w:p>
        </w:tc>
      </w:tr>
      <w:tr w:rsidR="00362806" w:rsidRPr="00953210" w14:paraId="2279D011" w14:textId="77777777" w:rsidTr="00884DEC">
        <w:tc>
          <w:tcPr>
            <w:tcW w:w="2358" w:type="dxa"/>
            <w:shd w:val="clear" w:color="auto" w:fill="auto"/>
          </w:tcPr>
          <w:p w14:paraId="696B9095"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Q23CARB</w:t>
            </w:r>
          </w:p>
        </w:tc>
        <w:tc>
          <w:tcPr>
            <w:tcW w:w="3546" w:type="dxa"/>
            <w:shd w:val="clear" w:color="auto" w:fill="auto"/>
          </w:tcPr>
          <w:p w14:paraId="5E9683D0"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0.21</w:t>
            </w:r>
          </w:p>
        </w:tc>
        <w:tc>
          <w:tcPr>
            <w:tcW w:w="2952" w:type="dxa"/>
            <w:shd w:val="clear" w:color="auto" w:fill="auto"/>
          </w:tcPr>
          <w:p w14:paraId="4F4B9AAD"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-0.08</w:t>
            </w:r>
          </w:p>
        </w:tc>
      </w:tr>
      <w:tr w:rsidR="00362806" w:rsidRPr="00953210" w14:paraId="41096183" w14:textId="77777777" w:rsidTr="00884DEC">
        <w:tc>
          <w:tcPr>
            <w:tcW w:w="2358" w:type="dxa"/>
            <w:shd w:val="clear" w:color="auto" w:fill="auto"/>
          </w:tcPr>
          <w:p w14:paraId="362FE143"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Q23PTDAM</w:t>
            </w:r>
          </w:p>
        </w:tc>
        <w:tc>
          <w:tcPr>
            <w:tcW w:w="3546" w:type="dxa"/>
            <w:shd w:val="clear" w:color="auto" w:fill="auto"/>
          </w:tcPr>
          <w:p w14:paraId="65E18CF2"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0.15</w:t>
            </w:r>
          </w:p>
        </w:tc>
        <w:tc>
          <w:tcPr>
            <w:tcW w:w="2952" w:type="dxa"/>
            <w:shd w:val="clear" w:color="auto" w:fill="auto"/>
          </w:tcPr>
          <w:p w14:paraId="18E9164E"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0.03</w:t>
            </w:r>
          </w:p>
        </w:tc>
      </w:tr>
      <w:tr w:rsidR="00362806" w:rsidRPr="00953210" w14:paraId="06D47C0A" w14:textId="77777777" w:rsidTr="00884DEC">
        <w:tc>
          <w:tcPr>
            <w:tcW w:w="2358" w:type="dxa"/>
            <w:shd w:val="clear" w:color="auto" w:fill="auto"/>
          </w:tcPr>
          <w:p w14:paraId="1FEEBAC1"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Q23ENV</w:t>
            </w:r>
          </w:p>
        </w:tc>
        <w:tc>
          <w:tcPr>
            <w:tcW w:w="3546" w:type="dxa"/>
            <w:shd w:val="clear" w:color="auto" w:fill="auto"/>
          </w:tcPr>
          <w:p w14:paraId="247F41A0"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0.45</w:t>
            </w:r>
          </w:p>
        </w:tc>
        <w:tc>
          <w:tcPr>
            <w:tcW w:w="2952" w:type="dxa"/>
            <w:shd w:val="clear" w:color="auto" w:fill="auto"/>
          </w:tcPr>
          <w:p w14:paraId="410563DA"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-0.15</w:t>
            </w:r>
          </w:p>
        </w:tc>
      </w:tr>
      <w:tr w:rsidR="00362806" w:rsidRPr="00953210" w14:paraId="0F55310C" w14:textId="77777777" w:rsidTr="00884DEC">
        <w:tc>
          <w:tcPr>
            <w:tcW w:w="2358" w:type="dxa"/>
            <w:tcBorders>
              <w:bottom w:val="single" w:sz="4" w:space="0" w:color="auto"/>
            </w:tcBorders>
            <w:shd w:val="clear" w:color="auto" w:fill="auto"/>
          </w:tcPr>
          <w:p w14:paraId="20A736F2"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Q23KNOW</w:t>
            </w:r>
          </w:p>
        </w:tc>
        <w:tc>
          <w:tcPr>
            <w:tcW w:w="3546" w:type="dxa"/>
            <w:tcBorders>
              <w:bottom w:val="single" w:sz="4" w:space="0" w:color="auto"/>
            </w:tcBorders>
            <w:shd w:val="clear" w:color="auto" w:fill="auto"/>
          </w:tcPr>
          <w:p w14:paraId="49F394F1"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.017</w:t>
            </w:r>
          </w:p>
        </w:tc>
        <w:tc>
          <w:tcPr>
            <w:tcW w:w="2952" w:type="dxa"/>
            <w:tcBorders>
              <w:bottom w:val="single" w:sz="4" w:space="0" w:color="auto"/>
            </w:tcBorders>
            <w:shd w:val="clear" w:color="auto" w:fill="auto"/>
          </w:tcPr>
          <w:p w14:paraId="20A5AFC7"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0.01</w:t>
            </w:r>
          </w:p>
        </w:tc>
      </w:tr>
    </w:tbl>
    <w:p w14:paraId="52476556" w14:textId="77777777" w:rsidR="00362806" w:rsidRPr="00953210" w:rsidRDefault="00362806" w:rsidP="00362806">
      <w:pPr>
        <w:rPr>
          <w:rFonts w:ascii="Times New Roman" w:hAnsi="Times New Roman" w:cs="Times New Roman"/>
        </w:rPr>
      </w:pPr>
    </w:p>
    <w:p w14:paraId="18077521" w14:textId="77777777" w:rsidR="00362806" w:rsidRPr="00953210" w:rsidRDefault="00362806" w:rsidP="00362806">
      <w:pPr>
        <w:rPr>
          <w:rFonts w:ascii="Times New Roman" w:hAnsi="Times New Roman" w:cs="Times New Roman"/>
          <w:i/>
        </w:rPr>
      </w:pPr>
    </w:p>
    <w:p w14:paraId="71252124" w14:textId="77777777" w:rsidR="00362806" w:rsidRPr="00953210" w:rsidRDefault="00362806" w:rsidP="00362806">
      <w:pPr>
        <w:rPr>
          <w:rFonts w:ascii="Times New Roman" w:hAnsi="Times New Roman" w:cs="Times New Roman"/>
          <w:i/>
        </w:rPr>
      </w:pPr>
      <w:r w:rsidRPr="00953210">
        <w:rPr>
          <w:rFonts w:ascii="Times New Roman" w:hAnsi="Times New Roman" w:cs="Times New Roman"/>
          <w:i/>
        </w:rPr>
        <w:t>Expectations About Prescribed Grazing Outcomes</w:t>
      </w:r>
    </w:p>
    <w:p w14:paraId="38755E16" w14:textId="77777777" w:rsidR="00362806" w:rsidRPr="00953210" w:rsidRDefault="00362806" w:rsidP="00362806">
      <w:pPr>
        <w:rPr>
          <w:rFonts w:ascii="Times New Roman" w:hAnsi="Times New Roman" w:cs="Times New Roman"/>
          <w:i/>
        </w:rPr>
      </w:pPr>
    </w:p>
    <w:p w14:paraId="09A73D26" w14:textId="77777777" w:rsidR="00362806" w:rsidRPr="00953210" w:rsidRDefault="00362806" w:rsidP="00362806">
      <w:pPr>
        <w:spacing w:line="480" w:lineRule="auto"/>
        <w:ind w:firstLine="720"/>
        <w:rPr>
          <w:rFonts w:ascii="Times New Roman" w:hAnsi="Times New Roman" w:cs="Times New Roman"/>
        </w:rPr>
      </w:pPr>
      <w:r w:rsidRPr="00953210">
        <w:rPr>
          <w:rFonts w:ascii="Times New Roman" w:hAnsi="Times New Roman" w:cs="Times New Roman"/>
        </w:rPr>
        <w:t xml:space="preserve">For prescribed grazing expected outcomes, again two factors surfaced.  Q24SUPPL (increase farmer’s supplemental feed costs to support more cattle) had a uniqueness value of 0.65.  As such, it is a stand-alone variable that does not load onto either factor.  </w:t>
      </w:r>
    </w:p>
    <w:p w14:paraId="6FE19565" w14:textId="77777777" w:rsidR="00362806" w:rsidRPr="00953210" w:rsidRDefault="00362806" w:rsidP="00362806">
      <w:pPr>
        <w:rPr>
          <w:rFonts w:ascii="Times New Roman" w:hAnsi="Times New Roman" w:cs="Times New Roman"/>
        </w:rPr>
      </w:pPr>
    </w:p>
    <w:p w14:paraId="3C2D458B" w14:textId="77777777" w:rsidR="00362806" w:rsidRPr="00953210" w:rsidRDefault="00362806" w:rsidP="00362806">
      <w:pPr>
        <w:spacing w:line="480" w:lineRule="auto"/>
        <w:ind w:firstLine="720"/>
        <w:rPr>
          <w:rFonts w:ascii="Times New Roman" w:hAnsi="Times New Roman" w:cs="Times New Roman"/>
        </w:rPr>
      </w:pPr>
      <w:r w:rsidRPr="00953210">
        <w:rPr>
          <w:rFonts w:ascii="Times New Roman" w:hAnsi="Times New Roman" w:cs="Times New Roman"/>
        </w:rPr>
        <w:t>Conducting the factor analysis again without Q24SUPPL produced a uniqueness value of 0.60 for Q24FREE (free up land for other agricultural uses).  The variable was removed, and the factor analysis was conducted once again without Q24SUPPL and Q24FREE.</w:t>
      </w:r>
    </w:p>
    <w:p w14:paraId="2FD1B718" w14:textId="77777777" w:rsidR="00362806" w:rsidRPr="00953210" w:rsidRDefault="00362806" w:rsidP="00362806">
      <w:pPr>
        <w:rPr>
          <w:rFonts w:ascii="Times New Roman" w:hAnsi="Times New Roman" w:cs="Times New Roman"/>
        </w:rPr>
      </w:pPr>
    </w:p>
    <w:p w14:paraId="1B69E624" w14:textId="77777777" w:rsidR="00362806" w:rsidRPr="00953210" w:rsidRDefault="00362806" w:rsidP="00362806">
      <w:pPr>
        <w:spacing w:line="480" w:lineRule="auto"/>
        <w:ind w:firstLine="720"/>
        <w:rPr>
          <w:rFonts w:ascii="Times New Roman" w:hAnsi="Times New Roman" w:cs="Times New Roman"/>
        </w:rPr>
      </w:pPr>
      <w:r w:rsidRPr="00953210">
        <w:rPr>
          <w:rFonts w:ascii="Times New Roman" w:hAnsi="Times New Roman" w:cs="Times New Roman"/>
        </w:rPr>
        <w:t xml:space="preserve">Two factors were identified in the factor analysis omitting stand-alone variables.  Three variables loaded onto the first factor: Q24EROS (Reduce soil erosion on your farm), Q24HLTH (improve cattle health), and Q24WATR (improve water quality in the streams on or near your farm).  Thus, this factor is interpreted generally as an ‘Animal, Land, and Water Health’ factor.  Similarly, three factors loaded onto the second factor: Q24PROF (Increase the profitability of farmer’s farming operation), Q24SIZE (allow farmer to increase herd size), and Q24FORG (improve the quality and amount of forage produced on your farm).  This factor is therefore interpreted as a ‘Profitability and Operation Growth’ factor.  </w:t>
      </w:r>
    </w:p>
    <w:p w14:paraId="48AEC56D" w14:textId="77777777" w:rsidR="00362806" w:rsidRPr="00953210" w:rsidRDefault="00362806" w:rsidP="00362806">
      <w:pPr>
        <w:rPr>
          <w:rFonts w:ascii="Times New Roman" w:hAnsi="Times New Roman" w:cs="Times New Roman"/>
          <w:b/>
        </w:rPr>
      </w:pPr>
    </w:p>
    <w:tbl>
      <w:tblPr>
        <w:tblW w:w="0" w:type="auto"/>
        <w:tblLook w:val="04A0" w:firstRow="1" w:lastRow="0" w:firstColumn="1" w:lastColumn="0" w:noHBand="0" w:noVBand="1"/>
      </w:tblPr>
      <w:tblGrid>
        <w:gridCol w:w="1998"/>
        <w:gridCol w:w="3240"/>
        <w:gridCol w:w="3618"/>
      </w:tblGrid>
      <w:tr w:rsidR="00362806" w:rsidRPr="00953210" w14:paraId="5B309351" w14:textId="77777777" w:rsidTr="00884DEC">
        <w:tc>
          <w:tcPr>
            <w:tcW w:w="8856" w:type="dxa"/>
            <w:gridSpan w:val="3"/>
            <w:tcBorders>
              <w:bottom w:val="single" w:sz="4" w:space="0" w:color="auto"/>
            </w:tcBorders>
            <w:shd w:val="clear" w:color="auto" w:fill="auto"/>
          </w:tcPr>
          <w:p w14:paraId="73D8B1F9" w14:textId="77777777" w:rsidR="00362806" w:rsidRPr="00953210" w:rsidRDefault="00362806" w:rsidP="0032153E">
            <w:pPr>
              <w:rPr>
                <w:rFonts w:ascii="Times New Roman" w:hAnsi="Times New Roman" w:cs="Times New Roman"/>
                <w:b/>
                <w:sz w:val="20"/>
                <w:szCs w:val="20"/>
              </w:rPr>
            </w:pPr>
            <w:r w:rsidRPr="00953210">
              <w:rPr>
                <w:rFonts w:ascii="Times New Roman" w:hAnsi="Times New Roman" w:cs="Times New Roman"/>
                <w:b/>
                <w:sz w:val="20"/>
                <w:szCs w:val="20"/>
              </w:rPr>
              <w:t>Table</w:t>
            </w:r>
            <w:r w:rsidR="0032153E" w:rsidRPr="00953210">
              <w:rPr>
                <w:rFonts w:ascii="Times New Roman" w:hAnsi="Times New Roman" w:cs="Times New Roman"/>
                <w:b/>
                <w:sz w:val="20"/>
                <w:szCs w:val="20"/>
              </w:rPr>
              <w:t xml:space="preserve"> 5</w:t>
            </w:r>
            <w:r w:rsidRPr="00953210">
              <w:rPr>
                <w:rFonts w:ascii="Times New Roman" w:hAnsi="Times New Roman" w:cs="Times New Roman"/>
                <w:b/>
                <w:sz w:val="20"/>
                <w:szCs w:val="20"/>
              </w:rPr>
              <w:t>. Rotated Factor Loadings for Prescribed Grazing Expected Outcomes Variables</w:t>
            </w:r>
          </w:p>
        </w:tc>
      </w:tr>
      <w:tr w:rsidR="00362806" w:rsidRPr="00953210" w14:paraId="74AC3BF3" w14:textId="77777777" w:rsidTr="00884DEC">
        <w:tc>
          <w:tcPr>
            <w:tcW w:w="1998" w:type="dxa"/>
            <w:tcBorders>
              <w:top w:val="single" w:sz="4" w:space="0" w:color="auto"/>
              <w:bottom w:val="single" w:sz="4" w:space="0" w:color="auto"/>
            </w:tcBorders>
            <w:shd w:val="clear" w:color="auto" w:fill="auto"/>
          </w:tcPr>
          <w:p w14:paraId="71907FFC"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Variable</w:t>
            </w:r>
          </w:p>
        </w:tc>
        <w:tc>
          <w:tcPr>
            <w:tcW w:w="3240" w:type="dxa"/>
            <w:tcBorders>
              <w:top w:val="single" w:sz="4" w:space="0" w:color="auto"/>
              <w:bottom w:val="single" w:sz="4" w:space="0" w:color="auto"/>
            </w:tcBorders>
            <w:shd w:val="clear" w:color="auto" w:fill="auto"/>
          </w:tcPr>
          <w:p w14:paraId="4F8AE686"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Animal, Land, and Water Health-Outcome</w:t>
            </w:r>
          </w:p>
        </w:tc>
        <w:tc>
          <w:tcPr>
            <w:tcW w:w="3618" w:type="dxa"/>
            <w:tcBorders>
              <w:top w:val="single" w:sz="4" w:space="0" w:color="auto"/>
              <w:bottom w:val="single" w:sz="4" w:space="0" w:color="auto"/>
            </w:tcBorders>
            <w:shd w:val="clear" w:color="auto" w:fill="auto"/>
          </w:tcPr>
          <w:p w14:paraId="1EBA85D0"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Profitability and Operation Growth-Outcomes</w:t>
            </w:r>
          </w:p>
        </w:tc>
      </w:tr>
      <w:tr w:rsidR="00362806" w:rsidRPr="00953210" w14:paraId="2AA7BA6D" w14:textId="77777777" w:rsidTr="00884DEC">
        <w:tc>
          <w:tcPr>
            <w:tcW w:w="1998" w:type="dxa"/>
            <w:tcBorders>
              <w:top w:val="single" w:sz="4" w:space="0" w:color="auto"/>
            </w:tcBorders>
            <w:shd w:val="clear" w:color="auto" w:fill="auto"/>
          </w:tcPr>
          <w:p w14:paraId="0E84CCBF"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Q24EROS</w:t>
            </w:r>
          </w:p>
        </w:tc>
        <w:tc>
          <w:tcPr>
            <w:tcW w:w="3240" w:type="dxa"/>
            <w:tcBorders>
              <w:top w:val="single" w:sz="4" w:space="0" w:color="auto"/>
            </w:tcBorders>
            <w:shd w:val="clear" w:color="auto" w:fill="auto"/>
          </w:tcPr>
          <w:p w14:paraId="17AF6B6B"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0.74</w:t>
            </w:r>
          </w:p>
        </w:tc>
        <w:tc>
          <w:tcPr>
            <w:tcW w:w="3618" w:type="dxa"/>
            <w:tcBorders>
              <w:top w:val="single" w:sz="4" w:space="0" w:color="auto"/>
            </w:tcBorders>
            <w:shd w:val="clear" w:color="auto" w:fill="auto"/>
          </w:tcPr>
          <w:p w14:paraId="3FB8ABE8" w14:textId="77777777" w:rsidR="00362806" w:rsidRPr="00953210" w:rsidRDefault="00362806" w:rsidP="00884DEC">
            <w:pPr>
              <w:jc w:val="center"/>
              <w:rPr>
                <w:rFonts w:ascii="Times New Roman" w:hAnsi="Times New Roman" w:cs="Times New Roman"/>
                <w:sz w:val="20"/>
                <w:szCs w:val="20"/>
              </w:rPr>
            </w:pPr>
          </w:p>
        </w:tc>
      </w:tr>
      <w:tr w:rsidR="00362806" w:rsidRPr="00953210" w14:paraId="1D21C498" w14:textId="77777777" w:rsidTr="00884DEC">
        <w:tc>
          <w:tcPr>
            <w:tcW w:w="1998" w:type="dxa"/>
            <w:shd w:val="clear" w:color="auto" w:fill="auto"/>
          </w:tcPr>
          <w:p w14:paraId="7FA7A496"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Q24HLTH</w:t>
            </w:r>
          </w:p>
        </w:tc>
        <w:tc>
          <w:tcPr>
            <w:tcW w:w="3240" w:type="dxa"/>
            <w:shd w:val="clear" w:color="auto" w:fill="auto"/>
          </w:tcPr>
          <w:p w14:paraId="5D620926"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0.72</w:t>
            </w:r>
          </w:p>
        </w:tc>
        <w:tc>
          <w:tcPr>
            <w:tcW w:w="3618" w:type="dxa"/>
            <w:shd w:val="clear" w:color="auto" w:fill="auto"/>
          </w:tcPr>
          <w:p w14:paraId="1505DDFC" w14:textId="77777777" w:rsidR="00362806" w:rsidRPr="00953210" w:rsidRDefault="00362806" w:rsidP="00884DEC">
            <w:pPr>
              <w:jc w:val="center"/>
              <w:rPr>
                <w:rFonts w:ascii="Times New Roman" w:hAnsi="Times New Roman" w:cs="Times New Roman"/>
                <w:sz w:val="20"/>
                <w:szCs w:val="20"/>
              </w:rPr>
            </w:pPr>
          </w:p>
        </w:tc>
      </w:tr>
      <w:tr w:rsidR="00362806" w:rsidRPr="00953210" w14:paraId="2537CF1B" w14:textId="77777777" w:rsidTr="00884DEC">
        <w:tc>
          <w:tcPr>
            <w:tcW w:w="1998" w:type="dxa"/>
            <w:shd w:val="clear" w:color="auto" w:fill="auto"/>
          </w:tcPr>
          <w:p w14:paraId="337FCFF7"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Q24WATR</w:t>
            </w:r>
          </w:p>
        </w:tc>
        <w:tc>
          <w:tcPr>
            <w:tcW w:w="3240" w:type="dxa"/>
            <w:shd w:val="clear" w:color="auto" w:fill="auto"/>
          </w:tcPr>
          <w:p w14:paraId="4959FAEA"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0.70</w:t>
            </w:r>
          </w:p>
        </w:tc>
        <w:tc>
          <w:tcPr>
            <w:tcW w:w="3618" w:type="dxa"/>
            <w:shd w:val="clear" w:color="auto" w:fill="auto"/>
          </w:tcPr>
          <w:p w14:paraId="1BFBC817" w14:textId="77777777" w:rsidR="00362806" w:rsidRPr="00953210" w:rsidRDefault="00362806" w:rsidP="00884DEC">
            <w:pPr>
              <w:jc w:val="center"/>
              <w:rPr>
                <w:rFonts w:ascii="Times New Roman" w:hAnsi="Times New Roman" w:cs="Times New Roman"/>
                <w:sz w:val="20"/>
                <w:szCs w:val="20"/>
              </w:rPr>
            </w:pPr>
          </w:p>
        </w:tc>
      </w:tr>
      <w:tr w:rsidR="00362806" w:rsidRPr="00953210" w14:paraId="048259DF" w14:textId="77777777" w:rsidTr="00884DEC">
        <w:tc>
          <w:tcPr>
            <w:tcW w:w="1998" w:type="dxa"/>
            <w:shd w:val="clear" w:color="auto" w:fill="auto"/>
          </w:tcPr>
          <w:p w14:paraId="691113DA"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Q24PROF</w:t>
            </w:r>
          </w:p>
        </w:tc>
        <w:tc>
          <w:tcPr>
            <w:tcW w:w="3240" w:type="dxa"/>
            <w:shd w:val="clear" w:color="auto" w:fill="auto"/>
          </w:tcPr>
          <w:p w14:paraId="4F337241" w14:textId="77777777" w:rsidR="00362806" w:rsidRPr="00953210" w:rsidRDefault="00362806" w:rsidP="00884DEC">
            <w:pPr>
              <w:jc w:val="center"/>
              <w:rPr>
                <w:rFonts w:ascii="Times New Roman" w:hAnsi="Times New Roman" w:cs="Times New Roman"/>
                <w:sz w:val="20"/>
                <w:szCs w:val="20"/>
              </w:rPr>
            </w:pPr>
          </w:p>
        </w:tc>
        <w:tc>
          <w:tcPr>
            <w:tcW w:w="3618" w:type="dxa"/>
            <w:shd w:val="clear" w:color="auto" w:fill="auto"/>
          </w:tcPr>
          <w:p w14:paraId="03B2FC36"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0.69</w:t>
            </w:r>
          </w:p>
        </w:tc>
      </w:tr>
      <w:tr w:rsidR="00362806" w:rsidRPr="00953210" w14:paraId="64073204" w14:textId="77777777" w:rsidTr="00884DEC">
        <w:tc>
          <w:tcPr>
            <w:tcW w:w="1998" w:type="dxa"/>
            <w:shd w:val="clear" w:color="auto" w:fill="auto"/>
          </w:tcPr>
          <w:p w14:paraId="17BE609C"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Q24SIZE</w:t>
            </w:r>
          </w:p>
        </w:tc>
        <w:tc>
          <w:tcPr>
            <w:tcW w:w="3240" w:type="dxa"/>
            <w:shd w:val="clear" w:color="auto" w:fill="auto"/>
          </w:tcPr>
          <w:p w14:paraId="7D8CF4AB" w14:textId="77777777" w:rsidR="00362806" w:rsidRPr="00953210" w:rsidRDefault="00362806" w:rsidP="00884DEC">
            <w:pPr>
              <w:jc w:val="center"/>
              <w:rPr>
                <w:rFonts w:ascii="Times New Roman" w:hAnsi="Times New Roman" w:cs="Times New Roman"/>
                <w:sz w:val="20"/>
                <w:szCs w:val="20"/>
              </w:rPr>
            </w:pPr>
          </w:p>
        </w:tc>
        <w:tc>
          <w:tcPr>
            <w:tcW w:w="3618" w:type="dxa"/>
            <w:shd w:val="clear" w:color="auto" w:fill="auto"/>
          </w:tcPr>
          <w:p w14:paraId="23934693"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0.73</w:t>
            </w:r>
          </w:p>
        </w:tc>
      </w:tr>
      <w:tr w:rsidR="00362806" w:rsidRPr="00953210" w14:paraId="78E5EF68" w14:textId="77777777" w:rsidTr="00884DEC">
        <w:tc>
          <w:tcPr>
            <w:tcW w:w="1998" w:type="dxa"/>
            <w:tcBorders>
              <w:bottom w:val="single" w:sz="4" w:space="0" w:color="auto"/>
            </w:tcBorders>
            <w:shd w:val="clear" w:color="auto" w:fill="auto"/>
          </w:tcPr>
          <w:p w14:paraId="0316C1A3"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Q24FORG</w:t>
            </w:r>
          </w:p>
        </w:tc>
        <w:tc>
          <w:tcPr>
            <w:tcW w:w="3240" w:type="dxa"/>
            <w:tcBorders>
              <w:bottom w:val="single" w:sz="4" w:space="0" w:color="auto"/>
            </w:tcBorders>
            <w:shd w:val="clear" w:color="auto" w:fill="auto"/>
          </w:tcPr>
          <w:p w14:paraId="1B0F3933" w14:textId="77777777" w:rsidR="00362806" w:rsidRPr="00953210" w:rsidRDefault="00362806" w:rsidP="00884DEC">
            <w:pPr>
              <w:jc w:val="center"/>
              <w:rPr>
                <w:rFonts w:ascii="Times New Roman" w:hAnsi="Times New Roman" w:cs="Times New Roman"/>
                <w:sz w:val="20"/>
                <w:szCs w:val="20"/>
              </w:rPr>
            </w:pPr>
          </w:p>
        </w:tc>
        <w:tc>
          <w:tcPr>
            <w:tcW w:w="3618" w:type="dxa"/>
            <w:tcBorders>
              <w:bottom w:val="single" w:sz="4" w:space="0" w:color="auto"/>
            </w:tcBorders>
            <w:shd w:val="clear" w:color="auto" w:fill="auto"/>
          </w:tcPr>
          <w:p w14:paraId="321208BC"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0.71</w:t>
            </w:r>
          </w:p>
        </w:tc>
      </w:tr>
    </w:tbl>
    <w:p w14:paraId="281E6431" w14:textId="77777777" w:rsidR="00362806" w:rsidRPr="00953210" w:rsidRDefault="00362806" w:rsidP="00362806">
      <w:pPr>
        <w:rPr>
          <w:rFonts w:ascii="Times New Roman" w:hAnsi="Times New Roman" w:cs="Times New Roman"/>
        </w:rPr>
      </w:pPr>
    </w:p>
    <w:p w14:paraId="30F66592" w14:textId="77777777" w:rsidR="00362806" w:rsidRPr="00953210" w:rsidRDefault="00362806" w:rsidP="00362806">
      <w:pPr>
        <w:rPr>
          <w:rFonts w:ascii="Times New Roman" w:hAnsi="Times New Roman" w:cs="Times New Roman"/>
        </w:rPr>
      </w:pPr>
    </w:p>
    <w:p w14:paraId="77A36D99" w14:textId="77777777" w:rsidR="00362806" w:rsidRPr="00953210" w:rsidRDefault="00DC7AAE" w:rsidP="00362806">
      <w:pPr>
        <w:rPr>
          <w:rFonts w:ascii="Times New Roman" w:hAnsi="Times New Roman" w:cs="Times New Roman"/>
        </w:rPr>
      </w:pPr>
      <w:r w:rsidRPr="00953210">
        <w:rPr>
          <w:rFonts w:ascii="Times New Roman" w:hAnsi="Times New Roman" w:cs="Times New Roman"/>
          <w:noProof/>
        </w:rPr>
        <w:drawing>
          <wp:inline distT="0" distB="0" distL="0" distR="0" wp14:anchorId="4CC3B711" wp14:editId="0B52F82C">
            <wp:extent cx="5118100" cy="3733800"/>
            <wp:effectExtent l="0" t="0" r="12700" b="0"/>
            <wp:docPr id="3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118100" cy="3733800"/>
                    </a:xfrm>
                    <a:prstGeom prst="rect">
                      <a:avLst/>
                    </a:prstGeom>
                    <a:noFill/>
                    <a:ln>
                      <a:noFill/>
                    </a:ln>
                  </pic:spPr>
                </pic:pic>
              </a:graphicData>
            </a:graphic>
          </wp:inline>
        </w:drawing>
      </w:r>
    </w:p>
    <w:p w14:paraId="53B0856F" w14:textId="77777777" w:rsidR="00362806" w:rsidRPr="00953210" w:rsidRDefault="00362806" w:rsidP="00362806">
      <w:pPr>
        <w:rPr>
          <w:rFonts w:ascii="Times New Roman" w:hAnsi="Times New Roman" w:cs="Times New Roman"/>
        </w:rPr>
      </w:pPr>
      <w:r w:rsidRPr="00953210">
        <w:rPr>
          <w:rFonts w:ascii="Times New Roman" w:hAnsi="Times New Roman" w:cs="Times New Roman"/>
          <w:b/>
          <w:sz w:val="20"/>
          <w:szCs w:val="20"/>
        </w:rPr>
        <w:t>Figure 4. Loading Plot off Prescribed Grazing Expected Outcome Variables</w:t>
      </w:r>
    </w:p>
    <w:p w14:paraId="35FBE118" w14:textId="77777777" w:rsidR="00362806" w:rsidRPr="00953210" w:rsidRDefault="00362806" w:rsidP="00362806">
      <w:pPr>
        <w:rPr>
          <w:rFonts w:ascii="Times New Roman" w:hAnsi="Times New Roman" w:cs="Times New Roman"/>
        </w:rPr>
      </w:pPr>
    </w:p>
    <w:p w14:paraId="1AF73388" w14:textId="77777777" w:rsidR="00362806" w:rsidRPr="00953210" w:rsidRDefault="00362806" w:rsidP="00362806">
      <w:pPr>
        <w:rPr>
          <w:rFonts w:ascii="Times New Roman" w:hAnsi="Times New Roman" w:cs="Times New Roman"/>
        </w:rPr>
      </w:pPr>
    </w:p>
    <w:p w14:paraId="1880ABC5" w14:textId="77777777" w:rsidR="00362806" w:rsidRPr="00953210" w:rsidRDefault="00362806" w:rsidP="00362806">
      <w:pPr>
        <w:spacing w:line="480" w:lineRule="auto"/>
        <w:ind w:firstLine="720"/>
        <w:rPr>
          <w:rFonts w:ascii="Times New Roman" w:hAnsi="Times New Roman" w:cs="Times New Roman"/>
        </w:rPr>
      </w:pPr>
      <w:r w:rsidRPr="00953210">
        <w:rPr>
          <w:rFonts w:ascii="Times New Roman" w:hAnsi="Times New Roman" w:cs="Times New Roman"/>
        </w:rPr>
        <w:t xml:space="preserve">The scoring coefficients for the expected outcomes variables, based on varimax rotated factors, are presented in Table </w:t>
      </w:r>
      <w:r w:rsidR="00D37F1E" w:rsidRPr="00953210">
        <w:rPr>
          <w:rFonts w:ascii="Times New Roman" w:hAnsi="Times New Roman" w:cs="Times New Roman"/>
        </w:rPr>
        <w:t>6</w:t>
      </w:r>
      <w:r w:rsidRPr="00953210">
        <w:rPr>
          <w:rFonts w:ascii="Times New Roman" w:hAnsi="Times New Roman" w:cs="Times New Roman"/>
        </w:rPr>
        <w:t xml:space="preserve">.  </w:t>
      </w:r>
    </w:p>
    <w:p w14:paraId="1B4A635C" w14:textId="77777777" w:rsidR="00362806" w:rsidRPr="00953210" w:rsidRDefault="00362806" w:rsidP="00362806">
      <w:pPr>
        <w:rPr>
          <w:rFonts w:ascii="Times New Roman" w:hAnsi="Times New Roman" w:cs="Times New Roman"/>
        </w:rPr>
      </w:pPr>
    </w:p>
    <w:tbl>
      <w:tblPr>
        <w:tblW w:w="0" w:type="auto"/>
        <w:tblLook w:val="04A0" w:firstRow="1" w:lastRow="0" w:firstColumn="1" w:lastColumn="0" w:noHBand="0" w:noVBand="1"/>
      </w:tblPr>
      <w:tblGrid>
        <w:gridCol w:w="2358"/>
        <w:gridCol w:w="3546"/>
        <w:gridCol w:w="2952"/>
      </w:tblGrid>
      <w:tr w:rsidR="00362806" w:rsidRPr="00953210" w14:paraId="18F14201" w14:textId="77777777" w:rsidTr="00884DEC">
        <w:tc>
          <w:tcPr>
            <w:tcW w:w="8856" w:type="dxa"/>
            <w:gridSpan w:val="3"/>
            <w:tcBorders>
              <w:bottom w:val="single" w:sz="4" w:space="0" w:color="auto"/>
            </w:tcBorders>
            <w:shd w:val="clear" w:color="auto" w:fill="auto"/>
          </w:tcPr>
          <w:p w14:paraId="0FD27C25" w14:textId="77777777" w:rsidR="00362806" w:rsidRPr="00953210" w:rsidRDefault="00362806" w:rsidP="0032153E">
            <w:pPr>
              <w:rPr>
                <w:rFonts w:ascii="Times New Roman" w:hAnsi="Times New Roman" w:cs="Times New Roman"/>
                <w:b/>
                <w:sz w:val="20"/>
                <w:szCs w:val="20"/>
              </w:rPr>
            </w:pPr>
            <w:r w:rsidRPr="00953210">
              <w:rPr>
                <w:rFonts w:ascii="Times New Roman" w:hAnsi="Times New Roman" w:cs="Times New Roman"/>
                <w:b/>
                <w:sz w:val="20"/>
                <w:szCs w:val="20"/>
              </w:rPr>
              <w:t xml:space="preserve">Table </w:t>
            </w:r>
            <w:r w:rsidR="00D37F1E" w:rsidRPr="00953210">
              <w:rPr>
                <w:rFonts w:ascii="Times New Roman" w:hAnsi="Times New Roman" w:cs="Times New Roman"/>
                <w:b/>
                <w:sz w:val="20"/>
                <w:szCs w:val="20"/>
              </w:rPr>
              <w:t>6</w:t>
            </w:r>
            <w:r w:rsidRPr="00953210">
              <w:rPr>
                <w:rFonts w:ascii="Times New Roman" w:hAnsi="Times New Roman" w:cs="Times New Roman"/>
                <w:b/>
                <w:sz w:val="20"/>
                <w:szCs w:val="20"/>
              </w:rPr>
              <w:t>.  Scoring Coefficients for Prescribed Grazing Expected Outcomes Variables Based on Rotated Factors</w:t>
            </w:r>
          </w:p>
        </w:tc>
      </w:tr>
      <w:tr w:rsidR="00362806" w:rsidRPr="00953210" w14:paraId="73809E7A" w14:textId="77777777" w:rsidTr="00884DEC">
        <w:tc>
          <w:tcPr>
            <w:tcW w:w="2358" w:type="dxa"/>
            <w:tcBorders>
              <w:top w:val="single" w:sz="4" w:space="0" w:color="auto"/>
              <w:bottom w:val="single" w:sz="4" w:space="0" w:color="auto"/>
            </w:tcBorders>
            <w:shd w:val="clear" w:color="auto" w:fill="auto"/>
          </w:tcPr>
          <w:p w14:paraId="7A7DDA6E" w14:textId="77777777" w:rsidR="00D37F1E" w:rsidRPr="00953210" w:rsidRDefault="00D37F1E" w:rsidP="0032153E">
            <w:pPr>
              <w:rPr>
                <w:rFonts w:ascii="Times New Roman" w:hAnsi="Times New Roman" w:cs="Times New Roman"/>
                <w:sz w:val="20"/>
                <w:szCs w:val="20"/>
              </w:rPr>
            </w:pPr>
          </w:p>
          <w:p w14:paraId="4931A565"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Variable</w:t>
            </w:r>
          </w:p>
        </w:tc>
        <w:tc>
          <w:tcPr>
            <w:tcW w:w="3546" w:type="dxa"/>
            <w:tcBorders>
              <w:top w:val="single" w:sz="4" w:space="0" w:color="auto"/>
              <w:bottom w:val="single" w:sz="4" w:space="0" w:color="auto"/>
            </w:tcBorders>
            <w:shd w:val="clear" w:color="auto" w:fill="auto"/>
          </w:tcPr>
          <w:p w14:paraId="10A30237"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Animal, Land, and Water Health-Outcome</w:t>
            </w:r>
          </w:p>
        </w:tc>
        <w:tc>
          <w:tcPr>
            <w:tcW w:w="2952" w:type="dxa"/>
            <w:tcBorders>
              <w:top w:val="single" w:sz="4" w:space="0" w:color="auto"/>
              <w:bottom w:val="single" w:sz="4" w:space="0" w:color="auto"/>
            </w:tcBorders>
            <w:shd w:val="clear" w:color="auto" w:fill="auto"/>
          </w:tcPr>
          <w:p w14:paraId="5898A862"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Profitability and Operation Growth-Outcomes</w:t>
            </w:r>
          </w:p>
        </w:tc>
      </w:tr>
      <w:tr w:rsidR="00362806" w:rsidRPr="00953210" w14:paraId="26C1E529" w14:textId="77777777" w:rsidTr="00884DEC">
        <w:tc>
          <w:tcPr>
            <w:tcW w:w="2358" w:type="dxa"/>
            <w:tcBorders>
              <w:top w:val="single" w:sz="4" w:space="0" w:color="auto"/>
            </w:tcBorders>
            <w:shd w:val="clear" w:color="auto" w:fill="auto"/>
          </w:tcPr>
          <w:p w14:paraId="284C9739"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Q24EROS</w:t>
            </w:r>
          </w:p>
        </w:tc>
        <w:tc>
          <w:tcPr>
            <w:tcW w:w="3546" w:type="dxa"/>
            <w:tcBorders>
              <w:top w:val="single" w:sz="4" w:space="0" w:color="auto"/>
            </w:tcBorders>
            <w:shd w:val="clear" w:color="auto" w:fill="auto"/>
          </w:tcPr>
          <w:p w14:paraId="1D522493"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0.43</w:t>
            </w:r>
          </w:p>
        </w:tc>
        <w:tc>
          <w:tcPr>
            <w:tcW w:w="2952" w:type="dxa"/>
            <w:tcBorders>
              <w:top w:val="single" w:sz="4" w:space="0" w:color="auto"/>
            </w:tcBorders>
            <w:shd w:val="clear" w:color="auto" w:fill="auto"/>
          </w:tcPr>
          <w:p w14:paraId="7351DE16"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-0.15</w:t>
            </w:r>
          </w:p>
        </w:tc>
      </w:tr>
      <w:tr w:rsidR="00362806" w:rsidRPr="00953210" w14:paraId="5E571584" w14:textId="77777777" w:rsidTr="00884DEC">
        <w:tc>
          <w:tcPr>
            <w:tcW w:w="2358" w:type="dxa"/>
            <w:shd w:val="clear" w:color="auto" w:fill="auto"/>
          </w:tcPr>
          <w:p w14:paraId="77811069"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Q24HLTH</w:t>
            </w:r>
          </w:p>
        </w:tc>
        <w:tc>
          <w:tcPr>
            <w:tcW w:w="3546" w:type="dxa"/>
            <w:shd w:val="clear" w:color="auto" w:fill="auto"/>
          </w:tcPr>
          <w:p w14:paraId="2D5F8707"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0.39</w:t>
            </w:r>
          </w:p>
        </w:tc>
        <w:tc>
          <w:tcPr>
            <w:tcW w:w="2952" w:type="dxa"/>
            <w:shd w:val="clear" w:color="auto" w:fill="auto"/>
          </w:tcPr>
          <w:p w14:paraId="44CBED30"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-0.07</w:t>
            </w:r>
          </w:p>
        </w:tc>
      </w:tr>
      <w:tr w:rsidR="00362806" w:rsidRPr="00953210" w14:paraId="6FABC1F8" w14:textId="77777777" w:rsidTr="00884DEC">
        <w:tc>
          <w:tcPr>
            <w:tcW w:w="2358" w:type="dxa"/>
            <w:shd w:val="clear" w:color="auto" w:fill="auto"/>
          </w:tcPr>
          <w:p w14:paraId="4DE142F1"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Q24WATR</w:t>
            </w:r>
          </w:p>
        </w:tc>
        <w:tc>
          <w:tcPr>
            <w:tcW w:w="3546" w:type="dxa"/>
            <w:shd w:val="clear" w:color="auto" w:fill="auto"/>
          </w:tcPr>
          <w:p w14:paraId="55D1F729"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0.31</w:t>
            </w:r>
          </w:p>
        </w:tc>
        <w:tc>
          <w:tcPr>
            <w:tcW w:w="2952" w:type="dxa"/>
            <w:shd w:val="clear" w:color="auto" w:fill="auto"/>
          </w:tcPr>
          <w:p w14:paraId="7303B10A"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-0.11</w:t>
            </w:r>
          </w:p>
        </w:tc>
      </w:tr>
      <w:tr w:rsidR="00362806" w:rsidRPr="00953210" w14:paraId="3485B134" w14:textId="77777777" w:rsidTr="00884DEC">
        <w:tc>
          <w:tcPr>
            <w:tcW w:w="2358" w:type="dxa"/>
            <w:shd w:val="clear" w:color="auto" w:fill="auto"/>
          </w:tcPr>
          <w:p w14:paraId="2B3D3251"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Q24PROF</w:t>
            </w:r>
          </w:p>
        </w:tc>
        <w:tc>
          <w:tcPr>
            <w:tcW w:w="3546" w:type="dxa"/>
            <w:shd w:val="clear" w:color="auto" w:fill="auto"/>
          </w:tcPr>
          <w:p w14:paraId="65C02491"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-0.07</w:t>
            </w:r>
          </w:p>
        </w:tc>
        <w:tc>
          <w:tcPr>
            <w:tcW w:w="2952" w:type="dxa"/>
            <w:shd w:val="clear" w:color="auto" w:fill="auto"/>
          </w:tcPr>
          <w:p w14:paraId="1747B209"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0.35</w:t>
            </w:r>
          </w:p>
        </w:tc>
      </w:tr>
      <w:tr w:rsidR="00362806" w:rsidRPr="00953210" w14:paraId="02E7187B" w14:textId="77777777" w:rsidTr="00884DEC">
        <w:tc>
          <w:tcPr>
            <w:tcW w:w="2358" w:type="dxa"/>
            <w:shd w:val="clear" w:color="auto" w:fill="auto"/>
          </w:tcPr>
          <w:p w14:paraId="07EBD8A2"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Q24SIZE</w:t>
            </w:r>
          </w:p>
        </w:tc>
        <w:tc>
          <w:tcPr>
            <w:tcW w:w="3546" w:type="dxa"/>
            <w:shd w:val="clear" w:color="auto" w:fill="auto"/>
          </w:tcPr>
          <w:p w14:paraId="7DE26FED"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-0.14</w:t>
            </w:r>
          </w:p>
        </w:tc>
        <w:tc>
          <w:tcPr>
            <w:tcW w:w="2952" w:type="dxa"/>
            <w:shd w:val="clear" w:color="auto" w:fill="auto"/>
          </w:tcPr>
          <w:p w14:paraId="72ECD653"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0.40</w:t>
            </w:r>
          </w:p>
        </w:tc>
      </w:tr>
      <w:tr w:rsidR="00362806" w:rsidRPr="00953210" w14:paraId="7AE3C49C" w14:textId="77777777" w:rsidTr="00884DEC">
        <w:tc>
          <w:tcPr>
            <w:tcW w:w="2358" w:type="dxa"/>
            <w:tcBorders>
              <w:bottom w:val="single" w:sz="4" w:space="0" w:color="auto"/>
            </w:tcBorders>
            <w:shd w:val="clear" w:color="auto" w:fill="auto"/>
          </w:tcPr>
          <w:p w14:paraId="76A2D091" w14:textId="77777777" w:rsidR="00362806" w:rsidRPr="00953210" w:rsidRDefault="00362806" w:rsidP="0032153E">
            <w:pPr>
              <w:rPr>
                <w:rFonts w:ascii="Times New Roman" w:hAnsi="Times New Roman" w:cs="Times New Roman"/>
                <w:sz w:val="20"/>
                <w:szCs w:val="20"/>
              </w:rPr>
            </w:pPr>
            <w:r w:rsidRPr="00953210">
              <w:rPr>
                <w:rFonts w:ascii="Times New Roman" w:hAnsi="Times New Roman" w:cs="Times New Roman"/>
                <w:sz w:val="20"/>
                <w:szCs w:val="20"/>
              </w:rPr>
              <w:t>Q24FORG</w:t>
            </w:r>
          </w:p>
        </w:tc>
        <w:tc>
          <w:tcPr>
            <w:tcW w:w="3546" w:type="dxa"/>
            <w:tcBorders>
              <w:bottom w:val="single" w:sz="4" w:space="0" w:color="auto"/>
            </w:tcBorders>
            <w:shd w:val="clear" w:color="auto" w:fill="auto"/>
          </w:tcPr>
          <w:p w14:paraId="5F28391F"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-0.12</w:t>
            </w:r>
          </w:p>
        </w:tc>
        <w:tc>
          <w:tcPr>
            <w:tcW w:w="2952" w:type="dxa"/>
            <w:tcBorders>
              <w:bottom w:val="single" w:sz="4" w:space="0" w:color="auto"/>
            </w:tcBorders>
            <w:shd w:val="clear" w:color="auto" w:fill="auto"/>
          </w:tcPr>
          <w:p w14:paraId="25244124" w14:textId="77777777" w:rsidR="00362806" w:rsidRPr="00953210" w:rsidRDefault="00362806" w:rsidP="00884DEC">
            <w:pPr>
              <w:jc w:val="center"/>
              <w:rPr>
                <w:rFonts w:ascii="Times New Roman" w:hAnsi="Times New Roman" w:cs="Times New Roman"/>
                <w:sz w:val="20"/>
                <w:szCs w:val="20"/>
              </w:rPr>
            </w:pPr>
            <w:r w:rsidRPr="00953210">
              <w:rPr>
                <w:rFonts w:ascii="Times New Roman" w:hAnsi="Times New Roman" w:cs="Times New Roman"/>
                <w:sz w:val="20"/>
                <w:szCs w:val="20"/>
              </w:rPr>
              <w:t>0.37</w:t>
            </w:r>
          </w:p>
        </w:tc>
      </w:tr>
    </w:tbl>
    <w:p w14:paraId="0EFAA044" w14:textId="77777777" w:rsidR="00362806" w:rsidRPr="00953210" w:rsidRDefault="00362806" w:rsidP="00362806">
      <w:pPr>
        <w:rPr>
          <w:rFonts w:ascii="Times New Roman" w:hAnsi="Times New Roman" w:cs="Times New Roman"/>
        </w:rPr>
      </w:pPr>
    </w:p>
    <w:p w14:paraId="3FE31377" w14:textId="77777777" w:rsidR="00362806" w:rsidRPr="00953210" w:rsidRDefault="00362806" w:rsidP="00362806">
      <w:pPr>
        <w:rPr>
          <w:rFonts w:ascii="Times New Roman" w:hAnsi="Times New Roman" w:cs="Times New Roman"/>
        </w:rPr>
      </w:pPr>
    </w:p>
    <w:p w14:paraId="056E9001" w14:textId="77777777" w:rsidR="00362806" w:rsidRPr="00953210" w:rsidRDefault="00362806" w:rsidP="00362806">
      <w:pPr>
        <w:rPr>
          <w:rFonts w:ascii="Times New Roman" w:hAnsi="Times New Roman" w:cs="Times New Roman"/>
          <w:i/>
        </w:rPr>
      </w:pPr>
      <w:r w:rsidRPr="00953210">
        <w:rPr>
          <w:rFonts w:ascii="Times New Roman" w:hAnsi="Times New Roman" w:cs="Times New Roman"/>
          <w:i/>
        </w:rPr>
        <w:t>Variables Representing Opinions About Prescribed Grazing and Expected Outcomes</w:t>
      </w:r>
    </w:p>
    <w:p w14:paraId="7D972CAF" w14:textId="77777777" w:rsidR="00362806" w:rsidRPr="00953210" w:rsidRDefault="00362806" w:rsidP="00362806">
      <w:pPr>
        <w:rPr>
          <w:rFonts w:ascii="Times New Roman" w:hAnsi="Times New Roman" w:cs="Times New Roman"/>
          <w:i/>
        </w:rPr>
      </w:pPr>
    </w:p>
    <w:p w14:paraId="2B9A29DD" w14:textId="48C8375B" w:rsidR="00362806" w:rsidRPr="00953210" w:rsidRDefault="00362806" w:rsidP="00362806">
      <w:pPr>
        <w:spacing w:line="480" w:lineRule="auto"/>
        <w:ind w:firstLine="720"/>
        <w:rPr>
          <w:rFonts w:ascii="Times New Roman" w:hAnsi="Times New Roman" w:cs="Times New Roman"/>
        </w:rPr>
      </w:pPr>
      <w:r w:rsidRPr="00953210">
        <w:rPr>
          <w:rFonts w:ascii="Times New Roman" w:hAnsi="Times New Roman" w:cs="Times New Roman"/>
        </w:rPr>
        <w:t>After the factor analyses were conducted and factors predicted, th</w:t>
      </w:r>
      <w:r w:rsidR="00F34CF7" w:rsidRPr="00953210">
        <w:rPr>
          <w:rFonts w:ascii="Times New Roman" w:hAnsi="Times New Roman" w:cs="Times New Roman"/>
        </w:rPr>
        <w:t xml:space="preserve">e variables to be used in the </w:t>
      </w:r>
      <w:r w:rsidR="00D5160D" w:rsidRPr="00953210">
        <w:rPr>
          <w:rFonts w:ascii="Times New Roman" w:hAnsi="Times New Roman" w:cs="Times New Roman"/>
        </w:rPr>
        <w:t>heck</w:t>
      </w:r>
      <w:r w:rsidR="00F34CF7" w:rsidRPr="00953210">
        <w:rPr>
          <w:rFonts w:ascii="Times New Roman" w:hAnsi="Times New Roman" w:cs="Times New Roman"/>
        </w:rPr>
        <w:t>prob</w:t>
      </w:r>
      <w:r w:rsidRPr="00953210">
        <w:rPr>
          <w:rFonts w:ascii="Times New Roman" w:hAnsi="Times New Roman" w:cs="Times New Roman"/>
        </w:rPr>
        <w:t xml:space="preserve">it analysis of </w:t>
      </w:r>
      <w:r w:rsidR="00D5160D" w:rsidRPr="00953210">
        <w:rPr>
          <w:rFonts w:ascii="Times New Roman" w:hAnsi="Times New Roman" w:cs="Times New Roman"/>
        </w:rPr>
        <w:t>INTEREST</w:t>
      </w:r>
      <w:r w:rsidRPr="00953210">
        <w:rPr>
          <w:rFonts w:ascii="Times New Roman" w:hAnsi="Times New Roman" w:cs="Times New Roman"/>
        </w:rPr>
        <w:t xml:space="preserve"> included both factors and stand-alone variables.  A listing of these variables is provided in Table </w:t>
      </w:r>
      <w:r w:rsidR="00D37F1E" w:rsidRPr="00953210">
        <w:rPr>
          <w:rFonts w:ascii="Times New Roman" w:hAnsi="Times New Roman" w:cs="Times New Roman"/>
        </w:rPr>
        <w:t>7</w:t>
      </w:r>
      <w:r w:rsidRPr="00953210">
        <w:rPr>
          <w:rFonts w:ascii="Times New Roman" w:hAnsi="Times New Roman" w:cs="Times New Roman"/>
        </w:rPr>
        <w:t>.</w:t>
      </w:r>
    </w:p>
    <w:p w14:paraId="5444D987" w14:textId="77777777" w:rsidR="00362806" w:rsidRPr="00953210" w:rsidRDefault="00362806" w:rsidP="00362806">
      <w:pPr>
        <w:ind w:firstLine="720"/>
        <w:rPr>
          <w:rFonts w:ascii="Times New Roman" w:hAnsi="Times New Roman" w:cs="Times New Roman"/>
          <w:b/>
        </w:rPr>
      </w:pPr>
    </w:p>
    <w:tbl>
      <w:tblPr>
        <w:tblW w:w="0" w:type="auto"/>
        <w:tblLook w:val="04A0" w:firstRow="1" w:lastRow="0" w:firstColumn="1" w:lastColumn="0" w:noHBand="0" w:noVBand="1"/>
      </w:tblPr>
      <w:tblGrid>
        <w:gridCol w:w="2902"/>
        <w:gridCol w:w="3358"/>
        <w:gridCol w:w="2596"/>
      </w:tblGrid>
      <w:tr w:rsidR="002308AD" w:rsidRPr="00953210" w14:paraId="6B578391" w14:textId="77777777" w:rsidTr="00884DEC">
        <w:trPr>
          <w:trHeight w:val="214"/>
        </w:trPr>
        <w:tc>
          <w:tcPr>
            <w:tcW w:w="6260" w:type="dxa"/>
            <w:gridSpan w:val="2"/>
            <w:tcBorders>
              <w:bottom w:val="single" w:sz="4" w:space="0" w:color="auto"/>
            </w:tcBorders>
            <w:shd w:val="clear" w:color="auto" w:fill="auto"/>
          </w:tcPr>
          <w:p w14:paraId="7059EC80" w14:textId="77777777" w:rsidR="002308AD" w:rsidRPr="00953210" w:rsidRDefault="002308AD" w:rsidP="00B35CF5">
            <w:pPr>
              <w:rPr>
                <w:rFonts w:ascii="Times New Roman" w:hAnsi="Times New Roman" w:cs="Times New Roman"/>
                <w:b/>
                <w:sz w:val="20"/>
                <w:szCs w:val="20"/>
              </w:rPr>
            </w:pPr>
            <w:r w:rsidRPr="00953210">
              <w:rPr>
                <w:rFonts w:ascii="Times New Roman" w:hAnsi="Times New Roman" w:cs="Times New Roman"/>
                <w:b/>
                <w:sz w:val="20"/>
                <w:szCs w:val="20"/>
              </w:rPr>
              <w:t>Table 7.  Independent Variables</w:t>
            </w:r>
          </w:p>
        </w:tc>
        <w:tc>
          <w:tcPr>
            <w:tcW w:w="2596" w:type="dxa"/>
            <w:tcBorders>
              <w:bottom w:val="single" w:sz="4" w:space="0" w:color="auto"/>
            </w:tcBorders>
            <w:shd w:val="clear" w:color="auto" w:fill="auto"/>
          </w:tcPr>
          <w:p w14:paraId="44D2F03F" w14:textId="77777777" w:rsidR="002308AD" w:rsidRPr="00953210" w:rsidRDefault="002308AD" w:rsidP="00B35CF5">
            <w:pPr>
              <w:rPr>
                <w:rFonts w:ascii="Times New Roman" w:hAnsi="Times New Roman" w:cs="Times New Roman"/>
                <w:b/>
                <w:sz w:val="20"/>
                <w:szCs w:val="20"/>
              </w:rPr>
            </w:pPr>
          </w:p>
        </w:tc>
      </w:tr>
      <w:tr w:rsidR="002308AD" w:rsidRPr="00953210" w14:paraId="27839C18" w14:textId="77777777" w:rsidTr="00884DEC">
        <w:trPr>
          <w:trHeight w:val="289"/>
        </w:trPr>
        <w:tc>
          <w:tcPr>
            <w:tcW w:w="2902" w:type="dxa"/>
            <w:tcBorders>
              <w:top w:val="single" w:sz="4" w:space="0" w:color="auto"/>
              <w:bottom w:val="single" w:sz="4" w:space="0" w:color="auto"/>
            </w:tcBorders>
            <w:shd w:val="clear" w:color="auto" w:fill="auto"/>
          </w:tcPr>
          <w:p w14:paraId="175F33FC" w14:textId="77777777" w:rsidR="002308AD" w:rsidRPr="00953210" w:rsidRDefault="002308AD" w:rsidP="0032153E">
            <w:pPr>
              <w:rPr>
                <w:rFonts w:ascii="Times New Roman" w:hAnsi="Times New Roman" w:cs="Times New Roman"/>
                <w:b/>
                <w:sz w:val="20"/>
                <w:szCs w:val="20"/>
              </w:rPr>
            </w:pPr>
            <w:r w:rsidRPr="00953210">
              <w:rPr>
                <w:rFonts w:ascii="Times New Roman" w:hAnsi="Times New Roman" w:cs="Times New Roman"/>
                <w:b/>
                <w:sz w:val="20"/>
                <w:szCs w:val="20"/>
              </w:rPr>
              <w:t>Variable Name</w:t>
            </w:r>
          </w:p>
        </w:tc>
        <w:tc>
          <w:tcPr>
            <w:tcW w:w="3358" w:type="dxa"/>
            <w:tcBorders>
              <w:top w:val="single" w:sz="4" w:space="0" w:color="auto"/>
              <w:bottom w:val="single" w:sz="4" w:space="0" w:color="auto"/>
            </w:tcBorders>
            <w:shd w:val="clear" w:color="auto" w:fill="auto"/>
          </w:tcPr>
          <w:p w14:paraId="3A5A0A03" w14:textId="77777777" w:rsidR="002308AD" w:rsidRPr="00953210" w:rsidRDefault="002308AD" w:rsidP="00884DEC">
            <w:pPr>
              <w:jc w:val="center"/>
              <w:rPr>
                <w:rFonts w:ascii="Times New Roman" w:hAnsi="Times New Roman" w:cs="Times New Roman"/>
                <w:b/>
                <w:sz w:val="20"/>
                <w:szCs w:val="20"/>
              </w:rPr>
            </w:pPr>
            <w:r w:rsidRPr="00953210">
              <w:rPr>
                <w:rFonts w:ascii="Times New Roman" w:hAnsi="Times New Roman" w:cs="Times New Roman"/>
                <w:b/>
                <w:sz w:val="20"/>
                <w:szCs w:val="20"/>
              </w:rPr>
              <w:t>Variable Description</w:t>
            </w:r>
          </w:p>
        </w:tc>
        <w:tc>
          <w:tcPr>
            <w:tcW w:w="2596" w:type="dxa"/>
            <w:tcBorders>
              <w:top w:val="single" w:sz="4" w:space="0" w:color="auto"/>
              <w:bottom w:val="single" w:sz="4" w:space="0" w:color="auto"/>
            </w:tcBorders>
            <w:shd w:val="clear" w:color="auto" w:fill="auto"/>
          </w:tcPr>
          <w:p w14:paraId="2B3EE929" w14:textId="77777777" w:rsidR="002308AD" w:rsidRPr="00953210" w:rsidRDefault="002308AD" w:rsidP="00884DEC">
            <w:pPr>
              <w:jc w:val="right"/>
              <w:rPr>
                <w:rFonts w:ascii="Times New Roman" w:hAnsi="Times New Roman" w:cs="Times New Roman"/>
                <w:b/>
                <w:sz w:val="20"/>
                <w:szCs w:val="20"/>
              </w:rPr>
            </w:pPr>
            <w:r w:rsidRPr="00953210">
              <w:rPr>
                <w:rFonts w:ascii="Times New Roman" w:hAnsi="Times New Roman" w:cs="Times New Roman"/>
                <w:b/>
                <w:sz w:val="20"/>
                <w:szCs w:val="20"/>
              </w:rPr>
              <w:t>Variable Mean</w:t>
            </w:r>
          </w:p>
        </w:tc>
      </w:tr>
      <w:tr w:rsidR="002308AD" w:rsidRPr="00953210" w14:paraId="2B1AAF7E" w14:textId="77777777" w:rsidTr="00884DEC">
        <w:trPr>
          <w:trHeight w:val="313"/>
        </w:trPr>
        <w:tc>
          <w:tcPr>
            <w:tcW w:w="2902" w:type="dxa"/>
            <w:tcBorders>
              <w:top w:val="single" w:sz="4" w:space="0" w:color="auto"/>
            </w:tcBorders>
            <w:shd w:val="clear" w:color="auto" w:fill="auto"/>
          </w:tcPr>
          <w:p w14:paraId="7F080228" w14:textId="77777777" w:rsidR="002308AD" w:rsidRPr="00953210" w:rsidRDefault="002308AD" w:rsidP="0032153E">
            <w:pPr>
              <w:rPr>
                <w:rFonts w:ascii="Times New Roman" w:hAnsi="Times New Roman" w:cs="Times New Roman"/>
                <w:sz w:val="20"/>
                <w:szCs w:val="20"/>
              </w:rPr>
            </w:pPr>
            <w:r w:rsidRPr="00953210">
              <w:rPr>
                <w:rFonts w:ascii="Times New Roman" w:hAnsi="Times New Roman" w:cs="Times New Roman"/>
                <w:sz w:val="20"/>
                <w:szCs w:val="20"/>
              </w:rPr>
              <w:t xml:space="preserve">Profitability </w:t>
            </w:r>
            <w:r w:rsidR="000B55CE" w:rsidRPr="00953210">
              <w:rPr>
                <w:rFonts w:ascii="Times New Roman" w:hAnsi="Times New Roman" w:cs="Times New Roman"/>
                <w:sz w:val="20"/>
                <w:szCs w:val="20"/>
              </w:rPr>
              <w:t>–</w:t>
            </w:r>
            <w:r w:rsidRPr="00953210">
              <w:rPr>
                <w:rFonts w:ascii="Times New Roman" w:hAnsi="Times New Roman" w:cs="Times New Roman"/>
                <w:sz w:val="20"/>
                <w:szCs w:val="20"/>
              </w:rPr>
              <w:t xml:space="preserve"> Concerns</w:t>
            </w:r>
          </w:p>
        </w:tc>
        <w:tc>
          <w:tcPr>
            <w:tcW w:w="3358" w:type="dxa"/>
            <w:tcBorders>
              <w:top w:val="single" w:sz="4" w:space="0" w:color="auto"/>
            </w:tcBorders>
            <w:shd w:val="clear" w:color="auto" w:fill="auto"/>
          </w:tcPr>
          <w:p w14:paraId="7147B6A2" w14:textId="77777777" w:rsidR="002308AD" w:rsidRPr="00953210" w:rsidRDefault="002308AD" w:rsidP="002308AD">
            <w:pPr>
              <w:rPr>
                <w:rFonts w:ascii="Times New Roman" w:hAnsi="Times New Roman" w:cs="Times New Roman"/>
                <w:sz w:val="20"/>
                <w:szCs w:val="20"/>
              </w:rPr>
            </w:pPr>
            <w:r w:rsidRPr="00953210">
              <w:rPr>
                <w:rFonts w:ascii="Times New Roman" w:hAnsi="Times New Roman" w:cs="Times New Roman"/>
                <w:sz w:val="20"/>
                <w:szCs w:val="20"/>
              </w:rPr>
              <w:t>Attitude Factor</w:t>
            </w:r>
          </w:p>
        </w:tc>
        <w:tc>
          <w:tcPr>
            <w:tcW w:w="2596" w:type="dxa"/>
            <w:tcBorders>
              <w:top w:val="single" w:sz="4" w:space="0" w:color="auto"/>
            </w:tcBorders>
            <w:shd w:val="clear" w:color="auto" w:fill="auto"/>
          </w:tcPr>
          <w:p w14:paraId="673659AA" w14:textId="77777777" w:rsidR="002308AD" w:rsidRPr="00953210" w:rsidRDefault="002308AD" w:rsidP="0032153E">
            <w:pPr>
              <w:rPr>
                <w:rFonts w:ascii="Times New Roman" w:hAnsi="Times New Roman" w:cs="Times New Roman"/>
                <w:sz w:val="20"/>
                <w:szCs w:val="20"/>
              </w:rPr>
            </w:pPr>
          </w:p>
        </w:tc>
      </w:tr>
      <w:tr w:rsidR="002308AD" w:rsidRPr="00953210" w14:paraId="245AE88F" w14:textId="77777777" w:rsidTr="00884DEC">
        <w:trPr>
          <w:trHeight w:val="289"/>
        </w:trPr>
        <w:tc>
          <w:tcPr>
            <w:tcW w:w="2902" w:type="dxa"/>
            <w:shd w:val="clear" w:color="auto" w:fill="auto"/>
          </w:tcPr>
          <w:p w14:paraId="39CB3B5B" w14:textId="77777777" w:rsidR="002308AD" w:rsidRPr="00953210" w:rsidRDefault="002308AD" w:rsidP="0032153E">
            <w:pPr>
              <w:rPr>
                <w:rFonts w:ascii="Times New Roman" w:hAnsi="Times New Roman" w:cs="Times New Roman"/>
                <w:sz w:val="20"/>
                <w:szCs w:val="20"/>
              </w:rPr>
            </w:pPr>
            <w:r w:rsidRPr="00953210">
              <w:rPr>
                <w:rFonts w:ascii="Times New Roman" w:hAnsi="Times New Roman" w:cs="Times New Roman"/>
                <w:sz w:val="20"/>
                <w:szCs w:val="20"/>
              </w:rPr>
              <w:t>Environmental - Concerns</w:t>
            </w:r>
          </w:p>
        </w:tc>
        <w:tc>
          <w:tcPr>
            <w:tcW w:w="3358" w:type="dxa"/>
            <w:shd w:val="clear" w:color="auto" w:fill="auto"/>
          </w:tcPr>
          <w:p w14:paraId="44B0EFF2" w14:textId="77777777" w:rsidR="002308AD" w:rsidRPr="00953210" w:rsidRDefault="002308AD" w:rsidP="002308AD">
            <w:pPr>
              <w:rPr>
                <w:rFonts w:ascii="Times New Roman" w:hAnsi="Times New Roman" w:cs="Times New Roman"/>
                <w:sz w:val="20"/>
                <w:szCs w:val="20"/>
              </w:rPr>
            </w:pPr>
            <w:r w:rsidRPr="00953210">
              <w:rPr>
                <w:rFonts w:ascii="Times New Roman" w:hAnsi="Times New Roman" w:cs="Times New Roman"/>
                <w:sz w:val="20"/>
                <w:szCs w:val="20"/>
              </w:rPr>
              <w:t>Attitude Factor</w:t>
            </w:r>
          </w:p>
        </w:tc>
        <w:tc>
          <w:tcPr>
            <w:tcW w:w="2596" w:type="dxa"/>
            <w:shd w:val="clear" w:color="auto" w:fill="auto"/>
          </w:tcPr>
          <w:p w14:paraId="52F1E13E" w14:textId="77777777" w:rsidR="002308AD" w:rsidRPr="00953210" w:rsidRDefault="002308AD" w:rsidP="0032153E">
            <w:pPr>
              <w:rPr>
                <w:rFonts w:ascii="Times New Roman" w:hAnsi="Times New Roman" w:cs="Times New Roman"/>
                <w:sz w:val="20"/>
                <w:szCs w:val="20"/>
              </w:rPr>
            </w:pPr>
          </w:p>
        </w:tc>
      </w:tr>
      <w:tr w:rsidR="002308AD" w:rsidRPr="00953210" w14:paraId="6DA37A0B" w14:textId="77777777" w:rsidTr="00884DEC">
        <w:trPr>
          <w:trHeight w:val="289"/>
        </w:trPr>
        <w:tc>
          <w:tcPr>
            <w:tcW w:w="2902" w:type="dxa"/>
            <w:shd w:val="clear" w:color="auto" w:fill="auto"/>
          </w:tcPr>
          <w:p w14:paraId="4E98720B" w14:textId="77777777" w:rsidR="002308AD" w:rsidRPr="00953210" w:rsidRDefault="002308AD" w:rsidP="0032153E">
            <w:pPr>
              <w:rPr>
                <w:rFonts w:ascii="Times New Roman" w:hAnsi="Times New Roman" w:cs="Times New Roman"/>
                <w:sz w:val="20"/>
                <w:szCs w:val="20"/>
              </w:rPr>
            </w:pPr>
            <w:r w:rsidRPr="00953210">
              <w:rPr>
                <w:rFonts w:ascii="Times New Roman" w:hAnsi="Times New Roman" w:cs="Times New Roman"/>
                <w:sz w:val="20"/>
                <w:szCs w:val="20"/>
              </w:rPr>
              <w:t>Q23ATTIT</w:t>
            </w:r>
          </w:p>
        </w:tc>
        <w:tc>
          <w:tcPr>
            <w:tcW w:w="3358" w:type="dxa"/>
            <w:shd w:val="clear" w:color="auto" w:fill="auto"/>
          </w:tcPr>
          <w:p w14:paraId="495BDD66" w14:textId="77777777" w:rsidR="002308AD" w:rsidRPr="00953210" w:rsidRDefault="002308AD" w:rsidP="002308AD">
            <w:pPr>
              <w:rPr>
                <w:rFonts w:ascii="Times New Roman" w:hAnsi="Times New Roman" w:cs="Times New Roman"/>
                <w:sz w:val="20"/>
                <w:szCs w:val="20"/>
              </w:rPr>
            </w:pPr>
            <w:r w:rsidRPr="00953210">
              <w:rPr>
                <w:rFonts w:ascii="Times New Roman" w:hAnsi="Times New Roman" w:cs="Times New Roman"/>
                <w:sz w:val="20"/>
                <w:szCs w:val="20"/>
              </w:rPr>
              <w:t>1 if strongly disagree, …., 5 if strongly agree</w:t>
            </w:r>
          </w:p>
        </w:tc>
        <w:tc>
          <w:tcPr>
            <w:tcW w:w="2596" w:type="dxa"/>
            <w:shd w:val="clear" w:color="auto" w:fill="auto"/>
          </w:tcPr>
          <w:p w14:paraId="64495DE1" w14:textId="77777777" w:rsidR="002308AD" w:rsidRPr="00953210" w:rsidRDefault="007332E2" w:rsidP="00884DEC">
            <w:pPr>
              <w:jc w:val="right"/>
              <w:rPr>
                <w:rFonts w:ascii="Times New Roman" w:hAnsi="Times New Roman" w:cs="Times New Roman"/>
                <w:sz w:val="20"/>
                <w:szCs w:val="20"/>
              </w:rPr>
            </w:pPr>
            <w:r w:rsidRPr="00953210">
              <w:rPr>
                <w:rFonts w:ascii="Times New Roman" w:hAnsi="Times New Roman" w:cs="Times New Roman"/>
                <w:sz w:val="20"/>
                <w:szCs w:val="20"/>
              </w:rPr>
              <w:t>2.117</w:t>
            </w:r>
          </w:p>
        </w:tc>
      </w:tr>
      <w:tr w:rsidR="002308AD" w:rsidRPr="00953210" w14:paraId="1510F84A" w14:textId="77777777" w:rsidTr="00884DEC">
        <w:trPr>
          <w:trHeight w:val="289"/>
        </w:trPr>
        <w:tc>
          <w:tcPr>
            <w:tcW w:w="2902" w:type="dxa"/>
            <w:shd w:val="clear" w:color="auto" w:fill="auto"/>
          </w:tcPr>
          <w:p w14:paraId="338DFB1F" w14:textId="77777777" w:rsidR="002308AD" w:rsidRPr="00953210" w:rsidRDefault="002308AD" w:rsidP="0032153E">
            <w:pPr>
              <w:rPr>
                <w:rFonts w:ascii="Times New Roman" w:hAnsi="Times New Roman" w:cs="Times New Roman"/>
                <w:sz w:val="20"/>
                <w:szCs w:val="20"/>
              </w:rPr>
            </w:pPr>
            <w:r w:rsidRPr="00953210">
              <w:rPr>
                <w:rFonts w:ascii="Times New Roman" w:hAnsi="Times New Roman" w:cs="Times New Roman"/>
                <w:sz w:val="20"/>
                <w:szCs w:val="20"/>
              </w:rPr>
              <w:t>Q23PYMT</w:t>
            </w:r>
          </w:p>
        </w:tc>
        <w:tc>
          <w:tcPr>
            <w:tcW w:w="3358" w:type="dxa"/>
            <w:shd w:val="clear" w:color="auto" w:fill="auto"/>
          </w:tcPr>
          <w:p w14:paraId="68E7A94E" w14:textId="77777777" w:rsidR="002308AD" w:rsidRPr="00953210" w:rsidRDefault="002308AD" w:rsidP="002308AD">
            <w:pPr>
              <w:rPr>
                <w:rFonts w:ascii="Times New Roman" w:hAnsi="Times New Roman" w:cs="Times New Roman"/>
                <w:sz w:val="20"/>
                <w:szCs w:val="20"/>
              </w:rPr>
            </w:pPr>
            <w:r w:rsidRPr="00953210">
              <w:rPr>
                <w:rFonts w:ascii="Times New Roman" w:hAnsi="Times New Roman" w:cs="Times New Roman"/>
                <w:sz w:val="20"/>
                <w:szCs w:val="20"/>
              </w:rPr>
              <w:t>1 if strongly disagree, …., 5 if strongly agree</w:t>
            </w:r>
          </w:p>
        </w:tc>
        <w:tc>
          <w:tcPr>
            <w:tcW w:w="2596" w:type="dxa"/>
            <w:shd w:val="clear" w:color="auto" w:fill="auto"/>
          </w:tcPr>
          <w:p w14:paraId="1A56F566" w14:textId="77777777" w:rsidR="002308AD" w:rsidRPr="00953210" w:rsidRDefault="007332E2" w:rsidP="00884DEC">
            <w:pPr>
              <w:jc w:val="right"/>
              <w:rPr>
                <w:rFonts w:ascii="Times New Roman" w:hAnsi="Times New Roman" w:cs="Times New Roman"/>
                <w:sz w:val="20"/>
                <w:szCs w:val="20"/>
              </w:rPr>
            </w:pPr>
            <w:r w:rsidRPr="00953210">
              <w:rPr>
                <w:rFonts w:ascii="Times New Roman" w:hAnsi="Times New Roman" w:cs="Times New Roman"/>
                <w:sz w:val="20"/>
                <w:szCs w:val="20"/>
              </w:rPr>
              <w:t>3.536</w:t>
            </w:r>
          </w:p>
        </w:tc>
      </w:tr>
      <w:tr w:rsidR="002308AD" w:rsidRPr="00953210" w14:paraId="66C04088" w14:textId="77777777" w:rsidTr="00884DEC">
        <w:trPr>
          <w:trHeight w:val="313"/>
        </w:trPr>
        <w:tc>
          <w:tcPr>
            <w:tcW w:w="2902" w:type="dxa"/>
            <w:shd w:val="clear" w:color="auto" w:fill="auto"/>
          </w:tcPr>
          <w:p w14:paraId="4711E521" w14:textId="77777777" w:rsidR="002308AD" w:rsidRPr="00953210" w:rsidRDefault="002308AD" w:rsidP="0032153E">
            <w:pPr>
              <w:rPr>
                <w:rFonts w:ascii="Times New Roman" w:hAnsi="Times New Roman" w:cs="Times New Roman"/>
                <w:sz w:val="20"/>
                <w:szCs w:val="20"/>
              </w:rPr>
            </w:pPr>
            <w:r w:rsidRPr="00953210">
              <w:rPr>
                <w:rFonts w:ascii="Times New Roman" w:hAnsi="Times New Roman" w:cs="Times New Roman"/>
                <w:sz w:val="20"/>
                <w:szCs w:val="20"/>
              </w:rPr>
              <w:t xml:space="preserve">Animal, Land, and Water </w:t>
            </w:r>
          </w:p>
          <w:p w14:paraId="14901050" w14:textId="77777777" w:rsidR="002308AD" w:rsidRPr="00953210" w:rsidRDefault="002308AD" w:rsidP="0032153E">
            <w:pPr>
              <w:rPr>
                <w:rFonts w:ascii="Times New Roman" w:hAnsi="Times New Roman" w:cs="Times New Roman"/>
                <w:sz w:val="20"/>
                <w:szCs w:val="20"/>
              </w:rPr>
            </w:pPr>
            <w:r w:rsidRPr="00953210">
              <w:rPr>
                <w:rFonts w:ascii="Times New Roman" w:hAnsi="Times New Roman" w:cs="Times New Roman"/>
                <w:sz w:val="20"/>
                <w:szCs w:val="20"/>
              </w:rPr>
              <w:t>Health-Outcome</w:t>
            </w:r>
          </w:p>
        </w:tc>
        <w:tc>
          <w:tcPr>
            <w:tcW w:w="3358" w:type="dxa"/>
            <w:shd w:val="clear" w:color="auto" w:fill="auto"/>
          </w:tcPr>
          <w:p w14:paraId="75CE810F" w14:textId="77777777" w:rsidR="002308AD" w:rsidRPr="00953210" w:rsidRDefault="002308AD" w:rsidP="002308AD">
            <w:pPr>
              <w:rPr>
                <w:rFonts w:ascii="Times New Roman" w:hAnsi="Times New Roman" w:cs="Times New Roman"/>
                <w:sz w:val="20"/>
                <w:szCs w:val="20"/>
              </w:rPr>
            </w:pPr>
            <w:r w:rsidRPr="00953210">
              <w:rPr>
                <w:rFonts w:ascii="Times New Roman" w:hAnsi="Times New Roman" w:cs="Times New Roman"/>
                <w:sz w:val="20"/>
                <w:szCs w:val="20"/>
              </w:rPr>
              <w:t>Attitude Factor</w:t>
            </w:r>
          </w:p>
        </w:tc>
        <w:tc>
          <w:tcPr>
            <w:tcW w:w="2596" w:type="dxa"/>
            <w:shd w:val="clear" w:color="auto" w:fill="auto"/>
          </w:tcPr>
          <w:p w14:paraId="0E3A1EE7" w14:textId="77777777" w:rsidR="002308AD" w:rsidRPr="00953210" w:rsidRDefault="002308AD" w:rsidP="0032153E">
            <w:pPr>
              <w:rPr>
                <w:rFonts w:ascii="Times New Roman" w:hAnsi="Times New Roman" w:cs="Times New Roman"/>
                <w:sz w:val="20"/>
                <w:szCs w:val="20"/>
              </w:rPr>
            </w:pPr>
          </w:p>
        </w:tc>
      </w:tr>
      <w:tr w:rsidR="002308AD" w:rsidRPr="00953210" w14:paraId="60A5B622" w14:textId="77777777" w:rsidTr="00884DEC">
        <w:trPr>
          <w:trHeight w:val="243"/>
        </w:trPr>
        <w:tc>
          <w:tcPr>
            <w:tcW w:w="2902" w:type="dxa"/>
            <w:shd w:val="clear" w:color="auto" w:fill="auto"/>
          </w:tcPr>
          <w:p w14:paraId="78789F95" w14:textId="77777777" w:rsidR="002308AD" w:rsidRPr="00953210" w:rsidRDefault="002308AD" w:rsidP="0032153E">
            <w:pPr>
              <w:rPr>
                <w:rFonts w:ascii="Times New Roman" w:hAnsi="Times New Roman" w:cs="Times New Roman"/>
                <w:sz w:val="20"/>
                <w:szCs w:val="20"/>
              </w:rPr>
            </w:pPr>
            <w:r w:rsidRPr="00953210">
              <w:rPr>
                <w:rFonts w:ascii="Times New Roman" w:hAnsi="Times New Roman" w:cs="Times New Roman"/>
                <w:sz w:val="20"/>
                <w:szCs w:val="20"/>
              </w:rPr>
              <w:t xml:space="preserve">Profitability and Operation </w:t>
            </w:r>
          </w:p>
          <w:p w14:paraId="468F12D6" w14:textId="77777777" w:rsidR="002308AD" w:rsidRPr="00953210" w:rsidRDefault="002308AD" w:rsidP="0032153E">
            <w:pPr>
              <w:rPr>
                <w:rFonts w:ascii="Times New Roman" w:hAnsi="Times New Roman" w:cs="Times New Roman"/>
                <w:sz w:val="20"/>
                <w:szCs w:val="20"/>
              </w:rPr>
            </w:pPr>
            <w:r w:rsidRPr="00953210">
              <w:rPr>
                <w:rFonts w:ascii="Times New Roman" w:hAnsi="Times New Roman" w:cs="Times New Roman"/>
                <w:sz w:val="20"/>
                <w:szCs w:val="20"/>
              </w:rPr>
              <w:t>Growth-Outcomes</w:t>
            </w:r>
          </w:p>
        </w:tc>
        <w:tc>
          <w:tcPr>
            <w:tcW w:w="3358" w:type="dxa"/>
            <w:shd w:val="clear" w:color="auto" w:fill="auto"/>
          </w:tcPr>
          <w:p w14:paraId="79D27162" w14:textId="77777777" w:rsidR="002308AD" w:rsidRPr="00953210" w:rsidRDefault="002308AD" w:rsidP="002308AD">
            <w:pPr>
              <w:rPr>
                <w:rFonts w:ascii="Times New Roman" w:hAnsi="Times New Roman" w:cs="Times New Roman"/>
                <w:sz w:val="20"/>
                <w:szCs w:val="20"/>
              </w:rPr>
            </w:pPr>
            <w:r w:rsidRPr="00953210">
              <w:rPr>
                <w:rFonts w:ascii="Times New Roman" w:hAnsi="Times New Roman" w:cs="Times New Roman"/>
                <w:sz w:val="20"/>
                <w:szCs w:val="20"/>
              </w:rPr>
              <w:t>Attitude Factor</w:t>
            </w:r>
          </w:p>
        </w:tc>
        <w:tc>
          <w:tcPr>
            <w:tcW w:w="2596" w:type="dxa"/>
            <w:shd w:val="clear" w:color="auto" w:fill="auto"/>
          </w:tcPr>
          <w:p w14:paraId="1954AE0C" w14:textId="77777777" w:rsidR="002308AD" w:rsidRPr="00953210" w:rsidRDefault="002308AD" w:rsidP="0032153E">
            <w:pPr>
              <w:rPr>
                <w:rFonts w:ascii="Times New Roman" w:hAnsi="Times New Roman" w:cs="Times New Roman"/>
                <w:sz w:val="20"/>
                <w:szCs w:val="20"/>
              </w:rPr>
            </w:pPr>
          </w:p>
        </w:tc>
      </w:tr>
      <w:tr w:rsidR="002308AD" w:rsidRPr="00953210" w14:paraId="040A39E4" w14:textId="77777777" w:rsidTr="00884DEC">
        <w:trPr>
          <w:trHeight w:val="313"/>
        </w:trPr>
        <w:tc>
          <w:tcPr>
            <w:tcW w:w="2902" w:type="dxa"/>
            <w:shd w:val="clear" w:color="auto" w:fill="auto"/>
          </w:tcPr>
          <w:p w14:paraId="504923E5" w14:textId="77777777" w:rsidR="002308AD" w:rsidRPr="00953210" w:rsidRDefault="002308AD" w:rsidP="0032153E">
            <w:pPr>
              <w:rPr>
                <w:rFonts w:ascii="Times New Roman" w:hAnsi="Times New Roman" w:cs="Times New Roman"/>
                <w:sz w:val="20"/>
                <w:szCs w:val="20"/>
              </w:rPr>
            </w:pPr>
            <w:r w:rsidRPr="00953210">
              <w:rPr>
                <w:rFonts w:ascii="Times New Roman" w:hAnsi="Times New Roman" w:cs="Times New Roman"/>
                <w:sz w:val="20"/>
                <w:szCs w:val="20"/>
              </w:rPr>
              <w:t>Q24SUPPL</w:t>
            </w:r>
          </w:p>
        </w:tc>
        <w:tc>
          <w:tcPr>
            <w:tcW w:w="3358" w:type="dxa"/>
            <w:shd w:val="clear" w:color="auto" w:fill="auto"/>
          </w:tcPr>
          <w:p w14:paraId="20F2F776" w14:textId="77777777" w:rsidR="002308AD" w:rsidRPr="00953210" w:rsidRDefault="002308AD" w:rsidP="002308AD">
            <w:pPr>
              <w:rPr>
                <w:rFonts w:ascii="Times New Roman" w:hAnsi="Times New Roman" w:cs="Times New Roman"/>
                <w:sz w:val="20"/>
                <w:szCs w:val="20"/>
              </w:rPr>
            </w:pPr>
            <w:r w:rsidRPr="00953210">
              <w:rPr>
                <w:rFonts w:ascii="Times New Roman" w:hAnsi="Times New Roman" w:cs="Times New Roman"/>
                <w:sz w:val="20"/>
                <w:szCs w:val="20"/>
              </w:rPr>
              <w:t>1 if strongly disagree, …., 5 if strongly agree</w:t>
            </w:r>
          </w:p>
        </w:tc>
        <w:tc>
          <w:tcPr>
            <w:tcW w:w="2596" w:type="dxa"/>
            <w:shd w:val="clear" w:color="auto" w:fill="auto"/>
          </w:tcPr>
          <w:p w14:paraId="240C3998" w14:textId="77777777" w:rsidR="002308AD" w:rsidRPr="00953210" w:rsidRDefault="007332E2" w:rsidP="00884DEC">
            <w:pPr>
              <w:jc w:val="right"/>
              <w:rPr>
                <w:rFonts w:ascii="Times New Roman" w:hAnsi="Times New Roman" w:cs="Times New Roman"/>
                <w:sz w:val="20"/>
                <w:szCs w:val="20"/>
              </w:rPr>
            </w:pPr>
            <w:r w:rsidRPr="00953210">
              <w:rPr>
                <w:rFonts w:ascii="Times New Roman" w:hAnsi="Times New Roman" w:cs="Times New Roman"/>
                <w:sz w:val="20"/>
                <w:szCs w:val="20"/>
              </w:rPr>
              <w:t>3.063</w:t>
            </w:r>
          </w:p>
        </w:tc>
      </w:tr>
      <w:tr w:rsidR="002308AD" w:rsidRPr="00953210" w14:paraId="0A884735" w14:textId="77777777" w:rsidTr="00884DEC">
        <w:tc>
          <w:tcPr>
            <w:tcW w:w="2902" w:type="dxa"/>
            <w:shd w:val="clear" w:color="auto" w:fill="auto"/>
          </w:tcPr>
          <w:p w14:paraId="175B7FC0" w14:textId="77777777" w:rsidR="002308AD" w:rsidRPr="00953210" w:rsidRDefault="002308AD" w:rsidP="0032153E">
            <w:pPr>
              <w:rPr>
                <w:rFonts w:ascii="Times New Roman" w:hAnsi="Times New Roman" w:cs="Times New Roman"/>
                <w:sz w:val="20"/>
                <w:szCs w:val="20"/>
              </w:rPr>
            </w:pPr>
            <w:r w:rsidRPr="00953210">
              <w:rPr>
                <w:rFonts w:ascii="Times New Roman" w:hAnsi="Times New Roman" w:cs="Times New Roman"/>
                <w:sz w:val="20"/>
                <w:szCs w:val="20"/>
              </w:rPr>
              <w:t>Q24FREE</w:t>
            </w:r>
          </w:p>
        </w:tc>
        <w:tc>
          <w:tcPr>
            <w:tcW w:w="3358" w:type="dxa"/>
            <w:shd w:val="clear" w:color="auto" w:fill="auto"/>
          </w:tcPr>
          <w:p w14:paraId="2C40AAC3" w14:textId="77777777" w:rsidR="002308AD" w:rsidRPr="00953210" w:rsidRDefault="002308AD" w:rsidP="002308AD">
            <w:pPr>
              <w:rPr>
                <w:rFonts w:ascii="Times New Roman" w:hAnsi="Times New Roman" w:cs="Times New Roman"/>
                <w:sz w:val="20"/>
                <w:szCs w:val="20"/>
              </w:rPr>
            </w:pPr>
            <w:r w:rsidRPr="00953210">
              <w:rPr>
                <w:rFonts w:ascii="Times New Roman" w:hAnsi="Times New Roman" w:cs="Times New Roman"/>
                <w:sz w:val="20"/>
                <w:szCs w:val="20"/>
              </w:rPr>
              <w:t>1 if strongly disagree, …., 5 if strongly agree</w:t>
            </w:r>
          </w:p>
        </w:tc>
        <w:tc>
          <w:tcPr>
            <w:tcW w:w="2596" w:type="dxa"/>
            <w:shd w:val="clear" w:color="auto" w:fill="auto"/>
          </w:tcPr>
          <w:p w14:paraId="47E3D5A7" w14:textId="77777777" w:rsidR="002308AD" w:rsidRPr="00953210" w:rsidRDefault="007332E2" w:rsidP="00884DEC">
            <w:pPr>
              <w:jc w:val="right"/>
              <w:rPr>
                <w:rFonts w:ascii="Times New Roman" w:hAnsi="Times New Roman" w:cs="Times New Roman"/>
                <w:sz w:val="20"/>
                <w:szCs w:val="20"/>
              </w:rPr>
            </w:pPr>
            <w:r w:rsidRPr="00953210">
              <w:rPr>
                <w:rFonts w:ascii="Times New Roman" w:hAnsi="Times New Roman" w:cs="Times New Roman"/>
                <w:sz w:val="20"/>
                <w:szCs w:val="20"/>
              </w:rPr>
              <w:t>2.475</w:t>
            </w:r>
          </w:p>
        </w:tc>
      </w:tr>
      <w:tr w:rsidR="00813358" w:rsidRPr="00953210" w14:paraId="24ED07E0" w14:textId="77777777" w:rsidTr="00884DEC">
        <w:tc>
          <w:tcPr>
            <w:tcW w:w="2902" w:type="dxa"/>
            <w:shd w:val="clear" w:color="auto" w:fill="auto"/>
          </w:tcPr>
          <w:p w14:paraId="29206012"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AGE</w:t>
            </w:r>
          </w:p>
        </w:tc>
        <w:tc>
          <w:tcPr>
            <w:tcW w:w="3358" w:type="dxa"/>
            <w:shd w:val="clear" w:color="auto" w:fill="auto"/>
          </w:tcPr>
          <w:p w14:paraId="5A1265A2"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Age in years</w:t>
            </w:r>
          </w:p>
        </w:tc>
        <w:tc>
          <w:tcPr>
            <w:tcW w:w="2596" w:type="dxa"/>
            <w:shd w:val="clear" w:color="auto" w:fill="auto"/>
          </w:tcPr>
          <w:p w14:paraId="0ED1E28E" w14:textId="77777777" w:rsidR="00813358" w:rsidRPr="00953210" w:rsidRDefault="00813358" w:rsidP="00884DEC">
            <w:pPr>
              <w:jc w:val="right"/>
              <w:rPr>
                <w:rFonts w:ascii="Times New Roman" w:hAnsi="Times New Roman" w:cs="Times New Roman"/>
                <w:sz w:val="20"/>
                <w:szCs w:val="20"/>
              </w:rPr>
            </w:pPr>
            <w:r w:rsidRPr="00953210">
              <w:rPr>
                <w:rFonts w:ascii="Times New Roman" w:hAnsi="Times New Roman" w:cs="Times New Roman"/>
                <w:sz w:val="20"/>
                <w:szCs w:val="20"/>
              </w:rPr>
              <w:t>62.377</w:t>
            </w:r>
          </w:p>
        </w:tc>
      </w:tr>
      <w:tr w:rsidR="00813358" w:rsidRPr="00953210" w14:paraId="44C7DFD1" w14:textId="77777777" w:rsidTr="00884DEC">
        <w:tc>
          <w:tcPr>
            <w:tcW w:w="2902" w:type="dxa"/>
            <w:shd w:val="clear" w:color="auto" w:fill="auto"/>
          </w:tcPr>
          <w:p w14:paraId="3453EF3F"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COLLEGE</w:t>
            </w:r>
          </w:p>
        </w:tc>
        <w:tc>
          <w:tcPr>
            <w:tcW w:w="3358" w:type="dxa"/>
            <w:shd w:val="clear" w:color="auto" w:fill="auto"/>
          </w:tcPr>
          <w:p w14:paraId="130E19AF"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1 if college graduate; else 0</w:t>
            </w:r>
          </w:p>
        </w:tc>
        <w:tc>
          <w:tcPr>
            <w:tcW w:w="2596" w:type="dxa"/>
            <w:shd w:val="clear" w:color="auto" w:fill="auto"/>
          </w:tcPr>
          <w:p w14:paraId="1EFC013A" w14:textId="77777777" w:rsidR="00813358" w:rsidRPr="00953210" w:rsidRDefault="00813358" w:rsidP="00884DEC">
            <w:pPr>
              <w:jc w:val="right"/>
              <w:rPr>
                <w:rFonts w:ascii="Times New Roman" w:hAnsi="Times New Roman" w:cs="Times New Roman"/>
                <w:sz w:val="20"/>
                <w:szCs w:val="20"/>
              </w:rPr>
            </w:pPr>
            <w:r w:rsidRPr="00953210">
              <w:rPr>
                <w:rFonts w:ascii="Times New Roman" w:hAnsi="Times New Roman" w:cs="Times New Roman"/>
                <w:sz w:val="20"/>
                <w:szCs w:val="20"/>
              </w:rPr>
              <w:t>0.562</w:t>
            </w:r>
          </w:p>
        </w:tc>
      </w:tr>
      <w:tr w:rsidR="00813358" w:rsidRPr="00953210" w14:paraId="339C8712" w14:textId="77777777" w:rsidTr="00884DEC">
        <w:tc>
          <w:tcPr>
            <w:tcW w:w="2902" w:type="dxa"/>
            <w:shd w:val="clear" w:color="auto" w:fill="auto"/>
          </w:tcPr>
          <w:p w14:paraId="42E23549"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SUMACF100</w:t>
            </w:r>
          </w:p>
        </w:tc>
        <w:tc>
          <w:tcPr>
            <w:tcW w:w="3358" w:type="dxa"/>
            <w:shd w:val="clear" w:color="auto" w:fill="auto"/>
          </w:tcPr>
          <w:p w14:paraId="7B22FB9F"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Sum of acres farmed in 100 acres</w:t>
            </w:r>
          </w:p>
        </w:tc>
        <w:tc>
          <w:tcPr>
            <w:tcW w:w="2596" w:type="dxa"/>
            <w:shd w:val="clear" w:color="auto" w:fill="auto"/>
          </w:tcPr>
          <w:p w14:paraId="081BF542" w14:textId="77777777" w:rsidR="00813358" w:rsidRPr="00953210" w:rsidRDefault="00813358" w:rsidP="00884DEC">
            <w:pPr>
              <w:jc w:val="right"/>
              <w:rPr>
                <w:rFonts w:ascii="Times New Roman" w:hAnsi="Times New Roman" w:cs="Times New Roman"/>
                <w:sz w:val="20"/>
                <w:szCs w:val="20"/>
              </w:rPr>
            </w:pPr>
            <w:r w:rsidRPr="00953210">
              <w:rPr>
                <w:rFonts w:ascii="Times New Roman" w:hAnsi="Times New Roman" w:cs="Times New Roman"/>
                <w:sz w:val="20"/>
                <w:szCs w:val="20"/>
              </w:rPr>
              <w:t>5.123</w:t>
            </w:r>
          </w:p>
        </w:tc>
      </w:tr>
      <w:tr w:rsidR="00813358" w:rsidRPr="00953210" w14:paraId="6B4043CB" w14:textId="77777777" w:rsidTr="00884DEC">
        <w:tc>
          <w:tcPr>
            <w:tcW w:w="2902" w:type="dxa"/>
            <w:shd w:val="clear" w:color="auto" w:fill="auto"/>
          </w:tcPr>
          <w:p w14:paraId="16F689D2" w14:textId="77777777" w:rsidR="00813358" w:rsidRPr="00953210" w:rsidRDefault="00B3793A" w:rsidP="00813358">
            <w:pPr>
              <w:rPr>
                <w:rFonts w:ascii="Times New Roman" w:hAnsi="Times New Roman" w:cs="Times New Roman"/>
                <w:sz w:val="20"/>
                <w:szCs w:val="20"/>
              </w:rPr>
            </w:pPr>
            <w:r w:rsidRPr="00953210">
              <w:rPr>
                <w:rFonts w:ascii="Times New Roman" w:hAnsi="Times New Roman" w:cs="Times New Roman"/>
                <w:sz w:val="20"/>
                <w:szCs w:val="20"/>
              </w:rPr>
              <w:t>FA</w:t>
            </w:r>
            <w:r w:rsidR="00813358" w:rsidRPr="00953210">
              <w:rPr>
                <w:rFonts w:ascii="Times New Roman" w:hAnsi="Times New Roman" w:cs="Times New Roman"/>
                <w:sz w:val="20"/>
                <w:szCs w:val="20"/>
              </w:rPr>
              <w:t>MTKOVR</w:t>
            </w:r>
          </w:p>
        </w:tc>
        <w:tc>
          <w:tcPr>
            <w:tcW w:w="3358" w:type="dxa"/>
            <w:shd w:val="clear" w:color="auto" w:fill="auto"/>
          </w:tcPr>
          <w:p w14:paraId="0B11ED52"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1 if family will take over farm when retire; else 0</w:t>
            </w:r>
          </w:p>
        </w:tc>
        <w:tc>
          <w:tcPr>
            <w:tcW w:w="2596" w:type="dxa"/>
            <w:shd w:val="clear" w:color="auto" w:fill="auto"/>
          </w:tcPr>
          <w:p w14:paraId="49CA26D3" w14:textId="77777777" w:rsidR="00813358" w:rsidRPr="00953210" w:rsidRDefault="00813358" w:rsidP="00884DEC">
            <w:pPr>
              <w:jc w:val="right"/>
              <w:rPr>
                <w:rFonts w:ascii="Times New Roman" w:hAnsi="Times New Roman" w:cs="Times New Roman"/>
                <w:sz w:val="20"/>
                <w:szCs w:val="20"/>
              </w:rPr>
            </w:pPr>
            <w:r w:rsidRPr="00953210">
              <w:rPr>
                <w:rFonts w:ascii="Times New Roman" w:hAnsi="Times New Roman" w:cs="Times New Roman"/>
                <w:sz w:val="20"/>
                <w:szCs w:val="20"/>
              </w:rPr>
              <w:t>0.614</w:t>
            </w:r>
          </w:p>
        </w:tc>
      </w:tr>
      <w:tr w:rsidR="00C94724" w:rsidRPr="00953210" w14:paraId="58D91810" w14:textId="77777777" w:rsidTr="00884DEC">
        <w:tc>
          <w:tcPr>
            <w:tcW w:w="2902" w:type="dxa"/>
            <w:shd w:val="clear" w:color="auto" w:fill="auto"/>
          </w:tcPr>
          <w:p w14:paraId="1B75A61B" w14:textId="77777777" w:rsidR="00C94724" w:rsidRPr="00953210" w:rsidRDefault="00C94724" w:rsidP="00813358">
            <w:pPr>
              <w:rPr>
                <w:rFonts w:ascii="Times New Roman" w:hAnsi="Times New Roman" w:cs="Times New Roman"/>
                <w:sz w:val="20"/>
                <w:szCs w:val="20"/>
              </w:rPr>
            </w:pPr>
            <w:r w:rsidRPr="00953210">
              <w:rPr>
                <w:rFonts w:ascii="Times New Roman" w:hAnsi="Times New Roman" w:cs="Times New Roman"/>
                <w:sz w:val="20"/>
                <w:szCs w:val="20"/>
              </w:rPr>
              <w:t>PCTCATTLE</w:t>
            </w:r>
          </w:p>
        </w:tc>
        <w:tc>
          <w:tcPr>
            <w:tcW w:w="3358" w:type="dxa"/>
            <w:shd w:val="clear" w:color="auto" w:fill="auto"/>
          </w:tcPr>
          <w:p w14:paraId="0B7207E5" w14:textId="77777777" w:rsidR="00C94724" w:rsidRPr="00953210" w:rsidRDefault="00C94724" w:rsidP="00813358">
            <w:pPr>
              <w:rPr>
                <w:rFonts w:ascii="Times New Roman" w:hAnsi="Times New Roman" w:cs="Times New Roman"/>
                <w:sz w:val="20"/>
                <w:szCs w:val="20"/>
              </w:rPr>
            </w:pPr>
            <w:r w:rsidRPr="00953210">
              <w:rPr>
                <w:rFonts w:ascii="Times New Roman" w:hAnsi="Times New Roman" w:cs="Times New Roman"/>
                <w:sz w:val="20"/>
                <w:szCs w:val="20"/>
              </w:rPr>
              <w:t>Percent farm income from cattle</w:t>
            </w:r>
          </w:p>
        </w:tc>
        <w:tc>
          <w:tcPr>
            <w:tcW w:w="2596" w:type="dxa"/>
            <w:shd w:val="clear" w:color="auto" w:fill="auto"/>
          </w:tcPr>
          <w:p w14:paraId="30A58481" w14:textId="77777777" w:rsidR="00C94724" w:rsidRPr="00953210" w:rsidRDefault="005213F9" w:rsidP="00884DEC">
            <w:pPr>
              <w:jc w:val="right"/>
              <w:rPr>
                <w:rFonts w:ascii="Times New Roman" w:hAnsi="Times New Roman" w:cs="Times New Roman"/>
                <w:sz w:val="20"/>
                <w:szCs w:val="20"/>
              </w:rPr>
            </w:pPr>
            <w:r w:rsidRPr="00953210">
              <w:rPr>
                <w:rFonts w:ascii="Times New Roman" w:hAnsi="Times New Roman" w:cs="Times New Roman"/>
                <w:sz w:val="20"/>
                <w:szCs w:val="20"/>
              </w:rPr>
              <w:t>33.668</w:t>
            </w:r>
          </w:p>
        </w:tc>
      </w:tr>
      <w:tr w:rsidR="00C94724" w:rsidRPr="00953210" w14:paraId="69D89940" w14:textId="77777777" w:rsidTr="00884DEC">
        <w:tc>
          <w:tcPr>
            <w:tcW w:w="2902" w:type="dxa"/>
            <w:shd w:val="clear" w:color="auto" w:fill="auto"/>
          </w:tcPr>
          <w:p w14:paraId="1B7CF76E" w14:textId="77777777" w:rsidR="00C94724" w:rsidRPr="00953210" w:rsidRDefault="00C94724" w:rsidP="00813358">
            <w:pPr>
              <w:rPr>
                <w:rFonts w:ascii="Times New Roman" w:hAnsi="Times New Roman" w:cs="Times New Roman"/>
                <w:sz w:val="20"/>
                <w:szCs w:val="20"/>
              </w:rPr>
            </w:pPr>
            <w:r w:rsidRPr="00953210">
              <w:rPr>
                <w:rFonts w:ascii="Times New Roman" w:hAnsi="Times New Roman" w:cs="Times New Roman"/>
                <w:sz w:val="20"/>
                <w:szCs w:val="20"/>
              </w:rPr>
              <w:t>EXTENSION</w:t>
            </w:r>
          </w:p>
        </w:tc>
        <w:tc>
          <w:tcPr>
            <w:tcW w:w="3358" w:type="dxa"/>
            <w:shd w:val="clear" w:color="auto" w:fill="auto"/>
          </w:tcPr>
          <w:p w14:paraId="242CF3BB" w14:textId="77777777" w:rsidR="00C94724" w:rsidRPr="00953210" w:rsidRDefault="00C94724" w:rsidP="00813358">
            <w:pPr>
              <w:rPr>
                <w:rFonts w:ascii="Times New Roman" w:hAnsi="Times New Roman" w:cs="Times New Roman"/>
                <w:sz w:val="20"/>
                <w:szCs w:val="20"/>
              </w:rPr>
            </w:pPr>
            <w:r w:rsidRPr="00953210">
              <w:rPr>
                <w:rFonts w:ascii="Times New Roman" w:hAnsi="Times New Roman" w:cs="Times New Roman"/>
                <w:sz w:val="20"/>
                <w:szCs w:val="20"/>
              </w:rPr>
              <w:t>Number of Extension workshops attended in 2012</w:t>
            </w:r>
          </w:p>
        </w:tc>
        <w:tc>
          <w:tcPr>
            <w:tcW w:w="2596" w:type="dxa"/>
            <w:shd w:val="clear" w:color="auto" w:fill="auto"/>
          </w:tcPr>
          <w:p w14:paraId="6B8F0C52" w14:textId="77777777" w:rsidR="00C94724" w:rsidRPr="00953210" w:rsidRDefault="005213F9" w:rsidP="00884DEC">
            <w:pPr>
              <w:jc w:val="right"/>
              <w:rPr>
                <w:rFonts w:ascii="Times New Roman" w:hAnsi="Times New Roman" w:cs="Times New Roman"/>
                <w:sz w:val="20"/>
                <w:szCs w:val="20"/>
              </w:rPr>
            </w:pPr>
            <w:r w:rsidRPr="00953210">
              <w:rPr>
                <w:rFonts w:ascii="Times New Roman" w:hAnsi="Times New Roman" w:cs="Times New Roman"/>
                <w:sz w:val="20"/>
                <w:szCs w:val="20"/>
              </w:rPr>
              <w:t>1.797</w:t>
            </w:r>
          </w:p>
        </w:tc>
      </w:tr>
      <w:tr w:rsidR="00C94724" w:rsidRPr="00953210" w14:paraId="603A509D" w14:textId="77777777" w:rsidTr="00884DEC">
        <w:tc>
          <w:tcPr>
            <w:tcW w:w="2902" w:type="dxa"/>
            <w:shd w:val="clear" w:color="auto" w:fill="auto"/>
          </w:tcPr>
          <w:p w14:paraId="357C2902" w14:textId="77777777" w:rsidR="00C94724" w:rsidRPr="00953210" w:rsidRDefault="00C94724" w:rsidP="00813358">
            <w:pPr>
              <w:rPr>
                <w:rFonts w:ascii="Times New Roman" w:hAnsi="Times New Roman" w:cs="Times New Roman"/>
                <w:sz w:val="20"/>
                <w:szCs w:val="20"/>
              </w:rPr>
            </w:pPr>
            <w:r w:rsidRPr="00953210">
              <w:rPr>
                <w:rFonts w:ascii="Times New Roman" w:hAnsi="Times New Roman" w:cs="Times New Roman"/>
                <w:sz w:val="20"/>
                <w:szCs w:val="20"/>
              </w:rPr>
              <w:t>INTERNET</w:t>
            </w:r>
          </w:p>
        </w:tc>
        <w:tc>
          <w:tcPr>
            <w:tcW w:w="3358" w:type="dxa"/>
            <w:shd w:val="clear" w:color="auto" w:fill="auto"/>
          </w:tcPr>
          <w:p w14:paraId="773DF5C2" w14:textId="77777777" w:rsidR="00C94724" w:rsidRPr="00953210" w:rsidRDefault="00C94724" w:rsidP="00813358">
            <w:pPr>
              <w:rPr>
                <w:rFonts w:ascii="Times New Roman" w:hAnsi="Times New Roman" w:cs="Times New Roman"/>
                <w:sz w:val="20"/>
                <w:szCs w:val="20"/>
              </w:rPr>
            </w:pPr>
            <w:r w:rsidRPr="00953210">
              <w:rPr>
                <w:rFonts w:ascii="Times New Roman" w:hAnsi="Times New Roman" w:cs="Times New Roman"/>
                <w:sz w:val="20"/>
                <w:szCs w:val="20"/>
              </w:rPr>
              <w:t>1 if farmer uses Internet for business decisions; else 0</w:t>
            </w:r>
          </w:p>
        </w:tc>
        <w:tc>
          <w:tcPr>
            <w:tcW w:w="2596" w:type="dxa"/>
            <w:shd w:val="clear" w:color="auto" w:fill="auto"/>
          </w:tcPr>
          <w:p w14:paraId="1F0A10FC" w14:textId="77777777" w:rsidR="00C94724" w:rsidRPr="00953210" w:rsidRDefault="005213F9" w:rsidP="00884DEC">
            <w:pPr>
              <w:jc w:val="right"/>
              <w:rPr>
                <w:rFonts w:ascii="Times New Roman" w:hAnsi="Times New Roman" w:cs="Times New Roman"/>
                <w:sz w:val="20"/>
                <w:szCs w:val="20"/>
              </w:rPr>
            </w:pPr>
            <w:r w:rsidRPr="00953210">
              <w:rPr>
                <w:rFonts w:ascii="Times New Roman" w:hAnsi="Times New Roman" w:cs="Times New Roman"/>
                <w:sz w:val="20"/>
                <w:szCs w:val="20"/>
              </w:rPr>
              <w:t>0.489</w:t>
            </w:r>
          </w:p>
        </w:tc>
      </w:tr>
      <w:tr w:rsidR="00813358" w:rsidRPr="00953210" w14:paraId="66A763D3" w14:textId="77777777" w:rsidTr="00884DEC">
        <w:tc>
          <w:tcPr>
            <w:tcW w:w="2902" w:type="dxa"/>
            <w:shd w:val="clear" w:color="auto" w:fill="auto"/>
          </w:tcPr>
          <w:p w14:paraId="3833724C"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SHROFFLAB</w:t>
            </w:r>
          </w:p>
        </w:tc>
        <w:tc>
          <w:tcPr>
            <w:tcW w:w="3358" w:type="dxa"/>
            <w:shd w:val="clear" w:color="auto" w:fill="auto"/>
          </w:tcPr>
          <w:p w14:paraId="28B4B097"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Share of farmer labor used off farm, 0 to 1</w:t>
            </w:r>
          </w:p>
        </w:tc>
        <w:tc>
          <w:tcPr>
            <w:tcW w:w="2596" w:type="dxa"/>
            <w:shd w:val="clear" w:color="auto" w:fill="auto"/>
          </w:tcPr>
          <w:p w14:paraId="36E768AC" w14:textId="77777777" w:rsidR="00813358" w:rsidRPr="00953210" w:rsidRDefault="00813358" w:rsidP="00884DEC">
            <w:pPr>
              <w:jc w:val="right"/>
              <w:rPr>
                <w:rFonts w:ascii="Times New Roman" w:hAnsi="Times New Roman" w:cs="Times New Roman"/>
                <w:sz w:val="20"/>
                <w:szCs w:val="20"/>
              </w:rPr>
            </w:pPr>
            <w:r w:rsidRPr="00953210">
              <w:rPr>
                <w:rFonts w:ascii="Times New Roman" w:hAnsi="Times New Roman" w:cs="Times New Roman"/>
                <w:sz w:val="20"/>
                <w:szCs w:val="20"/>
              </w:rPr>
              <w:t>0.310</w:t>
            </w:r>
          </w:p>
        </w:tc>
      </w:tr>
      <w:tr w:rsidR="00813358" w:rsidRPr="00953210" w14:paraId="38276552" w14:textId="77777777" w:rsidTr="00884DEC">
        <w:tc>
          <w:tcPr>
            <w:tcW w:w="2902" w:type="dxa"/>
            <w:shd w:val="clear" w:color="auto" w:fill="auto"/>
          </w:tcPr>
          <w:p w14:paraId="3EAD9196"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INCLT30</w:t>
            </w:r>
          </w:p>
        </w:tc>
        <w:tc>
          <w:tcPr>
            <w:tcW w:w="3358" w:type="dxa"/>
            <w:shd w:val="clear" w:color="auto" w:fill="auto"/>
          </w:tcPr>
          <w:p w14:paraId="23B6EB9B"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Income less than $30,000</w:t>
            </w:r>
          </w:p>
        </w:tc>
        <w:tc>
          <w:tcPr>
            <w:tcW w:w="2596" w:type="dxa"/>
            <w:shd w:val="clear" w:color="auto" w:fill="auto"/>
          </w:tcPr>
          <w:p w14:paraId="3B79510E" w14:textId="77777777" w:rsidR="00813358" w:rsidRPr="00953210" w:rsidRDefault="00813358" w:rsidP="00884DEC">
            <w:pPr>
              <w:jc w:val="right"/>
              <w:rPr>
                <w:rFonts w:ascii="Times New Roman" w:hAnsi="Times New Roman" w:cs="Times New Roman"/>
                <w:sz w:val="20"/>
                <w:szCs w:val="20"/>
              </w:rPr>
            </w:pPr>
            <w:r w:rsidRPr="00953210">
              <w:rPr>
                <w:rFonts w:ascii="Times New Roman" w:hAnsi="Times New Roman" w:cs="Times New Roman"/>
                <w:sz w:val="20"/>
                <w:szCs w:val="20"/>
              </w:rPr>
              <w:t>0.135</w:t>
            </w:r>
          </w:p>
        </w:tc>
      </w:tr>
      <w:tr w:rsidR="00813358" w:rsidRPr="00953210" w14:paraId="596E8CC1" w14:textId="77777777" w:rsidTr="00884DEC">
        <w:tc>
          <w:tcPr>
            <w:tcW w:w="2902" w:type="dxa"/>
            <w:shd w:val="clear" w:color="auto" w:fill="auto"/>
          </w:tcPr>
          <w:p w14:paraId="5A66CF75" w14:textId="77777777" w:rsidR="00813358" w:rsidRPr="00953210" w:rsidRDefault="00813358" w:rsidP="000B55CE">
            <w:pPr>
              <w:rPr>
                <w:rFonts w:ascii="Times New Roman" w:hAnsi="Times New Roman" w:cs="Times New Roman"/>
                <w:sz w:val="20"/>
                <w:szCs w:val="20"/>
              </w:rPr>
            </w:pPr>
            <w:r w:rsidRPr="00953210">
              <w:rPr>
                <w:rFonts w:ascii="Times New Roman" w:hAnsi="Times New Roman" w:cs="Times New Roman"/>
                <w:sz w:val="20"/>
                <w:szCs w:val="20"/>
              </w:rPr>
              <w:t>INC3049</w:t>
            </w:r>
          </w:p>
        </w:tc>
        <w:tc>
          <w:tcPr>
            <w:tcW w:w="3358" w:type="dxa"/>
            <w:shd w:val="clear" w:color="auto" w:fill="auto"/>
          </w:tcPr>
          <w:p w14:paraId="35319F16"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Income $30,000 - $49,000</w:t>
            </w:r>
          </w:p>
        </w:tc>
        <w:tc>
          <w:tcPr>
            <w:tcW w:w="2596" w:type="dxa"/>
            <w:shd w:val="clear" w:color="auto" w:fill="auto"/>
          </w:tcPr>
          <w:p w14:paraId="4BB0D1D4" w14:textId="77777777" w:rsidR="00813358" w:rsidRPr="00953210" w:rsidRDefault="00813358" w:rsidP="00884DEC">
            <w:pPr>
              <w:jc w:val="right"/>
              <w:rPr>
                <w:rFonts w:ascii="Times New Roman" w:hAnsi="Times New Roman" w:cs="Times New Roman"/>
                <w:sz w:val="20"/>
                <w:szCs w:val="20"/>
              </w:rPr>
            </w:pPr>
            <w:r w:rsidRPr="00953210">
              <w:rPr>
                <w:rFonts w:ascii="Times New Roman" w:hAnsi="Times New Roman" w:cs="Times New Roman"/>
                <w:sz w:val="20"/>
                <w:szCs w:val="20"/>
              </w:rPr>
              <w:t>0.196</w:t>
            </w:r>
          </w:p>
        </w:tc>
      </w:tr>
      <w:tr w:rsidR="00813358" w:rsidRPr="00953210" w14:paraId="5E43BD75" w14:textId="77777777" w:rsidTr="00884DEC">
        <w:tc>
          <w:tcPr>
            <w:tcW w:w="2902" w:type="dxa"/>
            <w:shd w:val="clear" w:color="auto" w:fill="auto"/>
          </w:tcPr>
          <w:p w14:paraId="011AA0AF"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INC5099</w:t>
            </w:r>
          </w:p>
        </w:tc>
        <w:tc>
          <w:tcPr>
            <w:tcW w:w="3358" w:type="dxa"/>
            <w:shd w:val="clear" w:color="auto" w:fill="auto"/>
          </w:tcPr>
          <w:p w14:paraId="75930182"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Income $50,000 - $99,000</w:t>
            </w:r>
          </w:p>
        </w:tc>
        <w:tc>
          <w:tcPr>
            <w:tcW w:w="2596" w:type="dxa"/>
            <w:shd w:val="clear" w:color="auto" w:fill="auto"/>
          </w:tcPr>
          <w:p w14:paraId="23ADD150" w14:textId="77777777" w:rsidR="00813358" w:rsidRPr="00953210" w:rsidRDefault="00813358" w:rsidP="00884DEC">
            <w:pPr>
              <w:jc w:val="right"/>
              <w:rPr>
                <w:rFonts w:ascii="Times New Roman" w:hAnsi="Times New Roman" w:cs="Times New Roman"/>
                <w:sz w:val="20"/>
                <w:szCs w:val="20"/>
              </w:rPr>
            </w:pPr>
            <w:r w:rsidRPr="00953210">
              <w:rPr>
                <w:rFonts w:ascii="Times New Roman" w:hAnsi="Times New Roman" w:cs="Times New Roman"/>
                <w:sz w:val="20"/>
                <w:szCs w:val="20"/>
              </w:rPr>
              <w:t>0.394</w:t>
            </w:r>
          </w:p>
        </w:tc>
      </w:tr>
      <w:tr w:rsidR="00813358" w:rsidRPr="00953210" w14:paraId="37D0D58E" w14:textId="77777777" w:rsidTr="00884DEC">
        <w:tc>
          <w:tcPr>
            <w:tcW w:w="2902" w:type="dxa"/>
            <w:shd w:val="clear" w:color="auto" w:fill="auto"/>
          </w:tcPr>
          <w:p w14:paraId="67C811B6"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INCGT99 (omitted)</w:t>
            </w:r>
          </w:p>
        </w:tc>
        <w:tc>
          <w:tcPr>
            <w:tcW w:w="3358" w:type="dxa"/>
            <w:shd w:val="clear" w:color="auto" w:fill="auto"/>
          </w:tcPr>
          <w:p w14:paraId="015C55A7"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Income greater than $99,000</w:t>
            </w:r>
          </w:p>
        </w:tc>
        <w:tc>
          <w:tcPr>
            <w:tcW w:w="2596" w:type="dxa"/>
            <w:shd w:val="clear" w:color="auto" w:fill="auto"/>
          </w:tcPr>
          <w:p w14:paraId="4E4E95AC" w14:textId="77777777" w:rsidR="00813358" w:rsidRPr="00953210" w:rsidRDefault="00B90883" w:rsidP="00884DEC">
            <w:pPr>
              <w:jc w:val="right"/>
              <w:rPr>
                <w:rFonts w:ascii="Times New Roman" w:hAnsi="Times New Roman" w:cs="Times New Roman"/>
                <w:sz w:val="20"/>
                <w:szCs w:val="20"/>
              </w:rPr>
            </w:pPr>
            <w:r w:rsidRPr="00953210">
              <w:rPr>
                <w:rFonts w:ascii="Times New Roman" w:hAnsi="Times New Roman" w:cs="Times New Roman"/>
                <w:sz w:val="20"/>
                <w:szCs w:val="20"/>
              </w:rPr>
              <w:t>0.261</w:t>
            </w:r>
          </w:p>
        </w:tc>
      </w:tr>
      <w:tr w:rsidR="00813358" w:rsidRPr="00953210" w14:paraId="41A99D30" w14:textId="77777777" w:rsidTr="00884DEC">
        <w:tc>
          <w:tcPr>
            <w:tcW w:w="2902" w:type="dxa"/>
            <w:shd w:val="clear" w:color="auto" w:fill="auto"/>
          </w:tcPr>
          <w:p w14:paraId="619D875E"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SHRPAST</w:t>
            </w:r>
          </w:p>
        </w:tc>
        <w:tc>
          <w:tcPr>
            <w:tcW w:w="3358" w:type="dxa"/>
            <w:shd w:val="clear" w:color="auto" w:fill="auto"/>
          </w:tcPr>
          <w:p w14:paraId="735F18BB"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Share of farmland in pasture</w:t>
            </w:r>
          </w:p>
        </w:tc>
        <w:tc>
          <w:tcPr>
            <w:tcW w:w="2596" w:type="dxa"/>
            <w:shd w:val="clear" w:color="auto" w:fill="auto"/>
          </w:tcPr>
          <w:p w14:paraId="2244BA3E" w14:textId="77777777" w:rsidR="00813358" w:rsidRPr="00953210" w:rsidRDefault="00813358" w:rsidP="00884DEC">
            <w:pPr>
              <w:jc w:val="right"/>
              <w:rPr>
                <w:rFonts w:ascii="Times New Roman" w:hAnsi="Times New Roman" w:cs="Times New Roman"/>
                <w:sz w:val="20"/>
                <w:szCs w:val="20"/>
              </w:rPr>
            </w:pPr>
            <w:r w:rsidRPr="00953210">
              <w:rPr>
                <w:rFonts w:ascii="Times New Roman" w:hAnsi="Times New Roman" w:cs="Times New Roman"/>
                <w:sz w:val="20"/>
                <w:szCs w:val="20"/>
              </w:rPr>
              <w:t>0.544</w:t>
            </w:r>
          </w:p>
        </w:tc>
      </w:tr>
      <w:tr w:rsidR="00813358" w:rsidRPr="00953210" w14:paraId="0346EFA5" w14:textId="77777777" w:rsidTr="00884DEC">
        <w:tc>
          <w:tcPr>
            <w:tcW w:w="2902" w:type="dxa"/>
            <w:shd w:val="clear" w:color="auto" w:fill="auto"/>
          </w:tcPr>
          <w:p w14:paraId="23000AEA"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STKRATE</w:t>
            </w:r>
          </w:p>
        </w:tc>
        <w:tc>
          <w:tcPr>
            <w:tcW w:w="3358" w:type="dxa"/>
            <w:shd w:val="clear" w:color="auto" w:fill="auto"/>
          </w:tcPr>
          <w:p w14:paraId="53AF69A1" w14:textId="77777777" w:rsidR="00813358" w:rsidRPr="00953210" w:rsidRDefault="00813358" w:rsidP="000B55CE">
            <w:pPr>
              <w:rPr>
                <w:rFonts w:ascii="Times New Roman" w:hAnsi="Times New Roman" w:cs="Times New Roman"/>
                <w:sz w:val="20"/>
                <w:szCs w:val="20"/>
              </w:rPr>
            </w:pPr>
            <w:r w:rsidRPr="00953210">
              <w:rPr>
                <w:rFonts w:ascii="Times New Roman" w:hAnsi="Times New Roman" w:cs="Times New Roman"/>
                <w:sz w:val="20"/>
                <w:szCs w:val="20"/>
              </w:rPr>
              <w:t>Stocking rate (in A.U.M.)</w:t>
            </w:r>
          </w:p>
        </w:tc>
        <w:tc>
          <w:tcPr>
            <w:tcW w:w="2596" w:type="dxa"/>
            <w:shd w:val="clear" w:color="auto" w:fill="auto"/>
          </w:tcPr>
          <w:p w14:paraId="0B742F4A" w14:textId="77777777" w:rsidR="00813358" w:rsidRPr="00953210" w:rsidRDefault="00813358" w:rsidP="00884DEC">
            <w:pPr>
              <w:jc w:val="right"/>
              <w:rPr>
                <w:rFonts w:ascii="Times New Roman" w:hAnsi="Times New Roman" w:cs="Times New Roman"/>
                <w:sz w:val="20"/>
                <w:szCs w:val="20"/>
              </w:rPr>
            </w:pPr>
            <w:r w:rsidRPr="00953210">
              <w:rPr>
                <w:rFonts w:ascii="Times New Roman" w:hAnsi="Times New Roman" w:cs="Times New Roman"/>
                <w:sz w:val="20"/>
                <w:szCs w:val="20"/>
              </w:rPr>
              <w:t>0.498</w:t>
            </w:r>
          </w:p>
        </w:tc>
      </w:tr>
      <w:tr w:rsidR="00813358" w:rsidRPr="00953210" w14:paraId="1E7EC924" w14:textId="77777777" w:rsidTr="00884DEC">
        <w:tc>
          <w:tcPr>
            <w:tcW w:w="2902" w:type="dxa"/>
            <w:shd w:val="clear" w:color="auto" w:fill="auto"/>
          </w:tcPr>
          <w:p w14:paraId="5364448A"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WAIT</w:t>
            </w:r>
          </w:p>
        </w:tc>
        <w:tc>
          <w:tcPr>
            <w:tcW w:w="3358" w:type="dxa"/>
            <w:shd w:val="clear" w:color="auto" w:fill="auto"/>
          </w:tcPr>
          <w:p w14:paraId="48A6336F"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1 if ‘wait and see’ attitude; else 0</w:t>
            </w:r>
          </w:p>
        </w:tc>
        <w:tc>
          <w:tcPr>
            <w:tcW w:w="2596" w:type="dxa"/>
            <w:shd w:val="clear" w:color="auto" w:fill="auto"/>
          </w:tcPr>
          <w:p w14:paraId="2B0FF6E0" w14:textId="77777777" w:rsidR="00813358" w:rsidRPr="00953210" w:rsidRDefault="00813358" w:rsidP="00884DEC">
            <w:pPr>
              <w:jc w:val="right"/>
              <w:rPr>
                <w:rFonts w:ascii="Times New Roman" w:hAnsi="Times New Roman" w:cs="Times New Roman"/>
                <w:sz w:val="20"/>
                <w:szCs w:val="20"/>
              </w:rPr>
            </w:pPr>
            <w:r w:rsidRPr="00953210">
              <w:rPr>
                <w:rFonts w:ascii="Times New Roman" w:hAnsi="Times New Roman" w:cs="Times New Roman"/>
                <w:sz w:val="20"/>
                <w:szCs w:val="20"/>
              </w:rPr>
              <w:t>2.890</w:t>
            </w:r>
          </w:p>
        </w:tc>
      </w:tr>
      <w:tr w:rsidR="00813358" w:rsidRPr="00953210" w14:paraId="6C8AE9BB" w14:textId="77777777" w:rsidTr="00884DEC">
        <w:tc>
          <w:tcPr>
            <w:tcW w:w="2902" w:type="dxa"/>
            <w:shd w:val="clear" w:color="auto" w:fill="auto"/>
          </w:tcPr>
          <w:p w14:paraId="00F734C9"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GOV</w:t>
            </w:r>
          </w:p>
        </w:tc>
        <w:tc>
          <w:tcPr>
            <w:tcW w:w="3358" w:type="dxa"/>
            <w:shd w:val="clear" w:color="auto" w:fill="auto"/>
          </w:tcPr>
          <w:p w14:paraId="26B0BA2B"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1 if ‘government should provide incentives’ belief; else 0</w:t>
            </w:r>
          </w:p>
        </w:tc>
        <w:tc>
          <w:tcPr>
            <w:tcW w:w="2596" w:type="dxa"/>
            <w:shd w:val="clear" w:color="auto" w:fill="auto"/>
          </w:tcPr>
          <w:p w14:paraId="64E2D179" w14:textId="77777777" w:rsidR="00813358" w:rsidRPr="00953210" w:rsidRDefault="00813358" w:rsidP="00884DEC">
            <w:pPr>
              <w:jc w:val="right"/>
              <w:rPr>
                <w:rFonts w:ascii="Times New Roman" w:hAnsi="Times New Roman" w:cs="Times New Roman"/>
                <w:sz w:val="20"/>
                <w:szCs w:val="20"/>
              </w:rPr>
            </w:pPr>
            <w:r w:rsidRPr="00953210">
              <w:rPr>
                <w:rFonts w:ascii="Times New Roman" w:hAnsi="Times New Roman" w:cs="Times New Roman"/>
                <w:sz w:val="20"/>
                <w:szCs w:val="20"/>
              </w:rPr>
              <w:t>3.551</w:t>
            </w:r>
          </w:p>
        </w:tc>
      </w:tr>
      <w:tr w:rsidR="00813358" w:rsidRPr="00953210" w14:paraId="521ACD41" w14:textId="77777777" w:rsidTr="00884DEC">
        <w:tc>
          <w:tcPr>
            <w:tcW w:w="2902" w:type="dxa"/>
            <w:shd w:val="clear" w:color="auto" w:fill="auto"/>
          </w:tcPr>
          <w:p w14:paraId="28359A21"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STEWARDSHIP</w:t>
            </w:r>
          </w:p>
        </w:tc>
        <w:tc>
          <w:tcPr>
            <w:tcW w:w="3358" w:type="dxa"/>
            <w:shd w:val="clear" w:color="auto" w:fill="auto"/>
          </w:tcPr>
          <w:p w14:paraId="2B66ACBF"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1 if ‘stewardship’ belief; else 0</w:t>
            </w:r>
          </w:p>
        </w:tc>
        <w:tc>
          <w:tcPr>
            <w:tcW w:w="2596" w:type="dxa"/>
            <w:shd w:val="clear" w:color="auto" w:fill="auto"/>
          </w:tcPr>
          <w:p w14:paraId="1CFDDD2D" w14:textId="77777777" w:rsidR="00813358" w:rsidRPr="00953210" w:rsidRDefault="00813358" w:rsidP="00884DEC">
            <w:pPr>
              <w:jc w:val="right"/>
              <w:rPr>
                <w:rFonts w:ascii="Times New Roman" w:hAnsi="Times New Roman" w:cs="Times New Roman"/>
                <w:sz w:val="20"/>
                <w:szCs w:val="20"/>
              </w:rPr>
            </w:pPr>
            <w:r w:rsidRPr="00953210">
              <w:rPr>
                <w:rFonts w:ascii="Times New Roman" w:hAnsi="Times New Roman" w:cs="Times New Roman"/>
                <w:sz w:val="20"/>
                <w:szCs w:val="20"/>
              </w:rPr>
              <w:t>4.580</w:t>
            </w:r>
          </w:p>
        </w:tc>
      </w:tr>
      <w:tr w:rsidR="00813358" w:rsidRPr="00953210" w14:paraId="53C0AEBC" w14:textId="77777777" w:rsidTr="00884DEC">
        <w:tc>
          <w:tcPr>
            <w:tcW w:w="2902" w:type="dxa"/>
            <w:shd w:val="clear" w:color="auto" w:fill="auto"/>
          </w:tcPr>
          <w:p w14:paraId="69412282"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HEARTLAND</w:t>
            </w:r>
          </w:p>
        </w:tc>
        <w:tc>
          <w:tcPr>
            <w:tcW w:w="3358" w:type="dxa"/>
            <w:shd w:val="clear" w:color="auto" w:fill="auto"/>
          </w:tcPr>
          <w:p w14:paraId="02D5C4A6"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1 if Heartland region; else 0</w:t>
            </w:r>
          </w:p>
        </w:tc>
        <w:tc>
          <w:tcPr>
            <w:tcW w:w="2596" w:type="dxa"/>
            <w:shd w:val="clear" w:color="auto" w:fill="auto"/>
          </w:tcPr>
          <w:p w14:paraId="5DE5CB9A" w14:textId="77777777" w:rsidR="00813358" w:rsidRPr="00953210" w:rsidRDefault="00813358" w:rsidP="00884DEC">
            <w:pPr>
              <w:jc w:val="right"/>
              <w:rPr>
                <w:rFonts w:ascii="Times New Roman" w:hAnsi="Times New Roman" w:cs="Times New Roman"/>
                <w:sz w:val="20"/>
                <w:szCs w:val="20"/>
              </w:rPr>
            </w:pPr>
            <w:r w:rsidRPr="00953210">
              <w:rPr>
                <w:rFonts w:ascii="Times New Roman" w:hAnsi="Times New Roman" w:cs="Times New Roman"/>
                <w:sz w:val="20"/>
                <w:szCs w:val="20"/>
              </w:rPr>
              <w:t>0.205</w:t>
            </w:r>
          </w:p>
        </w:tc>
      </w:tr>
      <w:tr w:rsidR="00813358" w:rsidRPr="00953210" w14:paraId="7CA04BA3" w14:textId="77777777" w:rsidTr="00884DEC">
        <w:tc>
          <w:tcPr>
            <w:tcW w:w="2902" w:type="dxa"/>
            <w:shd w:val="clear" w:color="auto" w:fill="auto"/>
          </w:tcPr>
          <w:p w14:paraId="21FC4056"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PRARIEGETAWAY</w:t>
            </w:r>
          </w:p>
        </w:tc>
        <w:tc>
          <w:tcPr>
            <w:tcW w:w="3358" w:type="dxa"/>
            <w:shd w:val="clear" w:color="auto" w:fill="auto"/>
          </w:tcPr>
          <w:p w14:paraId="653CD524"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1 if located in Prarie Gateway region; else 0</w:t>
            </w:r>
          </w:p>
        </w:tc>
        <w:tc>
          <w:tcPr>
            <w:tcW w:w="2596" w:type="dxa"/>
            <w:shd w:val="clear" w:color="auto" w:fill="auto"/>
          </w:tcPr>
          <w:p w14:paraId="69C9C53B" w14:textId="77777777" w:rsidR="00813358" w:rsidRPr="00953210" w:rsidRDefault="00813358" w:rsidP="00884DEC">
            <w:pPr>
              <w:jc w:val="right"/>
              <w:rPr>
                <w:rFonts w:ascii="Times New Roman" w:hAnsi="Times New Roman" w:cs="Times New Roman"/>
                <w:sz w:val="20"/>
                <w:szCs w:val="20"/>
              </w:rPr>
            </w:pPr>
            <w:r w:rsidRPr="00953210">
              <w:rPr>
                <w:rFonts w:ascii="Times New Roman" w:hAnsi="Times New Roman" w:cs="Times New Roman"/>
                <w:sz w:val="20"/>
                <w:szCs w:val="20"/>
              </w:rPr>
              <w:t>0.182</w:t>
            </w:r>
          </w:p>
        </w:tc>
      </w:tr>
      <w:tr w:rsidR="00813358" w:rsidRPr="00953210" w14:paraId="006426DE" w14:textId="77777777" w:rsidTr="00884DEC">
        <w:tc>
          <w:tcPr>
            <w:tcW w:w="2902" w:type="dxa"/>
            <w:shd w:val="clear" w:color="auto" w:fill="auto"/>
          </w:tcPr>
          <w:p w14:paraId="2C8298F0"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EASTERN</w:t>
            </w:r>
            <w:r w:rsidR="00646A9A" w:rsidRPr="00953210">
              <w:rPr>
                <w:rFonts w:ascii="Times New Roman" w:hAnsi="Times New Roman" w:cs="Times New Roman"/>
                <w:sz w:val="20"/>
                <w:szCs w:val="20"/>
              </w:rPr>
              <w:t xml:space="preserve"> </w:t>
            </w:r>
            <w:r w:rsidRPr="00953210">
              <w:rPr>
                <w:rFonts w:ascii="Times New Roman" w:hAnsi="Times New Roman" w:cs="Times New Roman"/>
                <w:sz w:val="20"/>
                <w:szCs w:val="20"/>
              </w:rPr>
              <w:t>UPLANDS</w:t>
            </w:r>
          </w:p>
        </w:tc>
        <w:tc>
          <w:tcPr>
            <w:tcW w:w="3358" w:type="dxa"/>
            <w:shd w:val="clear" w:color="auto" w:fill="auto"/>
          </w:tcPr>
          <w:p w14:paraId="2931F83F"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1 if located in Eastern Uplands region; else 0</w:t>
            </w:r>
          </w:p>
        </w:tc>
        <w:tc>
          <w:tcPr>
            <w:tcW w:w="2596" w:type="dxa"/>
            <w:shd w:val="clear" w:color="auto" w:fill="auto"/>
          </w:tcPr>
          <w:p w14:paraId="7D0D402E" w14:textId="77777777" w:rsidR="00813358" w:rsidRPr="00953210" w:rsidRDefault="00813358" w:rsidP="00884DEC">
            <w:pPr>
              <w:jc w:val="right"/>
              <w:rPr>
                <w:rFonts w:ascii="Times New Roman" w:hAnsi="Times New Roman" w:cs="Times New Roman"/>
                <w:sz w:val="20"/>
                <w:szCs w:val="20"/>
              </w:rPr>
            </w:pPr>
            <w:r w:rsidRPr="00953210">
              <w:rPr>
                <w:rFonts w:ascii="Times New Roman" w:hAnsi="Times New Roman" w:cs="Times New Roman"/>
                <w:sz w:val="20"/>
                <w:szCs w:val="20"/>
              </w:rPr>
              <w:t>0.292</w:t>
            </w:r>
          </w:p>
        </w:tc>
      </w:tr>
      <w:tr w:rsidR="00813358" w:rsidRPr="00953210" w14:paraId="70FAAEB3" w14:textId="77777777" w:rsidTr="00884DEC">
        <w:tc>
          <w:tcPr>
            <w:tcW w:w="2902" w:type="dxa"/>
            <w:shd w:val="clear" w:color="auto" w:fill="auto"/>
          </w:tcPr>
          <w:p w14:paraId="1D33B365"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SOUTERN</w:t>
            </w:r>
            <w:r w:rsidR="00646A9A" w:rsidRPr="00953210">
              <w:rPr>
                <w:rFonts w:ascii="Times New Roman" w:hAnsi="Times New Roman" w:cs="Times New Roman"/>
                <w:sz w:val="20"/>
                <w:szCs w:val="20"/>
              </w:rPr>
              <w:t xml:space="preserve"> </w:t>
            </w:r>
            <w:r w:rsidRPr="00953210">
              <w:rPr>
                <w:rFonts w:ascii="Times New Roman" w:hAnsi="Times New Roman" w:cs="Times New Roman"/>
                <w:sz w:val="20"/>
                <w:szCs w:val="20"/>
              </w:rPr>
              <w:t>SEABOARD</w:t>
            </w:r>
          </w:p>
        </w:tc>
        <w:tc>
          <w:tcPr>
            <w:tcW w:w="3358" w:type="dxa"/>
            <w:shd w:val="clear" w:color="auto" w:fill="auto"/>
          </w:tcPr>
          <w:p w14:paraId="6375EBA1"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1 if located in Southern Seaboard region; else 0</w:t>
            </w:r>
          </w:p>
        </w:tc>
        <w:tc>
          <w:tcPr>
            <w:tcW w:w="2596" w:type="dxa"/>
            <w:shd w:val="clear" w:color="auto" w:fill="auto"/>
          </w:tcPr>
          <w:p w14:paraId="3DDD61B8" w14:textId="77777777" w:rsidR="00813358" w:rsidRPr="00953210" w:rsidRDefault="00813358" w:rsidP="00884DEC">
            <w:pPr>
              <w:jc w:val="right"/>
              <w:rPr>
                <w:rFonts w:ascii="Times New Roman" w:hAnsi="Times New Roman" w:cs="Times New Roman"/>
                <w:sz w:val="20"/>
                <w:szCs w:val="20"/>
              </w:rPr>
            </w:pPr>
            <w:r w:rsidRPr="00953210">
              <w:rPr>
                <w:rFonts w:ascii="Times New Roman" w:hAnsi="Times New Roman" w:cs="Times New Roman"/>
                <w:sz w:val="20"/>
                <w:szCs w:val="20"/>
              </w:rPr>
              <w:t>0.135</w:t>
            </w:r>
          </w:p>
        </w:tc>
      </w:tr>
      <w:tr w:rsidR="00813358" w:rsidRPr="00953210" w14:paraId="56FD072E" w14:textId="77777777" w:rsidTr="00884DEC">
        <w:tc>
          <w:tcPr>
            <w:tcW w:w="2902" w:type="dxa"/>
            <w:shd w:val="clear" w:color="auto" w:fill="auto"/>
          </w:tcPr>
          <w:p w14:paraId="5C0D0794"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NORTHERN</w:t>
            </w:r>
            <w:r w:rsidR="00646A9A" w:rsidRPr="00953210">
              <w:rPr>
                <w:rFonts w:ascii="Times New Roman" w:hAnsi="Times New Roman" w:cs="Times New Roman"/>
                <w:sz w:val="20"/>
                <w:szCs w:val="20"/>
              </w:rPr>
              <w:t xml:space="preserve"> CRESECENT</w:t>
            </w:r>
          </w:p>
        </w:tc>
        <w:tc>
          <w:tcPr>
            <w:tcW w:w="3358" w:type="dxa"/>
            <w:shd w:val="clear" w:color="auto" w:fill="auto"/>
          </w:tcPr>
          <w:p w14:paraId="7AE8B106" w14:textId="77777777" w:rsidR="00813358" w:rsidRPr="00953210" w:rsidRDefault="00813358" w:rsidP="00813358">
            <w:pPr>
              <w:rPr>
                <w:rFonts w:ascii="Times New Roman" w:hAnsi="Times New Roman" w:cs="Times New Roman"/>
                <w:sz w:val="20"/>
                <w:szCs w:val="20"/>
              </w:rPr>
            </w:pPr>
            <w:r w:rsidRPr="00953210">
              <w:rPr>
                <w:rFonts w:ascii="Times New Roman" w:hAnsi="Times New Roman" w:cs="Times New Roman"/>
                <w:sz w:val="20"/>
                <w:szCs w:val="20"/>
              </w:rPr>
              <w:t xml:space="preserve">1 if located in Northern </w:t>
            </w:r>
            <w:r w:rsidR="00646A9A" w:rsidRPr="00953210">
              <w:rPr>
                <w:rFonts w:ascii="Times New Roman" w:hAnsi="Times New Roman" w:cs="Times New Roman"/>
                <w:sz w:val="20"/>
                <w:szCs w:val="20"/>
              </w:rPr>
              <w:t xml:space="preserve">Crescent </w:t>
            </w:r>
            <w:r w:rsidRPr="00953210">
              <w:rPr>
                <w:rFonts w:ascii="Times New Roman" w:hAnsi="Times New Roman" w:cs="Times New Roman"/>
                <w:sz w:val="20"/>
                <w:szCs w:val="20"/>
              </w:rPr>
              <w:t>region; else 0</w:t>
            </w:r>
          </w:p>
        </w:tc>
        <w:tc>
          <w:tcPr>
            <w:tcW w:w="2596" w:type="dxa"/>
            <w:shd w:val="clear" w:color="auto" w:fill="auto"/>
          </w:tcPr>
          <w:p w14:paraId="4BDC2179" w14:textId="77777777" w:rsidR="00813358" w:rsidRPr="00953210" w:rsidRDefault="00813358" w:rsidP="00884DEC">
            <w:pPr>
              <w:jc w:val="right"/>
              <w:rPr>
                <w:rFonts w:ascii="Times New Roman" w:hAnsi="Times New Roman" w:cs="Times New Roman"/>
                <w:sz w:val="20"/>
                <w:szCs w:val="20"/>
              </w:rPr>
            </w:pPr>
            <w:r w:rsidRPr="00953210">
              <w:rPr>
                <w:rFonts w:ascii="Times New Roman" w:hAnsi="Times New Roman" w:cs="Times New Roman"/>
                <w:sz w:val="20"/>
                <w:szCs w:val="20"/>
              </w:rPr>
              <w:t>.086</w:t>
            </w:r>
          </w:p>
        </w:tc>
      </w:tr>
      <w:tr w:rsidR="00813358" w:rsidRPr="00953210" w14:paraId="05170819" w14:textId="77777777" w:rsidTr="00884DEC">
        <w:tc>
          <w:tcPr>
            <w:tcW w:w="2902" w:type="dxa"/>
            <w:tcBorders>
              <w:bottom w:val="single" w:sz="4" w:space="0" w:color="auto"/>
            </w:tcBorders>
            <w:shd w:val="clear" w:color="auto" w:fill="auto"/>
          </w:tcPr>
          <w:p w14:paraId="440962F3" w14:textId="77777777" w:rsidR="00813358" w:rsidRPr="00953210" w:rsidRDefault="00813358" w:rsidP="00813358">
            <w:pPr>
              <w:rPr>
                <w:rFonts w:ascii="Times New Roman" w:hAnsi="Times New Roman" w:cs="Times New Roman"/>
                <w:sz w:val="20"/>
                <w:szCs w:val="20"/>
              </w:rPr>
            </w:pPr>
          </w:p>
        </w:tc>
        <w:tc>
          <w:tcPr>
            <w:tcW w:w="3358" w:type="dxa"/>
            <w:tcBorders>
              <w:bottom w:val="single" w:sz="4" w:space="0" w:color="auto"/>
            </w:tcBorders>
            <w:shd w:val="clear" w:color="auto" w:fill="auto"/>
          </w:tcPr>
          <w:p w14:paraId="3725EC0E" w14:textId="77777777" w:rsidR="00813358" w:rsidRPr="00953210" w:rsidRDefault="00813358" w:rsidP="00813358">
            <w:pPr>
              <w:rPr>
                <w:rFonts w:ascii="Times New Roman" w:hAnsi="Times New Roman" w:cs="Times New Roman"/>
                <w:sz w:val="20"/>
                <w:szCs w:val="20"/>
              </w:rPr>
            </w:pPr>
          </w:p>
        </w:tc>
        <w:tc>
          <w:tcPr>
            <w:tcW w:w="2596" w:type="dxa"/>
            <w:tcBorders>
              <w:bottom w:val="single" w:sz="4" w:space="0" w:color="auto"/>
            </w:tcBorders>
            <w:shd w:val="clear" w:color="auto" w:fill="auto"/>
          </w:tcPr>
          <w:p w14:paraId="44DD9E84" w14:textId="77777777" w:rsidR="00813358" w:rsidRPr="00953210" w:rsidRDefault="00813358" w:rsidP="00813358">
            <w:pPr>
              <w:rPr>
                <w:rFonts w:ascii="Times New Roman" w:hAnsi="Times New Roman" w:cs="Times New Roman"/>
                <w:sz w:val="20"/>
                <w:szCs w:val="20"/>
              </w:rPr>
            </w:pPr>
          </w:p>
        </w:tc>
      </w:tr>
    </w:tbl>
    <w:p w14:paraId="5F9E47E6" w14:textId="77777777" w:rsidR="00362806" w:rsidRPr="00953210" w:rsidRDefault="00362806" w:rsidP="00362806">
      <w:pPr>
        <w:rPr>
          <w:rFonts w:ascii="Times New Roman" w:hAnsi="Times New Roman" w:cs="Times New Roman"/>
        </w:rPr>
      </w:pPr>
    </w:p>
    <w:p w14:paraId="64C6E9AA" w14:textId="44007E57" w:rsidR="00E23C4A" w:rsidRPr="00953210" w:rsidRDefault="00E23C4A" w:rsidP="00D5160D">
      <w:pPr>
        <w:spacing w:line="480" w:lineRule="auto"/>
        <w:jc w:val="both"/>
        <w:rPr>
          <w:rFonts w:ascii="Times New Roman" w:hAnsi="Times New Roman" w:cs="Times New Roman"/>
        </w:rPr>
      </w:pPr>
    </w:p>
    <w:p w14:paraId="7C8BC6F3" w14:textId="77777777" w:rsidR="00EF575E" w:rsidRPr="00953210" w:rsidRDefault="00EF575E" w:rsidP="00EF7480">
      <w:pPr>
        <w:spacing w:line="480" w:lineRule="auto"/>
        <w:jc w:val="both"/>
        <w:rPr>
          <w:rFonts w:ascii="Times New Roman" w:hAnsi="Times New Roman" w:cs="Times New Roman"/>
          <w:b/>
        </w:rPr>
      </w:pPr>
    </w:p>
    <w:p w14:paraId="059BC55E" w14:textId="77999236" w:rsidR="008637B2" w:rsidRPr="00953210" w:rsidRDefault="00D5160D" w:rsidP="00DA1A82">
      <w:pPr>
        <w:spacing w:line="480" w:lineRule="auto"/>
        <w:ind w:firstLine="720"/>
        <w:rPr>
          <w:rFonts w:ascii="Times New Roman" w:hAnsi="Times New Roman" w:cs="Times New Roman"/>
        </w:rPr>
      </w:pPr>
      <w:r w:rsidRPr="00953210">
        <w:rPr>
          <w:rFonts w:ascii="Times New Roman" w:hAnsi="Times New Roman" w:cs="Times New Roman"/>
          <w:highlight w:val="yellow"/>
        </w:rPr>
        <w:t xml:space="preserve"> </w:t>
      </w:r>
      <w:r w:rsidR="008637B2" w:rsidRPr="00516D68">
        <w:rPr>
          <w:rFonts w:ascii="Times New Roman" w:hAnsi="Times New Roman" w:cs="Times New Roman"/>
          <w:highlight w:val="yellow"/>
        </w:rPr>
        <w:t>[[[heckprobit results]]]</w:t>
      </w:r>
    </w:p>
    <w:tbl>
      <w:tblPr>
        <w:tblW w:w="0" w:type="auto"/>
        <w:tblLook w:val="04A0" w:firstRow="1" w:lastRow="0" w:firstColumn="1" w:lastColumn="0" w:noHBand="0" w:noVBand="1"/>
      </w:tblPr>
      <w:tblGrid>
        <w:gridCol w:w="2902"/>
        <w:gridCol w:w="3358"/>
      </w:tblGrid>
      <w:tr w:rsidR="00D5160D" w:rsidRPr="00953210" w14:paraId="561D8C6A" w14:textId="77777777" w:rsidTr="00FB7902">
        <w:trPr>
          <w:trHeight w:val="214"/>
        </w:trPr>
        <w:tc>
          <w:tcPr>
            <w:tcW w:w="6260" w:type="dxa"/>
            <w:gridSpan w:val="2"/>
            <w:tcBorders>
              <w:bottom w:val="single" w:sz="4" w:space="0" w:color="auto"/>
            </w:tcBorders>
            <w:shd w:val="clear" w:color="auto" w:fill="auto"/>
          </w:tcPr>
          <w:p w14:paraId="182ECA8F" w14:textId="77777777" w:rsidR="00D5160D" w:rsidRPr="00953210" w:rsidRDefault="00D5160D" w:rsidP="00FB7902">
            <w:pPr>
              <w:rPr>
                <w:rFonts w:ascii="Times New Roman" w:hAnsi="Times New Roman" w:cs="Times New Roman"/>
                <w:b/>
                <w:sz w:val="20"/>
                <w:szCs w:val="20"/>
              </w:rPr>
            </w:pPr>
            <w:r w:rsidRPr="00953210">
              <w:rPr>
                <w:rFonts w:ascii="Times New Roman" w:hAnsi="Times New Roman" w:cs="Times New Roman"/>
                <w:b/>
                <w:sz w:val="20"/>
                <w:szCs w:val="20"/>
              </w:rPr>
              <w:t>Table 10.  Parameter Estimates for Probit Regression on ‘Unprofitable Adoption’ Dependent Variable</w:t>
            </w:r>
          </w:p>
        </w:tc>
      </w:tr>
      <w:tr w:rsidR="00D5160D" w:rsidRPr="00953210" w14:paraId="0E0A8D10" w14:textId="77777777" w:rsidTr="00FB7902">
        <w:trPr>
          <w:trHeight w:val="289"/>
        </w:trPr>
        <w:tc>
          <w:tcPr>
            <w:tcW w:w="2902" w:type="dxa"/>
            <w:tcBorders>
              <w:top w:val="single" w:sz="4" w:space="0" w:color="auto"/>
              <w:bottom w:val="single" w:sz="4" w:space="0" w:color="auto"/>
            </w:tcBorders>
            <w:shd w:val="clear" w:color="auto" w:fill="auto"/>
          </w:tcPr>
          <w:p w14:paraId="46A0AEC0" w14:textId="77777777" w:rsidR="00D5160D" w:rsidRPr="00953210" w:rsidRDefault="00D5160D" w:rsidP="00FB7902">
            <w:pPr>
              <w:rPr>
                <w:rFonts w:ascii="Times New Roman" w:hAnsi="Times New Roman" w:cs="Times New Roman"/>
                <w:b/>
                <w:sz w:val="20"/>
                <w:szCs w:val="20"/>
              </w:rPr>
            </w:pPr>
            <w:r w:rsidRPr="00953210">
              <w:rPr>
                <w:rFonts w:ascii="Times New Roman" w:hAnsi="Times New Roman" w:cs="Times New Roman"/>
                <w:b/>
                <w:sz w:val="20"/>
                <w:szCs w:val="20"/>
              </w:rPr>
              <w:t>Variable Name</w:t>
            </w:r>
          </w:p>
        </w:tc>
        <w:tc>
          <w:tcPr>
            <w:tcW w:w="3358" w:type="dxa"/>
            <w:tcBorders>
              <w:top w:val="single" w:sz="4" w:space="0" w:color="auto"/>
              <w:bottom w:val="single" w:sz="4" w:space="0" w:color="auto"/>
            </w:tcBorders>
            <w:shd w:val="clear" w:color="auto" w:fill="auto"/>
          </w:tcPr>
          <w:p w14:paraId="1D5CD956" w14:textId="77777777" w:rsidR="00D5160D" w:rsidRPr="00953210" w:rsidRDefault="00D5160D" w:rsidP="00FB7902">
            <w:pPr>
              <w:jc w:val="center"/>
              <w:rPr>
                <w:rFonts w:ascii="Times New Roman" w:hAnsi="Times New Roman" w:cs="Times New Roman"/>
                <w:b/>
                <w:sz w:val="20"/>
                <w:szCs w:val="20"/>
              </w:rPr>
            </w:pPr>
            <w:r w:rsidRPr="00953210">
              <w:rPr>
                <w:rFonts w:ascii="Times New Roman" w:hAnsi="Times New Roman" w:cs="Times New Roman"/>
                <w:b/>
                <w:sz w:val="20"/>
                <w:szCs w:val="20"/>
              </w:rPr>
              <w:t>Parameter Estimate</w:t>
            </w:r>
          </w:p>
        </w:tc>
      </w:tr>
      <w:tr w:rsidR="00D5160D" w:rsidRPr="00953210" w14:paraId="64D8806C" w14:textId="77777777" w:rsidTr="00FB7902">
        <w:trPr>
          <w:trHeight w:val="313"/>
        </w:trPr>
        <w:tc>
          <w:tcPr>
            <w:tcW w:w="2902" w:type="dxa"/>
            <w:tcBorders>
              <w:top w:val="single" w:sz="4" w:space="0" w:color="auto"/>
            </w:tcBorders>
            <w:shd w:val="clear" w:color="auto" w:fill="auto"/>
          </w:tcPr>
          <w:p w14:paraId="45D269F7"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Profitability - Concerns</w:t>
            </w:r>
          </w:p>
        </w:tc>
        <w:tc>
          <w:tcPr>
            <w:tcW w:w="3358" w:type="dxa"/>
            <w:tcBorders>
              <w:top w:val="single" w:sz="4" w:space="0" w:color="auto"/>
            </w:tcBorders>
            <w:shd w:val="clear" w:color="auto" w:fill="auto"/>
          </w:tcPr>
          <w:p w14:paraId="343809B0"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-0.1857</w:t>
            </w:r>
          </w:p>
        </w:tc>
      </w:tr>
      <w:tr w:rsidR="00D5160D" w:rsidRPr="00953210" w14:paraId="0C0711F4" w14:textId="77777777" w:rsidTr="00FB7902">
        <w:trPr>
          <w:trHeight w:val="289"/>
        </w:trPr>
        <w:tc>
          <w:tcPr>
            <w:tcW w:w="2902" w:type="dxa"/>
            <w:shd w:val="clear" w:color="auto" w:fill="auto"/>
          </w:tcPr>
          <w:p w14:paraId="60C3A71E"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Environmental - Concerns</w:t>
            </w:r>
          </w:p>
        </w:tc>
        <w:tc>
          <w:tcPr>
            <w:tcW w:w="3358" w:type="dxa"/>
            <w:shd w:val="clear" w:color="auto" w:fill="auto"/>
          </w:tcPr>
          <w:p w14:paraId="4CEF1BB7"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0.0889</w:t>
            </w:r>
          </w:p>
        </w:tc>
      </w:tr>
      <w:tr w:rsidR="00D5160D" w:rsidRPr="00953210" w14:paraId="71249D13" w14:textId="77777777" w:rsidTr="00FB7902">
        <w:trPr>
          <w:trHeight w:val="289"/>
        </w:trPr>
        <w:tc>
          <w:tcPr>
            <w:tcW w:w="2902" w:type="dxa"/>
            <w:shd w:val="clear" w:color="auto" w:fill="auto"/>
          </w:tcPr>
          <w:p w14:paraId="06486249"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Q23ATTIT</w:t>
            </w:r>
          </w:p>
        </w:tc>
        <w:tc>
          <w:tcPr>
            <w:tcW w:w="3358" w:type="dxa"/>
            <w:shd w:val="clear" w:color="auto" w:fill="auto"/>
          </w:tcPr>
          <w:p w14:paraId="21EF372E"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0.0671</w:t>
            </w:r>
          </w:p>
        </w:tc>
      </w:tr>
      <w:tr w:rsidR="00D5160D" w:rsidRPr="00953210" w14:paraId="62CAF64D" w14:textId="77777777" w:rsidTr="00FB7902">
        <w:trPr>
          <w:trHeight w:val="289"/>
        </w:trPr>
        <w:tc>
          <w:tcPr>
            <w:tcW w:w="2902" w:type="dxa"/>
            <w:shd w:val="clear" w:color="auto" w:fill="auto"/>
          </w:tcPr>
          <w:p w14:paraId="24AAD90A"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Q23PYMT</w:t>
            </w:r>
          </w:p>
        </w:tc>
        <w:tc>
          <w:tcPr>
            <w:tcW w:w="3358" w:type="dxa"/>
            <w:shd w:val="clear" w:color="auto" w:fill="auto"/>
          </w:tcPr>
          <w:p w14:paraId="49552721"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-0.0961</w:t>
            </w:r>
          </w:p>
        </w:tc>
      </w:tr>
      <w:tr w:rsidR="00D5160D" w:rsidRPr="00953210" w14:paraId="67713A31" w14:textId="77777777" w:rsidTr="00FB7902">
        <w:trPr>
          <w:trHeight w:val="313"/>
        </w:trPr>
        <w:tc>
          <w:tcPr>
            <w:tcW w:w="2902" w:type="dxa"/>
            <w:shd w:val="clear" w:color="auto" w:fill="auto"/>
          </w:tcPr>
          <w:p w14:paraId="1F57D598"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 xml:space="preserve">Animal, Land, and Water </w:t>
            </w:r>
          </w:p>
          <w:p w14:paraId="07A9F819"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Health-Outcome</w:t>
            </w:r>
          </w:p>
        </w:tc>
        <w:tc>
          <w:tcPr>
            <w:tcW w:w="3358" w:type="dxa"/>
            <w:shd w:val="clear" w:color="auto" w:fill="auto"/>
          </w:tcPr>
          <w:p w14:paraId="1E9F7C53"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0.3422***</w:t>
            </w:r>
          </w:p>
        </w:tc>
      </w:tr>
      <w:tr w:rsidR="00D5160D" w:rsidRPr="00953210" w14:paraId="211C972B" w14:textId="77777777" w:rsidTr="00FB7902">
        <w:trPr>
          <w:trHeight w:val="243"/>
        </w:trPr>
        <w:tc>
          <w:tcPr>
            <w:tcW w:w="2902" w:type="dxa"/>
            <w:shd w:val="clear" w:color="auto" w:fill="auto"/>
          </w:tcPr>
          <w:p w14:paraId="7DD252EC"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 xml:space="preserve">Profitability and Operation </w:t>
            </w:r>
          </w:p>
          <w:p w14:paraId="08C421DF"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Growth-Outcomes</w:t>
            </w:r>
          </w:p>
        </w:tc>
        <w:tc>
          <w:tcPr>
            <w:tcW w:w="3358" w:type="dxa"/>
            <w:shd w:val="clear" w:color="auto" w:fill="auto"/>
          </w:tcPr>
          <w:p w14:paraId="67541E55"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0.0598</w:t>
            </w:r>
          </w:p>
        </w:tc>
      </w:tr>
      <w:tr w:rsidR="00D5160D" w:rsidRPr="00953210" w14:paraId="350E02C5" w14:textId="77777777" w:rsidTr="00FB7902">
        <w:trPr>
          <w:trHeight w:val="313"/>
        </w:trPr>
        <w:tc>
          <w:tcPr>
            <w:tcW w:w="2902" w:type="dxa"/>
            <w:shd w:val="clear" w:color="auto" w:fill="auto"/>
          </w:tcPr>
          <w:p w14:paraId="60E022DD"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Q24SUPPL</w:t>
            </w:r>
          </w:p>
        </w:tc>
        <w:tc>
          <w:tcPr>
            <w:tcW w:w="3358" w:type="dxa"/>
            <w:shd w:val="clear" w:color="auto" w:fill="auto"/>
          </w:tcPr>
          <w:p w14:paraId="11A654C0"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-0.1038</w:t>
            </w:r>
          </w:p>
        </w:tc>
      </w:tr>
      <w:tr w:rsidR="00D5160D" w:rsidRPr="00953210" w14:paraId="3025ACD0" w14:textId="77777777" w:rsidTr="00FB7902">
        <w:tc>
          <w:tcPr>
            <w:tcW w:w="2902" w:type="dxa"/>
            <w:shd w:val="clear" w:color="auto" w:fill="auto"/>
          </w:tcPr>
          <w:p w14:paraId="758D222B"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Q24FREE</w:t>
            </w:r>
          </w:p>
        </w:tc>
        <w:tc>
          <w:tcPr>
            <w:tcW w:w="3358" w:type="dxa"/>
            <w:shd w:val="clear" w:color="auto" w:fill="auto"/>
          </w:tcPr>
          <w:p w14:paraId="4264CD52"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-0.0423</w:t>
            </w:r>
          </w:p>
        </w:tc>
      </w:tr>
      <w:tr w:rsidR="00D5160D" w:rsidRPr="00953210" w14:paraId="165DBE8C" w14:textId="77777777" w:rsidTr="00FB7902">
        <w:tc>
          <w:tcPr>
            <w:tcW w:w="2902" w:type="dxa"/>
            <w:shd w:val="clear" w:color="auto" w:fill="auto"/>
          </w:tcPr>
          <w:p w14:paraId="3063823A"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AGE</w:t>
            </w:r>
          </w:p>
        </w:tc>
        <w:tc>
          <w:tcPr>
            <w:tcW w:w="3358" w:type="dxa"/>
            <w:shd w:val="clear" w:color="auto" w:fill="auto"/>
          </w:tcPr>
          <w:p w14:paraId="7487BCAA"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-0.0022</w:t>
            </w:r>
          </w:p>
        </w:tc>
      </w:tr>
      <w:tr w:rsidR="00D5160D" w:rsidRPr="00953210" w14:paraId="73E94554" w14:textId="77777777" w:rsidTr="00FB7902">
        <w:tc>
          <w:tcPr>
            <w:tcW w:w="2902" w:type="dxa"/>
            <w:shd w:val="clear" w:color="auto" w:fill="auto"/>
          </w:tcPr>
          <w:p w14:paraId="2563ACD8"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COLLEGE</w:t>
            </w:r>
          </w:p>
        </w:tc>
        <w:tc>
          <w:tcPr>
            <w:tcW w:w="3358" w:type="dxa"/>
            <w:shd w:val="clear" w:color="auto" w:fill="auto"/>
          </w:tcPr>
          <w:p w14:paraId="7BEAA5D8"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0.0395</w:t>
            </w:r>
          </w:p>
        </w:tc>
      </w:tr>
      <w:tr w:rsidR="00D5160D" w:rsidRPr="00953210" w14:paraId="41E437BD" w14:textId="77777777" w:rsidTr="00FB7902">
        <w:tc>
          <w:tcPr>
            <w:tcW w:w="2902" w:type="dxa"/>
            <w:shd w:val="clear" w:color="auto" w:fill="auto"/>
          </w:tcPr>
          <w:p w14:paraId="57159D14"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SUMACF100</w:t>
            </w:r>
          </w:p>
        </w:tc>
        <w:tc>
          <w:tcPr>
            <w:tcW w:w="3358" w:type="dxa"/>
            <w:shd w:val="clear" w:color="auto" w:fill="auto"/>
          </w:tcPr>
          <w:p w14:paraId="7337E1F4"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-0.00003</w:t>
            </w:r>
          </w:p>
        </w:tc>
      </w:tr>
      <w:tr w:rsidR="00D5160D" w:rsidRPr="00953210" w14:paraId="788B1500" w14:textId="77777777" w:rsidTr="00FB7902">
        <w:tc>
          <w:tcPr>
            <w:tcW w:w="2902" w:type="dxa"/>
            <w:shd w:val="clear" w:color="auto" w:fill="auto"/>
          </w:tcPr>
          <w:p w14:paraId="6B3B2F4A"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FAMTKOVR</w:t>
            </w:r>
          </w:p>
        </w:tc>
        <w:tc>
          <w:tcPr>
            <w:tcW w:w="3358" w:type="dxa"/>
            <w:shd w:val="clear" w:color="auto" w:fill="auto"/>
          </w:tcPr>
          <w:p w14:paraId="58921DB9"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0.1039</w:t>
            </w:r>
          </w:p>
        </w:tc>
      </w:tr>
      <w:tr w:rsidR="00D5160D" w:rsidRPr="00953210" w14:paraId="56ACB4C6" w14:textId="77777777" w:rsidTr="00FB7902">
        <w:tc>
          <w:tcPr>
            <w:tcW w:w="2902" w:type="dxa"/>
            <w:shd w:val="clear" w:color="auto" w:fill="auto"/>
          </w:tcPr>
          <w:p w14:paraId="0AB19631"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PCTCATTLE</w:t>
            </w:r>
          </w:p>
        </w:tc>
        <w:tc>
          <w:tcPr>
            <w:tcW w:w="3358" w:type="dxa"/>
            <w:shd w:val="clear" w:color="auto" w:fill="auto"/>
          </w:tcPr>
          <w:p w14:paraId="59DB8C92"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-0.0011</w:t>
            </w:r>
          </w:p>
        </w:tc>
      </w:tr>
      <w:tr w:rsidR="00D5160D" w:rsidRPr="00953210" w14:paraId="68CFF6E5" w14:textId="77777777" w:rsidTr="00FB7902">
        <w:tc>
          <w:tcPr>
            <w:tcW w:w="2902" w:type="dxa"/>
            <w:shd w:val="clear" w:color="auto" w:fill="auto"/>
          </w:tcPr>
          <w:p w14:paraId="3A9FF3CF"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EXTENSION</w:t>
            </w:r>
          </w:p>
        </w:tc>
        <w:tc>
          <w:tcPr>
            <w:tcW w:w="3358" w:type="dxa"/>
            <w:shd w:val="clear" w:color="auto" w:fill="auto"/>
          </w:tcPr>
          <w:p w14:paraId="25592AE9"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0.0247</w:t>
            </w:r>
          </w:p>
        </w:tc>
      </w:tr>
      <w:tr w:rsidR="00D5160D" w:rsidRPr="00953210" w14:paraId="618111D8" w14:textId="77777777" w:rsidTr="00FB7902">
        <w:tc>
          <w:tcPr>
            <w:tcW w:w="2902" w:type="dxa"/>
            <w:shd w:val="clear" w:color="auto" w:fill="auto"/>
          </w:tcPr>
          <w:p w14:paraId="0D3FAF9F"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INTERNET</w:t>
            </w:r>
          </w:p>
        </w:tc>
        <w:tc>
          <w:tcPr>
            <w:tcW w:w="3358" w:type="dxa"/>
            <w:shd w:val="clear" w:color="auto" w:fill="auto"/>
          </w:tcPr>
          <w:p w14:paraId="5F4126F9"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0.0276</w:t>
            </w:r>
          </w:p>
        </w:tc>
      </w:tr>
      <w:tr w:rsidR="00D5160D" w:rsidRPr="00953210" w14:paraId="1AF84A3B" w14:textId="77777777" w:rsidTr="00FB7902">
        <w:tc>
          <w:tcPr>
            <w:tcW w:w="2902" w:type="dxa"/>
            <w:shd w:val="clear" w:color="auto" w:fill="auto"/>
          </w:tcPr>
          <w:p w14:paraId="2F96812F"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SHROFFLAB</w:t>
            </w:r>
          </w:p>
        </w:tc>
        <w:tc>
          <w:tcPr>
            <w:tcW w:w="3358" w:type="dxa"/>
            <w:shd w:val="clear" w:color="auto" w:fill="auto"/>
          </w:tcPr>
          <w:p w14:paraId="3BE6A943"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0.3186</w:t>
            </w:r>
          </w:p>
        </w:tc>
      </w:tr>
      <w:tr w:rsidR="00D5160D" w:rsidRPr="00953210" w14:paraId="7D48FC55" w14:textId="77777777" w:rsidTr="00FB7902">
        <w:tc>
          <w:tcPr>
            <w:tcW w:w="2902" w:type="dxa"/>
            <w:shd w:val="clear" w:color="auto" w:fill="auto"/>
          </w:tcPr>
          <w:p w14:paraId="42447993"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INCLT30</w:t>
            </w:r>
          </w:p>
        </w:tc>
        <w:tc>
          <w:tcPr>
            <w:tcW w:w="3358" w:type="dxa"/>
            <w:shd w:val="clear" w:color="auto" w:fill="auto"/>
          </w:tcPr>
          <w:p w14:paraId="57F8C276"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-0.2855</w:t>
            </w:r>
          </w:p>
        </w:tc>
      </w:tr>
      <w:tr w:rsidR="00D5160D" w:rsidRPr="00953210" w14:paraId="7192EFD8" w14:textId="77777777" w:rsidTr="00FB7902">
        <w:tc>
          <w:tcPr>
            <w:tcW w:w="2902" w:type="dxa"/>
            <w:shd w:val="clear" w:color="auto" w:fill="auto"/>
          </w:tcPr>
          <w:p w14:paraId="7405566A"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INCLUT3049</w:t>
            </w:r>
          </w:p>
        </w:tc>
        <w:tc>
          <w:tcPr>
            <w:tcW w:w="3358" w:type="dxa"/>
            <w:shd w:val="clear" w:color="auto" w:fill="auto"/>
          </w:tcPr>
          <w:p w14:paraId="0BD1255C"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-0.0587</w:t>
            </w:r>
          </w:p>
        </w:tc>
      </w:tr>
      <w:tr w:rsidR="00D5160D" w:rsidRPr="00953210" w14:paraId="0A39B65E" w14:textId="77777777" w:rsidTr="00FB7902">
        <w:tc>
          <w:tcPr>
            <w:tcW w:w="2902" w:type="dxa"/>
            <w:shd w:val="clear" w:color="auto" w:fill="auto"/>
          </w:tcPr>
          <w:p w14:paraId="2D081EDE"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INC5099</w:t>
            </w:r>
          </w:p>
        </w:tc>
        <w:tc>
          <w:tcPr>
            <w:tcW w:w="3358" w:type="dxa"/>
            <w:shd w:val="clear" w:color="auto" w:fill="auto"/>
          </w:tcPr>
          <w:p w14:paraId="2B94E59E"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-0.0192</w:t>
            </w:r>
          </w:p>
        </w:tc>
      </w:tr>
      <w:tr w:rsidR="00D5160D" w:rsidRPr="00953210" w14:paraId="0510A7BA" w14:textId="77777777" w:rsidTr="00FB7902">
        <w:tc>
          <w:tcPr>
            <w:tcW w:w="2902" w:type="dxa"/>
            <w:shd w:val="clear" w:color="auto" w:fill="auto"/>
          </w:tcPr>
          <w:p w14:paraId="6315F110"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SHRPAST</w:t>
            </w:r>
          </w:p>
        </w:tc>
        <w:tc>
          <w:tcPr>
            <w:tcW w:w="3358" w:type="dxa"/>
            <w:shd w:val="clear" w:color="auto" w:fill="auto"/>
          </w:tcPr>
          <w:p w14:paraId="5BCDE680"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-0.0152</w:t>
            </w:r>
          </w:p>
        </w:tc>
      </w:tr>
      <w:tr w:rsidR="00D5160D" w:rsidRPr="00953210" w14:paraId="5FD1D26A" w14:textId="77777777" w:rsidTr="00FB7902">
        <w:tc>
          <w:tcPr>
            <w:tcW w:w="2902" w:type="dxa"/>
            <w:shd w:val="clear" w:color="auto" w:fill="auto"/>
          </w:tcPr>
          <w:p w14:paraId="6AFF3B45"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STKRATE</w:t>
            </w:r>
          </w:p>
        </w:tc>
        <w:tc>
          <w:tcPr>
            <w:tcW w:w="3358" w:type="dxa"/>
            <w:shd w:val="clear" w:color="auto" w:fill="auto"/>
          </w:tcPr>
          <w:p w14:paraId="5C91C8D1"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-0.0329</w:t>
            </w:r>
          </w:p>
        </w:tc>
      </w:tr>
      <w:tr w:rsidR="00D5160D" w:rsidRPr="00953210" w14:paraId="21E5DAC8" w14:textId="77777777" w:rsidTr="00FB7902">
        <w:tc>
          <w:tcPr>
            <w:tcW w:w="2902" w:type="dxa"/>
            <w:shd w:val="clear" w:color="auto" w:fill="auto"/>
          </w:tcPr>
          <w:p w14:paraId="0F821A35"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WAIT</w:t>
            </w:r>
          </w:p>
        </w:tc>
        <w:tc>
          <w:tcPr>
            <w:tcW w:w="3358" w:type="dxa"/>
            <w:shd w:val="clear" w:color="auto" w:fill="auto"/>
          </w:tcPr>
          <w:p w14:paraId="0D3413BC"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-0.1282***</w:t>
            </w:r>
          </w:p>
        </w:tc>
      </w:tr>
      <w:tr w:rsidR="00D5160D" w:rsidRPr="00953210" w14:paraId="10BE739C" w14:textId="77777777" w:rsidTr="00FB7902">
        <w:tc>
          <w:tcPr>
            <w:tcW w:w="2902" w:type="dxa"/>
            <w:shd w:val="clear" w:color="auto" w:fill="auto"/>
          </w:tcPr>
          <w:p w14:paraId="0A06E913"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GOV</w:t>
            </w:r>
          </w:p>
        </w:tc>
        <w:tc>
          <w:tcPr>
            <w:tcW w:w="3358" w:type="dxa"/>
            <w:shd w:val="clear" w:color="auto" w:fill="auto"/>
          </w:tcPr>
          <w:p w14:paraId="46283D24"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0.1362***</w:t>
            </w:r>
          </w:p>
        </w:tc>
      </w:tr>
      <w:tr w:rsidR="00D5160D" w:rsidRPr="00953210" w14:paraId="1846BAE6" w14:textId="77777777" w:rsidTr="00FB7902">
        <w:tc>
          <w:tcPr>
            <w:tcW w:w="2902" w:type="dxa"/>
            <w:shd w:val="clear" w:color="auto" w:fill="auto"/>
          </w:tcPr>
          <w:p w14:paraId="7565DFDD"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STEWARDSHIP</w:t>
            </w:r>
          </w:p>
        </w:tc>
        <w:tc>
          <w:tcPr>
            <w:tcW w:w="3358" w:type="dxa"/>
            <w:shd w:val="clear" w:color="auto" w:fill="auto"/>
          </w:tcPr>
          <w:p w14:paraId="604A2A54"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-0.0088</w:t>
            </w:r>
          </w:p>
        </w:tc>
      </w:tr>
      <w:tr w:rsidR="00D5160D" w:rsidRPr="00953210" w14:paraId="47E28691" w14:textId="77777777" w:rsidTr="00FB7902">
        <w:tc>
          <w:tcPr>
            <w:tcW w:w="2902" w:type="dxa"/>
            <w:shd w:val="clear" w:color="auto" w:fill="auto"/>
          </w:tcPr>
          <w:p w14:paraId="6C7CCFFC"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HEARTLAND</w:t>
            </w:r>
          </w:p>
        </w:tc>
        <w:tc>
          <w:tcPr>
            <w:tcW w:w="3358" w:type="dxa"/>
            <w:shd w:val="clear" w:color="auto" w:fill="auto"/>
          </w:tcPr>
          <w:p w14:paraId="0B43ECDD"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0.1716</w:t>
            </w:r>
          </w:p>
        </w:tc>
      </w:tr>
      <w:tr w:rsidR="00D5160D" w:rsidRPr="00953210" w14:paraId="7B7544F1" w14:textId="77777777" w:rsidTr="00FB7902">
        <w:tc>
          <w:tcPr>
            <w:tcW w:w="2902" w:type="dxa"/>
            <w:shd w:val="clear" w:color="auto" w:fill="auto"/>
          </w:tcPr>
          <w:p w14:paraId="58514FED"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PRARIE GATEWAY</w:t>
            </w:r>
          </w:p>
        </w:tc>
        <w:tc>
          <w:tcPr>
            <w:tcW w:w="3358" w:type="dxa"/>
            <w:shd w:val="clear" w:color="auto" w:fill="auto"/>
          </w:tcPr>
          <w:p w14:paraId="42741C7A"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0.0741</w:t>
            </w:r>
          </w:p>
        </w:tc>
      </w:tr>
      <w:tr w:rsidR="00D5160D" w:rsidRPr="00953210" w14:paraId="26AB2155" w14:textId="77777777" w:rsidTr="00FB7902">
        <w:tc>
          <w:tcPr>
            <w:tcW w:w="2902" w:type="dxa"/>
            <w:shd w:val="clear" w:color="auto" w:fill="auto"/>
          </w:tcPr>
          <w:p w14:paraId="5CE2BC79"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EASTERN UPLANDS</w:t>
            </w:r>
          </w:p>
        </w:tc>
        <w:tc>
          <w:tcPr>
            <w:tcW w:w="3358" w:type="dxa"/>
            <w:shd w:val="clear" w:color="auto" w:fill="auto"/>
          </w:tcPr>
          <w:p w14:paraId="01654F98"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-0.1385</w:t>
            </w:r>
          </w:p>
        </w:tc>
      </w:tr>
      <w:tr w:rsidR="00D5160D" w:rsidRPr="00953210" w14:paraId="3677BAC5" w14:textId="77777777" w:rsidTr="00FB7902">
        <w:tc>
          <w:tcPr>
            <w:tcW w:w="2902" w:type="dxa"/>
            <w:shd w:val="clear" w:color="auto" w:fill="auto"/>
          </w:tcPr>
          <w:p w14:paraId="0E2A8CAE"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SOUTERN SEABOARD</w:t>
            </w:r>
          </w:p>
        </w:tc>
        <w:tc>
          <w:tcPr>
            <w:tcW w:w="3358" w:type="dxa"/>
            <w:shd w:val="clear" w:color="auto" w:fill="auto"/>
          </w:tcPr>
          <w:p w14:paraId="1163A32D"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0.1836</w:t>
            </w:r>
          </w:p>
        </w:tc>
      </w:tr>
      <w:tr w:rsidR="00D5160D" w:rsidRPr="00953210" w14:paraId="4237D838" w14:textId="77777777" w:rsidTr="00FB7902">
        <w:tc>
          <w:tcPr>
            <w:tcW w:w="2902" w:type="dxa"/>
            <w:shd w:val="clear" w:color="auto" w:fill="auto"/>
          </w:tcPr>
          <w:p w14:paraId="2A44E95A"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NORTHERN CRESCENT</w:t>
            </w:r>
          </w:p>
        </w:tc>
        <w:tc>
          <w:tcPr>
            <w:tcW w:w="3358" w:type="dxa"/>
            <w:shd w:val="clear" w:color="auto" w:fill="auto"/>
          </w:tcPr>
          <w:p w14:paraId="30B8F265"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0.3696</w:t>
            </w:r>
          </w:p>
        </w:tc>
      </w:tr>
      <w:tr w:rsidR="00D5160D" w:rsidRPr="00953210" w14:paraId="17445A88" w14:textId="77777777" w:rsidTr="00FB7902">
        <w:tc>
          <w:tcPr>
            <w:tcW w:w="2902" w:type="dxa"/>
            <w:tcBorders>
              <w:bottom w:val="single" w:sz="4" w:space="0" w:color="auto"/>
            </w:tcBorders>
            <w:shd w:val="clear" w:color="auto" w:fill="auto"/>
          </w:tcPr>
          <w:p w14:paraId="736EB9C7"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FRUITFUL RIM</w:t>
            </w:r>
          </w:p>
          <w:p w14:paraId="79D9F489"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MISSISSIPPI PORTAL</w:t>
            </w:r>
          </w:p>
          <w:p w14:paraId="39872587" w14:textId="77777777" w:rsidR="00D5160D" w:rsidRPr="00953210" w:rsidRDefault="00D5160D" w:rsidP="00FB7902">
            <w:pPr>
              <w:rPr>
                <w:rFonts w:ascii="Times New Roman" w:hAnsi="Times New Roman" w:cs="Times New Roman"/>
                <w:sz w:val="20"/>
                <w:szCs w:val="20"/>
              </w:rPr>
            </w:pPr>
            <w:r w:rsidRPr="00953210">
              <w:rPr>
                <w:rFonts w:ascii="Times New Roman" w:hAnsi="Times New Roman" w:cs="Times New Roman"/>
                <w:sz w:val="20"/>
                <w:szCs w:val="20"/>
              </w:rPr>
              <w:t>constant</w:t>
            </w:r>
          </w:p>
        </w:tc>
        <w:tc>
          <w:tcPr>
            <w:tcW w:w="3358" w:type="dxa"/>
            <w:tcBorders>
              <w:bottom w:val="single" w:sz="4" w:space="0" w:color="auto"/>
            </w:tcBorders>
            <w:shd w:val="clear" w:color="auto" w:fill="auto"/>
          </w:tcPr>
          <w:p w14:paraId="10B78C54"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0.0224</w:t>
            </w:r>
          </w:p>
          <w:p w14:paraId="6C8F35A6"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0.0204</w:t>
            </w:r>
          </w:p>
          <w:p w14:paraId="4D0A17EA" w14:textId="77777777" w:rsidR="00D5160D" w:rsidRPr="00953210" w:rsidRDefault="00D5160D" w:rsidP="00FB7902">
            <w:pPr>
              <w:jc w:val="center"/>
              <w:rPr>
                <w:rFonts w:ascii="Times New Roman" w:hAnsi="Times New Roman" w:cs="Times New Roman"/>
                <w:sz w:val="20"/>
                <w:szCs w:val="20"/>
              </w:rPr>
            </w:pPr>
            <w:r w:rsidRPr="00953210">
              <w:rPr>
                <w:rFonts w:ascii="Times New Roman" w:hAnsi="Times New Roman" w:cs="Times New Roman"/>
                <w:sz w:val="20"/>
                <w:szCs w:val="20"/>
              </w:rPr>
              <w:t>-1.6832**</w:t>
            </w:r>
          </w:p>
        </w:tc>
      </w:tr>
    </w:tbl>
    <w:p w14:paraId="6D3598CD" w14:textId="77777777" w:rsidR="00D5160D" w:rsidRPr="00953210" w:rsidRDefault="00D5160D" w:rsidP="00D5160D">
      <w:pPr>
        <w:jc w:val="both"/>
        <w:rPr>
          <w:rFonts w:ascii="Times New Roman" w:hAnsi="Times New Roman" w:cs="Times New Roman"/>
          <w:b/>
        </w:rPr>
      </w:pPr>
      <w:r w:rsidRPr="00953210">
        <w:rPr>
          <w:rFonts w:ascii="Times New Roman" w:hAnsi="Times New Roman" w:cs="Times New Roman"/>
          <w:b/>
        </w:rPr>
        <w:t xml:space="preserve">*** = significant at 99% level, ** = significant at 95% level, </w:t>
      </w:r>
    </w:p>
    <w:p w14:paraId="3C33D5B4" w14:textId="77777777" w:rsidR="00D5160D" w:rsidRPr="00953210" w:rsidRDefault="00D5160D" w:rsidP="00D5160D">
      <w:pPr>
        <w:jc w:val="both"/>
        <w:rPr>
          <w:rFonts w:ascii="Times New Roman" w:hAnsi="Times New Roman" w:cs="Times New Roman"/>
          <w:b/>
        </w:rPr>
      </w:pPr>
      <w:r w:rsidRPr="00953210">
        <w:rPr>
          <w:rFonts w:ascii="Times New Roman" w:hAnsi="Times New Roman" w:cs="Times New Roman"/>
          <w:b/>
        </w:rPr>
        <w:t>* = significant at 90% level</w:t>
      </w:r>
    </w:p>
    <w:p w14:paraId="5171279B" w14:textId="46208541" w:rsidR="00D5160D" w:rsidRPr="00953210" w:rsidRDefault="00D5160D">
      <w:pPr>
        <w:rPr>
          <w:rFonts w:ascii="Times New Roman" w:hAnsi="Times New Roman" w:cs="Times New Roman"/>
          <w:b/>
        </w:rPr>
      </w:pPr>
      <w:r w:rsidRPr="00953210">
        <w:rPr>
          <w:rFonts w:ascii="Times New Roman" w:hAnsi="Times New Roman" w:cs="Times New Roman"/>
          <w:b/>
        </w:rPr>
        <w:br w:type="page"/>
      </w:r>
    </w:p>
    <w:p w14:paraId="68A4DFE9" w14:textId="1ECE66C3" w:rsidR="000404D8" w:rsidRDefault="000404D8" w:rsidP="000404D8">
      <w:pPr>
        <w:jc w:val="center"/>
        <w:rPr>
          <w:rFonts w:ascii="Times New Roman" w:hAnsi="Times New Roman" w:cs="Times New Roman"/>
          <w:b/>
        </w:rPr>
      </w:pPr>
      <w:r>
        <w:rPr>
          <w:rFonts w:ascii="Times New Roman" w:hAnsi="Times New Roman" w:cs="Times New Roman"/>
          <w:b/>
        </w:rPr>
        <w:t>Chapter 6: Conclusions</w:t>
      </w:r>
    </w:p>
    <w:p w14:paraId="6F48FD3C" w14:textId="77777777" w:rsidR="000404D8" w:rsidRDefault="000404D8">
      <w:pPr>
        <w:rPr>
          <w:rFonts w:ascii="Times New Roman" w:hAnsi="Times New Roman" w:cs="Times New Roman"/>
          <w:b/>
        </w:rPr>
      </w:pPr>
      <w:r>
        <w:rPr>
          <w:rFonts w:ascii="Times New Roman" w:hAnsi="Times New Roman" w:cs="Times New Roman"/>
          <w:b/>
        </w:rPr>
        <w:br w:type="page"/>
      </w:r>
    </w:p>
    <w:p w14:paraId="0EAD0611" w14:textId="77777777" w:rsidR="00BF336D" w:rsidRPr="00953210" w:rsidRDefault="00BF336D">
      <w:pPr>
        <w:rPr>
          <w:rFonts w:ascii="Times New Roman" w:hAnsi="Times New Roman" w:cs="Times New Roman"/>
          <w:b/>
        </w:rPr>
      </w:pPr>
    </w:p>
    <w:p w14:paraId="7D0947E9" w14:textId="77777777" w:rsidR="004C39A1" w:rsidRPr="00953210" w:rsidRDefault="00BA49FF" w:rsidP="00BA49FF">
      <w:pPr>
        <w:spacing w:line="480" w:lineRule="auto"/>
        <w:jc w:val="center"/>
        <w:rPr>
          <w:rFonts w:ascii="Times New Roman" w:hAnsi="Times New Roman" w:cs="Times New Roman"/>
          <w:b/>
        </w:rPr>
      </w:pPr>
      <w:r w:rsidRPr="00953210">
        <w:rPr>
          <w:rFonts w:ascii="Times New Roman" w:hAnsi="Times New Roman" w:cs="Times New Roman"/>
          <w:b/>
        </w:rPr>
        <w:t>References</w:t>
      </w:r>
    </w:p>
    <w:p w14:paraId="6818B758" w14:textId="77777777" w:rsidR="00BA49FF" w:rsidRPr="00953210" w:rsidRDefault="00BA49FF" w:rsidP="00516D68">
      <w:pPr>
        <w:pStyle w:val="NormalWeb"/>
        <w:ind w:left="720" w:hanging="720"/>
      </w:pPr>
      <w:r w:rsidRPr="00953210">
        <w:t xml:space="preserve">Baugmart-Getz, A., L.S. Prokopy, and K. Floress.  “Why Farmers Adopt Best Management Practices in the United States: A Meta-analysis of the Adoption Literature.” </w:t>
      </w:r>
      <w:r w:rsidRPr="00953210">
        <w:rPr>
          <w:i/>
        </w:rPr>
        <w:t>Journal of Environmental Management</w:t>
      </w:r>
      <w:r w:rsidRPr="00953210">
        <w:t xml:space="preserve"> 96(2012): 17-25.</w:t>
      </w:r>
    </w:p>
    <w:p w14:paraId="173E94FF" w14:textId="77777777" w:rsidR="00BA49FF" w:rsidRPr="00953210" w:rsidRDefault="00BA49FF" w:rsidP="00516D68">
      <w:pPr>
        <w:pStyle w:val="NormalWeb"/>
        <w:ind w:left="720" w:hanging="720"/>
      </w:pPr>
      <w:r w:rsidRPr="00953210">
        <w:t xml:space="preserve">Briske, D.D., J.D. Derner, D.G. Milchunas, and K.W. Tate.  </w:t>
      </w:r>
      <w:r w:rsidRPr="00953210">
        <w:rPr>
          <w:i/>
        </w:rPr>
        <w:t>Conservation Benefits of Rangeland Practices:  Assessment, Recommendations, and Knowledge Gaps</w:t>
      </w:r>
      <w:r w:rsidRPr="00953210">
        <w:t>.  Lawrence, KS: Allen Press, 2011.</w:t>
      </w:r>
    </w:p>
    <w:p w14:paraId="56E6AEF0" w14:textId="77777777" w:rsidR="00902D9D" w:rsidRPr="00953210" w:rsidRDefault="00BA49FF" w:rsidP="00F461AA">
      <w:pPr>
        <w:pStyle w:val="NormalWeb"/>
        <w:ind w:left="720" w:hanging="720"/>
      </w:pPr>
      <w:r w:rsidRPr="00953210">
        <w:t xml:space="preserve">Chouinard, H.H., Paterson, T., P.R. Wandschneider, and A.M. Ohler.  “Will Farmers Trade Profits for Stewardship?: Heterogeneous Motivations for Farm Practice Selection.” </w:t>
      </w:r>
      <w:r w:rsidRPr="00953210">
        <w:rPr>
          <w:i/>
        </w:rPr>
        <w:t>Land Economics</w:t>
      </w:r>
      <w:r w:rsidRPr="00953210">
        <w:t xml:space="preserve"> 84(2008): 66-82.</w:t>
      </w:r>
      <w:r w:rsidR="00902D9D" w:rsidRPr="00953210">
        <w:t xml:space="preserve"> </w:t>
      </w:r>
    </w:p>
    <w:p w14:paraId="6AD1FEC8" w14:textId="77777777" w:rsidR="00E82D6F" w:rsidRPr="00953210" w:rsidRDefault="00E82D6F" w:rsidP="00F461AA">
      <w:pPr>
        <w:widowControl w:val="0"/>
        <w:autoSpaceDE w:val="0"/>
        <w:autoSpaceDN w:val="0"/>
        <w:adjustRightInd w:val="0"/>
        <w:ind w:left="720" w:hanging="720"/>
        <w:rPr>
          <w:rFonts w:ascii="Times New Roman" w:hAnsi="Times New Roman" w:cs="Times New Roman"/>
          <w:color w:val="191919"/>
        </w:rPr>
      </w:pPr>
      <w:r w:rsidRPr="00953210">
        <w:rPr>
          <w:rFonts w:ascii="Times New Roman" w:hAnsi="Times New Roman" w:cs="Times New Roman"/>
          <w:color w:val="191919"/>
        </w:rPr>
        <w:t>Cooper, J. “A Joint Framework for Analysis of Agri-Environmental Payment Programs.”</w:t>
      </w:r>
      <w:r w:rsidRPr="00953210">
        <w:rPr>
          <w:rFonts w:ascii="Times New Roman" w:hAnsi="Times New Roman" w:cs="Times New Roman"/>
          <w:i/>
          <w:iCs/>
          <w:color w:val="191919"/>
        </w:rPr>
        <w:t xml:space="preserve">American Journal of Agricultural Economics. </w:t>
      </w:r>
      <w:r w:rsidRPr="00953210">
        <w:rPr>
          <w:rFonts w:ascii="Times New Roman" w:hAnsi="Times New Roman" w:cs="Times New Roman"/>
          <w:color w:val="191919"/>
        </w:rPr>
        <w:t>85 (2003): 976-987.</w:t>
      </w:r>
    </w:p>
    <w:p w14:paraId="15283772" w14:textId="77777777" w:rsidR="00902D9D" w:rsidRPr="00953210" w:rsidRDefault="00902D9D" w:rsidP="00F461AA">
      <w:pPr>
        <w:pStyle w:val="NormalWeb"/>
        <w:ind w:left="720" w:hanging="720"/>
      </w:pPr>
      <w:r w:rsidRPr="00953210">
        <w:t xml:space="preserve">Cooper, J. and Signorello, G. “Farmer Premiums for the Voluntary Adoption of Conservation Plans.” </w:t>
      </w:r>
      <w:r w:rsidRPr="00953210">
        <w:rPr>
          <w:i/>
          <w:iCs/>
        </w:rPr>
        <w:t>Journal of Environmental Planning and Management</w:t>
      </w:r>
      <w:r w:rsidRPr="00953210">
        <w:t>. 51,1 (2008): 1-14.</w:t>
      </w:r>
    </w:p>
    <w:p w14:paraId="42E3BC66" w14:textId="77777777" w:rsidR="00A320F3" w:rsidRPr="00953210" w:rsidRDefault="00A320F3" w:rsidP="00F461AA">
      <w:pPr>
        <w:pStyle w:val="NormalWeb"/>
        <w:ind w:left="720" w:hanging="720"/>
      </w:pPr>
      <w:r w:rsidRPr="00953210">
        <w:t>Dong, F., Mitchell, P. D., Hurley, T., &amp; Frisvold, G. (2012). Quantifying Farmer Adoption Intensity for Weed Resistance Management Practices and Its Determinants.</w:t>
      </w:r>
    </w:p>
    <w:p w14:paraId="35BF606F" w14:textId="77777777" w:rsidR="00A320F3" w:rsidRPr="00953210" w:rsidRDefault="00A320F3" w:rsidP="00F461AA">
      <w:pPr>
        <w:pStyle w:val="NormalWeb"/>
        <w:ind w:left="720" w:hanging="720"/>
      </w:pPr>
      <w:r w:rsidRPr="00953210">
        <w:t xml:space="preserve">Dong, F., P.D. Mitchell, and J. Colquhoun. “Measuring farm sustainability using data envelope analysis with principal components: The case of Wisconsin cranberry.” </w:t>
      </w:r>
      <w:r w:rsidRPr="00953210">
        <w:rPr>
          <w:i/>
        </w:rPr>
        <w:t>Journal of Environmental Management</w:t>
      </w:r>
      <w:r w:rsidRPr="00953210">
        <w:t xml:space="preserve"> 147,1 (January 2015): 175-183.</w:t>
      </w:r>
    </w:p>
    <w:p w14:paraId="09E351D4" w14:textId="77777777" w:rsidR="00902D9D" w:rsidRPr="00953210" w:rsidRDefault="00902D9D" w:rsidP="00F461AA">
      <w:pPr>
        <w:widowControl w:val="0"/>
        <w:autoSpaceDE w:val="0"/>
        <w:autoSpaceDN w:val="0"/>
        <w:adjustRightInd w:val="0"/>
        <w:ind w:left="720" w:hanging="720"/>
        <w:rPr>
          <w:rFonts w:ascii="Times New Roman" w:hAnsi="Times New Roman" w:cs="Times New Roman"/>
          <w:color w:val="191919"/>
        </w:rPr>
      </w:pPr>
      <w:r w:rsidRPr="00953210">
        <w:rPr>
          <w:rFonts w:ascii="Times New Roman" w:hAnsi="Times New Roman" w:cs="Times New Roman"/>
          <w:color w:val="191919"/>
        </w:rPr>
        <w:t xml:space="preserve">English, B.C., S.L. Larkin, M.C. Marra, S.W. Martin, K.W. Paxton, and J.M Reeves. “Factors influencing Farmer Adoption of Portable Computers for Site-Specific Management: A Case Study for Cotton Production.” </w:t>
      </w:r>
      <w:r w:rsidRPr="00953210">
        <w:rPr>
          <w:rFonts w:ascii="Times New Roman" w:hAnsi="Times New Roman" w:cs="Times New Roman"/>
          <w:i/>
          <w:iCs/>
          <w:color w:val="191919"/>
        </w:rPr>
        <w:t xml:space="preserve">Journal of Agricultural and Applied Economics. </w:t>
      </w:r>
      <w:r w:rsidRPr="00953210">
        <w:rPr>
          <w:rFonts w:ascii="Times New Roman" w:hAnsi="Times New Roman" w:cs="Times New Roman"/>
          <w:iCs/>
          <w:color w:val="191919"/>
        </w:rPr>
        <w:t>42,2</w:t>
      </w:r>
      <w:r w:rsidRPr="00953210">
        <w:rPr>
          <w:rFonts w:ascii="Times New Roman" w:hAnsi="Times New Roman" w:cs="Times New Roman"/>
          <w:i/>
          <w:iCs/>
          <w:color w:val="191919"/>
        </w:rPr>
        <w:t xml:space="preserve"> </w:t>
      </w:r>
      <w:r w:rsidRPr="00953210">
        <w:rPr>
          <w:rFonts w:ascii="Times New Roman" w:hAnsi="Times New Roman" w:cs="Times New Roman"/>
          <w:iCs/>
          <w:color w:val="191919"/>
        </w:rPr>
        <w:t>(2010): 193-209.</w:t>
      </w:r>
    </w:p>
    <w:p w14:paraId="70C6DAC6" w14:textId="77777777" w:rsidR="00BA49FF" w:rsidRPr="00953210" w:rsidRDefault="00BA49FF" w:rsidP="00516D68">
      <w:pPr>
        <w:pStyle w:val="NormalWeb"/>
        <w:ind w:left="720" w:hanging="720"/>
      </w:pPr>
      <w:r w:rsidRPr="00953210">
        <w:t xml:space="preserve">Fernandez-Cornejo, J., C. Hendricks, and A. Mishra.  “Technology Adoption and Off-Farm Household Income: The Case of Herbicide-Tolerant Soybeans.” </w:t>
      </w:r>
      <w:r w:rsidRPr="00953210">
        <w:rPr>
          <w:i/>
        </w:rPr>
        <w:t>Journal of Agricultural and Applied Economics</w:t>
      </w:r>
      <w:r w:rsidRPr="00953210">
        <w:t xml:space="preserve"> 37,3(December 2005): 549-563.</w:t>
      </w:r>
    </w:p>
    <w:p w14:paraId="17C3D6F1" w14:textId="77777777" w:rsidR="000D4595" w:rsidRPr="00953210" w:rsidRDefault="000D4595" w:rsidP="00F461AA">
      <w:pPr>
        <w:pStyle w:val="NormalWeb"/>
        <w:ind w:left="720" w:hanging="720"/>
      </w:pPr>
      <w:r w:rsidRPr="00953210">
        <w:t xml:space="preserve">Fugile, Keith O., and Kasack, Catherine A. 2001. “Adoption and Diffusion of Natural-Resource-Conserving Agricultural Technology.” </w:t>
      </w:r>
      <w:r w:rsidRPr="00953210">
        <w:rPr>
          <w:i/>
          <w:iCs/>
        </w:rPr>
        <w:t>Review of Agricultural Economics.</w:t>
      </w:r>
      <w:r w:rsidRPr="00953210">
        <w:t xml:space="preserve"> 23: 386-403.</w:t>
      </w:r>
    </w:p>
    <w:p w14:paraId="4F199C83" w14:textId="77777777" w:rsidR="00BA49FF" w:rsidRPr="00953210" w:rsidRDefault="00BA49FF" w:rsidP="00F461AA">
      <w:pPr>
        <w:pStyle w:val="NormalWeb"/>
        <w:ind w:left="720" w:hanging="720"/>
      </w:pPr>
      <w:r w:rsidRPr="00953210">
        <w:t xml:space="preserve">Gillespie, J., S-A Kim, and K. Paudel. “Why Don’t Producers Adopt Best Management Practices?: An Analysis of the Beef Cattle Industry.” </w:t>
      </w:r>
      <w:r w:rsidRPr="00953210">
        <w:rPr>
          <w:i/>
        </w:rPr>
        <w:t>Agricultural Economics</w:t>
      </w:r>
      <w:r w:rsidRPr="00953210">
        <w:t xml:space="preserve"> 36(2007): 89–102.</w:t>
      </w:r>
    </w:p>
    <w:p w14:paraId="249639F0" w14:textId="77777777" w:rsidR="006F266E" w:rsidRPr="00953210" w:rsidRDefault="006F266E" w:rsidP="00F461AA">
      <w:pPr>
        <w:pStyle w:val="NormalWeb"/>
        <w:ind w:left="720" w:hanging="720"/>
      </w:pPr>
      <w:r w:rsidRPr="00953210">
        <w:t xml:space="preserve">Greene, W. “Discrete Choice Modeling.” </w:t>
      </w:r>
      <w:r w:rsidRPr="00953210">
        <w:rPr>
          <w:i/>
        </w:rPr>
        <w:t>The Handbook of Econometrics: Vol. 2, Applied Econometrics, Part 4.2</w:t>
      </w:r>
      <w:r w:rsidRPr="00953210">
        <w:t>. T. Mills and K. Patters, ed. Palgrave, London: 2008.</w:t>
      </w:r>
    </w:p>
    <w:p w14:paraId="323978B1" w14:textId="77777777" w:rsidR="00BA49FF" w:rsidRPr="00953210" w:rsidRDefault="00BA49FF" w:rsidP="00F461AA">
      <w:pPr>
        <w:pStyle w:val="NormalWeb"/>
        <w:ind w:left="720" w:hanging="720"/>
        <w:rPr>
          <w:i/>
        </w:rPr>
      </w:pPr>
      <w:r w:rsidRPr="00953210">
        <w:t xml:space="preserve">Greiner, R., L. Patterson, and O. Miller.  “Motivations, Risk Perceptions and Adoption of Conservation Practices by Farmers.” </w:t>
      </w:r>
      <w:r w:rsidRPr="00953210">
        <w:rPr>
          <w:i/>
        </w:rPr>
        <w:t>Agricultural Systems</w:t>
      </w:r>
      <w:r w:rsidRPr="00953210">
        <w:t xml:space="preserve"> 99 (2009): 86–104.</w:t>
      </w:r>
    </w:p>
    <w:p w14:paraId="61D7E33C" w14:textId="77777777" w:rsidR="00BA49FF" w:rsidRPr="00953210" w:rsidRDefault="00BA49FF" w:rsidP="00F461AA">
      <w:pPr>
        <w:pStyle w:val="NormalWeb"/>
        <w:ind w:left="720" w:hanging="720"/>
      </w:pPr>
      <w:r w:rsidRPr="00953210">
        <w:t xml:space="preserve">Greiner, R. and D. Gregg. “Farmers’ Intrinsic Motivations, Barriers to the Adoption of Conservation Practices and Effectiveness of Policy Instruments: Empirical Evidence from Northern Australia.” </w:t>
      </w:r>
      <w:r w:rsidRPr="00953210">
        <w:rPr>
          <w:i/>
        </w:rPr>
        <w:t>Land Use Policy</w:t>
      </w:r>
      <w:r w:rsidRPr="00953210">
        <w:t xml:space="preserve"> 28(2011): 257-265.</w:t>
      </w:r>
    </w:p>
    <w:p w14:paraId="323552D5" w14:textId="77777777" w:rsidR="00BA49FF" w:rsidRPr="00953210" w:rsidRDefault="00BA49FF" w:rsidP="00F461AA">
      <w:pPr>
        <w:pStyle w:val="NormalWeb"/>
        <w:ind w:left="720" w:hanging="720"/>
      </w:pPr>
      <w:r w:rsidRPr="00953210">
        <w:t xml:space="preserve">Kim, S., J. M. Gillespie, and K.P. Paudel. “The Effect of Socioeconomic Factors on the Adoption of Best Management Practices in Beef Cattle Production.” </w:t>
      </w:r>
      <w:r w:rsidRPr="00953210">
        <w:rPr>
          <w:i/>
          <w:iCs/>
        </w:rPr>
        <w:t xml:space="preserve">Journal of Soil and Water Conservation </w:t>
      </w:r>
      <w:r w:rsidRPr="00953210">
        <w:t>60(2005):111-120.</w:t>
      </w:r>
    </w:p>
    <w:p w14:paraId="42B78DA5" w14:textId="77777777" w:rsidR="0072476D" w:rsidRPr="00953210" w:rsidRDefault="0072476D" w:rsidP="00F461AA">
      <w:pPr>
        <w:pStyle w:val="NormalWeb"/>
        <w:ind w:left="720" w:hanging="720"/>
      </w:pPr>
      <w:r w:rsidRPr="00953210">
        <w:t xml:space="preserve">Kolenikov, S., and Angeles, G. (2004). The Use of Discrete Data in Principal Component Analysis With Applications to Socio-Economic Indices.  CPC/MEASURE Working paper No. WP-04-85.  </w:t>
      </w:r>
    </w:p>
    <w:p w14:paraId="16C1CBBC" w14:textId="77777777" w:rsidR="00BA49FF" w:rsidRPr="00953210" w:rsidRDefault="00BA49FF" w:rsidP="00F461AA">
      <w:pPr>
        <w:pStyle w:val="NormalWeb"/>
        <w:ind w:left="720" w:hanging="720"/>
      </w:pPr>
      <w:r w:rsidRPr="00953210">
        <w:t xml:space="preserve">Lambert, D., P. Sullivan, R. Claassen, and L. Foreman. </w:t>
      </w:r>
      <w:r w:rsidRPr="00953210">
        <w:rPr>
          <w:i/>
        </w:rPr>
        <w:t>Conservation-Compatible Practices and Programs: Who Participates?</w:t>
      </w:r>
      <w:r w:rsidRPr="00953210">
        <w:t xml:space="preserve"> Washington, DC: U.S. Department of Agriculture, Economic Research Service Report No. 14, 2006.</w:t>
      </w:r>
    </w:p>
    <w:p w14:paraId="23B1A824" w14:textId="77777777" w:rsidR="00BA49FF" w:rsidRPr="00953210" w:rsidRDefault="00BA49FF" w:rsidP="00F461AA">
      <w:pPr>
        <w:pStyle w:val="NormalWeb"/>
        <w:ind w:left="720" w:hanging="720"/>
      </w:pPr>
      <w:r w:rsidRPr="00953210">
        <w:t xml:space="preserve">Lynne, G.D., J.S. Shonkwiler, and L.R. Rola. “Attitudes and Farmer Conservation Behavior.” </w:t>
      </w:r>
      <w:r w:rsidRPr="00953210">
        <w:rPr>
          <w:i/>
        </w:rPr>
        <w:t>American Journal of Agricultural Economics</w:t>
      </w:r>
      <w:r w:rsidRPr="00953210">
        <w:t xml:space="preserve"> 70(1988):12-19.</w:t>
      </w:r>
    </w:p>
    <w:p w14:paraId="718C336F" w14:textId="77777777" w:rsidR="00BA49FF" w:rsidRPr="00953210" w:rsidRDefault="00BA49FF" w:rsidP="00F461AA">
      <w:pPr>
        <w:pStyle w:val="NormalWeb"/>
        <w:ind w:left="720" w:hanging="720"/>
      </w:pPr>
      <w:r w:rsidRPr="00953210">
        <w:t xml:space="preserve">Mettepennigen, E., V Vandermeulen, K. Delaet, G.V. Huylenbroeck, and E.J Wailes. “Investigating the Influence of the Institutional Organization of Agri-environmental Schemes on Scheme Adoption.” </w:t>
      </w:r>
      <w:r w:rsidRPr="00953210">
        <w:rPr>
          <w:i/>
        </w:rPr>
        <w:t xml:space="preserve">Land Use Policy </w:t>
      </w:r>
      <w:r w:rsidRPr="00953210">
        <w:t>33(2013): 20-23.</w:t>
      </w:r>
    </w:p>
    <w:p w14:paraId="2A9E18AB" w14:textId="77777777" w:rsidR="00BA49FF" w:rsidRPr="00953210" w:rsidRDefault="00BA49FF" w:rsidP="00F461AA">
      <w:pPr>
        <w:pStyle w:val="NormalWeb"/>
        <w:ind w:left="720" w:hanging="720"/>
      </w:pPr>
      <w:r w:rsidRPr="00953210">
        <w:t xml:space="preserve">Morgan, M.L., D.W. Hine, N. Bhullar, and N.M. Loi. “Landholder Adoption of Low Emission Agricultural Practices: A Profiling Approach.” </w:t>
      </w:r>
      <w:r w:rsidRPr="00953210">
        <w:rPr>
          <w:i/>
        </w:rPr>
        <w:t xml:space="preserve">Journal of Environmental Psychology </w:t>
      </w:r>
      <w:r w:rsidRPr="00953210">
        <w:t>41(2015): 35-44.</w:t>
      </w:r>
    </w:p>
    <w:p w14:paraId="0E252EF7" w14:textId="77777777" w:rsidR="00A25160" w:rsidRPr="00953210" w:rsidRDefault="00A25160" w:rsidP="00F461AA">
      <w:pPr>
        <w:widowControl w:val="0"/>
        <w:autoSpaceDE w:val="0"/>
        <w:autoSpaceDN w:val="0"/>
        <w:adjustRightInd w:val="0"/>
        <w:ind w:left="720" w:hanging="720"/>
        <w:rPr>
          <w:rFonts w:ascii="Times New Roman" w:hAnsi="Times New Roman" w:cs="Times New Roman"/>
          <w:color w:val="191919"/>
        </w:rPr>
      </w:pPr>
      <w:r w:rsidRPr="00953210">
        <w:rPr>
          <w:rFonts w:ascii="Times New Roman" w:hAnsi="Times New Roman" w:cs="Times New Roman"/>
          <w:color w:val="191919"/>
        </w:rPr>
        <w:t xml:space="preserve">Nicholson, Walter. </w:t>
      </w:r>
      <w:r w:rsidRPr="00953210">
        <w:rPr>
          <w:rFonts w:ascii="Times New Roman" w:hAnsi="Times New Roman" w:cs="Times New Roman"/>
          <w:i/>
          <w:iCs/>
          <w:color w:val="191919"/>
        </w:rPr>
        <w:t>Micreconomic Theory Basic Principles and Extensions</w:t>
      </w:r>
      <w:r w:rsidRPr="00953210">
        <w:rPr>
          <w:rFonts w:ascii="Times New Roman" w:hAnsi="Times New Roman" w:cs="Times New Roman"/>
          <w:color w:val="191919"/>
        </w:rPr>
        <w:t>. 9</w:t>
      </w:r>
      <w:r w:rsidRPr="00953210">
        <w:rPr>
          <w:rFonts w:ascii="Times New Roman" w:hAnsi="Times New Roman" w:cs="Times New Roman"/>
          <w:color w:val="191919"/>
          <w:vertAlign w:val="superscript"/>
        </w:rPr>
        <w:t>th</w:t>
      </w:r>
      <w:r w:rsidRPr="00953210">
        <w:rPr>
          <w:rFonts w:ascii="Times New Roman" w:hAnsi="Times New Roman" w:cs="Times New Roman"/>
          <w:color w:val="191919"/>
        </w:rPr>
        <w:t xml:space="preserve"> ed. Canada (2005): Thomason South- Western.</w:t>
      </w:r>
    </w:p>
    <w:p w14:paraId="43878136" w14:textId="77777777" w:rsidR="00BA49FF" w:rsidRPr="00953210" w:rsidRDefault="00BA49FF" w:rsidP="00F461AA">
      <w:pPr>
        <w:pStyle w:val="NormalWeb"/>
        <w:ind w:left="720" w:hanging="720"/>
      </w:pPr>
      <w:r w:rsidRPr="00953210">
        <w:t xml:space="preserve">Soule, M.J., A. Tegene, and K.D. Wiebe. “Land Tenure and the Adoption of Conservation Practices.” </w:t>
      </w:r>
      <w:r w:rsidRPr="00953210">
        <w:rPr>
          <w:i/>
        </w:rPr>
        <w:t xml:space="preserve">American Journal of Agricultural Economics </w:t>
      </w:r>
      <w:r w:rsidRPr="00953210">
        <w:t>82(2000):993-1005.</w:t>
      </w:r>
    </w:p>
    <w:p w14:paraId="4074D965" w14:textId="77777777" w:rsidR="00BA49FF" w:rsidRPr="00953210" w:rsidRDefault="00BA49FF" w:rsidP="00F461AA">
      <w:pPr>
        <w:pStyle w:val="NormalWeb"/>
        <w:ind w:left="720" w:hanging="720"/>
      </w:pPr>
      <w:r w:rsidRPr="00953210">
        <w:t xml:space="preserve">U.S. Department of Agriculture, Natural Resource Conservation Service (USDA-NRCS).  Practice Code 528. 2010. Internet Site: </w:t>
      </w:r>
      <w:hyperlink r:id="rId22" w:history="1">
        <w:r w:rsidRPr="00953210">
          <w:rPr>
            <w:rStyle w:val="Hyperlink"/>
          </w:rPr>
          <w:t>http://www.nrcs.usda.gov/Internet/FSE_DOCUMENTS/stelprdb1045100.pdf</w:t>
        </w:r>
      </w:hyperlink>
      <w:r w:rsidRPr="00953210">
        <w:t xml:space="preserve"> (Accessed March 24, 2015).</w:t>
      </w:r>
    </w:p>
    <w:p w14:paraId="5DC4DD4B" w14:textId="77777777" w:rsidR="00BA49FF" w:rsidRPr="00953210" w:rsidRDefault="00BA49FF" w:rsidP="00F461AA">
      <w:pPr>
        <w:pStyle w:val="Body"/>
        <w:spacing w:line="240" w:lineRule="auto"/>
        <w:ind w:left="720" w:hanging="720"/>
        <w:rPr>
          <w:rFonts w:hAnsi="Times New Roman" w:cs="Times New Roman"/>
          <w:sz w:val="24"/>
          <w:szCs w:val="24"/>
        </w:rPr>
      </w:pPr>
      <w:r w:rsidRPr="00953210">
        <w:rPr>
          <w:rFonts w:hAnsi="Times New Roman" w:cs="Times New Roman"/>
          <w:sz w:val="24"/>
          <w:szCs w:val="24"/>
        </w:rPr>
        <w:t xml:space="preserve">U.S. Environmental Protection Agency (EPA). Washington, DC: Water Quality Reporting article 305b.  Available at </w:t>
      </w:r>
      <w:hyperlink r:id="rId23" w:history="1">
        <w:r w:rsidRPr="00953210">
          <w:rPr>
            <w:rStyle w:val="Hyperlink"/>
            <w:rFonts w:hAnsi="Times New Roman" w:cs="Times New Roman"/>
            <w:sz w:val="24"/>
            <w:szCs w:val="24"/>
          </w:rPr>
          <w:t>http://water.epa.gov/lawsregs/guidance/cwa/305b/2000report_index.cfm</w:t>
        </w:r>
      </w:hyperlink>
      <w:r w:rsidRPr="00953210">
        <w:rPr>
          <w:rFonts w:hAnsi="Times New Roman" w:cs="Times New Roman"/>
          <w:sz w:val="24"/>
          <w:szCs w:val="24"/>
        </w:rPr>
        <w:t xml:space="preserve">  (accessed March 24, 2015).</w:t>
      </w:r>
    </w:p>
    <w:p w14:paraId="646A6BC6" w14:textId="77777777" w:rsidR="0072476D" w:rsidRPr="00516D68" w:rsidRDefault="0072476D" w:rsidP="0072476D">
      <w:pPr>
        <w:pStyle w:val="Body"/>
        <w:ind w:left="720" w:hanging="720"/>
        <w:rPr>
          <w:rFonts w:hAnsi="Times New Roman" w:cs="Times New Roman"/>
          <w:sz w:val="24"/>
          <w:szCs w:val="24"/>
        </w:rPr>
      </w:pPr>
      <w:r w:rsidRPr="00516D68">
        <w:rPr>
          <w:rFonts w:hAnsi="Times New Roman" w:cs="Times New Roman"/>
          <w:sz w:val="24"/>
          <w:szCs w:val="24"/>
        </w:rPr>
        <w:t>Van de Ven, W. P. M. M., and B. M. S. Van Pragg. 1981. The demand for deductibles in private health insurance: A probit model with sample selection. Journal of Econometrics 17: 229es in</w:t>
      </w:r>
    </w:p>
    <w:p w14:paraId="079CC318" w14:textId="77777777" w:rsidR="003F3E7D" w:rsidRPr="00953210" w:rsidRDefault="003F3E7D" w:rsidP="00F461AA">
      <w:pPr>
        <w:pStyle w:val="Body"/>
        <w:spacing w:line="240" w:lineRule="auto"/>
        <w:ind w:left="720" w:hanging="720"/>
        <w:rPr>
          <w:rFonts w:hAnsi="Times New Roman" w:cs="Times New Roman"/>
          <w:sz w:val="24"/>
          <w:szCs w:val="24"/>
        </w:rPr>
      </w:pPr>
      <w:r w:rsidRPr="00953210">
        <w:rPr>
          <w:rFonts w:hAnsi="Times New Roman" w:cs="Times New Roman"/>
          <w:sz w:val="24"/>
          <w:szCs w:val="24"/>
        </w:rPr>
        <w:t xml:space="preserve">Woolridge, J.M. 2013. </w:t>
      </w:r>
      <w:r w:rsidR="00DC4B7A" w:rsidRPr="00953210">
        <w:rPr>
          <w:rFonts w:hAnsi="Times New Roman" w:cs="Times New Roman"/>
          <w:i/>
          <w:sz w:val="24"/>
          <w:szCs w:val="24"/>
        </w:rPr>
        <w:t>Introductory Econometrics: A Modern Approach</w:t>
      </w:r>
      <w:r w:rsidR="00DC4B7A" w:rsidRPr="00953210">
        <w:rPr>
          <w:rFonts w:hAnsi="Times New Roman" w:cs="Times New Roman"/>
          <w:sz w:val="24"/>
          <w:szCs w:val="24"/>
        </w:rPr>
        <w:t>, 5</w:t>
      </w:r>
      <w:r w:rsidR="00DC4B7A" w:rsidRPr="00953210">
        <w:rPr>
          <w:rFonts w:hAnsi="Times New Roman" w:cs="Times New Roman"/>
          <w:sz w:val="24"/>
          <w:szCs w:val="24"/>
          <w:vertAlign w:val="superscript"/>
        </w:rPr>
        <w:t>th</w:t>
      </w:r>
      <w:r w:rsidR="00DC4B7A" w:rsidRPr="00953210">
        <w:rPr>
          <w:rFonts w:hAnsi="Times New Roman" w:cs="Times New Roman"/>
          <w:sz w:val="24"/>
          <w:szCs w:val="24"/>
        </w:rPr>
        <w:t xml:space="preserve"> ed. Mason: South-Western.</w:t>
      </w:r>
    </w:p>
    <w:p w14:paraId="23F52BAA" w14:textId="77777777" w:rsidR="00F461AA" w:rsidRPr="00953210" w:rsidRDefault="00F461AA" w:rsidP="00F461AA">
      <w:pPr>
        <w:pStyle w:val="Body"/>
        <w:spacing w:line="240" w:lineRule="auto"/>
        <w:ind w:left="720" w:hanging="720"/>
        <w:rPr>
          <w:rFonts w:hAnsi="Times New Roman" w:cs="Times New Roman"/>
          <w:sz w:val="24"/>
          <w:szCs w:val="24"/>
        </w:rPr>
      </w:pPr>
    </w:p>
    <w:p w14:paraId="1246F57E" w14:textId="77777777" w:rsidR="008760FA" w:rsidRPr="00953210" w:rsidRDefault="008760FA">
      <w:pPr>
        <w:rPr>
          <w:rFonts w:ascii="Times New Roman" w:eastAsia="Arial Unicode MS" w:hAnsi="Times New Roman" w:cs="Times New Roman"/>
          <w:color w:val="000000"/>
          <w:sz w:val="22"/>
          <w:szCs w:val="22"/>
          <w:u w:color="000000"/>
          <w:bdr w:val="nil"/>
        </w:rPr>
      </w:pPr>
      <w:r w:rsidRPr="00953210">
        <w:rPr>
          <w:rFonts w:ascii="Times New Roman" w:hAnsi="Times New Roman" w:cs="Times New Roman"/>
        </w:rPr>
        <w:br w:type="page"/>
      </w:r>
    </w:p>
    <w:p w14:paraId="71D24DE4" w14:textId="77777777" w:rsidR="008760FA" w:rsidRPr="00953210" w:rsidRDefault="008760FA" w:rsidP="008760FA">
      <w:pPr>
        <w:pStyle w:val="Heading2"/>
        <w:rPr>
          <w:rFonts w:ascii="Times New Roman" w:hAnsi="Times New Roman" w:cs="Times New Roman"/>
        </w:rPr>
      </w:pPr>
      <w:bookmarkStart w:id="19" w:name="_Toc428279029"/>
      <w:bookmarkStart w:id="20" w:name="_Toc289175843"/>
      <w:bookmarkStart w:id="21" w:name="_Toc428279030"/>
      <w:r w:rsidRPr="00953210">
        <w:rPr>
          <w:rFonts w:ascii="Times New Roman" w:hAnsi="Times New Roman" w:cs="Times New Roman"/>
        </w:rPr>
        <w:t>Appendix</w:t>
      </w:r>
      <w:bookmarkEnd w:id="19"/>
    </w:p>
    <w:p w14:paraId="2C031605" w14:textId="77777777" w:rsidR="008760FA" w:rsidRPr="00953210" w:rsidRDefault="008760FA" w:rsidP="008760FA">
      <w:pPr>
        <w:rPr>
          <w:rFonts w:ascii="Times New Roman" w:hAnsi="Times New Roman" w:cs="Times New Roman"/>
        </w:rPr>
      </w:pPr>
    </w:p>
    <w:p w14:paraId="4744901B" w14:textId="0D7090C4" w:rsidR="008760FA" w:rsidRPr="00953210" w:rsidRDefault="008760FA" w:rsidP="008760FA">
      <w:pPr>
        <w:pStyle w:val="Heading1"/>
        <w:rPr>
          <w:rFonts w:ascii="Times New Roman" w:hAnsi="Times New Roman" w:cs="Times New Roman"/>
        </w:rPr>
      </w:pPr>
      <w:r w:rsidRPr="00953210">
        <w:rPr>
          <w:rFonts w:ascii="Times New Roman" w:hAnsi="Times New Roman" w:cs="Times New Roman"/>
        </w:rPr>
        <w:br w:type="page"/>
        <w:t>CONCLUSION</w:t>
      </w:r>
      <w:bookmarkEnd w:id="20"/>
      <w:bookmarkEnd w:id="21"/>
    </w:p>
    <w:p w14:paraId="2C593187" w14:textId="77777777" w:rsidR="008760FA" w:rsidRPr="00953210" w:rsidRDefault="008760FA" w:rsidP="008760FA">
      <w:pPr>
        <w:rPr>
          <w:rFonts w:ascii="Times New Roman" w:hAnsi="Times New Roman" w:cs="Times New Roman"/>
        </w:rPr>
      </w:pPr>
    </w:p>
    <w:p w14:paraId="74CDDA16" w14:textId="77777777" w:rsidR="008760FA" w:rsidRPr="00953210" w:rsidRDefault="008760FA" w:rsidP="008760FA">
      <w:pPr>
        <w:rPr>
          <w:rFonts w:ascii="Times New Roman" w:hAnsi="Times New Roman" w:cs="Times New Roman"/>
        </w:rPr>
      </w:pPr>
      <w:r w:rsidRPr="00953210">
        <w:rPr>
          <w:rFonts w:ascii="Times New Roman" w:hAnsi="Times New Roman" w:cs="Times New Roman"/>
        </w:rPr>
        <w:t>This is the conclusion for the entire document.  It can be a numbered chapter or it can stand alone. If you did not make your introduction a chapter and give it a number, you should not make the conclusion a numbered chapter.  If you DID call your Introduction “Chapter 1”, you should give your conclusion a chapter number.</w:t>
      </w:r>
    </w:p>
    <w:p w14:paraId="64F09FED" w14:textId="77777777" w:rsidR="008760FA" w:rsidRPr="00953210" w:rsidRDefault="008760FA" w:rsidP="008760FA">
      <w:pPr>
        <w:pStyle w:val="Heading1"/>
        <w:rPr>
          <w:rFonts w:ascii="Times New Roman" w:hAnsi="Times New Roman" w:cs="Times New Roman"/>
        </w:rPr>
      </w:pPr>
      <w:r w:rsidRPr="00953210">
        <w:rPr>
          <w:rFonts w:ascii="Times New Roman" w:hAnsi="Times New Roman" w:cs="Times New Roman"/>
        </w:rPr>
        <w:br w:type="page"/>
      </w:r>
    </w:p>
    <w:p w14:paraId="7E3427D4" w14:textId="77777777" w:rsidR="008760FA" w:rsidRPr="00953210" w:rsidRDefault="008760FA" w:rsidP="008760FA">
      <w:pPr>
        <w:pStyle w:val="Heading1"/>
        <w:rPr>
          <w:rFonts w:ascii="Times New Roman" w:hAnsi="Times New Roman" w:cs="Times New Roman"/>
        </w:rPr>
      </w:pPr>
      <w:bookmarkStart w:id="22" w:name="_Toc289175845"/>
      <w:bookmarkStart w:id="23" w:name="_Toc428279032"/>
      <w:r w:rsidRPr="00953210">
        <w:rPr>
          <w:rFonts w:ascii="Times New Roman" w:hAnsi="Times New Roman" w:cs="Times New Roman"/>
        </w:rPr>
        <w:t>VITA</w:t>
      </w:r>
      <w:bookmarkEnd w:id="22"/>
      <w:bookmarkEnd w:id="23"/>
    </w:p>
    <w:p w14:paraId="31E8DCF6" w14:textId="77777777" w:rsidR="008760FA" w:rsidRPr="00953210" w:rsidRDefault="008760FA" w:rsidP="008760FA">
      <w:pPr>
        <w:rPr>
          <w:rFonts w:ascii="Times New Roman" w:hAnsi="Times New Roman" w:cs="Times New Roman"/>
        </w:rPr>
      </w:pPr>
    </w:p>
    <w:p w14:paraId="4D71A740" w14:textId="77777777" w:rsidR="008760FA" w:rsidRPr="00953210" w:rsidRDefault="008760FA" w:rsidP="008760FA">
      <w:pPr>
        <w:rPr>
          <w:rFonts w:ascii="Times New Roman" w:hAnsi="Times New Roman" w:cs="Times New Roman"/>
        </w:rPr>
      </w:pPr>
      <w:r w:rsidRPr="00953210">
        <w:rPr>
          <w:rFonts w:ascii="Times New Roman" w:hAnsi="Times New Roman" w:cs="Times New Roman"/>
        </w:rPr>
        <w:t>Jane X. Doe was born. She wrote a thesis. She graduated. She followed instructions and wrote her vita in third person and paragraph form (as opposed to a resume or CV), which made her thesis consultant very happy.  This page is required.</w:t>
      </w:r>
    </w:p>
    <w:p w14:paraId="75ABD6C6" w14:textId="0E8DD4C5" w:rsidR="00F461AA" w:rsidRPr="00953210" w:rsidRDefault="00F461AA" w:rsidP="00516D68">
      <w:pPr>
        <w:pStyle w:val="Body"/>
        <w:pBdr>
          <w:top w:val="none" w:sz="0" w:space="0" w:color="auto"/>
          <w:left w:val="none" w:sz="0" w:space="0" w:color="auto"/>
          <w:bottom w:val="none" w:sz="0" w:space="0" w:color="auto"/>
          <w:right w:val="none" w:sz="0" w:space="0" w:color="auto"/>
          <w:between w:val="none" w:sz="0" w:space="0" w:color="auto"/>
          <w:bar w:val="none" w:sz="0" w:color="auto"/>
        </w:pBdr>
        <w:spacing w:after="0" w:line="240" w:lineRule="auto"/>
        <w:rPr>
          <w:rFonts w:hAnsi="Times New Roman" w:cs="Times New Roman"/>
        </w:rPr>
      </w:pPr>
    </w:p>
    <w:sectPr w:rsidR="00F461AA" w:rsidRPr="00953210" w:rsidSect="00B41A27">
      <w:footerReference w:type="default" r:id="rId24"/>
      <w:pgSz w:w="12240" w:h="15840"/>
      <w:pgMar w:top="1440" w:right="1800" w:bottom="1440" w:left="1800" w:header="720" w:footer="720" w:gutter="0"/>
      <w:cols w:space="720"/>
      <w:titlePg/>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CAB5212" w14:textId="77777777" w:rsidR="000720F9" w:rsidRDefault="000720F9" w:rsidP="00B41A27">
      <w:r>
        <w:separator/>
      </w:r>
    </w:p>
  </w:endnote>
  <w:endnote w:type="continuationSeparator" w:id="0">
    <w:p w14:paraId="54B17CCE" w14:textId="77777777" w:rsidR="000720F9" w:rsidRDefault="000720F9" w:rsidP="00B41A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00000003" w:usb1="00000000" w:usb2="0000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00000003" w:usb1="00000000" w:usb2="00000000" w:usb3="00000000" w:csb0="00000001" w:csb1="00000000"/>
  </w:font>
  <w:font w:name="MS Mincho">
    <w:altName w:val="ＭＳ 明朝"/>
    <w:charset w:val="80"/>
    <w:family w:val="modern"/>
    <w:pitch w:val="fixed"/>
    <w:sig w:usb0="E00002FF" w:usb1="6AC7FDFB" w:usb2="00000012" w:usb3="00000000" w:csb0="0002009F" w:csb1="00000000"/>
  </w:font>
  <w:font w:name="Arial">
    <w:panose1 w:val="020B0604020202020204"/>
    <w:charset w:val="00"/>
    <w:family w:val="auto"/>
    <w:pitch w:val="variable"/>
    <w:sig w:usb0="E0002AFF" w:usb1="C0007843" w:usb2="00000009" w:usb3="00000000" w:csb0="000001FF" w:csb1="00000000"/>
  </w:font>
  <w:font w:name="Lucida Grande">
    <w:altName w:val="Arial"/>
    <w:panose1 w:val="020B0600040502020204"/>
    <w:charset w:val="00"/>
    <w:family w:val="auto"/>
    <w:pitch w:val="variable"/>
    <w:sig w:usb0="E1000AEF" w:usb1="5000A1FF" w:usb2="00000000" w:usb3="00000000" w:csb0="000001BF" w:csb1="00000000"/>
  </w:font>
  <w:font w:name="Arial Unicode MS">
    <w:panose1 w:val="020B0604020202020204"/>
    <w:charset w:val="00"/>
    <w:family w:val="auto"/>
    <w:pitch w:val="variable"/>
    <w:sig w:usb0="F7FFAFFF" w:usb1="E9DFFFFF" w:usb2="0000003F" w:usb3="00000000" w:csb0="003F01FF" w:csb1="00000000"/>
  </w:font>
  <w:font w:name="Times">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MS Gothic">
    <w:altName w:val="ＭＳ ゴシック"/>
    <w:charset w:val="80"/>
    <w:family w:val="modern"/>
    <w:pitch w:val="fixed"/>
    <w:sig w:usb0="E00002FF" w:usb1="6AC7FDFB" w:usb2="00000012" w:usb3="00000000" w:csb0="0002009F" w:csb1="00000000"/>
  </w:font>
  <w:font w:name="Times New Roman Bold">
    <w:panose1 w:val="02020803070505020304"/>
    <w:charset w:val="00"/>
    <w:family w:val="auto"/>
    <w:pitch w:val="variable"/>
    <w:sig w:usb0="E0002AFF" w:usb1="C0007841" w:usb2="00000009" w:usb3="00000000" w:csb0="000001FF" w:csb1="00000000"/>
  </w:font>
  <w:font w:name="Calibri-Bold">
    <w:altName w:val="Calibri"/>
    <w:panose1 w:val="00000000000000000000"/>
    <w:charset w:val="80"/>
    <w:family w:val="auto"/>
    <w:notTrueType/>
    <w:pitch w:val="default"/>
    <w:sig w:usb0="00000003" w:usb1="08070000" w:usb2="00000010" w:usb3="00000000" w:csb0="00020001" w:csb1="00000000"/>
  </w:font>
  <w:font w:name="Cambria Math">
    <w:panose1 w:val="02040503050406030204"/>
    <w:charset w:val="00"/>
    <w:family w:val="auto"/>
    <w:pitch w:val="variable"/>
    <w:sig w:usb0="E00002FF" w:usb1="42002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ＭＳ ゴシック">
    <w:panose1 w:val="00000000000000000000"/>
    <w:charset w:val="80"/>
    <w:family w:val="moder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E57E8A" w14:textId="77777777" w:rsidR="000720F9" w:rsidRDefault="000720F9">
    <w:pPr>
      <w:pStyle w:val="Footer"/>
      <w:jc w:val="right"/>
    </w:pPr>
    <w:r>
      <w:fldChar w:fldCharType="begin"/>
    </w:r>
    <w:r>
      <w:instrText xml:space="preserve"> PAGE   \* MERGEFORMAT </w:instrText>
    </w:r>
    <w:r>
      <w:fldChar w:fldCharType="separate"/>
    </w:r>
    <w:r w:rsidR="00516D68">
      <w:rPr>
        <w:noProof/>
      </w:rPr>
      <w:t>ii</w:t>
    </w:r>
    <w:r>
      <w:rPr>
        <w:noProof/>
      </w:rPr>
      <w:fldChar w:fldCharType="end"/>
    </w:r>
  </w:p>
  <w:p w14:paraId="69346AF8" w14:textId="77777777" w:rsidR="000720F9" w:rsidRDefault="000720F9" w:rsidP="001A63B2"/>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0D0F727" w14:textId="77777777" w:rsidR="000720F9" w:rsidRDefault="000720F9">
    <w:pPr>
      <w:pStyle w:val="Footer"/>
      <w:jc w:val="center"/>
    </w:pPr>
    <w:r>
      <w:fldChar w:fldCharType="begin"/>
    </w:r>
    <w:r>
      <w:instrText xml:space="preserve"> PAGE   \* MERGEFORMAT </w:instrText>
    </w:r>
    <w:r>
      <w:fldChar w:fldCharType="separate"/>
    </w:r>
    <w:r w:rsidR="00516D68">
      <w:rPr>
        <w:noProof/>
      </w:rPr>
      <w:t>105</w:t>
    </w:r>
    <w:r>
      <w:rPr>
        <w:noProof/>
      </w:rPr>
      <w:fldChar w:fldCharType="end"/>
    </w:r>
  </w:p>
  <w:p w14:paraId="6BA65361" w14:textId="77777777" w:rsidR="000720F9" w:rsidRDefault="000720F9">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6FFF8F55" w14:textId="77777777" w:rsidR="000720F9" w:rsidRDefault="000720F9" w:rsidP="00B41A27">
      <w:r>
        <w:separator/>
      </w:r>
    </w:p>
  </w:footnote>
  <w:footnote w:type="continuationSeparator" w:id="0">
    <w:p w14:paraId="0E7ED7BF" w14:textId="77777777" w:rsidR="000720F9" w:rsidRDefault="000720F9" w:rsidP="00B41A27">
      <w:r>
        <w:continuationSeparator/>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4C7787"/>
    <w:multiLevelType w:val="hybridMultilevel"/>
    <w:tmpl w:val="A712D6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6F17798"/>
    <w:multiLevelType w:val="hybridMultilevel"/>
    <w:tmpl w:val="9C944A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28E0AC3"/>
    <w:multiLevelType w:val="hybridMultilevel"/>
    <w:tmpl w:val="F33863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177942A6"/>
    <w:multiLevelType w:val="hybridMultilevel"/>
    <w:tmpl w:val="506C90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A7E0583"/>
    <w:multiLevelType w:val="hybridMultilevel"/>
    <w:tmpl w:val="546C3F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24796D50"/>
    <w:multiLevelType w:val="hybridMultilevel"/>
    <w:tmpl w:val="EA9047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3A063CD1"/>
    <w:multiLevelType w:val="hybridMultilevel"/>
    <w:tmpl w:val="A90498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3B4F7577"/>
    <w:multiLevelType w:val="hybridMultilevel"/>
    <w:tmpl w:val="63C03F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3E133229"/>
    <w:multiLevelType w:val="hybridMultilevel"/>
    <w:tmpl w:val="0FF6D63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32B0BC6"/>
    <w:multiLevelType w:val="hybridMultilevel"/>
    <w:tmpl w:val="F5844F2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5565401C"/>
    <w:multiLevelType w:val="hybridMultilevel"/>
    <w:tmpl w:val="46D488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55863262"/>
    <w:multiLevelType w:val="hybridMultilevel"/>
    <w:tmpl w:val="0E2604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5E7154D2"/>
    <w:multiLevelType w:val="hybridMultilevel"/>
    <w:tmpl w:val="BFE42B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5E825DF5"/>
    <w:multiLevelType w:val="hybridMultilevel"/>
    <w:tmpl w:val="B70E4B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6DD84AE5"/>
    <w:multiLevelType w:val="hybridMultilevel"/>
    <w:tmpl w:val="DBCA7D8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7E5A0D63"/>
    <w:multiLevelType w:val="hybridMultilevel"/>
    <w:tmpl w:val="6902DEA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nsid w:val="7E6D6C5B"/>
    <w:multiLevelType w:val="hybridMultilevel"/>
    <w:tmpl w:val="782EFA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2"/>
  </w:num>
  <w:num w:numId="2">
    <w:abstractNumId w:val="15"/>
  </w:num>
  <w:num w:numId="3">
    <w:abstractNumId w:val="1"/>
  </w:num>
  <w:num w:numId="4">
    <w:abstractNumId w:val="13"/>
  </w:num>
  <w:num w:numId="5">
    <w:abstractNumId w:val="2"/>
  </w:num>
  <w:num w:numId="6">
    <w:abstractNumId w:val="11"/>
  </w:num>
  <w:num w:numId="7">
    <w:abstractNumId w:val="3"/>
  </w:num>
  <w:num w:numId="8">
    <w:abstractNumId w:val="14"/>
  </w:num>
  <w:num w:numId="9">
    <w:abstractNumId w:val="4"/>
  </w:num>
  <w:num w:numId="10">
    <w:abstractNumId w:val="8"/>
  </w:num>
  <w:num w:numId="11">
    <w:abstractNumId w:val="0"/>
  </w:num>
  <w:num w:numId="12">
    <w:abstractNumId w:val="9"/>
  </w:num>
  <w:num w:numId="13">
    <w:abstractNumId w:val="6"/>
  </w:num>
  <w:num w:numId="14">
    <w:abstractNumId w:val="5"/>
  </w:num>
  <w:num w:numId="15">
    <w:abstractNumId w:val="7"/>
  </w:num>
  <w:num w:numId="16">
    <w:abstractNumId w:val="10"/>
  </w:num>
  <w:num w:numId="17">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0"/>
  <w:attachedTemplate r:id="rId1"/>
  <w:linkStyles/>
  <w:revisionView w:markup="0"/>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11502"/>
    <w:rsid w:val="00013F8D"/>
    <w:rsid w:val="000145D5"/>
    <w:rsid w:val="00020A61"/>
    <w:rsid w:val="00021DFB"/>
    <w:rsid w:val="000247B5"/>
    <w:rsid w:val="00035593"/>
    <w:rsid w:val="000404D8"/>
    <w:rsid w:val="0005745F"/>
    <w:rsid w:val="00060993"/>
    <w:rsid w:val="000720F9"/>
    <w:rsid w:val="00085D29"/>
    <w:rsid w:val="000912FE"/>
    <w:rsid w:val="000A55CC"/>
    <w:rsid w:val="000A6CD8"/>
    <w:rsid w:val="000B01E0"/>
    <w:rsid w:val="000B4F7F"/>
    <w:rsid w:val="000B55CE"/>
    <w:rsid w:val="000C1644"/>
    <w:rsid w:val="000C43A8"/>
    <w:rsid w:val="000D4575"/>
    <w:rsid w:val="000D4595"/>
    <w:rsid w:val="000D46DD"/>
    <w:rsid w:val="000E6BD3"/>
    <w:rsid w:val="000F0969"/>
    <w:rsid w:val="00101AF1"/>
    <w:rsid w:val="00116838"/>
    <w:rsid w:val="00120A34"/>
    <w:rsid w:val="001370CA"/>
    <w:rsid w:val="00141AB3"/>
    <w:rsid w:val="00150B7D"/>
    <w:rsid w:val="00164115"/>
    <w:rsid w:val="00184105"/>
    <w:rsid w:val="0018691A"/>
    <w:rsid w:val="00187A2B"/>
    <w:rsid w:val="001A10F7"/>
    <w:rsid w:val="001A2013"/>
    <w:rsid w:val="001A2E4D"/>
    <w:rsid w:val="001A32D8"/>
    <w:rsid w:val="001A63B2"/>
    <w:rsid w:val="001A72E3"/>
    <w:rsid w:val="001B4280"/>
    <w:rsid w:val="001B5448"/>
    <w:rsid w:val="001B78DA"/>
    <w:rsid w:val="001C2EAA"/>
    <w:rsid w:val="001C58F9"/>
    <w:rsid w:val="001C763A"/>
    <w:rsid w:val="001D5AF3"/>
    <w:rsid w:val="001F262C"/>
    <w:rsid w:val="00202AF8"/>
    <w:rsid w:val="00213770"/>
    <w:rsid w:val="00214358"/>
    <w:rsid w:val="0021716F"/>
    <w:rsid w:val="00225D05"/>
    <w:rsid w:val="002308AD"/>
    <w:rsid w:val="00235B48"/>
    <w:rsid w:val="00241AAA"/>
    <w:rsid w:val="002603B3"/>
    <w:rsid w:val="0026197F"/>
    <w:rsid w:val="00263E8B"/>
    <w:rsid w:val="00272FA9"/>
    <w:rsid w:val="0027664D"/>
    <w:rsid w:val="00280A21"/>
    <w:rsid w:val="00290D3A"/>
    <w:rsid w:val="00297D2A"/>
    <w:rsid w:val="002A1ED5"/>
    <w:rsid w:val="002B5942"/>
    <w:rsid w:val="002B6BCF"/>
    <w:rsid w:val="002C256C"/>
    <w:rsid w:val="002D166D"/>
    <w:rsid w:val="002D19D0"/>
    <w:rsid w:val="002D6DCA"/>
    <w:rsid w:val="002F0B63"/>
    <w:rsid w:val="002F2B83"/>
    <w:rsid w:val="002F73A8"/>
    <w:rsid w:val="002F7B1B"/>
    <w:rsid w:val="003036E0"/>
    <w:rsid w:val="0030382B"/>
    <w:rsid w:val="0031625E"/>
    <w:rsid w:val="0032153E"/>
    <w:rsid w:val="0034184A"/>
    <w:rsid w:val="00362806"/>
    <w:rsid w:val="00363B8C"/>
    <w:rsid w:val="003719E2"/>
    <w:rsid w:val="00376DEA"/>
    <w:rsid w:val="003A5D61"/>
    <w:rsid w:val="003D59A5"/>
    <w:rsid w:val="003E4E78"/>
    <w:rsid w:val="003E657D"/>
    <w:rsid w:val="003F33FC"/>
    <w:rsid w:val="003F3E7D"/>
    <w:rsid w:val="004072E3"/>
    <w:rsid w:val="0042278E"/>
    <w:rsid w:val="00441112"/>
    <w:rsid w:val="00444D99"/>
    <w:rsid w:val="00450B20"/>
    <w:rsid w:val="00454CF1"/>
    <w:rsid w:val="00474726"/>
    <w:rsid w:val="00483D8D"/>
    <w:rsid w:val="004A2341"/>
    <w:rsid w:val="004A53D8"/>
    <w:rsid w:val="004B0774"/>
    <w:rsid w:val="004C30EC"/>
    <w:rsid w:val="004C39A1"/>
    <w:rsid w:val="004C7B63"/>
    <w:rsid w:val="004D4024"/>
    <w:rsid w:val="004E07F8"/>
    <w:rsid w:val="004F0BC3"/>
    <w:rsid w:val="004F4146"/>
    <w:rsid w:val="004F6FEF"/>
    <w:rsid w:val="00500020"/>
    <w:rsid w:val="00504570"/>
    <w:rsid w:val="00504C32"/>
    <w:rsid w:val="00514058"/>
    <w:rsid w:val="0051540C"/>
    <w:rsid w:val="00516D68"/>
    <w:rsid w:val="005213F9"/>
    <w:rsid w:val="0055595B"/>
    <w:rsid w:val="00565940"/>
    <w:rsid w:val="00576605"/>
    <w:rsid w:val="00577D50"/>
    <w:rsid w:val="00580EF8"/>
    <w:rsid w:val="00581A69"/>
    <w:rsid w:val="00586D00"/>
    <w:rsid w:val="00587D17"/>
    <w:rsid w:val="00590D66"/>
    <w:rsid w:val="005A202D"/>
    <w:rsid w:val="005A2E1E"/>
    <w:rsid w:val="005A72F4"/>
    <w:rsid w:val="005B38EA"/>
    <w:rsid w:val="005C2823"/>
    <w:rsid w:val="005C3E76"/>
    <w:rsid w:val="005C4683"/>
    <w:rsid w:val="005D3D73"/>
    <w:rsid w:val="005E0C86"/>
    <w:rsid w:val="005E7B4B"/>
    <w:rsid w:val="006020EB"/>
    <w:rsid w:val="0060272B"/>
    <w:rsid w:val="00603F25"/>
    <w:rsid w:val="00614E52"/>
    <w:rsid w:val="00624A6D"/>
    <w:rsid w:val="00634C3E"/>
    <w:rsid w:val="00646A9A"/>
    <w:rsid w:val="006555D6"/>
    <w:rsid w:val="00662290"/>
    <w:rsid w:val="00667591"/>
    <w:rsid w:val="0067039B"/>
    <w:rsid w:val="0068295C"/>
    <w:rsid w:val="006849F8"/>
    <w:rsid w:val="00693B24"/>
    <w:rsid w:val="006955FB"/>
    <w:rsid w:val="00695B5F"/>
    <w:rsid w:val="006A0964"/>
    <w:rsid w:val="006A7E67"/>
    <w:rsid w:val="006B497E"/>
    <w:rsid w:val="006C29FC"/>
    <w:rsid w:val="006C44E5"/>
    <w:rsid w:val="006C4FA8"/>
    <w:rsid w:val="006E463D"/>
    <w:rsid w:val="006E4E7A"/>
    <w:rsid w:val="006E69FC"/>
    <w:rsid w:val="006F266E"/>
    <w:rsid w:val="006F350E"/>
    <w:rsid w:val="00712B53"/>
    <w:rsid w:val="0071604A"/>
    <w:rsid w:val="0072222B"/>
    <w:rsid w:val="0072476D"/>
    <w:rsid w:val="0072540D"/>
    <w:rsid w:val="00726303"/>
    <w:rsid w:val="0073300A"/>
    <w:rsid w:val="007332E2"/>
    <w:rsid w:val="00735592"/>
    <w:rsid w:val="00750D05"/>
    <w:rsid w:val="007736B7"/>
    <w:rsid w:val="00782723"/>
    <w:rsid w:val="007905EC"/>
    <w:rsid w:val="00796868"/>
    <w:rsid w:val="007A3478"/>
    <w:rsid w:val="007A40A9"/>
    <w:rsid w:val="007A6551"/>
    <w:rsid w:val="007A7BD7"/>
    <w:rsid w:val="007B2121"/>
    <w:rsid w:val="007D093B"/>
    <w:rsid w:val="007D603E"/>
    <w:rsid w:val="007E10BB"/>
    <w:rsid w:val="007E1827"/>
    <w:rsid w:val="007E5768"/>
    <w:rsid w:val="007F507B"/>
    <w:rsid w:val="007F5813"/>
    <w:rsid w:val="007F5A76"/>
    <w:rsid w:val="007F7491"/>
    <w:rsid w:val="007F7FA3"/>
    <w:rsid w:val="00804815"/>
    <w:rsid w:val="00810E43"/>
    <w:rsid w:val="00813358"/>
    <w:rsid w:val="00821B33"/>
    <w:rsid w:val="00835CD3"/>
    <w:rsid w:val="00843F35"/>
    <w:rsid w:val="0084542B"/>
    <w:rsid w:val="00853EA4"/>
    <w:rsid w:val="00854E3C"/>
    <w:rsid w:val="008637B2"/>
    <w:rsid w:val="0086410F"/>
    <w:rsid w:val="008643DF"/>
    <w:rsid w:val="00866AAD"/>
    <w:rsid w:val="00866E39"/>
    <w:rsid w:val="00870301"/>
    <w:rsid w:val="00872C39"/>
    <w:rsid w:val="008760FA"/>
    <w:rsid w:val="00881872"/>
    <w:rsid w:val="00881952"/>
    <w:rsid w:val="00884DEC"/>
    <w:rsid w:val="0089324B"/>
    <w:rsid w:val="008A2899"/>
    <w:rsid w:val="008A3494"/>
    <w:rsid w:val="008A3BBA"/>
    <w:rsid w:val="008B0AD6"/>
    <w:rsid w:val="008B2F76"/>
    <w:rsid w:val="008B3D57"/>
    <w:rsid w:val="008C471E"/>
    <w:rsid w:val="008C5BB3"/>
    <w:rsid w:val="008D5A31"/>
    <w:rsid w:val="008E5BD7"/>
    <w:rsid w:val="008F20B8"/>
    <w:rsid w:val="008F5ADC"/>
    <w:rsid w:val="00902D9D"/>
    <w:rsid w:val="0091241C"/>
    <w:rsid w:val="0091352F"/>
    <w:rsid w:val="0091404F"/>
    <w:rsid w:val="00925FB8"/>
    <w:rsid w:val="00931F71"/>
    <w:rsid w:val="009340F9"/>
    <w:rsid w:val="00937085"/>
    <w:rsid w:val="00937118"/>
    <w:rsid w:val="009416A1"/>
    <w:rsid w:val="00944F74"/>
    <w:rsid w:val="00953210"/>
    <w:rsid w:val="00956911"/>
    <w:rsid w:val="00977315"/>
    <w:rsid w:val="009969D8"/>
    <w:rsid w:val="009A4231"/>
    <w:rsid w:val="009A558C"/>
    <w:rsid w:val="009A5C03"/>
    <w:rsid w:val="009B07CB"/>
    <w:rsid w:val="009B195A"/>
    <w:rsid w:val="009B7BA3"/>
    <w:rsid w:val="009C0F3E"/>
    <w:rsid w:val="009C22A7"/>
    <w:rsid w:val="009D2705"/>
    <w:rsid w:val="009F4E86"/>
    <w:rsid w:val="009F5B31"/>
    <w:rsid w:val="00A0213E"/>
    <w:rsid w:val="00A06595"/>
    <w:rsid w:val="00A10CD5"/>
    <w:rsid w:val="00A24E12"/>
    <w:rsid w:val="00A25160"/>
    <w:rsid w:val="00A26ADD"/>
    <w:rsid w:val="00A320F3"/>
    <w:rsid w:val="00A338B8"/>
    <w:rsid w:val="00A50D33"/>
    <w:rsid w:val="00A54071"/>
    <w:rsid w:val="00A62D45"/>
    <w:rsid w:val="00A64952"/>
    <w:rsid w:val="00A72D9E"/>
    <w:rsid w:val="00A84A02"/>
    <w:rsid w:val="00A85D82"/>
    <w:rsid w:val="00A95D78"/>
    <w:rsid w:val="00AA36D1"/>
    <w:rsid w:val="00AB6C3C"/>
    <w:rsid w:val="00AD7E14"/>
    <w:rsid w:val="00AF669F"/>
    <w:rsid w:val="00B00349"/>
    <w:rsid w:val="00B01C44"/>
    <w:rsid w:val="00B11502"/>
    <w:rsid w:val="00B13F0A"/>
    <w:rsid w:val="00B157EC"/>
    <w:rsid w:val="00B21234"/>
    <w:rsid w:val="00B22BA3"/>
    <w:rsid w:val="00B24099"/>
    <w:rsid w:val="00B26FC3"/>
    <w:rsid w:val="00B338FE"/>
    <w:rsid w:val="00B34C15"/>
    <w:rsid w:val="00B35CF5"/>
    <w:rsid w:val="00B3793A"/>
    <w:rsid w:val="00B41A27"/>
    <w:rsid w:val="00B44D26"/>
    <w:rsid w:val="00B51A6D"/>
    <w:rsid w:val="00B65186"/>
    <w:rsid w:val="00B713CD"/>
    <w:rsid w:val="00B740CE"/>
    <w:rsid w:val="00B837B3"/>
    <w:rsid w:val="00B90883"/>
    <w:rsid w:val="00BA42B3"/>
    <w:rsid w:val="00BA49FF"/>
    <w:rsid w:val="00BA7E51"/>
    <w:rsid w:val="00BB600E"/>
    <w:rsid w:val="00BC63B6"/>
    <w:rsid w:val="00BD1988"/>
    <w:rsid w:val="00BD5169"/>
    <w:rsid w:val="00BE1E2E"/>
    <w:rsid w:val="00BE646D"/>
    <w:rsid w:val="00BE7B04"/>
    <w:rsid w:val="00BF336D"/>
    <w:rsid w:val="00BF43C9"/>
    <w:rsid w:val="00C15FF0"/>
    <w:rsid w:val="00C27F6C"/>
    <w:rsid w:val="00C41357"/>
    <w:rsid w:val="00C423D2"/>
    <w:rsid w:val="00C54695"/>
    <w:rsid w:val="00C57F0C"/>
    <w:rsid w:val="00C62EFE"/>
    <w:rsid w:val="00C6451B"/>
    <w:rsid w:val="00C7088F"/>
    <w:rsid w:val="00C73C81"/>
    <w:rsid w:val="00C93025"/>
    <w:rsid w:val="00C9445F"/>
    <w:rsid w:val="00C94724"/>
    <w:rsid w:val="00C968C6"/>
    <w:rsid w:val="00CC44AC"/>
    <w:rsid w:val="00CE25BC"/>
    <w:rsid w:val="00D04A3F"/>
    <w:rsid w:val="00D0520B"/>
    <w:rsid w:val="00D155AB"/>
    <w:rsid w:val="00D35F56"/>
    <w:rsid w:val="00D37F1E"/>
    <w:rsid w:val="00D50712"/>
    <w:rsid w:val="00D50FFE"/>
    <w:rsid w:val="00D5160D"/>
    <w:rsid w:val="00D5161C"/>
    <w:rsid w:val="00D604F5"/>
    <w:rsid w:val="00D65F92"/>
    <w:rsid w:val="00D72ED8"/>
    <w:rsid w:val="00D83FFB"/>
    <w:rsid w:val="00D91E43"/>
    <w:rsid w:val="00D956EB"/>
    <w:rsid w:val="00DA1A82"/>
    <w:rsid w:val="00DA62B7"/>
    <w:rsid w:val="00DB06DA"/>
    <w:rsid w:val="00DB5929"/>
    <w:rsid w:val="00DC4B7A"/>
    <w:rsid w:val="00DC5DB4"/>
    <w:rsid w:val="00DC7AAE"/>
    <w:rsid w:val="00DD123A"/>
    <w:rsid w:val="00DE033D"/>
    <w:rsid w:val="00DE110F"/>
    <w:rsid w:val="00DE46D4"/>
    <w:rsid w:val="00DE4DB4"/>
    <w:rsid w:val="00E07E6E"/>
    <w:rsid w:val="00E10F7E"/>
    <w:rsid w:val="00E1401B"/>
    <w:rsid w:val="00E1531B"/>
    <w:rsid w:val="00E16CE4"/>
    <w:rsid w:val="00E23C4A"/>
    <w:rsid w:val="00E40097"/>
    <w:rsid w:val="00E44357"/>
    <w:rsid w:val="00E82D6F"/>
    <w:rsid w:val="00E9595B"/>
    <w:rsid w:val="00EA2941"/>
    <w:rsid w:val="00EB3E79"/>
    <w:rsid w:val="00EC1347"/>
    <w:rsid w:val="00ED0018"/>
    <w:rsid w:val="00ED49B3"/>
    <w:rsid w:val="00EE1364"/>
    <w:rsid w:val="00EF575E"/>
    <w:rsid w:val="00EF7480"/>
    <w:rsid w:val="00F0662F"/>
    <w:rsid w:val="00F06836"/>
    <w:rsid w:val="00F13F11"/>
    <w:rsid w:val="00F150B2"/>
    <w:rsid w:val="00F16137"/>
    <w:rsid w:val="00F202CE"/>
    <w:rsid w:val="00F23BA0"/>
    <w:rsid w:val="00F23FCC"/>
    <w:rsid w:val="00F341A6"/>
    <w:rsid w:val="00F34CF7"/>
    <w:rsid w:val="00F461AA"/>
    <w:rsid w:val="00F50197"/>
    <w:rsid w:val="00F517D1"/>
    <w:rsid w:val="00F77715"/>
    <w:rsid w:val="00F863AD"/>
    <w:rsid w:val="00F87940"/>
    <w:rsid w:val="00F955CB"/>
    <w:rsid w:val="00F9717C"/>
    <w:rsid w:val="00FA4C04"/>
    <w:rsid w:val="00FC2A35"/>
    <w:rsid w:val="00FD6623"/>
    <w:rsid w:val="00FF1398"/>
    <w:rsid w:val="00FF6F88"/>
  </w:rsids>
  <m:mathPr>
    <m:mathFont m:val="Cambria Math"/>
    <m:brkBin m:val="before"/>
    <m:brkBinSub m:val="--"/>
    <m:smallFrac/>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4E643C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6DD"/>
    <w:rPr>
      <w:rFonts w:ascii="Arial" w:eastAsia="Times New Roman" w:hAnsi="Arial" w:cs="Arial"/>
      <w:sz w:val="24"/>
      <w:szCs w:val="24"/>
    </w:rPr>
  </w:style>
  <w:style w:type="paragraph" w:styleId="Heading1">
    <w:name w:val="heading 1"/>
    <w:basedOn w:val="Normal"/>
    <w:next w:val="Normal"/>
    <w:link w:val="Heading1Char"/>
    <w:qFormat/>
    <w:rsid w:val="000D46DD"/>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0D46DD"/>
    <w:pPr>
      <w:keepNext/>
      <w:spacing w:before="240" w:after="60"/>
      <w:jc w:val="center"/>
      <w:outlineLvl w:val="1"/>
    </w:pPr>
    <w:rPr>
      <w:b/>
      <w:bCs/>
      <w:iCs/>
      <w:sz w:val="28"/>
      <w:szCs w:val="28"/>
    </w:rPr>
  </w:style>
  <w:style w:type="paragraph" w:styleId="Heading3">
    <w:name w:val="heading 3"/>
    <w:basedOn w:val="Normal"/>
    <w:next w:val="Normal"/>
    <w:link w:val="Heading3Char"/>
    <w:qFormat/>
    <w:rsid w:val="000D46DD"/>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B11502"/>
  </w:style>
  <w:style w:type="character" w:customStyle="1" w:styleId="CommentTextChar">
    <w:name w:val="Comment Text Char"/>
    <w:basedOn w:val="DefaultParagraphFont"/>
    <w:link w:val="CommentText"/>
    <w:uiPriority w:val="99"/>
    <w:rsid w:val="00B11502"/>
  </w:style>
  <w:style w:type="character" w:styleId="CommentReference">
    <w:name w:val="annotation reference"/>
    <w:uiPriority w:val="99"/>
    <w:semiHidden/>
    <w:unhideWhenUsed/>
    <w:rsid w:val="00B11502"/>
    <w:rPr>
      <w:sz w:val="16"/>
      <w:szCs w:val="16"/>
    </w:rPr>
  </w:style>
  <w:style w:type="paragraph" w:styleId="BalloonText">
    <w:name w:val="Balloon Text"/>
    <w:basedOn w:val="Normal"/>
    <w:link w:val="BalloonTextChar"/>
    <w:uiPriority w:val="99"/>
    <w:semiHidden/>
    <w:unhideWhenUsed/>
    <w:rsid w:val="00B11502"/>
    <w:rPr>
      <w:rFonts w:ascii="Lucida Grande" w:hAnsi="Lucida Grande" w:cs="Lucida Grande"/>
      <w:sz w:val="18"/>
      <w:szCs w:val="18"/>
    </w:rPr>
  </w:style>
  <w:style w:type="character" w:customStyle="1" w:styleId="BalloonTextChar">
    <w:name w:val="Balloon Text Char"/>
    <w:link w:val="BalloonText"/>
    <w:uiPriority w:val="99"/>
    <w:semiHidden/>
    <w:rsid w:val="00B11502"/>
    <w:rPr>
      <w:rFonts w:ascii="Lucida Grande" w:hAnsi="Lucida Grande" w:cs="Lucida Grande"/>
      <w:sz w:val="18"/>
      <w:szCs w:val="18"/>
    </w:rPr>
  </w:style>
  <w:style w:type="paragraph" w:customStyle="1" w:styleId="Body">
    <w:name w:val="Body"/>
    <w:uiPriority w:val="99"/>
    <w:rsid w:val="00280A21"/>
    <w:pPr>
      <w:pBdr>
        <w:top w:val="nil"/>
        <w:left w:val="nil"/>
        <w:bottom w:val="nil"/>
        <w:right w:val="nil"/>
        <w:between w:val="nil"/>
        <w:bar w:val="nil"/>
      </w:pBdr>
      <w:spacing w:after="200" w:line="276" w:lineRule="auto"/>
    </w:pPr>
    <w:rPr>
      <w:rFonts w:ascii="Times New Roman" w:eastAsia="Arial Unicode MS" w:hAnsi="Arial Unicode MS" w:cs="Arial Unicode MS"/>
      <w:color w:val="000000"/>
      <w:sz w:val="22"/>
      <w:szCs w:val="22"/>
      <w:u w:color="000000"/>
      <w:bdr w:val="nil"/>
    </w:rPr>
  </w:style>
  <w:style w:type="paragraph" w:styleId="ListParagraph">
    <w:name w:val="List Paragraph"/>
    <w:basedOn w:val="Normal"/>
    <w:qFormat/>
    <w:rsid w:val="002B5942"/>
    <w:pPr>
      <w:ind w:left="720"/>
      <w:contextualSpacing/>
    </w:pPr>
  </w:style>
  <w:style w:type="paragraph" w:customStyle="1" w:styleId="svarticlesection">
    <w:name w:val="svarticle section"/>
    <w:basedOn w:val="Normal"/>
    <w:rsid w:val="008E5BD7"/>
    <w:pPr>
      <w:spacing w:beforeLines="1" w:afterLines="1"/>
    </w:pPr>
    <w:rPr>
      <w:rFonts w:ascii="Times" w:hAnsi="Times"/>
      <w:sz w:val="20"/>
      <w:szCs w:val="20"/>
    </w:rPr>
  </w:style>
  <w:style w:type="character" w:customStyle="1" w:styleId="apple-converted-space">
    <w:name w:val="apple-converted-space"/>
    <w:basedOn w:val="DefaultParagraphFont"/>
    <w:rsid w:val="008E5BD7"/>
  </w:style>
  <w:style w:type="character" w:styleId="Hyperlink">
    <w:name w:val="Hyperlink"/>
    <w:uiPriority w:val="99"/>
    <w:rsid w:val="000D46DD"/>
    <w:rPr>
      <w:color w:val="0000FF"/>
      <w:u w:val="single"/>
    </w:rPr>
  </w:style>
  <w:style w:type="character" w:styleId="Emphasis">
    <w:name w:val="Emphasis"/>
    <w:uiPriority w:val="20"/>
    <w:rsid w:val="008E5BD7"/>
    <w:rPr>
      <w:i/>
    </w:rPr>
  </w:style>
  <w:style w:type="character" w:customStyle="1" w:styleId="mathmlsrc">
    <w:name w:val="mathmlsrc"/>
    <w:basedOn w:val="DefaultParagraphFont"/>
    <w:rsid w:val="008E5BD7"/>
  </w:style>
  <w:style w:type="character" w:customStyle="1" w:styleId="mathjax">
    <w:name w:val="mathjax"/>
    <w:basedOn w:val="DefaultParagraphFont"/>
    <w:rsid w:val="008E5BD7"/>
  </w:style>
  <w:style w:type="character" w:customStyle="1" w:styleId="offscreen">
    <w:name w:val="offscreen"/>
    <w:basedOn w:val="DefaultParagraphFont"/>
    <w:rsid w:val="008E5BD7"/>
  </w:style>
  <w:style w:type="character" w:customStyle="1" w:styleId="formulatextstixsupportmathimg">
    <w:name w:val="formulatext stixsupport mathimg"/>
    <w:basedOn w:val="DefaultParagraphFont"/>
    <w:rsid w:val="008E5BD7"/>
  </w:style>
  <w:style w:type="character" w:styleId="PlaceholderText">
    <w:name w:val="Placeholder Text"/>
    <w:uiPriority w:val="99"/>
    <w:semiHidden/>
    <w:rsid w:val="006C29FC"/>
    <w:rPr>
      <w:color w:val="808080"/>
    </w:rPr>
  </w:style>
  <w:style w:type="paragraph" w:styleId="NormalWeb">
    <w:name w:val="Normal (Web)"/>
    <w:basedOn w:val="Normal"/>
    <w:uiPriority w:val="99"/>
    <w:unhideWhenUsed/>
    <w:rsid w:val="00BA49FF"/>
    <w:pPr>
      <w:spacing w:before="100" w:beforeAutospacing="1" w:after="100" w:afterAutospacing="1"/>
    </w:pPr>
    <w:rPr>
      <w:rFonts w:ascii="Times New Roman" w:hAnsi="Times New Roman" w:cs="Times New Roman"/>
    </w:rPr>
  </w:style>
  <w:style w:type="paragraph" w:styleId="Header">
    <w:name w:val="header"/>
    <w:basedOn w:val="Normal"/>
    <w:link w:val="HeaderChar"/>
    <w:rsid w:val="000D46DD"/>
    <w:pPr>
      <w:tabs>
        <w:tab w:val="center" w:pos="4320"/>
        <w:tab w:val="right" w:pos="8640"/>
      </w:tabs>
    </w:pPr>
  </w:style>
  <w:style w:type="character" w:customStyle="1" w:styleId="HeaderChar">
    <w:name w:val="Header Char"/>
    <w:link w:val="Header"/>
    <w:rsid w:val="00B41A27"/>
    <w:rPr>
      <w:rFonts w:ascii="Arial" w:eastAsia="Times New Roman" w:hAnsi="Arial" w:cs="Arial"/>
      <w:sz w:val="24"/>
      <w:szCs w:val="24"/>
    </w:rPr>
  </w:style>
  <w:style w:type="paragraph" w:styleId="Footer">
    <w:name w:val="footer"/>
    <w:basedOn w:val="Normal"/>
    <w:link w:val="FooterChar"/>
    <w:uiPriority w:val="99"/>
    <w:rsid w:val="000D46DD"/>
    <w:pPr>
      <w:tabs>
        <w:tab w:val="center" w:pos="4320"/>
        <w:tab w:val="right" w:pos="8640"/>
      </w:tabs>
    </w:pPr>
  </w:style>
  <w:style w:type="character" w:customStyle="1" w:styleId="FooterChar">
    <w:name w:val="Footer Char"/>
    <w:link w:val="Footer"/>
    <w:uiPriority w:val="99"/>
    <w:rsid w:val="000D46DD"/>
    <w:rPr>
      <w:rFonts w:ascii="Arial" w:eastAsia="Times New Roman" w:hAnsi="Arial" w:cs="Arial"/>
      <w:sz w:val="24"/>
      <w:szCs w:val="24"/>
    </w:rPr>
  </w:style>
  <w:style w:type="table" w:styleId="LightShading-Accent1">
    <w:name w:val="Light Shading Accent 1"/>
    <w:basedOn w:val="TableNormal"/>
    <w:uiPriority w:val="60"/>
    <w:rsid w:val="00362806"/>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Grid">
    <w:name w:val="Table Grid"/>
    <w:basedOn w:val="TableNormal"/>
    <w:rsid w:val="000D46D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A95D78"/>
    <w:rPr>
      <w:b/>
      <w:bCs/>
      <w:sz w:val="20"/>
      <w:szCs w:val="20"/>
    </w:rPr>
  </w:style>
  <w:style w:type="character" w:customStyle="1" w:styleId="CommentSubjectChar">
    <w:name w:val="Comment Subject Char"/>
    <w:link w:val="CommentSubject"/>
    <w:uiPriority w:val="99"/>
    <w:semiHidden/>
    <w:rsid w:val="00A95D78"/>
    <w:rPr>
      <w:b/>
      <w:bCs/>
      <w:sz w:val="20"/>
      <w:szCs w:val="20"/>
    </w:rPr>
  </w:style>
  <w:style w:type="character" w:styleId="FollowedHyperlink">
    <w:name w:val="FollowedHyperlink"/>
    <w:uiPriority w:val="99"/>
    <w:semiHidden/>
    <w:unhideWhenUsed/>
    <w:rsid w:val="00F150B2"/>
    <w:rPr>
      <w:color w:val="800080"/>
      <w:u w:val="single"/>
    </w:rPr>
  </w:style>
  <w:style w:type="paragraph" w:styleId="Caption">
    <w:name w:val="caption"/>
    <w:basedOn w:val="Normal"/>
    <w:next w:val="Normal"/>
    <w:qFormat/>
    <w:rsid w:val="000D46DD"/>
    <w:pPr>
      <w:keepNext/>
      <w:spacing w:before="120" w:after="120"/>
    </w:pPr>
    <w:rPr>
      <w:b/>
      <w:bCs/>
    </w:rPr>
  </w:style>
  <w:style w:type="paragraph" w:styleId="Revision">
    <w:name w:val="Revision"/>
    <w:hidden/>
    <w:uiPriority w:val="99"/>
    <w:semiHidden/>
    <w:rsid w:val="0071604A"/>
    <w:rPr>
      <w:sz w:val="24"/>
      <w:szCs w:val="24"/>
    </w:rPr>
  </w:style>
  <w:style w:type="character" w:customStyle="1" w:styleId="Heading1Char">
    <w:name w:val="Heading 1 Char"/>
    <w:link w:val="Heading1"/>
    <w:rsid w:val="000D46DD"/>
    <w:rPr>
      <w:rFonts w:ascii="Arial" w:eastAsia="Times New Roman" w:hAnsi="Arial" w:cs="Arial"/>
      <w:b/>
      <w:bCs/>
      <w:caps/>
      <w:sz w:val="28"/>
      <w:szCs w:val="24"/>
    </w:rPr>
  </w:style>
  <w:style w:type="character" w:customStyle="1" w:styleId="Heading2Char">
    <w:name w:val="Heading 2 Char"/>
    <w:link w:val="Heading2"/>
    <w:rsid w:val="00DC5DB4"/>
    <w:rPr>
      <w:rFonts w:ascii="Arial" w:eastAsia="Times New Roman" w:hAnsi="Arial" w:cs="Arial"/>
      <w:b/>
      <w:bCs/>
      <w:iCs/>
      <w:sz w:val="28"/>
      <w:szCs w:val="28"/>
    </w:rPr>
  </w:style>
  <w:style w:type="character" w:customStyle="1" w:styleId="Heading3Char">
    <w:name w:val="Heading 3 Char"/>
    <w:link w:val="Heading3"/>
    <w:rsid w:val="000D46DD"/>
    <w:rPr>
      <w:rFonts w:ascii="Arial" w:eastAsia="Times New Roman" w:hAnsi="Arial" w:cs="Arial"/>
      <w:b/>
      <w:bCs/>
      <w:i/>
      <w:sz w:val="24"/>
      <w:szCs w:val="26"/>
    </w:rPr>
  </w:style>
  <w:style w:type="paragraph" w:customStyle="1" w:styleId="ETDTitle">
    <w:name w:val="ETD Title"/>
    <w:basedOn w:val="Normal"/>
    <w:qFormat/>
    <w:rsid w:val="000D46DD"/>
    <w:pPr>
      <w:jc w:val="center"/>
    </w:pPr>
    <w:rPr>
      <w:b/>
      <w:lang w:val="en-CA"/>
    </w:rPr>
  </w:style>
  <w:style w:type="character" w:customStyle="1" w:styleId="SYSHYPERTEXT">
    <w:name w:val="SYS_HYPERTEXT"/>
    <w:rsid w:val="000D46DD"/>
    <w:rPr>
      <w:noProof/>
      <w:color w:val="0000FF"/>
      <w:u w:val="single"/>
    </w:rPr>
  </w:style>
  <w:style w:type="character" w:customStyle="1" w:styleId="TitleChar">
    <w:name w:val="Title Char"/>
    <w:link w:val="Title"/>
    <w:rsid w:val="000D46DD"/>
    <w:rPr>
      <w:rFonts w:ascii="Arial" w:hAnsi="Arial" w:cs="Arial"/>
      <w:b/>
      <w:sz w:val="28"/>
      <w:szCs w:val="24"/>
      <w:lang w:val="en-CA"/>
    </w:rPr>
  </w:style>
  <w:style w:type="paragraph" w:styleId="Title">
    <w:name w:val="Title"/>
    <w:basedOn w:val="ETDTitle"/>
    <w:link w:val="TitleChar"/>
    <w:qFormat/>
    <w:rsid w:val="000D46DD"/>
    <w:rPr>
      <w:rFonts w:eastAsia="MS Mincho"/>
      <w:sz w:val="28"/>
    </w:rPr>
  </w:style>
  <w:style w:type="character" w:customStyle="1" w:styleId="TitleChar1">
    <w:name w:val="Title Char1"/>
    <w:uiPriority w:val="10"/>
    <w:rsid w:val="00DC5DB4"/>
    <w:rPr>
      <w:rFonts w:ascii="Calibri" w:eastAsia="MS Gothic" w:hAnsi="Calibri" w:cs="Times New Roman"/>
      <w:color w:val="17365D"/>
      <w:spacing w:val="5"/>
      <w:kern w:val="28"/>
      <w:sz w:val="52"/>
      <w:szCs w:val="52"/>
    </w:rPr>
  </w:style>
  <w:style w:type="paragraph" w:styleId="TOCHeading">
    <w:name w:val="TOC Heading"/>
    <w:basedOn w:val="Heading1"/>
    <w:next w:val="Normal"/>
    <w:uiPriority w:val="39"/>
    <w:semiHidden/>
    <w:unhideWhenUsed/>
    <w:qFormat/>
    <w:rsid w:val="000D46DD"/>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TableofFigures">
    <w:name w:val="table of figures"/>
    <w:basedOn w:val="Normal"/>
    <w:next w:val="Normal"/>
    <w:uiPriority w:val="99"/>
    <w:rsid w:val="000D46DD"/>
    <w:pPr>
      <w:ind w:left="480" w:hanging="480"/>
    </w:pPr>
  </w:style>
  <w:style w:type="paragraph" w:styleId="TOC1">
    <w:name w:val="toc 1"/>
    <w:basedOn w:val="Normal"/>
    <w:next w:val="Normal"/>
    <w:autoRedefine/>
    <w:uiPriority w:val="39"/>
    <w:rsid w:val="000D46DD"/>
  </w:style>
  <w:style w:type="paragraph" w:styleId="TOC2">
    <w:name w:val="toc 2"/>
    <w:basedOn w:val="Normal"/>
    <w:next w:val="Normal"/>
    <w:autoRedefine/>
    <w:uiPriority w:val="39"/>
    <w:rsid w:val="000D46DD"/>
    <w:pPr>
      <w:ind w:left="240"/>
    </w:pPr>
  </w:style>
  <w:style w:type="paragraph" w:styleId="TOC3">
    <w:name w:val="toc 3"/>
    <w:basedOn w:val="Normal"/>
    <w:next w:val="Normal"/>
    <w:autoRedefine/>
    <w:uiPriority w:val="39"/>
    <w:rsid w:val="000D46DD"/>
    <w:pPr>
      <w:ind w:left="480"/>
    </w:pPr>
  </w:style>
  <w:style w:type="paragraph" w:styleId="TOC4">
    <w:name w:val="toc 4"/>
    <w:basedOn w:val="Normal"/>
    <w:next w:val="Normal"/>
    <w:autoRedefine/>
    <w:semiHidden/>
    <w:rsid w:val="000D46DD"/>
    <w:pPr>
      <w:ind w:left="720"/>
    </w:pPr>
  </w:style>
  <w:style w:type="paragraph" w:styleId="TOC5">
    <w:name w:val="toc 5"/>
    <w:basedOn w:val="Normal"/>
    <w:next w:val="Normal"/>
    <w:autoRedefine/>
    <w:semiHidden/>
    <w:rsid w:val="000D46DD"/>
    <w:pPr>
      <w:ind w:left="960"/>
    </w:pPr>
  </w:style>
  <w:style w:type="paragraph" w:styleId="TOC6">
    <w:name w:val="toc 6"/>
    <w:basedOn w:val="Normal"/>
    <w:next w:val="Normal"/>
    <w:autoRedefine/>
    <w:semiHidden/>
    <w:rsid w:val="000D46DD"/>
    <w:pPr>
      <w:ind w:left="1200"/>
    </w:pPr>
  </w:style>
  <w:style w:type="paragraph" w:styleId="TOC7">
    <w:name w:val="toc 7"/>
    <w:basedOn w:val="Normal"/>
    <w:next w:val="Normal"/>
    <w:autoRedefine/>
    <w:semiHidden/>
    <w:rsid w:val="000D46DD"/>
    <w:pPr>
      <w:ind w:left="1440"/>
    </w:pPr>
  </w:style>
  <w:style w:type="paragraph" w:styleId="TOC8">
    <w:name w:val="toc 8"/>
    <w:basedOn w:val="Normal"/>
    <w:next w:val="Normal"/>
    <w:autoRedefine/>
    <w:semiHidden/>
    <w:rsid w:val="000D46DD"/>
    <w:pPr>
      <w:ind w:left="1680"/>
    </w:pPr>
  </w:style>
  <w:style w:type="paragraph" w:styleId="TOC9">
    <w:name w:val="toc 9"/>
    <w:basedOn w:val="Normal"/>
    <w:next w:val="Normal"/>
    <w:autoRedefine/>
    <w:semiHidden/>
    <w:rsid w:val="000D46DD"/>
    <w:pPr>
      <w:ind w:left="1920"/>
    </w:pPr>
  </w:style>
  <w:style w:type="character" w:styleId="PageNumber">
    <w:name w:val="page number"/>
    <w:basedOn w:val="DefaultParagraphFont"/>
    <w:uiPriority w:val="99"/>
    <w:semiHidden/>
    <w:unhideWhenUsed/>
    <w:rsid w:val="0095691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mbria" w:eastAsia="MS Mincho" w:hAnsi="Cambria" w:cs="Times New Roman"/>
        <w:lang w:val="en-US"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0"/>
    <w:lsdException w:name="toc 5" w:uiPriority="0"/>
    <w:lsdException w:name="toc 6" w:uiPriority="0"/>
    <w:lsdException w:name="toc 7" w:uiPriority="0"/>
    <w:lsdException w:name="toc 8" w:uiPriority="0"/>
    <w:lsdException w:name="toc 9" w:uiPriority="0"/>
    <w:lsdException w:name="header" w:uiPriority="0"/>
    <w:lsdException w:name="caption" w:uiPriority="0" w:qFormat="1"/>
    <w:lsdException w:name="Title" w:semiHidden="0" w:uiPriority="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D46DD"/>
    <w:rPr>
      <w:rFonts w:ascii="Arial" w:eastAsia="Times New Roman" w:hAnsi="Arial" w:cs="Arial"/>
      <w:sz w:val="24"/>
      <w:szCs w:val="24"/>
    </w:rPr>
  </w:style>
  <w:style w:type="paragraph" w:styleId="Heading1">
    <w:name w:val="heading 1"/>
    <w:basedOn w:val="Normal"/>
    <w:next w:val="Normal"/>
    <w:link w:val="Heading1Char"/>
    <w:qFormat/>
    <w:rsid w:val="000D46DD"/>
    <w:pPr>
      <w:autoSpaceDE w:val="0"/>
      <w:autoSpaceDN w:val="0"/>
      <w:adjustRightInd w:val="0"/>
      <w:jc w:val="center"/>
      <w:outlineLvl w:val="0"/>
    </w:pPr>
    <w:rPr>
      <w:b/>
      <w:bCs/>
      <w:caps/>
      <w:sz w:val="28"/>
    </w:rPr>
  </w:style>
  <w:style w:type="paragraph" w:styleId="Heading2">
    <w:name w:val="heading 2"/>
    <w:basedOn w:val="Normal"/>
    <w:next w:val="Normal"/>
    <w:link w:val="Heading2Char"/>
    <w:qFormat/>
    <w:rsid w:val="000D46DD"/>
    <w:pPr>
      <w:keepNext/>
      <w:spacing w:before="240" w:after="60"/>
      <w:jc w:val="center"/>
      <w:outlineLvl w:val="1"/>
    </w:pPr>
    <w:rPr>
      <w:b/>
      <w:bCs/>
      <w:iCs/>
      <w:sz w:val="28"/>
      <w:szCs w:val="28"/>
    </w:rPr>
  </w:style>
  <w:style w:type="paragraph" w:styleId="Heading3">
    <w:name w:val="heading 3"/>
    <w:basedOn w:val="Normal"/>
    <w:next w:val="Normal"/>
    <w:link w:val="Heading3Char"/>
    <w:qFormat/>
    <w:rsid w:val="000D46DD"/>
    <w:pPr>
      <w:keepNext/>
      <w:spacing w:before="240" w:after="60"/>
      <w:outlineLvl w:val="2"/>
    </w:pPr>
    <w:rPr>
      <w:b/>
      <w:bCs/>
      <w:i/>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ommentText">
    <w:name w:val="annotation text"/>
    <w:basedOn w:val="Normal"/>
    <w:link w:val="CommentTextChar"/>
    <w:uiPriority w:val="99"/>
    <w:unhideWhenUsed/>
    <w:rsid w:val="00B11502"/>
  </w:style>
  <w:style w:type="character" w:customStyle="1" w:styleId="CommentTextChar">
    <w:name w:val="Comment Text Char"/>
    <w:basedOn w:val="DefaultParagraphFont"/>
    <w:link w:val="CommentText"/>
    <w:uiPriority w:val="99"/>
    <w:rsid w:val="00B11502"/>
  </w:style>
  <w:style w:type="character" w:styleId="CommentReference">
    <w:name w:val="annotation reference"/>
    <w:uiPriority w:val="99"/>
    <w:semiHidden/>
    <w:unhideWhenUsed/>
    <w:rsid w:val="00B11502"/>
    <w:rPr>
      <w:sz w:val="16"/>
      <w:szCs w:val="16"/>
    </w:rPr>
  </w:style>
  <w:style w:type="paragraph" w:styleId="BalloonText">
    <w:name w:val="Balloon Text"/>
    <w:basedOn w:val="Normal"/>
    <w:link w:val="BalloonTextChar"/>
    <w:uiPriority w:val="99"/>
    <w:semiHidden/>
    <w:unhideWhenUsed/>
    <w:rsid w:val="00B11502"/>
    <w:rPr>
      <w:rFonts w:ascii="Lucida Grande" w:hAnsi="Lucida Grande" w:cs="Lucida Grande"/>
      <w:sz w:val="18"/>
      <w:szCs w:val="18"/>
    </w:rPr>
  </w:style>
  <w:style w:type="character" w:customStyle="1" w:styleId="BalloonTextChar">
    <w:name w:val="Balloon Text Char"/>
    <w:link w:val="BalloonText"/>
    <w:uiPriority w:val="99"/>
    <w:semiHidden/>
    <w:rsid w:val="00B11502"/>
    <w:rPr>
      <w:rFonts w:ascii="Lucida Grande" w:hAnsi="Lucida Grande" w:cs="Lucida Grande"/>
      <w:sz w:val="18"/>
      <w:szCs w:val="18"/>
    </w:rPr>
  </w:style>
  <w:style w:type="paragraph" w:customStyle="1" w:styleId="Body">
    <w:name w:val="Body"/>
    <w:uiPriority w:val="99"/>
    <w:rsid w:val="00280A21"/>
    <w:pPr>
      <w:pBdr>
        <w:top w:val="nil"/>
        <w:left w:val="nil"/>
        <w:bottom w:val="nil"/>
        <w:right w:val="nil"/>
        <w:between w:val="nil"/>
        <w:bar w:val="nil"/>
      </w:pBdr>
      <w:spacing w:after="200" w:line="276" w:lineRule="auto"/>
    </w:pPr>
    <w:rPr>
      <w:rFonts w:ascii="Times New Roman" w:eastAsia="Arial Unicode MS" w:hAnsi="Arial Unicode MS" w:cs="Arial Unicode MS"/>
      <w:color w:val="000000"/>
      <w:sz w:val="22"/>
      <w:szCs w:val="22"/>
      <w:u w:color="000000"/>
      <w:bdr w:val="nil"/>
    </w:rPr>
  </w:style>
  <w:style w:type="paragraph" w:styleId="ListParagraph">
    <w:name w:val="List Paragraph"/>
    <w:basedOn w:val="Normal"/>
    <w:qFormat/>
    <w:rsid w:val="002B5942"/>
    <w:pPr>
      <w:ind w:left="720"/>
      <w:contextualSpacing/>
    </w:pPr>
  </w:style>
  <w:style w:type="paragraph" w:customStyle="1" w:styleId="svarticlesection">
    <w:name w:val="svarticle section"/>
    <w:basedOn w:val="Normal"/>
    <w:rsid w:val="008E5BD7"/>
    <w:pPr>
      <w:spacing w:beforeLines="1" w:afterLines="1"/>
    </w:pPr>
    <w:rPr>
      <w:rFonts w:ascii="Times" w:hAnsi="Times"/>
      <w:sz w:val="20"/>
      <w:szCs w:val="20"/>
    </w:rPr>
  </w:style>
  <w:style w:type="character" w:customStyle="1" w:styleId="apple-converted-space">
    <w:name w:val="apple-converted-space"/>
    <w:basedOn w:val="DefaultParagraphFont"/>
    <w:rsid w:val="008E5BD7"/>
  </w:style>
  <w:style w:type="character" w:styleId="Hyperlink">
    <w:name w:val="Hyperlink"/>
    <w:uiPriority w:val="99"/>
    <w:rsid w:val="000D46DD"/>
    <w:rPr>
      <w:color w:val="0000FF"/>
      <w:u w:val="single"/>
    </w:rPr>
  </w:style>
  <w:style w:type="character" w:styleId="Emphasis">
    <w:name w:val="Emphasis"/>
    <w:uiPriority w:val="20"/>
    <w:rsid w:val="008E5BD7"/>
    <w:rPr>
      <w:i/>
    </w:rPr>
  </w:style>
  <w:style w:type="character" w:customStyle="1" w:styleId="mathmlsrc">
    <w:name w:val="mathmlsrc"/>
    <w:basedOn w:val="DefaultParagraphFont"/>
    <w:rsid w:val="008E5BD7"/>
  </w:style>
  <w:style w:type="character" w:customStyle="1" w:styleId="mathjax">
    <w:name w:val="mathjax"/>
    <w:basedOn w:val="DefaultParagraphFont"/>
    <w:rsid w:val="008E5BD7"/>
  </w:style>
  <w:style w:type="character" w:customStyle="1" w:styleId="offscreen">
    <w:name w:val="offscreen"/>
    <w:basedOn w:val="DefaultParagraphFont"/>
    <w:rsid w:val="008E5BD7"/>
  </w:style>
  <w:style w:type="character" w:customStyle="1" w:styleId="formulatextstixsupportmathimg">
    <w:name w:val="formulatext stixsupport mathimg"/>
    <w:basedOn w:val="DefaultParagraphFont"/>
    <w:rsid w:val="008E5BD7"/>
  </w:style>
  <w:style w:type="character" w:styleId="PlaceholderText">
    <w:name w:val="Placeholder Text"/>
    <w:uiPriority w:val="99"/>
    <w:semiHidden/>
    <w:rsid w:val="006C29FC"/>
    <w:rPr>
      <w:color w:val="808080"/>
    </w:rPr>
  </w:style>
  <w:style w:type="paragraph" w:styleId="NormalWeb">
    <w:name w:val="Normal (Web)"/>
    <w:basedOn w:val="Normal"/>
    <w:uiPriority w:val="99"/>
    <w:unhideWhenUsed/>
    <w:rsid w:val="00BA49FF"/>
    <w:pPr>
      <w:spacing w:before="100" w:beforeAutospacing="1" w:after="100" w:afterAutospacing="1"/>
    </w:pPr>
    <w:rPr>
      <w:rFonts w:ascii="Times New Roman" w:hAnsi="Times New Roman" w:cs="Times New Roman"/>
    </w:rPr>
  </w:style>
  <w:style w:type="paragraph" w:styleId="Header">
    <w:name w:val="header"/>
    <w:basedOn w:val="Normal"/>
    <w:link w:val="HeaderChar"/>
    <w:rsid w:val="000D46DD"/>
    <w:pPr>
      <w:tabs>
        <w:tab w:val="center" w:pos="4320"/>
        <w:tab w:val="right" w:pos="8640"/>
      </w:tabs>
    </w:pPr>
  </w:style>
  <w:style w:type="character" w:customStyle="1" w:styleId="HeaderChar">
    <w:name w:val="Header Char"/>
    <w:link w:val="Header"/>
    <w:rsid w:val="00B41A27"/>
    <w:rPr>
      <w:rFonts w:ascii="Arial" w:eastAsia="Times New Roman" w:hAnsi="Arial" w:cs="Arial"/>
      <w:sz w:val="24"/>
      <w:szCs w:val="24"/>
    </w:rPr>
  </w:style>
  <w:style w:type="paragraph" w:styleId="Footer">
    <w:name w:val="footer"/>
    <w:basedOn w:val="Normal"/>
    <w:link w:val="FooterChar"/>
    <w:uiPriority w:val="99"/>
    <w:rsid w:val="000D46DD"/>
    <w:pPr>
      <w:tabs>
        <w:tab w:val="center" w:pos="4320"/>
        <w:tab w:val="right" w:pos="8640"/>
      </w:tabs>
    </w:pPr>
  </w:style>
  <w:style w:type="character" w:customStyle="1" w:styleId="FooterChar">
    <w:name w:val="Footer Char"/>
    <w:link w:val="Footer"/>
    <w:uiPriority w:val="99"/>
    <w:rsid w:val="000D46DD"/>
    <w:rPr>
      <w:rFonts w:ascii="Arial" w:eastAsia="Times New Roman" w:hAnsi="Arial" w:cs="Arial"/>
      <w:sz w:val="24"/>
      <w:szCs w:val="24"/>
    </w:rPr>
  </w:style>
  <w:style w:type="table" w:styleId="LightShading-Accent1">
    <w:name w:val="Light Shading Accent 1"/>
    <w:basedOn w:val="TableNormal"/>
    <w:uiPriority w:val="60"/>
    <w:rsid w:val="00362806"/>
    <w:rPr>
      <w:color w:val="365F91"/>
    </w:rPr>
    <w:tblPr>
      <w:tblStyleRowBandSize w:val="1"/>
      <w:tblStyleColBandSize w:val="1"/>
      <w:tblInd w:w="0" w:type="dxa"/>
      <w:tblBorders>
        <w:top w:val="single" w:sz="8" w:space="0" w:color="4F81BD"/>
        <w:bottom w:val="single" w:sz="8" w:space="0" w:color="4F81BD"/>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TableGrid">
    <w:name w:val="Table Grid"/>
    <w:basedOn w:val="TableNormal"/>
    <w:rsid w:val="000D46DD"/>
    <w:rPr>
      <w:rFonts w:ascii="Times New Roman" w:eastAsia="Times New Roman" w:hAnsi="Times New Roman"/>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mmentSubject">
    <w:name w:val="annotation subject"/>
    <w:basedOn w:val="CommentText"/>
    <w:next w:val="CommentText"/>
    <w:link w:val="CommentSubjectChar"/>
    <w:uiPriority w:val="99"/>
    <w:semiHidden/>
    <w:unhideWhenUsed/>
    <w:rsid w:val="00A95D78"/>
    <w:rPr>
      <w:b/>
      <w:bCs/>
      <w:sz w:val="20"/>
      <w:szCs w:val="20"/>
    </w:rPr>
  </w:style>
  <w:style w:type="character" w:customStyle="1" w:styleId="CommentSubjectChar">
    <w:name w:val="Comment Subject Char"/>
    <w:link w:val="CommentSubject"/>
    <w:uiPriority w:val="99"/>
    <w:semiHidden/>
    <w:rsid w:val="00A95D78"/>
    <w:rPr>
      <w:b/>
      <w:bCs/>
      <w:sz w:val="20"/>
      <w:szCs w:val="20"/>
    </w:rPr>
  </w:style>
  <w:style w:type="character" w:styleId="FollowedHyperlink">
    <w:name w:val="FollowedHyperlink"/>
    <w:uiPriority w:val="99"/>
    <w:semiHidden/>
    <w:unhideWhenUsed/>
    <w:rsid w:val="00F150B2"/>
    <w:rPr>
      <w:color w:val="800080"/>
      <w:u w:val="single"/>
    </w:rPr>
  </w:style>
  <w:style w:type="paragraph" w:styleId="Caption">
    <w:name w:val="caption"/>
    <w:basedOn w:val="Normal"/>
    <w:next w:val="Normal"/>
    <w:qFormat/>
    <w:rsid w:val="000D46DD"/>
    <w:pPr>
      <w:keepNext/>
      <w:spacing w:before="120" w:after="120"/>
    </w:pPr>
    <w:rPr>
      <w:b/>
      <w:bCs/>
    </w:rPr>
  </w:style>
  <w:style w:type="paragraph" w:styleId="Revision">
    <w:name w:val="Revision"/>
    <w:hidden/>
    <w:uiPriority w:val="99"/>
    <w:semiHidden/>
    <w:rsid w:val="0071604A"/>
    <w:rPr>
      <w:sz w:val="24"/>
      <w:szCs w:val="24"/>
    </w:rPr>
  </w:style>
  <w:style w:type="character" w:customStyle="1" w:styleId="Heading1Char">
    <w:name w:val="Heading 1 Char"/>
    <w:link w:val="Heading1"/>
    <w:rsid w:val="000D46DD"/>
    <w:rPr>
      <w:rFonts w:ascii="Arial" w:eastAsia="Times New Roman" w:hAnsi="Arial" w:cs="Arial"/>
      <w:b/>
      <w:bCs/>
      <w:caps/>
      <w:sz w:val="28"/>
      <w:szCs w:val="24"/>
    </w:rPr>
  </w:style>
  <w:style w:type="character" w:customStyle="1" w:styleId="Heading2Char">
    <w:name w:val="Heading 2 Char"/>
    <w:link w:val="Heading2"/>
    <w:rsid w:val="00DC5DB4"/>
    <w:rPr>
      <w:rFonts w:ascii="Arial" w:eastAsia="Times New Roman" w:hAnsi="Arial" w:cs="Arial"/>
      <w:b/>
      <w:bCs/>
      <w:iCs/>
      <w:sz w:val="28"/>
      <w:szCs w:val="28"/>
    </w:rPr>
  </w:style>
  <w:style w:type="character" w:customStyle="1" w:styleId="Heading3Char">
    <w:name w:val="Heading 3 Char"/>
    <w:link w:val="Heading3"/>
    <w:rsid w:val="000D46DD"/>
    <w:rPr>
      <w:rFonts w:ascii="Arial" w:eastAsia="Times New Roman" w:hAnsi="Arial" w:cs="Arial"/>
      <w:b/>
      <w:bCs/>
      <w:i/>
      <w:sz w:val="24"/>
      <w:szCs w:val="26"/>
    </w:rPr>
  </w:style>
  <w:style w:type="paragraph" w:customStyle="1" w:styleId="ETDTitle">
    <w:name w:val="ETD Title"/>
    <w:basedOn w:val="Normal"/>
    <w:qFormat/>
    <w:rsid w:val="000D46DD"/>
    <w:pPr>
      <w:jc w:val="center"/>
    </w:pPr>
    <w:rPr>
      <w:b/>
      <w:lang w:val="en-CA"/>
    </w:rPr>
  </w:style>
  <w:style w:type="character" w:customStyle="1" w:styleId="SYSHYPERTEXT">
    <w:name w:val="SYS_HYPERTEXT"/>
    <w:rsid w:val="000D46DD"/>
    <w:rPr>
      <w:noProof/>
      <w:color w:val="0000FF"/>
      <w:u w:val="single"/>
    </w:rPr>
  </w:style>
  <w:style w:type="character" w:customStyle="1" w:styleId="TitleChar">
    <w:name w:val="Title Char"/>
    <w:link w:val="Title"/>
    <w:rsid w:val="000D46DD"/>
    <w:rPr>
      <w:rFonts w:ascii="Arial" w:hAnsi="Arial" w:cs="Arial"/>
      <w:b/>
      <w:sz w:val="28"/>
      <w:szCs w:val="24"/>
      <w:lang w:val="en-CA"/>
    </w:rPr>
  </w:style>
  <w:style w:type="paragraph" w:styleId="Title">
    <w:name w:val="Title"/>
    <w:basedOn w:val="ETDTitle"/>
    <w:link w:val="TitleChar"/>
    <w:qFormat/>
    <w:rsid w:val="000D46DD"/>
    <w:rPr>
      <w:rFonts w:eastAsia="MS Mincho"/>
      <w:sz w:val="28"/>
    </w:rPr>
  </w:style>
  <w:style w:type="character" w:customStyle="1" w:styleId="TitleChar1">
    <w:name w:val="Title Char1"/>
    <w:uiPriority w:val="10"/>
    <w:rsid w:val="00DC5DB4"/>
    <w:rPr>
      <w:rFonts w:ascii="Calibri" w:eastAsia="MS Gothic" w:hAnsi="Calibri" w:cs="Times New Roman"/>
      <w:color w:val="17365D"/>
      <w:spacing w:val="5"/>
      <w:kern w:val="28"/>
      <w:sz w:val="52"/>
      <w:szCs w:val="52"/>
    </w:rPr>
  </w:style>
  <w:style w:type="paragraph" w:styleId="TOCHeading">
    <w:name w:val="TOC Heading"/>
    <w:basedOn w:val="Heading1"/>
    <w:next w:val="Normal"/>
    <w:uiPriority w:val="39"/>
    <w:semiHidden/>
    <w:unhideWhenUsed/>
    <w:qFormat/>
    <w:rsid w:val="000D46DD"/>
    <w:pPr>
      <w:keepNext/>
      <w:keepLines/>
      <w:autoSpaceDE/>
      <w:autoSpaceDN/>
      <w:adjustRightInd/>
      <w:spacing w:before="480" w:line="276" w:lineRule="auto"/>
      <w:jc w:val="left"/>
      <w:outlineLvl w:val="9"/>
    </w:pPr>
    <w:rPr>
      <w:rFonts w:ascii="Cambria" w:eastAsia="MS Gothic" w:hAnsi="Cambria" w:cs="Times New Roman"/>
      <w:caps w:val="0"/>
      <w:color w:val="365F91"/>
      <w:szCs w:val="28"/>
      <w:lang w:eastAsia="ja-JP"/>
    </w:rPr>
  </w:style>
  <w:style w:type="paragraph" w:styleId="TableofFigures">
    <w:name w:val="table of figures"/>
    <w:basedOn w:val="Normal"/>
    <w:next w:val="Normal"/>
    <w:uiPriority w:val="99"/>
    <w:rsid w:val="000D46DD"/>
    <w:pPr>
      <w:ind w:left="480" w:hanging="480"/>
    </w:pPr>
  </w:style>
  <w:style w:type="paragraph" w:styleId="TOC1">
    <w:name w:val="toc 1"/>
    <w:basedOn w:val="Normal"/>
    <w:next w:val="Normal"/>
    <w:autoRedefine/>
    <w:uiPriority w:val="39"/>
    <w:rsid w:val="000D46DD"/>
  </w:style>
  <w:style w:type="paragraph" w:styleId="TOC2">
    <w:name w:val="toc 2"/>
    <w:basedOn w:val="Normal"/>
    <w:next w:val="Normal"/>
    <w:autoRedefine/>
    <w:uiPriority w:val="39"/>
    <w:rsid w:val="000D46DD"/>
    <w:pPr>
      <w:ind w:left="240"/>
    </w:pPr>
  </w:style>
  <w:style w:type="paragraph" w:styleId="TOC3">
    <w:name w:val="toc 3"/>
    <w:basedOn w:val="Normal"/>
    <w:next w:val="Normal"/>
    <w:autoRedefine/>
    <w:uiPriority w:val="39"/>
    <w:rsid w:val="000D46DD"/>
    <w:pPr>
      <w:ind w:left="480"/>
    </w:pPr>
  </w:style>
  <w:style w:type="paragraph" w:styleId="TOC4">
    <w:name w:val="toc 4"/>
    <w:basedOn w:val="Normal"/>
    <w:next w:val="Normal"/>
    <w:autoRedefine/>
    <w:semiHidden/>
    <w:rsid w:val="000D46DD"/>
    <w:pPr>
      <w:ind w:left="720"/>
    </w:pPr>
  </w:style>
  <w:style w:type="paragraph" w:styleId="TOC5">
    <w:name w:val="toc 5"/>
    <w:basedOn w:val="Normal"/>
    <w:next w:val="Normal"/>
    <w:autoRedefine/>
    <w:semiHidden/>
    <w:rsid w:val="000D46DD"/>
    <w:pPr>
      <w:ind w:left="960"/>
    </w:pPr>
  </w:style>
  <w:style w:type="paragraph" w:styleId="TOC6">
    <w:name w:val="toc 6"/>
    <w:basedOn w:val="Normal"/>
    <w:next w:val="Normal"/>
    <w:autoRedefine/>
    <w:semiHidden/>
    <w:rsid w:val="000D46DD"/>
    <w:pPr>
      <w:ind w:left="1200"/>
    </w:pPr>
  </w:style>
  <w:style w:type="paragraph" w:styleId="TOC7">
    <w:name w:val="toc 7"/>
    <w:basedOn w:val="Normal"/>
    <w:next w:val="Normal"/>
    <w:autoRedefine/>
    <w:semiHidden/>
    <w:rsid w:val="000D46DD"/>
    <w:pPr>
      <w:ind w:left="1440"/>
    </w:pPr>
  </w:style>
  <w:style w:type="paragraph" w:styleId="TOC8">
    <w:name w:val="toc 8"/>
    <w:basedOn w:val="Normal"/>
    <w:next w:val="Normal"/>
    <w:autoRedefine/>
    <w:semiHidden/>
    <w:rsid w:val="000D46DD"/>
    <w:pPr>
      <w:ind w:left="1680"/>
    </w:pPr>
  </w:style>
  <w:style w:type="paragraph" w:styleId="TOC9">
    <w:name w:val="toc 9"/>
    <w:basedOn w:val="Normal"/>
    <w:next w:val="Normal"/>
    <w:autoRedefine/>
    <w:semiHidden/>
    <w:rsid w:val="000D46DD"/>
    <w:pPr>
      <w:ind w:left="1920"/>
    </w:pPr>
  </w:style>
  <w:style w:type="character" w:styleId="PageNumber">
    <w:name w:val="page number"/>
    <w:basedOn w:val="DefaultParagraphFont"/>
    <w:uiPriority w:val="99"/>
    <w:semiHidden/>
    <w:unhideWhenUsed/>
    <w:rsid w:val="0095691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13822">
      <w:bodyDiv w:val="1"/>
      <w:marLeft w:val="0"/>
      <w:marRight w:val="0"/>
      <w:marTop w:val="0"/>
      <w:marBottom w:val="0"/>
      <w:divBdr>
        <w:top w:val="none" w:sz="0" w:space="0" w:color="auto"/>
        <w:left w:val="none" w:sz="0" w:space="0" w:color="auto"/>
        <w:bottom w:val="none" w:sz="0" w:space="0" w:color="auto"/>
        <w:right w:val="none" w:sz="0" w:space="0" w:color="auto"/>
      </w:divBdr>
      <w:divsChild>
        <w:div w:id="30542492">
          <w:marLeft w:val="0"/>
          <w:marRight w:val="0"/>
          <w:marTop w:val="0"/>
          <w:marBottom w:val="0"/>
          <w:divBdr>
            <w:top w:val="none" w:sz="0" w:space="0" w:color="auto"/>
            <w:left w:val="none" w:sz="0" w:space="0" w:color="auto"/>
            <w:bottom w:val="none" w:sz="0" w:space="0" w:color="auto"/>
            <w:right w:val="none" w:sz="0" w:space="0" w:color="auto"/>
          </w:divBdr>
        </w:div>
        <w:div w:id="157700141">
          <w:marLeft w:val="0"/>
          <w:marRight w:val="0"/>
          <w:marTop w:val="0"/>
          <w:marBottom w:val="0"/>
          <w:divBdr>
            <w:top w:val="none" w:sz="0" w:space="0" w:color="auto"/>
            <w:left w:val="none" w:sz="0" w:space="0" w:color="auto"/>
            <w:bottom w:val="none" w:sz="0" w:space="0" w:color="auto"/>
            <w:right w:val="none" w:sz="0" w:space="0" w:color="auto"/>
          </w:divBdr>
        </w:div>
        <w:div w:id="459543427">
          <w:marLeft w:val="0"/>
          <w:marRight w:val="0"/>
          <w:marTop w:val="0"/>
          <w:marBottom w:val="0"/>
          <w:divBdr>
            <w:top w:val="none" w:sz="0" w:space="0" w:color="auto"/>
            <w:left w:val="none" w:sz="0" w:space="0" w:color="auto"/>
            <w:bottom w:val="none" w:sz="0" w:space="0" w:color="auto"/>
            <w:right w:val="none" w:sz="0" w:space="0" w:color="auto"/>
          </w:divBdr>
        </w:div>
        <w:div w:id="543908489">
          <w:marLeft w:val="0"/>
          <w:marRight w:val="0"/>
          <w:marTop w:val="0"/>
          <w:marBottom w:val="0"/>
          <w:divBdr>
            <w:top w:val="none" w:sz="0" w:space="0" w:color="auto"/>
            <w:left w:val="none" w:sz="0" w:space="0" w:color="auto"/>
            <w:bottom w:val="none" w:sz="0" w:space="0" w:color="auto"/>
            <w:right w:val="none" w:sz="0" w:space="0" w:color="auto"/>
          </w:divBdr>
        </w:div>
        <w:div w:id="625280943">
          <w:marLeft w:val="0"/>
          <w:marRight w:val="0"/>
          <w:marTop w:val="0"/>
          <w:marBottom w:val="0"/>
          <w:divBdr>
            <w:top w:val="none" w:sz="0" w:space="0" w:color="auto"/>
            <w:left w:val="none" w:sz="0" w:space="0" w:color="auto"/>
            <w:bottom w:val="none" w:sz="0" w:space="0" w:color="auto"/>
            <w:right w:val="none" w:sz="0" w:space="0" w:color="auto"/>
          </w:divBdr>
        </w:div>
        <w:div w:id="643586214">
          <w:marLeft w:val="0"/>
          <w:marRight w:val="0"/>
          <w:marTop w:val="0"/>
          <w:marBottom w:val="0"/>
          <w:divBdr>
            <w:top w:val="none" w:sz="0" w:space="0" w:color="auto"/>
            <w:left w:val="none" w:sz="0" w:space="0" w:color="auto"/>
            <w:bottom w:val="none" w:sz="0" w:space="0" w:color="auto"/>
            <w:right w:val="none" w:sz="0" w:space="0" w:color="auto"/>
          </w:divBdr>
        </w:div>
        <w:div w:id="1109549744">
          <w:marLeft w:val="0"/>
          <w:marRight w:val="0"/>
          <w:marTop w:val="0"/>
          <w:marBottom w:val="0"/>
          <w:divBdr>
            <w:top w:val="none" w:sz="0" w:space="0" w:color="auto"/>
            <w:left w:val="none" w:sz="0" w:space="0" w:color="auto"/>
            <w:bottom w:val="none" w:sz="0" w:space="0" w:color="auto"/>
            <w:right w:val="none" w:sz="0" w:space="0" w:color="auto"/>
          </w:divBdr>
        </w:div>
        <w:div w:id="1294873415">
          <w:marLeft w:val="0"/>
          <w:marRight w:val="0"/>
          <w:marTop w:val="0"/>
          <w:marBottom w:val="0"/>
          <w:divBdr>
            <w:top w:val="none" w:sz="0" w:space="0" w:color="auto"/>
            <w:left w:val="none" w:sz="0" w:space="0" w:color="auto"/>
            <w:bottom w:val="none" w:sz="0" w:space="0" w:color="auto"/>
            <w:right w:val="none" w:sz="0" w:space="0" w:color="auto"/>
          </w:divBdr>
        </w:div>
        <w:div w:id="1416322682">
          <w:marLeft w:val="0"/>
          <w:marRight w:val="0"/>
          <w:marTop w:val="0"/>
          <w:marBottom w:val="0"/>
          <w:divBdr>
            <w:top w:val="none" w:sz="0" w:space="0" w:color="auto"/>
            <w:left w:val="none" w:sz="0" w:space="0" w:color="auto"/>
            <w:bottom w:val="none" w:sz="0" w:space="0" w:color="auto"/>
            <w:right w:val="none" w:sz="0" w:space="0" w:color="auto"/>
          </w:divBdr>
        </w:div>
      </w:divsChild>
    </w:div>
    <w:div w:id="104345623">
      <w:bodyDiv w:val="1"/>
      <w:marLeft w:val="0"/>
      <w:marRight w:val="0"/>
      <w:marTop w:val="0"/>
      <w:marBottom w:val="0"/>
      <w:divBdr>
        <w:top w:val="none" w:sz="0" w:space="0" w:color="auto"/>
        <w:left w:val="none" w:sz="0" w:space="0" w:color="auto"/>
        <w:bottom w:val="none" w:sz="0" w:space="0" w:color="auto"/>
        <w:right w:val="none" w:sz="0" w:space="0" w:color="auto"/>
      </w:divBdr>
      <w:divsChild>
        <w:div w:id="13195482">
          <w:marLeft w:val="720"/>
          <w:marRight w:val="0"/>
          <w:marTop w:val="0"/>
          <w:marBottom w:val="0"/>
          <w:divBdr>
            <w:top w:val="none" w:sz="0" w:space="0" w:color="auto"/>
            <w:left w:val="none" w:sz="0" w:space="0" w:color="auto"/>
            <w:bottom w:val="none" w:sz="0" w:space="0" w:color="auto"/>
            <w:right w:val="none" w:sz="0" w:space="0" w:color="auto"/>
          </w:divBdr>
        </w:div>
        <w:div w:id="96601399">
          <w:marLeft w:val="1440"/>
          <w:marRight w:val="0"/>
          <w:marTop w:val="0"/>
          <w:marBottom w:val="0"/>
          <w:divBdr>
            <w:top w:val="none" w:sz="0" w:space="0" w:color="auto"/>
            <w:left w:val="none" w:sz="0" w:space="0" w:color="auto"/>
            <w:bottom w:val="none" w:sz="0" w:space="0" w:color="auto"/>
            <w:right w:val="none" w:sz="0" w:space="0" w:color="auto"/>
          </w:divBdr>
        </w:div>
        <w:div w:id="199979290">
          <w:marLeft w:val="1440"/>
          <w:marRight w:val="0"/>
          <w:marTop w:val="0"/>
          <w:marBottom w:val="0"/>
          <w:divBdr>
            <w:top w:val="none" w:sz="0" w:space="0" w:color="auto"/>
            <w:left w:val="none" w:sz="0" w:space="0" w:color="auto"/>
            <w:bottom w:val="none" w:sz="0" w:space="0" w:color="auto"/>
            <w:right w:val="none" w:sz="0" w:space="0" w:color="auto"/>
          </w:divBdr>
        </w:div>
        <w:div w:id="217132826">
          <w:marLeft w:val="1440"/>
          <w:marRight w:val="0"/>
          <w:marTop w:val="0"/>
          <w:marBottom w:val="0"/>
          <w:divBdr>
            <w:top w:val="none" w:sz="0" w:space="0" w:color="auto"/>
            <w:left w:val="none" w:sz="0" w:space="0" w:color="auto"/>
            <w:bottom w:val="none" w:sz="0" w:space="0" w:color="auto"/>
            <w:right w:val="none" w:sz="0" w:space="0" w:color="auto"/>
          </w:divBdr>
        </w:div>
        <w:div w:id="703598470">
          <w:marLeft w:val="720"/>
          <w:marRight w:val="0"/>
          <w:marTop w:val="0"/>
          <w:marBottom w:val="0"/>
          <w:divBdr>
            <w:top w:val="none" w:sz="0" w:space="0" w:color="auto"/>
            <w:left w:val="none" w:sz="0" w:space="0" w:color="auto"/>
            <w:bottom w:val="none" w:sz="0" w:space="0" w:color="auto"/>
            <w:right w:val="none" w:sz="0" w:space="0" w:color="auto"/>
          </w:divBdr>
        </w:div>
        <w:div w:id="926888482">
          <w:marLeft w:val="1440"/>
          <w:marRight w:val="0"/>
          <w:marTop w:val="0"/>
          <w:marBottom w:val="0"/>
          <w:divBdr>
            <w:top w:val="none" w:sz="0" w:space="0" w:color="auto"/>
            <w:left w:val="none" w:sz="0" w:space="0" w:color="auto"/>
            <w:bottom w:val="none" w:sz="0" w:space="0" w:color="auto"/>
            <w:right w:val="none" w:sz="0" w:space="0" w:color="auto"/>
          </w:divBdr>
        </w:div>
        <w:div w:id="960963465">
          <w:marLeft w:val="1440"/>
          <w:marRight w:val="0"/>
          <w:marTop w:val="0"/>
          <w:marBottom w:val="0"/>
          <w:divBdr>
            <w:top w:val="none" w:sz="0" w:space="0" w:color="auto"/>
            <w:left w:val="none" w:sz="0" w:space="0" w:color="auto"/>
            <w:bottom w:val="none" w:sz="0" w:space="0" w:color="auto"/>
            <w:right w:val="none" w:sz="0" w:space="0" w:color="auto"/>
          </w:divBdr>
        </w:div>
        <w:div w:id="1000087715">
          <w:marLeft w:val="720"/>
          <w:marRight w:val="0"/>
          <w:marTop w:val="0"/>
          <w:marBottom w:val="0"/>
          <w:divBdr>
            <w:top w:val="none" w:sz="0" w:space="0" w:color="auto"/>
            <w:left w:val="none" w:sz="0" w:space="0" w:color="auto"/>
            <w:bottom w:val="none" w:sz="0" w:space="0" w:color="auto"/>
            <w:right w:val="none" w:sz="0" w:space="0" w:color="auto"/>
          </w:divBdr>
        </w:div>
        <w:div w:id="1115947322">
          <w:marLeft w:val="1440"/>
          <w:marRight w:val="0"/>
          <w:marTop w:val="0"/>
          <w:marBottom w:val="0"/>
          <w:divBdr>
            <w:top w:val="none" w:sz="0" w:space="0" w:color="auto"/>
            <w:left w:val="none" w:sz="0" w:space="0" w:color="auto"/>
            <w:bottom w:val="none" w:sz="0" w:space="0" w:color="auto"/>
            <w:right w:val="none" w:sz="0" w:space="0" w:color="auto"/>
          </w:divBdr>
        </w:div>
        <w:div w:id="1125998970">
          <w:marLeft w:val="720"/>
          <w:marRight w:val="0"/>
          <w:marTop w:val="0"/>
          <w:marBottom w:val="0"/>
          <w:divBdr>
            <w:top w:val="none" w:sz="0" w:space="0" w:color="auto"/>
            <w:left w:val="none" w:sz="0" w:space="0" w:color="auto"/>
            <w:bottom w:val="none" w:sz="0" w:space="0" w:color="auto"/>
            <w:right w:val="none" w:sz="0" w:space="0" w:color="auto"/>
          </w:divBdr>
        </w:div>
        <w:div w:id="1346403293">
          <w:marLeft w:val="1440"/>
          <w:marRight w:val="0"/>
          <w:marTop w:val="0"/>
          <w:marBottom w:val="0"/>
          <w:divBdr>
            <w:top w:val="none" w:sz="0" w:space="0" w:color="auto"/>
            <w:left w:val="none" w:sz="0" w:space="0" w:color="auto"/>
            <w:bottom w:val="none" w:sz="0" w:space="0" w:color="auto"/>
            <w:right w:val="none" w:sz="0" w:space="0" w:color="auto"/>
          </w:divBdr>
        </w:div>
        <w:div w:id="1412312219">
          <w:marLeft w:val="720"/>
          <w:marRight w:val="0"/>
          <w:marTop w:val="0"/>
          <w:marBottom w:val="0"/>
          <w:divBdr>
            <w:top w:val="none" w:sz="0" w:space="0" w:color="auto"/>
            <w:left w:val="none" w:sz="0" w:space="0" w:color="auto"/>
            <w:bottom w:val="none" w:sz="0" w:space="0" w:color="auto"/>
            <w:right w:val="none" w:sz="0" w:space="0" w:color="auto"/>
          </w:divBdr>
        </w:div>
        <w:div w:id="1437362766">
          <w:marLeft w:val="1440"/>
          <w:marRight w:val="0"/>
          <w:marTop w:val="0"/>
          <w:marBottom w:val="0"/>
          <w:divBdr>
            <w:top w:val="none" w:sz="0" w:space="0" w:color="auto"/>
            <w:left w:val="none" w:sz="0" w:space="0" w:color="auto"/>
            <w:bottom w:val="none" w:sz="0" w:space="0" w:color="auto"/>
            <w:right w:val="none" w:sz="0" w:space="0" w:color="auto"/>
          </w:divBdr>
        </w:div>
        <w:div w:id="1721981443">
          <w:marLeft w:val="1440"/>
          <w:marRight w:val="0"/>
          <w:marTop w:val="0"/>
          <w:marBottom w:val="0"/>
          <w:divBdr>
            <w:top w:val="none" w:sz="0" w:space="0" w:color="auto"/>
            <w:left w:val="none" w:sz="0" w:space="0" w:color="auto"/>
            <w:bottom w:val="none" w:sz="0" w:space="0" w:color="auto"/>
            <w:right w:val="none" w:sz="0" w:space="0" w:color="auto"/>
          </w:divBdr>
        </w:div>
        <w:div w:id="1987515565">
          <w:marLeft w:val="1440"/>
          <w:marRight w:val="0"/>
          <w:marTop w:val="0"/>
          <w:marBottom w:val="0"/>
          <w:divBdr>
            <w:top w:val="none" w:sz="0" w:space="0" w:color="auto"/>
            <w:left w:val="none" w:sz="0" w:space="0" w:color="auto"/>
            <w:bottom w:val="none" w:sz="0" w:space="0" w:color="auto"/>
            <w:right w:val="none" w:sz="0" w:space="0" w:color="auto"/>
          </w:divBdr>
        </w:div>
      </w:divsChild>
    </w:div>
    <w:div w:id="126974035">
      <w:bodyDiv w:val="1"/>
      <w:marLeft w:val="0"/>
      <w:marRight w:val="0"/>
      <w:marTop w:val="0"/>
      <w:marBottom w:val="0"/>
      <w:divBdr>
        <w:top w:val="none" w:sz="0" w:space="0" w:color="auto"/>
        <w:left w:val="none" w:sz="0" w:space="0" w:color="auto"/>
        <w:bottom w:val="none" w:sz="0" w:space="0" w:color="auto"/>
        <w:right w:val="none" w:sz="0" w:space="0" w:color="auto"/>
      </w:divBdr>
      <w:divsChild>
        <w:div w:id="839344604">
          <w:marLeft w:val="0"/>
          <w:marRight w:val="0"/>
          <w:marTop w:val="0"/>
          <w:marBottom w:val="0"/>
          <w:divBdr>
            <w:top w:val="none" w:sz="0" w:space="0" w:color="auto"/>
            <w:left w:val="none" w:sz="0" w:space="0" w:color="auto"/>
            <w:bottom w:val="none" w:sz="0" w:space="0" w:color="auto"/>
            <w:right w:val="none" w:sz="0" w:space="0" w:color="auto"/>
          </w:divBdr>
          <w:divsChild>
            <w:div w:id="765811990">
              <w:marLeft w:val="0"/>
              <w:marRight w:val="0"/>
              <w:marTop w:val="0"/>
              <w:marBottom w:val="0"/>
              <w:divBdr>
                <w:top w:val="none" w:sz="0" w:space="0" w:color="auto"/>
                <w:left w:val="none" w:sz="0" w:space="0" w:color="auto"/>
                <w:bottom w:val="none" w:sz="0" w:space="0" w:color="auto"/>
                <w:right w:val="none" w:sz="0" w:space="0" w:color="auto"/>
              </w:divBdr>
            </w:div>
          </w:divsChild>
        </w:div>
        <w:div w:id="1204174299">
          <w:marLeft w:val="0"/>
          <w:marRight w:val="0"/>
          <w:marTop w:val="0"/>
          <w:marBottom w:val="0"/>
          <w:divBdr>
            <w:top w:val="none" w:sz="0" w:space="0" w:color="auto"/>
            <w:left w:val="none" w:sz="0" w:space="0" w:color="auto"/>
            <w:bottom w:val="none" w:sz="0" w:space="0" w:color="auto"/>
            <w:right w:val="none" w:sz="0" w:space="0" w:color="auto"/>
          </w:divBdr>
          <w:divsChild>
            <w:div w:id="1470634898">
              <w:marLeft w:val="0"/>
              <w:marRight w:val="0"/>
              <w:marTop w:val="0"/>
              <w:marBottom w:val="0"/>
              <w:divBdr>
                <w:top w:val="none" w:sz="0" w:space="0" w:color="auto"/>
                <w:left w:val="none" w:sz="0" w:space="0" w:color="auto"/>
                <w:bottom w:val="none" w:sz="0" w:space="0" w:color="auto"/>
                <w:right w:val="none" w:sz="0" w:space="0" w:color="auto"/>
              </w:divBdr>
            </w:div>
          </w:divsChild>
        </w:div>
        <w:div w:id="1246066928">
          <w:marLeft w:val="0"/>
          <w:marRight w:val="0"/>
          <w:marTop w:val="0"/>
          <w:marBottom w:val="0"/>
          <w:divBdr>
            <w:top w:val="none" w:sz="0" w:space="0" w:color="auto"/>
            <w:left w:val="none" w:sz="0" w:space="0" w:color="auto"/>
            <w:bottom w:val="none" w:sz="0" w:space="0" w:color="auto"/>
            <w:right w:val="none" w:sz="0" w:space="0" w:color="auto"/>
          </w:divBdr>
          <w:divsChild>
            <w:div w:id="1700664650">
              <w:marLeft w:val="0"/>
              <w:marRight w:val="0"/>
              <w:marTop w:val="0"/>
              <w:marBottom w:val="0"/>
              <w:divBdr>
                <w:top w:val="none" w:sz="0" w:space="0" w:color="auto"/>
                <w:left w:val="none" w:sz="0" w:space="0" w:color="auto"/>
                <w:bottom w:val="none" w:sz="0" w:space="0" w:color="auto"/>
                <w:right w:val="none" w:sz="0" w:space="0" w:color="auto"/>
              </w:divBdr>
              <w:divsChild>
                <w:div w:id="2421093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89675057">
      <w:bodyDiv w:val="1"/>
      <w:marLeft w:val="0"/>
      <w:marRight w:val="0"/>
      <w:marTop w:val="0"/>
      <w:marBottom w:val="0"/>
      <w:divBdr>
        <w:top w:val="none" w:sz="0" w:space="0" w:color="auto"/>
        <w:left w:val="none" w:sz="0" w:space="0" w:color="auto"/>
        <w:bottom w:val="none" w:sz="0" w:space="0" w:color="auto"/>
        <w:right w:val="none" w:sz="0" w:space="0" w:color="auto"/>
      </w:divBdr>
    </w:div>
    <w:div w:id="443159866">
      <w:bodyDiv w:val="1"/>
      <w:marLeft w:val="0"/>
      <w:marRight w:val="0"/>
      <w:marTop w:val="0"/>
      <w:marBottom w:val="0"/>
      <w:divBdr>
        <w:top w:val="none" w:sz="0" w:space="0" w:color="auto"/>
        <w:left w:val="none" w:sz="0" w:space="0" w:color="auto"/>
        <w:bottom w:val="none" w:sz="0" w:space="0" w:color="auto"/>
        <w:right w:val="none" w:sz="0" w:space="0" w:color="auto"/>
      </w:divBdr>
      <w:divsChild>
        <w:div w:id="27995434">
          <w:marLeft w:val="0"/>
          <w:marRight w:val="0"/>
          <w:marTop w:val="0"/>
          <w:marBottom w:val="0"/>
          <w:divBdr>
            <w:top w:val="none" w:sz="0" w:space="0" w:color="auto"/>
            <w:left w:val="none" w:sz="0" w:space="0" w:color="auto"/>
            <w:bottom w:val="none" w:sz="0" w:space="0" w:color="auto"/>
            <w:right w:val="none" w:sz="0" w:space="0" w:color="auto"/>
          </w:divBdr>
        </w:div>
        <w:div w:id="90057035">
          <w:marLeft w:val="0"/>
          <w:marRight w:val="0"/>
          <w:marTop w:val="0"/>
          <w:marBottom w:val="0"/>
          <w:divBdr>
            <w:top w:val="none" w:sz="0" w:space="0" w:color="auto"/>
            <w:left w:val="none" w:sz="0" w:space="0" w:color="auto"/>
            <w:bottom w:val="none" w:sz="0" w:space="0" w:color="auto"/>
            <w:right w:val="none" w:sz="0" w:space="0" w:color="auto"/>
          </w:divBdr>
        </w:div>
        <w:div w:id="288754252">
          <w:marLeft w:val="0"/>
          <w:marRight w:val="0"/>
          <w:marTop w:val="0"/>
          <w:marBottom w:val="0"/>
          <w:divBdr>
            <w:top w:val="none" w:sz="0" w:space="0" w:color="auto"/>
            <w:left w:val="none" w:sz="0" w:space="0" w:color="auto"/>
            <w:bottom w:val="none" w:sz="0" w:space="0" w:color="auto"/>
            <w:right w:val="none" w:sz="0" w:space="0" w:color="auto"/>
          </w:divBdr>
        </w:div>
        <w:div w:id="391586795">
          <w:marLeft w:val="0"/>
          <w:marRight w:val="0"/>
          <w:marTop w:val="0"/>
          <w:marBottom w:val="0"/>
          <w:divBdr>
            <w:top w:val="none" w:sz="0" w:space="0" w:color="auto"/>
            <w:left w:val="none" w:sz="0" w:space="0" w:color="auto"/>
            <w:bottom w:val="none" w:sz="0" w:space="0" w:color="auto"/>
            <w:right w:val="none" w:sz="0" w:space="0" w:color="auto"/>
          </w:divBdr>
        </w:div>
        <w:div w:id="672223775">
          <w:marLeft w:val="0"/>
          <w:marRight w:val="0"/>
          <w:marTop w:val="0"/>
          <w:marBottom w:val="0"/>
          <w:divBdr>
            <w:top w:val="none" w:sz="0" w:space="0" w:color="auto"/>
            <w:left w:val="none" w:sz="0" w:space="0" w:color="auto"/>
            <w:bottom w:val="none" w:sz="0" w:space="0" w:color="auto"/>
            <w:right w:val="none" w:sz="0" w:space="0" w:color="auto"/>
          </w:divBdr>
        </w:div>
        <w:div w:id="865602632">
          <w:marLeft w:val="0"/>
          <w:marRight w:val="0"/>
          <w:marTop w:val="0"/>
          <w:marBottom w:val="0"/>
          <w:divBdr>
            <w:top w:val="none" w:sz="0" w:space="0" w:color="auto"/>
            <w:left w:val="none" w:sz="0" w:space="0" w:color="auto"/>
            <w:bottom w:val="none" w:sz="0" w:space="0" w:color="auto"/>
            <w:right w:val="none" w:sz="0" w:space="0" w:color="auto"/>
          </w:divBdr>
        </w:div>
        <w:div w:id="1023439440">
          <w:marLeft w:val="0"/>
          <w:marRight w:val="0"/>
          <w:marTop w:val="0"/>
          <w:marBottom w:val="0"/>
          <w:divBdr>
            <w:top w:val="none" w:sz="0" w:space="0" w:color="auto"/>
            <w:left w:val="none" w:sz="0" w:space="0" w:color="auto"/>
            <w:bottom w:val="none" w:sz="0" w:space="0" w:color="auto"/>
            <w:right w:val="none" w:sz="0" w:space="0" w:color="auto"/>
          </w:divBdr>
        </w:div>
        <w:div w:id="1218316077">
          <w:marLeft w:val="0"/>
          <w:marRight w:val="0"/>
          <w:marTop w:val="0"/>
          <w:marBottom w:val="0"/>
          <w:divBdr>
            <w:top w:val="none" w:sz="0" w:space="0" w:color="auto"/>
            <w:left w:val="none" w:sz="0" w:space="0" w:color="auto"/>
            <w:bottom w:val="none" w:sz="0" w:space="0" w:color="auto"/>
            <w:right w:val="none" w:sz="0" w:space="0" w:color="auto"/>
          </w:divBdr>
        </w:div>
        <w:div w:id="1382486309">
          <w:marLeft w:val="0"/>
          <w:marRight w:val="0"/>
          <w:marTop w:val="0"/>
          <w:marBottom w:val="0"/>
          <w:divBdr>
            <w:top w:val="none" w:sz="0" w:space="0" w:color="auto"/>
            <w:left w:val="none" w:sz="0" w:space="0" w:color="auto"/>
            <w:bottom w:val="none" w:sz="0" w:space="0" w:color="auto"/>
            <w:right w:val="none" w:sz="0" w:space="0" w:color="auto"/>
          </w:divBdr>
        </w:div>
        <w:div w:id="1437140342">
          <w:marLeft w:val="0"/>
          <w:marRight w:val="0"/>
          <w:marTop w:val="0"/>
          <w:marBottom w:val="0"/>
          <w:divBdr>
            <w:top w:val="none" w:sz="0" w:space="0" w:color="auto"/>
            <w:left w:val="none" w:sz="0" w:space="0" w:color="auto"/>
            <w:bottom w:val="none" w:sz="0" w:space="0" w:color="auto"/>
            <w:right w:val="none" w:sz="0" w:space="0" w:color="auto"/>
          </w:divBdr>
        </w:div>
      </w:divsChild>
    </w:div>
    <w:div w:id="511802201">
      <w:bodyDiv w:val="1"/>
      <w:marLeft w:val="0"/>
      <w:marRight w:val="0"/>
      <w:marTop w:val="0"/>
      <w:marBottom w:val="0"/>
      <w:divBdr>
        <w:top w:val="none" w:sz="0" w:space="0" w:color="auto"/>
        <w:left w:val="none" w:sz="0" w:space="0" w:color="auto"/>
        <w:bottom w:val="none" w:sz="0" w:space="0" w:color="auto"/>
        <w:right w:val="none" w:sz="0" w:space="0" w:color="auto"/>
      </w:divBdr>
      <w:divsChild>
        <w:div w:id="696351409">
          <w:marLeft w:val="0"/>
          <w:marRight w:val="0"/>
          <w:marTop w:val="0"/>
          <w:marBottom w:val="0"/>
          <w:divBdr>
            <w:top w:val="none" w:sz="0" w:space="0" w:color="auto"/>
            <w:left w:val="none" w:sz="0" w:space="0" w:color="auto"/>
            <w:bottom w:val="none" w:sz="0" w:space="0" w:color="auto"/>
            <w:right w:val="none" w:sz="0" w:space="0" w:color="auto"/>
          </w:divBdr>
        </w:div>
        <w:div w:id="833186181">
          <w:marLeft w:val="0"/>
          <w:marRight w:val="0"/>
          <w:marTop w:val="0"/>
          <w:marBottom w:val="0"/>
          <w:divBdr>
            <w:top w:val="none" w:sz="0" w:space="0" w:color="auto"/>
            <w:left w:val="none" w:sz="0" w:space="0" w:color="auto"/>
            <w:bottom w:val="none" w:sz="0" w:space="0" w:color="auto"/>
            <w:right w:val="none" w:sz="0" w:space="0" w:color="auto"/>
          </w:divBdr>
        </w:div>
        <w:div w:id="1045566632">
          <w:marLeft w:val="0"/>
          <w:marRight w:val="0"/>
          <w:marTop w:val="0"/>
          <w:marBottom w:val="0"/>
          <w:divBdr>
            <w:top w:val="none" w:sz="0" w:space="0" w:color="auto"/>
            <w:left w:val="none" w:sz="0" w:space="0" w:color="auto"/>
            <w:bottom w:val="none" w:sz="0" w:space="0" w:color="auto"/>
            <w:right w:val="none" w:sz="0" w:space="0" w:color="auto"/>
          </w:divBdr>
        </w:div>
        <w:div w:id="1136677160">
          <w:marLeft w:val="0"/>
          <w:marRight w:val="0"/>
          <w:marTop w:val="0"/>
          <w:marBottom w:val="0"/>
          <w:divBdr>
            <w:top w:val="none" w:sz="0" w:space="0" w:color="auto"/>
            <w:left w:val="none" w:sz="0" w:space="0" w:color="auto"/>
            <w:bottom w:val="none" w:sz="0" w:space="0" w:color="auto"/>
            <w:right w:val="none" w:sz="0" w:space="0" w:color="auto"/>
          </w:divBdr>
        </w:div>
        <w:div w:id="2028361852">
          <w:marLeft w:val="0"/>
          <w:marRight w:val="0"/>
          <w:marTop w:val="0"/>
          <w:marBottom w:val="0"/>
          <w:divBdr>
            <w:top w:val="none" w:sz="0" w:space="0" w:color="auto"/>
            <w:left w:val="none" w:sz="0" w:space="0" w:color="auto"/>
            <w:bottom w:val="none" w:sz="0" w:space="0" w:color="auto"/>
            <w:right w:val="none" w:sz="0" w:space="0" w:color="auto"/>
          </w:divBdr>
        </w:div>
        <w:div w:id="2131433538">
          <w:marLeft w:val="0"/>
          <w:marRight w:val="0"/>
          <w:marTop w:val="0"/>
          <w:marBottom w:val="0"/>
          <w:divBdr>
            <w:top w:val="none" w:sz="0" w:space="0" w:color="auto"/>
            <w:left w:val="none" w:sz="0" w:space="0" w:color="auto"/>
            <w:bottom w:val="none" w:sz="0" w:space="0" w:color="auto"/>
            <w:right w:val="none" w:sz="0" w:space="0" w:color="auto"/>
          </w:divBdr>
        </w:div>
      </w:divsChild>
    </w:div>
    <w:div w:id="849565693">
      <w:bodyDiv w:val="1"/>
      <w:marLeft w:val="0"/>
      <w:marRight w:val="0"/>
      <w:marTop w:val="0"/>
      <w:marBottom w:val="0"/>
      <w:divBdr>
        <w:top w:val="none" w:sz="0" w:space="0" w:color="auto"/>
        <w:left w:val="none" w:sz="0" w:space="0" w:color="auto"/>
        <w:bottom w:val="none" w:sz="0" w:space="0" w:color="auto"/>
        <w:right w:val="none" w:sz="0" w:space="0" w:color="auto"/>
      </w:divBdr>
      <w:divsChild>
        <w:div w:id="46531557">
          <w:marLeft w:val="0"/>
          <w:marRight w:val="0"/>
          <w:marTop w:val="0"/>
          <w:marBottom w:val="0"/>
          <w:divBdr>
            <w:top w:val="none" w:sz="0" w:space="0" w:color="auto"/>
            <w:left w:val="none" w:sz="0" w:space="0" w:color="auto"/>
            <w:bottom w:val="none" w:sz="0" w:space="0" w:color="auto"/>
            <w:right w:val="none" w:sz="0" w:space="0" w:color="auto"/>
          </w:divBdr>
        </w:div>
        <w:div w:id="173108433">
          <w:marLeft w:val="0"/>
          <w:marRight w:val="0"/>
          <w:marTop w:val="0"/>
          <w:marBottom w:val="0"/>
          <w:divBdr>
            <w:top w:val="none" w:sz="0" w:space="0" w:color="auto"/>
            <w:left w:val="none" w:sz="0" w:space="0" w:color="auto"/>
            <w:bottom w:val="none" w:sz="0" w:space="0" w:color="auto"/>
            <w:right w:val="none" w:sz="0" w:space="0" w:color="auto"/>
          </w:divBdr>
        </w:div>
        <w:div w:id="213857924">
          <w:marLeft w:val="0"/>
          <w:marRight w:val="0"/>
          <w:marTop w:val="0"/>
          <w:marBottom w:val="0"/>
          <w:divBdr>
            <w:top w:val="none" w:sz="0" w:space="0" w:color="auto"/>
            <w:left w:val="none" w:sz="0" w:space="0" w:color="auto"/>
            <w:bottom w:val="none" w:sz="0" w:space="0" w:color="auto"/>
            <w:right w:val="none" w:sz="0" w:space="0" w:color="auto"/>
          </w:divBdr>
        </w:div>
        <w:div w:id="280697504">
          <w:marLeft w:val="0"/>
          <w:marRight w:val="0"/>
          <w:marTop w:val="0"/>
          <w:marBottom w:val="0"/>
          <w:divBdr>
            <w:top w:val="none" w:sz="0" w:space="0" w:color="auto"/>
            <w:left w:val="none" w:sz="0" w:space="0" w:color="auto"/>
            <w:bottom w:val="none" w:sz="0" w:space="0" w:color="auto"/>
            <w:right w:val="none" w:sz="0" w:space="0" w:color="auto"/>
          </w:divBdr>
        </w:div>
        <w:div w:id="335304595">
          <w:marLeft w:val="0"/>
          <w:marRight w:val="0"/>
          <w:marTop w:val="0"/>
          <w:marBottom w:val="0"/>
          <w:divBdr>
            <w:top w:val="none" w:sz="0" w:space="0" w:color="auto"/>
            <w:left w:val="none" w:sz="0" w:space="0" w:color="auto"/>
            <w:bottom w:val="none" w:sz="0" w:space="0" w:color="auto"/>
            <w:right w:val="none" w:sz="0" w:space="0" w:color="auto"/>
          </w:divBdr>
        </w:div>
        <w:div w:id="481044525">
          <w:marLeft w:val="0"/>
          <w:marRight w:val="0"/>
          <w:marTop w:val="0"/>
          <w:marBottom w:val="0"/>
          <w:divBdr>
            <w:top w:val="none" w:sz="0" w:space="0" w:color="auto"/>
            <w:left w:val="none" w:sz="0" w:space="0" w:color="auto"/>
            <w:bottom w:val="none" w:sz="0" w:space="0" w:color="auto"/>
            <w:right w:val="none" w:sz="0" w:space="0" w:color="auto"/>
          </w:divBdr>
        </w:div>
        <w:div w:id="754133058">
          <w:marLeft w:val="0"/>
          <w:marRight w:val="0"/>
          <w:marTop w:val="0"/>
          <w:marBottom w:val="0"/>
          <w:divBdr>
            <w:top w:val="none" w:sz="0" w:space="0" w:color="auto"/>
            <w:left w:val="none" w:sz="0" w:space="0" w:color="auto"/>
            <w:bottom w:val="none" w:sz="0" w:space="0" w:color="auto"/>
            <w:right w:val="none" w:sz="0" w:space="0" w:color="auto"/>
          </w:divBdr>
        </w:div>
        <w:div w:id="1400520149">
          <w:marLeft w:val="0"/>
          <w:marRight w:val="0"/>
          <w:marTop w:val="0"/>
          <w:marBottom w:val="0"/>
          <w:divBdr>
            <w:top w:val="none" w:sz="0" w:space="0" w:color="auto"/>
            <w:left w:val="none" w:sz="0" w:space="0" w:color="auto"/>
            <w:bottom w:val="none" w:sz="0" w:space="0" w:color="auto"/>
            <w:right w:val="none" w:sz="0" w:space="0" w:color="auto"/>
          </w:divBdr>
        </w:div>
        <w:div w:id="1485271923">
          <w:marLeft w:val="0"/>
          <w:marRight w:val="0"/>
          <w:marTop w:val="0"/>
          <w:marBottom w:val="0"/>
          <w:divBdr>
            <w:top w:val="none" w:sz="0" w:space="0" w:color="auto"/>
            <w:left w:val="none" w:sz="0" w:space="0" w:color="auto"/>
            <w:bottom w:val="none" w:sz="0" w:space="0" w:color="auto"/>
            <w:right w:val="none" w:sz="0" w:space="0" w:color="auto"/>
          </w:divBdr>
        </w:div>
        <w:div w:id="1586722931">
          <w:marLeft w:val="0"/>
          <w:marRight w:val="0"/>
          <w:marTop w:val="0"/>
          <w:marBottom w:val="0"/>
          <w:divBdr>
            <w:top w:val="none" w:sz="0" w:space="0" w:color="auto"/>
            <w:left w:val="none" w:sz="0" w:space="0" w:color="auto"/>
            <w:bottom w:val="none" w:sz="0" w:space="0" w:color="auto"/>
            <w:right w:val="none" w:sz="0" w:space="0" w:color="auto"/>
          </w:divBdr>
        </w:div>
        <w:div w:id="1587568003">
          <w:marLeft w:val="0"/>
          <w:marRight w:val="0"/>
          <w:marTop w:val="0"/>
          <w:marBottom w:val="0"/>
          <w:divBdr>
            <w:top w:val="none" w:sz="0" w:space="0" w:color="auto"/>
            <w:left w:val="none" w:sz="0" w:space="0" w:color="auto"/>
            <w:bottom w:val="none" w:sz="0" w:space="0" w:color="auto"/>
            <w:right w:val="none" w:sz="0" w:space="0" w:color="auto"/>
          </w:divBdr>
        </w:div>
        <w:div w:id="1673145750">
          <w:marLeft w:val="0"/>
          <w:marRight w:val="0"/>
          <w:marTop w:val="0"/>
          <w:marBottom w:val="0"/>
          <w:divBdr>
            <w:top w:val="none" w:sz="0" w:space="0" w:color="auto"/>
            <w:left w:val="none" w:sz="0" w:space="0" w:color="auto"/>
            <w:bottom w:val="none" w:sz="0" w:space="0" w:color="auto"/>
            <w:right w:val="none" w:sz="0" w:space="0" w:color="auto"/>
          </w:divBdr>
        </w:div>
        <w:div w:id="1963152223">
          <w:marLeft w:val="0"/>
          <w:marRight w:val="0"/>
          <w:marTop w:val="0"/>
          <w:marBottom w:val="0"/>
          <w:divBdr>
            <w:top w:val="none" w:sz="0" w:space="0" w:color="auto"/>
            <w:left w:val="none" w:sz="0" w:space="0" w:color="auto"/>
            <w:bottom w:val="none" w:sz="0" w:space="0" w:color="auto"/>
            <w:right w:val="none" w:sz="0" w:space="0" w:color="auto"/>
          </w:divBdr>
        </w:div>
      </w:divsChild>
    </w:div>
    <w:div w:id="1025136651">
      <w:bodyDiv w:val="1"/>
      <w:marLeft w:val="0"/>
      <w:marRight w:val="0"/>
      <w:marTop w:val="0"/>
      <w:marBottom w:val="0"/>
      <w:divBdr>
        <w:top w:val="none" w:sz="0" w:space="0" w:color="auto"/>
        <w:left w:val="none" w:sz="0" w:space="0" w:color="auto"/>
        <w:bottom w:val="none" w:sz="0" w:space="0" w:color="auto"/>
        <w:right w:val="none" w:sz="0" w:space="0" w:color="auto"/>
      </w:divBdr>
      <w:divsChild>
        <w:div w:id="1264802774">
          <w:marLeft w:val="0"/>
          <w:marRight w:val="0"/>
          <w:marTop w:val="0"/>
          <w:marBottom w:val="0"/>
          <w:divBdr>
            <w:top w:val="none" w:sz="0" w:space="0" w:color="auto"/>
            <w:left w:val="none" w:sz="0" w:space="0" w:color="auto"/>
            <w:bottom w:val="none" w:sz="0" w:space="0" w:color="auto"/>
            <w:right w:val="none" w:sz="0" w:space="0" w:color="auto"/>
          </w:divBdr>
          <w:divsChild>
            <w:div w:id="464468568">
              <w:marLeft w:val="0"/>
              <w:marRight w:val="0"/>
              <w:marTop w:val="0"/>
              <w:marBottom w:val="0"/>
              <w:divBdr>
                <w:top w:val="none" w:sz="0" w:space="0" w:color="auto"/>
                <w:left w:val="none" w:sz="0" w:space="0" w:color="auto"/>
                <w:bottom w:val="none" w:sz="0" w:space="0" w:color="auto"/>
                <w:right w:val="none" w:sz="0" w:space="0" w:color="auto"/>
              </w:divBdr>
              <w:divsChild>
                <w:div w:id="1283298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27684706">
      <w:bodyDiv w:val="1"/>
      <w:marLeft w:val="0"/>
      <w:marRight w:val="0"/>
      <w:marTop w:val="0"/>
      <w:marBottom w:val="0"/>
      <w:divBdr>
        <w:top w:val="none" w:sz="0" w:space="0" w:color="auto"/>
        <w:left w:val="none" w:sz="0" w:space="0" w:color="auto"/>
        <w:bottom w:val="none" w:sz="0" w:space="0" w:color="auto"/>
        <w:right w:val="none" w:sz="0" w:space="0" w:color="auto"/>
      </w:divBdr>
      <w:divsChild>
        <w:div w:id="18044958">
          <w:marLeft w:val="0"/>
          <w:marRight w:val="0"/>
          <w:marTop w:val="0"/>
          <w:marBottom w:val="0"/>
          <w:divBdr>
            <w:top w:val="none" w:sz="0" w:space="0" w:color="auto"/>
            <w:left w:val="none" w:sz="0" w:space="0" w:color="auto"/>
            <w:bottom w:val="none" w:sz="0" w:space="0" w:color="auto"/>
            <w:right w:val="none" w:sz="0" w:space="0" w:color="auto"/>
          </w:divBdr>
        </w:div>
        <w:div w:id="124279966">
          <w:marLeft w:val="0"/>
          <w:marRight w:val="0"/>
          <w:marTop w:val="0"/>
          <w:marBottom w:val="0"/>
          <w:divBdr>
            <w:top w:val="none" w:sz="0" w:space="0" w:color="auto"/>
            <w:left w:val="none" w:sz="0" w:space="0" w:color="auto"/>
            <w:bottom w:val="none" w:sz="0" w:space="0" w:color="auto"/>
            <w:right w:val="none" w:sz="0" w:space="0" w:color="auto"/>
          </w:divBdr>
        </w:div>
        <w:div w:id="169834918">
          <w:marLeft w:val="0"/>
          <w:marRight w:val="0"/>
          <w:marTop w:val="0"/>
          <w:marBottom w:val="0"/>
          <w:divBdr>
            <w:top w:val="none" w:sz="0" w:space="0" w:color="auto"/>
            <w:left w:val="none" w:sz="0" w:space="0" w:color="auto"/>
            <w:bottom w:val="none" w:sz="0" w:space="0" w:color="auto"/>
            <w:right w:val="none" w:sz="0" w:space="0" w:color="auto"/>
          </w:divBdr>
        </w:div>
        <w:div w:id="275060147">
          <w:marLeft w:val="0"/>
          <w:marRight w:val="0"/>
          <w:marTop w:val="0"/>
          <w:marBottom w:val="0"/>
          <w:divBdr>
            <w:top w:val="none" w:sz="0" w:space="0" w:color="auto"/>
            <w:left w:val="none" w:sz="0" w:space="0" w:color="auto"/>
            <w:bottom w:val="none" w:sz="0" w:space="0" w:color="auto"/>
            <w:right w:val="none" w:sz="0" w:space="0" w:color="auto"/>
          </w:divBdr>
        </w:div>
        <w:div w:id="1227229099">
          <w:marLeft w:val="0"/>
          <w:marRight w:val="0"/>
          <w:marTop w:val="0"/>
          <w:marBottom w:val="0"/>
          <w:divBdr>
            <w:top w:val="none" w:sz="0" w:space="0" w:color="auto"/>
            <w:left w:val="none" w:sz="0" w:space="0" w:color="auto"/>
            <w:bottom w:val="none" w:sz="0" w:space="0" w:color="auto"/>
            <w:right w:val="none" w:sz="0" w:space="0" w:color="auto"/>
          </w:divBdr>
        </w:div>
        <w:div w:id="1369991918">
          <w:marLeft w:val="0"/>
          <w:marRight w:val="0"/>
          <w:marTop w:val="0"/>
          <w:marBottom w:val="0"/>
          <w:divBdr>
            <w:top w:val="none" w:sz="0" w:space="0" w:color="auto"/>
            <w:left w:val="none" w:sz="0" w:space="0" w:color="auto"/>
            <w:bottom w:val="none" w:sz="0" w:space="0" w:color="auto"/>
            <w:right w:val="none" w:sz="0" w:space="0" w:color="auto"/>
          </w:divBdr>
        </w:div>
        <w:div w:id="1527063544">
          <w:marLeft w:val="0"/>
          <w:marRight w:val="0"/>
          <w:marTop w:val="0"/>
          <w:marBottom w:val="0"/>
          <w:divBdr>
            <w:top w:val="none" w:sz="0" w:space="0" w:color="auto"/>
            <w:left w:val="none" w:sz="0" w:space="0" w:color="auto"/>
            <w:bottom w:val="none" w:sz="0" w:space="0" w:color="auto"/>
            <w:right w:val="none" w:sz="0" w:space="0" w:color="auto"/>
          </w:divBdr>
        </w:div>
      </w:divsChild>
    </w:div>
    <w:div w:id="1345981307">
      <w:bodyDiv w:val="1"/>
      <w:marLeft w:val="0"/>
      <w:marRight w:val="0"/>
      <w:marTop w:val="0"/>
      <w:marBottom w:val="0"/>
      <w:divBdr>
        <w:top w:val="none" w:sz="0" w:space="0" w:color="auto"/>
        <w:left w:val="none" w:sz="0" w:space="0" w:color="auto"/>
        <w:bottom w:val="none" w:sz="0" w:space="0" w:color="auto"/>
        <w:right w:val="none" w:sz="0" w:space="0" w:color="auto"/>
      </w:divBdr>
      <w:divsChild>
        <w:div w:id="311525132">
          <w:marLeft w:val="0"/>
          <w:marRight w:val="0"/>
          <w:marTop w:val="0"/>
          <w:marBottom w:val="0"/>
          <w:divBdr>
            <w:top w:val="none" w:sz="0" w:space="0" w:color="auto"/>
            <w:left w:val="none" w:sz="0" w:space="0" w:color="auto"/>
            <w:bottom w:val="none" w:sz="0" w:space="0" w:color="auto"/>
            <w:right w:val="none" w:sz="0" w:space="0" w:color="auto"/>
          </w:divBdr>
        </w:div>
        <w:div w:id="321393004">
          <w:marLeft w:val="0"/>
          <w:marRight w:val="0"/>
          <w:marTop w:val="0"/>
          <w:marBottom w:val="0"/>
          <w:divBdr>
            <w:top w:val="none" w:sz="0" w:space="0" w:color="auto"/>
            <w:left w:val="none" w:sz="0" w:space="0" w:color="auto"/>
            <w:bottom w:val="none" w:sz="0" w:space="0" w:color="auto"/>
            <w:right w:val="none" w:sz="0" w:space="0" w:color="auto"/>
          </w:divBdr>
        </w:div>
        <w:div w:id="326253911">
          <w:marLeft w:val="0"/>
          <w:marRight w:val="0"/>
          <w:marTop w:val="0"/>
          <w:marBottom w:val="0"/>
          <w:divBdr>
            <w:top w:val="none" w:sz="0" w:space="0" w:color="auto"/>
            <w:left w:val="none" w:sz="0" w:space="0" w:color="auto"/>
            <w:bottom w:val="none" w:sz="0" w:space="0" w:color="auto"/>
            <w:right w:val="none" w:sz="0" w:space="0" w:color="auto"/>
          </w:divBdr>
        </w:div>
        <w:div w:id="480007265">
          <w:marLeft w:val="0"/>
          <w:marRight w:val="0"/>
          <w:marTop w:val="0"/>
          <w:marBottom w:val="0"/>
          <w:divBdr>
            <w:top w:val="none" w:sz="0" w:space="0" w:color="auto"/>
            <w:left w:val="none" w:sz="0" w:space="0" w:color="auto"/>
            <w:bottom w:val="none" w:sz="0" w:space="0" w:color="auto"/>
            <w:right w:val="none" w:sz="0" w:space="0" w:color="auto"/>
          </w:divBdr>
        </w:div>
        <w:div w:id="517044494">
          <w:marLeft w:val="0"/>
          <w:marRight w:val="0"/>
          <w:marTop w:val="0"/>
          <w:marBottom w:val="0"/>
          <w:divBdr>
            <w:top w:val="none" w:sz="0" w:space="0" w:color="auto"/>
            <w:left w:val="none" w:sz="0" w:space="0" w:color="auto"/>
            <w:bottom w:val="none" w:sz="0" w:space="0" w:color="auto"/>
            <w:right w:val="none" w:sz="0" w:space="0" w:color="auto"/>
          </w:divBdr>
        </w:div>
        <w:div w:id="661616932">
          <w:marLeft w:val="0"/>
          <w:marRight w:val="0"/>
          <w:marTop w:val="0"/>
          <w:marBottom w:val="0"/>
          <w:divBdr>
            <w:top w:val="none" w:sz="0" w:space="0" w:color="auto"/>
            <w:left w:val="none" w:sz="0" w:space="0" w:color="auto"/>
            <w:bottom w:val="none" w:sz="0" w:space="0" w:color="auto"/>
            <w:right w:val="none" w:sz="0" w:space="0" w:color="auto"/>
          </w:divBdr>
        </w:div>
        <w:div w:id="748816757">
          <w:marLeft w:val="0"/>
          <w:marRight w:val="0"/>
          <w:marTop w:val="0"/>
          <w:marBottom w:val="0"/>
          <w:divBdr>
            <w:top w:val="none" w:sz="0" w:space="0" w:color="auto"/>
            <w:left w:val="none" w:sz="0" w:space="0" w:color="auto"/>
            <w:bottom w:val="none" w:sz="0" w:space="0" w:color="auto"/>
            <w:right w:val="none" w:sz="0" w:space="0" w:color="auto"/>
          </w:divBdr>
        </w:div>
        <w:div w:id="1041248083">
          <w:marLeft w:val="0"/>
          <w:marRight w:val="0"/>
          <w:marTop w:val="0"/>
          <w:marBottom w:val="0"/>
          <w:divBdr>
            <w:top w:val="none" w:sz="0" w:space="0" w:color="auto"/>
            <w:left w:val="none" w:sz="0" w:space="0" w:color="auto"/>
            <w:bottom w:val="none" w:sz="0" w:space="0" w:color="auto"/>
            <w:right w:val="none" w:sz="0" w:space="0" w:color="auto"/>
          </w:divBdr>
        </w:div>
        <w:div w:id="1093630393">
          <w:marLeft w:val="0"/>
          <w:marRight w:val="0"/>
          <w:marTop w:val="0"/>
          <w:marBottom w:val="0"/>
          <w:divBdr>
            <w:top w:val="none" w:sz="0" w:space="0" w:color="auto"/>
            <w:left w:val="none" w:sz="0" w:space="0" w:color="auto"/>
            <w:bottom w:val="none" w:sz="0" w:space="0" w:color="auto"/>
            <w:right w:val="none" w:sz="0" w:space="0" w:color="auto"/>
          </w:divBdr>
        </w:div>
        <w:div w:id="1476484697">
          <w:marLeft w:val="0"/>
          <w:marRight w:val="0"/>
          <w:marTop w:val="0"/>
          <w:marBottom w:val="0"/>
          <w:divBdr>
            <w:top w:val="none" w:sz="0" w:space="0" w:color="auto"/>
            <w:left w:val="none" w:sz="0" w:space="0" w:color="auto"/>
            <w:bottom w:val="none" w:sz="0" w:space="0" w:color="auto"/>
            <w:right w:val="none" w:sz="0" w:space="0" w:color="auto"/>
          </w:divBdr>
        </w:div>
        <w:div w:id="1503621411">
          <w:marLeft w:val="0"/>
          <w:marRight w:val="0"/>
          <w:marTop w:val="0"/>
          <w:marBottom w:val="0"/>
          <w:divBdr>
            <w:top w:val="none" w:sz="0" w:space="0" w:color="auto"/>
            <w:left w:val="none" w:sz="0" w:space="0" w:color="auto"/>
            <w:bottom w:val="none" w:sz="0" w:space="0" w:color="auto"/>
            <w:right w:val="none" w:sz="0" w:space="0" w:color="auto"/>
          </w:divBdr>
        </w:div>
        <w:div w:id="1663970698">
          <w:marLeft w:val="0"/>
          <w:marRight w:val="0"/>
          <w:marTop w:val="0"/>
          <w:marBottom w:val="0"/>
          <w:divBdr>
            <w:top w:val="none" w:sz="0" w:space="0" w:color="auto"/>
            <w:left w:val="none" w:sz="0" w:space="0" w:color="auto"/>
            <w:bottom w:val="none" w:sz="0" w:space="0" w:color="auto"/>
            <w:right w:val="none" w:sz="0" w:space="0" w:color="auto"/>
          </w:divBdr>
        </w:div>
        <w:div w:id="1986078265">
          <w:marLeft w:val="0"/>
          <w:marRight w:val="0"/>
          <w:marTop w:val="0"/>
          <w:marBottom w:val="0"/>
          <w:divBdr>
            <w:top w:val="none" w:sz="0" w:space="0" w:color="auto"/>
            <w:left w:val="none" w:sz="0" w:space="0" w:color="auto"/>
            <w:bottom w:val="none" w:sz="0" w:space="0" w:color="auto"/>
            <w:right w:val="none" w:sz="0" w:space="0" w:color="auto"/>
          </w:divBdr>
        </w:div>
      </w:divsChild>
    </w:div>
    <w:div w:id="1356232674">
      <w:bodyDiv w:val="1"/>
      <w:marLeft w:val="0"/>
      <w:marRight w:val="0"/>
      <w:marTop w:val="0"/>
      <w:marBottom w:val="0"/>
      <w:divBdr>
        <w:top w:val="none" w:sz="0" w:space="0" w:color="auto"/>
        <w:left w:val="none" w:sz="0" w:space="0" w:color="auto"/>
        <w:bottom w:val="none" w:sz="0" w:space="0" w:color="auto"/>
        <w:right w:val="none" w:sz="0" w:space="0" w:color="auto"/>
      </w:divBdr>
    </w:div>
    <w:div w:id="1465001568">
      <w:bodyDiv w:val="1"/>
      <w:marLeft w:val="0"/>
      <w:marRight w:val="0"/>
      <w:marTop w:val="0"/>
      <w:marBottom w:val="0"/>
      <w:divBdr>
        <w:top w:val="none" w:sz="0" w:space="0" w:color="auto"/>
        <w:left w:val="none" w:sz="0" w:space="0" w:color="auto"/>
        <w:bottom w:val="none" w:sz="0" w:space="0" w:color="auto"/>
        <w:right w:val="none" w:sz="0" w:space="0" w:color="auto"/>
      </w:divBdr>
      <w:divsChild>
        <w:div w:id="383021088">
          <w:marLeft w:val="0"/>
          <w:marRight w:val="0"/>
          <w:marTop w:val="0"/>
          <w:marBottom w:val="0"/>
          <w:divBdr>
            <w:top w:val="none" w:sz="0" w:space="0" w:color="auto"/>
            <w:left w:val="none" w:sz="0" w:space="0" w:color="auto"/>
            <w:bottom w:val="none" w:sz="0" w:space="0" w:color="auto"/>
            <w:right w:val="none" w:sz="0" w:space="0" w:color="auto"/>
          </w:divBdr>
        </w:div>
        <w:div w:id="501359541">
          <w:marLeft w:val="0"/>
          <w:marRight w:val="0"/>
          <w:marTop w:val="0"/>
          <w:marBottom w:val="0"/>
          <w:divBdr>
            <w:top w:val="none" w:sz="0" w:space="0" w:color="auto"/>
            <w:left w:val="none" w:sz="0" w:space="0" w:color="auto"/>
            <w:bottom w:val="none" w:sz="0" w:space="0" w:color="auto"/>
            <w:right w:val="none" w:sz="0" w:space="0" w:color="auto"/>
          </w:divBdr>
        </w:div>
        <w:div w:id="562957611">
          <w:marLeft w:val="0"/>
          <w:marRight w:val="0"/>
          <w:marTop w:val="0"/>
          <w:marBottom w:val="0"/>
          <w:divBdr>
            <w:top w:val="none" w:sz="0" w:space="0" w:color="auto"/>
            <w:left w:val="none" w:sz="0" w:space="0" w:color="auto"/>
            <w:bottom w:val="none" w:sz="0" w:space="0" w:color="auto"/>
            <w:right w:val="none" w:sz="0" w:space="0" w:color="auto"/>
          </w:divBdr>
        </w:div>
        <w:div w:id="633293813">
          <w:marLeft w:val="0"/>
          <w:marRight w:val="0"/>
          <w:marTop w:val="0"/>
          <w:marBottom w:val="0"/>
          <w:divBdr>
            <w:top w:val="none" w:sz="0" w:space="0" w:color="auto"/>
            <w:left w:val="none" w:sz="0" w:space="0" w:color="auto"/>
            <w:bottom w:val="none" w:sz="0" w:space="0" w:color="auto"/>
            <w:right w:val="none" w:sz="0" w:space="0" w:color="auto"/>
          </w:divBdr>
        </w:div>
      </w:divsChild>
    </w:div>
    <w:div w:id="1615284857">
      <w:bodyDiv w:val="1"/>
      <w:marLeft w:val="0"/>
      <w:marRight w:val="0"/>
      <w:marTop w:val="0"/>
      <w:marBottom w:val="0"/>
      <w:divBdr>
        <w:top w:val="none" w:sz="0" w:space="0" w:color="auto"/>
        <w:left w:val="none" w:sz="0" w:space="0" w:color="auto"/>
        <w:bottom w:val="none" w:sz="0" w:space="0" w:color="auto"/>
        <w:right w:val="none" w:sz="0" w:space="0" w:color="auto"/>
      </w:divBdr>
    </w:div>
    <w:div w:id="1873690917">
      <w:bodyDiv w:val="1"/>
      <w:marLeft w:val="0"/>
      <w:marRight w:val="0"/>
      <w:marTop w:val="0"/>
      <w:marBottom w:val="0"/>
      <w:divBdr>
        <w:top w:val="none" w:sz="0" w:space="0" w:color="auto"/>
        <w:left w:val="none" w:sz="0" w:space="0" w:color="auto"/>
        <w:bottom w:val="none" w:sz="0" w:space="0" w:color="auto"/>
        <w:right w:val="none" w:sz="0" w:space="0" w:color="auto"/>
      </w:divBdr>
      <w:divsChild>
        <w:div w:id="143398483">
          <w:marLeft w:val="0"/>
          <w:marRight w:val="0"/>
          <w:marTop w:val="0"/>
          <w:marBottom w:val="0"/>
          <w:divBdr>
            <w:top w:val="none" w:sz="0" w:space="0" w:color="auto"/>
            <w:left w:val="none" w:sz="0" w:space="0" w:color="auto"/>
            <w:bottom w:val="none" w:sz="0" w:space="0" w:color="auto"/>
            <w:right w:val="none" w:sz="0" w:space="0" w:color="auto"/>
          </w:divBdr>
        </w:div>
        <w:div w:id="682245643">
          <w:marLeft w:val="0"/>
          <w:marRight w:val="0"/>
          <w:marTop w:val="0"/>
          <w:marBottom w:val="0"/>
          <w:divBdr>
            <w:top w:val="none" w:sz="0" w:space="0" w:color="auto"/>
            <w:left w:val="none" w:sz="0" w:space="0" w:color="auto"/>
            <w:bottom w:val="none" w:sz="0" w:space="0" w:color="auto"/>
            <w:right w:val="none" w:sz="0" w:space="0" w:color="auto"/>
          </w:divBdr>
        </w:div>
        <w:div w:id="736707449">
          <w:marLeft w:val="0"/>
          <w:marRight w:val="0"/>
          <w:marTop w:val="0"/>
          <w:marBottom w:val="0"/>
          <w:divBdr>
            <w:top w:val="none" w:sz="0" w:space="0" w:color="auto"/>
            <w:left w:val="none" w:sz="0" w:space="0" w:color="auto"/>
            <w:bottom w:val="none" w:sz="0" w:space="0" w:color="auto"/>
            <w:right w:val="none" w:sz="0" w:space="0" w:color="auto"/>
          </w:divBdr>
        </w:div>
        <w:div w:id="1275554248">
          <w:marLeft w:val="0"/>
          <w:marRight w:val="0"/>
          <w:marTop w:val="0"/>
          <w:marBottom w:val="0"/>
          <w:divBdr>
            <w:top w:val="none" w:sz="0" w:space="0" w:color="auto"/>
            <w:left w:val="none" w:sz="0" w:space="0" w:color="auto"/>
            <w:bottom w:val="none" w:sz="0" w:space="0" w:color="auto"/>
            <w:right w:val="none" w:sz="0" w:space="0" w:color="auto"/>
          </w:divBdr>
        </w:div>
        <w:div w:id="1434473782">
          <w:marLeft w:val="0"/>
          <w:marRight w:val="0"/>
          <w:marTop w:val="0"/>
          <w:marBottom w:val="0"/>
          <w:divBdr>
            <w:top w:val="none" w:sz="0" w:space="0" w:color="auto"/>
            <w:left w:val="none" w:sz="0" w:space="0" w:color="auto"/>
            <w:bottom w:val="none" w:sz="0" w:space="0" w:color="auto"/>
            <w:right w:val="none" w:sz="0" w:space="0" w:color="auto"/>
          </w:divBdr>
        </w:div>
        <w:div w:id="1672026091">
          <w:marLeft w:val="0"/>
          <w:marRight w:val="0"/>
          <w:marTop w:val="0"/>
          <w:marBottom w:val="0"/>
          <w:divBdr>
            <w:top w:val="none" w:sz="0" w:space="0" w:color="auto"/>
            <w:left w:val="none" w:sz="0" w:space="0" w:color="auto"/>
            <w:bottom w:val="none" w:sz="0" w:space="0" w:color="auto"/>
            <w:right w:val="none" w:sz="0" w:space="0" w:color="auto"/>
          </w:divBdr>
        </w:div>
      </w:divsChild>
    </w:div>
    <w:div w:id="1880972863">
      <w:bodyDiv w:val="1"/>
      <w:marLeft w:val="0"/>
      <w:marRight w:val="0"/>
      <w:marTop w:val="0"/>
      <w:marBottom w:val="0"/>
      <w:divBdr>
        <w:top w:val="none" w:sz="0" w:space="0" w:color="auto"/>
        <w:left w:val="none" w:sz="0" w:space="0" w:color="auto"/>
        <w:bottom w:val="none" w:sz="0" w:space="0" w:color="auto"/>
        <w:right w:val="none" w:sz="0" w:space="0" w:color="auto"/>
      </w:divBdr>
    </w:div>
    <w:div w:id="1954092169">
      <w:bodyDiv w:val="1"/>
      <w:marLeft w:val="0"/>
      <w:marRight w:val="0"/>
      <w:marTop w:val="0"/>
      <w:marBottom w:val="0"/>
      <w:divBdr>
        <w:top w:val="none" w:sz="0" w:space="0" w:color="auto"/>
        <w:left w:val="none" w:sz="0" w:space="0" w:color="auto"/>
        <w:bottom w:val="none" w:sz="0" w:space="0" w:color="auto"/>
        <w:right w:val="none" w:sz="0" w:space="0" w:color="auto"/>
      </w:divBdr>
      <w:divsChild>
        <w:div w:id="10687284">
          <w:marLeft w:val="0"/>
          <w:marRight w:val="0"/>
          <w:marTop w:val="0"/>
          <w:marBottom w:val="0"/>
          <w:divBdr>
            <w:top w:val="none" w:sz="0" w:space="0" w:color="auto"/>
            <w:left w:val="none" w:sz="0" w:space="0" w:color="auto"/>
            <w:bottom w:val="none" w:sz="0" w:space="0" w:color="auto"/>
            <w:right w:val="none" w:sz="0" w:space="0" w:color="auto"/>
          </w:divBdr>
        </w:div>
        <w:div w:id="523254543">
          <w:marLeft w:val="0"/>
          <w:marRight w:val="0"/>
          <w:marTop w:val="0"/>
          <w:marBottom w:val="0"/>
          <w:divBdr>
            <w:top w:val="none" w:sz="0" w:space="0" w:color="auto"/>
            <w:left w:val="none" w:sz="0" w:space="0" w:color="auto"/>
            <w:bottom w:val="none" w:sz="0" w:space="0" w:color="auto"/>
            <w:right w:val="none" w:sz="0" w:space="0" w:color="auto"/>
          </w:divBdr>
        </w:div>
        <w:div w:id="1254971622">
          <w:marLeft w:val="0"/>
          <w:marRight w:val="0"/>
          <w:marTop w:val="0"/>
          <w:marBottom w:val="0"/>
          <w:divBdr>
            <w:top w:val="none" w:sz="0" w:space="0" w:color="auto"/>
            <w:left w:val="none" w:sz="0" w:space="0" w:color="auto"/>
            <w:bottom w:val="none" w:sz="0" w:space="0" w:color="auto"/>
            <w:right w:val="none" w:sz="0" w:space="0" w:color="auto"/>
          </w:divBdr>
        </w:div>
        <w:div w:id="1399285700">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footer" Target="footer1.xml"/><Relationship Id="rId20" Type="http://schemas.openxmlformats.org/officeDocument/2006/relationships/image" Target="media/image7.emf"/><Relationship Id="rId21" Type="http://schemas.openxmlformats.org/officeDocument/2006/relationships/image" Target="media/image8.emf"/><Relationship Id="rId22" Type="http://schemas.openxmlformats.org/officeDocument/2006/relationships/hyperlink" Target="http://www.nrcs.usda.gov/Internet/FSE_DOCUMENTS/stelprdb1045100.pdf" TargetMode="External"/><Relationship Id="rId23" Type="http://schemas.openxmlformats.org/officeDocument/2006/relationships/hyperlink" Target="http://water.epa.gov/lawsregs/guidance/cwa/305b/2000report_index.cfm" TargetMode="External"/><Relationship Id="rId24" Type="http://schemas.openxmlformats.org/officeDocument/2006/relationships/footer" Target="footer2.xml"/><Relationship Id="rId25" Type="http://schemas.openxmlformats.org/officeDocument/2006/relationships/fontTable" Target="fontTable.xml"/><Relationship Id="rId26" Type="http://schemas.openxmlformats.org/officeDocument/2006/relationships/theme" Target="theme/theme1.xml"/><Relationship Id="rId10" Type="http://schemas.openxmlformats.org/officeDocument/2006/relationships/image" Target="media/image1.png"/><Relationship Id="rId11" Type="http://schemas.openxmlformats.org/officeDocument/2006/relationships/hyperlink" Target="http://extension.psu.edu/animals/dairy/nutrition/nutrition-and-feeding/diet-formulation-and-evaluation/carbon-methane-emissions-and-the-dairy-cow" TargetMode="External"/><Relationship Id="rId12" Type="http://schemas.openxmlformats.org/officeDocument/2006/relationships/hyperlink" Target="http://www.nrcs.usda.gov/Internet/FSE_DOCUMENTS/stelprdb1045100.pdf" TargetMode="External"/><Relationship Id="rId13" Type="http://schemas.openxmlformats.org/officeDocument/2006/relationships/hyperlink" Target="http://water.epa.gov/lawsregs/guidance/cwa/305b/2000report_index.cfm" TargetMode="External"/><Relationship Id="rId14" Type="http://schemas.openxmlformats.org/officeDocument/2006/relationships/hyperlink" Target="http://water.epa.gov/polwaste/nps/whatis.cfm" TargetMode="External"/><Relationship Id="rId15" Type="http://schemas.openxmlformats.org/officeDocument/2006/relationships/image" Target="media/image2.png"/><Relationship Id="rId16" Type="http://schemas.openxmlformats.org/officeDocument/2006/relationships/image" Target="media/image3.png"/><Relationship Id="rId17" Type="http://schemas.openxmlformats.org/officeDocument/2006/relationships/image" Target="media/image4.png"/><Relationship Id="rId18" Type="http://schemas.openxmlformats.org/officeDocument/2006/relationships/image" Target="media/image5.emf"/><Relationship Id="rId19" Type="http://schemas.openxmlformats.org/officeDocument/2006/relationships/image" Target="media/image6.emf"/><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S:\Kristen%20Oliver\Thesis\UTK%20Multipart%20Thesis%20Templat1.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97C1CD1-5854-BE49-AF72-DBBA45A05B1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\Kristen Oliver\Thesis\UTK Multipart Thesis Templat1.dotx</Template>
  <TotalTime>9</TotalTime>
  <Pages>4</Pages>
  <Words>17962</Words>
  <Characters>102386</Characters>
  <Application>Microsoft Macintosh Word</Application>
  <DocSecurity>0</DocSecurity>
  <Lines>853</Lines>
  <Paragraphs>240</Paragraphs>
  <ScaleCrop>false</ScaleCrop>
  <HeadingPairs>
    <vt:vector size="2" baseType="variant">
      <vt:variant>
        <vt:lpstr>Title</vt:lpstr>
      </vt:variant>
      <vt:variant>
        <vt:i4>1</vt:i4>
      </vt:variant>
    </vt:vector>
  </HeadingPairs>
  <TitlesOfParts>
    <vt:vector size="1" baseType="lpstr">
      <vt:lpstr/>
    </vt:vector>
  </TitlesOfParts>
  <Company>University of Tennessee</Company>
  <LinksUpToDate>false</LinksUpToDate>
  <CharactersWithSpaces>120108</CharactersWithSpaces>
  <SharedDoc>false</SharedDoc>
  <HLinks>
    <vt:vector size="204" baseType="variant">
      <vt:variant>
        <vt:i4>5898366</vt:i4>
      </vt:variant>
      <vt:variant>
        <vt:i4>219</vt:i4>
      </vt:variant>
      <vt:variant>
        <vt:i4>0</vt:i4>
      </vt:variant>
      <vt:variant>
        <vt:i4>5</vt:i4>
      </vt:variant>
      <vt:variant>
        <vt:lpwstr>http://water.epa.gov/lawsregs/guidance/cwa/305b/2000report_index.cfm</vt:lpwstr>
      </vt:variant>
      <vt:variant>
        <vt:lpwstr/>
      </vt:variant>
      <vt:variant>
        <vt:i4>5308507</vt:i4>
      </vt:variant>
      <vt:variant>
        <vt:i4>216</vt:i4>
      </vt:variant>
      <vt:variant>
        <vt:i4>0</vt:i4>
      </vt:variant>
      <vt:variant>
        <vt:i4>5</vt:i4>
      </vt:variant>
      <vt:variant>
        <vt:lpwstr>http://www.nrcs.usda.gov/Internet/FSE_DOCUMENTS/stelprdb1045100.pdf</vt:lpwstr>
      </vt:variant>
      <vt:variant>
        <vt:lpwstr/>
      </vt:variant>
      <vt:variant>
        <vt:i4>3473418</vt:i4>
      </vt:variant>
      <vt:variant>
        <vt:i4>195</vt:i4>
      </vt:variant>
      <vt:variant>
        <vt:i4>0</vt:i4>
      </vt:variant>
      <vt:variant>
        <vt:i4>5</vt:i4>
      </vt:variant>
      <vt:variant>
        <vt:lpwstr>http://gradschool.utk.edu/ddategraduation.shtml</vt:lpwstr>
      </vt:variant>
      <vt:variant>
        <vt:lpwstr/>
      </vt:variant>
      <vt:variant>
        <vt:i4>1441796</vt:i4>
      </vt:variant>
      <vt:variant>
        <vt:i4>188</vt:i4>
      </vt:variant>
      <vt:variant>
        <vt:i4>0</vt:i4>
      </vt:variant>
      <vt:variant>
        <vt:i4>5</vt:i4>
      </vt:variant>
      <vt:variant>
        <vt:lpwstr/>
      </vt:variant>
      <vt:variant>
        <vt:lpwstr>_Toc414285579</vt:lpwstr>
      </vt:variant>
      <vt:variant>
        <vt:i4>1441797</vt:i4>
      </vt:variant>
      <vt:variant>
        <vt:i4>179</vt:i4>
      </vt:variant>
      <vt:variant>
        <vt:i4>0</vt:i4>
      </vt:variant>
      <vt:variant>
        <vt:i4>5</vt:i4>
      </vt:variant>
      <vt:variant>
        <vt:lpwstr/>
      </vt:variant>
      <vt:variant>
        <vt:lpwstr>_Toc414285578</vt:lpwstr>
      </vt:variant>
      <vt:variant>
        <vt:i4>1441802</vt:i4>
      </vt:variant>
      <vt:variant>
        <vt:i4>173</vt:i4>
      </vt:variant>
      <vt:variant>
        <vt:i4>0</vt:i4>
      </vt:variant>
      <vt:variant>
        <vt:i4>5</vt:i4>
      </vt:variant>
      <vt:variant>
        <vt:lpwstr/>
      </vt:variant>
      <vt:variant>
        <vt:lpwstr>_Toc414285577</vt:lpwstr>
      </vt:variant>
      <vt:variant>
        <vt:i4>1900553</vt:i4>
      </vt:variant>
      <vt:variant>
        <vt:i4>164</vt:i4>
      </vt:variant>
      <vt:variant>
        <vt:i4>0</vt:i4>
      </vt:variant>
      <vt:variant>
        <vt:i4>5</vt:i4>
      </vt:variant>
      <vt:variant>
        <vt:lpwstr/>
      </vt:variant>
      <vt:variant>
        <vt:lpwstr>_Toc428279032</vt:lpwstr>
      </vt:variant>
      <vt:variant>
        <vt:i4>1900554</vt:i4>
      </vt:variant>
      <vt:variant>
        <vt:i4>158</vt:i4>
      </vt:variant>
      <vt:variant>
        <vt:i4>0</vt:i4>
      </vt:variant>
      <vt:variant>
        <vt:i4>5</vt:i4>
      </vt:variant>
      <vt:variant>
        <vt:lpwstr/>
      </vt:variant>
      <vt:variant>
        <vt:lpwstr>_Toc428279031</vt:lpwstr>
      </vt:variant>
      <vt:variant>
        <vt:i4>1900555</vt:i4>
      </vt:variant>
      <vt:variant>
        <vt:i4>152</vt:i4>
      </vt:variant>
      <vt:variant>
        <vt:i4>0</vt:i4>
      </vt:variant>
      <vt:variant>
        <vt:i4>5</vt:i4>
      </vt:variant>
      <vt:variant>
        <vt:lpwstr/>
      </vt:variant>
      <vt:variant>
        <vt:lpwstr>_Toc428279030</vt:lpwstr>
      </vt:variant>
      <vt:variant>
        <vt:i4>1835010</vt:i4>
      </vt:variant>
      <vt:variant>
        <vt:i4>146</vt:i4>
      </vt:variant>
      <vt:variant>
        <vt:i4>0</vt:i4>
      </vt:variant>
      <vt:variant>
        <vt:i4>5</vt:i4>
      </vt:variant>
      <vt:variant>
        <vt:lpwstr/>
      </vt:variant>
      <vt:variant>
        <vt:lpwstr>_Toc428279029</vt:lpwstr>
      </vt:variant>
      <vt:variant>
        <vt:i4>1835011</vt:i4>
      </vt:variant>
      <vt:variant>
        <vt:i4>140</vt:i4>
      </vt:variant>
      <vt:variant>
        <vt:i4>0</vt:i4>
      </vt:variant>
      <vt:variant>
        <vt:i4>5</vt:i4>
      </vt:variant>
      <vt:variant>
        <vt:lpwstr/>
      </vt:variant>
      <vt:variant>
        <vt:lpwstr>_Toc428279028</vt:lpwstr>
      </vt:variant>
      <vt:variant>
        <vt:i4>1835020</vt:i4>
      </vt:variant>
      <vt:variant>
        <vt:i4>134</vt:i4>
      </vt:variant>
      <vt:variant>
        <vt:i4>0</vt:i4>
      </vt:variant>
      <vt:variant>
        <vt:i4>5</vt:i4>
      </vt:variant>
      <vt:variant>
        <vt:lpwstr/>
      </vt:variant>
      <vt:variant>
        <vt:lpwstr>_Toc428279027</vt:lpwstr>
      </vt:variant>
      <vt:variant>
        <vt:i4>1835021</vt:i4>
      </vt:variant>
      <vt:variant>
        <vt:i4>128</vt:i4>
      </vt:variant>
      <vt:variant>
        <vt:i4>0</vt:i4>
      </vt:variant>
      <vt:variant>
        <vt:i4>5</vt:i4>
      </vt:variant>
      <vt:variant>
        <vt:lpwstr/>
      </vt:variant>
      <vt:variant>
        <vt:lpwstr>_Toc428279026</vt:lpwstr>
      </vt:variant>
      <vt:variant>
        <vt:i4>1835022</vt:i4>
      </vt:variant>
      <vt:variant>
        <vt:i4>122</vt:i4>
      </vt:variant>
      <vt:variant>
        <vt:i4>0</vt:i4>
      </vt:variant>
      <vt:variant>
        <vt:i4>5</vt:i4>
      </vt:variant>
      <vt:variant>
        <vt:lpwstr/>
      </vt:variant>
      <vt:variant>
        <vt:lpwstr>_Toc428279025</vt:lpwstr>
      </vt:variant>
      <vt:variant>
        <vt:i4>1835023</vt:i4>
      </vt:variant>
      <vt:variant>
        <vt:i4>116</vt:i4>
      </vt:variant>
      <vt:variant>
        <vt:i4>0</vt:i4>
      </vt:variant>
      <vt:variant>
        <vt:i4>5</vt:i4>
      </vt:variant>
      <vt:variant>
        <vt:lpwstr/>
      </vt:variant>
      <vt:variant>
        <vt:lpwstr>_Toc428279024</vt:lpwstr>
      </vt:variant>
      <vt:variant>
        <vt:i4>1835016</vt:i4>
      </vt:variant>
      <vt:variant>
        <vt:i4>110</vt:i4>
      </vt:variant>
      <vt:variant>
        <vt:i4>0</vt:i4>
      </vt:variant>
      <vt:variant>
        <vt:i4>5</vt:i4>
      </vt:variant>
      <vt:variant>
        <vt:lpwstr/>
      </vt:variant>
      <vt:variant>
        <vt:lpwstr>_Toc428279023</vt:lpwstr>
      </vt:variant>
      <vt:variant>
        <vt:i4>1835017</vt:i4>
      </vt:variant>
      <vt:variant>
        <vt:i4>104</vt:i4>
      </vt:variant>
      <vt:variant>
        <vt:i4>0</vt:i4>
      </vt:variant>
      <vt:variant>
        <vt:i4>5</vt:i4>
      </vt:variant>
      <vt:variant>
        <vt:lpwstr/>
      </vt:variant>
      <vt:variant>
        <vt:lpwstr>_Toc428279022</vt:lpwstr>
      </vt:variant>
      <vt:variant>
        <vt:i4>1835018</vt:i4>
      </vt:variant>
      <vt:variant>
        <vt:i4>98</vt:i4>
      </vt:variant>
      <vt:variant>
        <vt:i4>0</vt:i4>
      </vt:variant>
      <vt:variant>
        <vt:i4>5</vt:i4>
      </vt:variant>
      <vt:variant>
        <vt:lpwstr/>
      </vt:variant>
      <vt:variant>
        <vt:lpwstr>_Toc428279021</vt:lpwstr>
      </vt:variant>
      <vt:variant>
        <vt:i4>1835019</vt:i4>
      </vt:variant>
      <vt:variant>
        <vt:i4>92</vt:i4>
      </vt:variant>
      <vt:variant>
        <vt:i4>0</vt:i4>
      </vt:variant>
      <vt:variant>
        <vt:i4>5</vt:i4>
      </vt:variant>
      <vt:variant>
        <vt:lpwstr/>
      </vt:variant>
      <vt:variant>
        <vt:lpwstr>_Toc428279020</vt:lpwstr>
      </vt:variant>
      <vt:variant>
        <vt:i4>2031618</vt:i4>
      </vt:variant>
      <vt:variant>
        <vt:i4>86</vt:i4>
      </vt:variant>
      <vt:variant>
        <vt:i4>0</vt:i4>
      </vt:variant>
      <vt:variant>
        <vt:i4>5</vt:i4>
      </vt:variant>
      <vt:variant>
        <vt:lpwstr/>
      </vt:variant>
      <vt:variant>
        <vt:lpwstr>_Toc428279019</vt:lpwstr>
      </vt:variant>
      <vt:variant>
        <vt:i4>2031619</vt:i4>
      </vt:variant>
      <vt:variant>
        <vt:i4>80</vt:i4>
      </vt:variant>
      <vt:variant>
        <vt:i4>0</vt:i4>
      </vt:variant>
      <vt:variant>
        <vt:i4>5</vt:i4>
      </vt:variant>
      <vt:variant>
        <vt:lpwstr/>
      </vt:variant>
      <vt:variant>
        <vt:lpwstr>_Toc428279018</vt:lpwstr>
      </vt:variant>
      <vt:variant>
        <vt:i4>2031628</vt:i4>
      </vt:variant>
      <vt:variant>
        <vt:i4>74</vt:i4>
      </vt:variant>
      <vt:variant>
        <vt:i4>0</vt:i4>
      </vt:variant>
      <vt:variant>
        <vt:i4>5</vt:i4>
      </vt:variant>
      <vt:variant>
        <vt:lpwstr/>
      </vt:variant>
      <vt:variant>
        <vt:lpwstr>_Toc428279017</vt:lpwstr>
      </vt:variant>
      <vt:variant>
        <vt:i4>2031629</vt:i4>
      </vt:variant>
      <vt:variant>
        <vt:i4>68</vt:i4>
      </vt:variant>
      <vt:variant>
        <vt:i4>0</vt:i4>
      </vt:variant>
      <vt:variant>
        <vt:i4>5</vt:i4>
      </vt:variant>
      <vt:variant>
        <vt:lpwstr/>
      </vt:variant>
      <vt:variant>
        <vt:lpwstr>_Toc428279016</vt:lpwstr>
      </vt:variant>
      <vt:variant>
        <vt:i4>2031630</vt:i4>
      </vt:variant>
      <vt:variant>
        <vt:i4>62</vt:i4>
      </vt:variant>
      <vt:variant>
        <vt:i4>0</vt:i4>
      </vt:variant>
      <vt:variant>
        <vt:i4>5</vt:i4>
      </vt:variant>
      <vt:variant>
        <vt:lpwstr/>
      </vt:variant>
      <vt:variant>
        <vt:lpwstr>_Toc428279015</vt:lpwstr>
      </vt:variant>
      <vt:variant>
        <vt:i4>2031631</vt:i4>
      </vt:variant>
      <vt:variant>
        <vt:i4>56</vt:i4>
      </vt:variant>
      <vt:variant>
        <vt:i4>0</vt:i4>
      </vt:variant>
      <vt:variant>
        <vt:i4>5</vt:i4>
      </vt:variant>
      <vt:variant>
        <vt:lpwstr/>
      </vt:variant>
      <vt:variant>
        <vt:lpwstr>_Toc428279014</vt:lpwstr>
      </vt:variant>
      <vt:variant>
        <vt:i4>2031624</vt:i4>
      </vt:variant>
      <vt:variant>
        <vt:i4>50</vt:i4>
      </vt:variant>
      <vt:variant>
        <vt:i4>0</vt:i4>
      </vt:variant>
      <vt:variant>
        <vt:i4>5</vt:i4>
      </vt:variant>
      <vt:variant>
        <vt:lpwstr/>
      </vt:variant>
      <vt:variant>
        <vt:lpwstr>_Toc428279013</vt:lpwstr>
      </vt:variant>
      <vt:variant>
        <vt:i4>2031625</vt:i4>
      </vt:variant>
      <vt:variant>
        <vt:i4>44</vt:i4>
      </vt:variant>
      <vt:variant>
        <vt:i4>0</vt:i4>
      </vt:variant>
      <vt:variant>
        <vt:i4>5</vt:i4>
      </vt:variant>
      <vt:variant>
        <vt:lpwstr/>
      </vt:variant>
      <vt:variant>
        <vt:lpwstr>_Toc428279012</vt:lpwstr>
      </vt:variant>
      <vt:variant>
        <vt:i4>2031626</vt:i4>
      </vt:variant>
      <vt:variant>
        <vt:i4>38</vt:i4>
      </vt:variant>
      <vt:variant>
        <vt:i4>0</vt:i4>
      </vt:variant>
      <vt:variant>
        <vt:i4>5</vt:i4>
      </vt:variant>
      <vt:variant>
        <vt:lpwstr/>
      </vt:variant>
      <vt:variant>
        <vt:lpwstr>_Toc428279011</vt:lpwstr>
      </vt:variant>
      <vt:variant>
        <vt:i4>2031627</vt:i4>
      </vt:variant>
      <vt:variant>
        <vt:i4>32</vt:i4>
      </vt:variant>
      <vt:variant>
        <vt:i4>0</vt:i4>
      </vt:variant>
      <vt:variant>
        <vt:i4>5</vt:i4>
      </vt:variant>
      <vt:variant>
        <vt:lpwstr/>
      </vt:variant>
      <vt:variant>
        <vt:lpwstr>_Toc428279010</vt:lpwstr>
      </vt:variant>
      <vt:variant>
        <vt:i4>1966082</vt:i4>
      </vt:variant>
      <vt:variant>
        <vt:i4>26</vt:i4>
      </vt:variant>
      <vt:variant>
        <vt:i4>0</vt:i4>
      </vt:variant>
      <vt:variant>
        <vt:i4>5</vt:i4>
      </vt:variant>
      <vt:variant>
        <vt:lpwstr/>
      </vt:variant>
      <vt:variant>
        <vt:lpwstr>_Toc428279009</vt:lpwstr>
      </vt:variant>
      <vt:variant>
        <vt:i4>1966083</vt:i4>
      </vt:variant>
      <vt:variant>
        <vt:i4>20</vt:i4>
      </vt:variant>
      <vt:variant>
        <vt:i4>0</vt:i4>
      </vt:variant>
      <vt:variant>
        <vt:i4>5</vt:i4>
      </vt:variant>
      <vt:variant>
        <vt:lpwstr/>
      </vt:variant>
      <vt:variant>
        <vt:lpwstr>_Toc428279008</vt:lpwstr>
      </vt:variant>
      <vt:variant>
        <vt:i4>1966092</vt:i4>
      </vt:variant>
      <vt:variant>
        <vt:i4>14</vt:i4>
      </vt:variant>
      <vt:variant>
        <vt:i4>0</vt:i4>
      </vt:variant>
      <vt:variant>
        <vt:i4>5</vt:i4>
      </vt:variant>
      <vt:variant>
        <vt:lpwstr/>
      </vt:variant>
      <vt:variant>
        <vt:lpwstr>_Toc428279007</vt:lpwstr>
      </vt:variant>
      <vt:variant>
        <vt:i4>1966093</vt:i4>
      </vt:variant>
      <vt:variant>
        <vt:i4>8</vt:i4>
      </vt:variant>
      <vt:variant>
        <vt:i4>0</vt:i4>
      </vt:variant>
      <vt:variant>
        <vt:i4>5</vt:i4>
      </vt:variant>
      <vt:variant>
        <vt:lpwstr/>
      </vt:variant>
      <vt:variant>
        <vt:lpwstr>_Toc428279006</vt:lpwstr>
      </vt:variant>
      <vt:variant>
        <vt:i4>1966094</vt:i4>
      </vt:variant>
      <vt:variant>
        <vt:i4>2</vt:i4>
      </vt:variant>
      <vt:variant>
        <vt:i4>0</vt:i4>
      </vt:variant>
      <vt:variant>
        <vt:i4>5</vt:i4>
      </vt:variant>
      <vt:variant>
        <vt:lpwstr/>
      </vt:variant>
      <vt:variant>
        <vt:lpwstr>_Toc428279005</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Kristen Oliver</dc:creator>
  <cp:lastModifiedBy>Kristen Oliver</cp:lastModifiedBy>
  <cp:revision>8</cp:revision>
  <cp:lastPrinted>2015-08-18T17:00:00Z</cp:lastPrinted>
  <dcterms:created xsi:type="dcterms:W3CDTF">2015-10-06T17:43:00Z</dcterms:created>
  <dcterms:modified xsi:type="dcterms:W3CDTF">2015-10-07T16:54:00Z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ocHome">
    <vt:i4>-468397101</vt:i4>
  </property>
</Properties>
</file>