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BA115" w14:textId="09F06B2A" w:rsidR="00A52A7D" w:rsidRPr="005A53D0" w:rsidRDefault="00A52A7D" w:rsidP="00A52A7D">
      <w:pPr>
        <w:jc w:val="center"/>
        <w:rPr>
          <w:b/>
          <w:bCs/>
          <w:sz w:val="28"/>
          <w:szCs w:val="28"/>
        </w:rPr>
      </w:pPr>
      <w:r w:rsidRPr="005A53D0">
        <w:rPr>
          <w:b/>
          <w:bCs/>
          <w:sz w:val="28"/>
          <w:szCs w:val="28"/>
        </w:rPr>
        <w:t xml:space="preserve">Life History, Diet and </w:t>
      </w:r>
      <w:r w:rsidR="00A758C5">
        <w:rPr>
          <w:b/>
          <w:bCs/>
          <w:sz w:val="28"/>
          <w:szCs w:val="28"/>
        </w:rPr>
        <w:t>H</w:t>
      </w:r>
      <w:r w:rsidRPr="005A53D0">
        <w:rPr>
          <w:b/>
          <w:bCs/>
          <w:sz w:val="28"/>
          <w:szCs w:val="28"/>
        </w:rPr>
        <w:t>abitat of the Federally Endangered Laurel Dace</w:t>
      </w:r>
      <w:r w:rsidR="00C36650">
        <w:rPr>
          <w:b/>
          <w:bCs/>
          <w:sz w:val="28"/>
          <w:szCs w:val="28"/>
        </w:rPr>
        <w:t xml:space="preserve"> (</w:t>
      </w:r>
      <w:r w:rsidR="00C36650" w:rsidRPr="00C36650">
        <w:rPr>
          <w:b/>
          <w:bCs/>
          <w:i/>
          <w:iCs/>
          <w:sz w:val="28"/>
          <w:szCs w:val="28"/>
        </w:rPr>
        <w:t>Chrosomus saylori</w:t>
      </w:r>
      <w:r w:rsidR="00C36650">
        <w:rPr>
          <w:b/>
          <w:bCs/>
          <w:sz w:val="28"/>
          <w:szCs w:val="28"/>
        </w:rPr>
        <w:t>)</w:t>
      </w:r>
    </w:p>
    <w:p w14:paraId="4F5AE0DF" w14:textId="6C71B0E9" w:rsidR="003C1EC6" w:rsidRPr="005A53D0" w:rsidRDefault="003C1EC6" w:rsidP="00A52A7D">
      <w:pPr>
        <w:jc w:val="center"/>
        <w:rPr>
          <w:b/>
          <w:bCs/>
          <w:sz w:val="28"/>
          <w:szCs w:val="28"/>
        </w:rPr>
      </w:pPr>
    </w:p>
    <w:p w14:paraId="609CDC0B" w14:textId="205C4540" w:rsidR="003C1EC6" w:rsidRPr="005A53D0" w:rsidRDefault="003C1EC6" w:rsidP="00A52A7D">
      <w:pPr>
        <w:jc w:val="center"/>
        <w:rPr>
          <w:b/>
          <w:bCs/>
          <w:sz w:val="28"/>
          <w:szCs w:val="28"/>
        </w:rPr>
      </w:pPr>
    </w:p>
    <w:p w14:paraId="2C30D5EB" w14:textId="77777777" w:rsidR="003C1EC6" w:rsidRPr="005A53D0" w:rsidRDefault="003C1EC6" w:rsidP="005A53D0">
      <w:pPr>
        <w:rPr>
          <w:b/>
          <w:bCs/>
          <w:sz w:val="28"/>
          <w:szCs w:val="28"/>
        </w:rPr>
      </w:pPr>
    </w:p>
    <w:p w14:paraId="78B8B3A8" w14:textId="60D11A9B" w:rsidR="003C1EC6" w:rsidRPr="005A53D0" w:rsidRDefault="003C1EC6" w:rsidP="00A52A7D">
      <w:pPr>
        <w:jc w:val="center"/>
        <w:rPr>
          <w:b/>
          <w:bCs/>
          <w:sz w:val="28"/>
          <w:szCs w:val="28"/>
        </w:rPr>
      </w:pPr>
    </w:p>
    <w:p w14:paraId="50F69FC6" w14:textId="77777777" w:rsidR="003C1EC6" w:rsidRPr="005A53D0" w:rsidRDefault="003C1EC6" w:rsidP="00A52A7D">
      <w:pPr>
        <w:jc w:val="center"/>
        <w:rPr>
          <w:b/>
          <w:bCs/>
          <w:sz w:val="28"/>
          <w:szCs w:val="28"/>
        </w:rPr>
      </w:pPr>
    </w:p>
    <w:p w14:paraId="2C025CF7" w14:textId="71B529A6" w:rsidR="003C1EC6" w:rsidRPr="005A53D0" w:rsidRDefault="003C1EC6" w:rsidP="00A52A7D">
      <w:pPr>
        <w:jc w:val="center"/>
        <w:rPr>
          <w:b/>
          <w:bCs/>
          <w:sz w:val="28"/>
          <w:szCs w:val="28"/>
        </w:rPr>
      </w:pPr>
    </w:p>
    <w:p w14:paraId="4E0BAECE" w14:textId="313DE516" w:rsidR="003C1EC6" w:rsidRPr="005A53D0" w:rsidRDefault="003C1EC6" w:rsidP="00A52A7D">
      <w:pPr>
        <w:jc w:val="center"/>
        <w:rPr>
          <w:b/>
          <w:bCs/>
          <w:sz w:val="28"/>
          <w:szCs w:val="28"/>
        </w:rPr>
      </w:pPr>
    </w:p>
    <w:p w14:paraId="2E8A4513" w14:textId="0D91B0A8" w:rsidR="003C1EC6" w:rsidRPr="005A53D0" w:rsidRDefault="003C1EC6" w:rsidP="00A758C5">
      <w:pPr>
        <w:spacing w:after="0" w:line="240" w:lineRule="auto"/>
        <w:jc w:val="center"/>
        <w:rPr>
          <w:b/>
          <w:bCs/>
          <w:sz w:val="28"/>
          <w:szCs w:val="28"/>
        </w:rPr>
      </w:pPr>
      <w:r w:rsidRPr="005A53D0">
        <w:rPr>
          <w:b/>
          <w:bCs/>
          <w:sz w:val="28"/>
          <w:szCs w:val="28"/>
        </w:rPr>
        <w:t>A Thesis Presented for the</w:t>
      </w:r>
    </w:p>
    <w:p w14:paraId="2932D11C" w14:textId="3B2BC689" w:rsidR="003C1EC6" w:rsidRPr="005A53D0" w:rsidRDefault="003C1EC6" w:rsidP="00A758C5">
      <w:pPr>
        <w:spacing w:after="0" w:line="240" w:lineRule="auto"/>
        <w:jc w:val="center"/>
        <w:rPr>
          <w:b/>
          <w:bCs/>
          <w:sz w:val="28"/>
          <w:szCs w:val="28"/>
        </w:rPr>
      </w:pPr>
      <w:r w:rsidRPr="005A53D0">
        <w:rPr>
          <w:b/>
          <w:bCs/>
          <w:sz w:val="28"/>
          <w:szCs w:val="28"/>
        </w:rPr>
        <w:t>Master of Science</w:t>
      </w:r>
    </w:p>
    <w:p w14:paraId="196C4439" w14:textId="035B96C9" w:rsidR="003C1EC6" w:rsidRPr="005A53D0" w:rsidRDefault="003C1EC6" w:rsidP="00A758C5">
      <w:pPr>
        <w:spacing w:after="0" w:line="240" w:lineRule="auto"/>
        <w:jc w:val="center"/>
        <w:rPr>
          <w:b/>
          <w:bCs/>
          <w:sz w:val="28"/>
          <w:szCs w:val="28"/>
        </w:rPr>
      </w:pPr>
      <w:r w:rsidRPr="005A53D0">
        <w:rPr>
          <w:b/>
          <w:bCs/>
          <w:sz w:val="28"/>
          <w:szCs w:val="28"/>
        </w:rPr>
        <w:t>Degree</w:t>
      </w:r>
    </w:p>
    <w:p w14:paraId="6BB45477" w14:textId="7A05F227" w:rsidR="003C1EC6" w:rsidRPr="005A53D0" w:rsidRDefault="003C1EC6" w:rsidP="00A758C5">
      <w:pPr>
        <w:spacing w:after="0" w:line="240" w:lineRule="auto"/>
        <w:jc w:val="center"/>
        <w:rPr>
          <w:b/>
          <w:bCs/>
          <w:sz w:val="28"/>
          <w:szCs w:val="28"/>
        </w:rPr>
      </w:pPr>
      <w:r w:rsidRPr="005A53D0">
        <w:rPr>
          <w:b/>
          <w:bCs/>
          <w:sz w:val="28"/>
          <w:szCs w:val="28"/>
        </w:rPr>
        <w:t>The University of Tennessee, Knoxville</w:t>
      </w:r>
    </w:p>
    <w:p w14:paraId="5127BD80" w14:textId="7C9DB0BC" w:rsidR="003C1EC6" w:rsidRPr="005A53D0" w:rsidRDefault="003C1EC6" w:rsidP="00A52A7D">
      <w:pPr>
        <w:jc w:val="center"/>
        <w:rPr>
          <w:b/>
          <w:bCs/>
          <w:sz w:val="28"/>
          <w:szCs w:val="28"/>
        </w:rPr>
      </w:pPr>
    </w:p>
    <w:p w14:paraId="48922950" w14:textId="2A47B635" w:rsidR="003C1EC6" w:rsidRPr="005A53D0" w:rsidRDefault="003C1EC6" w:rsidP="00A52A7D">
      <w:pPr>
        <w:jc w:val="center"/>
        <w:rPr>
          <w:b/>
          <w:bCs/>
          <w:sz w:val="28"/>
          <w:szCs w:val="28"/>
        </w:rPr>
      </w:pPr>
    </w:p>
    <w:p w14:paraId="1C25E86C" w14:textId="7552308D" w:rsidR="003C1EC6" w:rsidRPr="005A53D0" w:rsidRDefault="003C1EC6" w:rsidP="00A52A7D">
      <w:pPr>
        <w:jc w:val="center"/>
        <w:rPr>
          <w:b/>
          <w:bCs/>
          <w:sz w:val="28"/>
          <w:szCs w:val="28"/>
        </w:rPr>
      </w:pPr>
    </w:p>
    <w:p w14:paraId="6D1D8FB3" w14:textId="221EB73F" w:rsidR="003C1EC6" w:rsidRPr="005A53D0" w:rsidRDefault="003C1EC6" w:rsidP="00A52A7D">
      <w:pPr>
        <w:jc w:val="center"/>
        <w:rPr>
          <w:b/>
          <w:bCs/>
          <w:sz w:val="28"/>
          <w:szCs w:val="28"/>
        </w:rPr>
      </w:pPr>
    </w:p>
    <w:p w14:paraId="3B435FB5" w14:textId="22BB7806" w:rsidR="003C1EC6" w:rsidRPr="005A53D0" w:rsidRDefault="003C1EC6" w:rsidP="005A53D0">
      <w:pPr>
        <w:rPr>
          <w:b/>
          <w:bCs/>
          <w:sz w:val="28"/>
          <w:szCs w:val="28"/>
        </w:rPr>
      </w:pPr>
    </w:p>
    <w:p w14:paraId="500AF96F" w14:textId="5010083E" w:rsidR="003C1EC6" w:rsidRPr="005A53D0" w:rsidRDefault="003C1EC6" w:rsidP="00A52A7D">
      <w:pPr>
        <w:jc w:val="center"/>
        <w:rPr>
          <w:b/>
          <w:bCs/>
          <w:sz w:val="28"/>
          <w:szCs w:val="28"/>
        </w:rPr>
      </w:pPr>
    </w:p>
    <w:p w14:paraId="1219021A" w14:textId="64724F2C" w:rsidR="003C1EC6" w:rsidRPr="005A53D0" w:rsidRDefault="003C1EC6" w:rsidP="00A52A7D">
      <w:pPr>
        <w:jc w:val="center"/>
        <w:rPr>
          <w:b/>
          <w:bCs/>
          <w:sz w:val="28"/>
          <w:szCs w:val="28"/>
        </w:rPr>
      </w:pPr>
    </w:p>
    <w:p w14:paraId="10543FE0" w14:textId="0B2335A4" w:rsidR="003C1EC6" w:rsidRPr="005A53D0" w:rsidRDefault="003C1EC6" w:rsidP="00A52A7D">
      <w:pPr>
        <w:jc w:val="center"/>
        <w:rPr>
          <w:b/>
          <w:bCs/>
          <w:sz w:val="28"/>
          <w:szCs w:val="28"/>
        </w:rPr>
      </w:pPr>
    </w:p>
    <w:p w14:paraId="60CD9012" w14:textId="674BDF4E" w:rsidR="003C1EC6" w:rsidRDefault="003C1EC6" w:rsidP="00A52A7D">
      <w:pPr>
        <w:jc w:val="center"/>
        <w:rPr>
          <w:b/>
          <w:bCs/>
          <w:sz w:val="28"/>
          <w:szCs w:val="28"/>
        </w:rPr>
      </w:pPr>
    </w:p>
    <w:p w14:paraId="64C2A440" w14:textId="1A242131" w:rsidR="00C36650" w:rsidRDefault="00C36650" w:rsidP="00A52A7D">
      <w:pPr>
        <w:jc w:val="center"/>
        <w:rPr>
          <w:b/>
          <w:bCs/>
          <w:sz w:val="28"/>
          <w:szCs w:val="28"/>
        </w:rPr>
      </w:pPr>
    </w:p>
    <w:p w14:paraId="1799C917" w14:textId="77777777" w:rsidR="00C36650" w:rsidRPr="005A53D0" w:rsidRDefault="00C36650" w:rsidP="00A52A7D">
      <w:pPr>
        <w:jc w:val="center"/>
        <w:rPr>
          <w:b/>
          <w:bCs/>
          <w:sz w:val="28"/>
          <w:szCs w:val="28"/>
        </w:rPr>
      </w:pPr>
    </w:p>
    <w:p w14:paraId="5FFEC30F" w14:textId="3A96092C" w:rsidR="003C1EC6" w:rsidRPr="005A53D0" w:rsidRDefault="003C1EC6" w:rsidP="00A758C5">
      <w:pPr>
        <w:spacing w:after="0" w:line="240" w:lineRule="auto"/>
        <w:jc w:val="center"/>
        <w:rPr>
          <w:b/>
          <w:bCs/>
          <w:sz w:val="28"/>
          <w:szCs w:val="28"/>
        </w:rPr>
      </w:pPr>
      <w:r w:rsidRPr="005A53D0">
        <w:rPr>
          <w:b/>
          <w:bCs/>
          <w:sz w:val="28"/>
          <w:szCs w:val="28"/>
        </w:rPr>
        <w:t>Shawna Mitchell Fix</w:t>
      </w:r>
    </w:p>
    <w:p w14:paraId="757CBB47" w14:textId="58F2975A" w:rsidR="000C17E3" w:rsidRPr="005A53D0" w:rsidRDefault="003C1EC6" w:rsidP="00A758C5">
      <w:pPr>
        <w:spacing w:after="0" w:line="240" w:lineRule="auto"/>
        <w:jc w:val="center"/>
        <w:rPr>
          <w:b/>
          <w:bCs/>
          <w:sz w:val="28"/>
          <w:szCs w:val="28"/>
        </w:rPr>
      </w:pPr>
      <w:r w:rsidRPr="005A53D0">
        <w:rPr>
          <w:b/>
          <w:bCs/>
          <w:sz w:val="28"/>
          <w:szCs w:val="28"/>
        </w:rPr>
        <w:t>May 2021</w:t>
      </w:r>
    </w:p>
    <w:p w14:paraId="6030BADA" w14:textId="77777777" w:rsidR="00A758C5" w:rsidRDefault="00A758C5" w:rsidP="005A53D0">
      <w:pPr>
        <w:spacing w:after="0" w:line="240" w:lineRule="auto"/>
      </w:pPr>
    </w:p>
    <w:p w14:paraId="2612C535" w14:textId="6027C184" w:rsidR="000C17E3" w:rsidRDefault="000C17E3" w:rsidP="005A53D0">
      <w:pPr>
        <w:spacing w:after="0" w:line="240" w:lineRule="auto"/>
      </w:pPr>
      <w:r>
        <w:lastRenderedPageBreak/>
        <w:t>Copyright ©</w:t>
      </w:r>
      <w:r w:rsidR="005A53D0">
        <w:t xml:space="preserve"> 2021</w:t>
      </w:r>
      <w:r>
        <w:t xml:space="preserve"> by Shawna Mitchell Fix</w:t>
      </w:r>
    </w:p>
    <w:p w14:paraId="5001867C" w14:textId="39244012" w:rsidR="000C17E3" w:rsidRDefault="000C17E3" w:rsidP="005A53D0">
      <w:pPr>
        <w:spacing w:after="0" w:line="240" w:lineRule="auto"/>
      </w:pPr>
      <w:r>
        <w:t>All rights reserved.</w:t>
      </w:r>
    </w:p>
    <w:p w14:paraId="0CB48F21" w14:textId="77777777" w:rsidR="000C17E3" w:rsidRDefault="000C17E3" w:rsidP="00A52A7D">
      <w:pPr>
        <w:jc w:val="center"/>
      </w:pPr>
    </w:p>
    <w:p w14:paraId="087F31D8" w14:textId="77777777" w:rsidR="000C17E3" w:rsidRDefault="000C17E3" w:rsidP="00A52A7D">
      <w:pPr>
        <w:jc w:val="center"/>
      </w:pPr>
    </w:p>
    <w:p w14:paraId="4DECD267" w14:textId="77777777" w:rsidR="000C17E3" w:rsidRDefault="000C17E3" w:rsidP="00A52A7D">
      <w:pPr>
        <w:jc w:val="center"/>
      </w:pPr>
    </w:p>
    <w:p w14:paraId="5D41E4B9" w14:textId="77777777" w:rsidR="000C17E3" w:rsidRDefault="000C17E3" w:rsidP="00A52A7D">
      <w:pPr>
        <w:jc w:val="center"/>
      </w:pPr>
    </w:p>
    <w:p w14:paraId="7957A166" w14:textId="77777777" w:rsidR="000C17E3" w:rsidRDefault="000C17E3" w:rsidP="00A52A7D">
      <w:pPr>
        <w:jc w:val="center"/>
      </w:pPr>
    </w:p>
    <w:p w14:paraId="3BDB1ACC" w14:textId="77777777" w:rsidR="000C17E3" w:rsidRDefault="000C17E3" w:rsidP="00A52A7D">
      <w:pPr>
        <w:jc w:val="center"/>
      </w:pPr>
    </w:p>
    <w:p w14:paraId="14519699" w14:textId="77777777" w:rsidR="000C17E3" w:rsidRDefault="000C17E3" w:rsidP="00A52A7D">
      <w:pPr>
        <w:jc w:val="center"/>
      </w:pPr>
    </w:p>
    <w:p w14:paraId="5B122FDA" w14:textId="77777777" w:rsidR="000C17E3" w:rsidRDefault="000C17E3" w:rsidP="00A52A7D">
      <w:pPr>
        <w:jc w:val="center"/>
      </w:pPr>
    </w:p>
    <w:p w14:paraId="3DDBE596" w14:textId="77777777" w:rsidR="000C17E3" w:rsidRDefault="000C17E3" w:rsidP="00A52A7D">
      <w:pPr>
        <w:jc w:val="center"/>
      </w:pPr>
    </w:p>
    <w:p w14:paraId="77D759CD" w14:textId="77777777" w:rsidR="000C17E3" w:rsidRDefault="000C17E3" w:rsidP="00A52A7D">
      <w:pPr>
        <w:jc w:val="center"/>
      </w:pPr>
    </w:p>
    <w:p w14:paraId="71F4A53F" w14:textId="77777777" w:rsidR="000C17E3" w:rsidRDefault="000C17E3" w:rsidP="00A52A7D">
      <w:pPr>
        <w:jc w:val="center"/>
      </w:pPr>
    </w:p>
    <w:p w14:paraId="76C4969E" w14:textId="77777777" w:rsidR="000C17E3" w:rsidRDefault="000C17E3" w:rsidP="00A52A7D">
      <w:pPr>
        <w:jc w:val="center"/>
      </w:pPr>
    </w:p>
    <w:p w14:paraId="343FBBA9" w14:textId="77777777" w:rsidR="000C17E3" w:rsidRDefault="000C17E3" w:rsidP="00A52A7D">
      <w:pPr>
        <w:jc w:val="center"/>
      </w:pPr>
    </w:p>
    <w:p w14:paraId="3717A55F" w14:textId="77777777" w:rsidR="000C17E3" w:rsidRDefault="000C17E3" w:rsidP="00A52A7D">
      <w:pPr>
        <w:jc w:val="center"/>
      </w:pPr>
    </w:p>
    <w:p w14:paraId="49662713" w14:textId="77777777" w:rsidR="000C17E3" w:rsidRDefault="000C17E3" w:rsidP="00A52A7D">
      <w:pPr>
        <w:jc w:val="center"/>
      </w:pPr>
    </w:p>
    <w:p w14:paraId="6B707ADD" w14:textId="77777777" w:rsidR="000C17E3" w:rsidRDefault="000C17E3" w:rsidP="00A52A7D">
      <w:pPr>
        <w:jc w:val="center"/>
      </w:pPr>
    </w:p>
    <w:p w14:paraId="3B12E70F" w14:textId="77777777" w:rsidR="000C17E3" w:rsidRDefault="000C17E3" w:rsidP="00A52A7D">
      <w:pPr>
        <w:jc w:val="center"/>
      </w:pPr>
    </w:p>
    <w:p w14:paraId="5C86FE3C" w14:textId="77777777" w:rsidR="000C17E3" w:rsidRDefault="000C17E3" w:rsidP="00A52A7D">
      <w:pPr>
        <w:jc w:val="center"/>
      </w:pPr>
    </w:p>
    <w:p w14:paraId="03B80E6A" w14:textId="77777777" w:rsidR="000C17E3" w:rsidRDefault="000C17E3" w:rsidP="00A52A7D">
      <w:pPr>
        <w:jc w:val="center"/>
      </w:pPr>
    </w:p>
    <w:p w14:paraId="718BDFBA" w14:textId="77777777" w:rsidR="000C17E3" w:rsidRDefault="000C17E3" w:rsidP="00A52A7D">
      <w:pPr>
        <w:jc w:val="center"/>
      </w:pPr>
    </w:p>
    <w:p w14:paraId="52FA957A" w14:textId="77777777" w:rsidR="000C17E3" w:rsidRDefault="000C17E3" w:rsidP="00A52A7D">
      <w:pPr>
        <w:jc w:val="center"/>
      </w:pPr>
    </w:p>
    <w:p w14:paraId="650BFAA0" w14:textId="77777777" w:rsidR="000C17E3" w:rsidRDefault="000C17E3" w:rsidP="00A52A7D">
      <w:pPr>
        <w:jc w:val="center"/>
      </w:pPr>
    </w:p>
    <w:p w14:paraId="27B1CECB" w14:textId="77777777" w:rsidR="000C17E3" w:rsidRDefault="000C17E3" w:rsidP="00A52A7D">
      <w:pPr>
        <w:jc w:val="center"/>
      </w:pPr>
    </w:p>
    <w:p w14:paraId="069F289E" w14:textId="77777777" w:rsidR="000C17E3" w:rsidRDefault="000C17E3" w:rsidP="00A52A7D">
      <w:pPr>
        <w:jc w:val="center"/>
      </w:pPr>
    </w:p>
    <w:p w14:paraId="6A15202E" w14:textId="77777777" w:rsidR="000C17E3" w:rsidRDefault="000C17E3" w:rsidP="00A52A7D">
      <w:pPr>
        <w:jc w:val="center"/>
      </w:pPr>
    </w:p>
    <w:p w14:paraId="28441902" w14:textId="77777777" w:rsidR="000C17E3" w:rsidRDefault="000C17E3" w:rsidP="00A52A7D">
      <w:pPr>
        <w:jc w:val="center"/>
      </w:pPr>
    </w:p>
    <w:p w14:paraId="52D88F88" w14:textId="77777777" w:rsidR="00A526BD" w:rsidRDefault="00A526BD" w:rsidP="00A52A7D">
      <w:pPr>
        <w:jc w:val="center"/>
      </w:pPr>
    </w:p>
    <w:p w14:paraId="29E6BCB1" w14:textId="13E18FE5" w:rsidR="00A365C1" w:rsidRDefault="00A365C1" w:rsidP="00A52A7D">
      <w:pPr>
        <w:jc w:val="center"/>
      </w:pPr>
    </w:p>
    <w:p w14:paraId="4F5A0381" w14:textId="53EF1079" w:rsidR="00A365C1" w:rsidRPr="00A365C1" w:rsidRDefault="00A365C1" w:rsidP="00A52A7D">
      <w:pPr>
        <w:jc w:val="center"/>
        <w:rPr>
          <w:b/>
          <w:bCs/>
          <w:sz w:val="28"/>
          <w:szCs w:val="28"/>
        </w:rPr>
      </w:pPr>
      <w:r w:rsidRPr="00A365C1">
        <w:rPr>
          <w:b/>
          <w:bCs/>
          <w:sz w:val="28"/>
          <w:szCs w:val="28"/>
        </w:rPr>
        <w:lastRenderedPageBreak/>
        <w:t>DEDICATION</w:t>
      </w:r>
    </w:p>
    <w:p w14:paraId="485BB6C8" w14:textId="0F0E1275" w:rsidR="003C1EC6" w:rsidRDefault="003C1EC6" w:rsidP="00A52A7D">
      <w:pPr>
        <w:jc w:val="center"/>
      </w:pPr>
      <w:r>
        <w:t>I dedicate this thesis to my parents, Misti and Todd Mitchell. Through good times and bad times and from 1000 miles away they never stopped supporting my dreams.</w:t>
      </w:r>
    </w:p>
    <w:p w14:paraId="4A055B30" w14:textId="4A882B49" w:rsidR="003C1EC6" w:rsidRDefault="003C1EC6" w:rsidP="00A52A7D">
      <w:pPr>
        <w:jc w:val="center"/>
      </w:pPr>
    </w:p>
    <w:p w14:paraId="64F16A1B" w14:textId="1C807ECE" w:rsidR="003C1EC6" w:rsidRDefault="003C1EC6" w:rsidP="00A52A7D">
      <w:pPr>
        <w:jc w:val="center"/>
      </w:pPr>
    </w:p>
    <w:p w14:paraId="088D5505" w14:textId="31034C6D" w:rsidR="003C1EC6" w:rsidRDefault="003C1EC6" w:rsidP="00A52A7D">
      <w:pPr>
        <w:jc w:val="center"/>
      </w:pPr>
    </w:p>
    <w:p w14:paraId="6697C07F" w14:textId="66C0AC3D" w:rsidR="003C1EC6" w:rsidRDefault="003C1EC6" w:rsidP="00A52A7D">
      <w:pPr>
        <w:jc w:val="center"/>
      </w:pPr>
    </w:p>
    <w:p w14:paraId="089C93C7" w14:textId="79DDF72E" w:rsidR="003C1EC6" w:rsidRDefault="003C1EC6" w:rsidP="00A52A7D">
      <w:pPr>
        <w:jc w:val="center"/>
      </w:pPr>
    </w:p>
    <w:p w14:paraId="5360A143" w14:textId="3D17636D" w:rsidR="003C1EC6" w:rsidRDefault="003C1EC6" w:rsidP="00A52A7D">
      <w:pPr>
        <w:jc w:val="center"/>
      </w:pPr>
    </w:p>
    <w:p w14:paraId="454E2F81" w14:textId="638138B6" w:rsidR="003C1EC6" w:rsidRDefault="003C1EC6" w:rsidP="00A52A7D">
      <w:pPr>
        <w:jc w:val="center"/>
      </w:pPr>
    </w:p>
    <w:p w14:paraId="6F697794" w14:textId="3C1D6453" w:rsidR="003C1EC6" w:rsidRDefault="003C1EC6" w:rsidP="00A52A7D">
      <w:pPr>
        <w:jc w:val="center"/>
      </w:pPr>
    </w:p>
    <w:p w14:paraId="4E9E8BDC" w14:textId="33684A3E" w:rsidR="003C1EC6" w:rsidRDefault="003C1EC6" w:rsidP="00A52A7D">
      <w:pPr>
        <w:jc w:val="center"/>
      </w:pPr>
    </w:p>
    <w:p w14:paraId="42F505C3" w14:textId="4CEAF07E" w:rsidR="003C1EC6" w:rsidRDefault="003C1EC6" w:rsidP="00A52A7D">
      <w:pPr>
        <w:jc w:val="center"/>
      </w:pPr>
    </w:p>
    <w:p w14:paraId="6C18E5C4" w14:textId="123381CC" w:rsidR="003C1EC6" w:rsidRDefault="003C1EC6" w:rsidP="00A52A7D">
      <w:pPr>
        <w:jc w:val="center"/>
      </w:pPr>
    </w:p>
    <w:p w14:paraId="5D0730AC" w14:textId="77E30DD9" w:rsidR="003C1EC6" w:rsidRDefault="003C1EC6" w:rsidP="00A52A7D">
      <w:pPr>
        <w:jc w:val="center"/>
      </w:pPr>
    </w:p>
    <w:p w14:paraId="5C973617" w14:textId="3002FEBA" w:rsidR="003C1EC6" w:rsidRDefault="003C1EC6" w:rsidP="00A52A7D">
      <w:pPr>
        <w:jc w:val="center"/>
      </w:pPr>
    </w:p>
    <w:p w14:paraId="7DF2EE66" w14:textId="6BB0AE2C" w:rsidR="003C1EC6" w:rsidRDefault="003C1EC6" w:rsidP="00A52A7D">
      <w:pPr>
        <w:jc w:val="center"/>
      </w:pPr>
    </w:p>
    <w:p w14:paraId="7416B635" w14:textId="26590292" w:rsidR="003C1EC6" w:rsidRDefault="003C1EC6" w:rsidP="00A52A7D">
      <w:pPr>
        <w:jc w:val="center"/>
      </w:pPr>
    </w:p>
    <w:p w14:paraId="3FC4637F" w14:textId="6C29CB69" w:rsidR="003C1EC6" w:rsidRDefault="003C1EC6" w:rsidP="00A52A7D">
      <w:pPr>
        <w:jc w:val="center"/>
      </w:pPr>
    </w:p>
    <w:p w14:paraId="1A6D77E7" w14:textId="749D9D06" w:rsidR="003C1EC6" w:rsidRDefault="003C1EC6" w:rsidP="00A52A7D">
      <w:pPr>
        <w:jc w:val="center"/>
      </w:pPr>
    </w:p>
    <w:p w14:paraId="5D9DF3A7" w14:textId="0F992CE8" w:rsidR="003C1EC6" w:rsidRDefault="003C1EC6" w:rsidP="00A52A7D">
      <w:pPr>
        <w:jc w:val="center"/>
      </w:pPr>
    </w:p>
    <w:p w14:paraId="025C6E97" w14:textId="2F0B5413" w:rsidR="003C1EC6" w:rsidRDefault="003C1EC6" w:rsidP="00A52A7D">
      <w:pPr>
        <w:jc w:val="center"/>
      </w:pPr>
    </w:p>
    <w:p w14:paraId="60A51FBD" w14:textId="39BF8767" w:rsidR="003C1EC6" w:rsidRDefault="003C1EC6" w:rsidP="00A52A7D">
      <w:pPr>
        <w:jc w:val="center"/>
      </w:pPr>
    </w:p>
    <w:p w14:paraId="03BA49EC" w14:textId="1CB28B7F" w:rsidR="003C1EC6" w:rsidRDefault="003C1EC6" w:rsidP="00A52A7D">
      <w:pPr>
        <w:jc w:val="center"/>
      </w:pPr>
    </w:p>
    <w:p w14:paraId="089E59C9" w14:textId="3DE734E8" w:rsidR="003C1EC6" w:rsidRDefault="003C1EC6" w:rsidP="00A52A7D">
      <w:pPr>
        <w:jc w:val="center"/>
      </w:pPr>
    </w:p>
    <w:p w14:paraId="69E58DA8" w14:textId="26785D05" w:rsidR="003C1EC6" w:rsidRDefault="003C1EC6" w:rsidP="00A52A7D">
      <w:pPr>
        <w:jc w:val="center"/>
      </w:pPr>
    </w:p>
    <w:p w14:paraId="72954D5F" w14:textId="64C63D6E" w:rsidR="003C1EC6" w:rsidRDefault="003C1EC6" w:rsidP="00A52A7D">
      <w:pPr>
        <w:jc w:val="center"/>
      </w:pPr>
    </w:p>
    <w:p w14:paraId="242F91FC" w14:textId="50002F09" w:rsidR="003C1EC6" w:rsidRDefault="003C1EC6" w:rsidP="00A52A7D">
      <w:pPr>
        <w:jc w:val="center"/>
      </w:pPr>
    </w:p>
    <w:p w14:paraId="08114799" w14:textId="19F4707B" w:rsidR="003C1EC6" w:rsidRDefault="003C1EC6" w:rsidP="0083145D"/>
    <w:p w14:paraId="3156A3E5" w14:textId="60152832" w:rsidR="00A365C1" w:rsidRPr="00A365C1" w:rsidRDefault="00A365C1" w:rsidP="00A365C1">
      <w:pPr>
        <w:jc w:val="center"/>
        <w:rPr>
          <w:b/>
          <w:bCs/>
          <w:sz w:val="28"/>
          <w:szCs w:val="28"/>
        </w:rPr>
      </w:pPr>
      <w:r w:rsidRPr="00A365C1">
        <w:rPr>
          <w:b/>
          <w:bCs/>
          <w:sz w:val="28"/>
          <w:szCs w:val="28"/>
        </w:rPr>
        <w:lastRenderedPageBreak/>
        <w:t>ACKNOWLEDGEMENTS</w:t>
      </w:r>
    </w:p>
    <w:p w14:paraId="254F3495" w14:textId="2C929941" w:rsidR="003C1EC6" w:rsidRDefault="003C1EC6" w:rsidP="00AF33DC">
      <w:r>
        <w:t>Thank you to my family who always ask me about my research and what endangered species I’m currently working to try and save. Thank you to my husband, Kevin, who mowed the lawn and did the grocery shopping every weekend while writing this thesis. Thank you to my coworkers who helped me get to where I am today and put</w:t>
      </w:r>
      <w:r w:rsidR="00A365C1">
        <w:t>ting</w:t>
      </w:r>
      <w:r>
        <w:t xml:space="preserve"> up with me while I was stressfully working full time and going to grad school. Thank you to every single intern and aquarium employee that helped collect data for this project, I couldn’t have done it without you.</w:t>
      </w:r>
    </w:p>
    <w:p w14:paraId="37180F0C" w14:textId="310620FE" w:rsidR="007D4E18" w:rsidRDefault="007D4E18" w:rsidP="00AF33DC"/>
    <w:p w14:paraId="532C7DC0" w14:textId="6CE1018B" w:rsidR="007D4E18" w:rsidRDefault="007D4E18" w:rsidP="00AF33DC"/>
    <w:p w14:paraId="0F0526B0" w14:textId="53A9E4B6" w:rsidR="007D4E18" w:rsidRDefault="007D4E18" w:rsidP="00AF33DC"/>
    <w:p w14:paraId="37B7EB7D" w14:textId="25D1FE4B" w:rsidR="007D4E18" w:rsidRDefault="007D4E18" w:rsidP="00AF33DC"/>
    <w:p w14:paraId="04153B99" w14:textId="3D9C0079" w:rsidR="007D4E18" w:rsidRDefault="007D4E18" w:rsidP="00AF33DC"/>
    <w:p w14:paraId="24CAFC06" w14:textId="1A333265" w:rsidR="007D4E18" w:rsidRDefault="007D4E18" w:rsidP="00AF33DC"/>
    <w:p w14:paraId="392119B8" w14:textId="45E47731" w:rsidR="007D4E18" w:rsidRDefault="007D4E18" w:rsidP="00AF33DC"/>
    <w:p w14:paraId="68BD7A59" w14:textId="480BA995" w:rsidR="007D4E18" w:rsidRDefault="007D4E18" w:rsidP="00AF33DC"/>
    <w:p w14:paraId="02759FA3" w14:textId="7579CFE8" w:rsidR="007D4E18" w:rsidRDefault="007D4E18" w:rsidP="00AF33DC"/>
    <w:p w14:paraId="5D29F11E" w14:textId="2D13E3CA" w:rsidR="007D4E18" w:rsidRDefault="007D4E18" w:rsidP="00AF33DC"/>
    <w:p w14:paraId="6F1698B1" w14:textId="50ECB61C" w:rsidR="007D4E18" w:rsidRDefault="007D4E18" w:rsidP="00AF33DC"/>
    <w:p w14:paraId="24133B19" w14:textId="10CEE947" w:rsidR="007D4E18" w:rsidRDefault="007D4E18" w:rsidP="00AF33DC"/>
    <w:p w14:paraId="6CD80F4C" w14:textId="37CFD3E4" w:rsidR="007D4E18" w:rsidRDefault="007D4E18" w:rsidP="00AF33DC"/>
    <w:p w14:paraId="3B00A047" w14:textId="2211A474" w:rsidR="007D4E18" w:rsidRDefault="007D4E18" w:rsidP="00AF33DC"/>
    <w:p w14:paraId="19DEB5C2" w14:textId="0FEF8F1F" w:rsidR="007D4E18" w:rsidRDefault="007D4E18" w:rsidP="00AF33DC"/>
    <w:p w14:paraId="74526237" w14:textId="178EBC89" w:rsidR="007D4E18" w:rsidRDefault="007D4E18" w:rsidP="00AF33DC"/>
    <w:p w14:paraId="59E3A49E" w14:textId="0D2F1ADE" w:rsidR="007D4E18" w:rsidRDefault="007D4E18" w:rsidP="00AF33DC"/>
    <w:p w14:paraId="6326657A" w14:textId="530FE750" w:rsidR="007D4E18" w:rsidRDefault="007D4E18" w:rsidP="00AF33DC"/>
    <w:p w14:paraId="2429DAC8" w14:textId="74BAE1A7" w:rsidR="007D4E18" w:rsidRDefault="007D4E18" w:rsidP="00AF33DC"/>
    <w:p w14:paraId="406FA9F2" w14:textId="16D78082" w:rsidR="007D4E18" w:rsidRDefault="007D4E18" w:rsidP="00AF33DC"/>
    <w:p w14:paraId="6469BBAA" w14:textId="47514AB0" w:rsidR="007D4E18" w:rsidRDefault="007D4E18" w:rsidP="00AF33DC"/>
    <w:p w14:paraId="14AB2B4A" w14:textId="05A87833" w:rsidR="007D4E18" w:rsidRDefault="007D4E18" w:rsidP="00AF33DC"/>
    <w:p w14:paraId="2B17E67D" w14:textId="4EF21875" w:rsidR="007D4E18" w:rsidRDefault="007D4E18" w:rsidP="00AF33DC"/>
    <w:p w14:paraId="3F44CEA7" w14:textId="0AB761C5" w:rsidR="007D4E18" w:rsidRPr="00027F22" w:rsidRDefault="00027F22" w:rsidP="00027F22">
      <w:pPr>
        <w:jc w:val="center"/>
        <w:rPr>
          <w:b/>
          <w:bCs/>
          <w:sz w:val="28"/>
          <w:szCs w:val="28"/>
        </w:rPr>
      </w:pPr>
      <w:r w:rsidRPr="00027F22">
        <w:rPr>
          <w:b/>
          <w:bCs/>
          <w:sz w:val="28"/>
          <w:szCs w:val="28"/>
        </w:rPr>
        <w:lastRenderedPageBreak/>
        <w:t>ABSTRACT</w:t>
      </w:r>
    </w:p>
    <w:p w14:paraId="777D17E4" w14:textId="4A57B30B" w:rsidR="0003563F" w:rsidRPr="00B776E3" w:rsidRDefault="0003563F" w:rsidP="0003563F">
      <w:pPr>
        <w:spacing w:after="100" w:afterAutospacing="1" w:line="360" w:lineRule="auto"/>
        <w:rPr>
          <w:sz w:val="24"/>
          <w:szCs w:val="24"/>
        </w:rPr>
      </w:pPr>
      <w:r w:rsidRPr="00B776E3">
        <w:rPr>
          <w:sz w:val="24"/>
          <w:szCs w:val="24"/>
        </w:rPr>
        <w:t>Laurel Dace</w:t>
      </w:r>
      <w:r>
        <w:rPr>
          <w:sz w:val="24"/>
          <w:szCs w:val="24"/>
        </w:rPr>
        <w:t xml:space="preserve"> (</w:t>
      </w:r>
      <w:r w:rsidRPr="0008669F">
        <w:rPr>
          <w:i/>
          <w:iCs/>
          <w:sz w:val="24"/>
          <w:szCs w:val="24"/>
        </w:rPr>
        <w:t>Chrosomus saylori</w:t>
      </w:r>
      <w:r>
        <w:rPr>
          <w:sz w:val="24"/>
          <w:szCs w:val="24"/>
        </w:rPr>
        <w:t>)</w:t>
      </w:r>
      <w:r w:rsidRPr="00B776E3">
        <w:rPr>
          <w:sz w:val="24"/>
          <w:szCs w:val="24"/>
        </w:rPr>
        <w:t xml:space="preserve"> is a small, freshwater minnow endemic to headwater streams on Walden Ridge in Tennessee. The species was listed as federally endangered in 2011 with critical habitat designated in 2012</w:t>
      </w:r>
      <w:r>
        <w:rPr>
          <w:sz w:val="24"/>
          <w:szCs w:val="24"/>
        </w:rPr>
        <w:t>.</w:t>
      </w:r>
      <w:r w:rsidRPr="00B776E3">
        <w:rPr>
          <w:sz w:val="24"/>
          <w:szCs w:val="24"/>
        </w:rPr>
        <w:t xml:space="preserve"> </w:t>
      </w:r>
      <w:r>
        <w:rPr>
          <w:sz w:val="24"/>
          <w:szCs w:val="24"/>
        </w:rPr>
        <w:t>They inhabit</w:t>
      </w:r>
      <w:r w:rsidRPr="00B776E3">
        <w:rPr>
          <w:sz w:val="24"/>
          <w:szCs w:val="24"/>
        </w:rPr>
        <w:t xml:space="preserve"> streams</w:t>
      </w:r>
      <w:r>
        <w:rPr>
          <w:sz w:val="24"/>
          <w:szCs w:val="24"/>
        </w:rPr>
        <w:t xml:space="preserve"> that</w:t>
      </w:r>
      <w:r w:rsidRPr="00B776E3">
        <w:rPr>
          <w:sz w:val="24"/>
          <w:szCs w:val="24"/>
        </w:rPr>
        <w:t xml:space="preserve"> are characterized by clean, clear water with cobble, boulder, bedrock substrate and a dense riparian vegetation. Threats to the Laurel Dace include poor agriculture and development practices, invasive species, and climate change</w:t>
      </w:r>
      <w:r>
        <w:rPr>
          <w:sz w:val="24"/>
          <w:szCs w:val="24"/>
        </w:rPr>
        <w:t>. S</w:t>
      </w:r>
      <w:r w:rsidRPr="00B776E3">
        <w:rPr>
          <w:sz w:val="24"/>
          <w:szCs w:val="24"/>
        </w:rPr>
        <w:t>ome life history</w:t>
      </w:r>
      <w:r>
        <w:rPr>
          <w:sz w:val="24"/>
          <w:szCs w:val="24"/>
        </w:rPr>
        <w:t>, diet and habitat</w:t>
      </w:r>
      <w:r w:rsidRPr="00B776E3">
        <w:rPr>
          <w:sz w:val="24"/>
          <w:szCs w:val="24"/>
        </w:rPr>
        <w:t xml:space="preserve"> characteristics of the Laurel Dace</w:t>
      </w:r>
      <w:r>
        <w:rPr>
          <w:sz w:val="24"/>
          <w:szCs w:val="24"/>
        </w:rPr>
        <w:t xml:space="preserve"> have been described</w:t>
      </w:r>
      <w:r w:rsidRPr="00B776E3">
        <w:rPr>
          <w:sz w:val="24"/>
          <w:szCs w:val="24"/>
        </w:rPr>
        <w:t xml:space="preserve">, but </w:t>
      </w:r>
      <w:r>
        <w:rPr>
          <w:sz w:val="24"/>
          <w:szCs w:val="24"/>
        </w:rPr>
        <w:t>much of this information</w:t>
      </w:r>
      <w:r w:rsidRPr="00B776E3">
        <w:rPr>
          <w:sz w:val="24"/>
          <w:szCs w:val="24"/>
        </w:rPr>
        <w:t xml:space="preserve"> is largely unknown, </w:t>
      </w:r>
      <w:r>
        <w:rPr>
          <w:sz w:val="24"/>
          <w:szCs w:val="24"/>
        </w:rPr>
        <w:t xml:space="preserve">which </w:t>
      </w:r>
      <w:r w:rsidRPr="00B776E3">
        <w:rPr>
          <w:sz w:val="24"/>
          <w:szCs w:val="24"/>
        </w:rPr>
        <w:t>may be critical for this species’ conservation and management.</w:t>
      </w:r>
      <w:r w:rsidR="005140E6">
        <w:rPr>
          <w:sz w:val="24"/>
          <w:szCs w:val="24"/>
        </w:rPr>
        <w:t xml:space="preserve"> </w:t>
      </w:r>
      <w:r w:rsidR="005140E6" w:rsidRPr="003C1706">
        <w:rPr>
          <w:sz w:val="24"/>
          <w:szCs w:val="24"/>
        </w:rPr>
        <w:t>Part of the strategy in the Recovery Plan for the Laurel Dace states that life history</w:t>
      </w:r>
      <w:r w:rsidR="005140E6">
        <w:rPr>
          <w:sz w:val="24"/>
          <w:szCs w:val="24"/>
        </w:rPr>
        <w:t>, diet and habitat</w:t>
      </w:r>
      <w:r w:rsidR="005140E6" w:rsidRPr="003C1706">
        <w:rPr>
          <w:sz w:val="24"/>
          <w:szCs w:val="24"/>
        </w:rPr>
        <w:t xml:space="preserve"> stud</w:t>
      </w:r>
      <w:r w:rsidR="005140E6">
        <w:rPr>
          <w:sz w:val="24"/>
          <w:szCs w:val="24"/>
        </w:rPr>
        <w:t>ies</w:t>
      </w:r>
      <w:r w:rsidR="005140E6" w:rsidRPr="003C1706">
        <w:rPr>
          <w:sz w:val="24"/>
          <w:szCs w:val="24"/>
        </w:rPr>
        <w:t xml:space="preserve"> need to be conducted in order to meet the plan’s goals for recovery</w:t>
      </w:r>
      <w:r w:rsidR="005140E6">
        <w:rPr>
          <w:sz w:val="24"/>
          <w:szCs w:val="24"/>
        </w:rPr>
        <w:t>.</w:t>
      </w:r>
    </w:p>
    <w:p w14:paraId="66CD3D4A" w14:textId="6AB5343F" w:rsidR="000C17E3" w:rsidRDefault="000C17E3" w:rsidP="00AF33DC"/>
    <w:p w14:paraId="44A23219" w14:textId="1D68C16D" w:rsidR="000C17E3" w:rsidRDefault="000C17E3" w:rsidP="00AF33DC"/>
    <w:p w14:paraId="56D12BFE" w14:textId="31918E5C" w:rsidR="000C17E3" w:rsidRDefault="000C17E3" w:rsidP="00AF33DC"/>
    <w:p w14:paraId="380F2628" w14:textId="383791FE" w:rsidR="000C17E3" w:rsidRDefault="000C17E3" w:rsidP="00AF33DC"/>
    <w:p w14:paraId="46E87F5C" w14:textId="606ACE34" w:rsidR="000C17E3" w:rsidRDefault="000C17E3" w:rsidP="00AF33DC"/>
    <w:p w14:paraId="7C757C4D" w14:textId="422E86E4" w:rsidR="000C17E3" w:rsidRDefault="000C17E3" w:rsidP="00AF33DC"/>
    <w:p w14:paraId="0DF9A87B" w14:textId="3DC12D62" w:rsidR="000C17E3" w:rsidRDefault="000C17E3" w:rsidP="00AF33DC"/>
    <w:p w14:paraId="36F6D302" w14:textId="3609B55D" w:rsidR="000C17E3" w:rsidRDefault="000C17E3" w:rsidP="00AF33DC"/>
    <w:p w14:paraId="2D7F8F1F" w14:textId="11A2660A" w:rsidR="000C17E3" w:rsidRDefault="000C17E3" w:rsidP="00AF33DC"/>
    <w:p w14:paraId="1E3155F1" w14:textId="65BABCE4" w:rsidR="000C17E3" w:rsidRDefault="000C17E3" w:rsidP="00AF33DC"/>
    <w:p w14:paraId="47ED5576" w14:textId="76F47983" w:rsidR="000C17E3" w:rsidRDefault="000C17E3" w:rsidP="00AF33DC"/>
    <w:p w14:paraId="1BE69B24" w14:textId="78DA73FD" w:rsidR="000C17E3" w:rsidRDefault="000C17E3" w:rsidP="00AF33DC"/>
    <w:p w14:paraId="6FA0AEC9" w14:textId="025E5B38" w:rsidR="000C17E3" w:rsidRDefault="000C17E3" w:rsidP="00AF33DC"/>
    <w:p w14:paraId="78DE331B" w14:textId="7F5B82C0" w:rsidR="000C17E3" w:rsidRDefault="000C17E3" w:rsidP="00AF33DC"/>
    <w:p w14:paraId="74B3FEE7" w14:textId="3846C733" w:rsidR="000C17E3" w:rsidRDefault="000C17E3" w:rsidP="00AF33DC"/>
    <w:p w14:paraId="0E54BCEE" w14:textId="63E0C249" w:rsidR="000C17E3" w:rsidRDefault="000C17E3" w:rsidP="00AF33DC"/>
    <w:p w14:paraId="408A63D4" w14:textId="182498C8" w:rsidR="000C17E3" w:rsidRDefault="000C17E3" w:rsidP="00AF33DC"/>
    <w:p w14:paraId="31B9F0BA" w14:textId="2EB09CAC" w:rsidR="000C17E3" w:rsidRPr="003D3C12" w:rsidRDefault="003D3C12" w:rsidP="000C17E3">
      <w:pPr>
        <w:jc w:val="center"/>
        <w:rPr>
          <w:b/>
          <w:bCs/>
          <w:sz w:val="28"/>
          <w:szCs w:val="28"/>
        </w:rPr>
      </w:pPr>
      <w:r w:rsidRPr="003D3C12">
        <w:rPr>
          <w:b/>
          <w:bCs/>
          <w:sz w:val="28"/>
          <w:szCs w:val="28"/>
        </w:rPr>
        <w:lastRenderedPageBreak/>
        <w:t>TABLE OF CONTENTS</w:t>
      </w:r>
    </w:p>
    <w:sdt>
      <w:sdtPr>
        <w:rPr>
          <w:rFonts w:asciiTheme="minorHAnsi" w:eastAsiaTheme="minorHAnsi" w:hAnsiTheme="minorHAnsi" w:cstheme="minorBidi"/>
          <w:color w:val="auto"/>
          <w:sz w:val="22"/>
          <w:szCs w:val="22"/>
        </w:rPr>
        <w:id w:val="-1932964989"/>
        <w:docPartObj>
          <w:docPartGallery w:val="Table of Contents"/>
          <w:docPartUnique/>
        </w:docPartObj>
      </w:sdtPr>
      <w:sdtEndPr>
        <w:rPr>
          <w:b/>
          <w:bCs/>
          <w:noProof/>
        </w:rPr>
      </w:sdtEndPr>
      <w:sdtContent>
        <w:p w14:paraId="0165B828" w14:textId="02687E8F" w:rsidR="00FB4E33" w:rsidRPr="003E06D5" w:rsidRDefault="00FB4E33">
          <w:pPr>
            <w:pStyle w:val="TOCHeading"/>
            <w:rPr>
              <w:sz w:val="24"/>
              <w:szCs w:val="24"/>
            </w:rPr>
          </w:pPr>
        </w:p>
        <w:p w14:paraId="4E858B78" w14:textId="3142CEC7" w:rsidR="00462C3F" w:rsidRPr="00462C3F" w:rsidRDefault="00462C3F" w:rsidP="00462C3F">
          <w:pPr>
            <w:pStyle w:val="TOC1"/>
            <w:rPr>
              <w:rFonts w:cstheme="minorBidi"/>
              <w:b w:val="0"/>
              <w:bCs w:val="0"/>
            </w:rPr>
          </w:pPr>
          <w:r w:rsidRPr="00462C3F">
            <w:rPr>
              <w:b w:val="0"/>
              <w:bCs w:val="0"/>
            </w:rPr>
            <w:t xml:space="preserve">CHAPTER 1: </w:t>
          </w:r>
          <w:r w:rsidR="00FB4E33" w:rsidRPr="00462C3F">
            <w:rPr>
              <w:b w:val="0"/>
              <w:bCs w:val="0"/>
            </w:rPr>
            <w:fldChar w:fldCharType="begin"/>
          </w:r>
          <w:r w:rsidR="00FB4E33" w:rsidRPr="00462C3F">
            <w:rPr>
              <w:b w:val="0"/>
              <w:bCs w:val="0"/>
            </w:rPr>
            <w:instrText xml:space="preserve"> TOC \o "1-3" \h \z \u </w:instrText>
          </w:r>
          <w:r w:rsidR="00FB4E33" w:rsidRPr="00462C3F">
            <w:rPr>
              <w:b w:val="0"/>
              <w:bCs w:val="0"/>
            </w:rPr>
            <w:fldChar w:fldCharType="separate"/>
          </w:r>
          <w:hyperlink w:anchor="_Toc65006953" w:history="1">
            <w:r w:rsidRPr="00462C3F">
              <w:rPr>
                <w:rStyle w:val="Hyperlink"/>
                <w:b w:val="0"/>
                <w:bCs w:val="0"/>
              </w:rPr>
              <w:t xml:space="preserve">A REVIEW OF LIFE HISTORIES OF DACE SPECIES WITHIN THE GENUS </w:t>
            </w:r>
            <w:r w:rsidRPr="00462C3F">
              <w:rPr>
                <w:rStyle w:val="Hyperlink"/>
                <w:b w:val="0"/>
                <w:bCs w:val="0"/>
                <w:i/>
              </w:rPr>
              <w:t>CHROSOMUS</w:t>
            </w:r>
            <w:r w:rsidRPr="00462C3F">
              <w:rPr>
                <w:rStyle w:val="Hyperlink"/>
                <w:b w:val="0"/>
                <w:bCs w:val="0"/>
              </w:rPr>
              <w:t xml:space="preserve"> (CYPRINIFORMES: CYPRINIDAE)</w:t>
            </w:r>
            <w:r w:rsidRPr="00462C3F">
              <w:rPr>
                <w:b w:val="0"/>
                <w:bCs w:val="0"/>
                <w:webHidden/>
              </w:rPr>
              <w:tab/>
            </w:r>
            <w:r w:rsidRPr="00462C3F">
              <w:rPr>
                <w:b w:val="0"/>
                <w:bCs w:val="0"/>
                <w:webHidden/>
              </w:rPr>
              <w:fldChar w:fldCharType="begin"/>
            </w:r>
            <w:r w:rsidRPr="00462C3F">
              <w:rPr>
                <w:b w:val="0"/>
                <w:bCs w:val="0"/>
                <w:webHidden/>
              </w:rPr>
              <w:instrText xml:space="preserve"> PAGEREF _Toc65006953 \h </w:instrText>
            </w:r>
            <w:r w:rsidRPr="00462C3F">
              <w:rPr>
                <w:b w:val="0"/>
                <w:bCs w:val="0"/>
                <w:webHidden/>
              </w:rPr>
            </w:r>
            <w:r w:rsidRPr="00462C3F">
              <w:rPr>
                <w:b w:val="0"/>
                <w:bCs w:val="0"/>
                <w:webHidden/>
              </w:rPr>
              <w:fldChar w:fldCharType="separate"/>
            </w:r>
            <w:r w:rsidRPr="00462C3F">
              <w:rPr>
                <w:b w:val="0"/>
                <w:bCs w:val="0"/>
                <w:webHidden/>
              </w:rPr>
              <w:t>9</w:t>
            </w:r>
            <w:r w:rsidRPr="00462C3F">
              <w:rPr>
                <w:b w:val="0"/>
                <w:bCs w:val="0"/>
                <w:webHidden/>
              </w:rPr>
              <w:fldChar w:fldCharType="end"/>
            </w:r>
          </w:hyperlink>
        </w:p>
        <w:p w14:paraId="74445BFF" w14:textId="3B792BE1" w:rsidR="00462C3F" w:rsidRPr="00462C3F" w:rsidRDefault="00462C3F">
          <w:pPr>
            <w:pStyle w:val="TOC2"/>
            <w:tabs>
              <w:tab w:val="right" w:leader="dot" w:pos="9350"/>
            </w:tabs>
            <w:rPr>
              <w:rFonts w:cstheme="minorBidi"/>
              <w:noProof/>
            </w:rPr>
          </w:pPr>
          <w:hyperlink w:anchor="_Toc65006954" w:history="1">
            <w:r w:rsidRPr="00462C3F">
              <w:rPr>
                <w:rStyle w:val="Hyperlink"/>
                <w:noProof/>
              </w:rPr>
              <w:t>Abstract</w:t>
            </w:r>
            <w:r w:rsidRPr="00462C3F">
              <w:rPr>
                <w:noProof/>
                <w:webHidden/>
              </w:rPr>
              <w:tab/>
            </w:r>
            <w:r w:rsidRPr="00462C3F">
              <w:rPr>
                <w:noProof/>
                <w:webHidden/>
              </w:rPr>
              <w:fldChar w:fldCharType="begin"/>
            </w:r>
            <w:r w:rsidRPr="00462C3F">
              <w:rPr>
                <w:noProof/>
                <w:webHidden/>
              </w:rPr>
              <w:instrText xml:space="preserve"> PAGEREF _Toc65006954 \h </w:instrText>
            </w:r>
            <w:r w:rsidRPr="00462C3F">
              <w:rPr>
                <w:noProof/>
                <w:webHidden/>
              </w:rPr>
            </w:r>
            <w:r w:rsidRPr="00462C3F">
              <w:rPr>
                <w:noProof/>
                <w:webHidden/>
              </w:rPr>
              <w:fldChar w:fldCharType="separate"/>
            </w:r>
            <w:r w:rsidRPr="00462C3F">
              <w:rPr>
                <w:noProof/>
                <w:webHidden/>
              </w:rPr>
              <w:t>10</w:t>
            </w:r>
            <w:r w:rsidRPr="00462C3F">
              <w:rPr>
                <w:noProof/>
                <w:webHidden/>
              </w:rPr>
              <w:fldChar w:fldCharType="end"/>
            </w:r>
          </w:hyperlink>
        </w:p>
        <w:p w14:paraId="7D8A4AEE" w14:textId="7A729EF4" w:rsidR="00462C3F" w:rsidRPr="00462C3F" w:rsidRDefault="00462C3F">
          <w:pPr>
            <w:pStyle w:val="TOC2"/>
            <w:tabs>
              <w:tab w:val="right" w:leader="dot" w:pos="9350"/>
            </w:tabs>
            <w:rPr>
              <w:rFonts w:cstheme="minorBidi"/>
              <w:noProof/>
            </w:rPr>
          </w:pPr>
          <w:hyperlink w:anchor="_Toc65006955" w:history="1">
            <w:r w:rsidRPr="00462C3F">
              <w:rPr>
                <w:rStyle w:val="Hyperlink"/>
                <w:noProof/>
              </w:rPr>
              <w:t>Introduction</w:t>
            </w:r>
            <w:r w:rsidRPr="00462C3F">
              <w:rPr>
                <w:noProof/>
                <w:webHidden/>
              </w:rPr>
              <w:tab/>
            </w:r>
            <w:r w:rsidRPr="00462C3F">
              <w:rPr>
                <w:noProof/>
                <w:webHidden/>
              </w:rPr>
              <w:fldChar w:fldCharType="begin"/>
            </w:r>
            <w:r w:rsidRPr="00462C3F">
              <w:rPr>
                <w:noProof/>
                <w:webHidden/>
              </w:rPr>
              <w:instrText xml:space="preserve"> PAGEREF _Toc65006955 \h </w:instrText>
            </w:r>
            <w:r w:rsidRPr="00462C3F">
              <w:rPr>
                <w:noProof/>
                <w:webHidden/>
              </w:rPr>
            </w:r>
            <w:r w:rsidRPr="00462C3F">
              <w:rPr>
                <w:noProof/>
                <w:webHidden/>
              </w:rPr>
              <w:fldChar w:fldCharType="separate"/>
            </w:r>
            <w:r w:rsidRPr="00462C3F">
              <w:rPr>
                <w:noProof/>
                <w:webHidden/>
              </w:rPr>
              <w:t>10</w:t>
            </w:r>
            <w:r w:rsidRPr="00462C3F">
              <w:rPr>
                <w:noProof/>
                <w:webHidden/>
              </w:rPr>
              <w:fldChar w:fldCharType="end"/>
            </w:r>
          </w:hyperlink>
        </w:p>
        <w:p w14:paraId="3D69920F" w14:textId="2B1D1DC1" w:rsidR="00462C3F" w:rsidRPr="00462C3F" w:rsidRDefault="00462C3F">
          <w:pPr>
            <w:pStyle w:val="TOC2"/>
            <w:tabs>
              <w:tab w:val="right" w:leader="dot" w:pos="9350"/>
            </w:tabs>
            <w:rPr>
              <w:rFonts w:cstheme="minorBidi"/>
              <w:noProof/>
            </w:rPr>
          </w:pPr>
          <w:hyperlink w:anchor="_Toc65006956" w:history="1">
            <w:r w:rsidRPr="00462C3F">
              <w:rPr>
                <w:rStyle w:val="Hyperlink"/>
                <w:noProof/>
              </w:rPr>
              <w:t xml:space="preserve">Life History Descriptions of </w:t>
            </w:r>
            <w:r w:rsidRPr="00462C3F">
              <w:rPr>
                <w:rStyle w:val="Hyperlink"/>
                <w:i/>
                <w:iCs/>
                <w:noProof/>
              </w:rPr>
              <w:t>Chrosomus</w:t>
            </w:r>
            <w:r w:rsidRPr="00462C3F">
              <w:rPr>
                <w:rStyle w:val="Hyperlink"/>
                <w:noProof/>
              </w:rPr>
              <w:t xml:space="preserve"> Species</w:t>
            </w:r>
            <w:r w:rsidRPr="00462C3F">
              <w:rPr>
                <w:noProof/>
                <w:webHidden/>
              </w:rPr>
              <w:tab/>
            </w:r>
            <w:r w:rsidRPr="00462C3F">
              <w:rPr>
                <w:noProof/>
                <w:webHidden/>
              </w:rPr>
              <w:fldChar w:fldCharType="begin"/>
            </w:r>
            <w:r w:rsidRPr="00462C3F">
              <w:rPr>
                <w:noProof/>
                <w:webHidden/>
              </w:rPr>
              <w:instrText xml:space="preserve"> PAGEREF _Toc65006956 \h </w:instrText>
            </w:r>
            <w:r w:rsidRPr="00462C3F">
              <w:rPr>
                <w:noProof/>
                <w:webHidden/>
              </w:rPr>
            </w:r>
            <w:r w:rsidRPr="00462C3F">
              <w:rPr>
                <w:noProof/>
                <w:webHidden/>
              </w:rPr>
              <w:fldChar w:fldCharType="separate"/>
            </w:r>
            <w:r w:rsidRPr="00462C3F">
              <w:rPr>
                <w:noProof/>
                <w:webHidden/>
              </w:rPr>
              <w:t>12</w:t>
            </w:r>
            <w:r w:rsidRPr="00462C3F">
              <w:rPr>
                <w:noProof/>
                <w:webHidden/>
              </w:rPr>
              <w:fldChar w:fldCharType="end"/>
            </w:r>
          </w:hyperlink>
        </w:p>
        <w:p w14:paraId="16151E32" w14:textId="4C374566" w:rsidR="00462C3F" w:rsidRPr="00462C3F" w:rsidRDefault="00462C3F">
          <w:pPr>
            <w:pStyle w:val="TOC3"/>
            <w:tabs>
              <w:tab w:val="right" w:leader="dot" w:pos="9350"/>
            </w:tabs>
            <w:rPr>
              <w:rFonts w:cstheme="minorBidi"/>
              <w:noProof/>
            </w:rPr>
          </w:pPr>
          <w:hyperlink w:anchor="_Toc65006957" w:history="1">
            <w:r w:rsidRPr="00462C3F">
              <w:rPr>
                <w:rStyle w:val="Hyperlink"/>
                <w:i/>
                <w:iCs/>
                <w:noProof/>
              </w:rPr>
              <w:t>Tennessee Dace – Chrosomus tennesseensis</w:t>
            </w:r>
            <w:r w:rsidRPr="00462C3F">
              <w:rPr>
                <w:noProof/>
                <w:webHidden/>
              </w:rPr>
              <w:tab/>
            </w:r>
            <w:r w:rsidRPr="00462C3F">
              <w:rPr>
                <w:noProof/>
                <w:webHidden/>
              </w:rPr>
              <w:fldChar w:fldCharType="begin"/>
            </w:r>
            <w:r w:rsidRPr="00462C3F">
              <w:rPr>
                <w:noProof/>
                <w:webHidden/>
              </w:rPr>
              <w:instrText xml:space="preserve"> PAGEREF _Toc65006957 \h </w:instrText>
            </w:r>
            <w:r w:rsidRPr="00462C3F">
              <w:rPr>
                <w:noProof/>
                <w:webHidden/>
              </w:rPr>
            </w:r>
            <w:r w:rsidRPr="00462C3F">
              <w:rPr>
                <w:noProof/>
                <w:webHidden/>
              </w:rPr>
              <w:fldChar w:fldCharType="separate"/>
            </w:r>
            <w:r w:rsidRPr="00462C3F">
              <w:rPr>
                <w:noProof/>
                <w:webHidden/>
              </w:rPr>
              <w:t>12</w:t>
            </w:r>
            <w:r w:rsidRPr="00462C3F">
              <w:rPr>
                <w:noProof/>
                <w:webHidden/>
              </w:rPr>
              <w:fldChar w:fldCharType="end"/>
            </w:r>
          </w:hyperlink>
        </w:p>
        <w:p w14:paraId="43342859" w14:textId="6556B7AC" w:rsidR="00462C3F" w:rsidRPr="00462C3F" w:rsidRDefault="00462C3F">
          <w:pPr>
            <w:pStyle w:val="TOC3"/>
            <w:tabs>
              <w:tab w:val="right" w:leader="dot" w:pos="9350"/>
            </w:tabs>
            <w:rPr>
              <w:rFonts w:cstheme="minorBidi"/>
              <w:noProof/>
            </w:rPr>
          </w:pPr>
          <w:hyperlink w:anchor="_Toc65006958" w:history="1">
            <w:r w:rsidRPr="00462C3F">
              <w:rPr>
                <w:rStyle w:val="Hyperlink"/>
                <w:i/>
                <w:iCs/>
                <w:noProof/>
              </w:rPr>
              <w:t>Mountain Redbelly Dace - Chrosomus oreas</w:t>
            </w:r>
            <w:r w:rsidRPr="00462C3F">
              <w:rPr>
                <w:noProof/>
                <w:webHidden/>
              </w:rPr>
              <w:tab/>
            </w:r>
            <w:r w:rsidRPr="00462C3F">
              <w:rPr>
                <w:noProof/>
                <w:webHidden/>
              </w:rPr>
              <w:fldChar w:fldCharType="begin"/>
            </w:r>
            <w:r w:rsidRPr="00462C3F">
              <w:rPr>
                <w:noProof/>
                <w:webHidden/>
              </w:rPr>
              <w:instrText xml:space="preserve"> PAGEREF _Toc65006958 \h </w:instrText>
            </w:r>
            <w:r w:rsidRPr="00462C3F">
              <w:rPr>
                <w:noProof/>
                <w:webHidden/>
              </w:rPr>
            </w:r>
            <w:r w:rsidRPr="00462C3F">
              <w:rPr>
                <w:noProof/>
                <w:webHidden/>
              </w:rPr>
              <w:fldChar w:fldCharType="separate"/>
            </w:r>
            <w:r w:rsidRPr="00462C3F">
              <w:rPr>
                <w:noProof/>
                <w:webHidden/>
              </w:rPr>
              <w:t>13</w:t>
            </w:r>
            <w:r w:rsidRPr="00462C3F">
              <w:rPr>
                <w:noProof/>
                <w:webHidden/>
              </w:rPr>
              <w:fldChar w:fldCharType="end"/>
            </w:r>
          </w:hyperlink>
        </w:p>
        <w:p w14:paraId="42FCC369" w14:textId="0938E748" w:rsidR="00462C3F" w:rsidRPr="00462C3F" w:rsidRDefault="00462C3F">
          <w:pPr>
            <w:pStyle w:val="TOC3"/>
            <w:tabs>
              <w:tab w:val="right" w:leader="dot" w:pos="9350"/>
            </w:tabs>
            <w:rPr>
              <w:rFonts w:cstheme="minorBidi"/>
              <w:noProof/>
            </w:rPr>
          </w:pPr>
          <w:hyperlink w:anchor="_Toc65006959" w:history="1">
            <w:r w:rsidRPr="00462C3F">
              <w:rPr>
                <w:rStyle w:val="Hyperlink"/>
                <w:i/>
                <w:iCs/>
                <w:noProof/>
              </w:rPr>
              <w:t>Blackside Dace - Chrosomus cumberlandensis</w:t>
            </w:r>
            <w:r w:rsidRPr="00462C3F">
              <w:rPr>
                <w:noProof/>
                <w:webHidden/>
              </w:rPr>
              <w:tab/>
            </w:r>
            <w:r w:rsidRPr="00462C3F">
              <w:rPr>
                <w:noProof/>
                <w:webHidden/>
              </w:rPr>
              <w:fldChar w:fldCharType="begin"/>
            </w:r>
            <w:r w:rsidRPr="00462C3F">
              <w:rPr>
                <w:noProof/>
                <w:webHidden/>
              </w:rPr>
              <w:instrText xml:space="preserve"> PAGEREF _Toc65006959 \h </w:instrText>
            </w:r>
            <w:r w:rsidRPr="00462C3F">
              <w:rPr>
                <w:noProof/>
                <w:webHidden/>
              </w:rPr>
            </w:r>
            <w:r w:rsidRPr="00462C3F">
              <w:rPr>
                <w:noProof/>
                <w:webHidden/>
              </w:rPr>
              <w:fldChar w:fldCharType="separate"/>
            </w:r>
            <w:r w:rsidRPr="00462C3F">
              <w:rPr>
                <w:noProof/>
                <w:webHidden/>
              </w:rPr>
              <w:t>14</w:t>
            </w:r>
            <w:r w:rsidRPr="00462C3F">
              <w:rPr>
                <w:noProof/>
                <w:webHidden/>
              </w:rPr>
              <w:fldChar w:fldCharType="end"/>
            </w:r>
          </w:hyperlink>
        </w:p>
        <w:p w14:paraId="75E16E41" w14:textId="1EBA254A" w:rsidR="00462C3F" w:rsidRPr="00462C3F" w:rsidRDefault="00462C3F">
          <w:pPr>
            <w:pStyle w:val="TOC3"/>
            <w:tabs>
              <w:tab w:val="right" w:leader="dot" w:pos="9350"/>
            </w:tabs>
            <w:rPr>
              <w:rFonts w:cstheme="minorBidi"/>
              <w:noProof/>
            </w:rPr>
          </w:pPr>
          <w:hyperlink w:anchor="_Toc65006960" w:history="1">
            <w:r w:rsidRPr="00462C3F">
              <w:rPr>
                <w:rStyle w:val="Hyperlink"/>
                <w:i/>
                <w:iCs/>
                <w:noProof/>
              </w:rPr>
              <w:t>Northern Redbelly Dace - Chrosomus eos</w:t>
            </w:r>
            <w:r w:rsidRPr="00462C3F">
              <w:rPr>
                <w:noProof/>
                <w:webHidden/>
              </w:rPr>
              <w:tab/>
            </w:r>
            <w:r w:rsidRPr="00462C3F">
              <w:rPr>
                <w:noProof/>
                <w:webHidden/>
              </w:rPr>
              <w:fldChar w:fldCharType="begin"/>
            </w:r>
            <w:r w:rsidRPr="00462C3F">
              <w:rPr>
                <w:noProof/>
                <w:webHidden/>
              </w:rPr>
              <w:instrText xml:space="preserve"> PAGEREF _Toc65006960 \h </w:instrText>
            </w:r>
            <w:r w:rsidRPr="00462C3F">
              <w:rPr>
                <w:noProof/>
                <w:webHidden/>
              </w:rPr>
            </w:r>
            <w:r w:rsidRPr="00462C3F">
              <w:rPr>
                <w:noProof/>
                <w:webHidden/>
              </w:rPr>
              <w:fldChar w:fldCharType="separate"/>
            </w:r>
            <w:r w:rsidRPr="00462C3F">
              <w:rPr>
                <w:noProof/>
                <w:webHidden/>
              </w:rPr>
              <w:t>15</w:t>
            </w:r>
            <w:r w:rsidRPr="00462C3F">
              <w:rPr>
                <w:noProof/>
                <w:webHidden/>
              </w:rPr>
              <w:fldChar w:fldCharType="end"/>
            </w:r>
          </w:hyperlink>
        </w:p>
        <w:p w14:paraId="644FAF05" w14:textId="3ABC9C30" w:rsidR="00462C3F" w:rsidRPr="00462C3F" w:rsidRDefault="00462C3F">
          <w:pPr>
            <w:pStyle w:val="TOC3"/>
            <w:tabs>
              <w:tab w:val="right" w:leader="dot" w:pos="9350"/>
            </w:tabs>
            <w:rPr>
              <w:rFonts w:cstheme="minorBidi"/>
              <w:noProof/>
            </w:rPr>
          </w:pPr>
          <w:hyperlink w:anchor="_Toc65006961" w:history="1">
            <w:r w:rsidRPr="00462C3F">
              <w:rPr>
                <w:rStyle w:val="Hyperlink"/>
                <w:i/>
                <w:iCs/>
                <w:noProof/>
              </w:rPr>
              <w:t>Southern Redbelly Dace – Chrosomus erythrogaster</w:t>
            </w:r>
            <w:r w:rsidRPr="00462C3F">
              <w:rPr>
                <w:noProof/>
                <w:webHidden/>
              </w:rPr>
              <w:tab/>
            </w:r>
            <w:r w:rsidRPr="00462C3F">
              <w:rPr>
                <w:noProof/>
                <w:webHidden/>
              </w:rPr>
              <w:fldChar w:fldCharType="begin"/>
            </w:r>
            <w:r w:rsidRPr="00462C3F">
              <w:rPr>
                <w:noProof/>
                <w:webHidden/>
              </w:rPr>
              <w:instrText xml:space="preserve"> PAGEREF _Toc65006961 \h </w:instrText>
            </w:r>
            <w:r w:rsidRPr="00462C3F">
              <w:rPr>
                <w:noProof/>
                <w:webHidden/>
              </w:rPr>
            </w:r>
            <w:r w:rsidRPr="00462C3F">
              <w:rPr>
                <w:noProof/>
                <w:webHidden/>
              </w:rPr>
              <w:fldChar w:fldCharType="separate"/>
            </w:r>
            <w:r w:rsidRPr="00462C3F">
              <w:rPr>
                <w:noProof/>
                <w:webHidden/>
              </w:rPr>
              <w:t>16</w:t>
            </w:r>
            <w:r w:rsidRPr="00462C3F">
              <w:rPr>
                <w:noProof/>
                <w:webHidden/>
              </w:rPr>
              <w:fldChar w:fldCharType="end"/>
            </w:r>
          </w:hyperlink>
        </w:p>
        <w:p w14:paraId="5FFA32F3" w14:textId="7AC153FE" w:rsidR="00462C3F" w:rsidRPr="00462C3F" w:rsidRDefault="00462C3F">
          <w:pPr>
            <w:pStyle w:val="TOC3"/>
            <w:tabs>
              <w:tab w:val="right" w:leader="dot" w:pos="9350"/>
            </w:tabs>
            <w:rPr>
              <w:rFonts w:cstheme="minorBidi"/>
              <w:noProof/>
            </w:rPr>
          </w:pPr>
          <w:hyperlink w:anchor="_Toc65006962" w:history="1">
            <w:r w:rsidRPr="00462C3F">
              <w:rPr>
                <w:rStyle w:val="Hyperlink"/>
                <w:i/>
                <w:iCs/>
                <w:noProof/>
              </w:rPr>
              <w:t>Clinch Dace- Chrosomus sp. cf. saylori</w:t>
            </w:r>
            <w:r w:rsidRPr="00462C3F">
              <w:rPr>
                <w:noProof/>
                <w:webHidden/>
              </w:rPr>
              <w:tab/>
            </w:r>
            <w:r w:rsidRPr="00462C3F">
              <w:rPr>
                <w:noProof/>
                <w:webHidden/>
              </w:rPr>
              <w:fldChar w:fldCharType="begin"/>
            </w:r>
            <w:r w:rsidRPr="00462C3F">
              <w:rPr>
                <w:noProof/>
                <w:webHidden/>
              </w:rPr>
              <w:instrText xml:space="preserve"> PAGEREF _Toc65006962 \h </w:instrText>
            </w:r>
            <w:r w:rsidRPr="00462C3F">
              <w:rPr>
                <w:noProof/>
                <w:webHidden/>
              </w:rPr>
            </w:r>
            <w:r w:rsidRPr="00462C3F">
              <w:rPr>
                <w:noProof/>
                <w:webHidden/>
              </w:rPr>
              <w:fldChar w:fldCharType="separate"/>
            </w:r>
            <w:r w:rsidRPr="00462C3F">
              <w:rPr>
                <w:noProof/>
                <w:webHidden/>
              </w:rPr>
              <w:t>18</w:t>
            </w:r>
            <w:r w:rsidRPr="00462C3F">
              <w:rPr>
                <w:noProof/>
                <w:webHidden/>
              </w:rPr>
              <w:fldChar w:fldCharType="end"/>
            </w:r>
          </w:hyperlink>
        </w:p>
        <w:p w14:paraId="1C816FD8" w14:textId="327DF27A" w:rsidR="00462C3F" w:rsidRPr="00462C3F" w:rsidRDefault="00462C3F">
          <w:pPr>
            <w:pStyle w:val="TOC3"/>
            <w:tabs>
              <w:tab w:val="right" w:leader="dot" w:pos="9350"/>
            </w:tabs>
            <w:rPr>
              <w:rFonts w:cstheme="minorBidi"/>
              <w:noProof/>
            </w:rPr>
          </w:pPr>
          <w:hyperlink w:anchor="_Toc65006963" w:history="1">
            <w:r w:rsidRPr="00462C3F">
              <w:rPr>
                <w:rStyle w:val="Hyperlink"/>
                <w:i/>
                <w:iCs/>
                <w:noProof/>
              </w:rPr>
              <w:t>Laurel Dace – Chrosomus saylori</w:t>
            </w:r>
            <w:r w:rsidRPr="00462C3F">
              <w:rPr>
                <w:noProof/>
                <w:webHidden/>
              </w:rPr>
              <w:tab/>
            </w:r>
            <w:r w:rsidRPr="00462C3F">
              <w:rPr>
                <w:noProof/>
                <w:webHidden/>
              </w:rPr>
              <w:fldChar w:fldCharType="begin"/>
            </w:r>
            <w:r w:rsidRPr="00462C3F">
              <w:rPr>
                <w:noProof/>
                <w:webHidden/>
              </w:rPr>
              <w:instrText xml:space="preserve"> PAGEREF _Toc65006963 \h </w:instrText>
            </w:r>
            <w:r w:rsidRPr="00462C3F">
              <w:rPr>
                <w:noProof/>
                <w:webHidden/>
              </w:rPr>
            </w:r>
            <w:r w:rsidRPr="00462C3F">
              <w:rPr>
                <w:noProof/>
                <w:webHidden/>
              </w:rPr>
              <w:fldChar w:fldCharType="separate"/>
            </w:r>
            <w:r w:rsidRPr="00462C3F">
              <w:rPr>
                <w:noProof/>
                <w:webHidden/>
              </w:rPr>
              <w:t>19</w:t>
            </w:r>
            <w:r w:rsidRPr="00462C3F">
              <w:rPr>
                <w:noProof/>
                <w:webHidden/>
              </w:rPr>
              <w:fldChar w:fldCharType="end"/>
            </w:r>
          </w:hyperlink>
        </w:p>
        <w:p w14:paraId="2CAC6399" w14:textId="1A09C6E5" w:rsidR="00462C3F" w:rsidRPr="00462C3F" w:rsidRDefault="00462C3F">
          <w:pPr>
            <w:pStyle w:val="TOC2"/>
            <w:tabs>
              <w:tab w:val="right" w:leader="dot" w:pos="9350"/>
            </w:tabs>
            <w:rPr>
              <w:rFonts w:cstheme="minorBidi"/>
              <w:noProof/>
            </w:rPr>
          </w:pPr>
          <w:hyperlink w:anchor="_Toc65006964" w:history="1">
            <w:r w:rsidRPr="00462C3F">
              <w:rPr>
                <w:rStyle w:val="Hyperlink"/>
                <w:noProof/>
              </w:rPr>
              <w:t xml:space="preserve">Patterns in Life History Strategy Among </w:t>
            </w:r>
            <w:r w:rsidRPr="00462C3F">
              <w:rPr>
                <w:rStyle w:val="Hyperlink"/>
                <w:i/>
                <w:noProof/>
              </w:rPr>
              <w:t>Chrosomus</w:t>
            </w:r>
            <w:r w:rsidRPr="00462C3F">
              <w:rPr>
                <w:rStyle w:val="Hyperlink"/>
                <w:noProof/>
              </w:rPr>
              <w:t xml:space="preserve"> Species</w:t>
            </w:r>
            <w:r w:rsidRPr="00462C3F">
              <w:rPr>
                <w:noProof/>
                <w:webHidden/>
              </w:rPr>
              <w:tab/>
            </w:r>
            <w:r w:rsidRPr="00462C3F">
              <w:rPr>
                <w:noProof/>
                <w:webHidden/>
              </w:rPr>
              <w:fldChar w:fldCharType="begin"/>
            </w:r>
            <w:r w:rsidRPr="00462C3F">
              <w:rPr>
                <w:noProof/>
                <w:webHidden/>
              </w:rPr>
              <w:instrText xml:space="preserve"> PAGEREF _Toc65006964 \h </w:instrText>
            </w:r>
            <w:r w:rsidRPr="00462C3F">
              <w:rPr>
                <w:noProof/>
                <w:webHidden/>
              </w:rPr>
            </w:r>
            <w:r w:rsidRPr="00462C3F">
              <w:rPr>
                <w:noProof/>
                <w:webHidden/>
              </w:rPr>
              <w:fldChar w:fldCharType="separate"/>
            </w:r>
            <w:r w:rsidRPr="00462C3F">
              <w:rPr>
                <w:noProof/>
                <w:webHidden/>
              </w:rPr>
              <w:t>20</w:t>
            </w:r>
            <w:r w:rsidRPr="00462C3F">
              <w:rPr>
                <w:noProof/>
                <w:webHidden/>
              </w:rPr>
              <w:fldChar w:fldCharType="end"/>
            </w:r>
          </w:hyperlink>
        </w:p>
        <w:p w14:paraId="6C75ABE9" w14:textId="4373C3A5" w:rsidR="00462C3F" w:rsidRPr="00462C3F" w:rsidRDefault="00462C3F">
          <w:pPr>
            <w:pStyle w:val="TOC2"/>
            <w:tabs>
              <w:tab w:val="right" w:leader="dot" w:pos="9350"/>
            </w:tabs>
            <w:rPr>
              <w:rFonts w:cstheme="minorBidi"/>
              <w:noProof/>
            </w:rPr>
          </w:pPr>
          <w:hyperlink w:anchor="_Toc65006965" w:history="1">
            <w:r w:rsidRPr="00462C3F">
              <w:rPr>
                <w:rStyle w:val="Hyperlink"/>
                <w:noProof/>
              </w:rPr>
              <w:t>Appendix</w:t>
            </w:r>
            <w:r w:rsidRPr="00462C3F">
              <w:rPr>
                <w:noProof/>
                <w:webHidden/>
              </w:rPr>
              <w:tab/>
            </w:r>
            <w:r w:rsidRPr="00462C3F">
              <w:rPr>
                <w:noProof/>
                <w:webHidden/>
              </w:rPr>
              <w:fldChar w:fldCharType="begin"/>
            </w:r>
            <w:r w:rsidRPr="00462C3F">
              <w:rPr>
                <w:noProof/>
                <w:webHidden/>
              </w:rPr>
              <w:instrText xml:space="preserve"> PAGEREF _Toc65006965 \h </w:instrText>
            </w:r>
            <w:r w:rsidRPr="00462C3F">
              <w:rPr>
                <w:noProof/>
                <w:webHidden/>
              </w:rPr>
            </w:r>
            <w:r w:rsidRPr="00462C3F">
              <w:rPr>
                <w:noProof/>
                <w:webHidden/>
              </w:rPr>
              <w:fldChar w:fldCharType="separate"/>
            </w:r>
            <w:r w:rsidRPr="00462C3F">
              <w:rPr>
                <w:noProof/>
                <w:webHidden/>
              </w:rPr>
              <w:t>23</w:t>
            </w:r>
            <w:r w:rsidRPr="00462C3F">
              <w:rPr>
                <w:noProof/>
                <w:webHidden/>
              </w:rPr>
              <w:fldChar w:fldCharType="end"/>
            </w:r>
          </w:hyperlink>
        </w:p>
        <w:p w14:paraId="795106D9" w14:textId="344AD282" w:rsidR="00462C3F" w:rsidRPr="00462C3F" w:rsidRDefault="00462C3F">
          <w:pPr>
            <w:pStyle w:val="TOC2"/>
            <w:tabs>
              <w:tab w:val="right" w:leader="dot" w:pos="9350"/>
            </w:tabs>
            <w:rPr>
              <w:rFonts w:cstheme="minorBidi"/>
              <w:noProof/>
            </w:rPr>
          </w:pPr>
          <w:hyperlink w:anchor="_Toc65006966" w:history="1">
            <w:r w:rsidRPr="00462C3F">
              <w:rPr>
                <w:rStyle w:val="Hyperlink"/>
                <w:noProof/>
              </w:rPr>
              <w:t>References</w:t>
            </w:r>
            <w:r w:rsidRPr="00462C3F">
              <w:rPr>
                <w:noProof/>
                <w:webHidden/>
              </w:rPr>
              <w:tab/>
            </w:r>
            <w:r w:rsidRPr="00462C3F">
              <w:rPr>
                <w:noProof/>
                <w:webHidden/>
              </w:rPr>
              <w:fldChar w:fldCharType="begin"/>
            </w:r>
            <w:r w:rsidRPr="00462C3F">
              <w:rPr>
                <w:noProof/>
                <w:webHidden/>
              </w:rPr>
              <w:instrText xml:space="preserve"> PAGEREF _Toc65006966 \h </w:instrText>
            </w:r>
            <w:r w:rsidRPr="00462C3F">
              <w:rPr>
                <w:noProof/>
                <w:webHidden/>
              </w:rPr>
            </w:r>
            <w:r w:rsidRPr="00462C3F">
              <w:rPr>
                <w:noProof/>
                <w:webHidden/>
              </w:rPr>
              <w:fldChar w:fldCharType="separate"/>
            </w:r>
            <w:r w:rsidRPr="00462C3F">
              <w:rPr>
                <w:noProof/>
                <w:webHidden/>
              </w:rPr>
              <w:t>26</w:t>
            </w:r>
            <w:r w:rsidRPr="00462C3F">
              <w:rPr>
                <w:noProof/>
                <w:webHidden/>
              </w:rPr>
              <w:fldChar w:fldCharType="end"/>
            </w:r>
          </w:hyperlink>
        </w:p>
        <w:p w14:paraId="45A3D192" w14:textId="49E66288" w:rsidR="00462C3F" w:rsidRPr="00462C3F" w:rsidRDefault="00462C3F" w:rsidP="00462C3F">
          <w:pPr>
            <w:pStyle w:val="TOC1"/>
            <w:rPr>
              <w:rFonts w:cstheme="minorBidi"/>
              <w:b w:val="0"/>
              <w:bCs w:val="0"/>
            </w:rPr>
          </w:pPr>
          <w:hyperlink w:anchor="_Toc65006967" w:history="1">
            <w:r w:rsidRPr="00462C3F">
              <w:rPr>
                <w:rStyle w:val="Hyperlink"/>
                <w:b w:val="0"/>
                <w:bCs w:val="0"/>
                <w:color w:val="auto"/>
                <w:u w:val="none"/>
              </w:rPr>
              <w:t>CHAPTER 2</w:t>
            </w:r>
          </w:hyperlink>
          <w:r w:rsidRPr="00462C3F">
            <w:rPr>
              <w:rStyle w:val="Hyperlink"/>
              <w:b w:val="0"/>
              <w:bCs w:val="0"/>
              <w:color w:val="auto"/>
              <w:u w:val="none"/>
            </w:rPr>
            <w:t xml:space="preserve">: </w:t>
          </w:r>
          <w:hyperlink w:anchor="_Toc65006968" w:history="1">
            <w:r w:rsidRPr="00462C3F">
              <w:rPr>
                <w:rStyle w:val="Hyperlink"/>
                <w:b w:val="0"/>
                <w:bCs w:val="0"/>
              </w:rPr>
              <w:t>LIFE HISTORY AND DIET OF THE LAUREL DACE (</w:t>
            </w:r>
            <w:r w:rsidRPr="00462C3F">
              <w:rPr>
                <w:rStyle w:val="Hyperlink"/>
                <w:b w:val="0"/>
                <w:bCs w:val="0"/>
                <w:i/>
                <w:iCs/>
              </w:rPr>
              <w:t>CHROSOMUS SAYLORI</w:t>
            </w:r>
            <w:r w:rsidRPr="00462C3F">
              <w:rPr>
                <w:rStyle w:val="Hyperlink"/>
                <w:b w:val="0"/>
                <w:bCs w:val="0"/>
              </w:rPr>
              <w:t>)</w:t>
            </w:r>
            <w:r w:rsidRPr="00462C3F">
              <w:rPr>
                <w:b w:val="0"/>
                <w:bCs w:val="0"/>
                <w:webHidden/>
              </w:rPr>
              <w:tab/>
            </w:r>
            <w:r w:rsidRPr="00462C3F">
              <w:rPr>
                <w:b w:val="0"/>
                <w:bCs w:val="0"/>
                <w:webHidden/>
              </w:rPr>
              <w:fldChar w:fldCharType="begin"/>
            </w:r>
            <w:r w:rsidRPr="00462C3F">
              <w:rPr>
                <w:b w:val="0"/>
                <w:bCs w:val="0"/>
                <w:webHidden/>
              </w:rPr>
              <w:instrText xml:space="preserve"> PAGEREF _Toc65006968 \h </w:instrText>
            </w:r>
            <w:r w:rsidRPr="00462C3F">
              <w:rPr>
                <w:b w:val="0"/>
                <w:bCs w:val="0"/>
                <w:webHidden/>
              </w:rPr>
            </w:r>
            <w:r w:rsidRPr="00462C3F">
              <w:rPr>
                <w:b w:val="0"/>
                <w:bCs w:val="0"/>
                <w:webHidden/>
              </w:rPr>
              <w:fldChar w:fldCharType="separate"/>
            </w:r>
            <w:r w:rsidRPr="00462C3F">
              <w:rPr>
                <w:b w:val="0"/>
                <w:bCs w:val="0"/>
                <w:webHidden/>
              </w:rPr>
              <w:t>28</w:t>
            </w:r>
            <w:r w:rsidRPr="00462C3F">
              <w:rPr>
                <w:b w:val="0"/>
                <w:bCs w:val="0"/>
                <w:webHidden/>
              </w:rPr>
              <w:fldChar w:fldCharType="end"/>
            </w:r>
          </w:hyperlink>
        </w:p>
        <w:p w14:paraId="38ABB67D" w14:textId="7FF67A26" w:rsidR="00462C3F" w:rsidRPr="00462C3F" w:rsidRDefault="00462C3F">
          <w:pPr>
            <w:pStyle w:val="TOC2"/>
            <w:tabs>
              <w:tab w:val="right" w:leader="dot" w:pos="9350"/>
            </w:tabs>
            <w:rPr>
              <w:rFonts w:cstheme="minorBidi"/>
              <w:noProof/>
            </w:rPr>
          </w:pPr>
          <w:hyperlink w:anchor="_Toc65006969" w:history="1">
            <w:r w:rsidRPr="00462C3F">
              <w:rPr>
                <w:rStyle w:val="Hyperlink"/>
                <w:noProof/>
              </w:rPr>
              <w:t>Abstract</w:t>
            </w:r>
            <w:r w:rsidRPr="00462C3F">
              <w:rPr>
                <w:noProof/>
                <w:webHidden/>
              </w:rPr>
              <w:tab/>
            </w:r>
            <w:r w:rsidRPr="00462C3F">
              <w:rPr>
                <w:noProof/>
                <w:webHidden/>
              </w:rPr>
              <w:fldChar w:fldCharType="begin"/>
            </w:r>
            <w:r w:rsidRPr="00462C3F">
              <w:rPr>
                <w:noProof/>
                <w:webHidden/>
              </w:rPr>
              <w:instrText xml:space="preserve"> PAGEREF _Toc65006969 \h </w:instrText>
            </w:r>
            <w:r w:rsidRPr="00462C3F">
              <w:rPr>
                <w:noProof/>
                <w:webHidden/>
              </w:rPr>
            </w:r>
            <w:r w:rsidRPr="00462C3F">
              <w:rPr>
                <w:noProof/>
                <w:webHidden/>
              </w:rPr>
              <w:fldChar w:fldCharType="separate"/>
            </w:r>
            <w:r w:rsidRPr="00462C3F">
              <w:rPr>
                <w:noProof/>
                <w:webHidden/>
              </w:rPr>
              <w:t>29</w:t>
            </w:r>
            <w:r w:rsidRPr="00462C3F">
              <w:rPr>
                <w:noProof/>
                <w:webHidden/>
              </w:rPr>
              <w:fldChar w:fldCharType="end"/>
            </w:r>
          </w:hyperlink>
        </w:p>
        <w:p w14:paraId="2E84BB31" w14:textId="1DA9BA97" w:rsidR="00462C3F" w:rsidRPr="00462C3F" w:rsidRDefault="00462C3F">
          <w:pPr>
            <w:pStyle w:val="TOC2"/>
            <w:tabs>
              <w:tab w:val="right" w:leader="dot" w:pos="9350"/>
            </w:tabs>
            <w:rPr>
              <w:rFonts w:cstheme="minorBidi"/>
              <w:noProof/>
            </w:rPr>
          </w:pPr>
          <w:hyperlink w:anchor="_Toc65006970" w:history="1">
            <w:r w:rsidRPr="00462C3F">
              <w:rPr>
                <w:rStyle w:val="Hyperlink"/>
                <w:noProof/>
              </w:rPr>
              <w:t>Introduction</w:t>
            </w:r>
            <w:r w:rsidRPr="00462C3F">
              <w:rPr>
                <w:noProof/>
                <w:webHidden/>
              </w:rPr>
              <w:tab/>
            </w:r>
            <w:r w:rsidRPr="00462C3F">
              <w:rPr>
                <w:noProof/>
                <w:webHidden/>
              </w:rPr>
              <w:fldChar w:fldCharType="begin"/>
            </w:r>
            <w:r w:rsidRPr="00462C3F">
              <w:rPr>
                <w:noProof/>
                <w:webHidden/>
              </w:rPr>
              <w:instrText xml:space="preserve"> PAGEREF _Toc65006970 \h </w:instrText>
            </w:r>
            <w:r w:rsidRPr="00462C3F">
              <w:rPr>
                <w:noProof/>
                <w:webHidden/>
              </w:rPr>
            </w:r>
            <w:r w:rsidRPr="00462C3F">
              <w:rPr>
                <w:noProof/>
                <w:webHidden/>
              </w:rPr>
              <w:fldChar w:fldCharType="separate"/>
            </w:r>
            <w:r w:rsidRPr="00462C3F">
              <w:rPr>
                <w:noProof/>
                <w:webHidden/>
              </w:rPr>
              <w:t>29</w:t>
            </w:r>
            <w:r w:rsidRPr="00462C3F">
              <w:rPr>
                <w:noProof/>
                <w:webHidden/>
              </w:rPr>
              <w:fldChar w:fldCharType="end"/>
            </w:r>
          </w:hyperlink>
        </w:p>
        <w:p w14:paraId="350E2237" w14:textId="098F484B" w:rsidR="00462C3F" w:rsidRPr="00462C3F" w:rsidRDefault="00462C3F">
          <w:pPr>
            <w:pStyle w:val="TOC2"/>
            <w:tabs>
              <w:tab w:val="right" w:leader="dot" w:pos="9350"/>
            </w:tabs>
            <w:rPr>
              <w:rFonts w:cstheme="minorBidi"/>
              <w:noProof/>
            </w:rPr>
          </w:pPr>
          <w:hyperlink w:anchor="_Toc65006971" w:history="1">
            <w:r w:rsidRPr="00462C3F">
              <w:rPr>
                <w:rStyle w:val="Hyperlink"/>
                <w:noProof/>
              </w:rPr>
              <w:t>Materials and Methods</w:t>
            </w:r>
            <w:r w:rsidRPr="00462C3F">
              <w:rPr>
                <w:noProof/>
                <w:webHidden/>
              </w:rPr>
              <w:tab/>
            </w:r>
            <w:r w:rsidRPr="00462C3F">
              <w:rPr>
                <w:noProof/>
                <w:webHidden/>
              </w:rPr>
              <w:fldChar w:fldCharType="begin"/>
            </w:r>
            <w:r w:rsidRPr="00462C3F">
              <w:rPr>
                <w:noProof/>
                <w:webHidden/>
              </w:rPr>
              <w:instrText xml:space="preserve"> PAGEREF _Toc65006971 \h </w:instrText>
            </w:r>
            <w:r w:rsidRPr="00462C3F">
              <w:rPr>
                <w:noProof/>
                <w:webHidden/>
              </w:rPr>
            </w:r>
            <w:r w:rsidRPr="00462C3F">
              <w:rPr>
                <w:noProof/>
                <w:webHidden/>
              </w:rPr>
              <w:fldChar w:fldCharType="separate"/>
            </w:r>
            <w:r w:rsidRPr="00462C3F">
              <w:rPr>
                <w:noProof/>
                <w:webHidden/>
              </w:rPr>
              <w:t>30</w:t>
            </w:r>
            <w:r w:rsidRPr="00462C3F">
              <w:rPr>
                <w:noProof/>
                <w:webHidden/>
              </w:rPr>
              <w:fldChar w:fldCharType="end"/>
            </w:r>
          </w:hyperlink>
        </w:p>
        <w:p w14:paraId="7A436288" w14:textId="5CF8F9EF" w:rsidR="00462C3F" w:rsidRPr="00462C3F" w:rsidRDefault="00462C3F">
          <w:pPr>
            <w:pStyle w:val="TOC3"/>
            <w:tabs>
              <w:tab w:val="right" w:leader="dot" w:pos="9350"/>
            </w:tabs>
            <w:rPr>
              <w:rFonts w:cstheme="minorBidi"/>
              <w:noProof/>
            </w:rPr>
          </w:pPr>
          <w:hyperlink w:anchor="_Toc65006972" w:history="1">
            <w:r w:rsidRPr="00462C3F">
              <w:rPr>
                <w:rStyle w:val="Hyperlink"/>
                <w:i/>
                <w:iCs/>
                <w:noProof/>
              </w:rPr>
              <w:t>Life history analysis</w:t>
            </w:r>
            <w:r w:rsidRPr="00462C3F">
              <w:rPr>
                <w:noProof/>
                <w:webHidden/>
              </w:rPr>
              <w:tab/>
            </w:r>
            <w:r w:rsidRPr="00462C3F">
              <w:rPr>
                <w:noProof/>
                <w:webHidden/>
              </w:rPr>
              <w:fldChar w:fldCharType="begin"/>
            </w:r>
            <w:r w:rsidRPr="00462C3F">
              <w:rPr>
                <w:noProof/>
                <w:webHidden/>
              </w:rPr>
              <w:instrText xml:space="preserve"> PAGEREF _Toc65006972 \h </w:instrText>
            </w:r>
            <w:r w:rsidRPr="00462C3F">
              <w:rPr>
                <w:noProof/>
                <w:webHidden/>
              </w:rPr>
            </w:r>
            <w:r w:rsidRPr="00462C3F">
              <w:rPr>
                <w:noProof/>
                <w:webHidden/>
              </w:rPr>
              <w:fldChar w:fldCharType="separate"/>
            </w:r>
            <w:r w:rsidRPr="00462C3F">
              <w:rPr>
                <w:noProof/>
                <w:webHidden/>
              </w:rPr>
              <w:t>30</w:t>
            </w:r>
            <w:r w:rsidRPr="00462C3F">
              <w:rPr>
                <w:noProof/>
                <w:webHidden/>
              </w:rPr>
              <w:fldChar w:fldCharType="end"/>
            </w:r>
          </w:hyperlink>
        </w:p>
        <w:p w14:paraId="0627F159" w14:textId="0AB12930" w:rsidR="00462C3F" w:rsidRPr="00462C3F" w:rsidRDefault="00462C3F">
          <w:pPr>
            <w:pStyle w:val="TOC3"/>
            <w:tabs>
              <w:tab w:val="right" w:leader="dot" w:pos="9350"/>
            </w:tabs>
            <w:rPr>
              <w:rFonts w:cstheme="minorBidi"/>
              <w:noProof/>
            </w:rPr>
          </w:pPr>
          <w:hyperlink w:anchor="_Toc65006973" w:history="1">
            <w:r w:rsidRPr="00462C3F">
              <w:rPr>
                <w:rStyle w:val="Hyperlink"/>
                <w:i/>
                <w:iCs/>
                <w:noProof/>
              </w:rPr>
              <w:t>Diet analysis</w:t>
            </w:r>
            <w:r w:rsidRPr="00462C3F">
              <w:rPr>
                <w:noProof/>
                <w:webHidden/>
              </w:rPr>
              <w:tab/>
            </w:r>
            <w:r w:rsidRPr="00462C3F">
              <w:rPr>
                <w:noProof/>
                <w:webHidden/>
              </w:rPr>
              <w:fldChar w:fldCharType="begin"/>
            </w:r>
            <w:r w:rsidRPr="00462C3F">
              <w:rPr>
                <w:noProof/>
                <w:webHidden/>
              </w:rPr>
              <w:instrText xml:space="preserve"> PAGEREF _Toc65006973 \h </w:instrText>
            </w:r>
            <w:r w:rsidRPr="00462C3F">
              <w:rPr>
                <w:noProof/>
                <w:webHidden/>
              </w:rPr>
            </w:r>
            <w:r w:rsidRPr="00462C3F">
              <w:rPr>
                <w:noProof/>
                <w:webHidden/>
              </w:rPr>
              <w:fldChar w:fldCharType="separate"/>
            </w:r>
            <w:r w:rsidRPr="00462C3F">
              <w:rPr>
                <w:noProof/>
                <w:webHidden/>
              </w:rPr>
              <w:t>31</w:t>
            </w:r>
            <w:r w:rsidRPr="00462C3F">
              <w:rPr>
                <w:noProof/>
                <w:webHidden/>
              </w:rPr>
              <w:fldChar w:fldCharType="end"/>
            </w:r>
          </w:hyperlink>
        </w:p>
        <w:p w14:paraId="45629336" w14:textId="2B7B68A9" w:rsidR="00462C3F" w:rsidRPr="00462C3F" w:rsidRDefault="00462C3F">
          <w:pPr>
            <w:pStyle w:val="TOC2"/>
            <w:tabs>
              <w:tab w:val="right" w:leader="dot" w:pos="9350"/>
            </w:tabs>
            <w:rPr>
              <w:rFonts w:cstheme="minorBidi"/>
              <w:noProof/>
            </w:rPr>
          </w:pPr>
          <w:hyperlink w:anchor="_Toc65006974" w:history="1">
            <w:r w:rsidRPr="00462C3F">
              <w:rPr>
                <w:rStyle w:val="Hyperlink"/>
                <w:noProof/>
              </w:rPr>
              <w:t>Results</w:t>
            </w:r>
            <w:r w:rsidRPr="00462C3F">
              <w:rPr>
                <w:noProof/>
                <w:webHidden/>
              </w:rPr>
              <w:tab/>
            </w:r>
            <w:r w:rsidRPr="00462C3F">
              <w:rPr>
                <w:noProof/>
                <w:webHidden/>
              </w:rPr>
              <w:fldChar w:fldCharType="begin"/>
            </w:r>
            <w:r w:rsidRPr="00462C3F">
              <w:rPr>
                <w:noProof/>
                <w:webHidden/>
              </w:rPr>
              <w:instrText xml:space="preserve"> PAGEREF _Toc65006974 \h </w:instrText>
            </w:r>
            <w:r w:rsidRPr="00462C3F">
              <w:rPr>
                <w:noProof/>
                <w:webHidden/>
              </w:rPr>
            </w:r>
            <w:r w:rsidRPr="00462C3F">
              <w:rPr>
                <w:noProof/>
                <w:webHidden/>
              </w:rPr>
              <w:fldChar w:fldCharType="separate"/>
            </w:r>
            <w:r w:rsidRPr="00462C3F">
              <w:rPr>
                <w:noProof/>
                <w:webHidden/>
              </w:rPr>
              <w:t>32</w:t>
            </w:r>
            <w:r w:rsidRPr="00462C3F">
              <w:rPr>
                <w:noProof/>
                <w:webHidden/>
              </w:rPr>
              <w:fldChar w:fldCharType="end"/>
            </w:r>
          </w:hyperlink>
        </w:p>
        <w:p w14:paraId="71B65B13" w14:textId="26F62F64" w:rsidR="00462C3F" w:rsidRPr="00462C3F" w:rsidRDefault="00462C3F">
          <w:pPr>
            <w:pStyle w:val="TOC2"/>
            <w:tabs>
              <w:tab w:val="right" w:leader="dot" w:pos="9350"/>
            </w:tabs>
            <w:rPr>
              <w:rFonts w:cstheme="minorBidi"/>
              <w:noProof/>
            </w:rPr>
          </w:pPr>
          <w:hyperlink w:anchor="_Toc65006975" w:history="1">
            <w:r w:rsidRPr="00462C3F">
              <w:rPr>
                <w:rStyle w:val="Hyperlink"/>
                <w:noProof/>
              </w:rPr>
              <w:t>Conclusion</w:t>
            </w:r>
            <w:r w:rsidRPr="00462C3F">
              <w:rPr>
                <w:noProof/>
                <w:webHidden/>
              </w:rPr>
              <w:tab/>
            </w:r>
            <w:r w:rsidRPr="00462C3F">
              <w:rPr>
                <w:noProof/>
                <w:webHidden/>
              </w:rPr>
              <w:fldChar w:fldCharType="begin"/>
            </w:r>
            <w:r w:rsidRPr="00462C3F">
              <w:rPr>
                <w:noProof/>
                <w:webHidden/>
              </w:rPr>
              <w:instrText xml:space="preserve"> PAGEREF _Toc65006975 \h </w:instrText>
            </w:r>
            <w:r w:rsidRPr="00462C3F">
              <w:rPr>
                <w:noProof/>
                <w:webHidden/>
              </w:rPr>
            </w:r>
            <w:r w:rsidRPr="00462C3F">
              <w:rPr>
                <w:noProof/>
                <w:webHidden/>
              </w:rPr>
              <w:fldChar w:fldCharType="separate"/>
            </w:r>
            <w:r w:rsidRPr="00462C3F">
              <w:rPr>
                <w:noProof/>
                <w:webHidden/>
              </w:rPr>
              <w:t>32</w:t>
            </w:r>
            <w:r w:rsidRPr="00462C3F">
              <w:rPr>
                <w:noProof/>
                <w:webHidden/>
              </w:rPr>
              <w:fldChar w:fldCharType="end"/>
            </w:r>
          </w:hyperlink>
        </w:p>
        <w:p w14:paraId="7BD0EDA5" w14:textId="72FE6049" w:rsidR="00462C3F" w:rsidRPr="00462C3F" w:rsidRDefault="00462C3F">
          <w:pPr>
            <w:pStyle w:val="TOC2"/>
            <w:tabs>
              <w:tab w:val="right" w:leader="dot" w:pos="9350"/>
            </w:tabs>
            <w:rPr>
              <w:rFonts w:cstheme="minorBidi"/>
              <w:noProof/>
            </w:rPr>
          </w:pPr>
          <w:hyperlink w:anchor="_Toc65006976" w:history="1">
            <w:r w:rsidRPr="00462C3F">
              <w:rPr>
                <w:rStyle w:val="Hyperlink"/>
                <w:noProof/>
              </w:rPr>
              <w:t>Appendix</w:t>
            </w:r>
            <w:r w:rsidRPr="00462C3F">
              <w:rPr>
                <w:noProof/>
                <w:webHidden/>
              </w:rPr>
              <w:tab/>
            </w:r>
            <w:r w:rsidRPr="00462C3F">
              <w:rPr>
                <w:noProof/>
                <w:webHidden/>
              </w:rPr>
              <w:fldChar w:fldCharType="begin"/>
            </w:r>
            <w:r w:rsidRPr="00462C3F">
              <w:rPr>
                <w:noProof/>
                <w:webHidden/>
              </w:rPr>
              <w:instrText xml:space="preserve"> PAGEREF _Toc65006976 \h </w:instrText>
            </w:r>
            <w:r w:rsidRPr="00462C3F">
              <w:rPr>
                <w:noProof/>
                <w:webHidden/>
              </w:rPr>
            </w:r>
            <w:r w:rsidRPr="00462C3F">
              <w:rPr>
                <w:noProof/>
                <w:webHidden/>
              </w:rPr>
              <w:fldChar w:fldCharType="separate"/>
            </w:r>
            <w:r w:rsidRPr="00462C3F">
              <w:rPr>
                <w:noProof/>
                <w:webHidden/>
              </w:rPr>
              <w:t>32</w:t>
            </w:r>
            <w:r w:rsidRPr="00462C3F">
              <w:rPr>
                <w:noProof/>
                <w:webHidden/>
              </w:rPr>
              <w:fldChar w:fldCharType="end"/>
            </w:r>
          </w:hyperlink>
        </w:p>
        <w:p w14:paraId="1939DBFD" w14:textId="38A713B8" w:rsidR="00462C3F" w:rsidRPr="00462C3F" w:rsidRDefault="00462C3F">
          <w:pPr>
            <w:pStyle w:val="TOC2"/>
            <w:tabs>
              <w:tab w:val="right" w:leader="dot" w:pos="9350"/>
            </w:tabs>
            <w:rPr>
              <w:rFonts w:cstheme="minorBidi"/>
              <w:noProof/>
            </w:rPr>
          </w:pPr>
          <w:hyperlink w:anchor="_Toc65006977" w:history="1">
            <w:r w:rsidRPr="00462C3F">
              <w:rPr>
                <w:rStyle w:val="Hyperlink"/>
                <w:noProof/>
              </w:rPr>
              <w:t>References</w:t>
            </w:r>
            <w:r w:rsidRPr="00462C3F">
              <w:rPr>
                <w:noProof/>
                <w:webHidden/>
              </w:rPr>
              <w:tab/>
            </w:r>
            <w:r w:rsidRPr="00462C3F">
              <w:rPr>
                <w:noProof/>
                <w:webHidden/>
              </w:rPr>
              <w:fldChar w:fldCharType="begin"/>
            </w:r>
            <w:r w:rsidRPr="00462C3F">
              <w:rPr>
                <w:noProof/>
                <w:webHidden/>
              </w:rPr>
              <w:instrText xml:space="preserve"> PAGEREF _Toc65006977 \h </w:instrText>
            </w:r>
            <w:r w:rsidRPr="00462C3F">
              <w:rPr>
                <w:noProof/>
                <w:webHidden/>
              </w:rPr>
            </w:r>
            <w:r w:rsidRPr="00462C3F">
              <w:rPr>
                <w:noProof/>
                <w:webHidden/>
              </w:rPr>
              <w:fldChar w:fldCharType="separate"/>
            </w:r>
            <w:r w:rsidRPr="00462C3F">
              <w:rPr>
                <w:noProof/>
                <w:webHidden/>
              </w:rPr>
              <w:t>33</w:t>
            </w:r>
            <w:r w:rsidRPr="00462C3F">
              <w:rPr>
                <w:noProof/>
                <w:webHidden/>
              </w:rPr>
              <w:fldChar w:fldCharType="end"/>
            </w:r>
          </w:hyperlink>
        </w:p>
        <w:p w14:paraId="6B3054E4" w14:textId="1209B72A" w:rsidR="00462C3F" w:rsidRPr="00462C3F" w:rsidRDefault="00462C3F" w:rsidP="00462C3F">
          <w:pPr>
            <w:pStyle w:val="TOC1"/>
            <w:rPr>
              <w:rFonts w:cstheme="minorBidi"/>
              <w:b w:val="0"/>
              <w:bCs w:val="0"/>
            </w:rPr>
          </w:pPr>
          <w:hyperlink w:anchor="_Toc65006978" w:history="1">
            <w:r w:rsidRPr="00462C3F">
              <w:rPr>
                <w:rStyle w:val="Hyperlink"/>
                <w:b w:val="0"/>
                <w:bCs w:val="0"/>
                <w:color w:val="auto"/>
              </w:rPr>
              <w:t>CHAPTER 3</w:t>
            </w:r>
          </w:hyperlink>
          <w:r w:rsidRPr="00462C3F">
            <w:rPr>
              <w:rStyle w:val="Hyperlink"/>
              <w:b w:val="0"/>
              <w:bCs w:val="0"/>
              <w:color w:val="auto"/>
              <w:u w:val="none"/>
            </w:rPr>
            <w:t xml:space="preserve">: </w:t>
          </w:r>
          <w:hyperlink w:anchor="_Toc65006979" w:history="1">
            <w:r w:rsidRPr="00462C3F">
              <w:rPr>
                <w:rStyle w:val="Hyperlink"/>
                <w:b w:val="0"/>
                <w:bCs w:val="0"/>
              </w:rPr>
              <w:t>MESOHABITAT OF THE LAUREL DACE (</w:t>
            </w:r>
            <w:r w:rsidRPr="00462C3F">
              <w:rPr>
                <w:rStyle w:val="Hyperlink"/>
                <w:b w:val="0"/>
                <w:bCs w:val="0"/>
                <w:i/>
                <w:iCs/>
              </w:rPr>
              <w:t>CHROSOMUS SAYLORI</w:t>
            </w:r>
            <w:r w:rsidRPr="00462C3F">
              <w:rPr>
                <w:rStyle w:val="Hyperlink"/>
                <w:b w:val="0"/>
                <w:bCs w:val="0"/>
              </w:rPr>
              <w:t>)</w:t>
            </w:r>
            <w:r w:rsidRPr="00462C3F">
              <w:rPr>
                <w:b w:val="0"/>
                <w:bCs w:val="0"/>
                <w:webHidden/>
              </w:rPr>
              <w:tab/>
            </w:r>
            <w:r w:rsidRPr="00462C3F">
              <w:rPr>
                <w:b w:val="0"/>
                <w:bCs w:val="0"/>
                <w:webHidden/>
              </w:rPr>
              <w:fldChar w:fldCharType="begin"/>
            </w:r>
            <w:r w:rsidRPr="00462C3F">
              <w:rPr>
                <w:b w:val="0"/>
                <w:bCs w:val="0"/>
                <w:webHidden/>
              </w:rPr>
              <w:instrText xml:space="preserve"> PAGEREF _Toc65006979 \h </w:instrText>
            </w:r>
            <w:r w:rsidRPr="00462C3F">
              <w:rPr>
                <w:b w:val="0"/>
                <w:bCs w:val="0"/>
                <w:webHidden/>
              </w:rPr>
            </w:r>
            <w:r w:rsidRPr="00462C3F">
              <w:rPr>
                <w:b w:val="0"/>
                <w:bCs w:val="0"/>
                <w:webHidden/>
              </w:rPr>
              <w:fldChar w:fldCharType="separate"/>
            </w:r>
            <w:r w:rsidRPr="00462C3F">
              <w:rPr>
                <w:b w:val="0"/>
                <w:bCs w:val="0"/>
                <w:webHidden/>
              </w:rPr>
              <w:t>34</w:t>
            </w:r>
            <w:r w:rsidRPr="00462C3F">
              <w:rPr>
                <w:b w:val="0"/>
                <w:bCs w:val="0"/>
                <w:webHidden/>
              </w:rPr>
              <w:fldChar w:fldCharType="end"/>
            </w:r>
          </w:hyperlink>
        </w:p>
        <w:p w14:paraId="7D0D28B8" w14:textId="680A220F" w:rsidR="00462C3F" w:rsidRPr="00462C3F" w:rsidRDefault="00462C3F" w:rsidP="00462C3F">
          <w:pPr>
            <w:pStyle w:val="TOC1"/>
            <w:rPr>
              <w:rFonts w:cstheme="minorBidi"/>
              <w:b w:val="0"/>
              <w:bCs w:val="0"/>
            </w:rPr>
          </w:pPr>
          <w:hyperlink w:anchor="_Toc65006980" w:history="1">
            <w:r w:rsidRPr="00462C3F">
              <w:rPr>
                <w:rStyle w:val="Hyperlink"/>
                <w:b w:val="0"/>
                <w:bCs w:val="0"/>
                <w:u w:val="none"/>
              </w:rPr>
              <w:t>CHAPTER 4</w:t>
            </w:r>
          </w:hyperlink>
          <w:r w:rsidRPr="00462C3F">
            <w:rPr>
              <w:rStyle w:val="Hyperlink"/>
              <w:b w:val="0"/>
              <w:bCs w:val="0"/>
              <w:color w:val="auto"/>
              <w:u w:val="none"/>
            </w:rPr>
            <w:t xml:space="preserve">: </w:t>
          </w:r>
          <w:hyperlink w:anchor="_Toc65006981" w:history="1">
            <w:r w:rsidRPr="00462C3F">
              <w:rPr>
                <w:rStyle w:val="Hyperlink"/>
                <w:b w:val="0"/>
                <w:bCs w:val="0"/>
                <w:u w:val="none"/>
              </w:rPr>
              <w:t>CONCLUSION</w:t>
            </w:r>
            <w:r w:rsidRPr="00462C3F">
              <w:rPr>
                <w:b w:val="0"/>
                <w:bCs w:val="0"/>
                <w:webHidden/>
              </w:rPr>
              <w:tab/>
            </w:r>
            <w:r w:rsidRPr="00462C3F">
              <w:rPr>
                <w:b w:val="0"/>
                <w:bCs w:val="0"/>
                <w:webHidden/>
              </w:rPr>
              <w:fldChar w:fldCharType="begin"/>
            </w:r>
            <w:r w:rsidRPr="00462C3F">
              <w:rPr>
                <w:b w:val="0"/>
                <w:bCs w:val="0"/>
                <w:webHidden/>
              </w:rPr>
              <w:instrText xml:space="preserve"> PAGEREF _Toc65006981 \h </w:instrText>
            </w:r>
            <w:r w:rsidRPr="00462C3F">
              <w:rPr>
                <w:b w:val="0"/>
                <w:bCs w:val="0"/>
                <w:webHidden/>
              </w:rPr>
            </w:r>
            <w:r w:rsidRPr="00462C3F">
              <w:rPr>
                <w:b w:val="0"/>
                <w:bCs w:val="0"/>
                <w:webHidden/>
              </w:rPr>
              <w:fldChar w:fldCharType="separate"/>
            </w:r>
            <w:r w:rsidRPr="00462C3F">
              <w:rPr>
                <w:b w:val="0"/>
                <w:bCs w:val="0"/>
                <w:webHidden/>
              </w:rPr>
              <w:t>35</w:t>
            </w:r>
            <w:r w:rsidRPr="00462C3F">
              <w:rPr>
                <w:b w:val="0"/>
                <w:bCs w:val="0"/>
                <w:webHidden/>
              </w:rPr>
              <w:fldChar w:fldCharType="end"/>
            </w:r>
          </w:hyperlink>
        </w:p>
        <w:p w14:paraId="7CE02874" w14:textId="46266F13" w:rsidR="00462C3F" w:rsidRPr="00462C3F" w:rsidRDefault="00462C3F" w:rsidP="00462C3F">
          <w:pPr>
            <w:pStyle w:val="TOC1"/>
            <w:rPr>
              <w:rFonts w:cstheme="minorBidi"/>
              <w:b w:val="0"/>
              <w:bCs w:val="0"/>
            </w:rPr>
          </w:pPr>
          <w:hyperlink w:anchor="_Toc65006982" w:history="1">
            <w:r w:rsidRPr="00462C3F">
              <w:rPr>
                <w:rStyle w:val="Hyperlink"/>
                <w:rFonts w:eastAsia="Times New Roman" w:cs="Arial"/>
                <w:b w:val="0"/>
                <w:bCs w:val="0"/>
                <w:caps/>
              </w:rPr>
              <w:t>VITA</w:t>
            </w:r>
            <w:r w:rsidRPr="00462C3F">
              <w:rPr>
                <w:b w:val="0"/>
                <w:bCs w:val="0"/>
                <w:webHidden/>
              </w:rPr>
              <w:tab/>
            </w:r>
            <w:r w:rsidRPr="00462C3F">
              <w:rPr>
                <w:b w:val="0"/>
                <w:bCs w:val="0"/>
                <w:webHidden/>
              </w:rPr>
              <w:fldChar w:fldCharType="begin"/>
            </w:r>
            <w:r w:rsidRPr="00462C3F">
              <w:rPr>
                <w:b w:val="0"/>
                <w:bCs w:val="0"/>
                <w:webHidden/>
              </w:rPr>
              <w:instrText xml:space="preserve"> PAGEREF _Toc65006982 \h </w:instrText>
            </w:r>
            <w:r w:rsidRPr="00462C3F">
              <w:rPr>
                <w:b w:val="0"/>
                <w:bCs w:val="0"/>
                <w:webHidden/>
              </w:rPr>
            </w:r>
            <w:r w:rsidRPr="00462C3F">
              <w:rPr>
                <w:b w:val="0"/>
                <w:bCs w:val="0"/>
                <w:webHidden/>
              </w:rPr>
              <w:fldChar w:fldCharType="separate"/>
            </w:r>
            <w:r w:rsidRPr="00462C3F">
              <w:rPr>
                <w:b w:val="0"/>
                <w:bCs w:val="0"/>
                <w:webHidden/>
              </w:rPr>
              <w:t>36</w:t>
            </w:r>
            <w:r w:rsidRPr="00462C3F">
              <w:rPr>
                <w:b w:val="0"/>
                <w:bCs w:val="0"/>
                <w:webHidden/>
              </w:rPr>
              <w:fldChar w:fldCharType="end"/>
            </w:r>
          </w:hyperlink>
        </w:p>
        <w:p w14:paraId="36567508" w14:textId="3E7CF608" w:rsidR="00FB4E33" w:rsidRDefault="00FB4E33">
          <w:r w:rsidRPr="00462C3F">
            <w:rPr>
              <w:noProof/>
            </w:rPr>
            <w:fldChar w:fldCharType="end"/>
          </w:r>
        </w:p>
      </w:sdtContent>
    </w:sdt>
    <w:p w14:paraId="6E42651A" w14:textId="77777777" w:rsidR="009B483E" w:rsidRDefault="009B483E" w:rsidP="00462C3F">
      <w:pPr>
        <w:rPr>
          <w:b/>
          <w:bCs/>
          <w:sz w:val="28"/>
          <w:szCs w:val="28"/>
        </w:rPr>
      </w:pPr>
    </w:p>
    <w:p w14:paraId="050B8592" w14:textId="3630192B" w:rsidR="00A93EEC" w:rsidRPr="00301873" w:rsidRDefault="00301873" w:rsidP="00301873">
      <w:pPr>
        <w:jc w:val="center"/>
        <w:rPr>
          <w:b/>
          <w:bCs/>
          <w:sz w:val="28"/>
          <w:szCs w:val="28"/>
        </w:rPr>
      </w:pPr>
      <w:r w:rsidRPr="00301873">
        <w:rPr>
          <w:b/>
          <w:bCs/>
          <w:sz w:val="28"/>
          <w:szCs w:val="28"/>
        </w:rPr>
        <w:lastRenderedPageBreak/>
        <w:t>LIST OF TABLES</w:t>
      </w:r>
    </w:p>
    <w:p w14:paraId="4BBA6C33" w14:textId="023A1754" w:rsidR="003E06D5" w:rsidRPr="003E06D5" w:rsidRDefault="003E06D5" w:rsidP="00462C3F">
      <w:pPr>
        <w:pStyle w:val="TableofFigures"/>
        <w:tabs>
          <w:tab w:val="right" w:leader="dot" w:pos="8630"/>
        </w:tabs>
        <w:rPr>
          <w:rFonts w:asciiTheme="minorHAnsi" w:hAnsiTheme="minorHAnsi" w:cs="Times New Roman"/>
          <w:noProof/>
        </w:rPr>
      </w:pPr>
      <w:r w:rsidRPr="003E06D5">
        <w:rPr>
          <w:rFonts w:asciiTheme="minorHAnsi" w:hAnsiTheme="minorHAnsi"/>
        </w:rPr>
        <w:fldChar w:fldCharType="begin"/>
      </w:r>
      <w:r w:rsidRPr="003E06D5">
        <w:rPr>
          <w:rFonts w:asciiTheme="minorHAnsi" w:hAnsiTheme="minorHAnsi"/>
        </w:rPr>
        <w:instrText xml:space="preserve"> TOC \h \z \c "Table" </w:instrText>
      </w:r>
      <w:r w:rsidRPr="003E06D5">
        <w:rPr>
          <w:rFonts w:asciiTheme="minorHAnsi" w:hAnsiTheme="minorHAnsi"/>
        </w:rPr>
        <w:fldChar w:fldCharType="separate"/>
      </w:r>
    </w:p>
    <w:p w14:paraId="49D5CF7F" w14:textId="77777777" w:rsidR="003E06D5" w:rsidRPr="003E06D5" w:rsidRDefault="003E06D5" w:rsidP="003E06D5">
      <w:pPr>
        <w:rPr>
          <w:sz w:val="24"/>
          <w:szCs w:val="24"/>
        </w:rPr>
      </w:pPr>
      <w:r w:rsidRPr="003E06D5">
        <w:rPr>
          <w:sz w:val="24"/>
          <w:szCs w:val="24"/>
        </w:rPr>
        <w:fldChar w:fldCharType="end"/>
      </w:r>
    </w:p>
    <w:p w14:paraId="21E8827B" w14:textId="6FE26406" w:rsidR="00A93EEC" w:rsidRDefault="00A93EEC" w:rsidP="00A93EEC">
      <w:pPr>
        <w:jc w:val="center"/>
        <w:rPr>
          <w:b/>
          <w:bCs/>
        </w:rPr>
      </w:pPr>
    </w:p>
    <w:p w14:paraId="5B2434FC" w14:textId="17119CAA" w:rsidR="00A93EEC" w:rsidRDefault="00A93EEC" w:rsidP="00A93EEC">
      <w:pPr>
        <w:jc w:val="center"/>
        <w:rPr>
          <w:b/>
          <w:bCs/>
        </w:rPr>
      </w:pPr>
    </w:p>
    <w:p w14:paraId="19B3D591" w14:textId="2314CACF" w:rsidR="00A93EEC" w:rsidRDefault="00A93EEC" w:rsidP="00A93EEC">
      <w:pPr>
        <w:jc w:val="center"/>
        <w:rPr>
          <w:b/>
          <w:bCs/>
        </w:rPr>
      </w:pPr>
    </w:p>
    <w:p w14:paraId="6FB52457" w14:textId="133FFFD7" w:rsidR="00A93EEC" w:rsidRDefault="00A93EEC" w:rsidP="00A93EEC">
      <w:pPr>
        <w:jc w:val="center"/>
        <w:rPr>
          <w:b/>
          <w:bCs/>
        </w:rPr>
      </w:pPr>
    </w:p>
    <w:p w14:paraId="194693AE" w14:textId="439C3302" w:rsidR="00A93EEC" w:rsidRDefault="00A93EEC" w:rsidP="00A93EEC">
      <w:pPr>
        <w:jc w:val="center"/>
        <w:rPr>
          <w:b/>
          <w:bCs/>
        </w:rPr>
      </w:pPr>
    </w:p>
    <w:p w14:paraId="5A5DA16D" w14:textId="5506BA4C" w:rsidR="00A93EEC" w:rsidRDefault="00A93EEC" w:rsidP="00A93EEC">
      <w:pPr>
        <w:jc w:val="center"/>
        <w:rPr>
          <w:b/>
          <w:bCs/>
        </w:rPr>
      </w:pPr>
    </w:p>
    <w:p w14:paraId="7E25DE6E" w14:textId="0DD32696" w:rsidR="00A93EEC" w:rsidRDefault="00A93EEC" w:rsidP="00A93EEC">
      <w:pPr>
        <w:jc w:val="center"/>
        <w:rPr>
          <w:b/>
          <w:bCs/>
        </w:rPr>
      </w:pPr>
    </w:p>
    <w:p w14:paraId="787C0F72" w14:textId="4A698924" w:rsidR="00A93EEC" w:rsidRDefault="00A93EEC" w:rsidP="00A93EEC">
      <w:pPr>
        <w:jc w:val="center"/>
        <w:rPr>
          <w:b/>
          <w:bCs/>
        </w:rPr>
      </w:pPr>
    </w:p>
    <w:p w14:paraId="4DBF0650" w14:textId="34621BE8" w:rsidR="00A93EEC" w:rsidRDefault="00A93EEC" w:rsidP="00A93EEC">
      <w:pPr>
        <w:jc w:val="center"/>
        <w:rPr>
          <w:b/>
          <w:bCs/>
        </w:rPr>
      </w:pPr>
    </w:p>
    <w:p w14:paraId="32D55BE3" w14:textId="3E32EDAE" w:rsidR="00A93EEC" w:rsidRDefault="00A93EEC" w:rsidP="00A93EEC">
      <w:pPr>
        <w:jc w:val="center"/>
        <w:rPr>
          <w:b/>
          <w:bCs/>
        </w:rPr>
      </w:pPr>
    </w:p>
    <w:p w14:paraId="42D4FA5C" w14:textId="7F958691" w:rsidR="00A93EEC" w:rsidRDefault="00A93EEC" w:rsidP="00A93EEC">
      <w:pPr>
        <w:jc w:val="center"/>
        <w:rPr>
          <w:b/>
          <w:bCs/>
        </w:rPr>
      </w:pPr>
    </w:p>
    <w:p w14:paraId="26585F24" w14:textId="2746A24D" w:rsidR="00A93EEC" w:rsidRDefault="00A93EEC" w:rsidP="00A93EEC">
      <w:pPr>
        <w:jc w:val="center"/>
        <w:rPr>
          <w:b/>
          <w:bCs/>
        </w:rPr>
      </w:pPr>
    </w:p>
    <w:p w14:paraId="5BCD1C9E" w14:textId="66CFBF86" w:rsidR="00A93EEC" w:rsidRDefault="00A93EEC" w:rsidP="00A93EEC">
      <w:pPr>
        <w:jc w:val="center"/>
        <w:rPr>
          <w:b/>
          <w:bCs/>
        </w:rPr>
      </w:pPr>
    </w:p>
    <w:p w14:paraId="4AF3679F" w14:textId="76DB26D6" w:rsidR="00A93EEC" w:rsidRDefault="00A93EEC" w:rsidP="00A93EEC">
      <w:pPr>
        <w:jc w:val="center"/>
        <w:rPr>
          <w:b/>
          <w:bCs/>
        </w:rPr>
      </w:pPr>
    </w:p>
    <w:p w14:paraId="506DC50B" w14:textId="1E2D2704" w:rsidR="00A93EEC" w:rsidRDefault="00A93EEC" w:rsidP="00A93EEC">
      <w:pPr>
        <w:jc w:val="center"/>
        <w:rPr>
          <w:b/>
          <w:bCs/>
        </w:rPr>
      </w:pPr>
    </w:p>
    <w:p w14:paraId="453E8D22" w14:textId="0BB93289" w:rsidR="00A93EEC" w:rsidRDefault="00A93EEC" w:rsidP="00A93EEC">
      <w:pPr>
        <w:jc w:val="center"/>
        <w:rPr>
          <w:b/>
          <w:bCs/>
        </w:rPr>
      </w:pPr>
    </w:p>
    <w:p w14:paraId="5AD47BCC" w14:textId="249E2CA2" w:rsidR="00A93EEC" w:rsidRDefault="00A93EEC" w:rsidP="00A93EEC">
      <w:pPr>
        <w:jc w:val="center"/>
        <w:rPr>
          <w:b/>
          <w:bCs/>
        </w:rPr>
      </w:pPr>
    </w:p>
    <w:p w14:paraId="63230F6D" w14:textId="5313BADD" w:rsidR="00A93EEC" w:rsidRDefault="00A93EEC" w:rsidP="00A93EEC">
      <w:pPr>
        <w:jc w:val="center"/>
        <w:rPr>
          <w:b/>
          <w:bCs/>
        </w:rPr>
      </w:pPr>
    </w:p>
    <w:p w14:paraId="36F48A33" w14:textId="5E669F2A" w:rsidR="00A93EEC" w:rsidRDefault="00A93EEC" w:rsidP="00A93EEC">
      <w:pPr>
        <w:jc w:val="center"/>
        <w:rPr>
          <w:b/>
          <w:bCs/>
        </w:rPr>
      </w:pPr>
    </w:p>
    <w:p w14:paraId="21F509E4" w14:textId="50893E6D" w:rsidR="00A93EEC" w:rsidRDefault="00A93EEC" w:rsidP="00A93EEC">
      <w:pPr>
        <w:jc w:val="center"/>
        <w:rPr>
          <w:b/>
          <w:bCs/>
        </w:rPr>
      </w:pPr>
    </w:p>
    <w:p w14:paraId="3C2CCA31" w14:textId="1D55978A" w:rsidR="00A93EEC" w:rsidRDefault="00A93EEC" w:rsidP="00A93EEC">
      <w:pPr>
        <w:jc w:val="center"/>
        <w:rPr>
          <w:b/>
          <w:bCs/>
        </w:rPr>
      </w:pPr>
    </w:p>
    <w:p w14:paraId="77A34586" w14:textId="4DAF0EF4" w:rsidR="00A93EEC" w:rsidRDefault="00A93EEC" w:rsidP="00A93EEC">
      <w:pPr>
        <w:jc w:val="center"/>
        <w:rPr>
          <w:b/>
          <w:bCs/>
        </w:rPr>
      </w:pPr>
    </w:p>
    <w:p w14:paraId="4FDD886C" w14:textId="00C772A7" w:rsidR="00A93EEC" w:rsidRDefault="00A93EEC" w:rsidP="00A93EEC">
      <w:pPr>
        <w:jc w:val="center"/>
        <w:rPr>
          <w:b/>
          <w:bCs/>
        </w:rPr>
      </w:pPr>
    </w:p>
    <w:p w14:paraId="7E8614DB" w14:textId="78DB0B7E" w:rsidR="00A93EEC" w:rsidRDefault="00A93EEC" w:rsidP="00A93EEC">
      <w:pPr>
        <w:jc w:val="center"/>
        <w:rPr>
          <w:b/>
          <w:bCs/>
        </w:rPr>
      </w:pPr>
    </w:p>
    <w:p w14:paraId="5B2A7F78" w14:textId="2E6078B8" w:rsidR="00A93EEC" w:rsidRDefault="00A93EEC" w:rsidP="00A2436A">
      <w:pPr>
        <w:rPr>
          <w:b/>
          <w:bCs/>
        </w:rPr>
      </w:pPr>
    </w:p>
    <w:p w14:paraId="314AC02F" w14:textId="77777777" w:rsidR="00A2436A" w:rsidRDefault="00A2436A" w:rsidP="00A2436A">
      <w:pPr>
        <w:rPr>
          <w:b/>
          <w:bCs/>
        </w:rPr>
      </w:pPr>
    </w:p>
    <w:p w14:paraId="3ED02355" w14:textId="4BB90C30" w:rsidR="00A93EEC" w:rsidRPr="00A2436A" w:rsidRDefault="00A2436A" w:rsidP="00A93EEC">
      <w:pPr>
        <w:jc w:val="center"/>
        <w:rPr>
          <w:b/>
          <w:bCs/>
          <w:sz w:val="28"/>
          <w:szCs w:val="28"/>
        </w:rPr>
      </w:pPr>
      <w:r w:rsidRPr="00A2436A">
        <w:rPr>
          <w:b/>
          <w:bCs/>
          <w:sz w:val="28"/>
          <w:szCs w:val="28"/>
        </w:rPr>
        <w:lastRenderedPageBreak/>
        <w:t>LIST OF FIGURES</w:t>
      </w:r>
    </w:p>
    <w:p w14:paraId="4EF452D9" w14:textId="0E1B1B30" w:rsidR="007E5316" w:rsidRDefault="007E5316" w:rsidP="00A93EEC">
      <w:pPr>
        <w:jc w:val="center"/>
        <w:rPr>
          <w:b/>
          <w:bCs/>
        </w:rPr>
      </w:pPr>
    </w:p>
    <w:p w14:paraId="40EEB76F" w14:textId="2100039B" w:rsidR="007E5316" w:rsidRDefault="007E5316" w:rsidP="00A93EEC">
      <w:pPr>
        <w:jc w:val="center"/>
        <w:rPr>
          <w:b/>
          <w:bCs/>
        </w:rPr>
      </w:pPr>
    </w:p>
    <w:p w14:paraId="18970277" w14:textId="744648B3" w:rsidR="007E5316" w:rsidRDefault="007E5316" w:rsidP="00A93EEC">
      <w:pPr>
        <w:jc w:val="center"/>
        <w:rPr>
          <w:b/>
          <w:bCs/>
        </w:rPr>
      </w:pPr>
    </w:p>
    <w:p w14:paraId="475FE114" w14:textId="444AA564" w:rsidR="007E5316" w:rsidRDefault="007E5316" w:rsidP="00A93EEC">
      <w:pPr>
        <w:jc w:val="center"/>
        <w:rPr>
          <w:b/>
          <w:bCs/>
        </w:rPr>
      </w:pPr>
    </w:p>
    <w:p w14:paraId="7EB7C118" w14:textId="6A77B8C4" w:rsidR="007E5316" w:rsidRDefault="007E5316" w:rsidP="00A93EEC">
      <w:pPr>
        <w:jc w:val="center"/>
        <w:rPr>
          <w:b/>
          <w:bCs/>
        </w:rPr>
      </w:pPr>
    </w:p>
    <w:p w14:paraId="0DF82B92" w14:textId="04AC36E4" w:rsidR="007E5316" w:rsidRDefault="007E5316" w:rsidP="00A93EEC">
      <w:pPr>
        <w:jc w:val="center"/>
        <w:rPr>
          <w:b/>
          <w:bCs/>
        </w:rPr>
      </w:pPr>
    </w:p>
    <w:p w14:paraId="5DC27ACE" w14:textId="08EE1099" w:rsidR="007E5316" w:rsidRDefault="007E5316" w:rsidP="00A93EEC">
      <w:pPr>
        <w:jc w:val="center"/>
        <w:rPr>
          <w:b/>
          <w:bCs/>
        </w:rPr>
      </w:pPr>
    </w:p>
    <w:p w14:paraId="2FFF764E" w14:textId="766A5511" w:rsidR="007E5316" w:rsidRDefault="007E5316" w:rsidP="00A93EEC">
      <w:pPr>
        <w:jc w:val="center"/>
        <w:rPr>
          <w:b/>
          <w:bCs/>
        </w:rPr>
      </w:pPr>
    </w:p>
    <w:p w14:paraId="684E58FF" w14:textId="20B9172A" w:rsidR="007E5316" w:rsidRDefault="007E5316" w:rsidP="00A93EEC">
      <w:pPr>
        <w:jc w:val="center"/>
        <w:rPr>
          <w:b/>
          <w:bCs/>
        </w:rPr>
      </w:pPr>
    </w:p>
    <w:p w14:paraId="77BA68A4" w14:textId="454D593C" w:rsidR="007E5316" w:rsidRDefault="007E5316" w:rsidP="00A93EEC">
      <w:pPr>
        <w:jc w:val="center"/>
        <w:rPr>
          <w:b/>
          <w:bCs/>
        </w:rPr>
      </w:pPr>
    </w:p>
    <w:p w14:paraId="43651DCD" w14:textId="1935147F" w:rsidR="007E5316" w:rsidRDefault="007E5316" w:rsidP="00A93EEC">
      <w:pPr>
        <w:jc w:val="center"/>
        <w:rPr>
          <w:b/>
          <w:bCs/>
        </w:rPr>
      </w:pPr>
    </w:p>
    <w:p w14:paraId="24600981" w14:textId="13596AA4" w:rsidR="007E5316" w:rsidRDefault="007E5316" w:rsidP="00A93EEC">
      <w:pPr>
        <w:jc w:val="center"/>
        <w:rPr>
          <w:b/>
          <w:bCs/>
        </w:rPr>
      </w:pPr>
    </w:p>
    <w:p w14:paraId="685CC1B5" w14:textId="49803C6E" w:rsidR="007E5316" w:rsidRDefault="007E5316" w:rsidP="00A93EEC">
      <w:pPr>
        <w:jc w:val="center"/>
        <w:rPr>
          <w:b/>
          <w:bCs/>
        </w:rPr>
      </w:pPr>
    </w:p>
    <w:p w14:paraId="579B3594" w14:textId="78636500" w:rsidR="007E5316" w:rsidRDefault="007E5316" w:rsidP="00A93EEC">
      <w:pPr>
        <w:jc w:val="center"/>
        <w:rPr>
          <w:b/>
          <w:bCs/>
        </w:rPr>
      </w:pPr>
    </w:p>
    <w:p w14:paraId="1826A2F8" w14:textId="1D46C236" w:rsidR="007E5316" w:rsidRDefault="007E5316" w:rsidP="00A93EEC">
      <w:pPr>
        <w:jc w:val="center"/>
        <w:rPr>
          <w:b/>
          <w:bCs/>
        </w:rPr>
      </w:pPr>
    </w:p>
    <w:p w14:paraId="3E955B59" w14:textId="02DE34FC" w:rsidR="007E5316" w:rsidRDefault="007E5316" w:rsidP="00A93EEC">
      <w:pPr>
        <w:jc w:val="center"/>
        <w:rPr>
          <w:b/>
          <w:bCs/>
        </w:rPr>
      </w:pPr>
    </w:p>
    <w:p w14:paraId="21A35E3F" w14:textId="1363614C" w:rsidR="007E5316" w:rsidRDefault="007E5316" w:rsidP="00A93EEC">
      <w:pPr>
        <w:jc w:val="center"/>
        <w:rPr>
          <w:b/>
          <w:bCs/>
        </w:rPr>
      </w:pPr>
    </w:p>
    <w:p w14:paraId="669852E2" w14:textId="7CB0A3BB" w:rsidR="007E5316" w:rsidRDefault="007E5316" w:rsidP="00A93EEC">
      <w:pPr>
        <w:jc w:val="center"/>
        <w:rPr>
          <w:b/>
          <w:bCs/>
        </w:rPr>
      </w:pPr>
    </w:p>
    <w:p w14:paraId="1F8631E6" w14:textId="7A350CDB" w:rsidR="007E5316" w:rsidRDefault="007E5316" w:rsidP="00A93EEC">
      <w:pPr>
        <w:jc w:val="center"/>
        <w:rPr>
          <w:b/>
          <w:bCs/>
        </w:rPr>
      </w:pPr>
    </w:p>
    <w:p w14:paraId="603B38A0" w14:textId="5AF830C2" w:rsidR="007E5316" w:rsidRDefault="007E5316" w:rsidP="00A93EEC">
      <w:pPr>
        <w:jc w:val="center"/>
        <w:rPr>
          <w:b/>
          <w:bCs/>
        </w:rPr>
      </w:pPr>
    </w:p>
    <w:p w14:paraId="7E736C1F" w14:textId="2D07E5D0" w:rsidR="007E5316" w:rsidRDefault="007E5316" w:rsidP="00A93EEC">
      <w:pPr>
        <w:jc w:val="center"/>
        <w:rPr>
          <w:b/>
          <w:bCs/>
        </w:rPr>
      </w:pPr>
    </w:p>
    <w:p w14:paraId="23081C7A" w14:textId="09394BD7" w:rsidR="007E5316" w:rsidRDefault="007E5316" w:rsidP="00A93EEC">
      <w:pPr>
        <w:jc w:val="center"/>
        <w:rPr>
          <w:b/>
          <w:bCs/>
        </w:rPr>
      </w:pPr>
    </w:p>
    <w:p w14:paraId="761F3093" w14:textId="25975D75" w:rsidR="007E5316" w:rsidRDefault="007E5316" w:rsidP="00A93EEC">
      <w:pPr>
        <w:jc w:val="center"/>
        <w:rPr>
          <w:b/>
          <w:bCs/>
        </w:rPr>
      </w:pPr>
    </w:p>
    <w:p w14:paraId="3AE91444" w14:textId="1ABB487A" w:rsidR="007E5316" w:rsidRDefault="007E5316" w:rsidP="00A93EEC">
      <w:pPr>
        <w:jc w:val="center"/>
        <w:rPr>
          <w:b/>
          <w:bCs/>
        </w:rPr>
      </w:pPr>
    </w:p>
    <w:p w14:paraId="1DD826A5" w14:textId="084F55DF" w:rsidR="007E5316" w:rsidRDefault="007E5316" w:rsidP="00A93EEC">
      <w:pPr>
        <w:jc w:val="center"/>
        <w:rPr>
          <w:b/>
          <w:bCs/>
        </w:rPr>
      </w:pPr>
    </w:p>
    <w:p w14:paraId="2114CD0A" w14:textId="0F0C9889" w:rsidR="007E5316" w:rsidRDefault="007E5316" w:rsidP="00FB4E33">
      <w:pPr>
        <w:rPr>
          <w:b/>
          <w:bCs/>
        </w:rPr>
      </w:pPr>
    </w:p>
    <w:p w14:paraId="714472F1" w14:textId="77777777" w:rsidR="00FB4E33" w:rsidRDefault="00FB4E33" w:rsidP="00FB4E33">
      <w:pPr>
        <w:rPr>
          <w:b/>
          <w:bCs/>
        </w:rPr>
      </w:pPr>
    </w:p>
    <w:p w14:paraId="590A2EEB" w14:textId="77777777" w:rsidR="004E7176" w:rsidRDefault="009D4DF8" w:rsidP="004E7176">
      <w:pPr>
        <w:pStyle w:val="Heading1"/>
        <w:jc w:val="center"/>
        <w:rPr>
          <w:b/>
          <w:bCs/>
          <w:color w:val="auto"/>
          <w:sz w:val="28"/>
          <w:szCs w:val="28"/>
        </w:rPr>
      </w:pPr>
      <w:bookmarkStart w:id="0" w:name="_Toc65006122"/>
      <w:bookmarkStart w:id="1" w:name="_Toc65006952"/>
      <w:r w:rsidRPr="00FB4E33">
        <w:rPr>
          <w:b/>
          <w:bCs/>
          <w:color w:val="auto"/>
          <w:sz w:val="28"/>
          <w:szCs w:val="28"/>
        </w:rPr>
        <w:lastRenderedPageBreak/>
        <w:t>CHAPTER 1</w:t>
      </w:r>
      <w:bookmarkEnd w:id="0"/>
      <w:bookmarkEnd w:id="1"/>
    </w:p>
    <w:p w14:paraId="54E3840A" w14:textId="656D5E7C" w:rsidR="007E5316" w:rsidRPr="00FB4E33" w:rsidRDefault="009D4DF8" w:rsidP="004E7176">
      <w:pPr>
        <w:pStyle w:val="Heading1"/>
        <w:jc w:val="center"/>
        <w:rPr>
          <w:b/>
          <w:bCs/>
          <w:color w:val="auto"/>
          <w:sz w:val="28"/>
          <w:szCs w:val="28"/>
        </w:rPr>
      </w:pPr>
      <w:bookmarkStart w:id="2" w:name="_Toc65006953"/>
      <w:r w:rsidRPr="00FB4E33">
        <w:rPr>
          <w:b/>
          <w:bCs/>
          <w:color w:val="auto"/>
          <w:sz w:val="28"/>
          <w:szCs w:val="28"/>
        </w:rPr>
        <w:t xml:space="preserve">A REVIEW OF LIFE HISTORIES OF DACE SPECIES WITHIN THE GENUS </w:t>
      </w:r>
      <w:r w:rsidRPr="00FB4E33">
        <w:rPr>
          <w:b/>
          <w:bCs/>
          <w:i/>
          <w:color w:val="auto"/>
          <w:sz w:val="28"/>
          <w:szCs w:val="28"/>
        </w:rPr>
        <w:t>CHROSOMUS</w:t>
      </w:r>
      <w:r w:rsidRPr="00FB4E33">
        <w:rPr>
          <w:b/>
          <w:bCs/>
          <w:color w:val="auto"/>
          <w:sz w:val="28"/>
          <w:szCs w:val="28"/>
        </w:rPr>
        <w:t xml:space="preserve"> (CYPRINIFORMES: CYPRINIDAE)</w:t>
      </w:r>
      <w:bookmarkEnd w:id="2"/>
    </w:p>
    <w:p w14:paraId="1DE1F39C" w14:textId="004B6C03" w:rsidR="000468CD" w:rsidRDefault="000468CD" w:rsidP="009D4DF8">
      <w:pPr>
        <w:jc w:val="center"/>
        <w:rPr>
          <w:b/>
          <w:bCs/>
          <w:sz w:val="28"/>
          <w:szCs w:val="28"/>
        </w:rPr>
      </w:pPr>
    </w:p>
    <w:p w14:paraId="687B5560" w14:textId="5E873D1C" w:rsidR="000468CD" w:rsidRDefault="000468CD" w:rsidP="009D4DF8">
      <w:pPr>
        <w:jc w:val="center"/>
        <w:rPr>
          <w:b/>
          <w:bCs/>
          <w:sz w:val="28"/>
          <w:szCs w:val="28"/>
        </w:rPr>
      </w:pPr>
    </w:p>
    <w:p w14:paraId="05403F5B" w14:textId="0CCB33EB" w:rsidR="000468CD" w:rsidRDefault="000468CD" w:rsidP="009D4DF8">
      <w:pPr>
        <w:jc w:val="center"/>
        <w:rPr>
          <w:b/>
          <w:bCs/>
          <w:sz w:val="28"/>
          <w:szCs w:val="28"/>
        </w:rPr>
      </w:pPr>
    </w:p>
    <w:p w14:paraId="6A937823" w14:textId="3674D8A4" w:rsidR="000468CD" w:rsidRDefault="000468CD" w:rsidP="009D4DF8">
      <w:pPr>
        <w:jc w:val="center"/>
        <w:rPr>
          <w:b/>
          <w:bCs/>
          <w:sz w:val="28"/>
          <w:szCs w:val="28"/>
        </w:rPr>
      </w:pPr>
    </w:p>
    <w:p w14:paraId="3BA7E412" w14:textId="32E54DDF" w:rsidR="000468CD" w:rsidRDefault="000468CD" w:rsidP="009D4DF8">
      <w:pPr>
        <w:jc w:val="center"/>
        <w:rPr>
          <w:b/>
          <w:bCs/>
          <w:sz w:val="28"/>
          <w:szCs w:val="28"/>
        </w:rPr>
      </w:pPr>
    </w:p>
    <w:p w14:paraId="21E93ADB" w14:textId="0B83AB0B" w:rsidR="000468CD" w:rsidRDefault="000468CD" w:rsidP="009D4DF8">
      <w:pPr>
        <w:jc w:val="center"/>
        <w:rPr>
          <w:b/>
          <w:bCs/>
          <w:sz w:val="28"/>
          <w:szCs w:val="28"/>
        </w:rPr>
      </w:pPr>
    </w:p>
    <w:p w14:paraId="55458369" w14:textId="66CF38BF" w:rsidR="000468CD" w:rsidRDefault="000468CD" w:rsidP="009D4DF8">
      <w:pPr>
        <w:jc w:val="center"/>
        <w:rPr>
          <w:b/>
          <w:bCs/>
          <w:sz w:val="28"/>
          <w:szCs w:val="28"/>
        </w:rPr>
      </w:pPr>
    </w:p>
    <w:p w14:paraId="36C0DCEA" w14:textId="1FE7DB92" w:rsidR="000468CD" w:rsidRDefault="000468CD" w:rsidP="009D4DF8">
      <w:pPr>
        <w:jc w:val="center"/>
        <w:rPr>
          <w:b/>
          <w:bCs/>
          <w:sz w:val="28"/>
          <w:szCs w:val="28"/>
        </w:rPr>
      </w:pPr>
    </w:p>
    <w:p w14:paraId="1CDF2C5C" w14:textId="38B5815E" w:rsidR="000468CD" w:rsidRDefault="000468CD" w:rsidP="009D4DF8">
      <w:pPr>
        <w:jc w:val="center"/>
        <w:rPr>
          <w:b/>
          <w:bCs/>
          <w:sz w:val="28"/>
          <w:szCs w:val="28"/>
        </w:rPr>
      </w:pPr>
    </w:p>
    <w:p w14:paraId="2630B29D" w14:textId="3541051B" w:rsidR="000468CD" w:rsidRDefault="000468CD" w:rsidP="009D4DF8">
      <w:pPr>
        <w:jc w:val="center"/>
        <w:rPr>
          <w:b/>
          <w:bCs/>
          <w:sz w:val="28"/>
          <w:szCs w:val="28"/>
        </w:rPr>
      </w:pPr>
    </w:p>
    <w:p w14:paraId="1A6DAF02" w14:textId="7CDF9D2A" w:rsidR="000468CD" w:rsidRDefault="000468CD" w:rsidP="009D4DF8">
      <w:pPr>
        <w:jc w:val="center"/>
        <w:rPr>
          <w:b/>
          <w:bCs/>
          <w:sz w:val="28"/>
          <w:szCs w:val="28"/>
        </w:rPr>
      </w:pPr>
    </w:p>
    <w:p w14:paraId="299D525D" w14:textId="136D883D" w:rsidR="000468CD" w:rsidRDefault="000468CD" w:rsidP="009D4DF8">
      <w:pPr>
        <w:jc w:val="center"/>
        <w:rPr>
          <w:b/>
          <w:bCs/>
          <w:sz w:val="28"/>
          <w:szCs w:val="28"/>
        </w:rPr>
      </w:pPr>
    </w:p>
    <w:p w14:paraId="6C104674" w14:textId="476BB61E" w:rsidR="000468CD" w:rsidRDefault="000468CD" w:rsidP="009D4DF8">
      <w:pPr>
        <w:jc w:val="center"/>
        <w:rPr>
          <w:b/>
          <w:bCs/>
          <w:sz w:val="28"/>
          <w:szCs w:val="28"/>
        </w:rPr>
      </w:pPr>
    </w:p>
    <w:p w14:paraId="0A367EFC" w14:textId="67B2341B" w:rsidR="000468CD" w:rsidRDefault="000468CD" w:rsidP="009D4DF8">
      <w:pPr>
        <w:jc w:val="center"/>
        <w:rPr>
          <w:b/>
          <w:bCs/>
          <w:sz w:val="28"/>
          <w:szCs w:val="28"/>
        </w:rPr>
      </w:pPr>
    </w:p>
    <w:p w14:paraId="3A85D03E" w14:textId="3A92AB99" w:rsidR="000468CD" w:rsidRDefault="000468CD" w:rsidP="009D4DF8">
      <w:pPr>
        <w:jc w:val="center"/>
        <w:rPr>
          <w:b/>
          <w:bCs/>
          <w:sz w:val="28"/>
          <w:szCs w:val="28"/>
        </w:rPr>
      </w:pPr>
    </w:p>
    <w:p w14:paraId="27CDD497" w14:textId="1E616DB0" w:rsidR="000468CD" w:rsidRDefault="000468CD" w:rsidP="009D4DF8">
      <w:pPr>
        <w:jc w:val="center"/>
        <w:rPr>
          <w:b/>
          <w:bCs/>
          <w:sz w:val="28"/>
          <w:szCs w:val="28"/>
        </w:rPr>
      </w:pPr>
    </w:p>
    <w:p w14:paraId="1AB9C1B2" w14:textId="63488B73" w:rsidR="000468CD" w:rsidRDefault="000468CD" w:rsidP="009D4DF8">
      <w:pPr>
        <w:jc w:val="center"/>
        <w:rPr>
          <w:b/>
          <w:bCs/>
          <w:sz w:val="28"/>
          <w:szCs w:val="28"/>
        </w:rPr>
      </w:pPr>
    </w:p>
    <w:p w14:paraId="711AA70C" w14:textId="26876342" w:rsidR="000468CD" w:rsidRDefault="000468CD" w:rsidP="009D4DF8">
      <w:pPr>
        <w:jc w:val="center"/>
        <w:rPr>
          <w:b/>
          <w:bCs/>
          <w:sz w:val="28"/>
          <w:szCs w:val="28"/>
        </w:rPr>
      </w:pPr>
    </w:p>
    <w:p w14:paraId="32F7A408" w14:textId="615CA491" w:rsidR="000468CD" w:rsidRDefault="000468CD" w:rsidP="009D4DF8">
      <w:pPr>
        <w:jc w:val="center"/>
        <w:rPr>
          <w:b/>
          <w:bCs/>
          <w:sz w:val="28"/>
          <w:szCs w:val="28"/>
        </w:rPr>
      </w:pPr>
    </w:p>
    <w:p w14:paraId="3A222A77" w14:textId="4BC3DE43" w:rsidR="000468CD" w:rsidRDefault="000468CD" w:rsidP="009D4DF8">
      <w:pPr>
        <w:jc w:val="center"/>
        <w:rPr>
          <w:b/>
          <w:bCs/>
          <w:sz w:val="28"/>
          <w:szCs w:val="28"/>
        </w:rPr>
      </w:pPr>
    </w:p>
    <w:p w14:paraId="343291AC" w14:textId="130B4B74" w:rsidR="000468CD" w:rsidRDefault="000468CD" w:rsidP="009D4DF8">
      <w:pPr>
        <w:jc w:val="center"/>
        <w:rPr>
          <w:b/>
          <w:bCs/>
          <w:sz w:val="28"/>
          <w:szCs w:val="28"/>
        </w:rPr>
      </w:pPr>
    </w:p>
    <w:p w14:paraId="335A5E0F" w14:textId="2CD732C7" w:rsidR="000468CD" w:rsidRDefault="000468CD" w:rsidP="009D4DF8">
      <w:pPr>
        <w:jc w:val="center"/>
        <w:rPr>
          <w:b/>
          <w:bCs/>
          <w:sz w:val="28"/>
          <w:szCs w:val="28"/>
        </w:rPr>
      </w:pPr>
    </w:p>
    <w:p w14:paraId="0B48B36D" w14:textId="6D33D949" w:rsidR="000E1CBB" w:rsidRDefault="006C777F" w:rsidP="006C777F">
      <w:pPr>
        <w:pStyle w:val="Heading2"/>
        <w:jc w:val="center"/>
        <w:rPr>
          <w:b/>
          <w:bCs/>
          <w:color w:val="auto"/>
          <w:sz w:val="28"/>
          <w:szCs w:val="28"/>
        </w:rPr>
      </w:pPr>
      <w:bookmarkStart w:id="3" w:name="_Toc65006954"/>
      <w:r w:rsidRPr="006C777F">
        <w:rPr>
          <w:b/>
          <w:bCs/>
          <w:color w:val="auto"/>
          <w:sz w:val="28"/>
          <w:szCs w:val="28"/>
        </w:rPr>
        <w:lastRenderedPageBreak/>
        <w:t>Abstract</w:t>
      </w:r>
      <w:bookmarkEnd w:id="3"/>
    </w:p>
    <w:p w14:paraId="4AB9A31D" w14:textId="77777777" w:rsidR="006C777F" w:rsidRPr="006C777F" w:rsidRDefault="006C777F" w:rsidP="006C777F"/>
    <w:p w14:paraId="090E0247" w14:textId="77777777" w:rsidR="00430186" w:rsidRPr="003C1706" w:rsidRDefault="00430186" w:rsidP="00DD5C18">
      <w:pPr>
        <w:spacing w:after="100" w:afterAutospacing="1" w:line="360" w:lineRule="auto"/>
        <w:rPr>
          <w:sz w:val="24"/>
          <w:szCs w:val="24"/>
        </w:rPr>
      </w:pPr>
      <w:r w:rsidRPr="003C1706">
        <w:rPr>
          <w:sz w:val="24"/>
          <w:szCs w:val="24"/>
        </w:rPr>
        <w:t xml:space="preserve">The North American dace in the genus </w:t>
      </w:r>
      <w:r w:rsidRPr="003C1706">
        <w:rPr>
          <w:i/>
          <w:sz w:val="24"/>
          <w:szCs w:val="24"/>
        </w:rPr>
        <w:t>Chrosomus</w:t>
      </w:r>
      <w:r w:rsidRPr="003C1706">
        <w:rPr>
          <w:sz w:val="24"/>
          <w:szCs w:val="24"/>
        </w:rPr>
        <w:t xml:space="preserve"> (</w:t>
      </w:r>
      <w:r w:rsidRPr="003C1706">
        <w:rPr>
          <w:i/>
          <w:sz w:val="24"/>
          <w:szCs w:val="24"/>
        </w:rPr>
        <w:t>Phoxinus</w:t>
      </w:r>
      <w:r w:rsidRPr="003C1706">
        <w:rPr>
          <w:sz w:val="24"/>
          <w:szCs w:val="24"/>
        </w:rPr>
        <w:t xml:space="preserve">, family: Cyprinidae) is comprised of seven described species in 2 subgenera and one undescribed species. Their reproductive biology and life history strategies are one of the most studied of all the cyprinids. Most dace in this complex inhabit small to medium headwater streams and spawn over gravel nests of nest-building minnows. Average minimum ova count for the genus is 306 (min=8, max=724, SD=236) and average maximum ova count is 960 (min=432, max=2872, SD=944). The shortest estimated lifespan is that of the Clinch Dace (2+ years) and the longest are those of Laurel Dace and Tennessee Dace (4+ years). All are known or presumed multiple clutch spawners and spawn between March and August. While most of the species in this genus are well studied, the Laurel and Northern Redbelly Dace are the most understudied and are in need of research. </w:t>
      </w:r>
    </w:p>
    <w:p w14:paraId="797A1935" w14:textId="08ABAC9B" w:rsidR="00430186" w:rsidRDefault="00430186" w:rsidP="00FB4E33">
      <w:pPr>
        <w:pStyle w:val="Heading2"/>
        <w:jc w:val="center"/>
        <w:rPr>
          <w:b/>
          <w:color w:val="auto"/>
          <w:sz w:val="28"/>
          <w:szCs w:val="28"/>
        </w:rPr>
      </w:pPr>
      <w:bookmarkStart w:id="4" w:name="_Toc65006955"/>
      <w:r w:rsidRPr="00FB4E33">
        <w:rPr>
          <w:b/>
          <w:color w:val="auto"/>
          <w:sz w:val="28"/>
          <w:szCs w:val="28"/>
        </w:rPr>
        <w:t>Introduction</w:t>
      </w:r>
      <w:bookmarkEnd w:id="4"/>
    </w:p>
    <w:p w14:paraId="7FC2CB31" w14:textId="77777777" w:rsidR="000E1CBB" w:rsidRPr="000E1CBB" w:rsidRDefault="000E1CBB" w:rsidP="000E1CBB"/>
    <w:p w14:paraId="5C260807" w14:textId="77777777" w:rsidR="00430186" w:rsidRPr="003C1706" w:rsidRDefault="00430186" w:rsidP="00DD5C18">
      <w:pPr>
        <w:spacing w:after="100" w:afterAutospacing="1" w:line="360" w:lineRule="auto"/>
        <w:rPr>
          <w:sz w:val="24"/>
          <w:szCs w:val="24"/>
        </w:rPr>
      </w:pPr>
      <w:r w:rsidRPr="003C1706">
        <w:rPr>
          <w:sz w:val="24"/>
          <w:szCs w:val="24"/>
        </w:rPr>
        <w:t xml:space="preserve">The North American dace in the genus </w:t>
      </w:r>
      <w:r w:rsidRPr="003C1706">
        <w:rPr>
          <w:i/>
          <w:sz w:val="24"/>
          <w:szCs w:val="24"/>
        </w:rPr>
        <w:t>Chrosomus</w:t>
      </w:r>
      <w:r w:rsidRPr="003C1706">
        <w:rPr>
          <w:sz w:val="24"/>
          <w:szCs w:val="24"/>
        </w:rPr>
        <w:t xml:space="preserve"> (Family: Cyprinidae) are medium-sized minnows (70-120 mm) that have very small scales, relative to more derived genera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Assessment","type":"report"},"uris":["http://www.mendeley.com/documents/?uuid=a4cf19ba-0ab3-4300-a1da-2ee7ec862152"]},{"id":"ITEM-2","itemData":{"ISBN":"0870497111","author":[{"dropping-particle":"","family":"Etnier","given":"David A.","non-dropping-particle":"","parse-names":false,"suffix":""},{"dropping-particle":"","family":"Starnes","given":"Wayne C.","non-dropping-particle":"","parse-names":false,"suffix":""}],"id":"ITEM-2","issued":{"date-parts":[["1993"]]},"number-of-pages":"689","publisher":"The University of Tennessee/Knoxville","title":"The Fishes of Tennesse","type":"book"},"uris":["http://www.mendeley.com/documents/?uuid=7bb31d03-e226-4707-8b13-53d402ac2151"]}],"mendeley":{"formattedCitation":"(Etnier and Starnes, 1993; Stasiak, 2006)","plainTextFormattedCitation":"(Etnier and Starnes, 1993; Stasiak, 2006)","previouslyFormattedCitation":"(Etnier and Starnes, 1993; Stasiak, 2006)"},"properties":{"noteIndex":0},"schema":"https://github.com/citation-style-language/schema/raw/master/csl-citation.json"}</w:instrText>
      </w:r>
      <w:r w:rsidRPr="003C1706">
        <w:rPr>
          <w:sz w:val="24"/>
          <w:szCs w:val="24"/>
        </w:rPr>
        <w:fldChar w:fldCharType="separate"/>
      </w:r>
      <w:r w:rsidRPr="003C1706">
        <w:rPr>
          <w:noProof/>
          <w:sz w:val="24"/>
          <w:szCs w:val="24"/>
        </w:rPr>
        <w:t>(Etnier and Starnes, 1993; Stasiak, 2006)</w:t>
      </w:r>
      <w:r w:rsidRPr="003C1706">
        <w:rPr>
          <w:sz w:val="24"/>
          <w:szCs w:val="24"/>
        </w:rPr>
        <w:fldChar w:fldCharType="end"/>
      </w:r>
      <w:r w:rsidRPr="003C1706">
        <w:rPr>
          <w:sz w:val="24"/>
          <w:szCs w:val="24"/>
        </w:rPr>
        <w:t xml:space="preserve">. The lateral line usually has greater than 80 scales, and the pores of the lateral line canal only extend about halfway from the head to the tail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Assessment","type":"report"},"uris":["http://www.mendeley.com/documents/?uuid=a4cf19ba-0ab3-4300-a1da-2ee7ec862152"]}],"mendeley":{"formattedCitation":"(Stasiak, 2006)","plainTextFormattedCitation":"(Stasiak, 2006)","previouslyFormattedCitation":"(Stasiak, 2006)"},"properties":{"noteIndex":0},"schema":"https://github.com/citation-style-language/schema/raw/master/csl-citation.json"}</w:instrText>
      </w:r>
      <w:r w:rsidRPr="003C1706">
        <w:rPr>
          <w:sz w:val="24"/>
          <w:szCs w:val="24"/>
        </w:rPr>
        <w:fldChar w:fldCharType="separate"/>
      </w:r>
      <w:r w:rsidRPr="003C1706">
        <w:rPr>
          <w:noProof/>
          <w:sz w:val="24"/>
          <w:szCs w:val="24"/>
        </w:rPr>
        <w:t>(Stasiak, 2006)</w:t>
      </w:r>
      <w:r w:rsidRPr="003C1706">
        <w:rPr>
          <w:sz w:val="24"/>
          <w:szCs w:val="24"/>
        </w:rPr>
        <w:fldChar w:fldCharType="end"/>
      </w:r>
      <w:r w:rsidRPr="003C1706">
        <w:rPr>
          <w:sz w:val="24"/>
          <w:szCs w:val="24"/>
        </w:rPr>
        <w:t>. In general,</w:t>
      </w:r>
      <w:r w:rsidRPr="003C1706">
        <w:rPr>
          <w:i/>
          <w:iCs/>
          <w:sz w:val="24"/>
          <w:szCs w:val="24"/>
        </w:rPr>
        <w:t xml:space="preserve"> Chrosomus</w:t>
      </w:r>
      <w:r w:rsidRPr="003C1706">
        <w:rPr>
          <w:sz w:val="24"/>
          <w:szCs w:val="24"/>
        </w:rPr>
        <w:t xml:space="preserve"> species thrive in clean, clear water with clean gravel, cobble, and boulder substrate. All species are lotic except for the Northern Redbelly Dace which can be found in both lotic and lentic environments </w:t>
      </w:r>
      <w:r w:rsidRPr="003C1706">
        <w:rPr>
          <w:sz w:val="24"/>
          <w:szCs w:val="24"/>
        </w:rPr>
        <w:fldChar w:fldCharType="begin" w:fldLock="1"/>
      </w:r>
      <w:r w:rsidRPr="003C1706">
        <w:rPr>
          <w:sz w:val="24"/>
          <w:szCs w:val="24"/>
        </w:rPr>
        <w:instrText>ADDIN CSL_CITATION {"citationItems":[{"id":"ITEM-1","itemData":{"DOI":"10.1139/F08-114","ISSN":"0706-652X","abstract":"Natal site fidelity of the northern redbelly dace ( Phoxinus eos ), a common minnow in North America, was confirmed by combining ecological and genetic approaches. A 2-year mark–recapture experiment conducted at four sites separated by 50–450 m strongly supported the propensity of the dace to practice site fidelity during the reproductive period. Individuals recaptured at their marking sites were characterized with five microsatellite loci. Hardy–Weinberg equilibrium and allelic differentiation tests revealed that the fish from different sites significantly differed from a single panmictic and genetically uniform population, thus confirming the homing behaviour of the dace. The detection of a pattern of isolation by distance revealed that migration mostly occurred between nearby sites and decreased as distance from birth site increased. When considering the high population density of dace, their high swimming capability, the distribution of the spawning sites along the littoral zone, and the small size of the lake studied (&lt;5 ha), these results strongly suggest natal site fidelity in this species. The detection of this phenomenon for this species is extremely useful for empirical investigations of factors affecting patterns of isolation by distance and of evolutionary perspectives of natal site fidelity in fishes.","author":[{"dropping-particle":"","family":"Massicotte","given":"Rachel","non-dropping-particle":"","parse-names":false,"suffix":""},{"dropping-particle":"","family":"Magnan","given":"Pierre","non-dropping-particle":"","parse-names":false,"suffix":""},{"dropping-particle":"","family":"Angers","given":"Bernard","non-dropping-particle":"","parse-names":false,"suffix":""}],"container-title":"Canadian Journal of Fisheries and Aquatic Sciences","id":"ITEM-1","issue":"9","issued":{"date-parts":[["2008","9"]]},"page":"2016-2025","title":"Intralacustrine site fidelity and nonrandom mating in the littoral-spawning northern redbelly dace (Phoxinus eos)","type":"article-journal","volume":"65"},"uris":["http://www.mendeley.com/documents/?uuid=5919680e-9ecd-4d08-9871-f124a603276d"]}],"mendeley":{"formattedCitation":"(Massicotte &lt;i&gt;et al.&lt;/i&gt;, 2008)","plainTextFormattedCitation":"(Massicotte et al., 2008)","previouslyFormattedCitation":"(Massicotte &lt;i&gt;et al.&lt;/i&gt;, 2008)"},"properties":{"noteIndex":0},"schema":"https://github.com/citation-style-language/schema/raw/master/csl-citation.json"}</w:instrText>
      </w:r>
      <w:r w:rsidRPr="003C1706">
        <w:rPr>
          <w:sz w:val="24"/>
          <w:szCs w:val="24"/>
        </w:rPr>
        <w:fldChar w:fldCharType="separate"/>
      </w:r>
      <w:r w:rsidRPr="003C1706">
        <w:rPr>
          <w:noProof/>
          <w:sz w:val="24"/>
          <w:szCs w:val="24"/>
        </w:rPr>
        <w:t xml:space="preserve">(Massicotte </w:t>
      </w:r>
      <w:r w:rsidRPr="003C1706">
        <w:rPr>
          <w:i/>
          <w:noProof/>
          <w:sz w:val="24"/>
          <w:szCs w:val="24"/>
        </w:rPr>
        <w:t>et al.</w:t>
      </w:r>
      <w:r w:rsidRPr="003C1706">
        <w:rPr>
          <w:noProof/>
          <w:sz w:val="24"/>
          <w:szCs w:val="24"/>
        </w:rPr>
        <w:t>, 2008)</w:t>
      </w:r>
      <w:r w:rsidRPr="003C1706">
        <w:rPr>
          <w:sz w:val="24"/>
          <w:szCs w:val="24"/>
        </w:rPr>
        <w:fldChar w:fldCharType="end"/>
      </w:r>
      <w:r w:rsidRPr="003C1706">
        <w:rPr>
          <w:sz w:val="24"/>
          <w:szCs w:val="24"/>
        </w:rPr>
        <w:t xml:space="preserve">. Six out of the seven species reviewed here are found within the Southeast United States, a fish biodiversity hotspot, which is vastly understudied and where a large proportion of native fishes are threatened by extinction </w:t>
      </w:r>
      <w:r w:rsidRPr="003C1706">
        <w:rPr>
          <w:sz w:val="24"/>
          <w:szCs w:val="24"/>
        </w:rPr>
        <w:fldChar w:fldCharType="begin" w:fldLock="1"/>
      </w:r>
      <w:r w:rsidRPr="003C1706">
        <w:rPr>
          <w:sz w:val="24"/>
          <w:szCs w:val="24"/>
        </w:rPr>
        <w:instrText>ADDIN CSL_CITATION {"citationItems":[{"id":"ITEM-1","itemData":{"DOI":"10.1577/1548-8446(2000)025&lt;0007:ddacso&gt;2.0.co;2","ISSN":"0363-2415","abstract":"The Southeastern Fishes Council Technical Advisory Committee reviewed the diversity, distribution, status of all native freshwater and diadromous 51 major drainage units of the south- United States. The Southern United States supports more native fishes than any area of comparable size on the North America continent north of Mexico, but also has a high proportion of its fishes need of conservation action. The review included 662 native freshwater and diadromous fishes and marine fishes that are significant components of freshwater ecosystems. Of this total, 560 described, freshwater fish species are documented, and 49 undescribed species are included provisionally pending formal description. Described subspecies (86) are recognized within 43 species, 6 fishes have undescribed subspecies, and 9 others are recognized as complexes of undescribed taxa. Extinct, endangered, threatened, or vulnerable status is recognized for 28% (187 taxa) of southern freshwater and diadromous fishes. To date, 3 southern fishes are known to be extinct throughout their ranges, 2 are extirpated from the study region, and 2 others may be extinct. Of the extant southern fishes, 41 (6%) are regarded as endangered, 46 (7%) are regarded as threatened, and 101 (15%) are regarded as vulnerable. Five marine fishes that frequent fresh water are regarded as vulnerable. Our assessment represents a 75% increase in jeopardized southern fishes since 1989 and a 125% increase in 20 years. The trend for fishes in the southern United States is clear; jeopardizes fishes are successively being moved from the vulnerable category to that of imminent threat of extinction.","author":[{"dropping-particle":"","family":"Warren","given":"Melvin L.","non-dropping-particle":"","parse-names":false,"suffix":""},{"dropping-particle":"","family":"Burr","given":"Brooks M.","non-dropping-particle":"","parse-names":false,"suffix":""},{"dropping-particle":"","family":"Walsh","given":"Stephen J.","non-dropping-particle":"","parse-names":false,"suffix":""},{"dropping-particle":"","family":"Bart","given":"Henry L.","non-dropping-particle":"","parse-names":false,"suffix":""},{"dropping-particle":"","family":"Cashner","given":"Robert C.","non-dropping-particle":"","parse-names":false,"suffix":""},{"dropping-particle":"","family":"Etnier","given":"David A.","non-dropping-particle":"","parse-names":false,"suffix":""},{"dropping-particle":"","family":"Freeman","given":"Byron J.","non-dropping-particle":"","parse-names":false,"suffix":""},{"dropping-particle":"","family":"Kuhajda","given":"Bernard R.","non-dropping-particle":"","parse-names":false,"suffix":""},{"dropping-particle":"","family":"Mayden","given":"Richard L.","non-dropping-particle":"","parse-names":false,"suffix":""},{"dropping-particle":"","family":"Robison","given":"Henry W.","non-dropping-particle":"","parse-names":false,"suffix":""},{"dropping-particle":"","family":"Ross","given":"Stephen T.","non-dropping-particle":"","parse-names":false,"suffix":""},{"dropping-particle":"","family":"Starnes","given":"Wayne C.","non-dropping-particle":"","parse-names":false,"suffix":""}],"container-title":"Fisheries","id":"ITEM-1","issue":"10","issued":{"date-parts":[["2000"]]},"page":"7-31","title":"Diversity, Distribution, and Conservation Status of the Native Freshwater Fishes of the Southern United States","type":"article-journal","volume":"25"},"uris":["http://www.mendeley.com/documents/?uuid=9585aea9-7ea2-477c-afd9-3e3b58ac9e55"]}],"mendeley":{"formattedCitation":"(Warren &lt;i&gt;et al.&lt;/i&gt;, 2000)","plainTextFormattedCitation":"(Warren et al., 2000)","previouslyFormattedCitation":"(Warren &lt;i&gt;et al.&lt;/i&gt;, 2000)"},"properties":{"noteIndex":0},"schema":"https://github.com/citation-style-language/schema/raw/master/csl-citation.json"}</w:instrText>
      </w:r>
      <w:r w:rsidRPr="003C1706">
        <w:rPr>
          <w:sz w:val="24"/>
          <w:szCs w:val="24"/>
        </w:rPr>
        <w:fldChar w:fldCharType="separate"/>
      </w:r>
      <w:r w:rsidRPr="003C1706">
        <w:rPr>
          <w:noProof/>
          <w:sz w:val="24"/>
          <w:szCs w:val="24"/>
        </w:rPr>
        <w:t xml:space="preserve">(Warren </w:t>
      </w:r>
      <w:r w:rsidRPr="003C1706">
        <w:rPr>
          <w:i/>
          <w:noProof/>
          <w:sz w:val="24"/>
          <w:szCs w:val="24"/>
        </w:rPr>
        <w:t>et al.</w:t>
      </w:r>
      <w:r w:rsidRPr="003C1706">
        <w:rPr>
          <w:noProof/>
          <w:sz w:val="24"/>
          <w:szCs w:val="24"/>
        </w:rPr>
        <w:t>, 2000)</w:t>
      </w:r>
      <w:r w:rsidRPr="003C1706">
        <w:rPr>
          <w:sz w:val="24"/>
          <w:szCs w:val="24"/>
        </w:rPr>
        <w:fldChar w:fldCharType="end"/>
      </w:r>
      <w:r w:rsidRPr="003C1706">
        <w:rPr>
          <w:sz w:val="24"/>
          <w:szCs w:val="24"/>
        </w:rPr>
        <w:t>.</w:t>
      </w:r>
    </w:p>
    <w:p w14:paraId="3A0EE576" w14:textId="77777777" w:rsidR="00430186" w:rsidRPr="003C1706" w:rsidRDefault="00430186" w:rsidP="00DD5C18">
      <w:pPr>
        <w:spacing w:after="100" w:afterAutospacing="1" w:line="360" w:lineRule="auto"/>
        <w:rPr>
          <w:sz w:val="24"/>
          <w:szCs w:val="24"/>
        </w:rPr>
      </w:pPr>
      <w:r w:rsidRPr="003C1706">
        <w:rPr>
          <w:i/>
          <w:sz w:val="24"/>
          <w:szCs w:val="24"/>
        </w:rPr>
        <w:t>Phoxinus</w:t>
      </w:r>
      <w:r w:rsidRPr="003C1706">
        <w:rPr>
          <w:sz w:val="24"/>
          <w:szCs w:val="24"/>
        </w:rPr>
        <w:t xml:space="preserve"> was considered the only cyprinid genus with a Holarctic distribution and consisted of three Eurasian and seven North American species. In the revision of the genus </w:t>
      </w:r>
      <w:r w:rsidRPr="003C1706">
        <w:rPr>
          <w:i/>
          <w:sz w:val="24"/>
          <w:szCs w:val="24"/>
        </w:rPr>
        <w:t>Chrosomus</w:t>
      </w:r>
      <w:r w:rsidRPr="003C1706">
        <w:rPr>
          <w:sz w:val="24"/>
          <w:szCs w:val="24"/>
        </w:rPr>
        <w:t xml:space="preserve">, </w:t>
      </w:r>
      <w:r w:rsidRPr="003C1706">
        <w:rPr>
          <w:sz w:val="24"/>
          <w:szCs w:val="24"/>
        </w:rPr>
        <w:fldChar w:fldCharType="begin" w:fldLock="1"/>
      </w:r>
      <w:r w:rsidRPr="003C1706">
        <w:rPr>
          <w:sz w:val="24"/>
          <w:szCs w:val="24"/>
        </w:rPr>
        <w:instrText>ADDIN CSL_CITATION {"citationItems":[{"id":"ITEM-1","itemData":{"DOI":"10.1643/ci-07-070","ISSN":"0045-8511","abstract":"With more than 200 cyprinid genera, Phoxinus is the only genus of minnows with a Holarctic distribution. With ten described species, the genus has received only minimal attention with respect to their phylogenetic relationships, despite the broad distribution of the genus, the brilliant coloration of most species, and the frequency of species in cold-water stream ecosystems. Once recognized in three genera (Phoxinus, Chrosomus, Pfrille), monophyly of the genus has been questioned through previous morphological and molecular investigations. Analyses of all North American species and the Eurasian species Phoxinus phoxinus from across its range using variation in complete sequences of cytochrome b, corroborate previous, less taxon-rich molecular studies using either nuclear or mitochondrial genes, that the genus is an unnatural assemblage. The revised taxonomy for the genus recognizes the North American genus Chrosomus inclusive of the monotypic subgenus Pfrille as the sister group to the remaining species of the subgenus Chrosomus and the whole clade as part of a lineage inclusive of the previously identified North American shiner and western clades. Given the limitations to the taxon sampling of this analysis, the Eurasian Phoxinus is a basal clade of leuciscine cyprinids. With the exception of C. neogaeus, the six North American species form three clades of paired sister species (C. erythrogaster + C. eos; C. cumberlandensis + C. saylori; C. oreas + C. tennesseensis). The phylogenetic relationships provided herein offer opportunities for detailed evolutionary studies of their ecologies, distributions, and behaviors. © 2009 by the American Society of Ichthyologists and Herpetologists.","author":[{"dropping-particle":"","family":"Strange","given":"Rex Meade","non-dropping-particle":"","parse-names":false,"suffix":""},{"dropping-particle":"","family":"Mayden","given":"Richard L.","non-dropping-particle":"","parse-names":false,"suffix":""}],"container-title":"Copeia","id":"ITEM-1","issue":"3","issued":{"date-parts":[["2009"]]},"page":"494-501","title":"Phylogenetic Relationships and a Revised Taxonomy for North American Cyprinids Currently Assigned to Phoxinus (Actinopterygii: Cyprinidae)","type":"article-journal"},"uris":["http://www.mendeley.com/documents/?uuid=be327ebb-9d38-4a9c-9f0d-19e3aaafcb69"]}],"mendeley":{"formattedCitation":"(Strange and Mayden, 2009)","manualFormatting":"Strange and Mayden (2009)","plainTextFormattedCitation":"(Strange and Mayden, 2009)","previouslyFormattedCitation":"(Strange and Mayden, 2009)"},"properties":{"noteIndex":0},"schema":"https://github.com/citation-style-language/schema/raw/master/csl-citation.json"}</w:instrText>
      </w:r>
      <w:r w:rsidRPr="003C1706">
        <w:rPr>
          <w:sz w:val="24"/>
          <w:szCs w:val="24"/>
        </w:rPr>
        <w:fldChar w:fldCharType="separate"/>
      </w:r>
      <w:r w:rsidRPr="003C1706">
        <w:rPr>
          <w:noProof/>
          <w:sz w:val="24"/>
          <w:szCs w:val="24"/>
        </w:rPr>
        <w:t>Strange and Mayden (2009)</w:t>
      </w:r>
      <w:r w:rsidRPr="003C1706">
        <w:rPr>
          <w:sz w:val="24"/>
          <w:szCs w:val="24"/>
        </w:rPr>
        <w:fldChar w:fldCharType="end"/>
      </w:r>
      <w:r w:rsidRPr="003C1706">
        <w:rPr>
          <w:sz w:val="24"/>
          <w:szCs w:val="24"/>
        </w:rPr>
        <w:t xml:space="preserve"> removed 7 species from the genus </w:t>
      </w:r>
      <w:r w:rsidRPr="003C1706">
        <w:rPr>
          <w:i/>
          <w:sz w:val="24"/>
          <w:szCs w:val="24"/>
        </w:rPr>
        <w:t>Phoxinus</w:t>
      </w:r>
      <w:r w:rsidRPr="003C1706">
        <w:rPr>
          <w:sz w:val="24"/>
          <w:szCs w:val="24"/>
        </w:rPr>
        <w:t xml:space="preserve"> because phylogenetic studies of the cytochrome b gene concluded that they were not monophyletic with </w:t>
      </w:r>
      <w:r w:rsidRPr="003C1706">
        <w:rPr>
          <w:i/>
          <w:sz w:val="24"/>
          <w:szCs w:val="24"/>
        </w:rPr>
        <w:t>Phoxinus</w:t>
      </w:r>
      <w:r w:rsidRPr="003C1706">
        <w:rPr>
          <w:sz w:val="24"/>
          <w:szCs w:val="24"/>
        </w:rPr>
        <w:t xml:space="preserve">. </w:t>
      </w:r>
      <w:r w:rsidRPr="003C1706">
        <w:rPr>
          <w:sz w:val="24"/>
          <w:szCs w:val="24"/>
        </w:rPr>
        <w:lastRenderedPageBreak/>
        <w:t xml:space="preserve">Instead, the subgenera </w:t>
      </w:r>
      <w:r w:rsidRPr="003C1706">
        <w:rPr>
          <w:i/>
          <w:sz w:val="24"/>
          <w:szCs w:val="24"/>
        </w:rPr>
        <w:t>Chrosomus</w:t>
      </w:r>
      <w:r w:rsidRPr="003C1706">
        <w:rPr>
          <w:sz w:val="24"/>
          <w:szCs w:val="24"/>
        </w:rPr>
        <w:t xml:space="preserve"> and </w:t>
      </w:r>
      <w:r w:rsidRPr="003C1706">
        <w:rPr>
          <w:i/>
          <w:sz w:val="24"/>
          <w:szCs w:val="24"/>
        </w:rPr>
        <w:t>Pfrille</w:t>
      </w:r>
      <w:r w:rsidRPr="003C1706">
        <w:rPr>
          <w:sz w:val="24"/>
          <w:szCs w:val="24"/>
        </w:rPr>
        <w:t xml:space="preserve"> were considered to be a monophyletic group </w:t>
      </w:r>
      <w:r w:rsidRPr="003C1706">
        <w:rPr>
          <w:sz w:val="24"/>
          <w:szCs w:val="24"/>
        </w:rPr>
        <w:fldChar w:fldCharType="begin" w:fldLock="1"/>
      </w:r>
      <w:r w:rsidRPr="003C1706">
        <w:rPr>
          <w:sz w:val="24"/>
          <w:szCs w:val="24"/>
        </w:rPr>
        <w:instrText>ADDIN CSL_CITATION {"citationItems":[{"id":"ITEM-1","itemData":{"DOI":"10.1643/ci-07-070","ISSN":"0045-8511","abstract":"With more than 200 cyprinid genera, Phoxinus is the only genus of minnows with a Holarctic distribution. With ten described species, the genus has received only minimal attention with respect to their phylogenetic relationships, despite the broad distribution of the genus, the brilliant coloration of most species, and the frequency of species in cold-water stream ecosystems. Once recognized in three genera (Phoxinus, Chrosomus, Pfrille), monophyly of the genus has been questioned through previous morphological and molecular investigations. Analyses of all North American species and the Eurasian species Phoxinus phoxinus from across its range using variation in complete sequences of cytochrome b, corroborate previous, less taxon-rich molecular studies using either nuclear or mitochondrial genes, that the genus is an unnatural assemblage. The revised taxonomy for the genus recognizes the North American genus Chrosomus inclusive of the monotypic subgenus Pfrille as the sister group to the remaining species of the subgenus Chrosomus and the whole clade as part of a lineage inclusive of the previously identified North American shiner and western clades. Given the limitations to the taxon sampling of this analysis, the Eurasian Phoxinus is a basal clade of leuciscine cyprinids. With the exception of C. neogaeus, the six North American species form three clades of paired sister species (C. erythrogaster + C. eos; C. cumberlandensis + C. saylori; C. oreas + C. tennesseensis). The phylogenetic relationships provided herein offer opportunities for detailed evolutionary studies of their ecologies, distributions, and behaviors. © 2009 by the American Society of Ichthyologists and Herpetologists.","author":[{"dropping-particle":"","family":"Strange","given":"Rex Meade","non-dropping-particle":"","parse-names":false,"suffix":""},{"dropping-particle":"","family":"Mayden","given":"Richard L.","non-dropping-particle":"","parse-names":false,"suffix":""}],"container-title":"Copeia","id":"ITEM-1","issue":"3","issued":{"date-parts":[["2009"]]},"page":"494-501","title":"Phylogenetic Relationships and a Revised Taxonomy for North American Cyprinids Currently Assigned to Phoxinus (Actinopterygii: Cyprinidae)","type":"article-journal"},"uris":["http://www.mendeley.com/documents/?uuid=be327ebb-9d38-4a9c-9f0d-19e3aaafcb69"]}],"mendeley":{"formattedCitation":"(Strange and Mayden, 2009)","plainTextFormattedCitation":"(Strange and Mayden, 2009)","previouslyFormattedCitation":"(Strange and Mayden, 2009)"},"properties":{"noteIndex":0},"schema":"https://github.com/citation-style-language/schema/raw/master/csl-citation.json"}</w:instrText>
      </w:r>
      <w:r w:rsidRPr="003C1706">
        <w:rPr>
          <w:sz w:val="24"/>
          <w:szCs w:val="24"/>
        </w:rPr>
        <w:fldChar w:fldCharType="separate"/>
      </w:r>
      <w:r w:rsidRPr="003C1706">
        <w:rPr>
          <w:noProof/>
          <w:sz w:val="24"/>
          <w:szCs w:val="24"/>
        </w:rPr>
        <w:t>(Strange and Mayden, 2009)</w:t>
      </w:r>
      <w:r w:rsidRPr="003C1706">
        <w:rPr>
          <w:sz w:val="24"/>
          <w:szCs w:val="24"/>
        </w:rPr>
        <w:fldChar w:fldCharType="end"/>
      </w:r>
      <w:r w:rsidRPr="003C1706">
        <w:rPr>
          <w:sz w:val="24"/>
          <w:szCs w:val="24"/>
        </w:rPr>
        <w:t xml:space="preserve">. Consequently, </w:t>
      </w:r>
      <w:r w:rsidRPr="003C1706">
        <w:rPr>
          <w:i/>
          <w:sz w:val="24"/>
          <w:szCs w:val="24"/>
        </w:rPr>
        <w:t>Chrosomus</w:t>
      </w:r>
      <w:r w:rsidRPr="003C1706">
        <w:rPr>
          <w:sz w:val="24"/>
          <w:szCs w:val="24"/>
        </w:rPr>
        <w:t xml:space="preserve"> now includes the species Tennessee Dace (</w:t>
      </w:r>
      <w:r w:rsidRPr="003C1706">
        <w:rPr>
          <w:i/>
          <w:sz w:val="24"/>
          <w:szCs w:val="24"/>
        </w:rPr>
        <w:t>Chrosomus tennesseensis</w:t>
      </w:r>
      <w:r w:rsidRPr="003C1706">
        <w:rPr>
          <w:sz w:val="24"/>
          <w:szCs w:val="24"/>
        </w:rPr>
        <w:t>), Mountain Redbelly Dace (</w:t>
      </w:r>
      <w:r w:rsidRPr="003C1706">
        <w:rPr>
          <w:i/>
          <w:sz w:val="24"/>
          <w:szCs w:val="24"/>
        </w:rPr>
        <w:t>Chrosomsus oreas</w:t>
      </w:r>
      <w:r w:rsidRPr="003C1706">
        <w:rPr>
          <w:sz w:val="24"/>
          <w:szCs w:val="24"/>
        </w:rPr>
        <w:t xml:space="preserve">), Laurel Dace (Chrosomus </w:t>
      </w:r>
      <w:r w:rsidRPr="003C1706">
        <w:rPr>
          <w:i/>
          <w:sz w:val="24"/>
          <w:szCs w:val="24"/>
        </w:rPr>
        <w:t>saylori</w:t>
      </w:r>
      <w:r w:rsidRPr="003C1706">
        <w:rPr>
          <w:sz w:val="24"/>
          <w:szCs w:val="24"/>
        </w:rPr>
        <w:t>), Blackside Dace (</w:t>
      </w:r>
      <w:r w:rsidRPr="003C1706">
        <w:rPr>
          <w:i/>
          <w:sz w:val="24"/>
          <w:szCs w:val="24"/>
        </w:rPr>
        <w:t>Chrosomus</w:t>
      </w:r>
      <w:r w:rsidRPr="003C1706">
        <w:rPr>
          <w:sz w:val="24"/>
          <w:szCs w:val="24"/>
        </w:rPr>
        <w:t xml:space="preserve"> </w:t>
      </w:r>
      <w:r w:rsidRPr="003C1706">
        <w:rPr>
          <w:i/>
          <w:sz w:val="24"/>
          <w:szCs w:val="24"/>
        </w:rPr>
        <w:t>cumberlandesis</w:t>
      </w:r>
      <w:r w:rsidRPr="003C1706">
        <w:rPr>
          <w:sz w:val="24"/>
          <w:szCs w:val="24"/>
        </w:rPr>
        <w:t>), Northern Redbelly Dace (</w:t>
      </w:r>
      <w:r w:rsidRPr="003C1706">
        <w:rPr>
          <w:i/>
          <w:sz w:val="24"/>
          <w:szCs w:val="24"/>
        </w:rPr>
        <w:t>Chrosomus</w:t>
      </w:r>
      <w:r w:rsidRPr="003C1706">
        <w:rPr>
          <w:sz w:val="24"/>
          <w:szCs w:val="24"/>
        </w:rPr>
        <w:t xml:space="preserve"> </w:t>
      </w:r>
      <w:r w:rsidRPr="003C1706">
        <w:rPr>
          <w:i/>
          <w:sz w:val="24"/>
          <w:szCs w:val="24"/>
        </w:rPr>
        <w:t>eos</w:t>
      </w:r>
      <w:r w:rsidRPr="003C1706">
        <w:rPr>
          <w:sz w:val="24"/>
          <w:szCs w:val="24"/>
        </w:rPr>
        <w:t>) and Southern Redbelly Dace (</w:t>
      </w:r>
      <w:r w:rsidRPr="003C1706">
        <w:rPr>
          <w:i/>
          <w:sz w:val="24"/>
          <w:szCs w:val="24"/>
        </w:rPr>
        <w:t>Chrosomus</w:t>
      </w:r>
      <w:r w:rsidRPr="003C1706">
        <w:rPr>
          <w:sz w:val="24"/>
          <w:szCs w:val="24"/>
        </w:rPr>
        <w:t xml:space="preserve"> </w:t>
      </w:r>
      <w:r w:rsidRPr="003C1706">
        <w:rPr>
          <w:i/>
          <w:sz w:val="24"/>
          <w:szCs w:val="24"/>
        </w:rPr>
        <w:t>erythrogaster</w:t>
      </w:r>
      <w:r w:rsidRPr="003C1706">
        <w:rPr>
          <w:sz w:val="24"/>
          <w:szCs w:val="24"/>
        </w:rPr>
        <w:t>). The Finescale Dace, (</w:t>
      </w:r>
      <w:r w:rsidRPr="003C1706">
        <w:rPr>
          <w:i/>
          <w:iCs/>
          <w:sz w:val="24"/>
          <w:szCs w:val="24"/>
        </w:rPr>
        <w:t>Chrosomus</w:t>
      </w:r>
      <w:r w:rsidRPr="003C1706">
        <w:rPr>
          <w:sz w:val="24"/>
          <w:szCs w:val="24"/>
        </w:rPr>
        <w:t xml:space="preserve"> p</w:t>
      </w:r>
      <w:r w:rsidRPr="003C1706">
        <w:rPr>
          <w:i/>
          <w:sz w:val="24"/>
          <w:szCs w:val="24"/>
        </w:rPr>
        <w:t>frille neogaeus</w:t>
      </w:r>
      <w:r w:rsidRPr="003C1706">
        <w:rPr>
          <w:iCs/>
          <w:sz w:val="24"/>
          <w:szCs w:val="24"/>
        </w:rPr>
        <w:t>)</w:t>
      </w:r>
      <w:r w:rsidRPr="003C1706">
        <w:rPr>
          <w:sz w:val="24"/>
          <w:szCs w:val="24"/>
        </w:rPr>
        <w:t xml:space="preserve"> is classified under the subgenus </w:t>
      </w:r>
      <w:r w:rsidRPr="003C1706">
        <w:rPr>
          <w:i/>
          <w:sz w:val="24"/>
          <w:szCs w:val="24"/>
        </w:rPr>
        <w:t>Pfrille</w:t>
      </w:r>
      <w:r w:rsidRPr="003C1706">
        <w:rPr>
          <w:sz w:val="24"/>
          <w:szCs w:val="24"/>
        </w:rPr>
        <w:t xml:space="preserve"> and was excluded from this evaluation because it has different pharyngeal tooth formulations and shares few morphological characteristics with the other North American </w:t>
      </w:r>
      <w:r w:rsidRPr="003C1706">
        <w:rPr>
          <w:i/>
          <w:sz w:val="24"/>
          <w:szCs w:val="24"/>
        </w:rPr>
        <w:t>Chrosomus</w:t>
      </w:r>
      <w:r w:rsidRPr="003C1706">
        <w:rPr>
          <w:sz w:val="24"/>
          <w:szCs w:val="24"/>
        </w:rPr>
        <w:t xml:space="preserve"> species </w:t>
      </w:r>
      <w:r w:rsidRPr="003C1706">
        <w:rPr>
          <w:sz w:val="24"/>
          <w:szCs w:val="24"/>
        </w:rPr>
        <w:fldChar w:fldCharType="begin" w:fldLock="1"/>
      </w:r>
      <w:r w:rsidRPr="003C1706">
        <w:rPr>
          <w:sz w:val="24"/>
          <w:szCs w:val="24"/>
        </w:rPr>
        <w:instrText>ADDIN CSL_CITATION {"citationItems":[{"id":"ITEM-1","itemData":{"DOI":"10.1643/ci-07-070","ISSN":"0045-8511","abstract":"With more than 200 cyprinid genera, Phoxinus is the only genus of minnows with a Holarctic distribution. With ten described species, the genus has received only minimal attention with respect to their phylogenetic relationships, despite the broad distribution of the genus, the brilliant coloration of most species, and the frequency of species in cold-water stream ecosystems. Once recognized in three genera (Phoxinus, Chrosomus, Pfrille), monophyly of the genus has been questioned through previous morphological and molecular investigations. Analyses of all North American species and the Eurasian species Phoxinus phoxinus from across its range using variation in complete sequences of cytochrome b, corroborate previous, less taxon-rich molecular studies using either nuclear or mitochondrial genes, that the genus is an unnatural assemblage. The revised taxonomy for the genus recognizes the North American genus Chrosomus inclusive of the monotypic subgenus Pfrille as the sister group to the remaining species of the subgenus Chrosomus and the whole clade as part of a lineage inclusive of the previously identified North American shiner and western clades. Given the limitations to the taxon sampling of this analysis, the Eurasian Phoxinus is a basal clade of leuciscine cyprinids. With the exception of C. neogaeus, the six North American species form three clades of paired sister species (C. erythrogaster + C. eos; C. cumberlandensis + C. saylori; C. oreas + C. tennesseensis). The phylogenetic relationships provided herein offer opportunities for detailed evolutionary studies of their ecologies, distributions, and behaviors. © 2009 by the American Society of Ichthyologists and Herpetologists.","author":[{"dropping-particle":"","family":"Strange","given":"Rex Meade","non-dropping-particle":"","parse-names":false,"suffix":""},{"dropping-particle":"","family":"Mayden","given":"Richard L.","non-dropping-particle":"","parse-names":false,"suffix":""}],"container-title":"Copeia","id":"ITEM-1","issue":"3","issued":{"date-parts":[["2009"]]},"page":"494-501","title":"Phylogenetic Relationships and a Revised Taxonomy for North American Cyprinids Currently Assigned to Phoxinus (Actinopterygii: Cyprinidae)","type":"article-journal"},"uris":["http://www.mendeley.com/documents/?uuid=be327ebb-9d38-4a9c-9f0d-19e3aaafcb69"]}],"mendeley":{"formattedCitation":"(Strange and Mayden, 2009)","plainTextFormattedCitation":"(Strange and Mayden, 2009)","previouslyFormattedCitation":"(Strange and Mayden, 2009)"},"properties":{"noteIndex":0},"schema":"https://github.com/citation-style-language/schema/raw/master/csl-citation.json"}</w:instrText>
      </w:r>
      <w:r w:rsidRPr="003C1706">
        <w:rPr>
          <w:sz w:val="24"/>
          <w:szCs w:val="24"/>
        </w:rPr>
        <w:fldChar w:fldCharType="separate"/>
      </w:r>
      <w:r w:rsidRPr="003C1706">
        <w:rPr>
          <w:noProof/>
          <w:sz w:val="24"/>
          <w:szCs w:val="24"/>
        </w:rPr>
        <w:t>(Strange and Mayden, 2009)</w:t>
      </w:r>
      <w:r w:rsidRPr="003C1706">
        <w:rPr>
          <w:sz w:val="24"/>
          <w:szCs w:val="24"/>
        </w:rPr>
        <w:fldChar w:fldCharType="end"/>
      </w:r>
      <w:r w:rsidRPr="003C1706">
        <w:rPr>
          <w:sz w:val="24"/>
          <w:szCs w:val="24"/>
        </w:rPr>
        <w:t>.</w:t>
      </w:r>
    </w:p>
    <w:p w14:paraId="6885AF70" w14:textId="77777777" w:rsidR="00430186" w:rsidRPr="003C1706" w:rsidRDefault="00430186" w:rsidP="00DD5C18">
      <w:pPr>
        <w:spacing w:after="100" w:afterAutospacing="1" w:line="360" w:lineRule="auto"/>
        <w:rPr>
          <w:sz w:val="24"/>
          <w:szCs w:val="24"/>
        </w:rPr>
      </w:pPr>
      <w:r w:rsidRPr="003C1706">
        <w:rPr>
          <w:sz w:val="24"/>
          <w:szCs w:val="24"/>
        </w:rPr>
        <w:t xml:space="preserve">Phylogeographic patterns vary among </w:t>
      </w:r>
      <w:r w:rsidRPr="003C1706">
        <w:rPr>
          <w:i/>
          <w:sz w:val="24"/>
          <w:szCs w:val="24"/>
        </w:rPr>
        <w:t>Chrosomus</w:t>
      </w:r>
      <w:r w:rsidRPr="003C1706">
        <w:rPr>
          <w:sz w:val="24"/>
          <w:szCs w:val="24"/>
        </w:rPr>
        <w:t xml:space="preserve"> species. The species are mostly allopatric except where </w:t>
      </w:r>
      <w:r w:rsidRPr="003C1706">
        <w:rPr>
          <w:iCs/>
          <w:sz w:val="24"/>
          <w:szCs w:val="24"/>
        </w:rPr>
        <w:t>Blackside Dace</w:t>
      </w:r>
      <w:r w:rsidRPr="003C1706">
        <w:rPr>
          <w:sz w:val="24"/>
          <w:szCs w:val="24"/>
        </w:rPr>
        <w:t xml:space="preserve"> and Southern Redbelly Dace co-occur in the Upper Cumberland River drainage. </w:t>
      </w:r>
      <w:r w:rsidRPr="003C1706">
        <w:rPr>
          <w:iCs/>
          <w:sz w:val="24"/>
          <w:szCs w:val="24"/>
        </w:rPr>
        <w:t>Mountain Redbelly Dace</w:t>
      </w:r>
      <w:r w:rsidRPr="003C1706">
        <w:rPr>
          <w:sz w:val="24"/>
          <w:szCs w:val="24"/>
        </w:rPr>
        <w:t xml:space="preserve"> and Tennessee Dace have adjacent distributions in the Central Appalachians. </w:t>
      </w:r>
      <w:r w:rsidRPr="003C1706">
        <w:rPr>
          <w:iCs/>
          <w:sz w:val="24"/>
          <w:szCs w:val="24"/>
        </w:rPr>
        <w:t>Mountain Redbelly Dace</w:t>
      </w:r>
      <w:r w:rsidRPr="003C1706">
        <w:rPr>
          <w:sz w:val="24"/>
          <w:szCs w:val="24"/>
        </w:rPr>
        <w:t xml:space="preserve"> occurs in the tributaries to the New River and several streams on the Atlantic slope of the Appalachians. There are also introduced populations in tributaries to the Upper Tennessee River </w:t>
      </w:r>
      <w:r w:rsidRPr="003C1706">
        <w:rPr>
          <w:sz w:val="24"/>
          <w:szCs w:val="24"/>
        </w:rPr>
        <w:fldChar w:fldCharType="begin" w:fldLock="1"/>
      </w:r>
      <w:r w:rsidRPr="003C1706">
        <w:rPr>
          <w:sz w:val="24"/>
          <w:szCs w:val="24"/>
        </w:rPr>
        <w:instrText>ADDIN CSL_CITATION {"citationItems":[{"id":"ITEM-1","itemData":{"DOI":"10.1643/ci-07-070","ISSN":"0045-8511","abstract":"With more than 200 cyprinid genera, Phoxinus is the only genus of minnows with a Holarctic distribution. With ten described species, the genus has received only minimal attention with respect to their phylogenetic relationships, despite the broad distribution of the genus, the brilliant coloration of most species, and the frequency of species in cold-water stream ecosystems. Once recognized in three genera (Phoxinus, Chrosomus, Pfrille), monophyly of the genus has been questioned through previous morphological and molecular investigations. Analyses of all North American species and the Eurasian species Phoxinus phoxinus from across its range using variation in complete sequences of cytochrome b, corroborate previous, less taxon-rich molecular studies using either nuclear or mitochondrial genes, that the genus is an unnatural assemblage. The revised taxonomy for the genus recognizes the North American genus Chrosomus inclusive of the monotypic subgenus Pfrille as the sister group to the remaining species of the subgenus Chrosomus and the whole clade as part of a lineage inclusive of the previously identified North American shiner and western clades. Given the limitations to the taxon sampling of this analysis, the Eurasian Phoxinus is a basal clade of leuciscine cyprinids. With the exception of C. neogaeus, the six North American species form three clades of paired sister species (C. erythrogaster + C. eos; C. cumberlandensis + C. saylori; C. oreas + C. tennesseensis). The phylogenetic relationships provided herein offer opportunities for detailed evolutionary studies of their ecologies, distributions, and behaviors. © 2009 by the American Society of Ichthyologists and Herpetologists.","author":[{"dropping-particle":"","family":"Strange","given":"Rex Meade","non-dropping-particle":"","parse-names":false,"suffix":""},{"dropping-particle":"","family":"Mayden","given":"Richard L.","non-dropping-particle":"","parse-names":false,"suffix":""}],"container-title":"Copeia","id":"ITEM-1","issue":"3","issued":{"date-parts":[["2009"]]},"page":"494-501","title":"Phylogenetic Relationships and a Revised Taxonomy for North American Cyprinids Currently Assigned to Phoxinus (Actinopterygii: Cyprinidae)","type":"article-journal"},"uris":["http://www.mendeley.com/documents/?uuid=be327ebb-9d38-4a9c-9f0d-19e3aaafcb69"]},{"id":"ITEM-2","itemData":{"ISBN":"0870497111","author":[{"dropping-particle":"","family":"Etnier","given":"David A.","non-dropping-particle":"","parse-names":false,"suffix":""},{"dropping-particle":"","family":"Starnes","given":"Wayne C.","non-dropping-particle":"","parse-names":false,"suffix":""}],"id":"ITEM-2","issued":{"date-parts":[["1993"]]},"number-of-pages":"689","publisher":"The University of Tennessee/Knoxville","title":"The Fishes of Tennesse","type":"book"},"uris":["http://www.mendeley.com/documents/?uuid=7bb31d03-e226-4707-8b13-53d402ac2151"]}],"mendeley":{"formattedCitation":"(Etnier and Starnes, 1993; Strange and Mayden, 2009)","plainTextFormattedCitation":"(Etnier and Starnes, 1993; Strange and Mayden, 2009)","previouslyFormattedCitation":"(Etnier and Starnes, 1993; Strange and Mayden, 2009)"},"properties":{"noteIndex":0},"schema":"https://github.com/citation-style-language/schema/raw/master/csl-citation.json"}</w:instrText>
      </w:r>
      <w:r w:rsidRPr="003C1706">
        <w:rPr>
          <w:sz w:val="24"/>
          <w:szCs w:val="24"/>
        </w:rPr>
        <w:fldChar w:fldCharType="separate"/>
      </w:r>
      <w:r w:rsidRPr="003C1706">
        <w:rPr>
          <w:noProof/>
          <w:sz w:val="24"/>
          <w:szCs w:val="24"/>
        </w:rPr>
        <w:t>(Etnier and Starnes, 1993; Strange and Mayden, 2009)</w:t>
      </w:r>
      <w:r w:rsidRPr="003C1706">
        <w:rPr>
          <w:sz w:val="24"/>
          <w:szCs w:val="24"/>
        </w:rPr>
        <w:fldChar w:fldCharType="end"/>
      </w:r>
      <w:r w:rsidRPr="003C1706">
        <w:rPr>
          <w:sz w:val="24"/>
          <w:szCs w:val="24"/>
        </w:rPr>
        <w:t xml:space="preserve">. </w:t>
      </w:r>
      <w:r w:rsidRPr="003C1706">
        <w:rPr>
          <w:iCs/>
          <w:sz w:val="24"/>
          <w:szCs w:val="24"/>
        </w:rPr>
        <w:t>Blackside Dace</w:t>
      </w:r>
      <w:r w:rsidRPr="003C1706">
        <w:rPr>
          <w:sz w:val="24"/>
          <w:szCs w:val="24"/>
        </w:rPr>
        <w:t xml:space="preserve"> and Laurel Dace have very restricted distributions in the lower Ohio River System; </w:t>
      </w:r>
      <w:r w:rsidRPr="003C1706">
        <w:rPr>
          <w:iCs/>
          <w:sz w:val="24"/>
          <w:szCs w:val="24"/>
        </w:rPr>
        <w:t>Blackside Dace are</w:t>
      </w:r>
      <w:r w:rsidRPr="003C1706">
        <w:rPr>
          <w:sz w:val="24"/>
          <w:szCs w:val="24"/>
        </w:rPr>
        <w:t xml:space="preserve"> found in the upper Cumberland River drainage and Laurel Dace occurs in only a few headwater streams on Walden Ridge in Tennessee </w:t>
      </w:r>
      <w:r w:rsidRPr="003C1706">
        <w:rPr>
          <w:sz w:val="24"/>
          <w:szCs w:val="24"/>
        </w:rPr>
        <w:fldChar w:fldCharType="begin" w:fldLock="1"/>
      </w:r>
      <w:r w:rsidRPr="003C1706">
        <w:rPr>
          <w:sz w:val="24"/>
          <w:szCs w:val="24"/>
        </w:rPr>
        <w:instrText>ADDIN CSL_CITATION {"citationItems":[{"id":"ITEM-1","itemData":{"DOI":"10.1643/ci-07-070","ISSN":"0045-8511","abstract":"With more than 200 cyprinid genera, Phoxinus is the only genus of minnows with a Holarctic distribution. With ten described species, the genus has received only minimal attention with respect to their phylogenetic relationships, despite the broad distribution of the genus, the brilliant coloration of most species, and the frequency of species in cold-water stream ecosystems. Once recognized in three genera (Phoxinus, Chrosomus, Pfrille), monophyly of the genus has been questioned through previous morphological and molecular investigations. Analyses of all North American species and the Eurasian species Phoxinus phoxinus from across its range using variation in complete sequences of cytochrome b, corroborate previous, less taxon-rich molecular studies using either nuclear or mitochondrial genes, that the genus is an unnatural assemblage. The revised taxonomy for the genus recognizes the North American genus Chrosomus inclusive of the monotypic subgenus Pfrille as the sister group to the remaining species of the subgenus Chrosomus and the whole clade as part of a lineage inclusive of the previously identified North American shiner and western clades. Given the limitations to the taxon sampling of this analysis, the Eurasian Phoxinus is a basal clade of leuciscine cyprinids. With the exception of C. neogaeus, the six North American species form three clades of paired sister species (C. erythrogaster + C. eos; C. cumberlandensis + C. saylori; C. oreas + C. tennesseensis). The phylogenetic relationships provided herein offer opportunities for detailed evolutionary studies of their ecologies, distributions, and behaviors. © 2009 by the American Society of Ichthyologists and Herpetologists.","author":[{"dropping-particle":"","family":"Strange","given":"Rex Meade","non-dropping-particle":"","parse-names":false,"suffix":""},{"dropping-particle":"","family":"Mayden","given":"Richard L.","non-dropping-particle":"","parse-names":false,"suffix":""}],"container-title":"Copeia","id":"ITEM-1","issue":"3","issued":{"date-parts":[["2009"]]},"page":"494-501","title":"Phylogenetic Relationships and a Revised Taxonomy for North American Cyprinids Currently Assigned to Phoxinus (Actinopterygii: Cyprinidae)","type":"article-journal"},"uris":["http://www.mendeley.com/documents/?uuid=be327ebb-9d38-4a9c-9f0d-19e3aaafcb69"]}],"mendeley":{"formattedCitation":"(Strange and Mayden, 2009)","plainTextFormattedCitation":"(Strange and Mayden, 2009)","previouslyFormattedCitation":"(Strange and Mayden, 2009)"},"properties":{"noteIndex":0},"schema":"https://github.com/citation-style-language/schema/raw/master/csl-citation.json"}</w:instrText>
      </w:r>
      <w:r w:rsidRPr="003C1706">
        <w:rPr>
          <w:sz w:val="24"/>
          <w:szCs w:val="24"/>
        </w:rPr>
        <w:fldChar w:fldCharType="separate"/>
      </w:r>
      <w:r w:rsidRPr="003C1706">
        <w:rPr>
          <w:noProof/>
          <w:sz w:val="24"/>
          <w:szCs w:val="24"/>
        </w:rPr>
        <w:t>(Strange and Mayden, 2009)</w:t>
      </w:r>
      <w:r w:rsidRPr="003C1706">
        <w:rPr>
          <w:sz w:val="24"/>
          <w:szCs w:val="24"/>
        </w:rPr>
        <w:fldChar w:fldCharType="end"/>
      </w:r>
      <w:r w:rsidRPr="003C1706">
        <w:rPr>
          <w:sz w:val="24"/>
          <w:szCs w:val="24"/>
        </w:rPr>
        <w:t>.</w:t>
      </w:r>
    </w:p>
    <w:p w14:paraId="6BA85824" w14:textId="77777777" w:rsidR="00430186" w:rsidRPr="003C1706" w:rsidRDefault="00430186" w:rsidP="00DD5C18">
      <w:pPr>
        <w:spacing w:after="100" w:afterAutospacing="1" w:line="360" w:lineRule="auto"/>
        <w:rPr>
          <w:sz w:val="24"/>
          <w:szCs w:val="24"/>
        </w:rPr>
      </w:pPr>
      <w:r w:rsidRPr="003C1706">
        <w:rPr>
          <w:i/>
          <w:sz w:val="24"/>
          <w:szCs w:val="24"/>
        </w:rPr>
        <w:t>Chrosomus</w:t>
      </w:r>
      <w:r w:rsidRPr="003C1706">
        <w:rPr>
          <w:sz w:val="24"/>
          <w:szCs w:val="24"/>
        </w:rPr>
        <w:t xml:space="preserve"> species share nuptial pigmentation patterns that include bright red ventral coloration, yellow fins and a pearly-silver spot at the fin origins </w:t>
      </w:r>
      <w:r w:rsidRPr="003C1706">
        <w:rPr>
          <w:sz w:val="24"/>
          <w:szCs w:val="24"/>
        </w:rPr>
        <w:fldChar w:fldCharType="begin" w:fldLock="1"/>
      </w:r>
      <w:r w:rsidRPr="003C1706">
        <w:rPr>
          <w:sz w:val="24"/>
          <w:szCs w:val="24"/>
        </w:rPr>
        <w:instrText>ADDIN CSL_CITATION {"citationItems":[{"id":"ITEM-1","itemData":{"DOI":"10.1643/ci-07-070","ISSN":"0045-8511","abstract":"With more than 200 cyprinid genera, Phoxinus is the only genus of minnows with a Holarctic distribution. With ten described species, the genus has received only minimal attention with respect to their phylogenetic relationships, despite the broad distribution of the genus, the brilliant coloration of most species, and the frequency of species in cold-water stream ecosystems. Once recognized in three genera (Phoxinus, Chrosomus, Pfrille), monophyly of the genus has been questioned through previous morphological and molecular investigations. Analyses of all North American species and the Eurasian species Phoxinus phoxinus from across its range using variation in complete sequences of cytochrome b, corroborate previous, less taxon-rich molecular studies using either nuclear or mitochondrial genes, that the genus is an unnatural assemblage. The revised taxonomy for the genus recognizes the North American genus Chrosomus inclusive of the monotypic subgenus Pfrille as the sister group to the remaining species of the subgenus Chrosomus and the whole clade as part of a lineage inclusive of the previously identified North American shiner and western clades. Given the limitations to the taxon sampling of this analysis, the Eurasian Phoxinus is a basal clade of leuciscine cyprinids. With the exception of C. neogaeus, the six North American species form three clades of paired sister species (C. erythrogaster + C. eos; C. cumberlandensis + C. saylori; C. oreas + C. tennesseensis). The phylogenetic relationships provided herein offer opportunities for detailed evolutionary studies of their ecologies, distributions, and behaviors. © 2009 by the American Society of Ichthyologists and Herpetologists.","author":[{"dropping-particle":"","family":"Strange","given":"Rex Meade","non-dropping-particle":"","parse-names":false,"suffix":""},{"dropping-particle":"","family":"Mayden","given":"Richard L.","non-dropping-particle":"","parse-names":false,"suffix":""}],"container-title":"Copeia","id":"ITEM-1","issue":"3","issued":{"date-parts":[["2009"]]},"page":"494-501","title":"Phylogenetic Relationships and a Revised Taxonomy for North American Cyprinids Currently Assigned to Phoxinus (Actinopterygii: Cyprinidae)","type":"article-journal"},"uris":["http://www.mendeley.com/documents/?uuid=be327ebb-9d38-4a9c-9f0d-19e3aaafcb69"]},{"id":"ITEM-2","itemData":{"ISBN":"0870497111","author":[{"dropping-particle":"","family":"Etnier","given":"David A.","non-dropping-particle":"","parse-names":false,"suffix":""},{"dropping-particle":"","family":"Starnes","given":"Wayne C.","non-dropping-particle":"","parse-names":false,"suffix":""}],"id":"ITEM-2","issued":{"date-parts":[["1993"]]},"number-of-pages":"689","publisher":"The University of Tennessee/Knoxville","title":"The Fishes of Tennesse","type":"book"},"uris":["http://www.mendeley.com/documents/?uuid=7bb31d03-e226-4707-8b13-53d402ac2151"]}],"mendeley":{"formattedCitation":"(Etnier and Starnes, 1993; Strange and Mayden, 2009)","plainTextFormattedCitation":"(Etnier and Starnes, 1993; Strange and Mayden, 2009)","previouslyFormattedCitation":"(Etnier and Starnes, 1993; Strange and Mayden, 2009)"},"properties":{"noteIndex":0},"schema":"https://github.com/citation-style-language/schema/raw/master/csl-citation.json"}</w:instrText>
      </w:r>
      <w:r w:rsidRPr="003C1706">
        <w:rPr>
          <w:sz w:val="24"/>
          <w:szCs w:val="24"/>
        </w:rPr>
        <w:fldChar w:fldCharType="separate"/>
      </w:r>
      <w:r w:rsidRPr="003C1706">
        <w:rPr>
          <w:noProof/>
          <w:sz w:val="24"/>
          <w:szCs w:val="24"/>
        </w:rPr>
        <w:t>(Etnier and Starnes, 1993; Strange and Mayden, 2009)</w:t>
      </w:r>
      <w:r w:rsidRPr="003C1706">
        <w:rPr>
          <w:sz w:val="24"/>
          <w:szCs w:val="24"/>
        </w:rPr>
        <w:fldChar w:fldCharType="end"/>
      </w:r>
      <w:r w:rsidRPr="003C1706">
        <w:rPr>
          <w:sz w:val="24"/>
          <w:szCs w:val="24"/>
        </w:rPr>
        <w:t xml:space="preserve">. Most of the species have two uninterrupted black stripes. Mountain Redbelly Dace and </w:t>
      </w:r>
      <w:r w:rsidRPr="003C1706">
        <w:rPr>
          <w:iCs/>
          <w:sz w:val="24"/>
          <w:szCs w:val="24"/>
        </w:rPr>
        <w:t>Tennessee Dace</w:t>
      </w:r>
      <w:r w:rsidRPr="003C1706">
        <w:rPr>
          <w:sz w:val="24"/>
          <w:szCs w:val="24"/>
        </w:rPr>
        <w:t xml:space="preserve"> share an interrupted and ventrally decurved lower lateral stripe. All species in the genus </w:t>
      </w:r>
      <w:r w:rsidRPr="003C1706">
        <w:rPr>
          <w:i/>
          <w:iCs/>
          <w:sz w:val="24"/>
          <w:szCs w:val="24"/>
        </w:rPr>
        <w:t>Chrosomus</w:t>
      </w:r>
      <w:r w:rsidRPr="003C1706">
        <w:rPr>
          <w:sz w:val="24"/>
          <w:szCs w:val="24"/>
        </w:rPr>
        <w:t xml:space="preserve"> also have similar pharyngeal tooth formulations (0,5-5,0 or 0,5-4,0), while </w:t>
      </w:r>
      <w:r w:rsidRPr="003C1706">
        <w:rPr>
          <w:iCs/>
          <w:sz w:val="24"/>
          <w:szCs w:val="24"/>
        </w:rPr>
        <w:t>Finescale Dace</w:t>
      </w:r>
      <w:r w:rsidRPr="003C1706">
        <w:rPr>
          <w:sz w:val="24"/>
          <w:szCs w:val="24"/>
        </w:rPr>
        <w:t xml:space="preserve"> has a very different formulation (2,5-4,2) </w:t>
      </w:r>
      <w:r w:rsidRPr="003C1706">
        <w:rPr>
          <w:sz w:val="24"/>
          <w:szCs w:val="24"/>
        </w:rPr>
        <w:fldChar w:fldCharType="begin" w:fldLock="1"/>
      </w:r>
      <w:r w:rsidRPr="003C1706">
        <w:rPr>
          <w:sz w:val="24"/>
          <w:szCs w:val="24"/>
        </w:rPr>
        <w:instrText>ADDIN CSL_CITATION {"citationItems":[{"id":"ITEM-1","itemData":{"DOI":"10.1643/ci-07-070","ISSN":"0045-8511","abstract":"With more than 200 cyprinid genera, Phoxinus is the only genus of minnows with a Holarctic distribution. With ten described species, the genus has received only minimal attention with respect to their phylogenetic relationships, despite the broad distribution of the genus, the brilliant coloration of most species, and the frequency of species in cold-water stream ecosystems. Once recognized in three genera (Phoxinus, Chrosomus, Pfrille), monophyly of the genus has been questioned through previous morphological and molecular investigations. Analyses of all North American species and the Eurasian species Phoxinus phoxinus from across its range using variation in complete sequences of cytochrome b, corroborate previous, less taxon-rich molecular studies using either nuclear or mitochondrial genes, that the genus is an unnatural assemblage. The revised taxonomy for the genus recognizes the North American genus Chrosomus inclusive of the monotypic subgenus Pfrille as the sister group to the remaining species of the subgenus Chrosomus and the whole clade as part of a lineage inclusive of the previously identified North American shiner and western clades. Given the limitations to the taxon sampling of this analysis, the Eurasian Phoxinus is a basal clade of leuciscine cyprinids. With the exception of C. neogaeus, the six North American species form three clades of paired sister species (C. erythrogaster + C. eos; C. cumberlandensis + C. saylori; C. oreas + C. tennesseensis). The phylogenetic relationships provided herein offer opportunities for detailed evolutionary studies of their ecologies, distributions, and behaviors. © 2009 by the American Society of Ichthyologists and Herpetologists.","author":[{"dropping-particle":"","family":"Strange","given":"Rex Meade","non-dropping-particle":"","parse-names":false,"suffix":""},{"dropping-particle":"","family":"Mayden","given":"Richard L.","non-dropping-particle":"","parse-names":false,"suffix":""}],"container-title":"Copeia","id":"ITEM-1","issue":"3","issued":{"date-parts":[["2009"]]},"page":"494-501","title":"Phylogenetic Relationships and a Revised Taxonomy for North American Cyprinids Currently Assigned to Phoxinus (Actinopterygii: Cyprinidae)","type":"article-journal"},"uris":["http://www.mendeley.com/documents/?uuid=be327ebb-9d38-4a9c-9f0d-19e3aaafcb69"]}],"mendeley":{"formattedCitation":"(Strange and Mayden, 2009)","plainTextFormattedCitation":"(Strange and Mayden, 2009)","previouslyFormattedCitation":"(Strange and Mayden, 2009)"},"properties":{"noteIndex":0},"schema":"https://github.com/citation-style-language/schema/raw/master/csl-citation.json"}</w:instrText>
      </w:r>
      <w:r w:rsidRPr="003C1706">
        <w:rPr>
          <w:sz w:val="24"/>
          <w:szCs w:val="24"/>
        </w:rPr>
        <w:fldChar w:fldCharType="separate"/>
      </w:r>
      <w:r w:rsidRPr="003C1706">
        <w:rPr>
          <w:noProof/>
          <w:sz w:val="24"/>
          <w:szCs w:val="24"/>
        </w:rPr>
        <w:t>(Strange and Mayden, 2009)</w:t>
      </w:r>
      <w:r w:rsidRPr="003C1706">
        <w:rPr>
          <w:sz w:val="24"/>
          <w:szCs w:val="24"/>
        </w:rPr>
        <w:fldChar w:fldCharType="end"/>
      </w:r>
      <w:r w:rsidRPr="003C1706">
        <w:rPr>
          <w:sz w:val="24"/>
          <w:szCs w:val="24"/>
        </w:rPr>
        <w:t>.</w:t>
      </w:r>
    </w:p>
    <w:p w14:paraId="344A51F8" w14:textId="77777777" w:rsidR="00430186" w:rsidRPr="003C1706" w:rsidRDefault="00430186" w:rsidP="00DD5C18">
      <w:pPr>
        <w:spacing w:after="100" w:afterAutospacing="1" w:line="360" w:lineRule="auto"/>
        <w:rPr>
          <w:sz w:val="24"/>
          <w:szCs w:val="24"/>
        </w:rPr>
      </w:pPr>
      <w:r w:rsidRPr="003C1706">
        <w:rPr>
          <w:sz w:val="24"/>
          <w:szCs w:val="24"/>
        </w:rPr>
        <w:lastRenderedPageBreak/>
        <w:t xml:space="preserve">The Clinch Dace, </w:t>
      </w:r>
      <w:r w:rsidRPr="003C1706">
        <w:rPr>
          <w:i/>
          <w:sz w:val="24"/>
          <w:szCs w:val="24"/>
        </w:rPr>
        <w:t>Chrosomus</w:t>
      </w:r>
      <w:r w:rsidRPr="003C1706">
        <w:rPr>
          <w:sz w:val="24"/>
          <w:szCs w:val="24"/>
        </w:rPr>
        <w:t xml:space="preserve"> sp. cf. </w:t>
      </w:r>
      <w:r w:rsidRPr="003C1706">
        <w:rPr>
          <w:i/>
          <w:sz w:val="24"/>
          <w:szCs w:val="24"/>
        </w:rPr>
        <w:t>saylori</w:t>
      </w:r>
      <w:r w:rsidRPr="003C1706">
        <w:rPr>
          <w:iCs/>
          <w:sz w:val="24"/>
          <w:szCs w:val="24"/>
        </w:rPr>
        <w:t>,</w:t>
      </w:r>
      <w:r w:rsidRPr="003C1706">
        <w:rPr>
          <w:sz w:val="24"/>
          <w:szCs w:val="24"/>
        </w:rPr>
        <w:t xml:space="preserve"> is currently the only undescribed species in the genus </w:t>
      </w:r>
      <w:r w:rsidRPr="003C1706">
        <w:rPr>
          <w:i/>
          <w:sz w:val="24"/>
          <w:szCs w:val="24"/>
        </w:rPr>
        <w:t>Chrosomus</w:t>
      </w:r>
      <w:r w:rsidRPr="003C1706">
        <w:rPr>
          <w:sz w:val="24"/>
          <w:szCs w:val="24"/>
        </w:rPr>
        <w:t xml:space="preserve">. It was identified in Virginia in 1999 and is now known from only 8 tributaries in the Upper Clinch River. When discovered, it was thought to be a disjointed population of Laurel Dace, but </w:t>
      </w:r>
      <w:r w:rsidRPr="003C1706">
        <w:rPr>
          <w:sz w:val="24"/>
          <w:szCs w:val="24"/>
        </w:rPr>
        <w:fldChar w:fldCharType="begin" w:fldLock="1"/>
      </w:r>
      <w:r w:rsidRPr="003C1706">
        <w:rPr>
          <w:sz w:val="24"/>
          <w:szCs w:val="24"/>
        </w:rPr>
        <w:instrText>ADDIN CSL_CITATION {"citationItems":[{"id":"ITEM-1","itemData":{"DOI":"10.13140/RG.2.1.4668.5927","author":[{"dropping-particle":"","family":"White","given":"Shannon L","non-dropping-particle":"","parse-names":false,"suffix":""},{"dropping-particle":"","family":"Orth","given":"Donald J","non-dropping-particle":"","parse-names":false,"suffix":""}],"id":"ITEM-1","issue":"March","issued":{"date-parts":[["2013"]]},"title":"Distribution and Life History of Clinch Dace ( Chrosomus sp . cf . saylori ) in the Upper Clinch River Watershed , Virginia","type":"report"},"uris":["http://www.mendeley.com/documents/?uuid=2f4582f1-42b4-4dfa-b4b8-9f091b755049"]}],"mendeley":{"formattedCitation":"(White and Orth, 2013)","manualFormatting":"White and Orth (2013)","plainTextFormattedCitation":"(White and Orth, 2013)","previouslyFormattedCitation":"(White and Orth, 2013)"},"properties":{"noteIndex":0},"schema":"https://github.com/citation-style-language/schema/raw/master/csl-citation.json"}</w:instrText>
      </w:r>
      <w:r w:rsidRPr="003C1706">
        <w:rPr>
          <w:sz w:val="24"/>
          <w:szCs w:val="24"/>
        </w:rPr>
        <w:fldChar w:fldCharType="separate"/>
      </w:r>
      <w:r w:rsidRPr="003C1706">
        <w:rPr>
          <w:noProof/>
          <w:sz w:val="24"/>
          <w:szCs w:val="24"/>
        </w:rPr>
        <w:t>White and Orth (2013)</w:t>
      </w:r>
      <w:r w:rsidRPr="003C1706">
        <w:rPr>
          <w:sz w:val="24"/>
          <w:szCs w:val="24"/>
        </w:rPr>
        <w:fldChar w:fldCharType="end"/>
      </w:r>
      <w:r w:rsidRPr="003C1706">
        <w:rPr>
          <w:sz w:val="24"/>
          <w:szCs w:val="24"/>
        </w:rPr>
        <w:t xml:space="preserve"> confirmed that they were morphologically distinct from the Laurel Dace. However, a genetic study and a more rigorous morphological comparison is needed to determine the phylogenetic distance from Laurel Dace </w:t>
      </w:r>
      <w:r w:rsidRPr="003C1706">
        <w:rPr>
          <w:sz w:val="24"/>
          <w:szCs w:val="24"/>
        </w:rPr>
        <w:fldChar w:fldCharType="begin" w:fldLock="1"/>
      </w:r>
      <w:r w:rsidRPr="003C1706">
        <w:rPr>
          <w:sz w:val="24"/>
          <w:szCs w:val="24"/>
        </w:rPr>
        <w:instrText>ADDIN CSL_CITATION {"citationItems":[{"id":"ITEM-1","itemData":{"DOI":"10.13140/RG.2.1.4668.5927","author":[{"dropping-particle":"","family":"White","given":"Shannon L","non-dropping-particle":"","parse-names":false,"suffix":""},{"dropping-particle":"","family":"Orth","given":"Donald J","non-dropping-particle":"","parse-names":false,"suffix":""}],"id":"ITEM-1","issue":"March","issued":{"date-parts":[["2013"]]},"title":"Distribution and Life History of Clinch Dace ( Chrosomus sp . cf . saylori ) in the Upper Clinch River Watershed , Virginia","type":"report"},"uris":["http://www.mendeley.com/documents/?uuid=2f4582f1-42b4-4dfa-b4b8-9f091b755049"]}],"mendeley":{"formattedCitation":"(White and Orth, 2013)","plainTextFormattedCitation":"(White and Orth, 2013)","previouslyFormattedCitation":"(White and Orth, 2013)"},"properties":{"noteIndex":0},"schema":"https://github.com/citation-style-language/schema/raw/master/csl-citation.json"}</w:instrText>
      </w:r>
      <w:r w:rsidRPr="003C1706">
        <w:rPr>
          <w:sz w:val="24"/>
          <w:szCs w:val="24"/>
        </w:rPr>
        <w:fldChar w:fldCharType="separate"/>
      </w:r>
      <w:r w:rsidRPr="003C1706">
        <w:rPr>
          <w:noProof/>
          <w:sz w:val="24"/>
          <w:szCs w:val="24"/>
        </w:rPr>
        <w:t>(White and Orth, 2013)</w:t>
      </w:r>
      <w:r w:rsidRPr="003C1706">
        <w:rPr>
          <w:sz w:val="24"/>
          <w:szCs w:val="24"/>
        </w:rPr>
        <w:fldChar w:fldCharType="end"/>
      </w:r>
      <w:r w:rsidRPr="003C1706">
        <w:rPr>
          <w:sz w:val="24"/>
          <w:szCs w:val="24"/>
        </w:rPr>
        <w:t xml:space="preserve">. It is recognized as a species in need of conservation on both the state (Virginia and Tennessee) and federal level. Mountain Redbelly Dace and Clinch Dace are the only two species in the genus </w:t>
      </w:r>
      <w:r w:rsidRPr="003C1706">
        <w:rPr>
          <w:i/>
          <w:iCs/>
          <w:sz w:val="24"/>
          <w:szCs w:val="24"/>
        </w:rPr>
        <w:t xml:space="preserve">Chrosomus </w:t>
      </w:r>
      <w:r w:rsidRPr="003C1706">
        <w:rPr>
          <w:sz w:val="24"/>
          <w:szCs w:val="24"/>
        </w:rPr>
        <w:t xml:space="preserve">that are not listed as threatened or endangered under any state or federal rule (Table 2). However, the federal status of the Clinch Dace is currently under review. Threats to the </w:t>
      </w:r>
      <w:r w:rsidRPr="003C1706">
        <w:rPr>
          <w:i/>
          <w:iCs/>
          <w:sz w:val="24"/>
          <w:szCs w:val="24"/>
        </w:rPr>
        <w:t>Chrosomus</w:t>
      </w:r>
      <w:r w:rsidRPr="003C1706">
        <w:rPr>
          <w:sz w:val="24"/>
          <w:szCs w:val="24"/>
        </w:rPr>
        <w:t xml:space="preserve"> species include excessive sedimentation from agriculture and development, land use changes, climate change and collection for bait or the aquarium trade </w:t>
      </w:r>
      <w:r w:rsidRPr="003C1706">
        <w:rPr>
          <w:sz w:val="24"/>
          <w:szCs w:val="24"/>
        </w:rPr>
        <w:fldChar w:fldCharType="begin" w:fldLock="1"/>
      </w:r>
      <w:r w:rsidRPr="003C1706">
        <w:rPr>
          <w:sz w:val="24"/>
          <w:szCs w:val="24"/>
        </w:rPr>
        <w:instrText>ADDIN CSL_CITATION {"citationItems":[{"id":"ITEM-1","itemData":{"author":[{"dropping-particle":"","family":"U.S. Fish and Wildlife Service","given":"","non-dropping-particle":"","parse-names":false,"suffix":""}],"id":"ITEM-1","issued":{"date-parts":[["2016"]]},"number-of-pages":"58","title":"Recovery Plan for the Laurel Dace (Chrosomus saylori)","type":"report"},"uris":["http://www.mendeley.com/documents/?uuid=97296e52-a98a-4cb2-a2eb-7063c78bd93f"]},{"id":"ITEM-2","itemData":{"DOI":"10.2307/j.ctv18bv9k3","author":[{"dropping-particle":"","family":"Trautman","given":"Milton B.","non-dropping-particle":"","parse-names":false,"suffix":""}],"id":"ITEM-2","issued":{"date-parts":[["1981"]]},"publisher":"Ohio State University Press","title":"Fishes of Ohio","type":"book"},"uris":["http://www.mendeley.com/documents/?uuid=f8279c46-a273-485a-8048-628ed13b5d93"]}],"mendeley":{"formattedCitation":"(Trautman, 1981; U.S. Fish and Wildlife Service, 2016)","plainTextFormattedCitation":"(Trautman, 1981; U.S. Fish and Wildlife Service, 2016)","previouslyFormattedCitation":"(Trautman, 1981; U.S. Fish and Wildlife Service, 2016)"},"properties":{"noteIndex":0},"schema":"https://github.com/citation-style-language/schema/raw/master/csl-citation.json"}</w:instrText>
      </w:r>
      <w:r w:rsidRPr="003C1706">
        <w:rPr>
          <w:sz w:val="24"/>
          <w:szCs w:val="24"/>
        </w:rPr>
        <w:fldChar w:fldCharType="separate"/>
      </w:r>
      <w:r w:rsidRPr="003C1706">
        <w:rPr>
          <w:noProof/>
          <w:sz w:val="24"/>
          <w:szCs w:val="24"/>
        </w:rPr>
        <w:t>(Trautman, 1981; U.S. Fish and Wildlife Service, 2016)</w:t>
      </w:r>
      <w:r w:rsidRPr="003C1706">
        <w:rPr>
          <w:sz w:val="24"/>
          <w:szCs w:val="24"/>
        </w:rPr>
        <w:fldChar w:fldCharType="end"/>
      </w:r>
      <w:r w:rsidRPr="003C1706">
        <w:rPr>
          <w:sz w:val="24"/>
          <w:szCs w:val="24"/>
        </w:rPr>
        <w:t xml:space="preserve">. Conservation efforts for these minnow species will require an understanding of their ecology, behavior, life history, population dynamics and habitat use </w:t>
      </w:r>
      <w:r w:rsidRPr="003C1706">
        <w:rPr>
          <w:sz w:val="24"/>
          <w:szCs w:val="24"/>
        </w:rPr>
        <w:fldChar w:fldCharType="begin" w:fldLock="1"/>
      </w:r>
      <w:r w:rsidRPr="003C1706">
        <w:rPr>
          <w:sz w:val="24"/>
          <w:szCs w:val="24"/>
        </w:rPr>
        <w:instrText>ADDIN CSL_CITATION {"citationItems":[{"id":"ITEM-1","itemData":{"DOI":"10.1023/A","ISBN":"1007576502","ISSN":"00138703","abstract":"Approximately 20% of North American minnows are considered imperiled. The factors responsible for imperilment in this group are complex, but the relationship ofspawningmode to conservation ofNorth American minnows has not been explored. I provide a summary ofthe spawning modes ofimperiled North American minnows, discuss patterns between these modes and conservation status, and predict the spawning modes for several poorly-known imperiled species. Ofthe 46 species of North American minnows that are imperiled, spawning modes are known for only 13 species. All spawning modes are represented in the imperiled group of minnows except mound-building and egg- clustering, and with the exception ofcrevice-spawners and pit-ridge-builders, the percentage ofimperiled minnows in each category of spawning mode is roughly proportional to the percentage of minnows in that category overall. Species with complex spawning modes, such as mound-building, pit-building and egg-clustering, are among the most common fishes in North American streams. This pattern suggests that there is a relationship between parental care and success (lack ofimperilment) in minnows. Spawning mode is an important consideration in the formulation of recovery plans and proactive conservation efforts.","author":[{"dropping-particle":"","family":"Johnston","given":"Carol E.","non-dropping-particle":"","parse-names":false,"suffix":""}],"container-title":"Environmental Biology","id":"ITEM-1","issued":{"date-parts":[["1999"]]},"page":"21-30","title":"The relationship of spawning mode to conservation of North American minnows (Cyprinidae)","type":"article-journal","volume":"55"},"uris":["http://www.mendeley.com/documents/?uuid=b1d4c478-9015-4d16-a210-3089c3b52d91"]}],"mendeley":{"formattedCitation":"(Johnston, 1999)","plainTextFormattedCitation":"(Johnston, 1999)","previouslyFormattedCitation":"(Johnston, 1999)"},"properties":{"noteIndex":0},"schema":"https://github.com/citation-style-language/schema/raw/master/csl-citation.json"}</w:instrText>
      </w:r>
      <w:r w:rsidRPr="003C1706">
        <w:rPr>
          <w:sz w:val="24"/>
          <w:szCs w:val="24"/>
        </w:rPr>
        <w:fldChar w:fldCharType="separate"/>
      </w:r>
      <w:r w:rsidRPr="003C1706">
        <w:rPr>
          <w:noProof/>
          <w:sz w:val="24"/>
          <w:szCs w:val="24"/>
        </w:rPr>
        <w:t>(Johnston, 1999)</w:t>
      </w:r>
      <w:r w:rsidRPr="003C1706">
        <w:rPr>
          <w:sz w:val="24"/>
          <w:szCs w:val="24"/>
        </w:rPr>
        <w:fldChar w:fldCharType="end"/>
      </w:r>
      <w:r w:rsidRPr="003C1706">
        <w:rPr>
          <w:sz w:val="24"/>
          <w:szCs w:val="24"/>
        </w:rPr>
        <w:t>.</w:t>
      </w:r>
    </w:p>
    <w:p w14:paraId="44D5FF64" w14:textId="4A1289F2" w:rsidR="00430186" w:rsidRPr="000E1CBB" w:rsidRDefault="00430186" w:rsidP="000E1CBB">
      <w:pPr>
        <w:pStyle w:val="Heading2"/>
        <w:jc w:val="center"/>
        <w:rPr>
          <w:b/>
          <w:color w:val="auto"/>
          <w:sz w:val="28"/>
          <w:szCs w:val="28"/>
        </w:rPr>
      </w:pPr>
      <w:bookmarkStart w:id="5" w:name="_Toc65006956"/>
      <w:r w:rsidRPr="000E1CBB">
        <w:rPr>
          <w:b/>
          <w:bCs/>
          <w:color w:val="auto"/>
          <w:sz w:val="28"/>
          <w:szCs w:val="28"/>
        </w:rPr>
        <w:t xml:space="preserve">Life History Descriptions of </w:t>
      </w:r>
      <w:r w:rsidRPr="000E1CBB">
        <w:rPr>
          <w:b/>
          <w:bCs/>
          <w:i/>
          <w:iCs/>
          <w:color w:val="auto"/>
          <w:sz w:val="28"/>
          <w:szCs w:val="28"/>
        </w:rPr>
        <w:t>Chrosomus</w:t>
      </w:r>
      <w:r w:rsidRPr="000E1CBB">
        <w:rPr>
          <w:b/>
          <w:bCs/>
          <w:color w:val="auto"/>
          <w:sz w:val="28"/>
          <w:szCs w:val="28"/>
        </w:rPr>
        <w:t xml:space="preserve"> Species</w:t>
      </w:r>
      <w:bookmarkEnd w:id="5"/>
    </w:p>
    <w:p w14:paraId="496E3AD8" w14:textId="77777777" w:rsidR="000E1CBB" w:rsidRDefault="000E1CBB" w:rsidP="000E1CBB">
      <w:pPr>
        <w:pStyle w:val="Heading3"/>
        <w:rPr>
          <w:b/>
          <w:bCs/>
          <w:i/>
          <w:iCs/>
          <w:color w:val="auto"/>
        </w:rPr>
      </w:pPr>
    </w:p>
    <w:p w14:paraId="5558795C" w14:textId="45FF080B" w:rsidR="006C777F" w:rsidRDefault="00430186" w:rsidP="006C777F">
      <w:pPr>
        <w:pStyle w:val="Heading3"/>
        <w:rPr>
          <w:b/>
          <w:bCs/>
          <w:i/>
          <w:iCs/>
          <w:color w:val="auto"/>
        </w:rPr>
      </w:pPr>
      <w:bookmarkStart w:id="6" w:name="_Toc65006957"/>
      <w:r w:rsidRPr="000E1CBB">
        <w:rPr>
          <w:b/>
          <w:bCs/>
          <w:i/>
          <w:iCs/>
          <w:color w:val="auto"/>
        </w:rPr>
        <w:t>Tennessee Dace – Chrosomus tennesseensis</w:t>
      </w:r>
      <w:bookmarkEnd w:id="6"/>
    </w:p>
    <w:p w14:paraId="19377F82" w14:textId="77777777" w:rsidR="006C777F" w:rsidRPr="006C777F" w:rsidRDefault="006C777F" w:rsidP="006C777F"/>
    <w:p w14:paraId="5D53B9C9" w14:textId="77777777" w:rsidR="00430186" w:rsidRPr="003C1706" w:rsidRDefault="00430186" w:rsidP="00DD5C18">
      <w:pPr>
        <w:spacing w:after="100" w:afterAutospacing="1" w:line="360" w:lineRule="auto"/>
        <w:rPr>
          <w:sz w:val="24"/>
          <w:szCs w:val="24"/>
        </w:rPr>
      </w:pPr>
      <w:r w:rsidRPr="003C1706">
        <w:rPr>
          <w:sz w:val="24"/>
          <w:szCs w:val="24"/>
        </w:rPr>
        <w:t xml:space="preserve">Tennessee Dace occur sporadically in the Ridge and Valley, and on the margins of the Blue Ridge and Cumberland Plateau provinces in the upper Tennessee River drainage </w:t>
      </w:r>
      <w:r w:rsidRPr="003C1706">
        <w:rPr>
          <w:sz w:val="24"/>
          <w:szCs w:val="24"/>
        </w:rPr>
        <w:fldChar w:fldCharType="begin" w:fldLock="1"/>
      </w:r>
      <w:r w:rsidRPr="003C1706">
        <w:rPr>
          <w:sz w:val="24"/>
          <w:szCs w:val="24"/>
        </w:rPr>
        <w:instrText>ADDIN CSL_CITATION {"citationItems":[{"id":"ITEM-1","itemData":{"ISBN":"0870497111","author":[{"dropping-particle":"","family":"Etnier","given":"David A.","non-dropping-particle":"","parse-names":false,"suffix":""},{"dropping-particle":"","family":"Starnes","given":"Wayne C.","non-dropping-particle":"","parse-names":false,"suffix":""}],"id":"ITEM-1","issued":{"date-parts":[["1993"]]},"number-of-pages":"689","publisher":"The University of Tennessee/Knoxville","title":"The Fishes of Tennesse","type":"book"},"uris":["http://www.mendeley.com/documents/?uuid=7bb31d03-e226-4707-8b13-53d402ac2151"]}],"mendeley":{"formattedCitation":"(Etnier and Starnes, 1993)","plainTextFormattedCitation":"(Etnier and Starnes, 1993)","previouslyFormattedCitation":"(Etnier and Starnes, 1993)"},"properties":{"noteIndex":0},"schema":"https://github.com/citation-style-language/schema/raw/master/csl-citation.json"}</w:instrText>
      </w:r>
      <w:r w:rsidRPr="003C1706">
        <w:rPr>
          <w:sz w:val="24"/>
          <w:szCs w:val="24"/>
        </w:rPr>
        <w:fldChar w:fldCharType="separate"/>
      </w:r>
      <w:r w:rsidRPr="003C1706">
        <w:rPr>
          <w:noProof/>
          <w:sz w:val="24"/>
          <w:szCs w:val="24"/>
        </w:rPr>
        <w:t>(Etnier and Starnes, 1993)</w:t>
      </w:r>
      <w:r w:rsidRPr="003C1706">
        <w:rPr>
          <w:sz w:val="24"/>
          <w:szCs w:val="24"/>
        </w:rPr>
        <w:fldChar w:fldCharType="end"/>
      </w:r>
      <w:r w:rsidRPr="003C1706">
        <w:rPr>
          <w:sz w:val="24"/>
          <w:szCs w:val="24"/>
        </w:rPr>
        <w:t xml:space="preserve">. They often inhabit spring fed, first order perennial streams with silt and fine gravel pools that contain undercut banks and coarse woody debris </w:t>
      </w:r>
      <w:r w:rsidRPr="003C1706">
        <w:rPr>
          <w:sz w:val="24"/>
          <w:szCs w:val="24"/>
        </w:rPr>
        <w:fldChar w:fldCharType="begin" w:fldLock="1"/>
      </w:r>
      <w:r w:rsidRPr="003C1706">
        <w:rPr>
          <w:sz w:val="24"/>
          <w:szCs w:val="24"/>
        </w:rPr>
        <w:instrText>ADDIN CSL_CITATION {"citationItems":[{"id":"ITEM-1","itemData":{"abstract":"Life history of Phoxinus tennesseensis (Tennessee dace), a species deemed “in need of management” in Tennessee and endangered in Virginia, was investigated from August 1999 to May 2001 on 2 populations in Trinkle Creek and Timbertree Branch, Sullivan County, Tennessee. Samples were taken monthly to provide information on growth, reproductive biology, preferred habitat, and demography. Observations were made during the breeding season to determine spawning strategy. Breeding season lasted from April to June. Spawning occurred over the nest of Semotilus atromaculatus (creek chub) and Campostoma anomalum (central stoneroller). With 1 to 10 females, 20 to 45 male dace gathered over the nest. Phoxinus tennesseensis populations have 4 age classes. The normal life span of the dace was about 2 years with 1st year fish constituting a majority of the total population. Historic populations and potentially new populations were sampled to determine the current distribution in Northeast Tennessee.","author":[{"dropping-particle":"","family":"Hamed","given":"M K","non-dropping-particle":"","parse-names":false,"suffix":""},{"dropping-particle":"","family":"Alsop III","given":"F J","non-dropping-particle":"","parse-names":false,"suffix":""}],"container-title":"Journal of the Tennessee Academy of Science","id":"ITEM-1","issue":"1","issued":{"date-parts":[["2005"]]},"page":"1-5","title":"Distribution of the Tennessee Dace, Phoxinus tennesseensis, in northeast Tennessee","type":"article-journal","volume":"80"},"uris":["http://www.mendeley.com/documents/?uuid=66403ede-cc5c-466b-b1a6-f2111859ea00"]}],"mendeley":{"formattedCitation":"(Hamed and Alsop III, 2005)","plainTextFormattedCitation":"(Hamed and Alsop III, 2005)","previouslyFormattedCitation":"(Hamed and Alsop III, 2005)"},"properties":{"noteIndex":0},"schema":"https://github.com/citation-style-language/schema/raw/master/csl-citation.json"}</w:instrText>
      </w:r>
      <w:r w:rsidRPr="003C1706">
        <w:rPr>
          <w:sz w:val="24"/>
          <w:szCs w:val="24"/>
        </w:rPr>
        <w:fldChar w:fldCharType="separate"/>
      </w:r>
      <w:r w:rsidRPr="003C1706">
        <w:rPr>
          <w:noProof/>
          <w:sz w:val="24"/>
          <w:szCs w:val="24"/>
        </w:rPr>
        <w:t>(Hamed and Alsop III, 2005)</w:t>
      </w:r>
      <w:r w:rsidRPr="003C1706">
        <w:rPr>
          <w:sz w:val="24"/>
          <w:szCs w:val="24"/>
        </w:rPr>
        <w:fldChar w:fldCharType="end"/>
      </w:r>
      <w:r w:rsidRPr="003C1706">
        <w:rPr>
          <w:sz w:val="24"/>
          <w:szCs w:val="24"/>
        </w:rPr>
        <w:t xml:space="preserve">. Their diet is likely similar to the other </w:t>
      </w:r>
      <w:r w:rsidRPr="003C1706">
        <w:rPr>
          <w:i/>
          <w:iCs/>
          <w:sz w:val="24"/>
          <w:szCs w:val="24"/>
        </w:rPr>
        <w:t xml:space="preserve">Chrosomus </w:t>
      </w:r>
      <w:r w:rsidRPr="003C1706">
        <w:rPr>
          <w:sz w:val="24"/>
          <w:szCs w:val="24"/>
        </w:rPr>
        <w:t xml:space="preserve">species but has not been specifically recorded. Populations typically include four size classes, and maximum standard length (SL) is reported to be 65 mm (Table 1) </w:t>
      </w:r>
      <w:r w:rsidRPr="003C1706">
        <w:rPr>
          <w:sz w:val="24"/>
          <w:szCs w:val="24"/>
        </w:rPr>
        <w:fldChar w:fldCharType="begin" w:fldLock="1"/>
      </w:r>
      <w:r w:rsidRPr="003C1706">
        <w:rPr>
          <w:sz w:val="24"/>
          <w:szCs w:val="24"/>
        </w:rPr>
        <w:instrText>ADDIN CSL_CITATION {"citationItems":[{"id":"ITEM-1","itemData":{"abstract":"Life history of Phoxinus tennesseensis (Tennessee dace), a species deemed “in need of management” in Tennessee and endangered in Virginia, was investigated from August 1999 to May 2001 on 2 populations in Trinkle Creek and Timbertree Branch, Sullivan County, Tennessee. Samples were taken monthly to provide information on growth, reproductive biology, preferred habitat, and demography. Observations were made during the breeding season to determine spawning strategy. Breeding season lasted from April to June. Spawning occurred over the nest of Semotilus atromaculatus (creek chub) and Campostoma anomalum (central stoneroller). With 1 to 10 females, 20 to 45 male dace gathered over the nest. Phoxinus tennesseensis populations have 4 age classes. The normal life span of the dace was about 2 years with 1st year fish constituting a majority of the total population. Historic populations and potentially new populations were sampled to determine the current distribution in Northeast Tennessee.","author":[{"dropping-particle":"","family":"Hamed","given":"M K","non-dropping-particle":"","parse-names":false,"suffix":""},{"dropping-particle":"","family":"Alsop III","given":"F J","non-dropping-particle":"","parse-names":false,"suffix":""}],"container-title":"Journal of the Tennessee Academy of Science","id":"ITEM-1","issue":"1","issued":{"date-parts":[["2005"]]},"page":"1-5","title":"Distribution of the Tennessee Dace, Phoxinus tennesseensis, in northeast Tennessee","type":"article-journal","volume":"80"},"uris":["http://www.mendeley.com/documents/?uuid=66403ede-cc5c-466b-b1a6-f2111859ea00"]}],"mendeley":{"formattedCitation":"(Hamed and Alsop III, 2005)","plainTextFormattedCitation":"(Hamed and Alsop III, 2005)","previouslyFormattedCitation":"(Hamed and Alsop III, 2005)"},"properties":{"noteIndex":0},"schema":"https://github.com/citation-style-language/schema/raw/master/csl-citation.json"}</w:instrText>
      </w:r>
      <w:r w:rsidRPr="003C1706">
        <w:rPr>
          <w:sz w:val="24"/>
          <w:szCs w:val="24"/>
        </w:rPr>
        <w:fldChar w:fldCharType="separate"/>
      </w:r>
      <w:r w:rsidRPr="003C1706">
        <w:rPr>
          <w:noProof/>
          <w:sz w:val="24"/>
          <w:szCs w:val="24"/>
        </w:rPr>
        <w:t>(Hamed and Alsop III, 2005)</w:t>
      </w:r>
      <w:r w:rsidRPr="003C1706">
        <w:rPr>
          <w:sz w:val="24"/>
          <w:szCs w:val="24"/>
        </w:rPr>
        <w:fldChar w:fldCharType="end"/>
      </w:r>
      <w:r w:rsidRPr="003C1706">
        <w:rPr>
          <w:sz w:val="24"/>
          <w:szCs w:val="24"/>
        </w:rPr>
        <w:t xml:space="preserve">. </w:t>
      </w:r>
      <w:r w:rsidRPr="003C1706">
        <w:rPr>
          <w:sz w:val="24"/>
          <w:szCs w:val="24"/>
        </w:rPr>
        <w:fldChar w:fldCharType="begin" w:fldLock="1"/>
      </w:r>
      <w:r w:rsidRPr="003C1706">
        <w:rPr>
          <w:sz w:val="24"/>
          <w:szCs w:val="24"/>
        </w:rPr>
        <w:instrText>ADDIN CSL_CITATION {"citationItems":[{"id":"ITEM-1","itemData":{"DOI":"10.1674/0003-0031(2008)160[289:lhtott]2.0.co;2","ISSN":"0003-0031","abstract":"We examined life history traits of Phoxinus tennesseensis (Tennessee dace), a globally vulnerable (G3) upper Tennessee River drainage endemic, in 2 populations in Northeast Tennessee. The spawning season lasted from Apr. to Jun. Spawning occurred over the nests of Semotilus atromaculatus (creek chub) and Campostoma anomalum (central stoneroller), where large spawning aggregations of dace gathered over host species nests. Phoxinus tennesseensis populations have 4 size classes that are indicators of age classes. The mean life span of P. tennesseensis about 2 y with 1st y fish constituting a majority of the population. Fecundity samples indicate that females produce 398 to 721 ova that were 0.9 to 1.5 mm in diameter. Phoxinus tennesseensis has the lowest fecundity when compared to closely related congeners and inhabits the smallest headwater streams that frequently experience reduced or no-flow conditions. These characteristics probably contribute to its very limited distribution and small population sizes, and make the few remaining populations very vulnerable to environmental disturbances.","author":[{"dropping-particle":"","family":"Hamed","given":"M. Kevin","non-dropping-particle":"","parse-names":false,"suffix":""},{"dropping-particle":"","family":"Alsop III","given":"Fred J.","non-dropping-particle":"","parse-names":false,"suffix":""},{"dropping-particle":"","family":"Laughlin","given":"Thomas F.","non-dropping-particle":"","parse-names":false,"suffix":""}],"container-title":"The American Midland Naturalist","id":"ITEM-1","issue":"2","issued":{"date-parts":[["2008"]]},"page":"289-299","title":"Life History Traits of The Tennessee Dace (Phoxinus Tennesseensis) in Northeast Tennessee","type":"article-journal","volume":"160"},"uris":["http://www.mendeley.com/documents/?uuid=08a48482-c1dc-4813-bbab-e15c396a3e1d"]}],"mendeley":{"formattedCitation":"(Hamed &lt;i&gt;et al.&lt;/i&gt;, 2008)","manualFormatting":"Hamed et al., 2008","plainTextFormattedCitation":"(Hamed et al., 2008)","previouslyFormattedCitation":"(Hamed &lt;i&gt;et al.&lt;/i&gt;, 2008)"},"properties":{"noteIndex":0},"schema":"https://github.com/citation-style-language/schema/raw/master/csl-citation.json"}</w:instrText>
      </w:r>
      <w:r w:rsidRPr="003C1706">
        <w:rPr>
          <w:sz w:val="24"/>
          <w:szCs w:val="24"/>
        </w:rPr>
        <w:fldChar w:fldCharType="separate"/>
      </w:r>
      <w:r w:rsidRPr="003C1706">
        <w:rPr>
          <w:noProof/>
          <w:sz w:val="24"/>
          <w:szCs w:val="24"/>
        </w:rPr>
        <w:t xml:space="preserve">Hamed </w:t>
      </w:r>
      <w:r w:rsidRPr="003C1706">
        <w:rPr>
          <w:i/>
          <w:noProof/>
          <w:sz w:val="24"/>
          <w:szCs w:val="24"/>
        </w:rPr>
        <w:t>et al.</w:t>
      </w:r>
      <w:r w:rsidRPr="003C1706">
        <w:rPr>
          <w:noProof/>
          <w:sz w:val="24"/>
          <w:szCs w:val="24"/>
        </w:rPr>
        <w:t>, 2008</w:t>
      </w:r>
      <w:r w:rsidRPr="003C1706">
        <w:rPr>
          <w:sz w:val="24"/>
          <w:szCs w:val="24"/>
        </w:rPr>
        <w:fldChar w:fldCharType="end"/>
      </w:r>
      <w:r w:rsidRPr="003C1706">
        <w:rPr>
          <w:sz w:val="24"/>
          <w:szCs w:val="24"/>
        </w:rPr>
        <w:t xml:space="preserve"> found that age-1 fish made up the majority of spawning individuals.</w:t>
      </w:r>
    </w:p>
    <w:p w14:paraId="700B4CF4" w14:textId="77777777" w:rsidR="00430186" w:rsidRPr="003C1706" w:rsidRDefault="00430186" w:rsidP="00DD5C18">
      <w:pPr>
        <w:spacing w:after="100" w:afterAutospacing="1" w:line="360" w:lineRule="auto"/>
        <w:rPr>
          <w:sz w:val="24"/>
          <w:szCs w:val="24"/>
        </w:rPr>
      </w:pPr>
      <w:r w:rsidRPr="003C1706">
        <w:rPr>
          <w:sz w:val="24"/>
          <w:szCs w:val="24"/>
        </w:rPr>
        <w:t>Adult Tennessee Dace will reach breeding colors by early April and will spawn over mounds constructed by nest-building species such as Creek Chub (</w:t>
      </w:r>
      <w:r w:rsidRPr="003C1706">
        <w:rPr>
          <w:i/>
          <w:sz w:val="24"/>
          <w:szCs w:val="24"/>
        </w:rPr>
        <w:t>Semotilus atromaculatus</w:t>
      </w:r>
      <w:r w:rsidRPr="003C1706">
        <w:rPr>
          <w:sz w:val="24"/>
          <w:szCs w:val="24"/>
        </w:rPr>
        <w:t xml:space="preserve">) until July. </w:t>
      </w:r>
      <w:r w:rsidRPr="003C1706">
        <w:rPr>
          <w:sz w:val="24"/>
          <w:szCs w:val="24"/>
        </w:rPr>
        <w:lastRenderedPageBreak/>
        <w:t>Breeding males will have sulfur (yellow) pectoral, pelvic and anal fins while their flanks and operculum are geranium (red) in color. Males reportedly achieve spawning coloration more rapidly than females. Spawning occurs when water temperature reaches 21</w:t>
      </w:r>
      <w:r w:rsidRPr="003C1706">
        <w:rPr>
          <w:sz w:val="24"/>
          <w:szCs w:val="24"/>
        </w:rPr>
        <w:sym w:font="Symbol" w:char="F0B0"/>
      </w:r>
      <w:r w:rsidRPr="003C1706">
        <w:rPr>
          <w:sz w:val="24"/>
          <w:szCs w:val="24"/>
        </w:rPr>
        <w:t>C. Blacknose Dace (</w:t>
      </w:r>
      <w:r w:rsidRPr="003C1706">
        <w:rPr>
          <w:i/>
          <w:sz w:val="24"/>
          <w:szCs w:val="24"/>
        </w:rPr>
        <w:t>Rhinichthys atratulus</w:t>
      </w:r>
      <w:r w:rsidRPr="003C1706">
        <w:rPr>
          <w:sz w:val="24"/>
          <w:szCs w:val="24"/>
        </w:rPr>
        <w:t xml:space="preserve">) often co-occur within the spawning mesohabitat, while Creek Chubs are often found in the same pool microhabitat. </w:t>
      </w:r>
      <w:r w:rsidRPr="003C1706">
        <w:rPr>
          <w:sz w:val="24"/>
          <w:szCs w:val="24"/>
        </w:rPr>
        <w:fldChar w:fldCharType="begin" w:fldLock="1"/>
      </w:r>
      <w:r w:rsidRPr="003C1706">
        <w:rPr>
          <w:sz w:val="24"/>
          <w:szCs w:val="24"/>
        </w:rPr>
        <w:instrText>ADDIN CSL_CITATION {"citationItems":[{"id":"ITEM-1","itemData":{"DOI":"10.1674/0003-0031(2008)160[289:lhtott]2.0.co;2","ISSN":"0003-0031","abstract":"We examined life history traits of Phoxinus tennesseensis (Tennessee dace), a globally vulnerable (G3) upper Tennessee River drainage endemic, in 2 populations in Northeast Tennessee. The spawning season lasted from Apr. to Jun. Spawning occurred over the nests of Semotilus atromaculatus (creek chub) and Campostoma anomalum (central stoneroller), where large spawning aggregations of dace gathered over host species nests. Phoxinus tennesseensis populations have 4 size classes that are indicators of age classes. The mean life span of P. tennesseensis about 2 y with 1st y fish constituting a majority of the population. Fecundity samples indicate that females produce 398 to 721 ova that were 0.9 to 1.5 mm in diameter. Phoxinus tennesseensis has the lowest fecundity when compared to closely related congeners and inhabits the smallest headwater streams that frequently experience reduced or no-flow conditions. These characteristics probably contribute to its very limited distribution and small population sizes, and make the few remaining populations very vulnerable to environmental disturbances.","author":[{"dropping-particle":"","family":"Hamed","given":"M. Kevin","non-dropping-particle":"","parse-names":false,"suffix":""},{"dropping-particle":"","family":"Alsop III","given":"Fred J.","non-dropping-particle":"","parse-names":false,"suffix":""},{"dropping-particle":"","family":"Laughlin","given":"Thomas F.","non-dropping-particle":"","parse-names":false,"suffix":""}],"container-title":"The American Midland Naturalist","id":"ITEM-1","issue":"2","issued":{"date-parts":[["2008"]]},"page":"289-299","title":"Life History Traits of The Tennessee Dace (Phoxinus Tennesseensis) in Northeast Tennessee","type":"article-journal","volume":"160"},"uris":["http://www.mendeley.com/documents/?uuid=08a48482-c1dc-4813-bbab-e15c396a3e1d"]}],"mendeley":{"formattedCitation":"(Hamed &lt;i&gt;et al.&lt;/i&gt;, 2008)","manualFormatting":"Hamed et al., 2008","plainTextFormattedCitation":"(Hamed et al., 2008)","previouslyFormattedCitation":"(Hamed &lt;i&gt;et al.&lt;/i&gt;, 2008)"},"properties":{"noteIndex":0},"schema":"https://github.com/citation-style-language/schema/raw/master/csl-citation.json"}</w:instrText>
      </w:r>
      <w:r w:rsidRPr="003C1706">
        <w:rPr>
          <w:sz w:val="24"/>
          <w:szCs w:val="24"/>
        </w:rPr>
        <w:fldChar w:fldCharType="separate"/>
      </w:r>
      <w:r w:rsidRPr="003C1706">
        <w:rPr>
          <w:noProof/>
          <w:sz w:val="24"/>
          <w:szCs w:val="24"/>
        </w:rPr>
        <w:t xml:space="preserve">Hamed </w:t>
      </w:r>
      <w:r w:rsidRPr="003C1706">
        <w:rPr>
          <w:i/>
          <w:noProof/>
          <w:sz w:val="24"/>
          <w:szCs w:val="24"/>
        </w:rPr>
        <w:t>et al.</w:t>
      </w:r>
      <w:r w:rsidRPr="003C1706">
        <w:rPr>
          <w:noProof/>
          <w:sz w:val="24"/>
          <w:szCs w:val="24"/>
        </w:rPr>
        <w:t>, 2008</w:t>
      </w:r>
      <w:r w:rsidRPr="003C1706">
        <w:rPr>
          <w:sz w:val="24"/>
          <w:szCs w:val="24"/>
        </w:rPr>
        <w:fldChar w:fldCharType="end"/>
      </w:r>
      <w:r w:rsidRPr="003C1706">
        <w:rPr>
          <w:sz w:val="24"/>
          <w:szCs w:val="24"/>
        </w:rPr>
        <w:t xml:space="preserve"> describes their spawning behavior in Timbertree Branch and Trinkle Creek, in the South Holston River Drainage in Tennessee. Their observations were that spawning occurred when two males stopped and held their positions over a nest while females would swim through the nest repeatedly for about 30 seconds. After about 30 minutes a female stopped over the nest and two male Tennessee Dace swam around her in a barrel roll pattern. At that time, up to 28 males joined the group to form a large spawning aggregation. After about 11 seconds, the group dispersed while two dace remained over the nest to chase away Blacknose Dace for a period of about two hours. Tennessee Dace were also observed spawning overactive and inactive nests of Stonerollers (</w:t>
      </w:r>
      <w:r w:rsidRPr="003C1706">
        <w:rPr>
          <w:i/>
          <w:sz w:val="24"/>
          <w:szCs w:val="24"/>
        </w:rPr>
        <w:t>Campostoma</w:t>
      </w:r>
      <w:r w:rsidRPr="003C1706">
        <w:rPr>
          <w:sz w:val="24"/>
          <w:szCs w:val="24"/>
        </w:rPr>
        <w:t xml:space="preserve"> spp.) and pushing females into the substrate of the Stoneroller nests. As Tennessee Dace entered the spawning group, many of them were observed jumping out of the water to catch insect prey which may be a part of their spawning behavior. Females will produce multiple clutches and total mature ova counts range between 398 and 721 with mature egg diameters 0.9-1.5-mm (Table 1). Male Tennessee Dace over 50-mm SL appear to have longer and rounder pectoral fins than females of the same size, which may be the only sexually dimorphic characteristic of the species </w:t>
      </w:r>
      <w:r w:rsidRPr="003C1706">
        <w:rPr>
          <w:sz w:val="24"/>
          <w:szCs w:val="24"/>
        </w:rPr>
        <w:fldChar w:fldCharType="begin" w:fldLock="1"/>
      </w:r>
      <w:r w:rsidRPr="003C1706">
        <w:rPr>
          <w:sz w:val="24"/>
          <w:szCs w:val="24"/>
        </w:rPr>
        <w:instrText>ADDIN CSL_CITATION {"citationItems":[{"id":"ITEM-1","itemData":{"DOI":"10.1674/0003-0031(2008)160[289:lhtott]2.0.co;2","ISSN":"0003-0031","abstract":"We examined life history traits of Phoxinus tennesseensis (Tennessee dace), a globally vulnerable (G3) upper Tennessee River drainage endemic, in 2 populations in Northeast Tennessee. The spawning season lasted from Apr. to Jun. Spawning occurred over the nests of Semotilus atromaculatus (creek chub) and Campostoma anomalum (central stoneroller), where large spawning aggregations of dace gathered over host species nests. Phoxinus tennesseensis populations have 4 size classes that are indicators of age classes. The mean life span of P. tennesseensis about 2 y with 1st y fish constituting a majority of the population. Fecundity samples indicate that females produce 398 to 721 ova that were 0.9 to 1.5 mm in diameter. Phoxinus tennesseensis has the lowest fecundity when compared to closely related congeners and inhabits the smallest headwater streams that frequently experience reduced or no-flow conditions. These characteristics probably contribute to its very limited distribution and small population sizes, and make the few remaining populations very vulnerable to environmental disturbances.","author":[{"dropping-particle":"","family":"Hamed","given":"M. Kevin","non-dropping-particle":"","parse-names":false,"suffix":""},{"dropping-particle":"","family":"Alsop III","given":"Fred J.","non-dropping-particle":"","parse-names":false,"suffix":""},{"dropping-particle":"","family":"Laughlin","given":"Thomas F.","non-dropping-particle":"","parse-names":false,"suffix":""}],"container-title":"The American Midland Naturalist","id":"ITEM-1","issue":"2","issued":{"date-parts":[["2008"]]},"page":"289-299","title":"Life History Traits of The Tennessee Dace (Phoxinus Tennesseensis) in Northeast Tennessee","type":"article-journal","volume":"160"},"uris":["http://www.mendeley.com/documents/?uuid=08a48482-c1dc-4813-bbab-e15c396a3e1d"]}],"mendeley":{"formattedCitation":"(Hamed &lt;i&gt;et al.&lt;/i&gt;, 2008)","plainTextFormattedCitation":"(Hamed et al., 2008)","previouslyFormattedCitation":"(Hamed &lt;i&gt;et al.&lt;/i&gt;, 2008)"},"properties":{"noteIndex":0},"schema":"https://github.com/citation-style-language/schema/raw/master/csl-citation.json"}</w:instrText>
      </w:r>
      <w:r w:rsidRPr="003C1706">
        <w:rPr>
          <w:sz w:val="24"/>
          <w:szCs w:val="24"/>
        </w:rPr>
        <w:fldChar w:fldCharType="separate"/>
      </w:r>
      <w:r w:rsidRPr="003C1706">
        <w:rPr>
          <w:noProof/>
          <w:sz w:val="24"/>
          <w:szCs w:val="24"/>
        </w:rPr>
        <w:t xml:space="preserve">(Hamed </w:t>
      </w:r>
      <w:r w:rsidRPr="003C1706">
        <w:rPr>
          <w:i/>
          <w:noProof/>
          <w:sz w:val="24"/>
          <w:szCs w:val="24"/>
        </w:rPr>
        <w:t>et al.</w:t>
      </w:r>
      <w:r w:rsidRPr="003C1706">
        <w:rPr>
          <w:noProof/>
          <w:sz w:val="24"/>
          <w:szCs w:val="24"/>
        </w:rPr>
        <w:t>, 2008)</w:t>
      </w:r>
      <w:r w:rsidRPr="003C1706">
        <w:rPr>
          <w:sz w:val="24"/>
          <w:szCs w:val="24"/>
        </w:rPr>
        <w:fldChar w:fldCharType="end"/>
      </w:r>
      <w:r w:rsidRPr="003C1706">
        <w:rPr>
          <w:sz w:val="24"/>
          <w:szCs w:val="24"/>
        </w:rPr>
        <w:t>.</w:t>
      </w:r>
    </w:p>
    <w:p w14:paraId="7C940CEC" w14:textId="6AADE42E" w:rsidR="00430186" w:rsidRDefault="00430186" w:rsidP="006C777F">
      <w:pPr>
        <w:pStyle w:val="Heading3"/>
        <w:rPr>
          <w:b/>
          <w:bCs/>
          <w:i/>
          <w:iCs/>
          <w:color w:val="auto"/>
        </w:rPr>
      </w:pPr>
      <w:bookmarkStart w:id="7" w:name="_Toc65006958"/>
      <w:r w:rsidRPr="006C777F">
        <w:rPr>
          <w:b/>
          <w:bCs/>
          <w:i/>
          <w:iCs/>
          <w:color w:val="auto"/>
        </w:rPr>
        <w:t>Mountain Redbelly Dace - Chrosomus oreas</w:t>
      </w:r>
      <w:bookmarkEnd w:id="7"/>
    </w:p>
    <w:p w14:paraId="45BF9882" w14:textId="77777777" w:rsidR="006C777F" w:rsidRPr="006C777F" w:rsidRDefault="006C777F" w:rsidP="006C777F"/>
    <w:p w14:paraId="56C0A34F" w14:textId="77777777" w:rsidR="00430186" w:rsidRPr="003C1706" w:rsidRDefault="00430186" w:rsidP="00DD5C18">
      <w:pPr>
        <w:spacing w:after="100" w:afterAutospacing="1" w:line="360" w:lineRule="auto"/>
        <w:rPr>
          <w:sz w:val="24"/>
          <w:szCs w:val="24"/>
        </w:rPr>
      </w:pPr>
      <w:r w:rsidRPr="003C1706">
        <w:rPr>
          <w:sz w:val="24"/>
          <w:szCs w:val="24"/>
        </w:rPr>
        <w:t xml:space="preserve">The Mountain Redbelly Dace inhabits upland streams of the Atlantic slope from the Potomac to the Pee Dee river systems of Virginia and North Carolina, the New River drainage of North Carolina, Virginia, and West Virginia and sporadically in a few tributaries to the Tennessee and Big Sandy river drainages in Virginia. They are most often found in deeper, slower pools and they have been found to be both herbivorous and detritivorous </w:t>
      </w:r>
      <w:r w:rsidRPr="003C1706">
        <w:rPr>
          <w:sz w:val="24"/>
          <w:szCs w:val="24"/>
        </w:rPr>
        <w:fldChar w:fldCharType="begin" w:fldLock="1"/>
      </w:r>
      <w:r w:rsidRPr="003C1706">
        <w:rPr>
          <w:sz w:val="24"/>
          <w:szCs w:val="24"/>
        </w:rPr>
        <w:instrText>ADDIN CSL_CITATION {"citationItems":[{"id":"ITEM-1","itemData":{"ISSN":"2371-9699","abstract":"Life-history aspects of Chrosomus oreas, Mountain Redbelly Dace, were identified using specimens collected monthly from Catawba Creek in Roanoke County, Virginia. Chrosomus oreas were found in depths up to 63.3 cm with a modest relationship between abundance and depth. The largest specimen examined was a female 64.68 mm standard length, 4.80 g eviscerated weight, and 36 months of age. The oldest specimens examined were 37 months of age suggesting a maximum lifespan of approximately three years. Spawning appears to occur from April to early July, with a mean of 243 oocytes (SD = 178) up to 1.61 mm diameter in gravid females. Males begin to reach sexual maturity by approximately one year of age and all males appear to be mature by two years of age. Females do not begin to reach sexual maturity until two years of age. The diet of C. oreas appears to be almost exclusively algae and detritus. Food intake largely mimics energetic investment in gonadic mass as it was lowest in August and generally increased until May. Weight of gut contents increases with size of specimen.","author":[{"dropping-particle":"","family":"Thompson","given":"Dezarai","non-dropping-particle":"","parse-names":false,"suffix":""},{"dropping-particle":"","family":"Hargrave","given":"Shelby","non-dropping-particle":"","parse-names":false,"suffix":""},{"dropping-particle":"","family":"Morgan","given":"Gregory","non-dropping-particle":"","parse-names":false,"suffix":""},{"dropping-particle":"","family":"Powers","given":"Steven","non-dropping-particle":"","parse-names":false,"suffix":""}],"container-title":"Southeastern Fishes Council Proceedings","id":"ITEM-1","issue":"57","issued":{"date-parts":[["2017"]]},"page":"1","title":"Life-history aspects of Chrosomus oreas (Mountain Redbelly Dace) in Catawba Creek, Virginia","type":"article-journal","volume":"1"},"uris":["http://www.mendeley.com/documents/?uuid=7059cebd-1904-4213-a189-3775625af06e"]}],"mendeley":{"formattedCitation":"(Thompson &lt;i&gt;et al.&lt;/i&gt;, 2017)","plainTextFormattedCitation":"(Thompson et al., 2017)","previouslyFormattedCitation":"(Thompson &lt;i&gt;et al.&lt;/i&gt;, 2017)"},"properties":{"noteIndex":0},"schema":"https://github.com/citation-style-language/schema/raw/master/csl-citation.json"}</w:instrText>
      </w:r>
      <w:r w:rsidRPr="003C1706">
        <w:rPr>
          <w:sz w:val="24"/>
          <w:szCs w:val="24"/>
        </w:rPr>
        <w:fldChar w:fldCharType="separate"/>
      </w:r>
      <w:r w:rsidRPr="003C1706">
        <w:rPr>
          <w:noProof/>
          <w:sz w:val="24"/>
          <w:szCs w:val="24"/>
        </w:rPr>
        <w:t xml:space="preserve">(Thompson </w:t>
      </w:r>
      <w:r w:rsidRPr="003C1706">
        <w:rPr>
          <w:i/>
          <w:noProof/>
          <w:sz w:val="24"/>
          <w:szCs w:val="24"/>
        </w:rPr>
        <w:t>et al.</w:t>
      </w:r>
      <w:r w:rsidRPr="003C1706">
        <w:rPr>
          <w:noProof/>
          <w:sz w:val="24"/>
          <w:szCs w:val="24"/>
        </w:rPr>
        <w:t>, 2017)</w:t>
      </w:r>
      <w:r w:rsidRPr="003C1706">
        <w:rPr>
          <w:sz w:val="24"/>
          <w:szCs w:val="24"/>
        </w:rPr>
        <w:fldChar w:fldCharType="end"/>
      </w:r>
      <w:r w:rsidRPr="003C1706">
        <w:rPr>
          <w:sz w:val="24"/>
          <w:szCs w:val="24"/>
        </w:rPr>
        <w:t xml:space="preserve">. The Mountain Redbelly Dace lives to 3 years of age (Table 1), and the largest specimen recorded, by </w:t>
      </w:r>
      <w:r w:rsidRPr="003C1706">
        <w:rPr>
          <w:sz w:val="24"/>
          <w:szCs w:val="24"/>
        </w:rPr>
        <w:fldChar w:fldCharType="begin" w:fldLock="1"/>
      </w:r>
      <w:r w:rsidRPr="003C1706">
        <w:rPr>
          <w:sz w:val="24"/>
          <w:szCs w:val="24"/>
        </w:rPr>
        <w:instrText>ADDIN CSL_CITATION {"citationItems":[{"id":"ITEM-1","itemData":{"ISSN":"2371-9699","abstract":"Life-history aspects of Chrosomus oreas, Mountain Redbelly Dace, were identified using specimens collected monthly from Catawba Creek in Roanoke County, Virginia. Chrosomus oreas were found in depths up to 63.3 cm with a modest relationship between abundance and depth. The largest specimen examined was a female 64.68 mm standard length, 4.80 g eviscerated weight, and 36 months of age. The oldest specimens examined were 37 months of age suggesting a maximum lifespan of approximately three years. Spawning appears to occur from April to early July, with a mean of 243 oocytes (SD = 178) up to 1.61 mm diameter in gravid females. Males begin to reach sexual maturity by approximately one year of age and all males appear to be mature by two years of age. Females do not begin to reach sexual maturity until two years of age. The diet of C. oreas appears to be almost exclusively algae and detritus. Food intake largely mimics energetic investment in gonadic mass as it was lowest in August and generally increased until May. Weight of gut contents increases with size of specimen.","author":[{"dropping-particle":"","family":"Thompson","given":"Dezarai","non-dropping-particle":"","parse-names":false,"suffix":""},{"dropping-particle":"","family":"Hargrave","given":"Shelby","non-dropping-particle":"","parse-names":false,"suffix":""},{"dropping-particle":"","family":"Morgan","given":"Gregory","non-dropping-particle":"","parse-names":false,"suffix":""},{"dropping-particle":"","family":"Powers","given":"Steven","non-dropping-particle":"","parse-names":false,"suffix":""}],"container-title":"Southeastern Fishes Council Proceedings","id":"ITEM-1","issue":"57","issued":{"date-parts":[["2017"]]},"page":"1","title":"Life-history aspects of Chrosomus oreas (Mountain Redbelly Dace) in Catawba Creek, Virginia","type":"article-journal","volume":"1"},"uris":["http://www.mendeley.com/documents/?uuid=7059cebd-1904-4213-a189-3775625af06e"]}],"mendeley":{"formattedCitation":"(Thompson &lt;i&gt;et al.&lt;/i&gt;, 2017)","manualFormatting":"Thompson et al., (2017","plainTextFormattedCitation":"(Thompson et al., 2017)","previouslyFormattedCitation":"(Thompson &lt;i&gt;et al.&lt;/i&gt;, 2017)"},"properties":{"noteIndex":0},"schema":"https://github.com/citation-style-language/schema/raw/master/csl-citation.json"}</w:instrText>
      </w:r>
      <w:r w:rsidRPr="003C1706">
        <w:rPr>
          <w:sz w:val="24"/>
          <w:szCs w:val="24"/>
        </w:rPr>
        <w:fldChar w:fldCharType="separate"/>
      </w:r>
      <w:r w:rsidRPr="003C1706">
        <w:rPr>
          <w:noProof/>
          <w:sz w:val="24"/>
          <w:szCs w:val="24"/>
        </w:rPr>
        <w:t xml:space="preserve">Thompson </w:t>
      </w:r>
      <w:r w:rsidRPr="003C1706">
        <w:rPr>
          <w:i/>
          <w:noProof/>
          <w:sz w:val="24"/>
          <w:szCs w:val="24"/>
        </w:rPr>
        <w:t>et al.</w:t>
      </w:r>
      <w:r w:rsidRPr="003C1706">
        <w:rPr>
          <w:noProof/>
          <w:sz w:val="24"/>
          <w:szCs w:val="24"/>
        </w:rPr>
        <w:t>, (2017</w:t>
      </w:r>
      <w:r w:rsidRPr="003C1706">
        <w:rPr>
          <w:sz w:val="24"/>
          <w:szCs w:val="24"/>
        </w:rPr>
        <w:fldChar w:fldCharType="end"/>
      </w:r>
      <w:r w:rsidRPr="003C1706">
        <w:rPr>
          <w:sz w:val="24"/>
          <w:szCs w:val="24"/>
        </w:rPr>
        <w:t>), was a female that was 65 mm SL.</w:t>
      </w:r>
    </w:p>
    <w:p w14:paraId="3745E4FE" w14:textId="77777777" w:rsidR="00430186" w:rsidRPr="003C1706" w:rsidRDefault="00430186" w:rsidP="00DD5C18">
      <w:pPr>
        <w:spacing w:after="100" w:afterAutospacing="1" w:line="360" w:lineRule="auto"/>
        <w:rPr>
          <w:b/>
          <w:bCs/>
          <w:sz w:val="24"/>
          <w:szCs w:val="24"/>
        </w:rPr>
      </w:pPr>
      <w:r w:rsidRPr="003C1706">
        <w:rPr>
          <w:sz w:val="24"/>
          <w:szCs w:val="24"/>
        </w:rPr>
        <w:lastRenderedPageBreak/>
        <w:t xml:space="preserve">Elevated Gonadosomatic Index (GSI) occurs from April to June then declines in July, which suggests spawning occurs in spring and early summer when the water temperatures are between 14-18 </w:t>
      </w:r>
      <w:r w:rsidRPr="003C1706">
        <w:rPr>
          <w:sz w:val="24"/>
          <w:szCs w:val="24"/>
        </w:rPr>
        <w:sym w:font="Symbol" w:char="F0B0"/>
      </w:r>
      <w:r w:rsidRPr="003C1706">
        <w:rPr>
          <w:sz w:val="24"/>
          <w:szCs w:val="24"/>
        </w:rPr>
        <w:t>C. Spawning activity declines when temperatures reach 27</w:t>
      </w:r>
      <w:r w:rsidRPr="003C1706">
        <w:rPr>
          <w:sz w:val="24"/>
          <w:szCs w:val="24"/>
        </w:rPr>
        <w:sym w:font="Symbol" w:char="F0B0"/>
      </w:r>
      <w:r w:rsidRPr="003C1706">
        <w:rPr>
          <w:sz w:val="24"/>
          <w:szCs w:val="24"/>
        </w:rPr>
        <w:t xml:space="preserve">C in July </w:t>
      </w:r>
      <w:r w:rsidRPr="003C1706">
        <w:rPr>
          <w:sz w:val="24"/>
          <w:szCs w:val="24"/>
        </w:rPr>
        <w:fldChar w:fldCharType="begin" w:fldLock="1"/>
      </w:r>
      <w:r w:rsidRPr="003C1706">
        <w:rPr>
          <w:sz w:val="24"/>
          <w:szCs w:val="24"/>
        </w:rPr>
        <w:instrText>ADDIN CSL_CITATION {"citationItems":[{"id":"ITEM-1","itemData":{"ISSN":"2371-9699","abstract":"Life-history aspects of Chrosomus oreas, Mountain Redbelly Dace, were identified using specimens collected monthly from Catawba Creek in Roanoke County, Virginia. Chrosomus oreas were found in depths up to 63.3 cm with a modest relationship between abundance and depth. The largest specimen examined was a female 64.68 mm standard length, 4.80 g eviscerated weight, and 36 months of age. The oldest specimens examined were 37 months of age suggesting a maximum lifespan of approximately three years. Spawning appears to occur from April to early July, with a mean of 243 oocytes (SD = 178) up to 1.61 mm diameter in gravid females. Males begin to reach sexual maturity by approximately one year of age and all males appear to be mature by two years of age. Females do not begin to reach sexual maturity until two years of age. The diet of C. oreas appears to be almost exclusively algae and detritus. Food intake largely mimics energetic investment in gonadic mass as it was lowest in August and generally increased until May. Weight of gut contents increases with size of specimen.","author":[{"dropping-particle":"","family":"Thompson","given":"Dezarai","non-dropping-particle":"","parse-names":false,"suffix":""},{"dropping-particle":"","family":"Hargrave","given":"Shelby","non-dropping-particle":"","parse-names":false,"suffix":""},{"dropping-particle":"","family":"Morgan","given":"Gregory","non-dropping-particle":"","parse-names":false,"suffix":""},{"dropping-particle":"","family":"Powers","given":"Steven","non-dropping-particle":"","parse-names":false,"suffix":""}],"container-title":"Southeastern Fishes Council Proceedings","id":"ITEM-1","issue":"57","issued":{"date-parts":[["2017"]]},"page":"1","title":"Life-history aspects of Chrosomus oreas (Mountain Redbelly Dace) in Catawba Creek, Virginia","type":"article-journal","volume":"1"},"uris":["http://www.mendeley.com/documents/?uuid=7059cebd-1904-4213-a189-3775625af06e"]}],"mendeley":{"formattedCitation":"(Thompson &lt;i&gt;et al.&lt;/i&gt;, 2017)","plainTextFormattedCitation":"(Thompson et al., 2017)","previouslyFormattedCitation":"(Thompson &lt;i&gt;et al.&lt;/i&gt;, 2017)"},"properties":{"noteIndex":0},"schema":"https://github.com/citation-style-language/schema/raw/master/csl-citation.json"}</w:instrText>
      </w:r>
      <w:r w:rsidRPr="003C1706">
        <w:rPr>
          <w:sz w:val="24"/>
          <w:szCs w:val="24"/>
        </w:rPr>
        <w:fldChar w:fldCharType="separate"/>
      </w:r>
      <w:r w:rsidRPr="003C1706">
        <w:rPr>
          <w:noProof/>
          <w:sz w:val="24"/>
          <w:szCs w:val="24"/>
        </w:rPr>
        <w:t xml:space="preserve">(Thompson </w:t>
      </w:r>
      <w:r w:rsidRPr="003C1706">
        <w:rPr>
          <w:i/>
          <w:noProof/>
          <w:sz w:val="24"/>
          <w:szCs w:val="24"/>
        </w:rPr>
        <w:t>et al.</w:t>
      </w:r>
      <w:r w:rsidRPr="003C1706">
        <w:rPr>
          <w:noProof/>
          <w:sz w:val="24"/>
          <w:szCs w:val="24"/>
        </w:rPr>
        <w:t>, 2017)</w:t>
      </w:r>
      <w:r w:rsidRPr="003C1706">
        <w:rPr>
          <w:sz w:val="24"/>
          <w:szCs w:val="24"/>
        </w:rPr>
        <w:fldChar w:fldCharType="end"/>
      </w:r>
      <w:r w:rsidRPr="003C1706">
        <w:rPr>
          <w:sz w:val="24"/>
          <w:szCs w:val="24"/>
        </w:rPr>
        <w:t xml:space="preserve">. </w:t>
      </w:r>
      <w:r w:rsidRPr="003C1706">
        <w:rPr>
          <w:sz w:val="24"/>
          <w:szCs w:val="24"/>
        </w:rPr>
        <w:fldChar w:fldCharType="begin" w:fldLock="1"/>
      </w:r>
      <w:r w:rsidRPr="003C1706">
        <w:rPr>
          <w:sz w:val="24"/>
          <w:szCs w:val="24"/>
        </w:rPr>
        <w:instrText>ADDIN CSL_CITATION {"citationItems":[{"id":"ITEM-1","itemData":{"ISSN":"2371-9699","abstract":"Life-history aspects of Chrosomus oreas, Mountain Redbelly Dace, were identified using specimens collected monthly from Catawba Creek in Roanoke County, Virginia. Chrosomus oreas were found in depths up to 63.3 cm with a modest relationship between abundance and depth. The largest specimen examined was a female 64.68 mm standard length, 4.80 g eviscerated weight, and 36 months of age. The oldest specimens examined were 37 months of age suggesting a maximum lifespan of approximately three years. Spawning appears to occur from April to early July, with a mean of 243 oocytes (SD = 178) up to 1.61 mm diameter in gravid females. Males begin to reach sexual maturity by approximately one year of age and all males appear to be mature by two years of age. Females do not begin to reach sexual maturity until two years of age. The diet of C. oreas appears to be almost exclusively algae and detritus. Food intake largely mimics energetic investment in gonadic mass as it was lowest in August and generally increased until May. Weight of gut contents increases with size of specimen.","author":[{"dropping-particle":"","family":"Thompson","given":"Dezarai","non-dropping-particle":"","parse-names":false,"suffix":""},{"dropping-particle":"","family":"Hargrave","given":"Shelby","non-dropping-particle":"","parse-names":false,"suffix":""},{"dropping-particle":"","family":"Morgan","given":"Gregory","non-dropping-particle":"","parse-names":false,"suffix":""},{"dropping-particle":"","family":"Powers","given":"Steven","non-dropping-particle":"","parse-names":false,"suffix":""}],"container-title":"Southeastern Fishes Council Proceedings","id":"ITEM-1","issue":"57","issued":{"date-parts":[["2017"]]},"page":"1","title":"Life-history aspects of Chrosomus oreas (Mountain Redbelly Dace) in Catawba Creek, Virginia","type":"article-journal","volume":"1"},"uris":["http://www.mendeley.com/documents/?uuid=7059cebd-1904-4213-a189-3775625af06e"]}],"mendeley":{"formattedCitation":"(Thompson &lt;i&gt;et al.&lt;/i&gt;, 2017)","manualFormatting":"Thompson et al., 2017","plainTextFormattedCitation":"(Thompson et al., 2017)","previouslyFormattedCitation":"(Thompson &lt;i&gt;et al.&lt;/i&gt;, 2017)"},"properties":{"noteIndex":0},"schema":"https://github.com/citation-style-language/schema/raw/master/csl-citation.json"}</w:instrText>
      </w:r>
      <w:r w:rsidRPr="003C1706">
        <w:rPr>
          <w:sz w:val="24"/>
          <w:szCs w:val="24"/>
        </w:rPr>
        <w:fldChar w:fldCharType="separate"/>
      </w:r>
      <w:r w:rsidRPr="003C1706">
        <w:rPr>
          <w:noProof/>
          <w:sz w:val="24"/>
          <w:szCs w:val="24"/>
        </w:rPr>
        <w:t xml:space="preserve">Thompson </w:t>
      </w:r>
      <w:r w:rsidRPr="003C1706">
        <w:rPr>
          <w:i/>
          <w:noProof/>
          <w:sz w:val="24"/>
          <w:szCs w:val="24"/>
        </w:rPr>
        <w:t>et al.</w:t>
      </w:r>
      <w:r w:rsidRPr="003C1706">
        <w:rPr>
          <w:noProof/>
          <w:sz w:val="24"/>
          <w:szCs w:val="24"/>
        </w:rPr>
        <w:t>, 2017</w:t>
      </w:r>
      <w:r w:rsidRPr="003C1706">
        <w:rPr>
          <w:sz w:val="24"/>
          <w:szCs w:val="24"/>
        </w:rPr>
        <w:fldChar w:fldCharType="end"/>
      </w:r>
      <w:r w:rsidRPr="003C1706">
        <w:rPr>
          <w:sz w:val="24"/>
          <w:szCs w:val="24"/>
        </w:rPr>
        <w:t xml:space="preserve"> did not observe spawning behavior for the Mountain Redbelly Dace.</w:t>
      </w:r>
      <w:r w:rsidRPr="003C1706">
        <w:rPr>
          <w:b/>
          <w:bCs/>
          <w:sz w:val="24"/>
          <w:szCs w:val="24"/>
        </w:rPr>
        <w:t xml:space="preserve"> </w:t>
      </w:r>
      <w:r w:rsidRPr="003C1706">
        <w:rPr>
          <w:sz w:val="24"/>
          <w:szCs w:val="24"/>
        </w:rPr>
        <w:t xml:space="preserve">Mean GSI values for females was highest in June (14.70, SD = 11.81) and lowest in March (0.99, SD = 1.00). Mean GSI values for males was highest in July (2.09, SD = 0.78) and lowest in October (0.26, SD = 0.53). Elevated GSI persisted in the spring months for both males and females. All males </w:t>
      </w:r>
      <w:r w:rsidRPr="003C1706">
        <w:rPr>
          <w:rFonts w:cstheme="minorHAnsi"/>
          <w:sz w:val="24"/>
          <w:szCs w:val="24"/>
        </w:rPr>
        <w:t>≥</w:t>
      </w:r>
      <w:r w:rsidRPr="003C1706">
        <w:rPr>
          <w:sz w:val="24"/>
          <w:szCs w:val="24"/>
        </w:rPr>
        <w:t xml:space="preserve"> age-2 were sexually mature, and 25% of age-1 males were sexually mature. Females did not have mature ova until age-2, and only 54.2% of females </w:t>
      </w:r>
      <w:r w:rsidRPr="003C1706">
        <w:rPr>
          <w:rFonts w:cstheme="minorHAnsi"/>
          <w:sz w:val="24"/>
          <w:szCs w:val="24"/>
        </w:rPr>
        <w:t>≥</w:t>
      </w:r>
      <w:r w:rsidRPr="003C1706">
        <w:rPr>
          <w:sz w:val="24"/>
          <w:szCs w:val="24"/>
        </w:rPr>
        <w:t xml:space="preserve"> age-2 had mature ova during the spring spawning season. Mature oocyte counts were 8-610, and maximum diameter is 1.61 mm </w:t>
      </w:r>
      <w:r w:rsidRPr="003C1706">
        <w:rPr>
          <w:sz w:val="24"/>
          <w:szCs w:val="24"/>
        </w:rPr>
        <w:fldChar w:fldCharType="begin" w:fldLock="1"/>
      </w:r>
      <w:r w:rsidRPr="003C1706">
        <w:rPr>
          <w:sz w:val="24"/>
          <w:szCs w:val="24"/>
        </w:rPr>
        <w:instrText>ADDIN CSL_CITATION {"citationItems":[{"id":"ITEM-1","itemData":{"ISSN":"2371-9699","abstract":"Life-history aspects of Chrosomus oreas, Mountain Redbelly Dace, were identified using specimens collected monthly from Catawba Creek in Roanoke County, Virginia. Chrosomus oreas were found in depths up to 63.3 cm with a modest relationship between abundance and depth. The largest specimen examined was a female 64.68 mm standard length, 4.80 g eviscerated weight, and 36 months of age. The oldest specimens examined were 37 months of age suggesting a maximum lifespan of approximately three years. Spawning appears to occur from April to early July, with a mean of 243 oocytes (SD = 178) up to 1.61 mm diameter in gravid females. Males begin to reach sexual maturity by approximately one year of age and all males appear to be mature by two years of age. Females do not begin to reach sexual maturity until two years of age. The diet of C. oreas appears to be almost exclusively algae and detritus. Food intake largely mimics energetic investment in gonadic mass as it was lowest in August and generally increased until May. Weight of gut contents increases with size of specimen.","author":[{"dropping-particle":"","family":"Thompson","given":"Dezarai","non-dropping-particle":"","parse-names":false,"suffix":""},{"dropping-particle":"","family":"Hargrave","given":"Shelby","non-dropping-particle":"","parse-names":false,"suffix":""},{"dropping-particle":"","family":"Morgan","given":"Gregory","non-dropping-particle":"","parse-names":false,"suffix":""},{"dropping-particle":"","family":"Powers","given":"Steven","non-dropping-particle":"","parse-names":false,"suffix":""}],"container-title":"Southeastern Fishes Council Proceedings","id":"ITEM-1","issue":"57","issued":{"date-parts":[["2017"]]},"page":"1","title":"Life-history aspects of Chrosomus oreas (Mountain Redbelly Dace) in Catawba Creek, Virginia","type":"article-journal","volume":"1"},"uris":["http://www.mendeley.com/documents/?uuid=7059cebd-1904-4213-a189-3775625af06e"]}],"mendeley":{"formattedCitation":"(Thompson &lt;i&gt;et al.&lt;/i&gt;, 2017)","plainTextFormattedCitation":"(Thompson et al., 2017)","previouslyFormattedCitation":"(Thompson &lt;i&gt;et al.&lt;/i&gt;, 2017)"},"properties":{"noteIndex":0},"schema":"https://github.com/citation-style-language/schema/raw/master/csl-citation.json"}</w:instrText>
      </w:r>
      <w:r w:rsidRPr="003C1706">
        <w:rPr>
          <w:sz w:val="24"/>
          <w:szCs w:val="24"/>
        </w:rPr>
        <w:fldChar w:fldCharType="separate"/>
      </w:r>
      <w:r w:rsidRPr="003C1706">
        <w:rPr>
          <w:noProof/>
          <w:sz w:val="24"/>
          <w:szCs w:val="24"/>
        </w:rPr>
        <w:t xml:space="preserve">(Thompson </w:t>
      </w:r>
      <w:r w:rsidRPr="003C1706">
        <w:rPr>
          <w:i/>
          <w:noProof/>
          <w:sz w:val="24"/>
          <w:szCs w:val="24"/>
        </w:rPr>
        <w:t>et al.</w:t>
      </w:r>
      <w:r w:rsidRPr="003C1706">
        <w:rPr>
          <w:noProof/>
          <w:sz w:val="24"/>
          <w:szCs w:val="24"/>
        </w:rPr>
        <w:t>, 2017)</w:t>
      </w:r>
      <w:r w:rsidRPr="003C1706">
        <w:rPr>
          <w:sz w:val="24"/>
          <w:szCs w:val="24"/>
        </w:rPr>
        <w:fldChar w:fldCharType="end"/>
      </w:r>
      <w:r w:rsidRPr="003C1706">
        <w:rPr>
          <w:sz w:val="24"/>
          <w:szCs w:val="24"/>
        </w:rPr>
        <w:t>.</w:t>
      </w:r>
    </w:p>
    <w:p w14:paraId="0F6EAF34" w14:textId="1C4F1980" w:rsidR="00430186" w:rsidRDefault="00430186" w:rsidP="006C777F">
      <w:pPr>
        <w:pStyle w:val="Heading3"/>
        <w:rPr>
          <w:b/>
          <w:bCs/>
          <w:i/>
          <w:iCs/>
          <w:color w:val="auto"/>
        </w:rPr>
      </w:pPr>
      <w:bookmarkStart w:id="8" w:name="_Toc65006959"/>
      <w:r w:rsidRPr="006C777F">
        <w:rPr>
          <w:b/>
          <w:bCs/>
          <w:i/>
          <w:iCs/>
          <w:color w:val="auto"/>
        </w:rPr>
        <w:t>Blackside Dace - Chrosomus cumberlandensis</w:t>
      </w:r>
      <w:bookmarkEnd w:id="8"/>
    </w:p>
    <w:p w14:paraId="5FCAF10E" w14:textId="77777777" w:rsidR="006C777F" w:rsidRPr="006C777F" w:rsidRDefault="006C777F" w:rsidP="006C777F"/>
    <w:p w14:paraId="244429F2" w14:textId="77777777" w:rsidR="00430186" w:rsidRPr="003C1706" w:rsidRDefault="00430186" w:rsidP="00DD5C18">
      <w:pPr>
        <w:spacing w:after="100" w:afterAutospacing="1" w:line="360" w:lineRule="auto"/>
        <w:rPr>
          <w:sz w:val="24"/>
          <w:szCs w:val="24"/>
        </w:rPr>
      </w:pPr>
      <w:r w:rsidRPr="003C1706">
        <w:rPr>
          <w:sz w:val="24"/>
          <w:szCs w:val="24"/>
        </w:rPr>
        <w:t xml:space="preserve">Blackside Dace are a federally threatened species that historically only inhabited small streams in the upper Cumberland River drainage in southeastern Kentucky and northeastern Tennessee. Recent surveys have discovered populations in the Clinch and Powell River drainages in Virginia, which may have been bait bucket introductions </w:t>
      </w:r>
      <w:r w:rsidRPr="003C1706">
        <w:rPr>
          <w:sz w:val="24"/>
          <w:szCs w:val="24"/>
        </w:rPr>
        <w:fldChar w:fldCharType="begin" w:fldLock="1"/>
      </w:r>
      <w:r w:rsidRPr="003C1706">
        <w:rPr>
          <w:sz w:val="24"/>
          <w:szCs w:val="24"/>
        </w:rPr>
        <w:instrText>ADDIN CSL_CITATION {"citationItems":[{"id":"ITEM-1","itemData":{"author":[{"dropping-particle":"","family":"Floyd","given":"Michael A","non-dropping-particle":"","parse-names":false,"suffix":""}],"container-title":"American Currents","id":"ITEM-1","issue":"1","issued":{"date-parts":[["2016"]]},"page":"16-18","title":"KENTUCKY’S THREATENED AND ENDANGERED FISHES BLACKSIDE DACE (CHROSOMUS CUMBERLANDENSIS)","type":"article-journal","volume":"41"},"uris":["http://www.mendeley.com/documents/?uuid=b070ff11-3dfe-4405-9b66-2e751ef84ee0"]}],"mendeley":{"formattedCitation":"(Floyd, 2016)","plainTextFormattedCitation":"(Floyd, 2016)","previouslyFormattedCitation":"(Floyd, 2016)"},"properties":{"noteIndex":0},"schema":"https://github.com/citation-style-language/schema/raw/master/csl-citation.json"}</w:instrText>
      </w:r>
      <w:r w:rsidRPr="003C1706">
        <w:rPr>
          <w:sz w:val="24"/>
          <w:szCs w:val="24"/>
        </w:rPr>
        <w:fldChar w:fldCharType="separate"/>
      </w:r>
      <w:r w:rsidRPr="003C1706">
        <w:rPr>
          <w:noProof/>
          <w:sz w:val="24"/>
          <w:szCs w:val="24"/>
        </w:rPr>
        <w:t>(Floyd, 2016)</w:t>
      </w:r>
      <w:r w:rsidRPr="003C1706">
        <w:rPr>
          <w:sz w:val="24"/>
          <w:szCs w:val="24"/>
        </w:rPr>
        <w:fldChar w:fldCharType="end"/>
      </w:r>
      <w:r w:rsidRPr="003C1706">
        <w:rPr>
          <w:sz w:val="24"/>
          <w:szCs w:val="24"/>
        </w:rPr>
        <w:t xml:space="preserve">. Blackside Dace inhabit pools in small, cool, upland streams with instream cover such as root wads, undercut banks and large rocks </w:t>
      </w:r>
      <w:r w:rsidRPr="003C1706">
        <w:rPr>
          <w:sz w:val="24"/>
          <w:szCs w:val="24"/>
        </w:rPr>
        <w:fldChar w:fldCharType="begin" w:fldLock="1"/>
      </w:r>
      <w:r w:rsidRPr="003C1706">
        <w:rPr>
          <w:sz w:val="24"/>
          <w:szCs w:val="24"/>
        </w:rPr>
        <w:instrText>ADDIN CSL_CITATION {"citationItems":[{"id":"ITEM-1","itemData":{"author":[{"dropping-particle":"","family":"Floyd","given":"Michael A","non-dropping-particle":"","parse-names":false,"suffix":""}],"container-title":"American Currents","id":"ITEM-1","issue":"1","issued":{"date-parts":[["2016"]]},"page":"16-18","title":"KENTUCKY’S THREATENED AND ENDANGERED FISHES BLACKSIDE DACE (CHROSOMUS CUMBERLANDENSIS)","type":"article-journal","volume":"41"},"uris":["http://www.mendeley.com/documents/?uuid=b070ff11-3dfe-4405-9b66-2e751ef84ee0"]}],"mendeley":{"formattedCitation":"(Floyd, 2016)","plainTextFormattedCitation":"(Floyd, 2016)","previouslyFormattedCitation":"(Floyd, 2016)"},"properties":{"noteIndex":0},"schema":"https://github.com/citation-style-language/schema/raw/master/csl-citation.json"}</w:instrText>
      </w:r>
      <w:r w:rsidRPr="003C1706">
        <w:rPr>
          <w:sz w:val="24"/>
          <w:szCs w:val="24"/>
        </w:rPr>
        <w:fldChar w:fldCharType="separate"/>
      </w:r>
      <w:r w:rsidRPr="003C1706">
        <w:rPr>
          <w:noProof/>
          <w:sz w:val="24"/>
          <w:szCs w:val="24"/>
        </w:rPr>
        <w:t>(Floyd, 2016)</w:t>
      </w:r>
      <w:r w:rsidRPr="003C1706">
        <w:rPr>
          <w:sz w:val="24"/>
          <w:szCs w:val="24"/>
        </w:rPr>
        <w:fldChar w:fldCharType="end"/>
      </w:r>
      <w:r w:rsidRPr="003C1706">
        <w:rPr>
          <w:sz w:val="24"/>
          <w:szCs w:val="24"/>
        </w:rPr>
        <w:t xml:space="preserve">. Blackside Dace graze on algae and in the winter when algae is scarce, will consume aquatic insects </w:t>
      </w:r>
      <w:r w:rsidRPr="003C1706">
        <w:rPr>
          <w:sz w:val="24"/>
          <w:szCs w:val="24"/>
        </w:rPr>
        <w:fldChar w:fldCharType="begin" w:fldLock="1"/>
      </w:r>
      <w:r w:rsidRPr="003C1706">
        <w:rPr>
          <w:sz w:val="24"/>
          <w:szCs w:val="24"/>
        </w:rPr>
        <w:instrText>ADDIN CSL_CITATION {"citationItems":[{"id":"ITEM-1","itemData":{"ISBN":"0870497111","author":[{"dropping-particle":"","family":"Etnier","given":"David A.","non-dropping-particle":"","parse-names":false,"suffix":""},{"dropping-particle":"","family":"Starnes","given":"Wayne C.","non-dropping-particle":"","parse-names":false,"suffix":""}],"id":"ITEM-1","issued":{"date-parts":[["1993"]]},"number-of-pages":"689","publisher":"The University of Tennessee/Knoxville","title":"The Fishes of Tennesse","type":"book"},"uris":["http://www.mendeley.com/documents/?uuid=7bb31d03-e226-4707-8b13-53d402ac2151"]}],"mendeley":{"formattedCitation":"(Etnier and Starnes, 1993)","plainTextFormattedCitation":"(Etnier and Starnes, 1993)","previouslyFormattedCitation":"(Etnier and Starnes, 1993)"},"properties":{"noteIndex":0},"schema":"https://github.com/citation-style-language/schema/raw/master/csl-citation.json"}</w:instrText>
      </w:r>
      <w:r w:rsidRPr="003C1706">
        <w:rPr>
          <w:sz w:val="24"/>
          <w:szCs w:val="24"/>
        </w:rPr>
        <w:fldChar w:fldCharType="separate"/>
      </w:r>
      <w:r w:rsidRPr="003C1706">
        <w:rPr>
          <w:noProof/>
          <w:sz w:val="24"/>
          <w:szCs w:val="24"/>
        </w:rPr>
        <w:t>(Etnier and Starnes, 1993)</w:t>
      </w:r>
      <w:r w:rsidRPr="003C1706">
        <w:rPr>
          <w:sz w:val="24"/>
          <w:szCs w:val="24"/>
        </w:rPr>
        <w:fldChar w:fldCharType="end"/>
      </w:r>
      <w:r w:rsidRPr="003C1706">
        <w:rPr>
          <w:sz w:val="24"/>
          <w:szCs w:val="24"/>
        </w:rPr>
        <w:t xml:space="preserve">. This species is known to ingest sand grains in order to aid in the digestion of diatoms and algal cells </w:t>
      </w:r>
      <w:r w:rsidRPr="003C1706">
        <w:rPr>
          <w:sz w:val="24"/>
          <w:szCs w:val="24"/>
        </w:rPr>
        <w:fldChar w:fldCharType="begin" w:fldLock="1"/>
      </w:r>
      <w:r w:rsidRPr="003C1706">
        <w:rPr>
          <w:sz w:val="24"/>
          <w:szCs w:val="24"/>
        </w:rPr>
        <w:instrText>ADDIN CSL_CITATION {"citationItems":[{"id":"ITEM-1","itemData":{"ISBN":"0870497111","author":[{"dropping-particle":"","family":"Etnier","given":"David A.","non-dropping-particle":"","parse-names":false,"suffix":""},{"dropping-particle":"","family":"Starnes","given":"Wayne C.","non-dropping-particle":"","parse-names":false,"suffix":""}],"id":"ITEM-1","issued":{"date-parts":[["1993"]]},"number-of-pages":"689","publisher":"The University of Tennessee/Knoxville","title":"The Fishes of Tennesse","type":"book"},"uris":["http://www.mendeley.com/documents/?uuid=7bb31d03-e226-4707-8b13-53d402ac2151"]}],"mendeley":{"formattedCitation":"(Etnier and Starnes, 1993)","plainTextFormattedCitation":"(Etnier and Starnes, 1993)","previouslyFormattedCitation":"(Etnier and Starnes, 1993)"},"properties":{"noteIndex":0},"schema":"https://github.com/citation-style-language/schema/raw/master/csl-citation.json"}</w:instrText>
      </w:r>
      <w:r w:rsidRPr="003C1706">
        <w:rPr>
          <w:sz w:val="24"/>
          <w:szCs w:val="24"/>
        </w:rPr>
        <w:fldChar w:fldCharType="separate"/>
      </w:r>
      <w:r w:rsidRPr="003C1706">
        <w:rPr>
          <w:noProof/>
          <w:sz w:val="24"/>
          <w:szCs w:val="24"/>
        </w:rPr>
        <w:t>(Etnier and Starnes, 1993)</w:t>
      </w:r>
      <w:r w:rsidRPr="003C1706">
        <w:rPr>
          <w:sz w:val="24"/>
          <w:szCs w:val="24"/>
        </w:rPr>
        <w:fldChar w:fldCharType="end"/>
      </w:r>
      <w:r w:rsidRPr="003C1706">
        <w:rPr>
          <w:sz w:val="24"/>
          <w:szCs w:val="24"/>
        </w:rPr>
        <w:t xml:space="preserve">. Blackside Dace reach a lifespan of 3 years and maximum length of about 76mm (Table 1) </w:t>
      </w:r>
      <w:r w:rsidRPr="003C1706">
        <w:rPr>
          <w:sz w:val="24"/>
          <w:szCs w:val="24"/>
        </w:rPr>
        <w:fldChar w:fldCharType="begin" w:fldLock="1"/>
      </w:r>
      <w:r w:rsidRPr="003C1706">
        <w:rPr>
          <w:sz w:val="24"/>
          <w:szCs w:val="24"/>
        </w:rPr>
        <w:instrText>ADDIN CSL_CITATION {"citationItems":[{"id":"ITEM-1","itemData":{"ISBN":"0870497111","author":[{"dropping-particle":"","family":"Etnier","given":"David A.","non-dropping-particle":"","parse-names":false,"suffix":""},{"dropping-particle":"","family":"Starnes","given":"Wayne C.","non-dropping-particle":"","parse-names":false,"suffix":""}],"id":"ITEM-1","issued":{"date-parts":[["1993"]]},"number-of-pages":"689","publisher":"The University of Tennessee/Knoxville","title":"The Fishes of Tennesse","type":"book"},"uris":["http://www.mendeley.com/documents/?uuid=7bb31d03-e226-4707-8b13-53d402ac2151"]}],"mendeley":{"formattedCitation":"(Etnier and Starnes, 1993)","plainTextFormattedCitation":"(Etnier and Starnes, 1993)","previouslyFormattedCitation":"(Etnier and Starnes, 1993)"},"properties":{"noteIndex":0},"schema":"https://github.com/citation-style-language/schema/raw/master/csl-citation.json"}</w:instrText>
      </w:r>
      <w:r w:rsidRPr="003C1706">
        <w:rPr>
          <w:sz w:val="24"/>
          <w:szCs w:val="24"/>
        </w:rPr>
        <w:fldChar w:fldCharType="separate"/>
      </w:r>
      <w:r w:rsidRPr="003C1706">
        <w:rPr>
          <w:noProof/>
          <w:sz w:val="24"/>
          <w:szCs w:val="24"/>
        </w:rPr>
        <w:t>(Etnier and Starnes, 1993)</w:t>
      </w:r>
      <w:r w:rsidRPr="003C1706">
        <w:rPr>
          <w:sz w:val="24"/>
          <w:szCs w:val="24"/>
        </w:rPr>
        <w:fldChar w:fldCharType="end"/>
      </w:r>
      <w:r w:rsidRPr="003C1706">
        <w:rPr>
          <w:sz w:val="24"/>
          <w:szCs w:val="24"/>
        </w:rPr>
        <w:t>.</w:t>
      </w:r>
    </w:p>
    <w:p w14:paraId="6609EA66" w14:textId="77777777" w:rsidR="00430186" w:rsidRPr="003C1706" w:rsidRDefault="00430186" w:rsidP="00DD5C18">
      <w:pPr>
        <w:spacing w:after="100" w:afterAutospacing="1" w:line="360" w:lineRule="auto"/>
        <w:rPr>
          <w:sz w:val="24"/>
          <w:szCs w:val="24"/>
        </w:rPr>
      </w:pPr>
      <w:r w:rsidRPr="003C1706">
        <w:rPr>
          <w:sz w:val="24"/>
          <w:szCs w:val="24"/>
        </w:rPr>
        <w:t xml:space="preserve">During the breeding season males will exhibit an intense black stripe, bright scarlet coloration on the belly, head and mouth and bright yellow fins </w:t>
      </w:r>
      <w:r w:rsidRPr="003C1706">
        <w:rPr>
          <w:sz w:val="24"/>
          <w:szCs w:val="24"/>
        </w:rPr>
        <w:fldChar w:fldCharType="begin" w:fldLock="1"/>
      </w:r>
      <w:r w:rsidRPr="003C1706">
        <w:rPr>
          <w:sz w:val="24"/>
          <w:szCs w:val="24"/>
        </w:rPr>
        <w:instrText>ADDIN CSL_CITATION {"citationItems":[{"id":"ITEM-1","itemData":{"author":[{"dropping-particle":"","family":"Floyd","given":"Michael A","non-dropping-particle":"","parse-names":false,"suffix":""}],"container-title":"American Currents","id":"ITEM-1","issue":"1","issued":{"date-parts":[["2016"]]},"page":"16-18","title":"KENTUCKY’S THREATENED AND ENDANGERED FISHES BLACKSIDE DACE (CHROSOMUS CUMBERLANDENSIS)","type":"article-journal","volume":"41"},"uris":["http://www.mendeley.com/documents/?uuid=b070ff11-3dfe-4405-9b66-2e751ef84ee0"]},{"id":"ITEM-2","itemData":{"abstract":"The biology of the blackside dace Phoxinus cumberlandensis (Cyprinidae) was investigated in the upper Cumberland River drainage in 1977, 1978 and 1981. The dace inhabited small, cool upland tributaries which have near equal riffle-to-pool ratios where it frequented pool areas having extensive cover. It occurred sporadically in the Cumberland Mt. region and was more generally distributed in the Cumberland Plateau area. Sand followed by periphyton and organic detritus constituted the major contents of the digestive tract. Macroinvertebrates generally occurred infrequently but were the entire diet in winter. Diet changed seasonally but did not change with size or age. Pimephales notatus and Campostoma anomalum were the only associated species whose diet appeared to overlap with Phoxinus cumberlandensis. Based on the presence of mature eggs, spawning began in April and extended perhaps as late as July. Fecundity aver- aged 1540 ova/female. Spawning occurs over gravel nests of the stoneroller minnow Campostoma anomalum. Blackside dace appear to have a life span of 3 years with females having greater survivorship; growth is rapid in both sexes the 1st year but slows the following years with females having the slower rate. Phoxinus cumberlandensis is con- sidered a threatened species due to habitat degradation related to surface mining.","author":[{"dropping-particle":"","family":"Starnes","given":"L.B","non-dropping-particle":"","parse-names":false,"suffix":""},{"dropping-particle":"","family":"Starnes","given":"W.C","non-dropping-particle":"","parse-names":false,"suffix":""}],"container-title":"The American Midland Naturalist","id":"ITEM-2","issue":"2","issued":{"date-parts":[["1981"]]},"page":"360-371","title":"Biology of the Blackside Dace Phoxinus cumberlandensis","type":"article-journal","volume":"106"},"uris":["http://www.mendeley.com/documents/?uuid=30cc1037-d879-4c16-ba9e-5bf930ebb39e"]}],"mendeley":{"formattedCitation":"(Starnes and Starnes, 1981; Floyd, 2016)","plainTextFormattedCitation":"(Starnes and Starnes, 1981; Floyd, 2016)","previouslyFormattedCitation":"(Starnes and Starnes, 1981; Floyd, 2016)"},"properties":{"noteIndex":0},"schema":"https://github.com/citation-style-language/schema/raw/master/csl-citation.json"}</w:instrText>
      </w:r>
      <w:r w:rsidRPr="003C1706">
        <w:rPr>
          <w:sz w:val="24"/>
          <w:szCs w:val="24"/>
        </w:rPr>
        <w:fldChar w:fldCharType="separate"/>
      </w:r>
      <w:r w:rsidRPr="003C1706">
        <w:rPr>
          <w:noProof/>
          <w:sz w:val="24"/>
          <w:szCs w:val="24"/>
        </w:rPr>
        <w:t>(Starnes and Starnes, 1981; Floyd, 2016)</w:t>
      </w:r>
      <w:r w:rsidRPr="003C1706">
        <w:rPr>
          <w:sz w:val="24"/>
          <w:szCs w:val="24"/>
        </w:rPr>
        <w:fldChar w:fldCharType="end"/>
      </w:r>
      <w:r w:rsidRPr="003C1706">
        <w:rPr>
          <w:sz w:val="24"/>
          <w:szCs w:val="24"/>
        </w:rPr>
        <w:t>. Blackside Dace spawn between April and July over silt-free mounds built by nest-building minnow species such as Central Stoneroller (</w:t>
      </w:r>
      <w:r w:rsidRPr="003C1706">
        <w:rPr>
          <w:i/>
          <w:iCs/>
          <w:sz w:val="24"/>
          <w:szCs w:val="24"/>
        </w:rPr>
        <w:t>Campostoma anomalum</w:t>
      </w:r>
      <w:r w:rsidRPr="003C1706">
        <w:rPr>
          <w:sz w:val="24"/>
          <w:szCs w:val="24"/>
        </w:rPr>
        <w:t>), River Chub (</w:t>
      </w:r>
      <w:r w:rsidRPr="003C1706">
        <w:rPr>
          <w:i/>
          <w:sz w:val="24"/>
          <w:szCs w:val="24"/>
        </w:rPr>
        <w:t>Nocomis micropogon</w:t>
      </w:r>
      <w:r w:rsidRPr="003C1706">
        <w:rPr>
          <w:sz w:val="24"/>
          <w:szCs w:val="24"/>
        </w:rPr>
        <w:t xml:space="preserve">) and Creek Chub </w:t>
      </w:r>
      <w:r w:rsidRPr="003C1706">
        <w:rPr>
          <w:sz w:val="24"/>
          <w:szCs w:val="24"/>
        </w:rPr>
        <w:fldChar w:fldCharType="begin" w:fldLock="1"/>
      </w:r>
      <w:r w:rsidRPr="003C1706">
        <w:rPr>
          <w:sz w:val="24"/>
          <w:szCs w:val="24"/>
        </w:rPr>
        <w:instrText>ADDIN CSL_CITATION {"citationItems":[{"id":"ITEM-1","itemData":{"author":[{"dropping-particle":"","family":"Floyd","given":"Michael A","non-dropping-particle":"","parse-names":false,"suffix":""}],"container-title":"American Currents","id":"ITEM-1","issue":"1","issued":{"date-parts":[["2016"]]},"page":"16-18","title":"KENTUCKY’S THREATENED AND ENDANGERED FISHES BLACKSIDE DACE (CHROSOMUS CUMBERLANDENSIS)","type":"article-journal","volume":"41"},"uris":["http://www.mendeley.com/documents/?uuid=b070ff11-3dfe-4405-9b66-2e751ef84ee0"]},{"id":"ITEM-2","itemData":{"ISBN":"0870497111","author":[{"dropping-particle":"","family":"Etnier","given":"David A.","non-dropping-particle":"","parse-names":false,"suffix":""},{"dropping-particle":"","family":"Starnes","given":"Wayne C.","non-dropping-particle":"","parse-names":false,"suffix":""}],"id":"ITEM-2","issued":{"date-parts":[["1993"]]},"number-of-pages":"689","publisher":"The University of Tennessee/Knoxville","title":"The Fishes of Tennesse","type":"book"},"uris":["http://www.mendeley.com/documents/?uuid=7bb31d03-e226-4707-8b13-53d402ac2151"]}],"mendeley":{"formattedCitation":"(Etnier and Starnes, 1993; Floyd, 2016)","plainTextFormattedCitation":"(Etnier and Starnes, 1993; Floyd, 2016)","previouslyFormattedCitation":"(Etnier and Starnes, 1993; Floyd, 2016)"},"properties":{"noteIndex":0},"schema":"https://github.com/citation-style-language/schema/raw/master/csl-citation.json"}</w:instrText>
      </w:r>
      <w:r w:rsidRPr="003C1706">
        <w:rPr>
          <w:sz w:val="24"/>
          <w:szCs w:val="24"/>
        </w:rPr>
        <w:fldChar w:fldCharType="separate"/>
      </w:r>
      <w:r w:rsidRPr="003C1706">
        <w:rPr>
          <w:noProof/>
          <w:sz w:val="24"/>
          <w:szCs w:val="24"/>
        </w:rPr>
        <w:t>(Etnier and Starnes, 1993; Floyd, 2016)</w:t>
      </w:r>
      <w:r w:rsidRPr="003C1706">
        <w:rPr>
          <w:sz w:val="24"/>
          <w:szCs w:val="24"/>
        </w:rPr>
        <w:fldChar w:fldCharType="end"/>
      </w:r>
      <w:r w:rsidRPr="003C1706">
        <w:rPr>
          <w:sz w:val="24"/>
          <w:szCs w:val="24"/>
        </w:rPr>
        <w:t xml:space="preserve">. </w:t>
      </w:r>
      <w:r w:rsidRPr="003C1706">
        <w:rPr>
          <w:sz w:val="24"/>
          <w:szCs w:val="24"/>
        </w:rPr>
        <w:fldChar w:fldCharType="begin" w:fldLock="1"/>
      </w:r>
      <w:r w:rsidRPr="003C1706">
        <w:rPr>
          <w:sz w:val="24"/>
          <w:szCs w:val="24"/>
        </w:rPr>
        <w:instrText>ADDIN CSL_CITATION {"citationItems":[{"id":"ITEM-1","itemData":{"abstract":"The biology of the blackside dace Phoxinus cumberlandensis (Cyprinidae) was investigated in the upper Cumberland River drainage in 1977, 1978 and 1981. The dace inhabited small, cool upland tributaries which have near equal riffle-to-pool ratios where it frequented pool areas having extensive cover. It occurred sporadically in the Cumberland Mt. region and was more generally distributed in the Cumberland Plateau area. Sand followed by periphyton and organic detritus constituted the major contents of the digestive tract. Macroinvertebrates generally occurred infrequently but were the entire diet in winter. Diet changed seasonally but did not change with size or age. Pimephales notatus and Campostoma anomalum were the only associated species whose diet appeared to overlap with Phoxinus cumberlandensis. Based on the presence of mature eggs, spawning began in April and extended perhaps as late as July. Fecundity aver- aged 1540 ova/female. Spawning occurs over gravel nests of the stoneroller minnow Campostoma anomalum. Blackside dace appear to have a life span of 3 years with females having greater survivorship; growth is rapid in both sexes the 1st year but slows the following years with females having the slower rate. Phoxinus cumberlandensis is con- sidered a threatened species due to habitat degradation related to surface mining.","author":[{"dropping-particle":"","family":"Starnes","given":"L.B","non-dropping-particle":"","parse-names":false,"suffix":""},{"dropping-particle":"","family":"Starnes","given":"W.C","non-dropping-particle":"","parse-names":false,"suffix":""}],"container-title":"The American Midland Naturalist","id":"ITEM-1","issue":"2","issued":{"date-parts":[["1981"]]},"page":"360-371","title":"Biology of the Blackside Dace Phoxinus cumberlandensis","type":"article-journal","volume":"106"},"uris":["http://www.mendeley.com/documents/?uuid=30cc1037-d879-4c16-ba9e-5bf930ebb39e"]}],"mendeley":{"formattedCitation":"(Starnes and Starnes, 1981)","manualFormatting":"Starnes and Starnes, (1981","plainTextFormattedCitation":"(Starnes and Starnes, 1981)","previouslyFormattedCitation":"(Starnes and Starnes, 1981)"},"properties":{"noteIndex":0},"schema":"https://github.com/citation-style-language/schema/raw/master/csl-citation.json"}</w:instrText>
      </w:r>
      <w:r w:rsidRPr="003C1706">
        <w:rPr>
          <w:sz w:val="24"/>
          <w:szCs w:val="24"/>
        </w:rPr>
        <w:fldChar w:fldCharType="separate"/>
      </w:r>
      <w:r w:rsidRPr="003C1706">
        <w:rPr>
          <w:noProof/>
          <w:sz w:val="24"/>
          <w:szCs w:val="24"/>
        </w:rPr>
        <w:t xml:space="preserve">Starnes and Starnes, </w:t>
      </w:r>
      <w:r w:rsidRPr="003C1706">
        <w:rPr>
          <w:noProof/>
          <w:sz w:val="24"/>
          <w:szCs w:val="24"/>
        </w:rPr>
        <w:lastRenderedPageBreak/>
        <w:t>(1981</w:t>
      </w:r>
      <w:r w:rsidRPr="003C1706">
        <w:rPr>
          <w:sz w:val="24"/>
          <w:szCs w:val="24"/>
        </w:rPr>
        <w:fldChar w:fldCharType="end"/>
      </w:r>
      <w:r w:rsidRPr="003C1706">
        <w:rPr>
          <w:sz w:val="24"/>
          <w:szCs w:val="24"/>
        </w:rPr>
        <w:t xml:space="preserve">) observed spawning over a Stoneroller nest in a small upland stream in Kentucky. Large groups of 10-12 nuptial males hovered over a nest and waited for a female to enter the nest area. Three males then pinned a female down and the rest of the males swarmed around the group, all violently shaking for less than 3 seconds then dispersing. Once the male Stoneroller returned to its nest, the Blackside Dace scattered and did not attempt to spawn again. </w:t>
      </w:r>
      <w:r w:rsidRPr="003C1706">
        <w:rPr>
          <w:sz w:val="24"/>
          <w:szCs w:val="24"/>
        </w:rPr>
        <w:fldChar w:fldCharType="begin" w:fldLock="1"/>
      </w:r>
      <w:r w:rsidRPr="003C1706">
        <w:rPr>
          <w:sz w:val="24"/>
          <w:szCs w:val="24"/>
        </w:rPr>
        <w:instrText>ADDIN CSL_CITATION {"citationItems":[{"id":"ITEM-1","itemData":{"DOI":"10.1023/A:1007531927209","abstract":"Species recovery efforts generally focus on in situ actions such as habitat protection. However, captive breeding can also provide critical life history information, as well as helping supplement existing or restoring extirpated populations. We have successfully propagated nine species in captivity, including blackside dace, spotfin chubs, bloodfin darters, and boulder darters. Threatened blackside dace, Phoxinus cumberlandensis, were induced to spawn in laboratory aquaria by exposing them to milt from a reproductively mature male stoneroller, Campostoma anomalum or river chub, Nocomis micropogon. The latter are nest-building minnows, with which Phoxinus may spawn in nature. Eggs are broadcast among gravel and pebbles. Blackside dace individuals reared in captivity were used for translocation. Threatened spotfin chubs, Cyprinella monacha, fractional crevice spawners, deposited eggs in laboratory aquaria in the spaces created between stacks of ceramic tiles. Captively produced spotfin chubs were used as part of a larger stream restoration and fish reintroduction project in the Great Smoky Mountains National Park. The bloodfin darter, Etheostoma sanguifluum, was first used as a surrogate to develop techniques for spawning a closely related species, the endangered boulder darter, E. wapiti. Both darter species mated in a wedge created between two ceramic tiles. Our efforts have had variable but generally high success, with survival rates of 50–90% of eggs deposited. Captive production of nongame fishes can aid recovery of rare species or populations, aid in watershed restoration, and can help to refine water quality standards. In addition, captive breeding allows discovery of important behavioral or life history characteristics that may constrain reproduction of rare species in altered natural habitats.","author":[{"dropping-particle":"","family":"Rakes","given":"Patrick L.","non-dropping-particle":"","parse-names":false,"suffix":""},{"dropping-particle":"","family":"Shute","given":"John R.","non-dropping-particle":"","parse-names":false,"suffix":""},{"dropping-particle":"","family":"Shute","given":"Peggy W.","non-dropping-particle":"","parse-names":false,"suffix":""}],"container-title":"Environmental Biology","id":"ITEM-1","issued":{"date-parts":[["1999"]]},"page":"31-42","title":"Reproductive Behavior, Captive Breeding, and Restoration Ecology of Endangered Fishes","type":"article-journal","volume":"55"},"uris":["http://www.mendeley.com/documents/?uuid=d01c9a82-d38c-483b-b016-cea15e2e654c"]}],"mendeley":{"formattedCitation":"(Rakes &lt;i&gt;et al.&lt;/i&gt;, 1999)","manualFormatting":"Rakes et al., (1999","plainTextFormattedCitation":"(Rakes et al., 1999)","previouslyFormattedCitation":"(Rakes &lt;i&gt;et al.&lt;/i&gt;, 1999)"},"properties":{"noteIndex":0},"schema":"https://github.com/citation-style-language/schema/raw/master/csl-citation.json"}</w:instrText>
      </w:r>
      <w:r w:rsidRPr="003C1706">
        <w:rPr>
          <w:sz w:val="24"/>
          <w:szCs w:val="24"/>
        </w:rPr>
        <w:fldChar w:fldCharType="separate"/>
      </w:r>
      <w:r w:rsidRPr="003C1706">
        <w:rPr>
          <w:noProof/>
          <w:sz w:val="24"/>
          <w:szCs w:val="24"/>
        </w:rPr>
        <w:t xml:space="preserve">Rakes </w:t>
      </w:r>
      <w:r w:rsidRPr="003C1706">
        <w:rPr>
          <w:i/>
          <w:noProof/>
          <w:sz w:val="24"/>
          <w:szCs w:val="24"/>
        </w:rPr>
        <w:t>et al.</w:t>
      </w:r>
      <w:r w:rsidRPr="003C1706">
        <w:rPr>
          <w:noProof/>
          <w:sz w:val="24"/>
          <w:szCs w:val="24"/>
        </w:rPr>
        <w:t>, (1999</w:t>
      </w:r>
      <w:r w:rsidRPr="003C1706">
        <w:rPr>
          <w:sz w:val="24"/>
          <w:szCs w:val="24"/>
        </w:rPr>
        <w:fldChar w:fldCharType="end"/>
      </w:r>
      <w:r w:rsidRPr="003C1706">
        <w:rPr>
          <w:sz w:val="24"/>
          <w:szCs w:val="24"/>
        </w:rPr>
        <w:t xml:space="preserve">) spawned Blackside Dace in captivity. When natural spawning ceased, the fish continued to spawn after milt from nest-building minnow species were introduced to the spawning tanks. In captive conditions many infertile ova were found in the nest. These “dummy” ova likely decrease the probability of predation on the few fertile ova. Captive spawning observations have also suggested that a minimal number of reproductively active male Blackside Dace are necessary to induce spawning in females. Female Blackside Dace have been found to produce up to 2872 mature ova that are between 0.82-1.36mm in size (Table 1). Their ova are negatively buoyant and non-adhesive and therefore will sink into gravel crevices. Although the crevices may protect developing ova from predators, they may also be highly susceptible to being smothered by fine sediments like silt and clay </w:t>
      </w:r>
      <w:r w:rsidRPr="003C1706">
        <w:rPr>
          <w:sz w:val="24"/>
          <w:szCs w:val="24"/>
        </w:rPr>
        <w:fldChar w:fldCharType="begin" w:fldLock="1"/>
      </w:r>
      <w:r w:rsidRPr="003C1706">
        <w:rPr>
          <w:sz w:val="24"/>
          <w:szCs w:val="24"/>
        </w:rPr>
        <w:instrText>ADDIN CSL_CITATION {"citationItems":[{"id":"ITEM-1","itemData":{"DOI":"10.1023/A:1007531927209","abstract":"Species recovery efforts generally focus on in situ actions such as habitat protection. However, captive breeding can also provide critical life history information, as well as helping supplement existing or restoring extirpated populations. We have successfully propagated nine species in captivity, including blackside dace, spotfin chubs, bloodfin darters, and boulder darters. Threatened blackside dace, Phoxinus cumberlandensis, were induced to spawn in laboratory aquaria by exposing them to milt from a reproductively mature male stoneroller, Campostoma anomalum or river chub, Nocomis micropogon. The latter are nest-building minnows, with which Phoxinus may spawn in nature. Eggs are broadcast among gravel and pebbles. Blackside dace individuals reared in captivity were used for translocation. Threatened spotfin chubs, Cyprinella monacha, fractional crevice spawners, deposited eggs in laboratory aquaria in the spaces created between stacks of ceramic tiles. Captively produced spotfin chubs were used as part of a larger stream restoration and fish reintroduction project in the Great Smoky Mountains National Park. The bloodfin darter, Etheostoma sanguifluum, was first used as a surrogate to develop techniques for spawning a closely related species, the endangered boulder darter, E. wapiti. Both darter species mated in a wedge created between two ceramic tiles. Our efforts have had variable but generally high success, with survival rates of 50–90% of eggs deposited. Captive production of nongame fishes can aid recovery of rare species or populations, aid in watershed restoration, and can help to refine water quality standards. In addition, captive breeding allows discovery of important behavioral or life history characteristics that may constrain reproduction of rare species in altered natural habitats.","author":[{"dropping-particle":"","family":"Rakes","given":"Patrick L.","non-dropping-particle":"","parse-names":false,"suffix":""},{"dropping-particle":"","family":"Shute","given":"John R.","non-dropping-particle":"","parse-names":false,"suffix":""},{"dropping-particle":"","family":"Shute","given":"Peggy W.","non-dropping-particle":"","parse-names":false,"suffix":""}],"container-title":"Environmental Biology","id":"ITEM-1","issued":{"date-parts":[["1999"]]},"page":"31-42","title":"Reproductive Behavior, Captive Breeding, and Restoration Ecology of Endangered Fishes","type":"article-journal","volume":"55"},"uris":["http://www.mendeley.com/documents/?uuid=d01c9a82-d38c-483b-b016-cea15e2e654c"]}],"mendeley":{"formattedCitation":"(Rakes &lt;i&gt;et al.&lt;/i&gt;, 1999)","plainTextFormattedCitation":"(Rakes et al., 1999)","previouslyFormattedCitation":"(Rakes &lt;i&gt;et al.&lt;/i&gt;, 1999)"},"properties":{"noteIndex":0},"schema":"https://github.com/citation-style-language/schema/raw/master/csl-citation.json"}</w:instrText>
      </w:r>
      <w:r w:rsidRPr="003C1706">
        <w:rPr>
          <w:sz w:val="24"/>
          <w:szCs w:val="24"/>
        </w:rPr>
        <w:fldChar w:fldCharType="separate"/>
      </w:r>
      <w:r w:rsidRPr="003C1706">
        <w:rPr>
          <w:noProof/>
          <w:sz w:val="24"/>
          <w:szCs w:val="24"/>
        </w:rPr>
        <w:t xml:space="preserve">(Rakes </w:t>
      </w:r>
      <w:r w:rsidRPr="003C1706">
        <w:rPr>
          <w:i/>
          <w:noProof/>
          <w:sz w:val="24"/>
          <w:szCs w:val="24"/>
        </w:rPr>
        <w:t>et al.</w:t>
      </w:r>
      <w:r w:rsidRPr="003C1706">
        <w:rPr>
          <w:noProof/>
          <w:sz w:val="24"/>
          <w:szCs w:val="24"/>
        </w:rPr>
        <w:t>, 1999)</w:t>
      </w:r>
      <w:r w:rsidRPr="003C1706">
        <w:rPr>
          <w:sz w:val="24"/>
          <w:szCs w:val="24"/>
        </w:rPr>
        <w:fldChar w:fldCharType="end"/>
      </w:r>
      <w:r w:rsidRPr="003C1706">
        <w:rPr>
          <w:sz w:val="24"/>
          <w:szCs w:val="24"/>
        </w:rPr>
        <w:t>.</w:t>
      </w:r>
    </w:p>
    <w:p w14:paraId="257241D1" w14:textId="77777777" w:rsidR="00430186" w:rsidRPr="003C1706" w:rsidRDefault="00430186" w:rsidP="00DD5C18">
      <w:pPr>
        <w:spacing w:after="100" w:afterAutospacing="1" w:line="360" w:lineRule="auto"/>
        <w:rPr>
          <w:sz w:val="24"/>
          <w:szCs w:val="24"/>
        </w:rPr>
      </w:pPr>
      <w:r w:rsidRPr="003C1706">
        <w:rPr>
          <w:sz w:val="24"/>
          <w:szCs w:val="24"/>
        </w:rPr>
        <w:t>Blackside Dace populations have been greatly reduced by surface mining which warranted a federally threatened status in 1987. This species is known to leave reaches were water quality and habitat is degraded and will return when conditions improve</w:t>
      </w:r>
      <w:r w:rsidRPr="003C1706" w:rsidDel="00153147">
        <w:rPr>
          <w:sz w:val="24"/>
          <w:szCs w:val="24"/>
        </w:rPr>
        <w:t xml:space="preserve"> </w:t>
      </w:r>
      <w:r w:rsidRPr="003C1706">
        <w:rPr>
          <w:sz w:val="24"/>
          <w:szCs w:val="24"/>
        </w:rPr>
        <w:fldChar w:fldCharType="begin" w:fldLock="1"/>
      </w:r>
      <w:r w:rsidRPr="003C1706">
        <w:rPr>
          <w:sz w:val="24"/>
          <w:szCs w:val="24"/>
        </w:rPr>
        <w:instrText>ADDIN CSL_CITATION {"citationItems":[{"id":"ITEM-1","itemData":{"DOI":"10.1023/A:1007531927209","abstract":"Species recovery efforts generally focus on in situ actions such as habitat protection. However, captive breeding can also provide critical life history information, as well as helping supplement existing or restoring extirpated populations. We have successfully propagated nine species in captivity, including blackside dace, spotfin chubs, bloodfin darters, and boulder darters. Threatened blackside dace, Phoxinus cumberlandensis, were induced to spawn in laboratory aquaria by exposing them to milt from a reproductively mature male stoneroller, Campostoma anomalum or river chub, Nocomis micropogon. The latter are nest-building minnows, with which Phoxinus may spawn in nature. Eggs are broadcast among gravel and pebbles. Blackside dace individuals reared in captivity were used for translocation. Threatened spotfin chubs, Cyprinella monacha, fractional crevice spawners, deposited eggs in laboratory aquaria in the spaces created between stacks of ceramic tiles. Captively produced spotfin chubs were used as part of a larger stream restoration and fish reintroduction project in the Great Smoky Mountains National Park. The bloodfin darter, Etheostoma sanguifluum, was first used as a surrogate to develop techniques for spawning a closely related species, the endangered boulder darter, E. wapiti. Both darter species mated in a wedge created between two ceramic tiles. Our efforts have had variable but generally high success, with survival rates of 50–90% of eggs deposited. Captive production of nongame fishes can aid recovery of rare species or populations, aid in watershed restoration, and can help to refine water quality standards. In addition, captive breeding allows discovery of important behavioral or life history characteristics that may constrain reproduction of rare species in altered natural habitats.","author":[{"dropping-particle":"","family":"Rakes","given":"Patrick L.","non-dropping-particle":"","parse-names":false,"suffix":""},{"dropping-particle":"","family":"Shute","given":"John R.","non-dropping-particle":"","parse-names":false,"suffix":""},{"dropping-particle":"","family":"Shute","given":"Peggy W.","non-dropping-particle":"","parse-names":false,"suffix":""}],"container-title":"Environmental Biology","id":"ITEM-1","issued":{"date-parts":[["1999"]]},"page":"31-42","title":"Reproductive Behavior, Captive Breeding, and Restoration Ecology of Endangered Fishes","type":"article-journal","volume":"55"},"uris":["http://www.mendeley.com/documents/?uuid=d01c9a82-d38c-483b-b016-cea15e2e654c"]}],"mendeley":{"formattedCitation":"(Rakes &lt;i&gt;et al.&lt;/i&gt;, 1999)","plainTextFormattedCitation":"(Rakes et al., 1999)","previouslyFormattedCitation":"(Rakes &lt;i&gt;et al.&lt;/i&gt;, 1999)"},"properties":{"noteIndex":0},"schema":"https://github.com/citation-style-language/schema/raw/master/csl-citation.json"}</w:instrText>
      </w:r>
      <w:r w:rsidRPr="003C1706">
        <w:rPr>
          <w:sz w:val="24"/>
          <w:szCs w:val="24"/>
        </w:rPr>
        <w:fldChar w:fldCharType="separate"/>
      </w:r>
      <w:r w:rsidRPr="003C1706">
        <w:rPr>
          <w:noProof/>
          <w:sz w:val="24"/>
          <w:szCs w:val="24"/>
        </w:rPr>
        <w:t xml:space="preserve">(Rakes </w:t>
      </w:r>
      <w:r w:rsidRPr="003C1706">
        <w:rPr>
          <w:i/>
          <w:noProof/>
          <w:sz w:val="24"/>
          <w:szCs w:val="24"/>
        </w:rPr>
        <w:t>et al.</w:t>
      </w:r>
      <w:r w:rsidRPr="003C1706">
        <w:rPr>
          <w:noProof/>
          <w:sz w:val="24"/>
          <w:szCs w:val="24"/>
        </w:rPr>
        <w:t>, 1999)</w:t>
      </w:r>
      <w:r w:rsidRPr="003C1706">
        <w:rPr>
          <w:sz w:val="24"/>
          <w:szCs w:val="24"/>
        </w:rPr>
        <w:fldChar w:fldCharType="end"/>
      </w:r>
      <w:r w:rsidRPr="003C1706">
        <w:rPr>
          <w:sz w:val="24"/>
          <w:szCs w:val="24"/>
        </w:rPr>
        <w:t>.</w:t>
      </w:r>
    </w:p>
    <w:p w14:paraId="2B53C4F2" w14:textId="75307882" w:rsidR="00430186" w:rsidRDefault="00430186" w:rsidP="006C777F">
      <w:pPr>
        <w:pStyle w:val="Heading3"/>
        <w:rPr>
          <w:b/>
          <w:bCs/>
          <w:i/>
          <w:iCs/>
          <w:color w:val="auto"/>
        </w:rPr>
      </w:pPr>
      <w:bookmarkStart w:id="9" w:name="_Toc65006960"/>
      <w:r w:rsidRPr="006C777F">
        <w:rPr>
          <w:b/>
          <w:bCs/>
          <w:i/>
          <w:iCs/>
          <w:color w:val="auto"/>
        </w:rPr>
        <w:t>Northern Redbelly Dace - Chrosomus eos</w:t>
      </w:r>
      <w:bookmarkEnd w:id="9"/>
    </w:p>
    <w:p w14:paraId="61F41CBC" w14:textId="77777777" w:rsidR="006C777F" w:rsidRPr="006C777F" w:rsidRDefault="006C777F" w:rsidP="006C777F"/>
    <w:p w14:paraId="47B73F78" w14:textId="77777777" w:rsidR="00430186" w:rsidRPr="003C1706" w:rsidRDefault="00430186" w:rsidP="00DD5C18">
      <w:pPr>
        <w:spacing w:after="100" w:afterAutospacing="1" w:line="360" w:lineRule="auto"/>
        <w:rPr>
          <w:b/>
          <w:bCs/>
          <w:sz w:val="24"/>
          <w:szCs w:val="24"/>
        </w:rPr>
      </w:pPr>
      <w:r w:rsidRPr="003C1706">
        <w:rPr>
          <w:sz w:val="24"/>
          <w:szCs w:val="24"/>
        </w:rPr>
        <w:t xml:space="preserve">The Northern Redbelly Dace is found from Canada and the northern portions of the Great Lakes and St. Lawrence River to the Mississippi River and Missouri River drainages. They are most often found in slow, sluggish, spring fed streams with abundant vegetation and woody debris. They also will inhabit beaver ponds that have cool groundwater influence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Assessment","type":"report"},"uris":["http://www.mendeley.com/documents/?uuid=a4cf19ba-0ab3-4300-a1da-2ee7ec862152"]}],"mendeley":{"formattedCitation":"(Stasiak, 2006)","plainTextFormattedCitation":"(Stasiak, 2006)","previouslyFormattedCitation":"(Stasiak, 2006)"},"properties":{"noteIndex":0},"schema":"https://github.com/citation-style-language/schema/raw/master/csl-citation.json"}</w:instrText>
      </w:r>
      <w:r w:rsidRPr="003C1706">
        <w:rPr>
          <w:sz w:val="24"/>
          <w:szCs w:val="24"/>
        </w:rPr>
        <w:fldChar w:fldCharType="separate"/>
      </w:r>
      <w:r w:rsidRPr="003C1706">
        <w:rPr>
          <w:noProof/>
          <w:sz w:val="24"/>
          <w:szCs w:val="24"/>
        </w:rPr>
        <w:t>(Stasiak, 2006)</w:t>
      </w:r>
      <w:r w:rsidRPr="003C1706">
        <w:rPr>
          <w:sz w:val="24"/>
          <w:szCs w:val="24"/>
        </w:rPr>
        <w:fldChar w:fldCharType="end"/>
      </w:r>
      <w:r w:rsidRPr="003C1706">
        <w:rPr>
          <w:sz w:val="24"/>
          <w:szCs w:val="24"/>
        </w:rPr>
        <w:t xml:space="preserve"> as well as bog lakes and small lakes </w:t>
      </w:r>
      <w:r w:rsidRPr="003C1706">
        <w:rPr>
          <w:sz w:val="24"/>
          <w:szCs w:val="24"/>
        </w:rPr>
        <w:fldChar w:fldCharType="begin" w:fldLock="1"/>
      </w:r>
      <w:r w:rsidRPr="003C1706">
        <w:rPr>
          <w:sz w:val="24"/>
          <w:szCs w:val="24"/>
        </w:rPr>
        <w:instrText>ADDIN CSL_CITATION {"citationItems":[{"id":"ITEM-1","itemData":{"ISSN":"00458511","author":[{"dropping-particle":"","family":"Becker","given":"George C.","non-dropping-particle":"","parse-names":false,"suffix":""}],"id":"ITEM-1","issued":{"date-parts":[["1983"]]},"number-of-pages":"1052","publisher":"The University of Wisconsin Press","title":"Fishes of Wisconsin","type":"book"},"uris":["http://www.mendeley.com/documents/?uuid=8a967fd1-b349-3986-ae16-e8d51c70776b"]}],"mendeley":{"formattedCitation":"(Becker, 1983)","plainTextFormattedCitation":"(Becker, 1983)","previouslyFormattedCitation":"(Becker, 1983)"},"properties":{"noteIndex":0},"schema":"https://github.com/citation-style-language/schema/raw/master/csl-citation.json"}</w:instrText>
      </w:r>
      <w:r w:rsidRPr="003C1706">
        <w:rPr>
          <w:sz w:val="24"/>
          <w:szCs w:val="24"/>
        </w:rPr>
        <w:fldChar w:fldCharType="separate"/>
      </w:r>
      <w:r w:rsidRPr="003C1706">
        <w:rPr>
          <w:noProof/>
          <w:sz w:val="24"/>
          <w:szCs w:val="24"/>
        </w:rPr>
        <w:t>(Becker, 1983)</w:t>
      </w:r>
      <w:r w:rsidRPr="003C1706">
        <w:rPr>
          <w:sz w:val="24"/>
          <w:szCs w:val="24"/>
        </w:rPr>
        <w:fldChar w:fldCharType="end"/>
      </w:r>
      <w:r w:rsidRPr="003C1706">
        <w:rPr>
          <w:sz w:val="24"/>
          <w:szCs w:val="24"/>
        </w:rPr>
        <w:t xml:space="preserve">. Northern Redbelly Dace are omnivores that will feed on algae, zooplankton and small aquatic invertebrates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Assessment","type":"report"},"uris":["http://www.mendeley.com/documents/?uuid=a4cf19ba-0ab3-4300-a1da-2ee7ec862152"]},{"id":"ITEM-2","itemData":{"ISSN":"00458511","author":[{"dropping-particle":"","family":"Becker","given":"George C.","non-dropping-particle":"","parse-names":false,"suffix":""}],"id":"ITEM-2","issued":{"date-parts":[["1983"]]},"number-of-pages":"1052","publisher":"The University of Wisconsin Press","title":"Fishes of Wisconsin","type":"book"},"uris":["http://www.mendeley.com/documents/?uuid=8a967fd1-b349-3986-ae16-e8d51c70776b"]}],"mendeley":{"formattedCitation":"(Becker, 1983; Stasiak, 2006)","plainTextFormattedCitation":"(Becker, 1983; Stasiak, 2006)","previouslyFormattedCitation":"(Becker, 1983; Stasiak, 2006)"},"properties":{"noteIndex":0},"schema":"https://github.com/citation-style-language/schema/raw/master/csl-citation.json"}</w:instrText>
      </w:r>
      <w:r w:rsidRPr="003C1706">
        <w:rPr>
          <w:sz w:val="24"/>
          <w:szCs w:val="24"/>
        </w:rPr>
        <w:fldChar w:fldCharType="separate"/>
      </w:r>
      <w:r w:rsidRPr="003C1706">
        <w:rPr>
          <w:noProof/>
          <w:sz w:val="24"/>
          <w:szCs w:val="24"/>
        </w:rPr>
        <w:t>(Becker, 1983; Stasiak, 2006)</w:t>
      </w:r>
      <w:r w:rsidRPr="003C1706">
        <w:rPr>
          <w:sz w:val="24"/>
          <w:szCs w:val="24"/>
        </w:rPr>
        <w:fldChar w:fldCharType="end"/>
      </w:r>
      <w:r w:rsidRPr="003C1706">
        <w:rPr>
          <w:sz w:val="24"/>
          <w:szCs w:val="24"/>
        </w:rPr>
        <w:t xml:space="preserve">. Studies have also shown that they feed on small fish fry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Assessment","type":"report"},"uris":["http://www.mendeley.com/documents/?uuid=a4cf19ba-0ab3-4300-a1da-2ee7ec862152"]}],"mendeley":{"formattedCitation":"(Stasiak, 2006)","plainTextFormattedCitation":"(Stasiak, 2006)","previouslyFormattedCitation":"(Stasiak, 2006)"},"properties":{"noteIndex":0},"schema":"https://github.com/citation-style-language/schema/raw/master/csl-citation.json"}</w:instrText>
      </w:r>
      <w:r w:rsidRPr="003C1706">
        <w:rPr>
          <w:sz w:val="24"/>
          <w:szCs w:val="24"/>
        </w:rPr>
        <w:fldChar w:fldCharType="separate"/>
      </w:r>
      <w:r w:rsidRPr="003C1706">
        <w:rPr>
          <w:noProof/>
          <w:sz w:val="24"/>
          <w:szCs w:val="24"/>
        </w:rPr>
        <w:t>(Stasiak, 2006)</w:t>
      </w:r>
      <w:r w:rsidRPr="003C1706">
        <w:rPr>
          <w:sz w:val="24"/>
          <w:szCs w:val="24"/>
        </w:rPr>
        <w:fldChar w:fldCharType="end"/>
      </w:r>
      <w:r w:rsidRPr="003C1706">
        <w:rPr>
          <w:sz w:val="24"/>
          <w:szCs w:val="24"/>
        </w:rPr>
        <w:t xml:space="preserve">. Depending on location, </w:t>
      </w:r>
      <w:r w:rsidRPr="003C1706">
        <w:rPr>
          <w:sz w:val="24"/>
          <w:szCs w:val="24"/>
        </w:rPr>
        <w:lastRenderedPageBreak/>
        <w:t xml:space="preserve">Northern Redbelly Dace can live from 3-4 years and reach a maximum length of about 80mm (Table 1)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Assessment","type":"report"},"uris":["http://www.mendeley.com/documents/?uuid=a4cf19ba-0ab3-4300-a1da-2ee7ec862152"]}],"mendeley":{"formattedCitation":"(Stasiak, 2006)","plainTextFormattedCitation":"(Stasiak, 2006)","previouslyFormattedCitation":"(Stasiak, 2006)"},"properties":{"noteIndex":0},"schema":"https://github.com/citation-style-language/schema/raw/master/csl-citation.json"}</w:instrText>
      </w:r>
      <w:r w:rsidRPr="003C1706">
        <w:rPr>
          <w:sz w:val="24"/>
          <w:szCs w:val="24"/>
        </w:rPr>
        <w:fldChar w:fldCharType="separate"/>
      </w:r>
      <w:r w:rsidRPr="003C1706">
        <w:rPr>
          <w:noProof/>
          <w:sz w:val="24"/>
          <w:szCs w:val="24"/>
        </w:rPr>
        <w:t>(Stasiak, 2006)</w:t>
      </w:r>
      <w:r w:rsidRPr="003C1706">
        <w:rPr>
          <w:sz w:val="24"/>
          <w:szCs w:val="24"/>
        </w:rPr>
        <w:fldChar w:fldCharType="end"/>
      </w:r>
      <w:r w:rsidRPr="003C1706">
        <w:rPr>
          <w:sz w:val="24"/>
          <w:szCs w:val="24"/>
        </w:rPr>
        <w:t>.</w:t>
      </w:r>
    </w:p>
    <w:p w14:paraId="5C0ACA57" w14:textId="77777777" w:rsidR="00430186" w:rsidRPr="003C1706" w:rsidRDefault="00430186" w:rsidP="00DD5C18">
      <w:pPr>
        <w:spacing w:after="100" w:afterAutospacing="1" w:line="360" w:lineRule="auto"/>
        <w:rPr>
          <w:sz w:val="24"/>
          <w:szCs w:val="24"/>
        </w:rPr>
      </w:pPr>
      <w:r w:rsidRPr="003C1706">
        <w:rPr>
          <w:sz w:val="24"/>
          <w:szCs w:val="24"/>
        </w:rPr>
        <w:t xml:space="preserve">Northern Redbelly Dace spawning occurs between May and August </w:t>
      </w:r>
      <w:r w:rsidRPr="003C1706">
        <w:rPr>
          <w:sz w:val="24"/>
          <w:szCs w:val="24"/>
        </w:rPr>
        <w:fldChar w:fldCharType="begin" w:fldLock="1"/>
      </w:r>
      <w:r w:rsidRPr="003C1706">
        <w:rPr>
          <w:sz w:val="24"/>
          <w:szCs w:val="24"/>
        </w:rPr>
        <w:instrText>ADDIN CSL_CITATION {"citationItems":[{"id":"ITEM-1","itemData":{"ISSN":"00458511","author":[{"dropping-particle":"","family":"Becker","given":"George C.","non-dropping-particle":"","parse-names":false,"suffix":""}],"id":"ITEM-1","issued":{"date-parts":[["1983"]]},"number-of-pages":"1052","publisher":"The University of Wisconsin Press","title":"Fishes of Wisconsin","type":"book"},"uris":["http://www.mendeley.com/documents/?uuid=8a967fd1-b349-3986-ae16-e8d51c70776b"]}],"mendeley":{"formattedCitation":"(Becker, 1983)","plainTextFormattedCitation":"(Becker, 1983)","previouslyFormattedCitation":"(Becker, 1983)"},"properties":{"noteIndex":0},"schema":"https://github.com/citation-style-language/schema/raw/master/csl-citation.json"}</w:instrText>
      </w:r>
      <w:r w:rsidRPr="003C1706">
        <w:rPr>
          <w:sz w:val="24"/>
          <w:szCs w:val="24"/>
        </w:rPr>
        <w:fldChar w:fldCharType="separate"/>
      </w:r>
      <w:r w:rsidRPr="003C1706">
        <w:rPr>
          <w:noProof/>
          <w:sz w:val="24"/>
          <w:szCs w:val="24"/>
        </w:rPr>
        <w:t>(Becker, 1983)</w:t>
      </w:r>
      <w:r w:rsidRPr="003C1706">
        <w:rPr>
          <w:sz w:val="24"/>
          <w:szCs w:val="24"/>
        </w:rPr>
        <w:fldChar w:fldCharType="end"/>
      </w:r>
      <w:r w:rsidRPr="003C1706">
        <w:rPr>
          <w:sz w:val="24"/>
          <w:szCs w:val="24"/>
        </w:rPr>
        <w:t xml:space="preserve">. The exact spawning period depends on a combination of photoperiod and temperature because some populations in Northern Canada have been found to spawn in late August. Several male Northern Redbelly Dace will chase a single female into filamentous algae in large groups along the littoral zone and the female will deposit between five and 30 non-adhesive eggs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Assessment","type":"report"},"uris":["http://www.mendeley.com/documents/?uuid=a4cf19ba-0ab3-4300-a1da-2ee7ec862152"]},{"id":"ITEM-2","itemData":{"ISSN":"00458511","author":[{"dropping-particle":"","family":"Becker","given":"George C.","non-dropping-particle":"","parse-names":false,"suffix":""}],"id":"ITEM-2","issued":{"date-parts":[["1983"]]},"number-of-pages":"1052","publisher":"The University of Wisconsin Press","title":"Fishes of Wisconsin","type":"book"},"uris":["http://www.mendeley.com/documents/?uuid=8a967fd1-b349-3986-ae16-e8d51c70776b"]}],"mendeley":{"formattedCitation":"(Becker, 1983; Stasiak, 2006)","plainTextFormattedCitation":"(Becker, 1983; Stasiak, 2006)","previouslyFormattedCitation":"(Becker, 1983; Stasiak, 2006)"},"properties":{"noteIndex":0},"schema":"https://github.com/citation-style-language/schema/raw/master/csl-citation.json"}</w:instrText>
      </w:r>
      <w:r w:rsidRPr="003C1706">
        <w:rPr>
          <w:sz w:val="24"/>
          <w:szCs w:val="24"/>
        </w:rPr>
        <w:fldChar w:fldCharType="separate"/>
      </w:r>
      <w:r w:rsidRPr="003C1706">
        <w:rPr>
          <w:noProof/>
          <w:sz w:val="24"/>
          <w:szCs w:val="24"/>
        </w:rPr>
        <w:t>(Becker, 1983; Stasiak, 2006)</w:t>
      </w:r>
      <w:r w:rsidRPr="003C1706">
        <w:rPr>
          <w:sz w:val="24"/>
          <w:szCs w:val="24"/>
        </w:rPr>
        <w:fldChar w:fldCharType="end"/>
      </w:r>
      <w:r w:rsidRPr="003C1706">
        <w:rPr>
          <w:sz w:val="24"/>
          <w:szCs w:val="24"/>
        </w:rPr>
        <w:t xml:space="preserve">. Sexual dimorphism in this species is very apparent. Females are larger than males and do not display the characteristic red bellies or yellow fins. Males with have either red bellies, bright yellow fins or both and are described as having larger, scoop-shaped pectoral fins than the females and develop tubercles during spawning season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Assessment","type":"report"},"uris":["http://www.mendeley.com/documents/?uuid=a4cf19ba-0ab3-4300-a1da-2ee7ec862152"]},{"id":"ITEM-2","itemData":{"ISSN":"00458511","author":[{"dropping-particle":"","family":"Becker","given":"George C.","non-dropping-particle":"","parse-names":false,"suffix":""}],"id":"ITEM-2","issued":{"date-parts":[["1983"]]},"number-of-pages":"1052","publisher":"The University of Wisconsin Press","title":"Fishes of Wisconsin","type":"book"},"uris":["http://www.mendeley.com/documents/?uuid=8a967fd1-b349-3986-ae16-e8d51c70776b"]}],"mendeley":{"formattedCitation":"(Becker, 1983; Stasiak, 2006)","plainTextFormattedCitation":"(Becker, 1983; Stasiak, 2006)","previouslyFormattedCitation":"(Becker, 1983; Stasiak, 2006)"},"properties":{"noteIndex":0},"schema":"https://github.com/citation-style-language/schema/raw/master/csl-citation.json"}</w:instrText>
      </w:r>
      <w:r w:rsidRPr="003C1706">
        <w:rPr>
          <w:sz w:val="24"/>
          <w:szCs w:val="24"/>
        </w:rPr>
        <w:fldChar w:fldCharType="separate"/>
      </w:r>
      <w:r w:rsidRPr="003C1706">
        <w:rPr>
          <w:noProof/>
          <w:sz w:val="24"/>
          <w:szCs w:val="24"/>
        </w:rPr>
        <w:t>(Becker, 1983; Stasiak, 2006)</w:t>
      </w:r>
      <w:r w:rsidRPr="003C1706">
        <w:rPr>
          <w:sz w:val="24"/>
          <w:szCs w:val="24"/>
        </w:rPr>
        <w:fldChar w:fldCharType="end"/>
      </w:r>
      <w:r w:rsidRPr="003C1706">
        <w:rPr>
          <w:sz w:val="24"/>
          <w:szCs w:val="24"/>
        </w:rPr>
        <w:t>.</w:t>
      </w:r>
      <w:r w:rsidRPr="003C1706">
        <w:rPr>
          <w:b/>
          <w:bCs/>
          <w:sz w:val="24"/>
          <w:szCs w:val="24"/>
        </w:rPr>
        <w:t xml:space="preserve"> </w:t>
      </w:r>
      <w:r w:rsidRPr="003C1706">
        <w:rPr>
          <w:sz w:val="24"/>
          <w:szCs w:val="24"/>
        </w:rPr>
        <w:t>Ova hatch in eight to ten days in water temperature between 21 to 26</w:t>
      </w:r>
      <w:r w:rsidRPr="003C1706">
        <w:rPr>
          <w:sz w:val="24"/>
          <w:szCs w:val="24"/>
        </w:rPr>
        <w:sym w:font="Symbol" w:char="F0B0"/>
      </w:r>
      <w:r w:rsidRPr="003C1706">
        <w:rPr>
          <w:sz w:val="24"/>
          <w:szCs w:val="24"/>
        </w:rPr>
        <w:t xml:space="preserve">C and ripe females have been found to have between 410 and 435 mature ova that averaged 0.9-1.0 mm in diameter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Assessment","type":"report"},"uris":["http://www.mendeley.com/documents/?uuid=a4cf19ba-0ab3-4300-a1da-2ee7ec862152"]},{"id":"ITEM-2","itemData":{"ISSN":"00458511","author":[{"dropping-particle":"","family":"Becker","given":"George C.","non-dropping-particle":"","parse-names":false,"suffix":""}],"id":"ITEM-2","issued":{"date-parts":[["1983"]]},"number-of-pages":"1052","publisher":"The University of Wisconsin Press","title":"Fishes of Wisconsin","type":"book"},"uris":["http://www.mendeley.com/documents/?uuid=8a967fd1-b349-3986-ae16-e8d51c70776b"]}],"mendeley":{"formattedCitation":"(Becker, 1983; Stasiak, 2006)","plainTextFormattedCitation":"(Becker, 1983; Stasiak, 2006)","previouslyFormattedCitation":"(Becker, 1983; Stasiak, 2006)"},"properties":{"noteIndex":0},"schema":"https://github.com/citation-style-language/schema/raw/master/csl-citation.json"}</w:instrText>
      </w:r>
      <w:r w:rsidRPr="003C1706">
        <w:rPr>
          <w:sz w:val="24"/>
          <w:szCs w:val="24"/>
        </w:rPr>
        <w:fldChar w:fldCharType="separate"/>
      </w:r>
      <w:r w:rsidRPr="003C1706">
        <w:rPr>
          <w:noProof/>
          <w:sz w:val="24"/>
          <w:szCs w:val="24"/>
        </w:rPr>
        <w:t>(Becker, 1983; Stasiak, 2006)</w:t>
      </w:r>
      <w:r w:rsidRPr="003C1706">
        <w:rPr>
          <w:sz w:val="24"/>
          <w:szCs w:val="24"/>
        </w:rPr>
        <w:fldChar w:fldCharType="end"/>
      </w:r>
      <w:r w:rsidRPr="003C1706">
        <w:rPr>
          <w:sz w:val="24"/>
          <w:szCs w:val="24"/>
        </w:rPr>
        <w:t>.</w:t>
      </w:r>
    </w:p>
    <w:p w14:paraId="25014D17" w14:textId="77777777" w:rsidR="00430186" w:rsidRPr="003C1706" w:rsidRDefault="00430186" w:rsidP="00DD5C18">
      <w:pPr>
        <w:spacing w:after="100" w:afterAutospacing="1" w:line="360" w:lineRule="auto"/>
        <w:rPr>
          <w:sz w:val="24"/>
          <w:szCs w:val="24"/>
        </w:rPr>
      </w:pPr>
      <w:r w:rsidRPr="003C1706">
        <w:rPr>
          <w:sz w:val="24"/>
          <w:szCs w:val="24"/>
        </w:rPr>
        <w:t xml:space="preserve">In many areas throughout their range, Northern Redbelly Dace are syntopic with the Finescale Dace and these two species are known to hybridize. Finescale Dace are much larger in size and have one large band on their sides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Assessment","type":"report"},"uris":["http://www.mendeley.com/documents/?uuid=a4cf19ba-0ab3-4300-a1da-2ee7ec862152"]}],"mendeley":{"formattedCitation":"(Stasiak, 2006)","plainTextFormattedCitation":"(Stasiak, 2006)","previouslyFormattedCitation":"(Stasiak, 2006)"},"properties":{"noteIndex":0},"schema":"https://github.com/citation-style-language/schema/raw/master/csl-citation.json"}</w:instrText>
      </w:r>
      <w:r w:rsidRPr="003C1706">
        <w:rPr>
          <w:sz w:val="24"/>
          <w:szCs w:val="24"/>
        </w:rPr>
        <w:fldChar w:fldCharType="separate"/>
      </w:r>
      <w:r w:rsidRPr="003C1706">
        <w:rPr>
          <w:noProof/>
          <w:sz w:val="24"/>
          <w:szCs w:val="24"/>
        </w:rPr>
        <w:t>(Stasiak, 2006)</w:t>
      </w:r>
      <w:r w:rsidRPr="003C1706">
        <w:rPr>
          <w:sz w:val="24"/>
          <w:szCs w:val="24"/>
        </w:rPr>
        <w:fldChar w:fldCharType="end"/>
      </w:r>
      <w:r w:rsidRPr="003C1706">
        <w:rPr>
          <w:sz w:val="24"/>
          <w:szCs w:val="24"/>
        </w:rPr>
        <w:t>.</w:t>
      </w:r>
    </w:p>
    <w:p w14:paraId="3DF72AE5" w14:textId="3B97E371" w:rsidR="00430186" w:rsidRDefault="00430186" w:rsidP="006C777F">
      <w:pPr>
        <w:pStyle w:val="Heading3"/>
        <w:rPr>
          <w:b/>
          <w:bCs/>
          <w:i/>
          <w:iCs/>
          <w:color w:val="auto"/>
        </w:rPr>
      </w:pPr>
      <w:bookmarkStart w:id="10" w:name="_Toc65006961"/>
      <w:r w:rsidRPr="006C777F">
        <w:rPr>
          <w:b/>
          <w:bCs/>
          <w:i/>
          <w:iCs/>
          <w:color w:val="auto"/>
        </w:rPr>
        <w:t>Southern Redbelly Dace – Chrosomus erythrogaster</w:t>
      </w:r>
      <w:bookmarkEnd w:id="10"/>
    </w:p>
    <w:p w14:paraId="25DCAEFB" w14:textId="77777777" w:rsidR="006C777F" w:rsidRPr="006C777F" w:rsidRDefault="006C777F" w:rsidP="006C777F"/>
    <w:p w14:paraId="4E356E3B" w14:textId="77777777" w:rsidR="00430186" w:rsidRPr="003C1706" w:rsidRDefault="00430186" w:rsidP="00DD5C18">
      <w:pPr>
        <w:spacing w:after="100" w:afterAutospacing="1" w:line="360" w:lineRule="auto"/>
        <w:rPr>
          <w:iCs/>
          <w:sz w:val="24"/>
          <w:szCs w:val="24"/>
        </w:rPr>
      </w:pPr>
      <w:r w:rsidRPr="003C1706">
        <w:rPr>
          <w:sz w:val="24"/>
          <w:szCs w:val="24"/>
        </w:rPr>
        <w:t xml:space="preserve">The Southern Redbelly Dace was first described from specimens collected from the Kentucky River drainage from as early as 1820 </w:t>
      </w:r>
      <w:r w:rsidRPr="003C1706">
        <w:rPr>
          <w:sz w:val="24"/>
          <w:szCs w:val="24"/>
        </w:rPr>
        <w:fldChar w:fldCharType="begin" w:fldLock="1"/>
      </w:r>
      <w:r w:rsidRPr="003C1706">
        <w:rPr>
          <w:sz w:val="24"/>
          <w:szCs w:val="24"/>
        </w:rPr>
        <w:instrText>ADDIN CSL_CITATION {"citationItems":[{"id":"ITEM-1","itemData":{"abstract":"The reproductive biology of the southern redbelly dace, Chrosomus erythrogaster Rafinesque, was studied in Ivy Creek, Warren Co., Kentucky, from 1971 to 1972. Reproduction occurred from mid- April through June. Older adults spawned in April and May, early in the reproductive period, while younger adults, in the latter part of their 1st year of life, spawned during May and June. Age Group 0 specimens represented the majority of the reproductive population. The number of mature eggs per female ranged from 140 - 681 (x = 316). Ova diameter exhibited an inverse relationship with standard length, while a positive correlation existed between number of mature eggs and standard length. Differences between the sexes were marked and included intensity and distribution of pigmentation, breeding tubercle development and length and shape of the pectoral fins. Males were most distinctive, having prominent scarlet ventral surfaces and breeding tubercles on the head and fins during the reproductive period. Males had longer and broader pectoral fins. No significant deviation from a 1:1 sex ratio was observed.","author":[{"dropping-particle":"","family":"Settles","given":"W.H","non-dropping-particle":"","parse-names":false,"suffix":""},{"dropping-particle":"","family":"Hoyt","given":"R.D","non-dropping-particle":"","parse-names":false,"suffix":""}],"container-title":"The American Midland Naturalist","id":"ITEM-1","issue":"2","issued":{"date-parts":[["1978"]]},"page":"290-298","title":"The Reproductive Biology of the Southern Redbelly Dace , Chrosomus erythrogaster Rafinesque , in a Spring-Fed Stream in Kentucky","type":"article-journal","volume":"99"},"uris":["http://www.mendeley.com/documents/?uuid=0a0bb3d7-a701-42ee-982c-294da119bd6f"]}],"mendeley":{"formattedCitation":"(Settles and Hoyt, 1978)","plainTextFormattedCitation":"(Settles and Hoyt, 1978)","previouslyFormattedCitation":"(Settles and Hoyt, 1978)"},"properties":{"noteIndex":0},"schema":"https://github.com/citation-style-language/schema/raw/master/csl-citation.json"}</w:instrText>
      </w:r>
      <w:r w:rsidRPr="003C1706">
        <w:rPr>
          <w:sz w:val="24"/>
          <w:szCs w:val="24"/>
        </w:rPr>
        <w:fldChar w:fldCharType="separate"/>
      </w:r>
      <w:r w:rsidRPr="003C1706">
        <w:rPr>
          <w:noProof/>
          <w:sz w:val="24"/>
          <w:szCs w:val="24"/>
        </w:rPr>
        <w:t>(Settles and Hoyt, 1978)</w:t>
      </w:r>
      <w:r w:rsidRPr="003C1706">
        <w:rPr>
          <w:sz w:val="24"/>
          <w:szCs w:val="24"/>
        </w:rPr>
        <w:fldChar w:fldCharType="end"/>
      </w:r>
      <w:r w:rsidRPr="003C1706">
        <w:rPr>
          <w:sz w:val="24"/>
          <w:szCs w:val="24"/>
        </w:rPr>
        <w:t xml:space="preserve">. </w:t>
      </w:r>
      <w:r w:rsidRPr="003C1706">
        <w:rPr>
          <w:iCs/>
          <w:sz w:val="24"/>
          <w:szCs w:val="24"/>
        </w:rPr>
        <w:t xml:space="preserve">The range of the Southern Redbelly Dace is described as the more upland portions of the Mississippi River drainage and tributaries to Lake Michigan and Lake Erie with isolated populations occurring in west Tennessee, western Mississippi, east central Arkansas, northeastern Kansas and northeastern New Mexico </w:t>
      </w:r>
      <w:r w:rsidRPr="003C1706">
        <w:rPr>
          <w:iCs/>
          <w:sz w:val="24"/>
          <w:szCs w:val="24"/>
        </w:rPr>
        <w:fldChar w:fldCharType="begin" w:fldLock="1"/>
      </w:r>
      <w:r w:rsidRPr="003C1706">
        <w:rPr>
          <w:iCs/>
          <w:sz w:val="24"/>
          <w:szCs w:val="24"/>
        </w:rPr>
        <w:instrText>ADDIN CSL_CITATION {"citationItems":[{"id":"ITEM-1","itemData":{"ISBN":"0870497111","author":[{"dropping-particle":"","family":"Etnier","given":"David A.","non-dropping-particle":"","parse-names":false,"suffix":""},{"dropping-particle":"","family":"Starnes","given":"Wayne C.","non-dropping-particle":"","parse-names":false,"suffix":""}],"id":"ITEM-1","issued":{"date-parts":[["1993"]]},"number-of-pages":"689","publisher":"The University of Tennessee/Knoxville","title":"The Fishes of Tennesse","type":"book"},"uris":["http://www.mendeley.com/documents/?uuid=7bb31d03-e226-4707-8b13-53d402ac2151"]}],"mendeley":{"formattedCitation":"(Etnier and Starnes, 1993)","plainTextFormattedCitation":"(Etnier and Starnes, 1993)","previouslyFormattedCitation":"(Etnier and Starnes, 1993)"},"properties":{"noteIndex":0},"schema":"https://github.com/citation-style-language/schema/raw/master/csl-citation.json"}</w:instrText>
      </w:r>
      <w:r w:rsidRPr="003C1706">
        <w:rPr>
          <w:iCs/>
          <w:sz w:val="24"/>
          <w:szCs w:val="24"/>
        </w:rPr>
        <w:fldChar w:fldCharType="separate"/>
      </w:r>
      <w:r w:rsidRPr="003C1706">
        <w:rPr>
          <w:iCs/>
          <w:noProof/>
          <w:sz w:val="24"/>
          <w:szCs w:val="24"/>
        </w:rPr>
        <w:t>(Etnier and Starnes, 1993)</w:t>
      </w:r>
      <w:r w:rsidRPr="003C1706">
        <w:rPr>
          <w:iCs/>
          <w:sz w:val="24"/>
          <w:szCs w:val="24"/>
        </w:rPr>
        <w:fldChar w:fldCharType="end"/>
      </w:r>
      <w:r w:rsidRPr="003C1706">
        <w:rPr>
          <w:iCs/>
          <w:sz w:val="24"/>
          <w:szCs w:val="24"/>
        </w:rPr>
        <w:t xml:space="preserve">. They inhabit pools in small streams with clear, cool water, gravel substrate and cut banks </w:t>
      </w:r>
      <w:r w:rsidRPr="003C1706">
        <w:rPr>
          <w:iCs/>
          <w:sz w:val="24"/>
          <w:szCs w:val="24"/>
        </w:rPr>
        <w:fldChar w:fldCharType="begin" w:fldLock="1"/>
      </w:r>
      <w:r w:rsidRPr="003C1706">
        <w:rPr>
          <w:iCs/>
          <w:sz w:val="24"/>
          <w:szCs w:val="24"/>
        </w:rPr>
        <w:instrText>ADDIN CSL_CITATION {"citationItems":[{"id":"ITEM-1","itemData":{"ISBN":"0870497111","author":[{"dropping-particle":"","family":"Etnier","given":"David A.","non-dropping-particle":"","parse-names":false,"suffix":""},{"dropping-particle":"","family":"Starnes","given":"Wayne C.","non-dropping-particle":"","parse-names":false,"suffix":""}],"id":"ITEM-1","issued":{"date-parts":[["1993"]]},"number-of-pages":"689","publisher":"The University of Tennessee/Knoxville","title":"The Fishes of Tennesse","type":"book"},"uris":["http://www.mendeley.com/documents/?uuid=7bb31d03-e226-4707-8b13-53d402ac2151"]},{"id":"ITEM-2","itemData":{"DOI":"10.2307/j.ctv18bv9k3","author":[{"dropping-particle":"","family":"Trautman","given":"Milton B.","non-dropping-particle":"","parse-names":false,"suffix":""}],"id":"ITEM-2","issued":{"date-parts":[["1981"]]},"publisher":"Ohio State University Press","title":"Fishes of Ohio","type":"book"},"uris":["http://www.mendeley.com/documents/?uuid=f8279c46-a273-485a-8048-628ed13b5d93"]}],"mendeley":{"formattedCitation":"(Trautman, 1981; Etnier and Starnes, 1993)","plainTextFormattedCitation":"(Trautman, 1981; Etnier and Starnes, 1993)","previouslyFormattedCitation":"(Trautman, 1981; Etnier and Starnes, 1993)"},"properties":{"noteIndex":0},"schema":"https://github.com/citation-style-language/schema/raw/master/csl-citation.json"}</w:instrText>
      </w:r>
      <w:r w:rsidRPr="003C1706">
        <w:rPr>
          <w:iCs/>
          <w:sz w:val="24"/>
          <w:szCs w:val="24"/>
        </w:rPr>
        <w:fldChar w:fldCharType="separate"/>
      </w:r>
      <w:r w:rsidRPr="003C1706">
        <w:rPr>
          <w:iCs/>
          <w:noProof/>
          <w:sz w:val="24"/>
          <w:szCs w:val="24"/>
        </w:rPr>
        <w:t>(Trautman, 1981; Etnier and Starnes, 1993)</w:t>
      </w:r>
      <w:r w:rsidRPr="003C1706">
        <w:rPr>
          <w:iCs/>
          <w:sz w:val="24"/>
          <w:szCs w:val="24"/>
        </w:rPr>
        <w:fldChar w:fldCharType="end"/>
      </w:r>
      <w:r w:rsidRPr="003C1706">
        <w:rPr>
          <w:iCs/>
          <w:sz w:val="24"/>
          <w:szCs w:val="24"/>
        </w:rPr>
        <w:t xml:space="preserve">. </w:t>
      </w:r>
      <w:r w:rsidRPr="003C1706">
        <w:rPr>
          <w:sz w:val="24"/>
          <w:szCs w:val="24"/>
        </w:rPr>
        <w:t xml:space="preserve">Southern Redbelly Dace feed on algae and aquatic invertebrates and have a 1:1 sex ratio </w:t>
      </w:r>
      <w:r w:rsidRPr="003C1706">
        <w:rPr>
          <w:sz w:val="24"/>
          <w:szCs w:val="24"/>
        </w:rPr>
        <w:fldChar w:fldCharType="begin" w:fldLock="1"/>
      </w:r>
      <w:r w:rsidRPr="003C1706">
        <w:rPr>
          <w:sz w:val="24"/>
          <w:szCs w:val="24"/>
        </w:rPr>
        <w:instrText>ADDIN CSL_CITATION {"citationItems":[{"id":"ITEM-1","itemData":{"abstract":"The reproductive biology of the southern redbelly dace, Chrosomus erythrogaster Rafinesque, was studied in Ivy Creek, Warren Co., Kentucky, from 1971 to 1972. Reproduction occurred from mid- April through June. Older adults spawned in April and May, early in the reproductive period, while younger adults, in the latter part of their 1st year of life, spawned during May and June. Age Group 0 specimens represented the majority of the reproductive population. The number of mature eggs per female ranged from 140 - 681 (x = 316). Ova diameter exhibited an inverse relationship with standard length, while a positive correlation existed between number of mature eggs and standard length. Differences between the sexes were marked and included intensity and distribution of pigmentation, breeding tubercle development and length and shape of the pectoral fins. Males were most distinctive, having prominent scarlet ventral surfaces and breeding tubercles on the head and fins during the reproductive period. Males had longer and broader pectoral fins. No significant deviation from a 1:1 sex ratio was observed.","author":[{"dropping-particle":"","family":"Settles","given":"W.H","non-dropping-particle":"","parse-names":false,"suffix":""},{"dropping-particle":"","family":"Hoyt","given":"R.D","non-dropping-particle":"","parse-names":false,"suffix":""}],"container-title":"The American Midland Naturalist","id":"ITEM-1","issue":"2","issued":{"date-parts":[["1978"]]},"page":"290-298","title":"The Reproductive Biology of the Southern Redbelly Dace , Chrosomus erythrogaster Rafinesque , in a Spring-Fed Stream in Kentucky","type":"article-journal","volume":"99"},"uris":["http://www.mendeley.com/documents/?uuid=0a0bb3d7-a701-42ee-982c-294da119bd6f"]}],"mendeley":{"formattedCitation":"(Settles and Hoyt, 1978)","plainTextFormattedCitation":"(Settles and Hoyt, 1978)","previouslyFormattedCitation":"(Settles and Hoyt, 1978)"},"properties":{"noteIndex":0},"schema":"https://github.com/citation-style-language/schema/raw/master/csl-citation.json"}</w:instrText>
      </w:r>
      <w:r w:rsidRPr="003C1706">
        <w:rPr>
          <w:sz w:val="24"/>
          <w:szCs w:val="24"/>
        </w:rPr>
        <w:fldChar w:fldCharType="separate"/>
      </w:r>
      <w:r w:rsidRPr="003C1706">
        <w:rPr>
          <w:noProof/>
          <w:sz w:val="24"/>
          <w:szCs w:val="24"/>
        </w:rPr>
        <w:t xml:space="preserve">(Settles and </w:t>
      </w:r>
      <w:r w:rsidRPr="003C1706">
        <w:rPr>
          <w:noProof/>
          <w:sz w:val="24"/>
          <w:szCs w:val="24"/>
        </w:rPr>
        <w:lastRenderedPageBreak/>
        <w:t>Hoyt, 1978)</w:t>
      </w:r>
      <w:r w:rsidRPr="003C1706">
        <w:rPr>
          <w:sz w:val="24"/>
          <w:szCs w:val="24"/>
        </w:rPr>
        <w:fldChar w:fldCharType="end"/>
      </w:r>
      <w:r w:rsidRPr="003C1706">
        <w:rPr>
          <w:sz w:val="24"/>
          <w:szCs w:val="24"/>
        </w:rPr>
        <w:t xml:space="preserve">. They reach a lifespan of 3 years and maximum length of about 90mm (Table 1) </w:t>
      </w:r>
      <w:r w:rsidRPr="003C1706">
        <w:rPr>
          <w:sz w:val="24"/>
          <w:szCs w:val="24"/>
        </w:rPr>
        <w:fldChar w:fldCharType="begin" w:fldLock="1"/>
      </w:r>
      <w:r w:rsidRPr="003C1706">
        <w:rPr>
          <w:sz w:val="24"/>
          <w:szCs w:val="24"/>
        </w:rPr>
        <w:instrText>ADDIN CSL_CITATION {"citationItems":[{"id":"ITEM-1","itemData":{"ISBN":"0870497111","author":[{"dropping-particle":"","family":"Etnier","given":"David A.","non-dropping-particle":"","parse-names":false,"suffix":""},{"dropping-particle":"","family":"Starnes","given":"Wayne C.","non-dropping-particle":"","parse-names":false,"suffix":""}],"id":"ITEM-1","issued":{"date-parts":[["1993"]]},"number-of-pages":"689","publisher":"The University of Tennessee/Knoxville","title":"The Fishes of Tennesse","type":"book"},"uris":["http://www.mendeley.com/documents/?uuid=7bb31d03-e226-4707-8b13-53d402ac2151"]}],"mendeley":{"formattedCitation":"(Etnier and Starnes, 1993)","plainTextFormattedCitation":"(Etnier and Starnes, 1993)","previouslyFormattedCitation":"(Etnier and Starnes, 1993)"},"properties":{"noteIndex":0},"schema":"https://github.com/citation-style-language/schema/raw/master/csl-citation.json"}</w:instrText>
      </w:r>
      <w:r w:rsidRPr="003C1706">
        <w:rPr>
          <w:sz w:val="24"/>
          <w:szCs w:val="24"/>
        </w:rPr>
        <w:fldChar w:fldCharType="separate"/>
      </w:r>
      <w:r w:rsidRPr="003C1706">
        <w:rPr>
          <w:noProof/>
          <w:sz w:val="24"/>
          <w:szCs w:val="24"/>
        </w:rPr>
        <w:t>(Etnier and Starnes, 1993)</w:t>
      </w:r>
      <w:r w:rsidRPr="003C1706">
        <w:rPr>
          <w:sz w:val="24"/>
          <w:szCs w:val="24"/>
        </w:rPr>
        <w:fldChar w:fldCharType="end"/>
      </w:r>
      <w:r w:rsidRPr="003C1706">
        <w:rPr>
          <w:sz w:val="24"/>
          <w:szCs w:val="24"/>
        </w:rPr>
        <w:t>.</w:t>
      </w:r>
    </w:p>
    <w:p w14:paraId="0CC3A014" w14:textId="3FBA7011" w:rsidR="00430186" w:rsidRPr="003C1706" w:rsidRDefault="00430186" w:rsidP="00DD5C18">
      <w:pPr>
        <w:spacing w:after="100" w:afterAutospacing="1" w:line="360" w:lineRule="auto"/>
        <w:rPr>
          <w:sz w:val="24"/>
          <w:szCs w:val="24"/>
          <w:u w:val="single"/>
        </w:rPr>
      </w:pPr>
      <w:r w:rsidRPr="003C1706">
        <w:rPr>
          <w:sz w:val="24"/>
          <w:szCs w:val="24"/>
        </w:rPr>
        <w:t xml:space="preserve">Sexual coloration differences between males and females were most obvious during breeding season. Males had characteristic scarlet color on their abdomens and bright yellow fins. Breeding tubercles could also be observed on their heads, backs, and fins. Mature females had flecks of red on their abdomens, but not to the extent of the males. The pectoral fins of males were longer and distally rounder than those of females, which were shorter and pointier </w:t>
      </w:r>
      <w:r w:rsidRPr="003C1706">
        <w:rPr>
          <w:sz w:val="24"/>
          <w:szCs w:val="24"/>
        </w:rPr>
        <w:fldChar w:fldCharType="begin" w:fldLock="1"/>
      </w:r>
      <w:r w:rsidRPr="003C1706">
        <w:rPr>
          <w:sz w:val="24"/>
          <w:szCs w:val="24"/>
        </w:rPr>
        <w:instrText>ADDIN CSL_CITATION {"citationItems":[{"id":"ITEM-1","itemData":{"abstract":"The reproductive biology of the southern redbelly dace, Chrosomus erythrogaster Rafinesque, was studied in Ivy Creek, Warren Co., Kentucky, from 1971 to 1972. Reproduction occurred from mid- April through June. Older adults spawned in April and May, early in the reproductive period, while younger adults, in the latter part of their 1st year of life, spawned during May and June. Age Group 0 specimens represented the majority of the reproductive population. The number of mature eggs per female ranged from 140 - 681 (x = 316). Ova diameter exhibited an inverse relationship with standard length, while a positive correlation existed between number of mature eggs and standard length. Differences between the sexes were marked and included intensity and distribution of pigmentation, breeding tubercle development and length and shape of the pectoral fins. Males were most distinctive, having prominent scarlet ventral surfaces and breeding tubercles on the head and fins during the reproductive period. Males had longer and broader pectoral fins. No significant deviation from a 1:1 sex ratio was observed.","author":[{"dropping-particle":"","family":"Settles","given":"W.H","non-dropping-particle":"","parse-names":false,"suffix":""},{"dropping-particle":"","family":"Hoyt","given":"R.D","non-dropping-particle":"","parse-names":false,"suffix":""}],"container-title":"The American Midland Naturalist","id":"ITEM-1","issue":"2","issued":{"date-parts":[["1978"]]},"page":"290-298","title":"The Reproductive Biology of the Southern Redbelly Dace , Chrosomus erythrogaster Rafinesque , in a Spring-Fed Stream in Kentucky","type":"article-journal","volume":"99"},"uris":["http://www.mendeley.com/documents/?uuid=0a0bb3d7-a701-42ee-982c-294da119bd6f"]}],"mendeley":{"formattedCitation":"(Settles and Hoyt, 1978)","plainTextFormattedCitation":"(Settles and Hoyt, 1978)","previouslyFormattedCitation":"(Settles and Hoyt, 1978)"},"properties":{"noteIndex":0},"schema":"https://github.com/citation-style-language/schema/raw/master/csl-citation.json"}</w:instrText>
      </w:r>
      <w:r w:rsidRPr="003C1706">
        <w:rPr>
          <w:sz w:val="24"/>
          <w:szCs w:val="24"/>
        </w:rPr>
        <w:fldChar w:fldCharType="separate"/>
      </w:r>
      <w:r w:rsidRPr="003C1706">
        <w:rPr>
          <w:noProof/>
          <w:sz w:val="24"/>
          <w:szCs w:val="24"/>
        </w:rPr>
        <w:t>(Settles and Hoyt, 1978)</w:t>
      </w:r>
      <w:r w:rsidRPr="003C1706">
        <w:rPr>
          <w:sz w:val="24"/>
          <w:szCs w:val="24"/>
        </w:rPr>
        <w:fldChar w:fldCharType="end"/>
      </w:r>
      <w:r w:rsidRPr="003C1706">
        <w:rPr>
          <w:sz w:val="24"/>
          <w:szCs w:val="24"/>
        </w:rPr>
        <w:t xml:space="preserve">. Possible spawning behavior has been observed, during which Southern Redbelly Dace were very active over a well-defined nest.. </w:t>
      </w:r>
      <w:r w:rsidRPr="003C1706">
        <w:rPr>
          <w:sz w:val="24"/>
          <w:szCs w:val="24"/>
        </w:rPr>
        <w:fldChar w:fldCharType="begin" w:fldLock="1"/>
      </w:r>
      <w:r w:rsidRPr="003C1706">
        <w:rPr>
          <w:sz w:val="24"/>
          <w:szCs w:val="24"/>
        </w:rPr>
        <w:instrText>ADDIN CSL_CITATION {"citationItems":[{"id":"ITEM-1","itemData":{"author":[{"dropping-particle":"","family":"Smith","given":"Bertram G.","non-dropping-particle":"","parse-names":false,"suffix":""}],"container-title":"Biological Bulletin","id":"ITEM-1","issue":"1","issued":{"date-parts":[["1908"]]},"page":"9-18","title":"The Spawning Habits of Chrosomus erythrogaster Rafinesque","type":"article-journal","volume":"15"},"uris":["http://www.mendeley.com/documents/?uuid=2d017117-015e-4b09-8fe7-8928e25cf46b"]}],"mendeley":{"formattedCitation":"(Smith, 1908)","manualFormatting":"Smith, (1908)","plainTextFormattedCitation":"(Smith, 1908)","previouslyFormattedCitation":"(Smith, 1908)"},"properties":{"noteIndex":0},"schema":"https://github.com/citation-style-language/schema/raw/master/csl-citation.json"}</w:instrText>
      </w:r>
      <w:r w:rsidRPr="003C1706">
        <w:rPr>
          <w:sz w:val="24"/>
          <w:szCs w:val="24"/>
        </w:rPr>
        <w:fldChar w:fldCharType="separate"/>
      </w:r>
      <w:r w:rsidRPr="003C1706">
        <w:rPr>
          <w:noProof/>
          <w:sz w:val="24"/>
          <w:szCs w:val="24"/>
        </w:rPr>
        <w:t>Smith, (1908)</w:t>
      </w:r>
      <w:r w:rsidRPr="003C1706">
        <w:rPr>
          <w:sz w:val="24"/>
          <w:szCs w:val="24"/>
        </w:rPr>
        <w:fldChar w:fldCharType="end"/>
      </w:r>
      <w:r w:rsidRPr="003C1706">
        <w:rPr>
          <w:sz w:val="24"/>
          <w:szCs w:val="24"/>
        </w:rPr>
        <w:t xml:space="preserve"> describes schools of Southern Redbelly Dace so thick that the surface of the water was violently agitated by the spawning aggregation. The aggregations, made up mostly of males, would perform multiple upstream passes through a riffle over a nest of fine gravel. Occasionally, two males and one female would separate from the aggregation. The males would press themselves on either side of the female, all facing upstream. With their sides pressed against the female, the males would rapidly vibrate against the females. The behavior would happen within seconds because it was difficult for the fish to maintain their position in the riffles. Immediately after spawning, other individuals in the aggregation were seen poking their snouts into the gravel presumably eating the recently extruded ova. </w:t>
      </w:r>
      <w:r w:rsidRPr="003C1706">
        <w:rPr>
          <w:sz w:val="24"/>
          <w:szCs w:val="24"/>
        </w:rPr>
        <w:fldChar w:fldCharType="begin" w:fldLock="1"/>
      </w:r>
      <w:r w:rsidRPr="003C1706">
        <w:rPr>
          <w:sz w:val="24"/>
          <w:szCs w:val="24"/>
        </w:rPr>
        <w:instrText>ADDIN CSL_CITATION {"citationItems":[{"id":"ITEM-1","itemData":{"author":[{"dropping-particle":"","family":"Smith","given":"Bertram G.","non-dropping-particle":"","parse-names":false,"suffix":""}],"container-title":"Biological Bulletin","id":"ITEM-1","issue":"1","issued":{"date-parts":[["1908"]]},"page":"9-18","title":"The Spawning Habits of Chrosomus erythrogaster Rafinesque","type":"article-journal","volume":"15"},"uris":["http://www.mendeley.com/documents/?uuid=2d017117-015e-4b09-8fe7-8928e25cf46b"]}],"mendeley":{"formattedCitation":"(Smith, 1908)","manualFormatting":"Smith, (1908)","plainTextFormattedCitation":"(Smith, 1908)","previouslyFormattedCitation":"(Smith, 1908)"},"properties":{"noteIndex":0},"schema":"https://github.com/citation-style-language/schema/raw/master/csl-citation.json"}</w:instrText>
      </w:r>
      <w:r w:rsidRPr="003C1706">
        <w:rPr>
          <w:sz w:val="24"/>
          <w:szCs w:val="24"/>
        </w:rPr>
        <w:fldChar w:fldCharType="separate"/>
      </w:r>
      <w:r w:rsidRPr="003C1706">
        <w:rPr>
          <w:noProof/>
          <w:sz w:val="24"/>
          <w:szCs w:val="24"/>
        </w:rPr>
        <w:t>Smith, (1908)</w:t>
      </w:r>
      <w:r w:rsidRPr="003C1706">
        <w:rPr>
          <w:sz w:val="24"/>
          <w:szCs w:val="24"/>
        </w:rPr>
        <w:fldChar w:fldCharType="end"/>
      </w:r>
      <w:r w:rsidRPr="003C1706">
        <w:rPr>
          <w:sz w:val="24"/>
          <w:szCs w:val="24"/>
        </w:rPr>
        <w:t xml:space="preserve"> also observed, in very shallow water, that males and females were able to break from the group and spend a lot more time motionless, seemingly lying still in the pebbles. These spawning events were presumably more successful because ova were deposited directly into the substrate and more time was available for the milt to fertilize the ova before being washed away by the current. </w:t>
      </w:r>
      <w:r w:rsidRPr="003C1706">
        <w:rPr>
          <w:sz w:val="24"/>
          <w:szCs w:val="24"/>
        </w:rPr>
        <w:fldChar w:fldCharType="begin" w:fldLock="1"/>
      </w:r>
      <w:r w:rsidRPr="003C1706">
        <w:rPr>
          <w:sz w:val="24"/>
          <w:szCs w:val="24"/>
        </w:rPr>
        <w:instrText>ADDIN CSL_CITATION {"citationItems":[{"id":"ITEM-1","itemData":{"abstract":"The reproductive biology of the southern redbelly dace, Chrosomus erythrogaster Rafinesque, was studied in Ivy Creek, Warren Co., Kentucky, from 1971 to 1972. Reproduction occurred from mid- April through June. Older adults spawned in April and May, early in the reproductive period, while younger adults, in the latter part of their 1st year of life, spawned during May and June. Age Group 0 specimens represented the majority of the reproductive population. The number of mature eggs per female ranged from 140 - 681 (x = 316). Ova diameter exhibited an inverse relationship with standard length, while a positive correlation existed between number of mature eggs and standard length. Differences between the sexes were marked and included intensity and distribution of pigmentation, breeding tubercle development and length and shape of the pectoral fins. Males were most distinctive, having prominent scarlet ventral surfaces and breeding tubercles on the head and fins during the reproductive period. Males had longer and broader pectoral fins. No significant deviation from a 1:1 sex ratio was observed.","author":[{"dropping-particle":"","family":"Settles","given":"W.H","non-dropping-particle":"","parse-names":false,"suffix":""},{"dropping-particle":"","family":"Hoyt","given":"R.D","non-dropping-particle":"","parse-names":false,"suffix":""}],"container-title":"The American Midland Naturalist","id":"ITEM-1","issue":"2","issued":{"date-parts":[["1978"]]},"page":"290-298","title":"The Reproductive Biology of the Southern Redbelly Dace , Chrosomus erythrogaster Rafinesque , in a Spring-Fed Stream in Kentucky","type":"article-journal","volume":"99"},"uris":["http://www.mendeley.com/documents/?uuid=0a0bb3d7-a701-42ee-982c-294da119bd6f"]}],"mendeley":{"formattedCitation":"(Settles and Hoyt, 1978)","manualFormatting":"Settles and Hoyt, (1978)","plainTextFormattedCitation":"(Settles and Hoyt, 1978)","previouslyFormattedCitation":"(Settles and Hoyt, 1978)"},"properties":{"noteIndex":0},"schema":"https://github.com/citation-style-language/schema/raw/master/csl-citation.json"}</w:instrText>
      </w:r>
      <w:r w:rsidRPr="003C1706">
        <w:rPr>
          <w:sz w:val="24"/>
          <w:szCs w:val="24"/>
        </w:rPr>
        <w:fldChar w:fldCharType="separate"/>
      </w:r>
      <w:r w:rsidRPr="003C1706">
        <w:rPr>
          <w:noProof/>
          <w:sz w:val="24"/>
          <w:szCs w:val="24"/>
        </w:rPr>
        <w:t>Settles and Hoyt, (1978)</w:t>
      </w:r>
      <w:r w:rsidRPr="003C1706">
        <w:rPr>
          <w:sz w:val="24"/>
          <w:szCs w:val="24"/>
        </w:rPr>
        <w:fldChar w:fldCharType="end"/>
      </w:r>
      <w:r w:rsidRPr="003C1706">
        <w:rPr>
          <w:sz w:val="24"/>
          <w:szCs w:val="24"/>
        </w:rPr>
        <w:t xml:space="preserve"> found that age-1 (37-60 mm SL) and age-2 (56-65 mm SL) females reached maximum ovarian development during April (mean gonadosomatic ratio of 12.7%, n=4), age-0 females reached their peak in June (mean gonadosomatic ratio 5.96%, n=17), and development in all females progressively declined through July. Male Southern Redbelly Dace reached sexual maturity during April of their first year while females weren’t sexually mature until May or June. Young of the year (14-15 mm) were first collected in July </w:t>
      </w:r>
      <w:r w:rsidRPr="003C1706">
        <w:rPr>
          <w:sz w:val="24"/>
          <w:szCs w:val="24"/>
        </w:rPr>
        <w:fldChar w:fldCharType="begin" w:fldLock="1"/>
      </w:r>
      <w:r w:rsidRPr="003C1706">
        <w:rPr>
          <w:sz w:val="24"/>
          <w:szCs w:val="24"/>
        </w:rPr>
        <w:instrText>ADDIN CSL_CITATION {"citationItems":[{"id":"ITEM-1","itemData":{"abstract":"The reproductive biology of the southern redbelly dace, Chrosomus erythrogaster Rafinesque, was studied in Ivy Creek, Warren Co., Kentucky, from 1971 to 1972. Reproduction occurred from mid- April through June. Older adults spawned in April and May, early in the reproductive period, while younger adults, in the latter part of their 1st year of life, spawned during May and June. Age Group 0 specimens represented the majority of the reproductive population. The number of mature eggs per female ranged from 140 - 681 (x = 316). Ova diameter exhibited an inverse relationship with standard length, while a positive correlation existed between number of mature eggs and standard length. Differences between the sexes were marked and included intensity and distribution of pigmentation, breeding tubercle development and length and shape of the pectoral fins. Males were most distinctive, having prominent scarlet ventral surfaces and breeding tubercles on the head and fins during the reproductive period. Males had longer and broader pectoral fins. No significant deviation from a 1:1 sex ratio was observed.","author":[{"dropping-particle":"","family":"Settles","given":"W.H","non-dropping-particle":"","parse-names":false,"suffix":""},{"dropping-particle":"","family":"Hoyt","given":"R.D","non-dropping-particle":"","parse-names":false,"suffix":""}],"container-title":"The American Midland Naturalist","id":"ITEM-1","issue":"2","issued":{"date-parts":[["1978"]]},"page":"290-298","title":"The Reproductive Biology of the Southern Redbelly Dace , Chrosomus erythrogaster Rafinesque , in a Spring-Fed Stream in Kentucky","type":"article-journal","volume":"99"},"uris":["http://www.mendeley.com/documents/?uuid=0a0bb3d7-a701-42ee-982c-294da119bd6f"]}],"mendeley":{"formattedCitation":"(Settles and Hoyt, 1978)","plainTextFormattedCitation":"(Settles and Hoyt, 1978)","previouslyFormattedCitation":"(Settles and Hoyt, 1978)"},"properties":{"noteIndex":0},"schema":"https://github.com/citation-style-language/schema/raw/master/csl-citation.json"}</w:instrText>
      </w:r>
      <w:r w:rsidRPr="003C1706">
        <w:rPr>
          <w:sz w:val="24"/>
          <w:szCs w:val="24"/>
        </w:rPr>
        <w:fldChar w:fldCharType="separate"/>
      </w:r>
      <w:r w:rsidRPr="003C1706">
        <w:rPr>
          <w:noProof/>
          <w:sz w:val="24"/>
          <w:szCs w:val="24"/>
        </w:rPr>
        <w:t>(Settles and Hoyt, 1978)</w:t>
      </w:r>
      <w:r w:rsidRPr="003C1706">
        <w:rPr>
          <w:sz w:val="24"/>
          <w:szCs w:val="24"/>
        </w:rPr>
        <w:fldChar w:fldCharType="end"/>
      </w:r>
      <w:r w:rsidRPr="003C1706">
        <w:rPr>
          <w:sz w:val="24"/>
          <w:szCs w:val="24"/>
        </w:rPr>
        <w:t xml:space="preserve">. Gonadal development in the species reached maximum condition just prior to spawning. Mature ova </w:t>
      </w:r>
      <w:r w:rsidRPr="003C1706">
        <w:rPr>
          <w:sz w:val="24"/>
          <w:szCs w:val="24"/>
        </w:rPr>
        <w:lastRenderedPageBreak/>
        <w:t xml:space="preserve">diameter averaged between 0.67 mm and 1.05 mm and mature ova counts were between 140 and 681. Mature ova size in all females decreased as a function of standard length </w:t>
      </w:r>
      <w:r w:rsidRPr="003C1706">
        <w:rPr>
          <w:sz w:val="24"/>
          <w:szCs w:val="24"/>
        </w:rPr>
        <w:fldChar w:fldCharType="begin" w:fldLock="1"/>
      </w:r>
      <w:r w:rsidRPr="003C1706">
        <w:rPr>
          <w:sz w:val="24"/>
          <w:szCs w:val="24"/>
        </w:rPr>
        <w:instrText>ADDIN CSL_CITATION {"citationItems":[{"id":"ITEM-1","itemData":{"abstract":"The reproductive biology of the southern redbelly dace, Chrosomus erythrogaster Rafinesque, was studied in Ivy Creek, Warren Co., Kentucky, from 1971 to 1972. Reproduction occurred from mid- April through June. Older adults spawned in April and May, early in the reproductive period, while younger adults, in the latter part of their 1st year of life, spawned during May and June. Age Group 0 specimens represented the majority of the reproductive population. The number of mature eggs per female ranged from 140 - 681 (x = 316). Ova diameter exhibited an inverse relationship with standard length, while a positive correlation existed between number of mature eggs and standard length. Differences between the sexes were marked and included intensity and distribution of pigmentation, breeding tubercle development and length and shape of the pectoral fins. Males were most distinctive, having prominent scarlet ventral surfaces and breeding tubercles on the head and fins during the reproductive period. Males had longer and broader pectoral fins. No significant deviation from a 1:1 sex ratio was observed.","author":[{"dropping-particle":"","family":"Settles","given":"W.H","non-dropping-particle":"","parse-names":false,"suffix":""},{"dropping-particle":"","family":"Hoyt","given":"R.D","non-dropping-particle":"","parse-names":false,"suffix":""}],"container-title":"The American Midland Naturalist","id":"ITEM-1","issue":"2","issued":{"date-parts":[["1978"]]},"page":"290-298","title":"The Reproductive Biology of the Southern Redbelly Dace , Chrosomus erythrogaster Rafinesque , in a Spring-Fed Stream in Kentucky","type":"article-journal","volume":"99"},"uris":["http://www.mendeley.com/documents/?uuid=0a0bb3d7-a701-42ee-982c-294da119bd6f"]}],"mendeley":{"formattedCitation":"(Settles and Hoyt, 1978)","plainTextFormattedCitation":"(Settles and Hoyt, 1978)","previouslyFormattedCitation":"(Settles and Hoyt, 1978)"},"properties":{"noteIndex":0},"schema":"https://github.com/citation-style-language/schema/raw/master/csl-citation.json"}</w:instrText>
      </w:r>
      <w:r w:rsidRPr="003C1706">
        <w:rPr>
          <w:sz w:val="24"/>
          <w:szCs w:val="24"/>
        </w:rPr>
        <w:fldChar w:fldCharType="separate"/>
      </w:r>
      <w:r w:rsidRPr="003C1706">
        <w:rPr>
          <w:noProof/>
          <w:sz w:val="24"/>
          <w:szCs w:val="24"/>
        </w:rPr>
        <w:t>(Settles and Hoyt, 1978)</w:t>
      </w:r>
      <w:r w:rsidRPr="003C1706">
        <w:rPr>
          <w:sz w:val="24"/>
          <w:szCs w:val="24"/>
        </w:rPr>
        <w:fldChar w:fldCharType="end"/>
      </w:r>
      <w:r w:rsidRPr="003C1706">
        <w:rPr>
          <w:sz w:val="24"/>
          <w:szCs w:val="24"/>
        </w:rPr>
        <w:t>.</w:t>
      </w:r>
    </w:p>
    <w:p w14:paraId="47E0E001" w14:textId="6C7201E4" w:rsidR="00430186" w:rsidRDefault="00430186" w:rsidP="006C777F">
      <w:pPr>
        <w:pStyle w:val="Heading3"/>
        <w:rPr>
          <w:b/>
          <w:bCs/>
          <w:i/>
          <w:iCs/>
          <w:color w:val="auto"/>
        </w:rPr>
      </w:pPr>
      <w:bookmarkStart w:id="11" w:name="_Toc65006962"/>
      <w:r w:rsidRPr="006C777F">
        <w:rPr>
          <w:b/>
          <w:bCs/>
          <w:i/>
          <w:iCs/>
          <w:color w:val="auto"/>
        </w:rPr>
        <w:t>Clinch Dace- Chrosomus sp. cf. saylori</w:t>
      </w:r>
      <w:bookmarkEnd w:id="11"/>
    </w:p>
    <w:p w14:paraId="0F94DC9D" w14:textId="77777777" w:rsidR="006C777F" w:rsidRPr="006C777F" w:rsidRDefault="006C777F" w:rsidP="006C777F"/>
    <w:p w14:paraId="18FE5DCF" w14:textId="77777777" w:rsidR="00430186" w:rsidRPr="003C1706" w:rsidRDefault="00430186" w:rsidP="00DD5C18">
      <w:pPr>
        <w:spacing w:after="100" w:afterAutospacing="1" w:line="360" w:lineRule="auto"/>
        <w:rPr>
          <w:b/>
          <w:bCs/>
          <w:sz w:val="24"/>
          <w:szCs w:val="24"/>
        </w:rPr>
      </w:pPr>
      <w:r w:rsidRPr="003C1706">
        <w:rPr>
          <w:sz w:val="24"/>
          <w:szCs w:val="24"/>
        </w:rPr>
        <w:t xml:space="preserve">Clinch Dace currently persists in 8 small tributaries in the upper Clinch River watershed in Russell and Tazwell Counties in southwestern Virginia </w:t>
      </w:r>
      <w:r w:rsidRPr="003C1706">
        <w:rPr>
          <w:sz w:val="24"/>
          <w:szCs w:val="24"/>
        </w:rPr>
        <w:fldChar w:fldCharType="begin" w:fldLock="1"/>
      </w:r>
      <w:r w:rsidRPr="003C1706">
        <w:rPr>
          <w:sz w:val="24"/>
          <w:szCs w:val="24"/>
        </w:rPr>
        <w:instrText>ADDIN CSL_CITATION {"citationItems":[{"id":"ITEM-1","itemData":{"DOI":"10.3996/022017-JFWM-017","ISSN":"1944687X","abstract":"The Clinch Dace Chrosomus sp. cf. saylori, discovered in 1999, is an undescribed headwater fish species of global conservation concern with a limited distribution in two counties in southwest Virginia. Highly efficient sampling gears are key to monitoring headwater fish assemblages in Appalachia, including those containing Clinch Dace. Additional information is needed regarding the habitat requirements of the species to understand responses to future mining and logging activities in the region. An occupancy modeling framework is useful to account for incomplete detection, with multiple sampling gears in presence-absence surveys for cryptic or rare species. We detected Clinch Dace at 13 of 70 sites. Occupancy corrected for imperfect detection probability did not differ from naïve occupancy estimates and was 0.19. Clinch Dace occurred in streams with higher substrate embeddedness and catchment forest cover. Backpack electrofishing had a 55% higher probability of detecting Clinch Dace in a 50-m subreach than minnow traps. Appropriate management actions for this species may focus on preserving forested cover in occupied watersheds and monitoring the future impact of surface mining activities that increase total dissolved solids. Sampling protocols for the imperiled Clinch Dace can incorporate both gears and adjust sampling effort to maximize species detection in specific habitats and with specific research goals.","author":[{"dropping-particle":"","family":"Moore","given":"Michael J.","non-dropping-particle":"","parse-names":false,"suffix":""},{"dropping-particle":"","family":"Orth","given":"Donald J.","non-dropping-particle":"","parse-names":false,"suffix":""},{"dropping-particle":"","family":"Frimpong","given":"Emmanuel A.","non-dropping-particle":"","parse-names":false,"suffix":""}],"container-title":"Journal of Fish and Wildlife Management","id":"ITEM-1","issue":"2","issued":{"date-parts":[["2017"]]},"page":"530-543","title":"Occupancy and detection of clinch dace using two gear types","type":"article-journal","volume":"8"},"uris":["http://www.mendeley.com/documents/?uuid=d15b7b7a-787b-4605-967f-918f4c6b48d4"]},{"id":"ITEM-2","itemData":{"DOI":"10.13140/RG.2.1.4668.5927","author":[{"dropping-particle":"","family":"White","given":"Shannon L","non-dropping-particle":"","parse-names":false,"suffix":""},{"dropping-particle":"","family":"Orth","given":"Donald J","non-dropping-particle":"","parse-names":false,"suffix":""}],"id":"ITEM-2","issue":"March","issued":{"date-parts":[["2013"]]},"title":"Distribution and Life History of Clinch Dace ( Chrosomus sp . cf . saylori ) in the Upper Clinch River Watershed , Virginia","type":"report"},"uris":["http://www.mendeley.com/documents/?uuid=2f4582f1-42b4-4dfa-b4b8-9f091b755049"]}],"mendeley":{"formattedCitation":"(White and Orth, 2013; Moore &lt;i&gt;et al.&lt;/i&gt;, 2017)","plainTextFormattedCitation":"(White and Orth, 2013; Moore et al., 2017)","previouslyFormattedCitation":"(White and Orth, 2013; Moore &lt;i&gt;et al.&lt;/i&gt;, 2017)"},"properties":{"noteIndex":0},"schema":"https://github.com/citation-style-language/schema/raw/master/csl-citation.json"}</w:instrText>
      </w:r>
      <w:r w:rsidRPr="003C1706">
        <w:rPr>
          <w:sz w:val="24"/>
          <w:szCs w:val="24"/>
        </w:rPr>
        <w:fldChar w:fldCharType="separate"/>
      </w:r>
      <w:r w:rsidRPr="003C1706">
        <w:rPr>
          <w:noProof/>
          <w:sz w:val="24"/>
          <w:szCs w:val="24"/>
        </w:rPr>
        <w:t xml:space="preserve">(White and Orth, 2013; Moore </w:t>
      </w:r>
      <w:r w:rsidRPr="003C1706">
        <w:rPr>
          <w:i/>
          <w:noProof/>
          <w:sz w:val="24"/>
          <w:szCs w:val="24"/>
        </w:rPr>
        <w:t>et al.</w:t>
      </w:r>
      <w:r w:rsidRPr="003C1706">
        <w:rPr>
          <w:noProof/>
          <w:sz w:val="24"/>
          <w:szCs w:val="24"/>
        </w:rPr>
        <w:t>, 2017)</w:t>
      </w:r>
      <w:r w:rsidRPr="003C1706">
        <w:rPr>
          <w:sz w:val="24"/>
          <w:szCs w:val="24"/>
        </w:rPr>
        <w:fldChar w:fldCharType="end"/>
      </w:r>
      <w:r w:rsidRPr="003C1706">
        <w:rPr>
          <w:sz w:val="24"/>
          <w:szCs w:val="24"/>
        </w:rPr>
        <w:t>.</w:t>
      </w:r>
      <w:r w:rsidRPr="003C1706">
        <w:rPr>
          <w:b/>
          <w:bCs/>
          <w:sz w:val="24"/>
          <w:szCs w:val="24"/>
        </w:rPr>
        <w:t xml:space="preserve"> </w:t>
      </w:r>
      <w:r w:rsidRPr="003C1706">
        <w:rPr>
          <w:sz w:val="24"/>
          <w:szCs w:val="24"/>
        </w:rPr>
        <w:t xml:space="preserve">These streams are typically narrow and forested with low in-pool volumes </w:t>
      </w:r>
      <w:r w:rsidRPr="003C1706">
        <w:rPr>
          <w:sz w:val="24"/>
          <w:szCs w:val="24"/>
        </w:rPr>
        <w:fldChar w:fldCharType="begin" w:fldLock="1"/>
      </w:r>
      <w:r w:rsidRPr="003C1706">
        <w:rPr>
          <w:sz w:val="24"/>
          <w:szCs w:val="24"/>
        </w:rPr>
        <w:instrText>ADDIN CSL_CITATION {"citationItems":[{"id":"ITEM-1","itemData":{"DOI":"10.1674/0003-0031-171.2.311","ISSN":"0003-0031","author":[{"dropping-particle":"","family":"White","given":"Shannon L.","non-dropping-particle":"","parse-names":false,"suffix":""},{"dropping-particle":"","family":"Orth","given":"Donald J.","non-dropping-particle":"","parse-names":false,"suffix":""}],"container-title":"The American Midland Naturalist","id":"ITEM-1","issue":"2","issued":{"date-parts":[["2014"]]},"page":"311-320","title":"Distribution and Habitat Correlates of Clinch Dace (Chrosomus sp. cf. saylori) in the Upper Clinch River Watershed","type":"article-journal","volume":"171"},"uris":["http://www.mendeley.com/documents/?uuid=d1ae3bce-5988-485f-8741-d75b1c6b42aa"]}],"mendeley":{"formattedCitation":"(White and Orth, 2014a)","plainTextFormattedCitation":"(White and Orth, 2014a)","previouslyFormattedCitation":"(White and Orth, 2014a)"},"properties":{"noteIndex":0},"schema":"https://github.com/citation-style-language/schema/raw/master/csl-citation.json"}</w:instrText>
      </w:r>
      <w:r w:rsidRPr="003C1706">
        <w:rPr>
          <w:sz w:val="24"/>
          <w:szCs w:val="24"/>
        </w:rPr>
        <w:fldChar w:fldCharType="separate"/>
      </w:r>
      <w:r w:rsidRPr="003C1706">
        <w:rPr>
          <w:noProof/>
          <w:sz w:val="24"/>
          <w:szCs w:val="24"/>
        </w:rPr>
        <w:t>(White and Orth, 2014a)</w:t>
      </w:r>
      <w:r w:rsidRPr="003C1706">
        <w:rPr>
          <w:sz w:val="24"/>
          <w:szCs w:val="24"/>
        </w:rPr>
        <w:fldChar w:fldCharType="end"/>
      </w:r>
      <w:r w:rsidRPr="003C1706">
        <w:rPr>
          <w:sz w:val="24"/>
          <w:szCs w:val="24"/>
        </w:rPr>
        <w:t xml:space="preserve">. Clinch Dace consume a diet of mostly macroinvertebrates and have a shorter gut than other </w:t>
      </w:r>
      <w:r w:rsidRPr="003C1706">
        <w:rPr>
          <w:i/>
          <w:iCs/>
          <w:sz w:val="24"/>
          <w:szCs w:val="24"/>
        </w:rPr>
        <w:t>Chrosomus</w:t>
      </w:r>
      <w:r w:rsidRPr="003C1706">
        <w:rPr>
          <w:sz w:val="24"/>
          <w:szCs w:val="24"/>
        </w:rPr>
        <w:t xml:space="preserve"> species </w:t>
      </w:r>
      <w:r w:rsidRPr="003C1706">
        <w:rPr>
          <w:sz w:val="24"/>
          <w:szCs w:val="24"/>
        </w:rPr>
        <w:fldChar w:fldCharType="begin" w:fldLock="1"/>
      </w:r>
      <w:r w:rsidRPr="003C1706">
        <w:rPr>
          <w:sz w:val="24"/>
          <w:szCs w:val="24"/>
        </w:rPr>
        <w:instrText>ADDIN CSL_CITATION {"citationItems":[{"id":"ITEM-1","itemData":{"DOI":"10.13140/RG.2.1.4668.5927","author":[{"dropping-particle":"","family":"White","given":"Shannon L","non-dropping-particle":"","parse-names":false,"suffix":""},{"dropping-particle":"","family":"Orth","given":"Donald J","non-dropping-particle":"","parse-names":false,"suffix":""}],"id":"ITEM-1","issue":"March","issued":{"date-parts":[["2013"]]},"title":"Distribution and Life History of Clinch Dace ( Chrosomus sp . cf . saylori ) in the Upper Clinch River Watershed , Virginia","type":"report"},"uris":["http://www.mendeley.com/documents/?uuid=2f4582f1-42b4-4dfa-b4b8-9f091b755049"]}],"mendeley":{"formattedCitation":"(White and Orth, 2013)","plainTextFormattedCitation":"(White and Orth, 2013)","previouslyFormattedCitation":"(White and Orth, 2013)"},"properties":{"noteIndex":0},"schema":"https://github.com/citation-style-language/schema/raw/master/csl-citation.json"}</w:instrText>
      </w:r>
      <w:r w:rsidRPr="003C1706">
        <w:rPr>
          <w:sz w:val="24"/>
          <w:szCs w:val="24"/>
        </w:rPr>
        <w:fldChar w:fldCharType="separate"/>
      </w:r>
      <w:r w:rsidRPr="003C1706">
        <w:rPr>
          <w:noProof/>
          <w:sz w:val="24"/>
          <w:szCs w:val="24"/>
        </w:rPr>
        <w:t>(White and Orth, 2013)</w:t>
      </w:r>
      <w:r w:rsidRPr="003C1706">
        <w:rPr>
          <w:sz w:val="24"/>
          <w:szCs w:val="24"/>
        </w:rPr>
        <w:fldChar w:fldCharType="end"/>
      </w:r>
      <w:r w:rsidRPr="003C1706">
        <w:rPr>
          <w:sz w:val="24"/>
          <w:szCs w:val="24"/>
        </w:rPr>
        <w:t xml:space="preserve">. Clinch Dace likely only live 2 years and reach a maximum size of 65mm (Table 1). It is estimated that the average effective population size of Clinch dace populations is less than 50 individuals. Clinch Dace have a 3:1 female-biased sex ratio </w:t>
      </w:r>
      <w:r w:rsidRPr="003C1706">
        <w:rPr>
          <w:sz w:val="24"/>
          <w:szCs w:val="24"/>
        </w:rPr>
        <w:fldChar w:fldCharType="begin" w:fldLock="1"/>
      </w:r>
      <w:r w:rsidRPr="003C1706">
        <w:rPr>
          <w:sz w:val="24"/>
          <w:szCs w:val="24"/>
        </w:rPr>
        <w:instrText>ADDIN CSL_CITATION {"citationItems":[{"id":"ITEM-1","itemData":{"DOI":"10.1656/058.013.0404","ISSN":"15287092","abstract":"Chrosomus sp. cf. saylori (Clinch Dace) is an undescribed species that is recognized at the state and federal level as a species in need of conservation. The reproductive biology of Clinch Dace is unknown. Here we use in situ breeding observations to infer the timing and mode of reproduction and laboratory analyses to quantify primary and secondary sex characteristics. We conclude that Clinch Dace spawn from May to July using a nest association. Clinch Dace reach reproductive maturity at 2 years, and have a lower number of mature eggs per female and gonadosomatic index in comparison to other Chrosomus species. There was a 3:1 female-biased sex ratio, and pectoral fin length was the only sexually dimorphic external trait. Low reproductive potential coupled with small population sizes and a fragmented distribution places Clinch Dace at a high risk of extirpation.","author":[{"dropping-particle":"","family":"White","given":"Shannon L.","non-dropping-particle":"","parse-names":false,"suffix":""},{"dropping-particle":"","family":"Orth","given":"Donald J.","non-dropping-particle":"","parse-names":false,"suffix":""}],"container-title":"Southeastern Naturalist","id":"ITEM-1","issue":"4","issued":{"date-parts":[["2014"]]},"page":"735-743","title":"Reproductive biology of Clinch Dace, Chrosomus sp. cf. saylori","type":"article-journal","volume":"13"},"uris":["http://www.mendeley.com/documents/?uuid=095adf30-790f-4ad9-ae43-03f3c03d0640"]}],"mendeley":{"formattedCitation":"(White and Orth, 2014b)","plainTextFormattedCitation":"(White and Orth, 2014b)","previouslyFormattedCitation":"(White and Orth, 2014b)"},"properties":{"noteIndex":0},"schema":"https://github.com/citation-style-language/schema/raw/master/csl-citation.json"}</w:instrText>
      </w:r>
      <w:r w:rsidRPr="003C1706">
        <w:rPr>
          <w:sz w:val="24"/>
          <w:szCs w:val="24"/>
        </w:rPr>
        <w:fldChar w:fldCharType="separate"/>
      </w:r>
      <w:r w:rsidRPr="003C1706">
        <w:rPr>
          <w:noProof/>
          <w:sz w:val="24"/>
          <w:szCs w:val="24"/>
        </w:rPr>
        <w:t>(White and Orth, 2014b)</w:t>
      </w:r>
      <w:r w:rsidRPr="003C1706">
        <w:rPr>
          <w:sz w:val="24"/>
          <w:szCs w:val="24"/>
        </w:rPr>
        <w:fldChar w:fldCharType="end"/>
      </w:r>
      <w:r w:rsidRPr="003C1706">
        <w:rPr>
          <w:sz w:val="24"/>
          <w:szCs w:val="24"/>
        </w:rPr>
        <w:t>.</w:t>
      </w:r>
    </w:p>
    <w:p w14:paraId="716180B3" w14:textId="77777777" w:rsidR="00430186" w:rsidRPr="003C1706" w:rsidRDefault="00430186" w:rsidP="00DD5C18">
      <w:pPr>
        <w:spacing w:after="100" w:afterAutospacing="1" w:line="360" w:lineRule="auto"/>
        <w:rPr>
          <w:noProof/>
          <w:sz w:val="24"/>
          <w:szCs w:val="24"/>
        </w:rPr>
      </w:pPr>
      <w:r w:rsidRPr="003C1706">
        <w:rPr>
          <w:sz w:val="24"/>
          <w:szCs w:val="24"/>
        </w:rPr>
        <w:fldChar w:fldCharType="begin" w:fldLock="1"/>
      </w:r>
      <w:r w:rsidRPr="003C1706">
        <w:rPr>
          <w:sz w:val="24"/>
          <w:szCs w:val="24"/>
        </w:rPr>
        <w:instrText>ADDIN CSL_CITATION {"citationItems":[{"id":"ITEM-1","itemData":{"DOI":"10.1656/058.013.0404","ISSN":"15287092","abstract":"Chrosomus sp. cf. saylori (Clinch Dace) is an undescribed species that is recognized at the state and federal level as a species in need of conservation. The reproductive biology of Clinch Dace is unknown. Here we use in situ breeding observations to infer the timing and mode of reproduction and laboratory analyses to quantify primary and secondary sex characteristics. We conclude that Clinch Dace spawn from May to July using a nest association. Clinch Dace reach reproductive maturity at 2 years, and have a lower number of mature eggs per female and gonadosomatic index in comparison to other Chrosomus species. There was a 3:1 female-biased sex ratio, and pectoral fin length was the only sexually dimorphic external trait. Low reproductive potential coupled with small population sizes and a fragmented distribution places Clinch Dace at a high risk of extirpation.","author":[{"dropping-particle":"","family":"White","given":"Shannon L.","non-dropping-particle":"","parse-names":false,"suffix":""},{"dropping-particle":"","family":"Orth","given":"Donald J.","non-dropping-particle":"","parse-names":false,"suffix":""}],"container-title":"Southeastern Naturalist","id":"ITEM-1","issue":"4","issued":{"date-parts":[["2014"]]},"page":"735-743","title":"Reproductive biology of Clinch Dace, Chrosomus sp. cf. saylori","type":"article-journal","volume":"13"},"uris":["http://www.mendeley.com/documents/?uuid=095adf30-790f-4ad9-ae43-03f3c03d0640"]}],"mendeley":{"formattedCitation":"(White and Orth, 2014b)","manualFormatting":"White and Orth, (2014b)","plainTextFormattedCitation":"(White and Orth, 2014b)","previouslyFormattedCitation":"(White and Orth, 2014b)"},"properties":{"noteIndex":0},"schema":"https://github.com/citation-style-language/schema/raw/master/csl-citation.json"}</w:instrText>
      </w:r>
      <w:r w:rsidRPr="003C1706">
        <w:rPr>
          <w:sz w:val="24"/>
          <w:szCs w:val="24"/>
        </w:rPr>
        <w:fldChar w:fldCharType="separate"/>
      </w:r>
      <w:r w:rsidRPr="003C1706">
        <w:rPr>
          <w:noProof/>
          <w:sz w:val="24"/>
          <w:szCs w:val="24"/>
        </w:rPr>
        <w:t>White and Orth, (2014b)</w:t>
      </w:r>
      <w:r w:rsidRPr="003C1706">
        <w:rPr>
          <w:sz w:val="24"/>
          <w:szCs w:val="24"/>
        </w:rPr>
        <w:fldChar w:fldCharType="end"/>
      </w:r>
      <w:r w:rsidRPr="003C1706">
        <w:rPr>
          <w:sz w:val="24"/>
          <w:szCs w:val="24"/>
        </w:rPr>
        <w:t xml:space="preserve"> reported fish coming into full spawning coloration by early May. Coloration included neon-yellow fins, bright red abdomens and two uninterrupted black lateral stripes running the entire length of the body. Clinch Dace were observed spawning over a pit built by Central Stonerollers when the average water temperature was 15.4</w:t>
      </w:r>
      <w:r w:rsidRPr="003C1706">
        <w:rPr>
          <w:sz w:val="24"/>
          <w:szCs w:val="24"/>
        </w:rPr>
        <w:sym w:font="Symbol" w:char="F0B0"/>
      </w:r>
      <w:r w:rsidRPr="003C1706">
        <w:rPr>
          <w:sz w:val="24"/>
          <w:szCs w:val="24"/>
        </w:rPr>
        <w:t xml:space="preserve"> C. Five to seven Clinch Dace were observed swimming from an unoccupied pool, briefly pausing over the pit, violently vibrating then swimming off. The event would last less than 30 seconds and would occur every 5-10 minutes for an hour. Central Stoneroller, Creek Chub and Western Blacknose Dace (</w:t>
      </w:r>
      <w:r w:rsidRPr="003C1706">
        <w:rPr>
          <w:i/>
          <w:sz w:val="24"/>
          <w:szCs w:val="24"/>
        </w:rPr>
        <w:t>Rhinichthys obtusus</w:t>
      </w:r>
      <w:r w:rsidRPr="003C1706">
        <w:rPr>
          <w:sz w:val="24"/>
          <w:szCs w:val="24"/>
        </w:rPr>
        <w:t xml:space="preserve">) were observed burrowing in the pits, possibly feeding on ova. Post-spawning, Clinch Dace were seen increasingly further away from the pool in which they had spawned, and breeding colors were noticeably muted by the end of May. </w:t>
      </w:r>
      <w:r w:rsidRPr="003C1706">
        <w:rPr>
          <w:sz w:val="24"/>
          <w:szCs w:val="24"/>
        </w:rPr>
        <w:fldChar w:fldCharType="begin" w:fldLock="1"/>
      </w:r>
      <w:r w:rsidRPr="003C1706">
        <w:rPr>
          <w:sz w:val="24"/>
          <w:szCs w:val="24"/>
        </w:rPr>
        <w:instrText>ADDIN CSL_CITATION {"citationItems":[{"id":"ITEM-1","itemData":{"DOI":"10.1656/058.013.0404","ISSN":"15287092","abstract":"Chrosomus sp. cf. saylori (Clinch Dace) is an undescribed species that is recognized at the state and federal level as a species in need of conservation. The reproductive biology of Clinch Dace is unknown. Here we use in situ breeding observations to infer the timing and mode of reproduction and laboratory analyses to quantify primary and secondary sex characteristics. We conclude that Clinch Dace spawn from May to July using a nest association. Clinch Dace reach reproductive maturity at 2 years, and have a lower number of mature eggs per female and gonadosomatic index in comparison to other Chrosomus species. There was a 3:1 female-biased sex ratio, and pectoral fin length was the only sexually dimorphic external trait. Low reproductive potential coupled with small population sizes and a fragmented distribution places Clinch Dace at a high risk of extirpation.","author":[{"dropping-particle":"","family":"White","given":"Shannon L.","non-dropping-particle":"","parse-names":false,"suffix":""},{"dropping-particle":"","family":"Orth","given":"Donald J.","non-dropping-particle":"","parse-names":false,"suffix":""}],"container-title":"Southeastern Naturalist","id":"ITEM-1","issue":"4","issued":{"date-parts":[["2014"]]},"page":"735-743","title":"Reproductive biology of Clinch Dace, Chrosomus sp. cf. saylori","type":"article-journal","volume":"13"},"uris":["http://www.mendeley.com/documents/?uuid=095adf30-790f-4ad9-ae43-03f3c03d0640"]}],"mendeley":{"formattedCitation":"(White and Orth, 2014b)","manualFormatting":"White and Orth, (2014b)","plainTextFormattedCitation":"(White and Orth, 2014b)","previouslyFormattedCitation":"(White and Orth, 2014b)"},"properties":{"noteIndex":0},"schema":"https://github.com/citation-style-language/schema/raw/master/csl-citation.json"}</w:instrText>
      </w:r>
      <w:r w:rsidRPr="003C1706">
        <w:rPr>
          <w:sz w:val="24"/>
          <w:szCs w:val="24"/>
        </w:rPr>
        <w:fldChar w:fldCharType="separate"/>
      </w:r>
      <w:r w:rsidRPr="003C1706">
        <w:rPr>
          <w:noProof/>
          <w:sz w:val="24"/>
          <w:szCs w:val="24"/>
        </w:rPr>
        <w:t>White and Orth, (2014b)</w:t>
      </w:r>
      <w:r w:rsidRPr="003C1706">
        <w:rPr>
          <w:sz w:val="24"/>
          <w:szCs w:val="24"/>
        </w:rPr>
        <w:fldChar w:fldCharType="end"/>
      </w:r>
      <w:r w:rsidRPr="003C1706">
        <w:rPr>
          <w:sz w:val="24"/>
          <w:szCs w:val="24"/>
        </w:rPr>
        <w:t xml:space="preserve"> found that breeding coloration was a poor predictor of sex because the most vibrantly colored fish were often females and that age-2 individuals were the only ones that displayed breeding colors. They also found that age-2 males had pearl organs across the dorsal and lateral axes of the body. Pectoral fin length was reported a sexually dimorphic character, males had significantly longer pectoral fins than females </w:t>
      </w:r>
      <w:r w:rsidRPr="003C1706">
        <w:rPr>
          <w:sz w:val="24"/>
          <w:szCs w:val="24"/>
        </w:rPr>
        <w:fldChar w:fldCharType="begin" w:fldLock="1"/>
      </w:r>
      <w:r w:rsidRPr="003C1706">
        <w:rPr>
          <w:sz w:val="24"/>
          <w:szCs w:val="24"/>
        </w:rPr>
        <w:instrText>ADDIN CSL_CITATION {"citationItems":[{"id":"ITEM-1","itemData":{"DOI":"10.1656/058.013.0404","ISSN":"15287092","abstract":"Chrosomus sp. cf. saylori (Clinch Dace) is an undescribed species that is recognized at the state and federal level as a species in need of conservation. The reproductive biology of Clinch Dace is unknown. Here we use in situ breeding observations to infer the timing and mode of reproduction and laboratory analyses to quantify primary and secondary sex characteristics. We conclude that Clinch Dace spawn from May to July using a nest association. Clinch Dace reach reproductive maturity at 2 years, and have a lower number of mature eggs per female and gonadosomatic index in comparison to other Chrosomus species. There was a 3:1 female-biased sex ratio, and pectoral fin length was the only sexually dimorphic external trait. Low reproductive potential coupled with small population sizes and a fragmented distribution places Clinch Dace at a high risk of extirpation.","author":[{"dropping-particle":"","family":"White","given":"Shannon L.","non-dropping-particle":"","parse-names":false,"suffix":""},{"dropping-particle":"","family":"Orth","given":"Donald J.","non-dropping-particle":"","parse-names":false,"suffix":""}],"container-title":"Southeastern Naturalist","id":"ITEM-1","issue":"4","issued":{"date-parts":[["2014"]]},"page":"735-743","title":"Reproductive biology of Clinch Dace, Chrosomus sp. cf. saylori","type":"article-journal","volume":"13"},"uris":["http://www.mendeley.com/documents/?uuid=095adf30-790f-4ad9-ae43-03f3c03d0640"]}],"mendeley":{"formattedCitation":"(White and Orth, 2014b)","plainTextFormattedCitation":"(White and Orth, 2014b)","previouslyFormattedCitation":"(White and Orth, 2014b)"},"properties":{"noteIndex":0},"schema":"https://github.com/citation-style-language/schema/raw/master/csl-citation.json"}</w:instrText>
      </w:r>
      <w:r w:rsidRPr="003C1706">
        <w:rPr>
          <w:sz w:val="24"/>
          <w:szCs w:val="24"/>
        </w:rPr>
        <w:fldChar w:fldCharType="separate"/>
      </w:r>
      <w:r w:rsidRPr="003C1706">
        <w:rPr>
          <w:noProof/>
          <w:sz w:val="24"/>
          <w:szCs w:val="24"/>
        </w:rPr>
        <w:t>(White and Orth, 2014b)</w:t>
      </w:r>
      <w:r w:rsidRPr="003C1706">
        <w:rPr>
          <w:sz w:val="24"/>
          <w:szCs w:val="24"/>
        </w:rPr>
        <w:fldChar w:fldCharType="end"/>
      </w:r>
      <w:r w:rsidRPr="003C1706">
        <w:rPr>
          <w:sz w:val="24"/>
          <w:szCs w:val="24"/>
        </w:rPr>
        <w:t xml:space="preserve">. Only age-2 Clinch Dace </w:t>
      </w:r>
      <w:r w:rsidRPr="003C1706">
        <w:rPr>
          <w:sz w:val="24"/>
          <w:szCs w:val="24"/>
        </w:rPr>
        <w:lastRenderedPageBreak/>
        <w:t xml:space="preserve">had mature ova and mature ova per female averaged 267.30 (SE= 4.20, min= 153, max = 442, n= 12). Age-2 female GSI peaked in early July at 7.25 and was significantly higher than age 1 (1.99) and young-of-the- year (0.25) female GSI. Age-2 female GSI rapidly declined to around 4.00 after it’s peak. Age 2 males reached maximum GSI (2.00) in April. GSI then rapidly declined to 1.00 by the middle of May and remained low through July. Maximum GSI for age 1 males in July was 1.10, but on average was below 0.75. GSI for YOY males was 0.32 </w:t>
      </w:r>
      <w:r w:rsidRPr="003C1706">
        <w:rPr>
          <w:sz w:val="24"/>
          <w:szCs w:val="24"/>
        </w:rPr>
        <w:fldChar w:fldCharType="begin" w:fldLock="1"/>
      </w:r>
      <w:r w:rsidRPr="003C1706">
        <w:rPr>
          <w:sz w:val="24"/>
          <w:szCs w:val="24"/>
        </w:rPr>
        <w:instrText>ADDIN CSL_CITATION {"citationItems":[{"id":"ITEM-1","itemData":{"DOI":"10.1656/058.013.0404","ISSN":"15287092","abstract":"Chrosomus sp. cf. saylori (Clinch Dace) is an undescribed species that is recognized at the state and federal level as a species in need of conservation. The reproductive biology of Clinch Dace is unknown. Here we use in situ breeding observations to infer the timing and mode of reproduction and laboratory analyses to quantify primary and secondary sex characteristics. We conclude that Clinch Dace spawn from May to July using a nest association. Clinch Dace reach reproductive maturity at 2 years, and have a lower number of mature eggs per female and gonadosomatic index in comparison to other Chrosomus species. There was a 3:1 female-biased sex ratio, and pectoral fin length was the only sexually dimorphic external trait. Low reproductive potential coupled with small population sizes and a fragmented distribution places Clinch Dace at a high risk of extirpation.","author":[{"dropping-particle":"","family":"White","given":"Shannon L.","non-dropping-particle":"","parse-names":false,"suffix":""},{"dropping-particle":"","family":"Orth","given":"Donald J.","non-dropping-particle":"","parse-names":false,"suffix":""}],"container-title":"Southeastern Naturalist","id":"ITEM-1","issue":"4","issued":{"date-parts":[["2014"]]},"page":"735-743","title":"Reproductive biology of Clinch Dace, Chrosomus sp. cf. saylori","type":"article-journal","volume":"13"},"uris":["http://www.mendeley.com/documents/?uuid=095adf30-790f-4ad9-ae43-03f3c03d0640"]}],"mendeley":{"formattedCitation":"(White and Orth, 2014b)","plainTextFormattedCitation":"(White and Orth, 2014b)","previouslyFormattedCitation":"(White and Orth, 2014b)"},"properties":{"noteIndex":0},"schema":"https://github.com/citation-style-language/schema/raw/master/csl-citation.json"}</w:instrText>
      </w:r>
      <w:r w:rsidRPr="003C1706">
        <w:rPr>
          <w:sz w:val="24"/>
          <w:szCs w:val="24"/>
        </w:rPr>
        <w:fldChar w:fldCharType="separate"/>
      </w:r>
      <w:r w:rsidRPr="003C1706">
        <w:rPr>
          <w:noProof/>
          <w:sz w:val="24"/>
          <w:szCs w:val="24"/>
        </w:rPr>
        <w:t>(White and Orth, 2014b)</w:t>
      </w:r>
      <w:r w:rsidRPr="003C1706">
        <w:rPr>
          <w:sz w:val="24"/>
          <w:szCs w:val="24"/>
        </w:rPr>
        <w:fldChar w:fldCharType="end"/>
      </w:r>
      <w:r w:rsidRPr="003C1706">
        <w:rPr>
          <w:sz w:val="24"/>
          <w:szCs w:val="24"/>
        </w:rPr>
        <w:t xml:space="preserve">. </w:t>
      </w:r>
    </w:p>
    <w:p w14:paraId="44933D33" w14:textId="339541AF" w:rsidR="00430186" w:rsidRDefault="00430186" w:rsidP="006C777F">
      <w:pPr>
        <w:pStyle w:val="Heading3"/>
        <w:rPr>
          <w:b/>
          <w:bCs/>
          <w:i/>
          <w:iCs/>
          <w:color w:val="auto"/>
        </w:rPr>
      </w:pPr>
      <w:bookmarkStart w:id="12" w:name="_Toc65006963"/>
      <w:r w:rsidRPr="006C777F">
        <w:rPr>
          <w:b/>
          <w:bCs/>
          <w:i/>
          <w:iCs/>
          <w:color w:val="auto"/>
        </w:rPr>
        <w:t>Laurel Dace – Chrosomus saylori</w:t>
      </w:r>
      <w:bookmarkEnd w:id="12"/>
    </w:p>
    <w:p w14:paraId="218200FB" w14:textId="77777777" w:rsidR="006C777F" w:rsidRPr="006C777F" w:rsidRDefault="006C777F" w:rsidP="006C777F"/>
    <w:p w14:paraId="5F9FB633" w14:textId="77777777" w:rsidR="00430186" w:rsidRPr="003C1706" w:rsidRDefault="00430186" w:rsidP="00DD5C18">
      <w:pPr>
        <w:spacing w:after="100" w:afterAutospacing="1" w:line="360" w:lineRule="auto"/>
        <w:rPr>
          <w:b/>
          <w:bCs/>
          <w:sz w:val="24"/>
          <w:szCs w:val="24"/>
        </w:rPr>
      </w:pPr>
      <w:r w:rsidRPr="003C1706">
        <w:rPr>
          <w:iCs/>
          <w:sz w:val="24"/>
          <w:szCs w:val="24"/>
        </w:rPr>
        <w:t xml:space="preserve">The Laurel Dace is endemic to three stream systems on the Walden Ridge portion of the Cumberland Plateau in Tennessee: the Soddy Creek, Sale Creek and Piney River systems </w:t>
      </w:r>
      <w:r w:rsidRPr="003C1706">
        <w:rPr>
          <w:iCs/>
          <w:sz w:val="24"/>
          <w:szCs w:val="24"/>
        </w:rPr>
        <w:fldChar w:fldCharType="begin" w:fldLock="1"/>
      </w:r>
      <w:r w:rsidRPr="003C1706">
        <w:rPr>
          <w:iCs/>
          <w:sz w:val="24"/>
          <w:szCs w:val="24"/>
        </w:rPr>
        <w:instrText>ADDIN CSL_CITATION {"citationItems":[{"id":"ITEM-1","itemData":{"author":[{"dropping-particle":"","family":"Strange","given":"Rex Meade","non-dropping-particle":"","parse-names":false,"suffix":""},{"dropping-particle":"","family":"Skelton","given":"Christopher E.","non-dropping-particle":"","parse-names":false,"suffix":""}],"id":"ITEM-1","issued":{"date-parts":[["2005"]]},"number-of-pages":"14","title":"Status, Distribution, and Conservation Genetics of the Laurel Dace (Phoxinus saylori)","type":"report"},"uris":["http://www.mendeley.com/documents/?uuid=c3c6a7e0-3cfe-4914-ab5c-e75f1cf4f97e"]}],"mendeley":{"formattedCitation":"(Strange and Skelton, 2005)","plainTextFormattedCitation":"(Strange and Skelton, 2005)","previouslyFormattedCitation":"(Strange and Skelton, 2005)"},"properties":{"noteIndex":0},"schema":"https://github.com/citation-style-language/schema/raw/master/csl-citation.json"}</w:instrText>
      </w:r>
      <w:r w:rsidRPr="003C1706">
        <w:rPr>
          <w:iCs/>
          <w:sz w:val="24"/>
          <w:szCs w:val="24"/>
        </w:rPr>
        <w:fldChar w:fldCharType="separate"/>
      </w:r>
      <w:r w:rsidRPr="003C1706">
        <w:rPr>
          <w:iCs/>
          <w:noProof/>
          <w:sz w:val="24"/>
          <w:szCs w:val="24"/>
        </w:rPr>
        <w:t>(Strange and Skelton, 2005)</w:t>
      </w:r>
      <w:r w:rsidRPr="003C1706">
        <w:rPr>
          <w:iCs/>
          <w:sz w:val="24"/>
          <w:szCs w:val="24"/>
        </w:rPr>
        <w:fldChar w:fldCharType="end"/>
      </w:r>
      <w:r w:rsidRPr="003C1706">
        <w:rPr>
          <w:iCs/>
          <w:sz w:val="24"/>
          <w:szCs w:val="24"/>
        </w:rPr>
        <w:t>. Laurel Dace are found in first and second order streams characterized by thick riparian vegetation of mostly mountain laurel (</w:t>
      </w:r>
      <w:r w:rsidRPr="003C1706">
        <w:rPr>
          <w:i/>
          <w:sz w:val="24"/>
          <w:szCs w:val="24"/>
        </w:rPr>
        <w:t>Kalmia</w:t>
      </w:r>
      <w:r w:rsidRPr="003C1706">
        <w:rPr>
          <w:iCs/>
          <w:sz w:val="24"/>
          <w:szCs w:val="24"/>
        </w:rPr>
        <w:t xml:space="preserve"> spp.) with cobble, boulder, and bedrock bottoms with water that is typically cool and clear, but has often been inundated with silt from local vegetable crop farms, logging roads and other private land practices</w:t>
      </w:r>
      <w:r w:rsidRPr="003C1706">
        <w:rPr>
          <w:b/>
          <w:bCs/>
          <w:sz w:val="24"/>
          <w:szCs w:val="24"/>
        </w:rPr>
        <w:t xml:space="preserve"> </w:t>
      </w:r>
      <w:r w:rsidRPr="003C1706">
        <w:rPr>
          <w:b/>
          <w:bCs/>
          <w:sz w:val="24"/>
          <w:szCs w:val="24"/>
        </w:rPr>
        <w:fldChar w:fldCharType="begin" w:fldLock="1"/>
      </w:r>
      <w:r w:rsidRPr="003C1706">
        <w:rPr>
          <w:b/>
          <w:bCs/>
          <w:sz w:val="24"/>
          <w:szCs w:val="24"/>
        </w:rPr>
        <w:instrText>ADDIN CSL_CITATION {"citationItems":[{"id":"ITEM-1","itemData":{"DOI":"10.1643/0045-8511(2001)001[0118:ndotgp]2.0.co;2","ISSN":"0045-8511","abstract":"Phoxinus saylori is a new cyprinid described from the Tennessee River drainage. This distinctive minnow is one of seven described North American Phoxinus species and one of four that occurs in Tennessee. It differs from all congeners by the combination of two uninterrupted black lateral stripes and development of black pigment on the underside of the head of nuptial males. Based on coloration and tuberculation patterns, P. saylori is hypothesized to be part of a monophyletic group comprised of P. oreas, P. tennesseensis, and P. cumberlandensis. Phoxinus saylori appears to be very rare; it is currently known from only six localities on the Walden Ridge portion of the Cumberland Plateau. Human activities such as agriculture and timbering threaten its future existence.","author":[{"dropping-particle":"","family":"Skelton","given":"Christopher E.","non-dropping-particle":"","parse-names":false,"suffix":""}],"container-title":"Copeia","id":"ITEM-1","issue":"1","issued":{"date-parts":[["2001"]]},"page":"118-128","title":"New Dace of the Genus Phoxinus (Cyprinidae: Cypriniformes) from the Tennessee River Drainage, Tennessee","type":"article-journal"},"uris":["http://www.mendeley.com/documents/?uuid=3a1d3f17-96dd-4ef0-9a6f-1f4fa8370e92"]}],"mendeley":{"formattedCitation":"(Skelton, 2001)","plainTextFormattedCitation":"(Skelton, 2001)","previouslyFormattedCitation":"(Skelton, 2001)"},"properties":{"noteIndex":0},"schema":"https://github.com/citation-style-language/schema/raw/master/csl-citation.json"}</w:instrText>
      </w:r>
      <w:r w:rsidRPr="003C1706">
        <w:rPr>
          <w:b/>
          <w:bCs/>
          <w:sz w:val="24"/>
          <w:szCs w:val="24"/>
        </w:rPr>
        <w:fldChar w:fldCharType="separate"/>
      </w:r>
      <w:r w:rsidRPr="003C1706">
        <w:rPr>
          <w:bCs/>
          <w:noProof/>
          <w:sz w:val="24"/>
          <w:szCs w:val="24"/>
        </w:rPr>
        <w:t>(Skelton, 2001)</w:t>
      </w:r>
      <w:r w:rsidRPr="003C1706">
        <w:rPr>
          <w:b/>
          <w:bCs/>
          <w:sz w:val="24"/>
          <w:szCs w:val="24"/>
        </w:rPr>
        <w:fldChar w:fldCharType="end"/>
      </w:r>
      <w:r w:rsidRPr="003C1706">
        <w:rPr>
          <w:iCs/>
          <w:sz w:val="24"/>
          <w:szCs w:val="24"/>
        </w:rPr>
        <w:t xml:space="preserve">. </w:t>
      </w:r>
      <w:r w:rsidRPr="003C1706">
        <w:rPr>
          <w:sz w:val="24"/>
          <w:szCs w:val="24"/>
        </w:rPr>
        <w:t>Diet analysis of preserved specimens indicate that Laurel Dace are opportunistic omnivores, feeding on a combination of terrestrial and aquatic insects as well as algae and phytoplankton (SMF chapter 3).</w:t>
      </w:r>
      <w:r w:rsidRPr="003C1706">
        <w:rPr>
          <w:b/>
          <w:bCs/>
          <w:sz w:val="24"/>
          <w:szCs w:val="24"/>
        </w:rPr>
        <w:t xml:space="preserve"> </w:t>
      </w:r>
      <w:r w:rsidRPr="003C1706">
        <w:rPr>
          <w:iCs/>
          <w:sz w:val="24"/>
          <w:szCs w:val="24"/>
        </w:rPr>
        <w:t xml:space="preserve">Mitochondrial cytochrome </w:t>
      </w:r>
      <w:r w:rsidRPr="003C1706">
        <w:rPr>
          <w:i/>
          <w:sz w:val="24"/>
          <w:szCs w:val="24"/>
        </w:rPr>
        <w:t xml:space="preserve">b </w:t>
      </w:r>
      <w:r w:rsidRPr="003C1706">
        <w:rPr>
          <w:iCs/>
          <w:sz w:val="24"/>
          <w:szCs w:val="24"/>
        </w:rPr>
        <w:t xml:space="preserve">data suggest that there are two Evolutionary Significant Units of Laurel Dace, the Piney River (northern population) and Sale and Soddy Creeks (southern population) </w:t>
      </w:r>
      <w:r w:rsidRPr="003C1706">
        <w:rPr>
          <w:iCs/>
          <w:sz w:val="24"/>
          <w:szCs w:val="24"/>
        </w:rPr>
        <w:fldChar w:fldCharType="begin" w:fldLock="1"/>
      </w:r>
      <w:r w:rsidRPr="003C1706">
        <w:rPr>
          <w:iCs/>
          <w:sz w:val="24"/>
          <w:szCs w:val="24"/>
        </w:rPr>
        <w:instrText>ADDIN CSL_CITATION {"citationItems":[{"id":"ITEM-1","itemData":{"author":[{"dropping-particle":"","family":"Strange","given":"Rex Meade","non-dropping-particle":"","parse-names":false,"suffix":""},{"dropping-particle":"","family":"Skelton","given":"Christopher E.","non-dropping-particle":"","parse-names":false,"suffix":""}],"id":"ITEM-1","issued":{"date-parts":[["2005"]]},"number-of-pages":"14","title":"Status, Distribution, and Conservation Genetics of the Laurel Dace (Phoxinus saylori)","type":"report"},"uris":["http://www.mendeley.com/documents/?uuid=c3c6a7e0-3cfe-4914-ab5c-e75f1cf4f97e"]}],"mendeley":{"formattedCitation":"(Strange and Skelton, 2005)","plainTextFormattedCitation":"(Strange and Skelton, 2005)","previouslyFormattedCitation":"(Strange and Skelton, 2005)"},"properties":{"noteIndex":0},"schema":"https://github.com/citation-style-language/schema/raw/master/csl-citation.json"}</w:instrText>
      </w:r>
      <w:r w:rsidRPr="003C1706">
        <w:rPr>
          <w:iCs/>
          <w:sz w:val="24"/>
          <w:szCs w:val="24"/>
        </w:rPr>
        <w:fldChar w:fldCharType="separate"/>
      </w:r>
      <w:r w:rsidRPr="003C1706">
        <w:rPr>
          <w:iCs/>
          <w:noProof/>
          <w:sz w:val="24"/>
          <w:szCs w:val="24"/>
        </w:rPr>
        <w:t>(Strange and Skelton, 2005)</w:t>
      </w:r>
      <w:r w:rsidRPr="003C1706">
        <w:rPr>
          <w:iCs/>
          <w:sz w:val="24"/>
          <w:szCs w:val="24"/>
        </w:rPr>
        <w:fldChar w:fldCharType="end"/>
      </w:r>
      <w:r w:rsidRPr="003C1706">
        <w:rPr>
          <w:iCs/>
          <w:sz w:val="24"/>
          <w:szCs w:val="24"/>
        </w:rPr>
        <w:t>.</w:t>
      </w:r>
      <w:r w:rsidRPr="003C1706">
        <w:rPr>
          <w:sz w:val="24"/>
          <w:szCs w:val="24"/>
        </w:rPr>
        <w:t xml:space="preserve"> Four year-classes have been observed during monitoring of their populations including young of the year (SMF chapter 3).</w:t>
      </w:r>
    </w:p>
    <w:p w14:paraId="0D1DB938" w14:textId="77777777" w:rsidR="00430186" w:rsidRPr="003C1706" w:rsidRDefault="00430186" w:rsidP="00DD5C18">
      <w:pPr>
        <w:spacing w:after="100" w:afterAutospacing="1" w:line="360" w:lineRule="auto"/>
        <w:rPr>
          <w:sz w:val="24"/>
          <w:szCs w:val="24"/>
        </w:rPr>
      </w:pPr>
      <w:r w:rsidRPr="003C1706">
        <w:rPr>
          <w:sz w:val="24"/>
          <w:szCs w:val="24"/>
        </w:rPr>
        <w:fldChar w:fldCharType="begin" w:fldLock="1"/>
      </w:r>
      <w:r w:rsidRPr="003C1706">
        <w:rPr>
          <w:sz w:val="24"/>
          <w:szCs w:val="24"/>
        </w:rPr>
        <w:instrText>ADDIN CSL_CITATION {"citationItems":[{"id":"ITEM-1","itemData":{"DOI":"10.1643/0045-8511(2001)001[0118:ndotgp]2.0.co;2","ISSN":"0045-8511","abstract":"Phoxinus saylori is a new cyprinid described from the Tennessee River drainage. This distinctive minnow is one of seven described North American Phoxinus species and one of four that occurs in Tennessee. It differs from all congeners by the combination of two uninterrupted black lateral stripes and development of black pigment on the underside of the head of nuptial males. Based on coloration and tuberculation patterns, P. saylori is hypothesized to be part of a monophyletic group comprised of P. oreas, P. tennesseensis, and P. cumberlandensis. Phoxinus saylori appears to be very rare; it is currently known from only six localities on the Walden Ridge portion of the Cumberland Plateau. Human activities such as agriculture and timbering threaten its future existence.","author":[{"dropping-particle":"","family":"Skelton","given":"Christopher E.","non-dropping-particle":"","parse-names":false,"suffix":""}],"container-title":"Copeia","id":"ITEM-1","issue":"1","issued":{"date-parts":[["2001"]]},"page":"118-128","title":"New Dace of the Genus Phoxinus (Cyprinidae: Cypriniformes) from the Tennessee River Drainage, Tennessee","type":"article-journal"},"uris":["http://www.mendeley.com/documents/?uuid=3a1d3f17-96dd-4ef0-9a6f-1f4fa8370e92"]}],"mendeley":{"formattedCitation":"(Skelton, 2001)","manualFormatting":"Skelton, (2001)","plainTextFormattedCitation":"(Skelton, 2001)","previouslyFormattedCitation":"(Skelton, 2001)"},"properties":{"noteIndex":0},"schema":"https://github.com/citation-style-language/schema/raw/master/csl-citation.json"}</w:instrText>
      </w:r>
      <w:r w:rsidRPr="003C1706">
        <w:rPr>
          <w:sz w:val="24"/>
          <w:szCs w:val="24"/>
        </w:rPr>
        <w:fldChar w:fldCharType="separate"/>
      </w:r>
      <w:r w:rsidRPr="003C1706">
        <w:rPr>
          <w:noProof/>
          <w:sz w:val="24"/>
          <w:szCs w:val="24"/>
        </w:rPr>
        <w:t>Skelton, (2001)</w:t>
      </w:r>
      <w:r w:rsidRPr="003C1706">
        <w:rPr>
          <w:sz w:val="24"/>
          <w:szCs w:val="24"/>
        </w:rPr>
        <w:fldChar w:fldCharType="end"/>
      </w:r>
      <w:r w:rsidRPr="003C1706">
        <w:rPr>
          <w:sz w:val="24"/>
          <w:szCs w:val="24"/>
        </w:rPr>
        <w:t xml:space="preserve"> observed nuptial pigmentation in Laurel Dace from March to mid-June. While the act of spawning was not directly observed, </w:t>
      </w:r>
      <w:r w:rsidRPr="003C1706">
        <w:rPr>
          <w:sz w:val="24"/>
          <w:szCs w:val="24"/>
        </w:rPr>
        <w:fldChar w:fldCharType="begin" w:fldLock="1"/>
      </w:r>
      <w:r w:rsidRPr="003C1706">
        <w:rPr>
          <w:sz w:val="24"/>
          <w:szCs w:val="24"/>
        </w:rPr>
        <w:instrText>ADDIN CSL_CITATION {"citationItems":[{"id":"ITEM-1","itemData":{"DOI":"10.1656/058.018.0305","ISSN":"1528-7092","author":[{"dropping-particle":"","family":"Cronnon","given":"Christopher T.","non-dropping-particle":"","parse-names":false,"suffix":""},{"dropping-particle":"","family":"Harris","given":"Meredith","non-dropping-particle":"","parse-names":false,"suffix":""},{"dropping-particle":"","family":"Kuhajda","given":"Bernard","non-dropping-particle":"","parse-names":false,"suffix":""},{"dropping-particle":"","family":"Klug","given":"Hope","non-dropping-particle":"","parse-names":false,"suffix":""}],"container-title":"Southeastern Naturalist","id":"ITEM-1","issue":"3","issued":{"date-parts":[["2019"]]},"page":"373","title":"Behavior of Chrosomus saylori (Laurel Dace) during the Breeding Season","type":"article-journal","volume":"18"},"uris":["http://www.mendeley.com/documents/?uuid=ad97b3e8-f3b8-4ec7-89cc-c1d63636a980"]}],"mendeley":{"formattedCitation":"(Cronnon &lt;i&gt;et al.&lt;/i&gt;, 2019)","manualFormatting":"Cronnon et al., (2019)","plainTextFormattedCitation":"(Cronnon et al., 2019)","previouslyFormattedCitation":"(Cronnon &lt;i&gt;et al.&lt;/i&gt;, 2019)"},"properties":{"noteIndex":0},"schema":"https://github.com/citation-style-language/schema/raw/master/csl-citation.json"}</w:instrText>
      </w:r>
      <w:r w:rsidRPr="003C1706">
        <w:rPr>
          <w:sz w:val="24"/>
          <w:szCs w:val="24"/>
        </w:rPr>
        <w:fldChar w:fldCharType="separate"/>
      </w:r>
      <w:r w:rsidRPr="003C1706">
        <w:rPr>
          <w:noProof/>
          <w:sz w:val="24"/>
          <w:szCs w:val="24"/>
        </w:rPr>
        <w:t xml:space="preserve">Cronnon </w:t>
      </w:r>
      <w:r w:rsidRPr="003C1706">
        <w:rPr>
          <w:i/>
          <w:noProof/>
          <w:sz w:val="24"/>
          <w:szCs w:val="24"/>
        </w:rPr>
        <w:t>et al.</w:t>
      </w:r>
      <w:r w:rsidRPr="003C1706">
        <w:rPr>
          <w:noProof/>
          <w:sz w:val="24"/>
          <w:szCs w:val="24"/>
        </w:rPr>
        <w:t>, (2019)</w:t>
      </w:r>
      <w:r w:rsidRPr="003C1706">
        <w:rPr>
          <w:sz w:val="24"/>
          <w:szCs w:val="24"/>
        </w:rPr>
        <w:fldChar w:fldCharType="end"/>
      </w:r>
      <w:r w:rsidRPr="003C1706">
        <w:rPr>
          <w:sz w:val="24"/>
          <w:szCs w:val="24"/>
        </w:rPr>
        <w:t xml:space="preserve"> recorded behaviors associated with spawning in a captive setting. Fish were observed during the breeding season and the most prominent behaviors included chasing, attacking and sigmoid display </w:t>
      </w:r>
      <w:r w:rsidRPr="003C1706">
        <w:rPr>
          <w:sz w:val="24"/>
          <w:szCs w:val="24"/>
        </w:rPr>
        <w:fldChar w:fldCharType="begin" w:fldLock="1"/>
      </w:r>
      <w:r w:rsidRPr="003C1706">
        <w:rPr>
          <w:sz w:val="24"/>
          <w:szCs w:val="24"/>
        </w:rPr>
        <w:instrText>ADDIN CSL_CITATION {"citationItems":[{"id":"ITEM-1","itemData":{"DOI":"10.1656/058.018.0305","ISSN":"1528-7092","author":[{"dropping-particle":"","family":"Cronnon","given":"Christopher T.","non-dropping-particle":"","parse-names":false,"suffix":""},{"dropping-particle":"","family":"Harris","given":"Meredith","non-dropping-particle":"","parse-names":false,"suffix":""},{"dropping-particle":"","family":"Kuhajda","given":"Bernard","non-dropping-particle":"","parse-names":false,"suffix":""},{"dropping-particle":"","family":"Klug","given":"Hope","non-dropping-particle":"","parse-names":false,"suffix":""}],"container-title":"Southeastern Naturalist","id":"ITEM-1","issue":"3","issued":{"date-parts":[["2019"]]},"page":"373","title":"Behavior of Chrosomus saylori (Laurel Dace) during the Breeding Season","type":"article-journal","volume":"18"},"uris":["http://www.mendeley.com/documents/?uuid=ad97b3e8-f3b8-4ec7-89cc-c1d63636a980"]}],"mendeley":{"formattedCitation":"(Cronnon &lt;i&gt;et al.&lt;/i&gt;, 2019)","plainTextFormattedCitation":"(Cronnon et al., 2019)","previouslyFormattedCitation":"(Cronnon &lt;i&gt;et al.&lt;/i&gt;, 2019)"},"properties":{"noteIndex":0},"schema":"https://github.com/citation-style-language/schema/raw/master/csl-citation.json"}</w:instrText>
      </w:r>
      <w:r w:rsidRPr="003C1706">
        <w:rPr>
          <w:sz w:val="24"/>
          <w:szCs w:val="24"/>
        </w:rPr>
        <w:fldChar w:fldCharType="separate"/>
      </w:r>
      <w:r w:rsidRPr="003C1706">
        <w:rPr>
          <w:noProof/>
          <w:sz w:val="24"/>
          <w:szCs w:val="24"/>
        </w:rPr>
        <w:t xml:space="preserve">(Cronnon </w:t>
      </w:r>
      <w:r w:rsidRPr="003C1706">
        <w:rPr>
          <w:i/>
          <w:noProof/>
          <w:sz w:val="24"/>
          <w:szCs w:val="24"/>
        </w:rPr>
        <w:t>et al.</w:t>
      </w:r>
      <w:r w:rsidRPr="003C1706">
        <w:rPr>
          <w:noProof/>
          <w:sz w:val="24"/>
          <w:szCs w:val="24"/>
        </w:rPr>
        <w:t>, 2019)</w:t>
      </w:r>
      <w:r w:rsidRPr="003C1706">
        <w:rPr>
          <w:sz w:val="24"/>
          <w:szCs w:val="24"/>
        </w:rPr>
        <w:fldChar w:fldCharType="end"/>
      </w:r>
      <w:r w:rsidRPr="003C1706">
        <w:rPr>
          <w:sz w:val="24"/>
          <w:szCs w:val="24"/>
        </w:rPr>
        <w:t xml:space="preserve">. In the wild, Laurel Dace were observed displaying spawning behavior while swimming over a Stoneroller nest in Soddy Creek, however, the actual act of spawning was not </w:t>
      </w:r>
      <w:r w:rsidRPr="003C1706">
        <w:rPr>
          <w:sz w:val="24"/>
          <w:szCs w:val="24"/>
        </w:rPr>
        <w:lastRenderedPageBreak/>
        <w:t xml:space="preserve">witnessed. Laurel Dace were also observed forcing their snouts into the gravel, presumably to eat the ova. Soddy Creek is the only creek where Laurel Dace were sympatric with a nest-building species (i.e Largescale Stoneroller, </w:t>
      </w:r>
      <w:r w:rsidRPr="003C1706">
        <w:rPr>
          <w:i/>
          <w:iCs/>
          <w:sz w:val="24"/>
          <w:szCs w:val="24"/>
        </w:rPr>
        <w:t>Campostoma oligolepis</w:t>
      </w:r>
      <w:r w:rsidRPr="003C1706">
        <w:rPr>
          <w:sz w:val="24"/>
          <w:szCs w:val="24"/>
        </w:rPr>
        <w:t xml:space="preserve">) </w:t>
      </w:r>
      <w:r w:rsidRPr="003C1706">
        <w:rPr>
          <w:sz w:val="24"/>
          <w:szCs w:val="24"/>
        </w:rPr>
        <w:fldChar w:fldCharType="begin" w:fldLock="1"/>
      </w:r>
      <w:r w:rsidRPr="003C1706">
        <w:rPr>
          <w:sz w:val="24"/>
          <w:szCs w:val="24"/>
        </w:rPr>
        <w:instrText>ADDIN CSL_CITATION {"citationItems":[{"id":"ITEM-1","itemData":{"DOI":"10.1643/0045-8511(2001)001[0118:ndotgp]2.0.co;2","ISSN":"0045-8511","abstract":"Phoxinus saylori is a new cyprinid described from the Tennessee River drainage. This distinctive minnow is one of seven described North American Phoxinus species and one of four that occurs in Tennessee. It differs from all congeners by the combination of two uninterrupted black lateral stripes and development of black pigment on the underside of the head of nuptial males. Based on coloration and tuberculation patterns, P. saylori is hypothesized to be part of a monophyletic group comprised of P. oreas, P. tennesseensis, and P. cumberlandensis. Phoxinus saylori appears to be very rare; it is currently known from only six localities on the Walden Ridge portion of the Cumberland Plateau. Human activities such as agriculture and timbering threaten its future existence.","author":[{"dropping-particle":"","family":"Skelton","given":"Christopher E.","non-dropping-particle":"","parse-names":false,"suffix":""}],"container-title":"Copeia","id":"ITEM-1","issue":"1","issued":{"date-parts":[["2001"]]},"page":"118-128","title":"New Dace of the Genus Phoxinus (Cyprinidae: Cypriniformes) from the Tennessee River Drainage, Tennessee","type":"article-journal"},"uris":["http://www.mendeley.com/documents/?uuid=3a1d3f17-96dd-4ef0-9a6f-1f4fa8370e92"]}],"mendeley":{"formattedCitation":"(Skelton, 2001)","plainTextFormattedCitation":"(Skelton, 2001)","previouslyFormattedCitation":"(Skelton, 2001)"},"properties":{"noteIndex":0},"schema":"https://github.com/citation-style-language/schema/raw/master/csl-citation.json"}</w:instrText>
      </w:r>
      <w:r w:rsidRPr="003C1706">
        <w:rPr>
          <w:sz w:val="24"/>
          <w:szCs w:val="24"/>
        </w:rPr>
        <w:fldChar w:fldCharType="separate"/>
      </w:r>
      <w:r w:rsidRPr="003C1706">
        <w:rPr>
          <w:noProof/>
          <w:sz w:val="24"/>
          <w:szCs w:val="24"/>
        </w:rPr>
        <w:t>(Skelton, 2001)</w:t>
      </w:r>
      <w:r w:rsidRPr="003C1706">
        <w:rPr>
          <w:sz w:val="24"/>
          <w:szCs w:val="24"/>
        </w:rPr>
        <w:fldChar w:fldCharType="end"/>
      </w:r>
      <w:r w:rsidRPr="003C1706">
        <w:rPr>
          <w:sz w:val="24"/>
          <w:szCs w:val="24"/>
        </w:rPr>
        <w:t xml:space="preserve">. Spawning behavior was also observed in Horn Branch and Bumbee Creek where fish were observed swimming repeatedly between a pool and shallow riffle, but again the act of spawning was not observed </w:t>
      </w:r>
      <w:r w:rsidRPr="003C1706">
        <w:rPr>
          <w:sz w:val="24"/>
          <w:szCs w:val="24"/>
        </w:rPr>
        <w:fldChar w:fldCharType="begin" w:fldLock="1"/>
      </w:r>
      <w:r w:rsidRPr="003C1706">
        <w:rPr>
          <w:sz w:val="24"/>
          <w:szCs w:val="24"/>
        </w:rPr>
        <w:instrText>ADDIN CSL_CITATION {"citationItems":[{"id":"ITEM-1","itemData":{"DOI":"10.1643/0045-8511(2001)001[0118:ndotgp]2.0.co;2","ISSN":"0045-8511","abstract":"Phoxinus saylori is a new cyprinid described from the Tennessee River drainage. This distinctive minnow is one of seven described North American Phoxinus species and one of four that occurs in Tennessee. It differs from all congeners by the combination of two uninterrupted black lateral stripes and development of black pigment on the underside of the head of nuptial males. Based on coloration and tuberculation patterns, P. saylori is hypothesized to be part of a monophyletic group comprised of P. oreas, P. tennesseensis, and P. cumberlandensis. Phoxinus saylori appears to be very rare; it is currently known from only six localities on the Walden Ridge portion of the Cumberland Plateau. Human activities such as agriculture and timbering threaten its future existence.","author":[{"dropping-particle":"","family":"Skelton","given":"Christopher E.","non-dropping-particle":"","parse-names":false,"suffix":""}],"container-title":"Copeia","id":"ITEM-1","issue":"1","issued":{"date-parts":[["2001"]]},"page":"118-128","title":"New Dace of the Genus Phoxinus (Cyprinidae: Cypriniformes) from the Tennessee River Drainage, Tennessee","type":"article-journal"},"uris":["http://www.mendeley.com/documents/?uuid=3a1d3f17-96dd-4ef0-9a6f-1f4fa8370e92"]}],"mendeley":{"formattedCitation":"(Skelton, 2001)","plainTextFormattedCitation":"(Skelton, 2001)","previouslyFormattedCitation":"(Skelton, 2001)"},"properties":{"noteIndex":0},"schema":"https://github.com/citation-style-language/schema/raw/master/csl-citation.json"}</w:instrText>
      </w:r>
      <w:r w:rsidRPr="003C1706">
        <w:rPr>
          <w:sz w:val="24"/>
          <w:szCs w:val="24"/>
        </w:rPr>
        <w:fldChar w:fldCharType="separate"/>
      </w:r>
      <w:r w:rsidRPr="003C1706">
        <w:rPr>
          <w:noProof/>
          <w:sz w:val="24"/>
          <w:szCs w:val="24"/>
        </w:rPr>
        <w:t>(Skelton, 2001)</w:t>
      </w:r>
      <w:r w:rsidRPr="003C1706">
        <w:rPr>
          <w:sz w:val="24"/>
          <w:szCs w:val="24"/>
        </w:rPr>
        <w:fldChar w:fldCharType="end"/>
      </w:r>
      <w:r w:rsidRPr="003C1706">
        <w:rPr>
          <w:sz w:val="24"/>
          <w:szCs w:val="24"/>
        </w:rPr>
        <w:t>. A detailed life history study still needs to be conducted for this species. The Laurel Dace appears to have similar life history strategies to other species in its genus.</w:t>
      </w:r>
    </w:p>
    <w:p w14:paraId="48574208" w14:textId="47353DBE" w:rsidR="00430186" w:rsidRDefault="00430186" w:rsidP="006C777F">
      <w:pPr>
        <w:pStyle w:val="Heading2"/>
        <w:jc w:val="center"/>
        <w:rPr>
          <w:b/>
          <w:bCs/>
          <w:color w:val="auto"/>
          <w:sz w:val="28"/>
          <w:szCs w:val="28"/>
        </w:rPr>
      </w:pPr>
      <w:bookmarkStart w:id="13" w:name="_Toc65006964"/>
      <w:r w:rsidRPr="006C777F">
        <w:rPr>
          <w:b/>
          <w:bCs/>
          <w:color w:val="auto"/>
          <w:sz w:val="28"/>
          <w:szCs w:val="28"/>
        </w:rPr>
        <w:t xml:space="preserve">Patterns in Life History Strategy Among </w:t>
      </w:r>
      <w:r w:rsidRPr="006C777F">
        <w:rPr>
          <w:b/>
          <w:bCs/>
          <w:i/>
          <w:color w:val="auto"/>
          <w:sz w:val="28"/>
          <w:szCs w:val="28"/>
        </w:rPr>
        <w:t>Chrosomus</w:t>
      </w:r>
      <w:r w:rsidRPr="006C777F">
        <w:rPr>
          <w:b/>
          <w:bCs/>
          <w:color w:val="auto"/>
          <w:sz w:val="28"/>
          <w:szCs w:val="28"/>
        </w:rPr>
        <w:t xml:space="preserve"> Species</w:t>
      </w:r>
      <w:bookmarkEnd w:id="13"/>
    </w:p>
    <w:p w14:paraId="207E3777" w14:textId="77777777" w:rsidR="006C777F" w:rsidRPr="006C777F" w:rsidRDefault="006C777F" w:rsidP="006C777F"/>
    <w:p w14:paraId="568CF895" w14:textId="77777777" w:rsidR="00430186" w:rsidRPr="003C1706" w:rsidRDefault="00430186" w:rsidP="00DD5C18">
      <w:pPr>
        <w:spacing w:after="100" w:afterAutospacing="1" w:line="360" w:lineRule="auto"/>
        <w:rPr>
          <w:sz w:val="24"/>
          <w:szCs w:val="24"/>
        </w:rPr>
      </w:pPr>
      <w:r w:rsidRPr="003C1706">
        <w:rPr>
          <w:sz w:val="24"/>
          <w:szCs w:val="24"/>
        </w:rPr>
        <w:t xml:space="preserve">North America is home to approximately 43% of the world’s freshwater fish diversity </w:t>
      </w:r>
      <w:r w:rsidRPr="003C1706">
        <w:rPr>
          <w:sz w:val="24"/>
          <w:szCs w:val="24"/>
        </w:rPr>
        <w:fldChar w:fldCharType="begin" w:fldLock="1"/>
      </w:r>
      <w:r w:rsidRPr="003C1706">
        <w:rPr>
          <w:sz w:val="24"/>
          <w:szCs w:val="24"/>
        </w:rPr>
        <w:instrText>ADDIN CSL_CITATION {"citationItems":[{"id":"ITEM-1","itemData":{"DOI":"10.1577/1548-8446-33.8.372","ISSN":"0363-2415","abstract":"This is the third compilation of imperiled (i.e., endangered, threatened, vulnerable) plus extinct freshwater and diadromous fishes of North America prepared by the American Fisheries Society's Endangered Species Committee. Since the last revision in 1989, imperilment of inland fishes has increased substantially. This list includes 700 extant taxa representing 133 genera and 36 families, a 92% increase over the 364 listed in 1989. The increase reflects the addition of distinct populations, previously non-imperiled fishes, and recently described or discovered taxa. Approximately 39% of described fish species of the continent are imperiled. There are 230 vulnerable, 190 threatened, and 280 endangered extant taxa, and 61 taxa presumed extinct or extirpated from nature. Of those that were imperiled in 1989, most (89%) are the same or worse in conservation status; only 6% have improved in status, and 5% were delisted for various reasons. Habitat degradation and nonindigenous species are the main threats to at-risk fishes, many of which are restricted to small ranges. Documenting the diversity and status of rare fishes is a critical step in identifying and implementing appropriate actions necessary for their protection and management.","author":[{"dropping-particle":"","family":"Jelks","given":"Howard L.","non-dropping-particle":"","parse-names":false,"suffix":""},{"dropping-particle":"","family":"Walsh","given":"Stephen J.","non-dropping-particle":"","parse-names":false,"suffix":""},{"dropping-particle":"","family":"Burkhead","given":"Noel M.","non-dropping-particle":"","parse-names":false,"suffix":""},{"dropping-particle":"","family":"Contreras-Balderas","given":"Salvador","non-dropping-particle":"","parse-names":false,"suffix":""},{"dropping-particle":"","family":"Diaz-Pardo","given":"Edmundo","non-dropping-particle":"","parse-names":false,"suffix":""},{"dropping-particle":"","family":"Hendrickson","given":"Dean A.","non-dropping-particle":"","parse-names":false,"suffix":""},{"dropping-particle":"","family":"Lyons","given":"John","non-dropping-particle":"","parse-names":false,"suffix":""},{"dropping-particle":"","family":"Mandrak","given":"Nicholas E.","non-dropping-particle":"","parse-names":false,"suffix":""},{"dropping-particle":"","family":"McCormick","given":"Frank","non-dropping-particle":"","parse-names":false,"suffix":""},{"dropping-particle":"","family":"Nelson","given":"Joseph S.","non-dropping-particle":"","parse-names":false,"suffix":""},{"dropping-particle":"","family":"Platania","given":"Steven P.","non-dropping-particle":"","parse-names":false,"suffix":""},{"dropping-particle":"","family":"Porter","given":"Brady A.","non-dropping-particle":"","parse-names":false,"suffix":""},{"dropping-particle":"","family":"Renaud","given":"Claude B.","non-dropping-particle":"","parse-names":false,"suffix":""},{"dropping-particle":"","family":"Schmitter-Soto","given":"Juan Jacobo","non-dropping-particle":"","parse-names":false,"suffix":""},{"dropping-particle":"","family":"Taylor","given":"Eric B.","non-dropping-particle":"","parse-names":false,"suffix":""},{"dropping-particle":"","family":"Warren","given":"Melvin L.","non-dropping-particle":"","parse-names":false,"suffix":""}],"container-title":"Fisheries","id":"ITEM-1","issue":"8","issued":{"date-parts":[["2008"]]},"page":"372-407","title":"Conservation Status of Imperiled North American Freshwater and Diadromous Fishes","type":"article-journal","volume":"33"},"uris":["http://www.mendeley.com/documents/?uuid=5999eab9-dc56-473d-b115-6fefa4f0f285"]}],"mendeley":{"formattedCitation":"(Jelks &lt;i&gt;et al.&lt;/i&gt;, 2008)","plainTextFormattedCitation":"(Jelks et al., 2008)","previouslyFormattedCitation":"(Jelks &lt;i&gt;et al.&lt;/i&gt;, 2008)"},"properties":{"noteIndex":0},"schema":"https://github.com/citation-style-language/schema/raw/master/csl-citation.json"}</w:instrText>
      </w:r>
      <w:r w:rsidRPr="003C1706">
        <w:rPr>
          <w:sz w:val="24"/>
          <w:szCs w:val="24"/>
        </w:rPr>
        <w:fldChar w:fldCharType="separate"/>
      </w:r>
      <w:r w:rsidRPr="003C1706">
        <w:rPr>
          <w:noProof/>
          <w:sz w:val="24"/>
          <w:szCs w:val="24"/>
        </w:rPr>
        <w:t xml:space="preserve">(Jelks </w:t>
      </w:r>
      <w:r w:rsidRPr="003C1706">
        <w:rPr>
          <w:i/>
          <w:noProof/>
          <w:sz w:val="24"/>
          <w:szCs w:val="24"/>
        </w:rPr>
        <w:t>et al.</w:t>
      </w:r>
      <w:r w:rsidRPr="003C1706">
        <w:rPr>
          <w:noProof/>
          <w:sz w:val="24"/>
          <w:szCs w:val="24"/>
        </w:rPr>
        <w:t>, 2008)</w:t>
      </w:r>
      <w:r w:rsidRPr="003C1706">
        <w:rPr>
          <w:sz w:val="24"/>
          <w:szCs w:val="24"/>
        </w:rPr>
        <w:fldChar w:fldCharType="end"/>
      </w:r>
      <w:r w:rsidRPr="003C1706">
        <w:rPr>
          <w:sz w:val="24"/>
          <w:szCs w:val="24"/>
        </w:rPr>
        <w:t xml:space="preserve">. Freshwater fish are incredibly diverse and exhibit some of the most diverse reproductive strategies in the world. Freshwater systems are essentially “islands” embedded in the terrestrial landscape that limits dispersal. These isolated habitats have varied environmental drivers that exert differential selection pressures, resulting in taxonomic diversity and an array of life history attributes between species </w:t>
      </w:r>
      <w:r w:rsidRPr="003C1706">
        <w:rPr>
          <w:sz w:val="24"/>
          <w:szCs w:val="24"/>
        </w:rPr>
        <w:fldChar w:fldCharType="begin" w:fldLock="1"/>
      </w:r>
      <w:r w:rsidRPr="003C1706">
        <w:rPr>
          <w:sz w:val="24"/>
          <w:szCs w:val="24"/>
        </w:rPr>
        <w:instrText>ADDIN CSL_CITATION {"citationItems":[{"id":"ITEM-1","itemData":{"DOI":"10.1111/j.1600-0633.2010.00422.x","ISSN":"09066691","abstract":"Freshwater fish diversity is shaped by phylogenetic constraints acting on related taxa and biogeographic constraints operating on regional species pools. In the present study, we use a trait-based approach to examine taxonomic and biogeographic patterns of life history diversity of freshwater fishes in North America (exclusive of Mexico). Multivariate analysis revealed strong support for a tri-lateral continuum model with three end-point strategies defining the equilibrium (low fecundity, high juvenile survivorship), opportunistic (early maturation, low juvenile survivorship), and periodic (late maturation, high fecundity, low juvenile survivorship) life histories. Trait composition and diversity varied greatly between and within major families. Finally, we used occurrence data for large watersheds (n = 350) throughout the United States and Canada to examine geographic patterns of life history variation. Distinct patterns of life history strategies were discernible and deemed congruent with biogeographic processes and selection pressures acting on life history strategies of freshwater fishes throughout North America. © 2010 John Wiley &amp; Sons A/S.","author":[{"dropping-particle":"","family":"Mims","given":"M. C.","non-dropping-particle":"","parse-names":false,"suffix":""},{"dropping-particle":"","family":"Olden","given":"J. D.","non-dropping-particle":"","parse-names":false,"suffix":""},{"dropping-particle":"","family":"Shattuck","given":"Z. R.","non-dropping-particle":"","parse-names":false,"suffix":""},{"dropping-particle":"","family":"Poff","given":"N. L.","non-dropping-particle":"","parse-names":false,"suffix":""}],"container-title":"Ecology of Freshwater Fish","id":"ITEM-1","issue":"3","issued":{"date-parts":[["2010"]]},"page":"390-400","title":"Life history trait diversity of native freshwater fishes in North America","type":"article-journal","volume":"19"},"uris":["http://www.mendeley.com/documents/?uuid=66826fba-c49e-444b-8c41-8ba45e15a5e2"]}],"mendeley":{"formattedCitation":"(Mims &lt;i&gt;et al.&lt;/i&gt;, 2010)","plainTextFormattedCitation":"(Mims et al., 2010)","previouslyFormattedCitation":"(Mims &lt;i&gt;et al.&lt;/i&gt;, 2010)"},"properties":{"noteIndex":0},"schema":"https://github.com/citation-style-language/schema/raw/master/csl-citation.json"}</w:instrText>
      </w:r>
      <w:r w:rsidRPr="003C1706">
        <w:rPr>
          <w:sz w:val="24"/>
          <w:szCs w:val="24"/>
        </w:rPr>
        <w:fldChar w:fldCharType="separate"/>
      </w:r>
      <w:r w:rsidRPr="003C1706">
        <w:rPr>
          <w:noProof/>
          <w:sz w:val="24"/>
          <w:szCs w:val="24"/>
        </w:rPr>
        <w:t xml:space="preserve">(Mims </w:t>
      </w:r>
      <w:r w:rsidRPr="003C1706">
        <w:rPr>
          <w:i/>
          <w:noProof/>
          <w:sz w:val="24"/>
          <w:szCs w:val="24"/>
        </w:rPr>
        <w:t>et al.</w:t>
      </w:r>
      <w:r w:rsidRPr="003C1706">
        <w:rPr>
          <w:noProof/>
          <w:sz w:val="24"/>
          <w:szCs w:val="24"/>
        </w:rPr>
        <w:t>, 2010)</w:t>
      </w:r>
      <w:r w:rsidRPr="003C1706">
        <w:rPr>
          <w:sz w:val="24"/>
          <w:szCs w:val="24"/>
        </w:rPr>
        <w:fldChar w:fldCharType="end"/>
      </w:r>
      <w:r w:rsidRPr="003C1706">
        <w:rPr>
          <w:sz w:val="24"/>
          <w:szCs w:val="24"/>
        </w:rPr>
        <w:t xml:space="preserve">. Life history trait variation can vary widely across species in the same family. Species in the family </w:t>
      </w:r>
      <w:r w:rsidRPr="003C1706">
        <w:rPr>
          <w:i/>
          <w:iCs/>
          <w:sz w:val="24"/>
          <w:szCs w:val="24"/>
        </w:rPr>
        <w:t>Cyprinidae</w:t>
      </w:r>
      <w:r w:rsidRPr="003C1706">
        <w:rPr>
          <w:sz w:val="24"/>
          <w:szCs w:val="24"/>
        </w:rPr>
        <w:t xml:space="preserve"> have some of the highest variation of functional life history traits with species exhibiting opportunistic, periodic and equilibrium traits </w:t>
      </w:r>
      <w:r w:rsidRPr="003C1706">
        <w:rPr>
          <w:sz w:val="24"/>
          <w:szCs w:val="24"/>
        </w:rPr>
        <w:fldChar w:fldCharType="begin" w:fldLock="1"/>
      </w:r>
      <w:r w:rsidRPr="003C1706">
        <w:rPr>
          <w:sz w:val="24"/>
          <w:szCs w:val="24"/>
        </w:rPr>
        <w:instrText>ADDIN CSL_CITATION {"citationItems":[{"id":"ITEM-1","itemData":{"DOI":"10.1111/j.1600-0633.2010.00422.x","ISSN":"09066691","abstract":"Freshwater fish diversity is shaped by phylogenetic constraints acting on related taxa and biogeographic constraints operating on regional species pools. In the present study, we use a trait-based approach to examine taxonomic and biogeographic patterns of life history diversity of freshwater fishes in North America (exclusive of Mexico). Multivariate analysis revealed strong support for a tri-lateral continuum model with three end-point strategies defining the equilibrium (low fecundity, high juvenile survivorship), opportunistic (early maturation, low juvenile survivorship), and periodic (late maturation, high fecundity, low juvenile survivorship) life histories. Trait composition and diversity varied greatly between and within major families. Finally, we used occurrence data for large watersheds (n = 350) throughout the United States and Canada to examine geographic patterns of life history variation. Distinct patterns of life history strategies were discernible and deemed congruent with biogeographic processes and selection pressures acting on life history strategies of freshwater fishes throughout North America. © 2010 John Wiley &amp; Sons A/S.","author":[{"dropping-particle":"","family":"Mims","given":"M. C.","non-dropping-particle":"","parse-names":false,"suffix":""},{"dropping-particle":"","family":"Olden","given":"J. D.","non-dropping-particle":"","parse-names":false,"suffix":""},{"dropping-particle":"","family":"Shattuck","given":"Z. R.","non-dropping-particle":"","parse-names":false,"suffix":""},{"dropping-particle":"","family":"Poff","given":"N. L.","non-dropping-particle":"","parse-names":false,"suffix":""}],"container-title":"Ecology of Freshwater Fish","id":"ITEM-1","issue":"3","issued":{"date-parts":[["2010"]]},"page":"390-400","title":"Life history trait diversity of native freshwater fishes in North America","type":"article-journal","volume":"19"},"uris":["http://www.mendeley.com/documents/?uuid=66826fba-c49e-444b-8c41-8ba45e15a5e2"]}],"mendeley":{"formattedCitation":"(Mims &lt;i&gt;et al.&lt;/i&gt;, 2010)","plainTextFormattedCitation":"(Mims et al., 2010)","previouslyFormattedCitation":"(Mims &lt;i&gt;et al.&lt;/i&gt;, 2010)"},"properties":{"noteIndex":0},"schema":"https://github.com/citation-style-language/schema/raw/master/csl-citation.json"}</w:instrText>
      </w:r>
      <w:r w:rsidRPr="003C1706">
        <w:rPr>
          <w:sz w:val="24"/>
          <w:szCs w:val="24"/>
        </w:rPr>
        <w:fldChar w:fldCharType="separate"/>
      </w:r>
      <w:r w:rsidRPr="003C1706">
        <w:rPr>
          <w:noProof/>
          <w:sz w:val="24"/>
          <w:szCs w:val="24"/>
        </w:rPr>
        <w:t xml:space="preserve">(Mims </w:t>
      </w:r>
      <w:r w:rsidRPr="003C1706">
        <w:rPr>
          <w:i/>
          <w:noProof/>
          <w:sz w:val="24"/>
          <w:szCs w:val="24"/>
        </w:rPr>
        <w:t>et al.</w:t>
      </w:r>
      <w:r w:rsidRPr="003C1706">
        <w:rPr>
          <w:noProof/>
          <w:sz w:val="24"/>
          <w:szCs w:val="24"/>
        </w:rPr>
        <w:t>, 2010)</w:t>
      </w:r>
      <w:r w:rsidRPr="003C1706">
        <w:rPr>
          <w:sz w:val="24"/>
          <w:szCs w:val="24"/>
        </w:rPr>
        <w:fldChar w:fldCharType="end"/>
      </w:r>
      <w:r w:rsidRPr="003C1706">
        <w:rPr>
          <w:sz w:val="24"/>
          <w:szCs w:val="24"/>
        </w:rPr>
        <w:t xml:space="preserve">. In the southeast region of North America, fish in the family </w:t>
      </w:r>
      <w:bookmarkStart w:id="14" w:name="_Hlk55244155"/>
      <w:r w:rsidRPr="003C1706">
        <w:rPr>
          <w:i/>
          <w:iCs/>
          <w:sz w:val="24"/>
          <w:szCs w:val="24"/>
        </w:rPr>
        <w:t>Cyprinidae</w:t>
      </w:r>
      <w:bookmarkEnd w:id="14"/>
      <w:r w:rsidRPr="003C1706">
        <w:rPr>
          <w:sz w:val="24"/>
          <w:szCs w:val="24"/>
        </w:rPr>
        <w:t xml:space="preserve"> are mostly dominated by opportunistic life history strategies </w:t>
      </w:r>
      <w:r w:rsidRPr="003C1706">
        <w:rPr>
          <w:sz w:val="24"/>
          <w:szCs w:val="24"/>
        </w:rPr>
        <w:fldChar w:fldCharType="begin" w:fldLock="1"/>
      </w:r>
      <w:r w:rsidRPr="003C1706">
        <w:rPr>
          <w:sz w:val="24"/>
          <w:szCs w:val="24"/>
        </w:rPr>
        <w:instrText>ADDIN CSL_CITATION {"citationItems":[{"id":"ITEM-1","itemData":{"DOI":"10.1111/j.1600-0633.2010.00422.x","ISSN":"09066691","abstract":"Freshwater fish diversity is shaped by phylogenetic constraints acting on related taxa and biogeographic constraints operating on regional species pools. In the present study, we use a trait-based approach to examine taxonomic and biogeographic patterns of life history diversity of freshwater fishes in North America (exclusive of Mexico). Multivariate analysis revealed strong support for a tri-lateral continuum model with three end-point strategies defining the equilibrium (low fecundity, high juvenile survivorship), opportunistic (early maturation, low juvenile survivorship), and periodic (late maturation, high fecundity, low juvenile survivorship) life histories. Trait composition and diversity varied greatly between and within major families. Finally, we used occurrence data for large watersheds (n = 350) throughout the United States and Canada to examine geographic patterns of life history variation. Distinct patterns of life history strategies were discernible and deemed congruent with biogeographic processes and selection pressures acting on life history strategies of freshwater fishes throughout North America. © 2010 John Wiley &amp; Sons A/S.","author":[{"dropping-particle":"","family":"Mims","given":"M. C.","non-dropping-particle":"","parse-names":false,"suffix":""},{"dropping-particle":"","family":"Olden","given":"J. D.","non-dropping-particle":"","parse-names":false,"suffix":""},{"dropping-particle":"","family":"Shattuck","given":"Z. R.","non-dropping-particle":"","parse-names":false,"suffix":""},{"dropping-particle":"","family":"Poff","given":"N. L.","non-dropping-particle":"","parse-names":false,"suffix":""}],"container-title":"Ecology of Freshwater Fish","id":"ITEM-1","issue":"3","issued":{"date-parts":[["2010"]]},"page":"390-400","title":"Life history trait diversity of native freshwater fishes in North America","type":"article-journal","volume":"19"},"uris":["http://www.mendeley.com/documents/?uuid=66826fba-c49e-444b-8c41-8ba45e15a5e2"]}],"mendeley":{"formattedCitation":"(Mims &lt;i&gt;et al.&lt;/i&gt;, 2010)","plainTextFormattedCitation":"(Mims et al., 2010)","previouslyFormattedCitation":"(Mims &lt;i&gt;et al.&lt;/i&gt;, 2010)"},"properties":{"noteIndex":0},"schema":"https://github.com/citation-style-language/schema/raw/master/csl-citation.json"}</w:instrText>
      </w:r>
      <w:r w:rsidRPr="003C1706">
        <w:rPr>
          <w:sz w:val="24"/>
          <w:szCs w:val="24"/>
        </w:rPr>
        <w:fldChar w:fldCharType="separate"/>
      </w:r>
      <w:r w:rsidRPr="003C1706">
        <w:rPr>
          <w:noProof/>
          <w:sz w:val="24"/>
          <w:szCs w:val="24"/>
        </w:rPr>
        <w:t xml:space="preserve">(Mims </w:t>
      </w:r>
      <w:r w:rsidRPr="003C1706">
        <w:rPr>
          <w:i/>
          <w:noProof/>
          <w:sz w:val="24"/>
          <w:szCs w:val="24"/>
        </w:rPr>
        <w:t>et al.</w:t>
      </w:r>
      <w:r w:rsidRPr="003C1706">
        <w:rPr>
          <w:noProof/>
          <w:sz w:val="24"/>
          <w:szCs w:val="24"/>
        </w:rPr>
        <w:t>, 2010)</w:t>
      </w:r>
      <w:r w:rsidRPr="003C1706">
        <w:rPr>
          <w:sz w:val="24"/>
          <w:szCs w:val="24"/>
        </w:rPr>
        <w:fldChar w:fldCharType="end"/>
      </w:r>
      <w:r w:rsidRPr="003C1706">
        <w:rPr>
          <w:sz w:val="24"/>
          <w:szCs w:val="24"/>
        </w:rPr>
        <w:t xml:space="preserve">. Six of the seven species of </w:t>
      </w:r>
      <w:r w:rsidRPr="003C1706">
        <w:rPr>
          <w:i/>
          <w:iCs/>
          <w:sz w:val="24"/>
          <w:szCs w:val="24"/>
        </w:rPr>
        <w:t>Chrosomus</w:t>
      </w:r>
      <w:r w:rsidRPr="003C1706">
        <w:rPr>
          <w:sz w:val="24"/>
          <w:szCs w:val="24"/>
        </w:rPr>
        <w:t xml:space="preserve"> reviewed here are found in the southeast United States (Figure 1). Pleistocene glaciations did not extend to the southeast US, but during those times, these regions were subject to habitat desiccation and variable hydrologic regimes which isolated fish populations and constantly changed community assemblages. Species with an opportunistic life history strategy tend to thrive in these constantly changing environments </w:t>
      </w:r>
      <w:r w:rsidRPr="003C1706">
        <w:rPr>
          <w:sz w:val="24"/>
          <w:szCs w:val="24"/>
        </w:rPr>
        <w:fldChar w:fldCharType="begin" w:fldLock="1"/>
      </w:r>
      <w:r w:rsidRPr="003C1706">
        <w:rPr>
          <w:sz w:val="24"/>
          <w:szCs w:val="24"/>
        </w:rPr>
        <w:instrText>ADDIN CSL_CITATION {"citationItems":[{"id":"ITEM-1","itemData":{"DOI":"10.1111/j.1600-0633.2010.00422.x","ISSN":"09066691","abstract":"Freshwater fish diversity is shaped by phylogenetic constraints acting on related taxa and biogeographic constraints operating on regional species pools. In the present study, we use a trait-based approach to examine taxonomic and biogeographic patterns of life history diversity of freshwater fishes in North America (exclusive of Mexico). Multivariate analysis revealed strong support for a tri-lateral continuum model with three end-point strategies defining the equilibrium (low fecundity, high juvenile survivorship), opportunistic (early maturation, low juvenile survivorship), and periodic (late maturation, high fecundity, low juvenile survivorship) life histories. Trait composition and diversity varied greatly between and within major families. Finally, we used occurrence data for large watersheds (n = 350) throughout the United States and Canada to examine geographic patterns of life history variation. Distinct patterns of life history strategies were discernible and deemed congruent with biogeographic processes and selection pressures acting on life history strategies of freshwater fishes throughout North America. © 2010 John Wiley &amp; Sons A/S.","author":[{"dropping-particle":"","family":"Mims","given":"M. C.","non-dropping-particle":"","parse-names":false,"suffix":""},{"dropping-particle":"","family":"Olden","given":"J. D.","non-dropping-particle":"","parse-names":false,"suffix":""},{"dropping-particle":"","family":"Shattuck","given":"Z. R.","non-dropping-particle":"","parse-names":false,"suffix":""},{"dropping-particle":"","family":"Poff","given":"N. L.","non-dropping-particle":"","parse-names":false,"suffix":""}],"container-title":"Ecology of Freshwater Fish","id":"ITEM-1","issue":"3","issued":{"date-parts":[["2010"]]},"page":"390-400","title":"Life history trait diversity of native freshwater fishes in North America","type":"article-journal","volume":"19"},"uris":["http://www.mendeley.com/documents/?uuid=66826fba-c49e-444b-8c41-8ba45e15a5e2"]}],"mendeley":{"formattedCitation":"(Mims &lt;i&gt;et al.&lt;/i&gt;, 2010)","plainTextFormattedCitation":"(Mims et al., 2010)","previouslyFormattedCitation":"(Mims &lt;i&gt;et al.&lt;/i&gt;, 2010)"},"properties":{"noteIndex":0},"schema":"https://github.com/citation-style-language/schema/raw/master/csl-citation.json"}</w:instrText>
      </w:r>
      <w:r w:rsidRPr="003C1706">
        <w:rPr>
          <w:sz w:val="24"/>
          <w:szCs w:val="24"/>
        </w:rPr>
        <w:fldChar w:fldCharType="separate"/>
      </w:r>
      <w:r w:rsidRPr="003C1706">
        <w:rPr>
          <w:noProof/>
          <w:sz w:val="24"/>
          <w:szCs w:val="24"/>
        </w:rPr>
        <w:t xml:space="preserve">(Mims </w:t>
      </w:r>
      <w:r w:rsidRPr="003C1706">
        <w:rPr>
          <w:i/>
          <w:noProof/>
          <w:sz w:val="24"/>
          <w:szCs w:val="24"/>
        </w:rPr>
        <w:t>et al.</w:t>
      </w:r>
      <w:r w:rsidRPr="003C1706">
        <w:rPr>
          <w:noProof/>
          <w:sz w:val="24"/>
          <w:szCs w:val="24"/>
        </w:rPr>
        <w:t>, 2010)</w:t>
      </w:r>
      <w:r w:rsidRPr="003C1706">
        <w:rPr>
          <w:sz w:val="24"/>
          <w:szCs w:val="24"/>
        </w:rPr>
        <w:fldChar w:fldCharType="end"/>
      </w:r>
      <w:r w:rsidRPr="003C1706">
        <w:rPr>
          <w:sz w:val="24"/>
          <w:szCs w:val="24"/>
        </w:rPr>
        <w:t>.</w:t>
      </w:r>
    </w:p>
    <w:p w14:paraId="7929577F" w14:textId="77777777" w:rsidR="00430186" w:rsidRPr="003C1706" w:rsidRDefault="00430186" w:rsidP="00DD5C18">
      <w:pPr>
        <w:spacing w:after="100" w:afterAutospacing="1" w:line="360" w:lineRule="auto"/>
        <w:rPr>
          <w:sz w:val="24"/>
          <w:szCs w:val="24"/>
        </w:rPr>
      </w:pPr>
      <w:r w:rsidRPr="003C1706">
        <w:rPr>
          <w:i/>
          <w:iCs/>
          <w:sz w:val="24"/>
          <w:szCs w:val="24"/>
        </w:rPr>
        <w:lastRenderedPageBreak/>
        <w:t>Chrosomus</w:t>
      </w:r>
      <w:r w:rsidRPr="003C1706">
        <w:rPr>
          <w:sz w:val="24"/>
          <w:szCs w:val="24"/>
        </w:rPr>
        <w:t xml:space="preserve"> species can be found in the pools of first to second order streams made up of undercut banks, woody debris and cobble, boulder, bedrock substrate. They are reported to feed on a wide variety of food items including aquatic macroinvertebrates and algae.</w:t>
      </w:r>
    </w:p>
    <w:p w14:paraId="420EAE81" w14:textId="77777777" w:rsidR="00430186" w:rsidRPr="003C1706" w:rsidRDefault="00430186" w:rsidP="00DD5C18">
      <w:pPr>
        <w:spacing w:after="100" w:afterAutospacing="1" w:line="360" w:lineRule="auto"/>
        <w:rPr>
          <w:sz w:val="24"/>
          <w:szCs w:val="24"/>
        </w:rPr>
      </w:pPr>
      <w:r w:rsidRPr="003C1706">
        <w:rPr>
          <w:sz w:val="24"/>
          <w:szCs w:val="24"/>
        </w:rPr>
        <w:t xml:space="preserve">Many of the </w:t>
      </w:r>
      <w:r w:rsidRPr="003C1706">
        <w:rPr>
          <w:i/>
          <w:sz w:val="24"/>
          <w:szCs w:val="24"/>
        </w:rPr>
        <w:t>Chrosomus</w:t>
      </w:r>
      <w:r w:rsidRPr="003C1706">
        <w:rPr>
          <w:sz w:val="24"/>
          <w:szCs w:val="24"/>
        </w:rPr>
        <w:t xml:space="preserve"> species share similar reproductive strategies. All </w:t>
      </w:r>
      <w:r w:rsidRPr="003C1706">
        <w:rPr>
          <w:i/>
          <w:sz w:val="24"/>
          <w:szCs w:val="24"/>
        </w:rPr>
        <w:t>Chrosomus</w:t>
      </w:r>
      <w:r w:rsidRPr="003C1706">
        <w:rPr>
          <w:sz w:val="24"/>
          <w:szCs w:val="24"/>
        </w:rPr>
        <w:t xml:space="preserve"> spawn in the spring-summer and all are likely nest associate spawners except for Northern Redbelly Dace. Size classes range between two and four. </w:t>
      </w:r>
      <w:r w:rsidRPr="003C1706">
        <w:rPr>
          <w:i/>
          <w:sz w:val="24"/>
          <w:szCs w:val="24"/>
        </w:rPr>
        <w:t>Chrosomus</w:t>
      </w:r>
      <w:r w:rsidRPr="003C1706">
        <w:rPr>
          <w:sz w:val="24"/>
          <w:szCs w:val="24"/>
        </w:rPr>
        <w:t xml:space="preserve"> mature ova counts range anywhere from 8 to 2872 with diameters between 0.67 to 1.61mm and it appears that all are multiple clutch spawners, but this life history trait has not been confirmed in Mountain Redbelly Dace or Laurel Dace</w:t>
      </w:r>
      <w:r w:rsidRPr="003C1706">
        <w:rPr>
          <w:i/>
          <w:sz w:val="24"/>
          <w:szCs w:val="24"/>
        </w:rPr>
        <w:t xml:space="preserve"> </w:t>
      </w:r>
      <w:r w:rsidRPr="003C1706">
        <w:rPr>
          <w:sz w:val="24"/>
          <w:szCs w:val="24"/>
        </w:rPr>
        <w:t xml:space="preserve">(Table 1). These traits allow these species multiple opportunities to reproduce during one spawning season. Recruitment is likely low in all of these species. All of these species attain bright red and vibrant yellow coloration during the spawning season with males becoming the most pronounced to attract females and increase spawning success. </w:t>
      </w:r>
    </w:p>
    <w:p w14:paraId="48495F02" w14:textId="77777777" w:rsidR="00430186" w:rsidRPr="003C1706" w:rsidRDefault="00430186" w:rsidP="00DD5C18">
      <w:pPr>
        <w:spacing w:after="100" w:afterAutospacing="1" w:line="360" w:lineRule="auto"/>
        <w:rPr>
          <w:sz w:val="24"/>
          <w:szCs w:val="24"/>
        </w:rPr>
      </w:pPr>
      <w:r w:rsidRPr="003C1706">
        <w:rPr>
          <w:sz w:val="24"/>
          <w:szCs w:val="24"/>
        </w:rPr>
        <w:t xml:space="preserve">In terms of habitat preference, range, size, and spawning behaviors, the least similar of all the </w:t>
      </w:r>
      <w:r w:rsidRPr="003C1706">
        <w:rPr>
          <w:i/>
          <w:iCs/>
          <w:sz w:val="24"/>
          <w:szCs w:val="24"/>
        </w:rPr>
        <w:t>Chrosomus</w:t>
      </w:r>
      <w:r w:rsidRPr="003C1706">
        <w:rPr>
          <w:sz w:val="24"/>
          <w:szCs w:val="24"/>
        </w:rPr>
        <w:t xml:space="preserve"> species is the Northern Redbelly Dace. They live everywhere from sluggish spring fed springs and beaver ponds to the littoral zone of large lakes </w:t>
      </w:r>
      <w:r w:rsidRPr="003C1706">
        <w:rPr>
          <w:sz w:val="24"/>
          <w:szCs w:val="24"/>
        </w:rPr>
        <w:fldChar w:fldCharType="begin" w:fldLock="1"/>
      </w:r>
      <w:r w:rsidRPr="003C1706">
        <w:rPr>
          <w:sz w:val="24"/>
          <w:szCs w:val="24"/>
        </w:rPr>
        <w:instrText>ADDIN CSL_CITATION {"citationItems":[{"id":"ITEM-1","itemData":{"abstract":"This paper provides a summary of the life history requirements and major threats to the Northern redbelly dace. Because this species occurs in slow moving seeps of the extreme headwaters, water development activites that change groundwater contribution and spring flow lead to habitat degredation.","author":[{"dropping-particle":"","family":"Stasiak","given":"Richard","non-dropping-particle":"","parse-names":false,"suffix":""}],"container-title":"USDA Forest Service, Rocky Mountain Region","id":"ITEM-1","issued":{"date-parts":[["2006"]]},"number-of-pages":"43","title":"Northern Redbelly dace (Phoxinus eos): A Technical Conservation Assessment","type":"report"},"uris":["http://www.mendeley.com/documents/?uuid=a4cf19ba-0ab3-4300-a1da-2ee7ec862152"]}],"mendeley":{"formattedCitation":"(Stasiak, 2006)","plainTextFormattedCitation":"(Stasiak, 2006)","previouslyFormattedCitation":"(Stasiak, 2006)"},"properties":{"noteIndex":0},"schema":"https://github.com/citation-style-language/schema/raw/master/csl-citation.json"}</w:instrText>
      </w:r>
      <w:r w:rsidRPr="003C1706">
        <w:rPr>
          <w:sz w:val="24"/>
          <w:szCs w:val="24"/>
        </w:rPr>
        <w:fldChar w:fldCharType="separate"/>
      </w:r>
      <w:r w:rsidRPr="003C1706">
        <w:rPr>
          <w:noProof/>
          <w:sz w:val="24"/>
          <w:szCs w:val="24"/>
        </w:rPr>
        <w:t>(Stasiak, 2006)</w:t>
      </w:r>
      <w:r w:rsidRPr="003C1706">
        <w:rPr>
          <w:sz w:val="24"/>
          <w:szCs w:val="24"/>
        </w:rPr>
        <w:fldChar w:fldCharType="end"/>
      </w:r>
      <w:r w:rsidRPr="003C1706">
        <w:rPr>
          <w:sz w:val="24"/>
          <w:szCs w:val="24"/>
        </w:rPr>
        <w:t xml:space="preserve"> and will spawn in filamentous algae. They also have the largest range and are known to hybridize with Finescale Dace. </w:t>
      </w:r>
      <w:r w:rsidRPr="003C1706">
        <w:rPr>
          <w:iCs/>
          <w:sz w:val="24"/>
          <w:szCs w:val="24"/>
        </w:rPr>
        <w:t>Northern Redbelly Dace</w:t>
      </w:r>
      <w:r w:rsidRPr="003C1706">
        <w:rPr>
          <w:sz w:val="24"/>
          <w:szCs w:val="24"/>
        </w:rPr>
        <w:t xml:space="preserve"> obtains the largest maximum size compared to all the others (Table 1). Many of these features could be a product of its more northern range.</w:t>
      </w:r>
    </w:p>
    <w:p w14:paraId="41CEA8E4" w14:textId="77777777" w:rsidR="00430186" w:rsidRPr="003C1706" w:rsidRDefault="00430186" w:rsidP="00DD5C18">
      <w:pPr>
        <w:spacing w:after="100" w:afterAutospacing="1" w:line="360" w:lineRule="auto"/>
        <w:rPr>
          <w:sz w:val="24"/>
          <w:szCs w:val="24"/>
        </w:rPr>
      </w:pPr>
      <w:r w:rsidRPr="003C1706">
        <w:rPr>
          <w:sz w:val="24"/>
          <w:szCs w:val="24"/>
        </w:rPr>
        <w:t xml:space="preserve">North American dace species are threatened by anthropogenic activities including habitat fragmentation and degradation and the introduction of species outside of their native ranges. These threats strain many of the narrow endemic dace species found in North America </w:t>
      </w:r>
      <w:r w:rsidRPr="003C1706">
        <w:rPr>
          <w:sz w:val="24"/>
          <w:szCs w:val="24"/>
        </w:rPr>
        <w:fldChar w:fldCharType="begin" w:fldLock="1"/>
      </w:r>
      <w:r w:rsidRPr="003C1706">
        <w:rPr>
          <w:sz w:val="24"/>
          <w:szCs w:val="24"/>
        </w:rPr>
        <w:instrText>ADDIN CSL_CITATION {"citationItems":[{"id":"ITEM-1","itemData":{"DOI":"10.1577/1548-8446-33.8.372","ISSN":"0363-2415","abstract":"This is the third compilation of imperiled (i.e., endangered, threatened, vulnerable) plus extinct freshwater and diadromous fishes of North America prepared by the American Fisheries Society's Endangered Species Committee. Since the last revision in 1989, imperilment of inland fishes has increased substantially. This list includes 700 extant taxa representing 133 genera and 36 families, a 92% increase over the 364 listed in 1989. The increase reflects the addition of distinct populations, previously non-imperiled fishes, and recently described or discovered taxa. Approximately 39% of described fish species of the continent are imperiled. There are 230 vulnerable, 190 threatened, and 280 endangered extant taxa, and 61 taxa presumed extinct or extirpated from nature. Of those that were imperiled in 1989, most (89%) are the same or worse in conservation status; only 6% have improved in status, and 5% were delisted for various reasons. Habitat degradation and nonindigenous species are the main threats to at-risk fishes, many of which are restricted to small ranges. Documenting the diversity and status of rare fishes is a critical step in identifying and implementing appropriate actions necessary for their protection and management.","author":[{"dropping-particle":"","family":"Jelks","given":"Howard L.","non-dropping-particle":"","parse-names":false,"suffix":""},{"dropping-particle":"","family":"Walsh","given":"Stephen J.","non-dropping-particle":"","parse-names":false,"suffix":""},{"dropping-particle":"","family":"Burkhead","given":"Noel M.","non-dropping-particle":"","parse-names":false,"suffix":""},{"dropping-particle":"","family":"Contreras-Balderas","given":"Salvador","non-dropping-particle":"","parse-names":false,"suffix":""},{"dropping-particle":"","family":"Diaz-Pardo","given":"Edmundo","non-dropping-particle":"","parse-names":false,"suffix":""},{"dropping-particle":"","family":"Hendrickson","given":"Dean A.","non-dropping-particle":"","parse-names":false,"suffix":""},{"dropping-particle":"","family":"Lyons","given":"John","non-dropping-particle":"","parse-names":false,"suffix":""},{"dropping-particle":"","family":"Mandrak","given":"Nicholas E.","non-dropping-particle":"","parse-names":false,"suffix":""},{"dropping-particle":"","family":"McCormick","given":"Frank","non-dropping-particle":"","parse-names":false,"suffix":""},{"dropping-particle":"","family":"Nelson","given":"Joseph S.","non-dropping-particle":"","parse-names":false,"suffix":""},{"dropping-particle":"","family":"Platania","given":"Steven P.","non-dropping-particle":"","parse-names":false,"suffix":""},{"dropping-particle":"","family":"Porter","given":"Brady A.","non-dropping-particle":"","parse-names":false,"suffix":""},{"dropping-particle":"","family":"Renaud","given":"Claude B.","non-dropping-particle":"","parse-names":false,"suffix":""},{"dropping-particle":"","family":"Schmitter-Soto","given":"Juan Jacobo","non-dropping-particle":"","parse-names":false,"suffix":""},{"dropping-particle":"","family":"Taylor","given":"Eric B.","non-dropping-particle":"","parse-names":false,"suffix":""},{"dropping-particle":"","family":"Warren","given":"Melvin L.","non-dropping-particle":"","parse-names":false,"suffix":""}],"container-title":"Fisheries","id":"ITEM-1","issue":"8","issued":{"date-parts":[["2008"]]},"page":"372-407","title":"Conservation Status of Imperiled North American Freshwater and Diadromous Fishes","type":"article-journal","volume":"33"},"uris":["http://www.mendeley.com/documents/?uuid=5999eab9-dc56-473d-b115-6fefa4f0f285"]}],"mendeley":{"formattedCitation":"(Jelks &lt;i&gt;et al.&lt;/i&gt;, 2008)","plainTextFormattedCitation":"(Jelks et al., 2008)","previouslyFormattedCitation":"(Jelks &lt;i&gt;et al.&lt;/i&gt;, 2008)"},"properties":{"noteIndex":0},"schema":"https://github.com/citation-style-language/schema/raw/master/csl-citation.json"}</w:instrText>
      </w:r>
      <w:r w:rsidRPr="003C1706">
        <w:rPr>
          <w:sz w:val="24"/>
          <w:szCs w:val="24"/>
        </w:rPr>
        <w:fldChar w:fldCharType="separate"/>
      </w:r>
      <w:r w:rsidRPr="003C1706">
        <w:rPr>
          <w:noProof/>
          <w:sz w:val="24"/>
          <w:szCs w:val="24"/>
        </w:rPr>
        <w:t xml:space="preserve">(Jelks </w:t>
      </w:r>
      <w:r w:rsidRPr="003C1706">
        <w:rPr>
          <w:i/>
          <w:noProof/>
          <w:sz w:val="24"/>
          <w:szCs w:val="24"/>
        </w:rPr>
        <w:t>et al.</w:t>
      </w:r>
      <w:r w:rsidRPr="003C1706">
        <w:rPr>
          <w:noProof/>
          <w:sz w:val="24"/>
          <w:szCs w:val="24"/>
        </w:rPr>
        <w:t>, 2008)</w:t>
      </w:r>
      <w:r w:rsidRPr="003C1706">
        <w:rPr>
          <w:sz w:val="24"/>
          <w:szCs w:val="24"/>
        </w:rPr>
        <w:fldChar w:fldCharType="end"/>
      </w:r>
      <w:r w:rsidRPr="003C1706">
        <w:rPr>
          <w:sz w:val="24"/>
          <w:szCs w:val="24"/>
        </w:rPr>
        <w:t xml:space="preserve">. Five of the seven </w:t>
      </w:r>
      <w:r w:rsidRPr="003C1706">
        <w:rPr>
          <w:i/>
          <w:iCs/>
          <w:sz w:val="24"/>
          <w:szCs w:val="24"/>
        </w:rPr>
        <w:t>Chrosomus</w:t>
      </w:r>
      <w:r w:rsidRPr="003C1706">
        <w:rPr>
          <w:sz w:val="24"/>
          <w:szCs w:val="24"/>
        </w:rPr>
        <w:t xml:space="preserve"> species discussed are either state or federally listed and one is currently under state review for listing (Table 2). Wide ranging species such as the Northern Redbelly and Southern Redbelly Dace are only classified as threatened or endangered in the outermost extent of their range (Figure 1, Table 2). Mountain Redbelly Dace have the next largest range are the only </w:t>
      </w:r>
      <w:r w:rsidRPr="003C1706">
        <w:rPr>
          <w:i/>
          <w:iCs/>
          <w:sz w:val="24"/>
          <w:szCs w:val="24"/>
        </w:rPr>
        <w:t>Chrosomus</w:t>
      </w:r>
      <w:r w:rsidRPr="003C1706">
        <w:rPr>
          <w:sz w:val="24"/>
          <w:szCs w:val="24"/>
        </w:rPr>
        <w:t xml:space="preserve"> species not listed at the state or the federal level (Figure 1, Table 2). Narrow endemic species are more likely to be affected by anthropogenic </w:t>
      </w:r>
      <w:r w:rsidRPr="003C1706">
        <w:rPr>
          <w:sz w:val="24"/>
          <w:szCs w:val="24"/>
        </w:rPr>
        <w:lastRenderedPageBreak/>
        <w:t xml:space="preserve">threats such as habitat destruction and introductions of non-native species </w:t>
      </w:r>
      <w:r w:rsidRPr="003C1706">
        <w:rPr>
          <w:sz w:val="24"/>
          <w:szCs w:val="24"/>
        </w:rPr>
        <w:fldChar w:fldCharType="begin" w:fldLock="1"/>
      </w:r>
      <w:r w:rsidRPr="003C1706">
        <w:rPr>
          <w:sz w:val="24"/>
          <w:szCs w:val="24"/>
        </w:rPr>
        <w:instrText>ADDIN CSL_CITATION {"citationItems":[{"id":"ITEM-1","itemData":{"DOI":"10.1525/bio.2012.62.9.5","ISSN":"0006-3568","abstract":"Widespread evidence shows that the modern rates of extinction in many plants and animals exceed background rates in the fossil record. In the present article, I investigate this issue with regard to North American freshwater fishes. From 1898 to 2006, 57 taxa became extinct, and three distinct populations were extirpated from the continent. Since 1989, the numbers of extinct North American fishes have increased by 25%. From the, end of the nineteenth century to the present, modern extinctions varied by decade but significantly increased after 1950 (post-1950s mean = 7.5 extinct taxa per decade). In the twentieth century, freshwater fishes had the highest extinction rate worldwide among vertebrates. The modern extinction rate for North American freshwater fishes is conservatively estimated to be 877 times greater than the background extinction rate for freshwater fishes (one extinction every 3 million years). Reasonable estimates project that future increases in extinctions will range from 53 to 86 species by 2050.","author":[{"dropping-particle":"","family":"Burkhead","given":"Noel M.","non-dropping-particle":"","parse-names":false,"suffix":""}],"container-title":"BioScience","id":"ITEM-1","issue":"9","issued":{"date-parts":[["2012"]]},"page":"798-808","title":"Extinction Rates in North American Freshwater Fishes, 1900–2010","type":"article-journal","volume":"62"},"uris":["http://www.mendeley.com/documents/?uuid=b6ea0df0-93f7-43c6-ba70-2738d7b2bb0c"]},{"id":"ITEM-2","itemData":{"DOI":"10.1577/1548-8446-33.8.372","ISSN":"0363-2415","abstract":"This is the third compilation of imperiled (i.e., endangered, threatened, vulnerable) plus extinct freshwater and diadromous fishes of North America prepared by the American Fisheries Society's Endangered Species Committee. Since the last revision in 1989, imperilment of inland fishes has increased substantially. This list includes 700 extant taxa representing 133 genera and 36 families, a 92% increase over the 364 listed in 1989. The increase reflects the addition of distinct populations, previously non-imperiled fishes, and recently described or discovered taxa. Approximately 39% of described fish species of the continent are imperiled. There are 230 vulnerable, 190 threatened, and 280 endangered extant taxa, and 61 taxa presumed extinct or extirpated from nature. Of those that were imperiled in 1989, most (89%) are the same or worse in conservation status; only 6% have improved in status, and 5% were delisted for various reasons. Habitat degradation and nonindigenous species are the main threats to at-risk fishes, many of which are restricted to small ranges. Documenting the diversity and status of rare fishes is a critical step in identifying and implementing appropriate actions necessary for their protection and management.","author":[{"dropping-particle":"","family":"Jelks","given":"Howard L.","non-dropping-particle":"","parse-names":false,"suffix":""},{"dropping-particle":"","family":"Walsh","given":"Stephen J.","non-dropping-particle":"","parse-names":false,"suffix":""},{"dropping-particle":"","family":"Burkhead","given":"Noel M.","non-dropping-particle":"","parse-names":false,"suffix":""},{"dropping-particle":"","family":"Contreras-Balderas","given":"Salvador","non-dropping-particle":"","parse-names":false,"suffix":""},{"dropping-particle":"","family":"Diaz-Pardo","given":"Edmundo","non-dropping-particle":"","parse-names":false,"suffix":""},{"dropping-particle":"","family":"Hendrickson","given":"Dean A.","non-dropping-particle":"","parse-names":false,"suffix":""},{"dropping-particle":"","family":"Lyons","given":"John","non-dropping-particle":"","parse-names":false,"suffix":""},{"dropping-particle":"","family":"Mandrak","given":"Nicholas E.","non-dropping-particle":"","parse-names":false,"suffix":""},{"dropping-particle":"","family":"McCormick","given":"Frank","non-dropping-particle":"","parse-names":false,"suffix":""},{"dropping-particle":"","family":"Nelson","given":"Joseph S.","non-dropping-particle":"","parse-names":false,"suffix":""},{"dropping-particle":"","family":"Platania","given":"Steven P.","non-dropping-particle":"","parse-names":false,"suffix":""},{"dropping-particle":"","family":"Porter","given":"Brady A.","non-dropping-particle":"","parse-names":false,"suffix":""},{"dropping-particle":"","family":"Renaud","given":"Claude B.","non-dropping-particle":"","parse-names":false,"suffix":""},{"dropping-particle":"","family":"Schmitter-Soto","given":"Juan Jacobo","non-dropping-particle":"","parse-names":false,"suffix":""},{"dropping-particle":"","family":"Taylor","given":"Eric B.","non-dropping-particle":"","parse-names":false,"suffix":""},{"dropping-particle":"","family":"Warren","given":"Melvin L.","non-dropping-particle":"","parse-names":false,"suffix":""}],"container-title":"Fisheries","id":"ITEM-2","issue":"8","issued":{"date-parts":[["2008"]]},"page":"372-407","title":"Conservation Status of Imperiled North American Freshwater and Diadromous Fishes","type":"article-journal","volume":"33"},"uris":["http://www.mendeley.com/documents/?uuid=5999eab9-dc56-473d-b115-6fefa4f0f285"]}],"mendeley":{"formattedCitation":"(Jelks &lt;i&gt;et al.&lt;/i&gt;, 2008; Burkhead, 2012)","plainTextFormattedCitation":"(Jelks et al., 2008; Burkhead, 2012)","previouslyFormattedCitation":"(Jelks &lt;i&gt;et al.&lt;/i&gt;, 2008; Burkhead, 2012)"},"properties":{"noteIndex":0},"schema":"https://github.com/citation-style-language/schema/raw/master/csl-citation.json"}</w:instrText>
      </w:r>
      <w:r w:rsidRPr="003C1706">
        <w:rPr>
          <w:sz w:val="24"/>
          <w:szCs w:val="24"/>
        </w:rPr>
        <w:fldChar w:fldCharType="separate"/>
      </w:r>
      <w:r w:rsidRPr="003C1706">
        <w:rPr>
          <w:noProof/>
          <w:sz w:val="24"/>
          <w:szCs w:val="24"/>
        </w:rPr>
        <w:t xml:space="preserve">(Jelks </w:t>
      </w:r>
      <w:r w:rsidRPr="003C1706">
        <w:rPr>
          <w:i/>
          <w:noProof/>
          <w:sz w:val="24"/>
          <w:szCs w:val="24"/>
        </w:rPr>
        <w:t>et al.</w:t>
      </w:r>
      <w:r w:rsidRPr="003C1706">
        <w:rPr>
          <w:noProof/>
          <w:sz w:val="24"/>
          <w:szCs w:val="24"/>
        </w:rPr>
        <w:t>, 2008; Burkhead, 2012)</w:t>
      </w:r>
      <w:r w:rsidRPr="003C1706">
        <w:rPr>
          <w:sz w:val="24"/>
          <w:szCs w:val="24"/>
        </w:rPr>
        <w:fldChar w:fldCharType="end"/>
      </w:r>
      <w:r w:rsidRPr="003C1706">
        <w:rPr>
          <w:sz w:val="24"/>
          <w:szCs w:val="24"/>
        </w:rPr>
        <w:t xml:space="preserve">. Species’ habitats are often fragmented through the building of roads, dams, and poor commercial and agriculture practices </w:t>
      </w:r>
      <w:r w:rsidRPr="003C1706">
        <w:rPr>
          <w:sz w:val="24"/>
          <w:szCs w:val="24"/>
        </w:rPr>
        <w:fldChar w:fldCharType="begin" w:fldLock="1"/>
      </w:r>
      <w:r w:rsidRPr="003C1706">
        <w:rPr>
          <w:sz w:val="24"/>
          <w:szCs w:val="24"/>
        </w:rPr>
        <w:instrText>ADDIN CSL_CITATION {"citationItems":[{"id":"ITEM-1","itemData":{"DOI":"10.1577/1548-8446-33.8.372","ISSN":"0363-2415","abstract":"This is the third compilation of imperiled (i.e., endangered, threatened, vulnerable) plus extinct freshwater and diadromous fishes of North America prepared by the American Fisheries Society's Endangered Species Committee. Since the last revision in 1989, imperilment of inland fishes has increased substantially. This list includes 700 extant taxa representing 133 genera and 36 families, a 92% increase over the 364 listed in 1989. The increase reflects the addition of distinct populations, previously non-imperiled fishes, and recently described or discovered taxa. Approximately 39% of described fish species of the continent are imperiled. There are 230 vulnerable, 190 threatened, and 280 endangered extant taxa, and 61 taxa presumed extinct or extirpated from nature. Of those that were imperiled in 1989, most (89%) are the same or worse in conservation status; only 6% have improved in status, and 5% were delisted for various reasons. Habitat degradation and nonindigenous species are the main threats to at-risk fishes, many of which are restricted to small ranges. Documenting the diversity and status of rare fishes is a critical step in identifying and implementing appropriate actions necessary for their protection and management.","author":[{"dropping-particle":"","family":"Jelks","given":"Howard L.","non-dropping-particle":"","parse-names":false,"suffix":""},{"dropping-particle":"","family":"Walsh","given":"Stephen J.","non-dropping-particle":"","parse-names":false,"suffix":""},{"dropping-particle":"","family":"Burkhead","given":"Noel M.","non-dropping-particle":"","parse-names":false,"suffix":""},{"dropping-particle":"","family":"Contreras-Balderas","given":"Salvador","non-dropping-particle":"","parse-names":false,"suffix":""},{"dropping-particle":"","family":"Diaz-Pardo","given":"Edmundo","non-dropping-particle":"","parse-names":false,"suffix":""},{"dropping-particle":"","family":"Hendrickson","given":"Dean A.","non-dropping-particle":"","parse-names":false,"suffix":""},{"dropping-particle":"","family":"Lyons","given":"John","non-dropping-particle":"","parse-names":false,"suffix":""},{"dropping-particle":"","family":"Mandrak","given":"Nicholas E.","non-dropping-particle":"","parse-names":false,"suffix":""},{"dropping-particle":"","family":"McCormick","given":"Frank","non-dropping-particle":"","parse-names":false,"suffix":""},{"dropping-particle":"","family":"Nelson","given":"Joseph S.","non-dropping-particle":"","parse-names":false,"suffix":""},{"dropping-particle":"","family":"Platania","given":"Steven P.","non-dropping-particle":"","parse-names":false,"suffix":""},{"dropping-particle":"","family":"Porter","given":"Brady A.","non-dropping-particle":"","parse-names":false,"suffix":""},{"dropping-particle":"","family":"Renaud","given":"Claude B.","non-dropping-particle":"","parse-names":false,"suffix":""},{"dropping-particle":"","family":"Schmitter-Soto","given":"Juan Jacobo","non-dropping-particle":"","parse-names":false,"suffix":""},{"dropping-particle":"","family":"Taylor","given":"Eric B.","non-dropping-particle":"","parse-names":false,"suffix":""},{"dropping-particle":"","family":"Warren","given":"Melvin L.","non-dropping-particle":"","parse-names":false,"suffix":""}],"container-title":"Fisheries","id":"ITEM-1","issue":"8","issued":{"date-parts":[["2008"]]},"page":"372-407","title":"Conservation Status of Imperiled North American Freshwater and Diadromous Fishes","type":"article-journal","volume":"33"},"uris":["http://www.mendeley.com/documents/?uuid=5999eab9-dc56-473d-b115-6fefa4f0f285"]}],"mendeley":{"formattedCitation":"(Jelks &lt;i&gt;et al.&lt;/i&gt;, 2008)","plainTextFormattedCitation":"(Jelks et al., 2008)","previouslyFormattedCitation":"(Jelks &lt;i&gt;et al.&lt;/i&gt;, 2008)"},"properties":{"noteIndex":0},"schema":"https://github.com/citation-style-language/schema/raw/master/csl-citation.json"}</w:instrText>
      </w:r>
      <w:r w:rsidRPr="003C1706">
        <w:rPr>
          <w:sz w:val="24"/>
          <w:szCs w:val="24"/>
        </w:rPr>
        <w:fldChar w:fldCharType="separate"/>
      </w:r>
      <w:r w:rsidRPr="003C1706">
        <w:rPr>
          <w:noProof/>
          <w:sz w:val="24"/>
          <w:szCs w:val="24"/>
        </w:rPr>
        <w:t xml:space="preserve">(Jelks </w:t>
      </w:r>
      <w:r w:rsidRPr="003C1706">
        <w:rPr>
          <w:i/>
          <w:noProof/>
          <w:sz w:val="24"/>
          <w:szCs w:val="24"/>
        </w:rPr>
        <w:t>et al.</w:t>
      </w:r>
      <w:r w:rsidRPr="003C1706">
        <w:rPr>
          <w:noProof/>
          <w:sz w:val="24"/>
          <w:szCs w:val="24"/>
        </w:rPr>
        <w:t>, 2008)</w:t>
      </w:r>
      <w:r w:rsidRPr="003C1706">
        <w:rPr>
          <w:sz w:val="24"/>
          <w:szCs w:val="24"/>
        </w:rPr>
        <w:fldChar w:fldCharType="end"/>
      </w:r>
      <w:r w:rsidRPr="003C1706">
        <w:rPr>
          <w:sz w:val="24"/>
          <w:szCs w:val="24"/>
        </w:rPr>
        <w:t xml:space="preserve">. These practices can further isolate and genetically bottleneck a narrow endemic species, putting them more at risk for extinction. Species in the </w:t>
      </w:r>
      <w:r w:rsidRPr="003C1706">
        <w:rPr>
          <w:i/>
          <w:iCs/>
          <w:sz w:val="24"/>
          <w:szCs w:val="24"/>
        </w:rPr>
        <w:t xml:space="preserve">Chrosomus </w:t>
      </w:r>
      <w:r w:rsidRPr="003C1706">
        <w:rPr>
          <w:sz w:val="24"/>
          <w:szCs w:val="24"/>
        </w:rPr>
        <w:t xml:space="preserve">genus that rely on other nest-building species for reproduction risk losing those nest-building species to anthropogenic effects which could drastically strain recruitment. Opportunistic species are more likely to be associated with habitats that are experiencing the most unpredictable anthropogenic disturbances </w:t>
      </w:r>
      <w:r w:rsidRPr="003C1706">
        <w:rPr>
          <w:sz w:val="24"/>
          <w:szCs w:val="24"/>
        </w:rPr>
        <w:fldChar w:fldCharType="begin" w:fldLock="1"/>
      </w:r>
      <w:r w:rsidRPr="003C1706">
        <w:rPr>
          <w:sz w:val="24"/>
          <w:szCs w:val="24"/>
        </w:rPr>
        <w:instrText>ADDIN CSL_CITATION {"citationItems":[{"id":"ITEM-1","itemData":{"DOI":"10.1371/journal.pone.0093237","ISSN":"19326203","PMID":"24676053","abstract":"The global biodiversity crisis has invigorated the search for generalized patterns in most disciplines within the natural sciences. Studies based on organismal functional traits attempt to broaden implications of results by identifying the response of functional traits, instead of taxonomic units, to environmental variables. Determining the functional trait responses enables more direct comparisons with, or predictions for, communities of different taxonomic composition. The North American freshwater fish fauna is both diverse and increasingly imperiled through human mediated disturbances, including climate change. The Tennessee River, USA, contains one of the most diverse assemblages of freshwater fish in North America and has more imperiled species than other rivers, but there has been no trait-based study of community structure in the system. We identified 211 localities in the upper Tennessee River that were sampled by the Tennessee Valley Authority between 2009 and 2011 and compiled fish functional traits for the observed species and environmental variables for each locality. Using fourth corner analysis, we identified significant correlations between many fish functional traits and environmental variables. Functional traits associated with an opportunistic life history strategy were correlated with localities subject to greater land use disturbance and less flow regulation, while functional traits associated with a periodic life history strategy were correlated with localities subject to regular disturbance and regulated flow. These are patterns observed at the continental scale, highlighting the generalizability of trait-based methods. Contrary to studies that found no community structure differences when considering riparian buffer zones, we found that fish functional traits were correlated with different environmental variables between analyses with buffer zones vs. entire catchment area land cover proportions. Using existing databases and fourth corner analysis, our results support the broad application potential for trait-based methods and indicate trait-based methods can detect environmental filtering by riparian zone land cover. © 2014 Keck et al.","author":[{"dropping-particle":"","family":"Keck","given":"Benjamin P.","non-dropping-particle":"","parse-names":false,"suffix":""},{"dropping-particle":"","family":"Marion","given":"Zachary H.","non-dropping-particle":"","parse-names":false,"suffix":""},{"dropping-particle":"","family":"Martin","given":"Derek J.","non-dropping-particle":"","parse-names":false,"suffix":""},{"dropping-particle":"","family":"Kaufman","given":"Jason C.","non-dropping-particle":"","parse-names":false,"suffix":""},{"dropping-particle":"","family":"Harden","given":"Carol P.","non-dropping-particle":"","parse-names":false,"suffix":""},{"dropping-particle":"","family":"Schwartz","given":"John S.","non-dropping-particle":"","parse-names":false,"suffix":""},{"dropping-particle":"","family":"Strange","given":"Richard J.","non-dropping-particle":"","parse-names":false,"suffix":""}],"container-title":"PLoS ONE","id":"ITEM-1","issue":"3","issued":{"date-parts":[["2014"]]},"page":"9","title":"Fish functional traits correlated with environmental variables in a temperate biodiversity hotspot","type":"article-journal","volume":"9"},"uris":["http://www.mendeley.com/documents/?uuid=4c092e47-9edb-4a7c-9786-22f6d9ac7fee"]}],"mendeley":{"formattedCitation":"(Keck &lt;i&gt;et al.&lt;/i&gt;, 2014)","plainTextFormattedCitation":"(Keck et al., 2014)","previouslyFormattedCitation":"(Keck &lt;i&gt;et al.&lt;/i&gt;, 2014)"},"properties":{"noteIndex":0},"schema":"https://github.com/citation-style-language/schema/raw/master/csl-citation.json"}</w:instrText>
      </w:r>
      <w:r w:rsidRPr="003C1706">
        <w:rPr>
          <w:sz w:val="24"/>
          <w:szCs w:val="24"/>
        </w:rPr>
        <w:fldChar w:fldCharType="separate"/>
      </w:r>
      <w:r w:rsidRPr="003C1706">
        <w:rPr>
          <w:noProof/>
          <w:sz w:val="24"/>
          <w:szCs w:val="24"/>
        </w:rPr>
        <w:t xml:space="preserve">(Keck </w:t>
      </w:r>
      <w:r w:rsidRPr="003C1706">
        <w:rPr>
          <w:i/>
          <w:noProof/>
          <w:sz w:val="24"/>
          <w:szCs w:val="24"/>
        </w:rPr>
        <w:t>et al.</w:t>
      </w:r>
      <w:r w:rsidRPr="003C1706">
        <w:rPr>
          <w:noProof/>
          <w:sz w:val="24"/>
          <w:szCs w:val="24"/>
        </w:rPr>
        <w:t>, 2014)</w:t>
      </w:r>
      <w:r w:rsidRPr="003C1706">
        <w:rPr>
          <w:sz w:val="24"/>
          <w:szCs w:val="24"/>
        </w:rPr>
        <w:fldChar w:fldCharType="end"/>
      </w:r>
      <w:r w:rsidRPr="003C1706">
        <w:rPr>
          <w:sz w:val="24"/>
          <w:szCs w:val="24"/>
        </w:rPr>
        <w:t xml:space="preserve">. </w:t>
      </w:r>
    </w:p>
    <w:p w14:paraId="30321283" w14:textId="77777777" w:rsidR="00430186" w:rsidRPr="003C1706" w:rsidRDefault="00430186" w:rsidP="00DD5C18">
      <w:pPr>
        <w:spacing w:after="100" w:afterAutospacing="1" w:line="360" w:lineRule="auto"/>
        <w:rPr>
          <w:sz w:val="24"/>
          <w:szCs w:val="24"/>
        </w:rPr>
      </w:pPr>
      <w:r w:rsidRPr="003C1706">
        <w:rPr>
          <w:sz w:val="24"/>
          <w:szCs w:val="24"/>
        </w:rPr>
        <w:t xml:space="preserve">Up to 86 more freshwater fish species could become extinct in North America by 2050 </w:t>
      </w:r>
      <w:r w:rsidRPr="003C1706">
        <w:rPr>
          <w:sz w:val="24"/>
          <w:szCs w:val="24"/>
        </w:rPr>
        <w:fldChar w:fldCharType="begin" w:fldLock="1"/>
      </w:r>
      <w:r w:rsidRPr="003C1706">
        <w:rPr>
          <w:sz w:val="24"/>
          <w:szCs w:val="24"/>
        </w:rPr>
        <w:instrText>ADDIN CSL_CITATION {"citationItems":[{"id":"ITEM-1","itemData":{"DOI":"10.1525/bio.2012.62.9.5","ISSN":"0006-3568","abstract":"Widespread evidence shows that the modern rates of extinction in many plants and animals exceed background rates in the fossil record. In the present article, I investigate this issue with regard to North American freshwater fishes. From 1898 to 2006, 57 taxa became extinct, and three distinct populations were extirpated from the continent. Since 1989, the numbers of extinct North American fishes have increased by 25%. From the, end of the nineteenth century to the present, modern extinctions varied by decade but significantly increased after 1950 (post-1950s mean = 7.5 extinct taxa per decade). In the twentieth century, freshwater fishes had the highest extinction rate worldwide among vertebrates. The modern extinction rate for North American freshwater fishes is conservatively estimated to be 877 times greater than the background extinction rate for freshwater fishes (one extinction every 3 million years). Reasonable estimates project that future increases in extinctions will range from 53 to 86 species by 2050.","author":[{"dropping-particle":"","family":"Burkhead","given":"Noel M.","non-dropping-particle":"","parse-names":false,"suffix":""}],"container-title":"BioScience","id":"ITEM-1","issue":"9","issued":{"date-parts":[["2012"]]},"page":"798-808","title":"Extinction Rates in North American Freshwater Fishes, 1900–2010","type":"article-journal","volume":"62"},"uris":["http://www.mendeley.com/documents/?uuid=b6ea0df0-93f7-43c6-ba70-2738d7b2bb0c"]}],"mendeley":{"formattedCitation":"(Burkhead, 2012)","plainTextFormattedCitation":"(Burkhead, 2012)","previouslyFormattedCitation":"(Burkhead, 2012)"},"properties":{"noteIndex":0},"schema":"https://github.com/citation-style-language/schema/raw/master/csl-citation.json"}</w:instrText>
      </w:r>
      <w:r w:rsidRPr="003C1706">
        <w:rPr>
          <w:sz w:val="24"/>
          <w:szCs w:val="24"/>
        </w:rPr>
        <w:fldChar w:fldCharType="separate"/>
      </w:r>
      <w:r w:rsidRPr="003C1706">
        <w:rPr>
          <w:noProof/>
          <w:sz w:val="24"/>
          <w:szCs w:val="24"/>
        </w:rPr>
        <w:t>(Burkhead, 2012)</w:t>
      </w:r>
      <w:r w:rsidRPr="003C1706">
        <w:rPr>
          <w:sz w:val="24"/>
          <w:szCs w:val="24"/>
        </w:rPr>
        <w:fldChar w:fldCharType="end"/>
      </w:r>
      <w:r w:rsidRPr="003C1706">
        <w:rPr>
          <w:sz w:val="24"/>
          <w:szCs w:val="24"/>
        </w:rPr>
        <w:t xml:space="preserve"> and frequently it is the lack of life history knowledge that impedes the conservation or recovery of a species </w:t>
      </w:r>
      <w:r w:rsidRPr="003C1706">
        <w:rPr>
          <w:sz w:val="24"/>
          <w:szCs w:val="24"/>
        </w:rPr>
        <w:fldChar w:fldCharType="begin" w:fldLock="1"/>
      </w:r>
      <w:r w:rsidRPr="003C1706">
        <w:rPr>
          <w:sz w:val="24"/>
          <w:szCs w:val="24"/>
        </w:rPr>
        <w:instrText>ADDIN CSL_CITATION {"citationItems":[{"id":"ITEM-1","itemData":{"DOI":"10.1577/1548-8446(2000)025&lt;0007:ddacso&gt;2.0.co;2","ISSN":"0363-2415","abstract":"The Southeastern Fishes Council Technical Advisory Committee reviewed the diversity, distribution, status of all native freshwater and diadromous 51 major drainage units of the south- United States. The Southern United States supports more native fishes than any area of comparable size on the North America continent north of Mexico, but also has a high proportion of its fishes need of conservation action. The review included 662 native freshwater and diadromous fishes and marine fishes that are significant components of freshwater ecosystems. Of this total, 560 described, freshwater fish species are documented, and 49 undescribed species are included provisionally pending formal description. Described subspecies (86) are recognized within 43 species, 6 fishes have undescribed subspecies, and 9 others are recognized as complexes of undescribed taxa. Extinct, endangered, threatened, or vulnerable status is recognized for 28% (187 taxa) of southern freshwater and diadromous fishes. To date, 3 southern fishes are known to be extinct throughout their ranges, 2 are extirpated from the study region, and 2 others may be extinct. Of the extant southern fishes, 41 (6%) are regarded as endangered, 46 (7%) are regarded as threatened, and 101 (15%) are regarded as vulnerable. Five marine fishes that frequent fresh water are regarded as vulnerable. Our assessment represents a 75% increase in jeopardized southern fishes since 1989 and a 125% increase in 20 years. The trend for fishes in the southern United States is clear; jeopardizes fishes are successively being moved from the vulnerable category to that of imminent threat of extinction.","author":[{"dropping-particle":"","family":"Warren","given":"Melvin L.","non-dropping-particle":"","parse-names":false,"suffix":""},{"dropping-particle":"","family":"Burr","given":"Brooks M.","non-dropping-particle":"","parse-names":false,"suffix":""},{"dropping-particle":"","family":"Walsh","given":"Stephen J.","non-dropping-particle":"","parse-names":false,"suffix":""},{"dropping-particle":"","family":"Bart","given":"Henry L.","non-dropping-particle":"","parse-names":false,"suffix":""},{"dropping-particle":"","family":"Cashner","given":"Robert C.","non-dropping-particle":"","parse-names":false,"suffix":""},{"dropping-particle":"","family":"Etnier","given":"David A.","non-dropping-particle":"","parse-names":false,"suffix":""},{"dropping-particle":"","family":"Freeman","given":"Byron J.","non-dropping-particle":"","parse-names":false,"suffix":""},{"dropping-particle":"","family":"Kuhajda","given":"Bernard R.","non-dropping-particle":"","parse-names":false,"suffix":""},{"dropping-particle":"","family":"Mayden","given":"Richard L.","non-dropping-particle":"","parse-names":false,"suffix":""},{"dropping-particle":"","family":"Robison","given":"Henry W.","non-dropping-particle":"","parse-names":false,"suffix":""},{"dropping-particle":"","family":"Ross","given":"Stephen T.","non-dropping-particle":"","parse-names":false,"suffix":""},{"dropping-particle":"","family":"Starnes","given":"Wayne C.","non-dropping-particle":"","parse-names":false,"suffix":""}],"container-title":"Fisheries","id":"ITEM-1","issue":"10","issued":{"date-parts":[["2000"]]},"page":"7-31","title":"Diversity, Distribution, and Conservation Status of the Native Freshwater Fishes of the Southern United States","type":"article-journal","volume":"25"},"uris":["http://www.mendeley.com/documents/?uuid=9585aea9-7ea2-477c-afd9-3e3b58ac9e55"]}],"mendeley":{"formattedCitation":"(Warren &lt;i&gt;et al.&lt;/i&gt;, 2000)","plainTextFormattedCitation":"(Warren et al., 2000)","previouslyFormattedCitation":"(Warren &lt;i&gt;et al.&lt;/i&gt;, 2000)"},"properties":{"noteIndex":0},"schema":"https://github.com/citation-style-language/schema/raw/master/csl-citation.json"}</w:instrText>
      </w:r>
      <w:r w:rsidRPr="003C1706">
        <w:rPr>
          <w:sz w:val="24"/>
          <w:szCs w:val="24"/>
        </w:rPr>
        <w:fldChar w:fldCharType="separate"/>
      </w:r>
      <w:r w:rsidRPr="003C1706">
        <w:rPr>
          <w:noProof/>
          <w:sz w:val="24"/>
          <w:szCs w:val="24"/>
        </w:rPr>
        <w:t xml:space="preserve">(Warren </w:t>
      </w:r>
      <w:r w:rsidRPr="003C1706">
        <w:rPr>
          <w:i/>
          <w:noProof/>
          <w:sz w:val="24"/>
          <w:szCs w:val="24"/>
        </w:rPr>
        <w:t>et al.</w:t>
      </w:r>
      <w:r w:rsidRPr="003C1706">
        <w:rPr>
          <w:noProof/>
          <w:sz w:val="24"/>
          <w:szCs w:val="24"/>
        </w:rPr>
        <w:t>, 2000)</w:t>
      </w:r>
      <w:r w:rsidRPr="003C1706">
        <w:rPr>
          <w:sz w:val="24"/>
          <w:szCs w:val="24"/>
        </w:rPr>
        <w:fldChar w:fldCharType="end"/>
      </w:r>
      <w:r w:rsidRPr="003C1706">
        <w:rPr>
          <w:sz w:val="24"/>
          <w:szCs w:val="24"/>
        </w:rPr>
        <w:t xml:space="preserve">. Of all </w:t>
      </w:r>
      <w:r w:rsidRPr="003C1706">
        <w:rPr>
          <w:i/>
          <w:iCs/>
          <w:sz w:val="24"/>
          <w:szCs w:val="24"/>
        </w:rPr>
        <w:t>Chrosomus</w:t>
      </w:r>
      <w:r w:rsidRPr="003C1706">
        <w:rPr>
          <w:sz w:val="24"/>
          <w:szCs w:val="24"/>
        </w:rPr>
        <w:t xml:space="preserve"> species, the least amount of life history research has been conducted on Laurel Dace. Laurel Dace have undergone an estimated &gt;50% decline in range in the last 15 years (SMF unpub. data) and is in serious threat of becoming extinct. </w:t>
      </w:r>
      <w:bookmarkStart w:id="15" w:name="_Hlk65008185"/>
      <w:r w:rsidRPr="003C1706">
        <w:rPr>
          <w:sz w:val="24"/>
          <w:szCs w:val="24"/>
        </w:rPr>
        <w:t>Part of the strategy in the Recovery Plan for the Laurel Dace states that a life history study needs to be conducted in order to meet the plan’s goals for recovery</w:t>
      </w:r>
      <w:bookmarkEnd w:id="15"/>
      <w:r w:rsidRPr="003C1706">
        <w:rPr>
          <w:sz w:val="24"/>
          <w:szCs w:val="24"/>
        </w:rPr>
        <w:t xml:space="preserve"> </w:t>
      </w:r>
      <w:r w:rsidRPr="003C1706">
        <w:rPr>
          <w:sz w:val="24"/>
          <w:szCs w:val="24"/>
        </w:rPr>
        <w:fldChar w:fldCharType="begin" w:fldLock="1"/>
      </w:r>
      <w:r w:rsidRPr="003C1706">
        <w:rPr>
          <w:sz w:val="24"/>
          <w:szCs w:val="24"/>
        </w:rPr>
        <w:instrText>ADDIN CSL_CITATION {"citationItems":[{"id":"ITEM-1","itemData":{"author":[{"dropping-particle":"","family":"U.S. Fish and Wildlife Service","given":"","non-dropping-particle":"","parse-names":false,"suffix":""}],"id":"ITEM-1","issued":{"date-parts":[["2016"]]},"number-of-pages":"58","title":"Recovery Plan for the Laurel Dace (Chrosomus saylori)","type":"report"},"uris":["http://www.mendeley.com/documents/?uuid=97296e52-a98a-4cb2-a2eb-7063c78bd93f"]}],"mendeley":{"formattedCitation":"(U.S. Fish and Wildlife Service, 2016)","plainTextFormattedCitation":"(U.S. Fish and Wildlife Service, 2016)","previouslyFormattedCitation":"(U.S. Fish and Wildlife Service, 2016)"},"properties":{"noteIndex":0},"schema":"https://github.com/citation-style-language/schema/raw/master/csl-citation.json"}</w:instrText>
      </w:r>
      <w:r w:rsidRPr="003C1706">
        <w:rPr>
          <w:sz w:val="24"/>
          <w:szCs w:val="24"/>
        </w:rPr>
        <w:fldChar w:fldCharType="separate"/>
      </w:r>
      <w:r w:rsidRPr="003C1706">
        <w:rPr>
          <w:noProof/>
          <w:sz w:val="24"/>
          <w:szCs w:val="24"/>
        </w:rPr>
        <w:t>(U.S. Fish and Wildlife Service, 2016)</w:t>
      </w:r>
      <w:r w:rsidRPr="003C1706">
        <w:rPr>
          <w:sz w:val="24"/>
          <w:szCs w:val="24"/>
        </w:rPr>
        <w:fldChar w:fldCharType="end"/>
      </w:r>
      <w:r w:rsidRPr="003C1706">
        <w:rPr>
          <w:sz w:val="24"/>
          <w:szCs w:val="24"/>
        </w:rPr>
        <w:t>.</w:t>
      </w:r>
    </w:p>
    <w:p w14:paraId="56C3C127" w14:textId="6C96FF52" w:rsidR="000468CD" w:rsidRDefault="000468CD" w:rsidP="000468CD"/>
    <w:p w14:paraId="77CDD157" w14:textId="3A587612" w:rsidR="002C11E2" w:rsidRDefault="002C11E2" w:rsidP="000468CD"/>
    <w:p w14:paraId="6EB65AF1" w14:textId="64CBB78D" w:rsidR="00DD5C18" w:rsidRDefault="00DD5C18" w:rsidP="000468CD"/>
    <w:p w14:paraId="764D7A8E" w14:textId="15638DBA" w:rsidR="00DD5C18" w:rsidRDefault="00DD5C18" w:rsidP="000468CD"/>
    <w:p w14:paraId="2740E107" w14:textId="7F0595D1" w:rsidR="00DD5C18" w:rsidRDefault="00DD5C18" w:rsidP="000468CD"/>
    <w:p w14:paraId="14516FAF" w14:textId="133650B0" w:rsidR="00DD5C18" w:rsidRDefault="00DD5C18" w:rsidP="000468CD"/>
    <w:p w14:paraId="25C227B0" w14:textId="247943CF" w:rsidR="00DD5C18" w:rsidRDefault="00DD5C18" w:rsidP="000468CD"/>
    <w:p w14:paraId="5B2B30DE" w14:textId="77777777" w:rsidR="00DD5C18" w:rsidRDefault="00DD5C18" w:rsidP="000468CD"/>
    <w:p w14:paraId="42844477" w14:textId="67436564" w:rsidR="002C11E2" w:rsidRDefault="002C11E2" w:rsidP="000468CD"/>
    <w:p w14:paraId="1F959734" w14:textId="48D6729E" w:rsidR="002C11E2" w:rsidRDefault="002C11E2" w:rsidP="000468CD"/>
    <w:p w14:paraId="38481E5F" w14:textId="77777777" w:rsidR="006B00FB" w:rsidRDefault="006B00FB" w:rsidP="002B7AF6">
      <w:pPr>
        <w:spacing w:after="0" w:line="360" w:lineRule="auto"/>
      </w:pPr>
    </w:p>
    <w:p w14:paraId="681538B6" w14:textId="283660CD" w:rsidR="00AE1189" w:rsidRPr="006C777F" w:rsidRDefault="00E60E85" w:rsidP="006C777F">
      <w:pPr>
        <w:pStyle w:val="Heading2"/>
        <w:jc w:val="center"/>
        <w:rPr>
          <w:b/>
          <w:bCs/>
          <w:color w:val="auto"/>
          <w:sz w:val="28"/>
          <w:szCs w:val="28"/>
        </w:rPr>
      </w:pPr>
      <w:bookmarkStart w:id="16" w:name="_Toc65006965"/>
      <w:r w:rsidRPr="006C777F">
        <w:rPr>
          <w:b/>
          <w:bCs/>
          <w:color w:val="auto"/>
          <w:sz w:val="28"/>
          <w:szCs w:val="28"/>
        </w:rPr>
        <w:lastRenderedPageBreak/>
        <w:t>Appendix</w:t>
      </w:r>
      <w:bookmarkEnd w:id="16"/>
    </w:p>
    <w:p w14:paraId="15FB9A01" w14:textId="77777777" w:rsidR="00B75278" w:rsidRPr="00AE1189" w:rsidRDefault="00B75278" w:rsidP="00AE1189">
      <w:pPr>
        <w:spacing w:after="0" w:line="360" w:lineRule="auto"/>
        <w:jc w:val="center"/>
        <w:rPr>
          <w:b/>
          <w:bCs/>
          <w:sz w:val="28"/>
          <w:szCs w:val="28"/>
        </w:rPr>
      </w:pPr>
    </w:p>
    <w:p w14:paraId="2B99D0C8" w14:textId="2871987E" w:rsidR="002C11E2" w:rsidRPr="000E568A" w:rsidRDefault="002C11E2" w:rsidP="002B7AF6">
      <w:pPr>
        <w:spacing w:after="0" w:line="360" w:lineRule="auto"/>
        <w:rPr>
          <w:b/>
          <w:bCs/>
        </w:rPr>
      </w:pPr>
      <w:r w:rsidRPr="000E568A">
        <w:rPr>
          <w:b/>
          <w:bCs/>
        </w:rPr>
        <w:t xml:space="preserve">Table 1. </w:t>
      </w:r>
      <w:bookmarkStart w:id="17" w:name="_Hlk65006842"/>
      <w:r w:rsidRPr="000E568A">
        <w:rPr>
          <w:b/>
          <w:bCs/>
        </w:rPr>
        <w:t xml:space="preserve">Comparison of life history traits of 6 described and one undescribed </w:t>
      </w:r>
      <w:r w:rsidRPr="000E568A">
        <w:rPr>
          <w:b/>
          <w:bCs/>
          <w:i/>
          <w:iCs/>
        </w:rPr>
        <w:t>Chrosomus</w:t>
      </w:r>
      <w:r w:rsidRPr="000E568A">
        <w:rPr>
          <w:b/>
          <w:bCs/>
        </w:rPr>
        <w:t xml:space="preserve"> species</w:t>
      </w:r>
      <w:bookmarkEnd w:id="17"/>
      <w:r w:rsidRPr="000E568A">
        <w:rPr>
          <w:b/>
          <w:bCs/>
        </w:rPr>
        <w:t>.</w:t>
      </w:r>
    </w:p>
    <w:tbl>
      <w:tblPr>
        <w:tblStyle w:val="TableGrid"/>
        <w:tblW w:w="10165" w:type="dxa"/>
        <w:tblInd w:w="-410" w:type="dxa"/>
        <w:tblLook w:val="04A0" w:firstRow="1" w:lastRow="0" w:firstColumn="1" w:lastColumn="0" w:noHBand="0" w:noVBand="1"/>
      </w:tblPr>
      <w:tblGrid>
        <w:gridCol w:w="1818"/>
        <w:gridCol w:w="1078"/>
        <w:gridCol w:w="1604"/>
        <w:gridCol w:w="900"/>
        <w:gridCol w:w="1080"/>
        <w:gridCol w:w="1431"/>
        <w:gridCol w:w="1106"/>
        <w:gridCol w:w="1148"/>
      </w:tblGrid>
      <w:tr w:rsidR="006827A9" w:rsidRPr="006827A9" w14:paraId="0367BC88" w14:textId="77777777" w:rsidTr="006827A9">
        <w:trPr>
          <w:trHeight w:val="630"/>
        </w:trPr>
        <w:tc>
          <w:tcPr>
            <w:tcW w:w="1818" w:type="dxa"/>
            <w:noWrap/>
            <w:hideMark/>
          </w:tcPr>
          <w:p w14:paraId="12617246" w14:textId="77777777" w:rsidR="006827A9" w:rsidRPr="006827A9" w:rsidRDefault="006827A9" w:rsidP="006827A9">
            <w:pPr>
              <w:jc w:val="center"/>
              <w:rPr>
                <w:b/>
                <w:bCs/>
              </w:rPr>
            </w:pPr>
            <w:r w:rsidRPr="006827A9">
              <w:rPr>
                <w:b/>
                <w:bCs/>
              </w:rPr>
              <w:t>Species</w:t>
            </w:r>
          </w:p>
        </w:tc>
        <w:tc>
          <w:tcPr>
            <w:tcW w:w="1078" w:type="dxa"/>
            <w:noWrap/>
            <w:hideMark/>
          </w:tcPr>
          <w:p w14:paraId="3F699416" w14:textId="77777777" w:rsidR="006827A9" w:rsidRPr="006827A9" w:rsidRDefault="006827A9" w:rsidP="006827A9">
            <w:pPr>
              <w:jc w:val="center"/>
              <w:rPr>
                <w:b/>
                <w:bCs/>
              </w:rPr>
            </w:pPr>
            <w:r w:rsidRPr="006827A9">
              <w:rPr>
                <w:b/>
                <w:bCs/>
              </w:rPr>
              <w:t>Ova counts</w:t>
            </w:r>
          </w:p>
        </w:tc>
        <w:tc>
          <w:tcPr>
            <w:tcW w:w="1604" w:type="dxa"/>
            <w:hideMark/>
          </w:tcPr>
          <w:p w14:paraId="5062F3B9" w14:textId="77777777" w:rsidR="006827A9" w:rsidRPr="006827A9" w:rsidRDefault="006827A9" w:rsidP="006827A9">
            <w:pPr>
              <w:jc w:val="center"/>
              <w:rPr>
                <w:b/>
                <w:bCs/>
              </w:rPr>
            </w:pPr>
            <w:r w:rsidRPr="006827A9">
              <w:rPr>
                <w:b/>
                <w:bCs/>
              </w:rPr>
              <w:t>Mature ova diameter (mm)</w:t>
            </w:r>
          </w:p>
        </w:tc>
        <w:tc>
          <w:tcPr>
            <w:tcW w:w="900" w:type="dxa"/>
            <w:hideMark/>
          </w:tcPr>
          <w:p w14:paraId="7F2CD0FA" w14:textId="77777777" w:rsidR="006827A9" w:rsidRPr="006827A9" w:rsidRDefault="006827A9" w:rsidP="006827A9">
            <w:pPr>
              <w:jc w:val="center"/>
              <w:rPr>
                <w:b/>
                <w:bCs/>
              </w:rPr>
            </w:pPr>
            <w:r w:rsidRPr="006827A9">
              <w:rPr>
                <w:b/>
                <w:bCs/>
              </w:rPr>
              <w:t>Size classes</w:t>
            </w:r>
          </w:p>
        </w:tc>
        <w:tc>
          <w:tcPr>
            <w:tcW w:w="1080" w:type="dxa"/>
            <w:hideMark/>
          </w:tcPr>
          <w:p w14:paraId="7559FFAD" w14:textId="77777777" w:rsidR="006827A9" w:rsidRPr="006827A9" w:rsidRDefault="006827A9" w:rsidP="006827A9">
            <w:pPr>
              <w:jc w:val="center"/>
              <w:rPr>
                <w:b/>
                <w:bCs/>
              </w:rPr>
            </w:pPr>
            <w:r w:rsidRPr="006827A9">
              <w:rPr>
                <w:b/>
                <w:bCs/>
              </w:rPr>
              <w:t>Multiple clutch?</w:t>
            </w:r>
          </w:p>
        </w:tc>
        <w:tc>
          <w:tcPr>
            <w:tcW w:w="1431" w:type="dxa"/>
            <w:hideMark/>
          </w:tcPr>
          <w:p w14:paraId="18B28F9A" w14:textId="77777777" w:rsidR="006827A9" w:rsidRPr="006827A9" w:rsidRDefault="006827A9" w:rsidP="006827A9">
            <w:pPr>
              <w:jc w:val="center"/>
              <w:rPr>
                <w:b/>
                <w:bCs/>
              </w:rPr>
            </w:pPr>
            <w:r w:rsidRPr="006827A9">
              <w:rPr>
                <w:b/>
                <w:bCs/>
              </w:rPr>
              <w:t>Spawning Behavior</w:t>
            </w:r>
          </w:p>
        </w:tc>
        <w:tc>
          <w:tcPr>
            <w:tcW w:w="1106" w:type="dxa"/>
            <w:hideMark/>
          </w:tcPr>
          <w:p w14:paraId="153BD540" w14:textId="77777777" w:rsidR="006827A9" w:rsidRPr="006827A9" w:rsidRDefault="006827A9" w:rsidP="006827A9">
            <w:pPr>
              <w:jc w:val="center"/>
              <w:rPr>
                <w:b/>
                <w:bCs/>
              </w:rPr>
            </w:pPr>
            <w:r w:rsidRPr="006827A9">
              <w:rPr>
                <w:b/>
                <w:bCs/>
              </w:rPr>
              <w:t>Spawning Season</w:t>
            </w:r>
          </w:p>
        </w:tc>
        <w:tc>
          <w:tcPr>
            <w:tcW w:w="1148" w:type="dxa"/>
            <w:hideMark/>
          </w:tcPr>
          <w:p w14:paraId="3370A49C" w14:textId="77777777" w:rsidR="006827A9" w:rsidRPr="006827A9" w:rsidRDefault="006827A9" w:rsidP="006827A9">
            <w:pPr>
              <w:jc w:val="center"/>
              <w:rPr>
                <w:b/>
                <w:bCs/>
              </w:rPr>
            </w:pPr>
            <w:r w:rsidRPr="006827A9">
              <w:rPr>
                <w:b/>
                <w:bCs/>
              </w:rPr>
              <w:t>Maximum size</w:t>
            </w:r>
          </w:p>
        </w:tc>
      </w:tr>
      <w:tr w:rsidR="006827A9" w:rsidRPr="006827A9" w14:paraId="4B6527B6" w14:textId="77777777" w:rsidTr="006827A9">
        <w:trPr>
          <w:trHeight w:val="900"/>
        </w:trPr>
        <w:tc>
          <w:tcPr>
            <w:tcW w:w="1818" w:type="dxa"/>
            <w:hideMark/>
          </w:tcPr>
          <w:p w14:paraId="3DB8684D" w14:textId="77777777" w:rsidR="006827A9" w:rsidRPr="006827A9" w:rsidRDefault="006827A9" w:rsidP="006827A9">
            <w:pPr>
              <w:rPr>
                <w:i/>
                <w:iCs/>
              </w:rPr>
            </w:pPr>
            <w:r w:rsidRPr="006827A9">
              <w:rPr>
                <w:i/>
                <w:iCs/>
              </w:rPr>
              <w:t>C. tennesseensis</w:t>
            </w:r>
          </w:p>
        </w:tc>
        <w:tc>
          <w:tcPr>
            <w:tcW w:w="1078" w:type="dxa"/>
            <w:hideMark/>
          </w:tcPr>
          <w:p w14:paraId="668622F8" w14:textId="77777777" w:rsidR="006827A9" w:rsidRPr="006827A9" w:rsidRDefault="006827A9" w:rsidP="006827A9">
            <w:pPr>
              <w:jc w:val="center"/>
            </w:pPr>
            <w:r w:rsidRPr="006827A9">
              <w:t>398-721</w:t>
            </w:r>
          </w:p>
        </w:tc>
        <w:tc>
          <w:tcPr>
            <w:tcW w:w="1604" w:type="dxa"/>
            <w:hideMark/>
          </w:tcPr>
          <w:p w14:paraId="42F86B7F" w14:textId="77777777" w:rsidR="006827A9" w:rsidRPr="006827A9" w:rsidRDefault="006827A9" w:rsidP="006827A9">
            <w:pPr>
              <w:jc w:val="center"/>
            </w:pPr>
            <w:r w:rsidRPr="006827A9">
              <w:t>0.9-1.5</w:t>
            </w:r>
          </w:p>
        </w:tc>
        <w:tc>
          <w:tcPr>
            <w:tcW w:w="900" w:type="dxa"/>
            <w:hideMark/>
          </w:tcPr>
          <w:p w14:paraId="4F40B416" w14:textId="77777777" w:rsidR="006827A9" w:rsidRPr="006827A9" w:rsidRDefault="006827A9" w:rsidP="006827A9">
            <w:pPr>
              <w:jc w:val="center"/>
            </w:pPr>
            <w:r w:rsidRPr="006827A9">
              <w:t>4</w:t>
            </w:r>
          </w:p>
        </w:tc>
        <w:tc>
          <w:tcPr>
            <w:tcW w:w="1080" w:type="dxa"/>
            <w:hideMark/>
          </w:tcPr>
          <w:p w14:paraId="00499EBE" w14:textId="77777777" w:rsidR="006827A9" w:rsidRPr="006827A9" w:rsidRDefault="006827A9" w:rsidP="006827A9">
            <w:pPr>
              <w:jc w:val="center"/>
            </w:pPr>
            <w:r w:rsidRPr="006827A9">
              <w:t>yes</w:t>
            </w:r>
          </w:p>
        </w:tc>
        <w:tc>
          <w:tcPr>
            <w:tcW w:w="1431" w:type="dxa"/>
            <w:hideMark/>
          </w:tcPr>
          <w:p w14:paraId="235B7DF9" w14:textId="77777777" w:rsidR="006827A9" w:rsidRPr="006827A9" w:rsidRDefault="006827A9" w:rsidP="006827A9">
            <w:pPr>
              <w:jc w:val="center"/>
            </w:pPr>
            <w:r w:rsidRPr="006827A9">
              <w:t>Nest associate</w:t>
            </w:r>
          </w:p>
        </w:tc>
        <w:tc>
          <w:tcPr>
            <w:tcW w:w="1106" w:type="dxa"/>
            <w:hideMark/>
          </w:tcPr>
          <w:p w14:paraId="07FC6D9D" w14:textId="77777777" w:rsidR="006827A9" w:rsidRPr="006827A9" w:rsidRDefault="006827A9" w:rsidP="006827A9">
            <w:pPr>
              <w:jc w:val="center"/>
            </w:pPr>
            <w:r w:rsidRPr="006827A9">
              <w:t>April-July</w:t>
            </w:r>
          </w:p>
        </w:tc>
        <w:tc>
          <w:tcPr>
            <w:tcW w:w="1148" w:type="dxa"/>
            <w:hideMark/>
          </w:tcPr>
          <w:p w14:paraId="7A05CBB7" w14:textId="77777777" w:rsidR="006827A9" w:rsidRPr="006827A9" w:rsidRDefault="006827A9" w:rsidP="006827A9">
            <w:pPr>
              <w:jc w:val="center"/>
            </w:pPr>
            <w:r w:rsidRPr="006827A9">
              <w:t>65</w:t>
            </w:r>
          </w:p>
        </w:tc>
      </w:tr>
      <w:tr w:rsidR="006827A9" w:rsidRPr="006827A9" w14:paraId="421443CD" w14:textId="77777777" w:rsidTr="006827A9">
        <w:trPr>
          <w:trHeight w:val="600"/>
        </w:trPr>
        <w:tc>
          <w:tcPr>
            <w:tcW w:w="1818" w:type="dxa"/>
            <w:hideMark/>
          </w:tcPr>
          <w:p w14:paraId="02B15141" w14:textId="77777777" w:rsidR="006827A9" w:rsidRPr="006827A9" w:rsidRDefault="006827A9" w:rsidP="006827A9">
            <w:pPr>
              <w:rPr>
                <w:i/>
                <w:iCs/>
              </w:rPr>
            </w:pPr>
            <w:r w:rsidRPr="006827A9">
              <w:rPr>
                <w:i/>
                <w:iCs/>
              </w:rPr>
              <w:t>C. oreas</w:t>
            </w:r>
          </w:p>
        </w:tc>
        <w:tc>
          <w:tcPr>
            <w:tcW w:w="1078" w:type="dxa"/>
            <w:hideMark/>
          </w:tcPr>
          <w:p w14:paraId="6786DFCF" w14:textId="77777777" w:rsidR="006827A9" w:rsidRPr="006827A9" w:rsidRDefault="006827A9" w:rsidP="006827A9">
            <w:pPr>
              <w:jc w:val="center"/>
            </w:pPr>
            <w:r w:rsidRPr="006827A9">
              <w:t>8-610</w:t>
            </w:r>
          </w:p>
        </w:tc>
        <w:tc>
          <w:tcPr>
            <w:tcW w:w="1604" w:type="dxa"/>
            <w:hideMark/>
          </w:tcPr>
          <w:p w14:paraId="3C45070E" w14:textId="77777777" w:rsidR="006827A9" w:rsidRPr="006827A9" w:rsidRDefault="006827A9" w:rsidP="006827A9">
            <w:pPr>
              <w:jc w:val="center"/>
            </w:pPr>
            <w:r w:rsidRPr="006827A9">
              <w:t>up to 1.61</w:t>
            </w:r>
          </w:p>
        </w:tc>
        <w:tc>
          <w:tcPr>
            <w:tcW w:w="900" w:type="dxa"/>
            <w:hideMark/>
          </w:tcPr>
          <w:p w14:paraId="3F2C826C" w14:textId="77777777" w:rsidR="006827A9" w:rsidRPr="006827A9" w:rsidRDefault="006827A9" w:rsidP="006827A9">
            <w:pPr>
              <w:jc w:val="center"/>
            </w:pPr>
            <w:r w:rsidRPr="006827A9">
              <w:t>3</w:t>
            </w:r>
          </w:p>
        </w:tc>
        <w:tc>
          <w:tcPr>
            <w:tcW w:w="1080" w:type="dxa"/>
            <w:hideMark/>
          </w:tcPr>
          <w:p w14:paraId="29943703" w14:textId="77777777" w:rsidR="006827A9" w:rsidRPr="006827A9" w:rsidRDefault="006827A9" w:rsidP="006827A9">
            <w:pPr>
              <w:jc w:val="center"/>
            </w:pPr>
            <w:r w:rsidRPr="006827A9">
              <w:t>not specified</w:t>
            </w:r>
          </w:p>
        </w:tc>
        <w:tc>
          <w:tcPr>
            <w:tcW w:w="1431" w:type="dxa"/>
            <w:hideMark/>
          </w:tcPr>
          <w:p w14:paraId="360F3666" w14:textId="77777777" w:rsidR="006827A9" w:rsidRPr="006827A9" w:rsidRDefault="006827A9" w:rsidP="006827A9">
            <w:pPr>
              <w:jc w:val="center"/>
            </w:pPr>
            <w:r w:rsidRPr="006827A9">
              <w:t>Nest associate</w:t>
            </w:r>
          </w:p>
        </w:tc>
        <w:tc>
          <w:tcPr>
            <w:tcW w:w="1106" w:type="dxa"/>
            <w:hideMark/>
          </w:tcPr>
          <w:p w14:paraId="00A6A566" w14:textId="77777777" w:rsidR="006827A9" w:rsidRPr="006827A9" w:rsidRDefault="006827A9" w:rsidP="006827A9">
            <w:pPr>
              <w:jc w:val="center"/>
            </w:pPr>
            <w:r w:rsidRPr="006827A9">
              <w:t>April-July</w:t>
            </w:r>
          </w:p>
        </w:tc>
        <w:tc>
          <w:tcPr>
            <w:tcW w:w="1148" w:type="dxa"/>
            <w:hideMark/>
          </w:tcPr>
          <w:p w14:paraId="1423F254" w14:textId="77777777" w:rsidR="006827A9" w:rsidRPr="006827A9" w:rsidRDefault="006827A9" w:rsidP="006827A9">
            <w:pPr>
              <w:jc w:val="center"/>
            </w:pPr>
            <w:r w:rsidRPr="006827A9">
              <w:t>65</w:t>
            </w:r>
          </w:p>
        </w:tc>
      </w:tr>
      <w:tr w:rsidR="006827A9" w:rsidRPr="006827A9" w14:paraId="3D2DDEB1" w14:textId="77777777" w:rsidTr="006827A9">
        <w:trPr>
          <w:trHeight w:val="600"/>
        </w:trPr>
        <w:tc>
          <w:tcPr>
            <w:tcW w:w="1818" w:type="dxa"/>
            <w:hideMark/>
          </w:tcPr>
          <w:p w14:paraId="1E79F929" w14:textId="77777777" w:rsidR="006827A9" w:rsidRPr="006827A9" w:rsidRDefault="006827A9" w:rsidP="006827A9">
            <w:pPr>
              <w:rPr>
                <w:i/>
                <w:iCs/>
              </w:rPr>
            </w:pPr>
            <w:r w:rsidRPr="006827A9">
              <w:rPr>
                <w:i/>
                <w:iCs/>
              </w:rPr>
              <w:t>C. cumberlandensis</w:t>
            </w:r>
          </w:p>
        </w:tc>
        <w:tc>
          <w:tcPr>
            <w:tcW w:w="1078" w:type="dxa"/>
            <w:hideMark/>
          </w:tcPr>
          <w:p w14:paraId="4858686B" w14:textId="77777777" w:rsidR="006827A9" w:rsidRPr="006827A9" w:rsidRDefault="006827A9" w:rsidP="006827A9">
            <w:pPr>
              <w:jc w:val="center"/>
            </w:pPr>
            <w:r w:rsidRPr="006827A9">
              <w:t>724-2872</w:t>
            </w:r>
          </w:p>
        </w:tc>
        <w:tc>
          <w:tcPr>
            <w:tcW w:w="1604" w:type="dxa"/>
            <w:hideMark/>
          </w:tcPr>
          <w:p w14:paraId="02AAB880" w14:textId="77777777" w:rsidR="006827A9" w:rsidRPr="006827A9" w:rsidRDefault="006827A9" w:rsidP="006827A9">
            <w:pPr>
              <w:jc w:val="center"/>
            </w:pPr>
            <w:r w:rsidRPr="006827A9">
              <w:t>0.82-1.36</w:t>
            </w:r>
          </w:p>
        </w:tc>
        <w:tc>
          <w:tcPr>
            <w:tcW w:w="900" w:type="dxa"/>
            <w:hideMark/>
          </w:tcPr>
          <w:p w14:paraId="6A74C1FE" w14:textId="77777777" w:rsidR="006827A9" w:rsidRPr="006827A9" w:rsidRDefault="006827A9" w:rsidP="006827A9">
            <w:pPr>
              <w:jc w:val="center"/>
            </w:pPr>
            <w:r w:rsidRPr="006827A9">
              <w:t>3</w:t>
            </w:r>
          </w:p>
        </w:tc>
        <w:tc>
          <w:tcPr>
            <w:tcW w:w="1080" w:type="dxa"/>
            <w:hideMark/>
          </w:tcPr>
          <w:p w14:paraId="1C430FA9" w14:textId="77777777" w:rsidR="006827A9" w:rsidRPr="006827A9" w:rsidRDefault="006827A9" w:rsidP="006827A9">
            <w:pPr>
              <w:jc w:val="center"/>
            </w:pPr>
            <w:r w:rsidRPr="006827A9">
              <w:t>yes</w:t>
            </w:r>
          </w:p>
        </w:tc>
        <w:tc>
          <w:tcPr>
            <w:tcW w:w="1431" w:type="dxa"/>
            <w:hideMark/>
          </w:tcPr>
          <w:p w14:paraId="53BC7D77" w14:textId="77777777" w:rsidR="006827A9" w:rsidRPr="006827A9" w:rsidRDefault="006827A9" w:rsidP="006827A9">
            <w:pPr>
              <w:jc w:val="center"/>
            </w:pPr>
            <w:r w:rsidRPr="006827A9">
              <w:t>Nest associate</w:t>
            </w:r>
          </w:p>
        </w:tc>
        <w:tc>
          <w:tcPr>
            <w:tcW w:w="1106" w:type="dxa"/>
            <w:hideMark/>
          </w:tcPr>
          <w:p w14:paraId="01262B7B" w14:textId="77777777" w:rsidR="006827A9" w:rsidRPr="006827A9" w:rsidRDefault="006827A9" w:rsidP="006827A9">
            <w:pPr>
              <w:jc w:val="center"/>
            </w:pPr>
            <w:r w:rsidRPr="006827A9">
              <w:t>April-July</w:t>
            </w:r>
          </w:p>
        </w:tc>
        <w:tc>
          <w:tcPr>
            <w:tcW w:w="1148" w:type="dxa"/>
            <w:hideMark/>
          </w:tcPr>
          <w:p w14:paraId="305EBAB7" w14:textId="77777777" w:rsidR="006827A9" w:rsidRPr="006827A9" w:rsidRDefault="006827A9" w:rsidP="006827A9">
            <w:pPr>
              <w:jc w:val="center"/>
            </w:pPr>
            <w:r w:rsidRPr="006827A9">
              <w:t>76</w:t>
            </w:r>
          </w:p>
        </w:tc>
      </w:tr>
      <w:tr w:rsidR="006827A9" w:rsidRPr="006827A9" w14:paraId="7A2E298D" w14:textId="77777777" w:rsidTr="006827A9">
        <w:trPr>
          <w:trHeight w:val="1200"/>
        </w:trPr>
        <w:tc>
          <w:tcPr>
            <w:tcW w:w="1818" w:type="dxa"/>
            <w:hideMark/>
          </w:tcPr>
          <w:p w14:paraId="23C4F3F9" w14:textId="77777777" w:rsidR="006827A9" w:rsidRPr="006827A9" w:rsidRDefault="006827A9" w:rsidP="006827A9">
            <w:pPr>
              <w:rPr>
                <w:i/>
                <w:iCs/>
              </w:rPr>
            </w:pPr>
            <w:r w:rsidRPr="006827A9">
              <w:rPr>
                <w:i/>
                <w:iCs/>
              </w:rPr>
              <w:t>C. eos</w:t>
            </w:r>
          </w:p>
        </w:tc>
        <w:tc>
          <w:tcPr>
            <w:tcW w:w="1078" w:type="dxa"/>
            <w:hideMark/>
          </w:tcPr>
          <w:p w14:paraId="55D05426" w14:textId="77777777" w:rsidR="006827A9" w:rsidRPr="006827A9" w:rsidRDefault="006827A9" w:rsidP="006827A9">
            <w:pPr>
              <w:jc w:val="center"/>
            </w:pPr>
            <w:r w:rsidRPr="006827A9">
              <w:t>410-432</w:t>
            </w:r>
          </w:p>
        </w:tc>
        <w:tc>
          <w:tcPr>
            <w:tcW w:w="1604" w:type="dxa"/>
            <w:hideMark/>
          </w:tcPr>
          <w:p w14:paraId="34391497" w14:textId="77777777" w:rsidR="006827A9" w:rsidRPr="006827A9" w:rsidRDefault="006827A9" w:rsidP="006827A9">
            <w:pPr>
              <w:jc w:val="center"/>
            </w:pPr>
            <w:r w:rsidRPr="006827A9">
              <w:t>0.9-1.00</w:t>
            </w:r>
          </w:p>
        </w:tc>
        <w:tc>
          <w:tcPr>
            <w:tcW w:w="900" w:type="dxa"/>
            <w:hideMark/>
          </w:tcPr>
          <w:p w14:paraId="0CD7B615" w14:textId="77777777" w:rsidR="006827A9" w:rsidRPr="006827A9" w:rsidRDefault="006827A9" w:rsidP="006827A9">
            <w:pPr>
              <w:jc w:val="center"/>
            </w:pPr>
            <w:r w:rsidRPr="006827A9">
              <w:t>3-4</w:t>
            </w:r>
          </w:p>
        </w:tc>
        <w:tc>
          <w:tcPr>
            <w:tcW w:w="1080" w:type="dxa"/>
            <w:hideMark/>
          </w:tcPr>
          <w:p w14:paraId="4A70F335" w14:textId="77777777" w:rsidR="006827A9" w:rsidRPr="006827A9" w:rsidRDefault="006827A9" w:rsidP="006827A9">
            <w:pPr>
              <w:jc w:val="center"/>
            </w:pPr>
            <w:r w:rsidRPr="006827A9">
              <w:t>yes</w:t>
            </w:r>
          </w:p>
        </w:tc>
        <w:tc>
          <w:tcPr>
            <w:tcW w:w="1431" w:type="dxa"/>
            <w:hideMark/>
          </w:tcPr>
          <w:p w14:paraId="6A2F1F34" w14:textId="77777777" w:rsidR="006827A9" w:rsidRPr="006827A9" w:rsidRDefault="006827A9" w:rsidP="006827A9">
            <w:pPr>
              <w:jc w:val="center"/>
            </w:pPr>
            <w:r w:rsidRPr="006827A9">
              <w:t>Filamentous algae, littoral zones</w:t>
            </w:r>
          </w:p>
        </w:tc>
        <w:tc>
          <w:tcPr>
            <w:tcW w:w="1106" w:type="dxa"/>
            <w:hideMark/>
          </w:tcPr>
          <w:p w14:paraId="2CCCFDC3" w14:textId="77777777" w:rsidR="006827A9" w:rsidRPr="006827A9" w:rsidRDefault="006827A9" w:rsidP="006827A9">
            <w:pPr>
              <w:jc w:val="center"/>
            </w:pPr>
            <w:r w:rsidRPr="006827A9">
              <w:t>May-August</w:t>
            </w:r>
          </w:p>
        </w:tc>
        <w:tc>
          <w:tcPr>
            <w:tcW w:w="1148" w:type="dxa"/>
            <w:hideMark/>
          </w:tcPr>
          <w:p w14:paraId="4F2FDC95" w14:textId="77777777" w:rsidR="006827A9" w:rsidRPr="006827A9" w:rsidRDefault="006827A9" w:rsidP="006827A9">
            <w:pPr>
              <w:jc w:val="center"/>
            </w:pPr>
            <w:r w:rsidRPr="006827A9">
              <w:t>80</w:t>
            </w:r>
          </w:p>
        </w:tc>
      </w:tr>
      <w:tr w:rsidR="006827A9" w:rsidRPr="006827A9" w14:paraId="450A96DF" w14:textId="77777777" w:rsidTr="006827A9">
        <w:trPr>
          <w:trHeight w:val="900"/>
        </w:trPr>
        <w:tc>
          <w:tcPr>
            <w:tcW w:w="1818" w:type="dxa"/>
            <w:hideMark/>
          </w:tcPr>
          <w:p w14:paraId="57FCF5DD" w14:textId="77777777" w:rsidR="006827A9" w:rsidRPr="006827A9" w:rsidRDefault="006827A9" w:rsidP="006827A9">
            <w:pPr>
              <w:rPr>
                <w:i/>
                <w:iCs/>
              </w:rPr>
            </w:pPr>
            <w:r w:rsidRPr="006827A9">
              <w:rPr>
                <w:i/>
                <w:iCs/>
              </w:rPr>
              <w:t>C. erythrogaster</w:t>
            </w:r>
          </w:p>
        </w:tc>
        <w:tc>
          <w:tcPr>
            <w:tcW w:w="1078" w:type="dxa"/>
            <w:hideMark/>
          </w:tcPr>
          <w:p w14:paraId="1E711201" w14:textId="77777777" w:rsidR="006827A9" w:rsidRPr="006827A9" w:rsidRDefault="006827A9" w:rsidP="006827A9">
            <w:pPr>
              <w:jc w:val="center"/>
            </w:pPr>
            <w:r w:rsidRPr="006827A9">
              <w:t>140-681</w:t>
            </w:r>
          </w:p>
        </w:tc>
        <w:tc>
          <w:tcPr>
            <w:tcW w:w="1604" w:type="dxa"/>
            <w:hideMark/>
          </w:tcPr>
          <w:p w14:paraId="72CC675C" w14:textId="77777777" w:rsidR="006827A9" w:rsidRPr="006827A9" w:rsidRDefault="006827A9" w:rsidP="006827A9">
            <w:pPr>
              <w:jc w:val="center"/>
            </w:pPr>
            <w:r w:rsidRPr="006827A9">
              <w:t>0.67-1.05</w:t>
            </w:r>
          </w:p>
        </w:tc>
        <w:tc>
          <w:tcPr>
            <w:tcW w:w="900" w:type="dxa"/>
            <w:hideMark/>
          </w:tcPr>
          <w:p w14:paraId="26A61AB3" w14:textId="77777777" w:rsidR="006827A9" w:rsidRPr="006827A9" w:rsidRDefault="006827A9" w:rsidP="006827A9">
            <w:pPr>
              <w:jc w:val="center"/>
            </w:pPr>
            <w:r w:rsidRPr="006827A9">
              <w:t>3</w:t>
            </w:r>
          </w:p>
        </w:tc>
        <w:tc>
          <w:tcPr>
            <w:tcW w:w="1080" w:type="dxa"/>
            <w:hideMark/>
          </w:tcPr>
          <w:p w14:paraId="4D5B1C9E" w14:textId="77777777" w:rsidR="006827A9" w:rsidRPr="006827A9" w:rsidRDefault="006827A9" w:rsidP="006827A9">
            <w:pPr>
              <w:jc w:val="center"/>
            </w:pPr>
            <w:r w:rsidRPr="006827A9">
              <w:t>yes</w:t>
            </w:r>
          </w:p>
        </w:tc>
        <w:tc>
          <w:tcPr>
            <w:tcW w:w="1431" w:type="dxa"/>
            <w:hideMark/>
          </w:tcPr>
          <w:p w14:paraId="3B65C033" w14:textId="77777777" w:rsidR="006827A9" w:rsidRPr="006827A9" w:rsidRDefault="006827A9" w:rsidP="006827A9">
            <w:pPr>
              <w:jc w:val="center"/>
            </w:pPr>
            <w:r w:rsidRPr="006827A9">
              <w:t>Nest associate</w:t>
            </w:r>
          </w:p>
        </w:tc>
        <w:tc>
          <w:tcPr>
            <w:tcW w:w="1106" w:type="dxa"/>
            <w:hideMark/>
          </w:tcPr>
          <w:p w14:paraId="498B4675" w14:textId="77777777" w:rsidR="006827A9" w:rsidRPr="006827A9" w:rsidRDefault="006827A9" w:rsidP="006827A9">
            <w:pPr>
              <w:jc w:val="center"/>
            </w:pPr>
            <w:r w:rsidRPr="006827A9">
              <w:t>April-June</w:t>
            </w:r>
          </w:p>
        </w:tc>
        <w:tc>
          <w:tcPr>
            <w:tcW w:w="1148" w:type="dxa"/>
            <w:hideMark/>
          </w:tcPr>
          <w:p w14:paraId="7F1ADFD9" w14:textId="77777777" w:rsidR="006827A9" w:rsidRPr="006827A9" w:rsidRDefault="006827A9" w:rsidP="006827A9">
            <w:pPr>
              <w:jc w:val="center"/>
            </w:pPr>
            <w:r w:rsidRPr="006827A9">
              <w:t>90</w:t>
            </w:r>
          </w:p>
        </w:tc>
      </w:tr>
      <w:tr w:rsidR="006827A9" w:rsidRPr="006827A9" w14:paraId="66C9D3BC" w14:textId="77777777" w:rsidTr="006827A9">
        <w:trPr>
          <w:trHeight w:val="600"/>
        </w:trPr>
        <w:tc>
          <w:tcPr>
            <w:tcW w:w="1818" w:type="dxa"/>
            <w:hideMark/>
          </w:tcPr>
          <w:p w14:paraId="424AB969" w14:textId="77777777" w:rsidR="006827A9" w:rsidRPr="006827A9" w:rsidRDefault="006827A9" w:rsidP="006827A9">
            <w:pPr>
              <w:rPr>
                <w:i/>
                <w:iCs/>
              </w:rPr>
            </w:pPr>
            <w:r w:rsidRPr="006827A9">
              <w:rPr>
                <w:i/>
                <w:iCs/>
              </w:rPr>
              <w:t xml:space="preserve">C. </w:t>
            </w:r>
            <w:r w:rsidRPr="006827A9">
              <w:t xml:space="preserve">sp. Cf. </w:t>
            </w:r>
            <w:r w:rsidRPr="006827A9">
              <w:rPr>
                <w:i/>
                <w:iCs/>
              </w:rPr>
              <w:t>saylori</w:t>
            </w:r>
          </w:p>
        </w:tc>
        <w:tc>
          <w:tcPr>
            <w:tcW w:w="1078" w:type="dxa"/>
            <w:hideMark/>
          </w:tcPr>
          <w:p w14:paraId="47B7C729" w14:textId="77777777" w:rsidR="006827A9" w:rsidRPr="006827A9" w:rsidRDefault="006827A9" w:rsidP="006827A9">
            <w:pPr>
              <w:jc w:val="center"/>
            </w:pPr>
            <w:r w:rsidRPr="006827A9">
              <w:t>153-442</w:t>
            </w:r>
          </w:p>
        </w:tc>
        <w:tc>
          <w:tcPr>
            <w:tcW w:w="1604" w:type="dxa"/>
            <w:hideMark/>
          </w:tcPr>
          <w:p w14:paraId="70605DD0" w14:textId="77777777" w:rsidR="006827A9" w:rsidRPr="006827A9" w:rsidRDefault="006827A9" w:rsidP="006827A9">
            <w:pPr>
              <w:jc w:val="center"/>
            </w:pPr>
            <w:r w:rsidRPr="006827A9">
              <w:t>1.00</w:t>
            </w:r>
          </w:p>
        </w:tc>
        <w:tc>
          <w:tcPr>
            <w:tcW w:w="900" w:type="dxa"/>
            <w:hideMark/>
          </w:tcPr>
          <w:p w14:paraId="3BFBE04F" w14:textId="77777777" w:rsidR="006827A9" w:rsidRPr="006827A9" w:rsidRDefault="006827A9" w:rsidP="006827A9">
            <w:pPr>
              <w:jc w:val="center"/>
            </w:pPr>
            <w:r w:rsidRPr="006827A9">
              <w:t>2</w:t>
            </w:r>
          </w:p>
        </w:tc>
        <w:tc>
          <w:tcPr>
            <w:tcW w:w="1080" w:type="dxa"/>
            <w:hideMark/>
          </w:tcPr>
          <w:p w14:paraId="48D91855" w14:textId="77777777" w:rsidR="006827A9" w:rsidRPr="006827A9" w:rsidRDefault="006827A9" w:rsidP="006827A9">
            <w:pPr>
              <w:jc w:val="center"/>
            </w:pPr>
            <w:r w:rsidRPr="006827A9">
              <w:t>yes</w:t>
            </w:r>
          </w:p>
        </w:tc>
        <w:tc>
          <w:tcPr>
            <w:tcW w:w="1431" w:type="dxa"/>
            <w:hideMark/>
          </w:tcPr>
          <w:p w14:paraId="4B87425B" w14:textId="77777777" w:rsidR="006827A9" w:rsidRPr="006827A9" w:rsidRDefault="006827A9" w:rsidP="006827A9">
            <w:pPr>
              <w:jc w:val="center"/>
            </w:pPr>
            <w:r w:rsidRPr="006827A9">
              <w:t>Nest associate</w:t>
            </w:r>
          </w:p>
        </w:tc>
        <w:tc>
          <w:tcPr>
            <w:tcW w:w="1106" w:type="dxa"/>
            <w:hideMark/>
          </w:tcPr>
          <w:p w14:paraId="1F096FDB" w14:textId="77777777" w:rsidR="006827A9" w:rsidRPr="006827A9" w:rsidRDefault="006827A9" w:rsidP="006827A9">
            <w:pPr>
              <w:jc w:val="center"/>
            </w:pPr>
            <w:r w:rsidRPr="006827A9">
              <w:t>May-July</w:t>
            </w:r>
          </w:p>
        </w:tc>
        <w:tc>
          <w:tcPr>
            <w:tcW w:w="1148" w:type="dxa"/>
            <w:hideMark/>
          </w:tcPr>
          <w:p w14:paraId="4814F362" w14:textId="77777777" w:rsidR="006827A9" w:rsidRPr="006827A9" w:rsidRDefault="006827A9" w:rsidP="006827A9">
            <w:pPr>
              <w:jc w:val="center"/>
            </w:pPr>
            <w:r w:rsidRPr="006827A9">
              <w:t>65</w:t>
            </w:r>
          </w:p>
        </w:tc>
      </w:tr>
      <w:tr w:rsidR="006827A9" w:rsidRPr="006827A9" w14:paraId="4ECE58C5" w14:textId="77777777" w:rsidTr="006827A9">
        <w:trPr>
          <w:trHeight w:val="600"/>
        </w:trPr>
        <w:tc>
          <w:tcPr>
            <w:tcW w:w="1818" w:type="dxa"/>
            <w:hideMark/>
          </w:tcPr>
          <w:p w14:paraId="67CCCB08" w14:textId="77777777" w:rsidR="006827A9" w:rsidRPr="006827A9" w:rsidRDefault="006827A9" w:rsidP="006827A9">
            <w:pPr>
              <w:rPr>
                <w:i/>
                <w:iCs/>
              </w:rPr>
            </w:pPr>
            <w:r w:rsidRPr="006827A9">
              <w:rPr>
                <w:i/>
                <w:iCs/>
              </w:rPr>
              <w:t>C. saylori</w:t>
            </w:r>
          </w:p>
        </w:tc>
        <w:tc>
          <w:tcPr>
            <w:tcW w:w="1078" w:type="dxa"/>
            <w:hideMark/>
          </w:tcPr>
          <w:p w14:paraId="3695D5C9" w14:textId="77777777" w:rsidR="006827A9" w:rsidRPr="006827A9" w:rsidRDefault="006827A9" w:rsidP="006827A9">
            <w:pPr>
              <w:jc w:val="center"/>
            </w:pPr>
            <w:r w:rsidRPr="006827A9">
              <w:t>Unknown</w:t>
            </w:r>
          </w:p>
        </w:tc>
        <w:tc>
          <w:tcPr>
            <w:tcW w:w="1604" w:type="dxa"/>
            <w:hideMark/>
          </w:tcPr>
          <w:p w14:paraId="2D375EBB" w14:textId="77777777" w:rsidR="006827A9" w:rsidRPr="006827A9" w:rsidRDefault="006827A9" w:rsidP="006827A9">
            <w:pPr>
              <w:jc w:val="center"/>
            </w:pPr>
            <w:r w:rsidRPr="006827A9">
              <w:t>Unknown</w:t>
            </w:r>
          </w:p>
        </w:tc>
        <w:tc>
          <w:tcPr>
            <w:tcW w:w="900" w:type="dxa"/>
            <w:hideMark/>
          </w:tcPr>
          <w:p w14:paraId="4039F630" w14:textId="77777777" w:rsidR="006827A9" w:rsidRPr="006827A9" w:rsidRDefault="006827A9" w:rsidP="006827A9">
            <w:pPr>
              <w:jc w:val="center"/>
            </w:pPr>
            <w:r w:rsidRPr="006827A9">
              <w:t>4</w:t>
            </w:r>
          </w:p>
        </w:tc>
        <w:tc>
          <w:tcPr>
            <w:tcW w:w="1080" w:type="dxa"/>
            <w:hideMark/>
          </w:tcPr>
          <w:p w14:paraId="0AA66981" w14:textId="77777777" w:rsidR="006827A9" w:rsidRPr="006827A9" w:rsidRDefault="006827A9" w:rsidP="006827A9">
            <w:pPr>
              <w:jc w:val="center"/>
            </w:pPr>
            <w:r w:rsidRPr="006827A9">
              <w:t>Unknown</w:t>
            </w:r>
          </w:p>
        </w:tc>
        <w:tc>
          <w:tcPr>
            <w:tcW w:w="1431" w:type="dxa"/>
            <w:hideMark/>
          </w:tcPr>
          <w:p w14:paraId="2D2A3A14" w14:textId="77777777" w:rsidR="006827A9" w:rsidRPr="006827A9" w:rsidRDefault="006827A9" w:rsidP="006827A9">
            <w:pPr>
              <w:jc w:val="center"/>
            </w:pPr>
            <w:r w:rsidRPr="006827A9">
              <w:t>Unknown</w:t>
            </w:r>
          </w:p>
        </w:tc>
        <w:tc>
          <w:tcPr>
            <w:tcW w:w="1106" w:type="dxa"/>
            <w:hideMark/>
          </w:tcPr>
          <w:p w14:paraId="4802DE4B" w14:textId="77777777" w:rsidR="006827A9" w:rsidRPr="006827A9" w:rsidRDefault="006827A9" w:rsidP="006827A9">
            <w:pPr>
              <w:jc w:val="center"/>
            </w:pPr>
            <w:r w:rsidRPr="006827A9">
              <w:t>March-mid June?</w:t>
            </w:r>
          </w:p>
        </w:tc>
        <w:tc>
          <w:tcPr>
            <w:tcW w:w="1148" w:type="dxa"/>
            <w:hideMark/>
          </w:tcPr>
          <w:p w14:paraId="3116B299" w14:textId="77777777" w:rsidR="006827A9" w:rsidRPr="006827A9" w:rsidRDefault="006827A9" w:rsidP="006827A9">
            <w:pPr>
              <w:jc w:val="center"/>
            </w:pPr>
            <w:r w:rsidRPr="006827A9">
              <w:t>Unknown</w:t>
            </w:r>
          </w:p>
        </w:tc>
      </w:tr>
    </w:tbl>
    <w:p w14:paraId="082AD476" w14:textId="6E2579E6" w:rsidR="002C11E2" w:rsidRDefault="002C11E2" w:rsidP="002C11E2"/>
    <w:p w14:paraId="2C94CF6D" w14:textId="77777777" w:rsidR="00333A53" w:rsidRDefault="00333A53" w:rsidP="002B7AF6">
      <w:pPr>
        <w:spacing w:after="0" w:line="360" w:lineRule="auto"/>
        <w:rPr>
          <w:b/>
          <w:bCs/>
        </w:rPr>
      </w:pPr>
    </w:p>
    <w:p w14:paraId="17F0D926" w14:textId="77777777" w:rsidR="00333A53" w:rsidRDefault="00333A53" w:rsidP="002B7AF6">
      <w:pPr>
        <w:spacing w:after="0" w:line="360" w:lineRule="auto"/>
        <w:rPr>
          <w:b/>
          <w:bCs/>
        </w:rPr>
      </w:pPr>
    </w:p>
    <w:p w14:paraId="2EDD1049" w14:textId="77777777" w:rsidR="00333A53" w:rsidRDefault="00333A53" w:rsidP="002B7AF6">
      <w:pPr>
        <w:spacing w:after="0" w:line="360" w:lineRule="auto"/>
        <w:rPr>
          <w:b/>
          <w:bCs/>
        </w:rPr>
      </w:pPr>
    </w:p>
    <w:p w14:paraId="6B47AB27" w14:textId="77777777" w:rsidR="00333A53" w:rsidRDefault="00333A53" w:rsidP="002B7AF6">
      <w:pPr>
        <w:spacing w:after="0" w:line="360" w:lineRule="auto"/>
        <w:rPr>
          <w:b/>
          <w:bCs/>
        </w:rPr>
      </w:pPr>
    </w:p>
    <w:p w14:paraId="72F5B262" w14:textId="77777777" w:rsidR="00333A53" w:rsidRDefault="00333A53" w:rsidP="002B7AF6">
      <w:pPr>
        <w:spacing w:after="0" w:line="360" w:lineRule="auto"/>
        <w:rPr>
          <w:b/>
          <w:bCs/>
        </w:rPr>
      </w:pPr>
    </w:p>
    <w:p w14:paraId="01AD11DF" w14:textId="77777777" w:rsidR="00333A53" w:rsidRDefault="00333A53" w:rsidP="002B7AF6">
      <w:pPr>
        <w:spacing w:after="0" w:line="360" w:lineRule="auto"/>
        <w:rPr>
          <w:b/>
          <w:bCs/>
        </w:rPr>
      </w:pPr>
    </w:p>
    <w:p w14:paraId="17CF7714" w14:textId="77777777" w:rsidR="00333A53" w:rsidRDefault="00333A53" w:rsidP="002B7AF6">
      <w:pPr>
        <w:spacing w:after="0" w:line="360" w:lineRule="auto"/>
        <w:rPr>
          <w:b/>
          <w:bCs/>
        </w:rPr>
      </w:pPr>
    </w:p>
    <w:p w14:paraId="6E2A341A" w14:textId="77777777" w:rsidR="00333A53" w:rsidRDefault="00333A53" w:rsidP="002B7AF6">
      <w:pPr>
        <w:spacing w:after="0" w:line="360" w:lineRule="auto"/>
        <w:rPr>
          <w:b/>
          <w:bCs/>
        </w:rPr>
      </w:pPr>
    </w:p>
    <w:p w14:paraId="62AE9B01" w14:textId="77777777" w:rsidR="00333A53" w:rsidRDefault="00333A53" w:rsidP="002B7AF6">
      <w:pPr>
        <w:spacing w:after="0" w:line="360" w:lineRule="auto"/>
        <w:rPr>
          <w:b/>
          <w:bCs/>
        </w:rPr>
      </w:pPr>
    </w:p>
    <w:p w14:paraId="65852D5D" w14:textId="77777777" w:rsidR="00333A53" w:rsidRDefault="00333A53" w:rsidP="002B7AF6">
      <w:pPr>
        <w:spacing w:after="0" w:line="360" w:lineRule="auto"/>
        <w:rPr>
          <w:b/>
          <w:bCs/>
        </w:rPr>
      </w:pPr>
    </w:p>
    <w:p w14:paraId="096DBB11" w14:textId="77777777" w:rsidR="00333A53" w:rsidRDefault="00333A53" w:rsidP="002B7AF6">
      <w:pPr>
        <w:spacing w:after="0" w:line="360" w:lineRule="auto"/>
        <w:rPr>
          <w:b/>
          <w:bCs/>
        </w:rPr>
      </w:pPr>
    </w:p>
    <w:p w14:paraId="22AAE98F" w14:textId="77777777" w:rsidR="00333A53" w:rsidRDefault="00333A53" w:rsidP="002B7AF6">
      <w:pPr>
        <w:spacing w:after="0" w:line="360" w:lineRule="auto"/>
        <w:rPr>
          <w:b/>
          <w:bCs/>
        </w:rPr>
      </w:pPr>
    </w:p>
    <w:p w14:paraId="2EC24DE3" w14:textId="55D65EBF" w:rsidR="002C11E2" w:rsidRPr="000E568A" w:rsidRDefault="002C11E2" w:rsidP="002B7AF6">
      <w:pPr>
        <w:spacing w:after="0" w:line="360" w:lineRule="auto"/>
        <w:rPr>
          <w:b/>
          <w:bCs/>
        </w:rPr>
      </w:pPr>
      <w:r w:rsidRPr="000E568A">
        <w:rPr>
          <w:b/>
          <w:bCs/>
        </w:rPr>
        <w:lastRenderedPageBreak/>
        <w:t xml:space="preserve">Table 2. Threatened and endangered status of the genus </w:t>
      </w:r>
      <w:r w:rsidRPr="000E568A">
        <w:rPr>
          <w:b/>
          <w:bCs/>
          <w:i/>
          <w:iCs/>
        </w:rPr>
        <w:t>Chrosomus</w:t>
      </w:r>
      <w:r w:rsidRPr="000E568A">
        <w:rPr>
          <w:b/>
          <w:bCs/>
        </w:rPr>
        <w:t>; T= Threatened, E= Endangered and UR= Under Review (federal only).</w:t>
      </w:r>
    </w:p>
    <w:tbl>
      <w:tblPr>
        <w:tblStyle w:val="TableGrid"/>
        <w:tblW w:w="10379" w:type="dxa"/>
        <w:tblInd w:w="-455" w:type="dxa"/>
        <w:tblLook w:val="04A0" w:firstRow="1" w:lastRow="0" w:firstColumn="1" w:lastColumn="0" w:noHBand="0" w:noVBand="1"/>
      </w:tblPr>
      <w:tblGrid>
        <w:gridCol w:w="1569"/>
        <w:gridCol w:w="1474"/>
        <w:gridCol w:w="917"/>
        <w:gridCol w:w="1755"/>
        <w:gridCol w:w="1035"/>
        <w:gridCol w:w="1080"/>
        <w:gridCol w:w="752"/>
        <w:gridCol w:w="1797"/>
      </w:tblGrid>
      <w:tr w:rsidR="00333A53" w:rsidRPr="00333A53" w14:paraId="22D7FA9A" w14:textId="77777777" w:rsidTr="00333A53">
        <w:trPr>
          <w:trHeight w:val="900"/>
        </w:trPr>
        <w:tc>
          <w:tcPr>
            <w:tcW w:w="1569" w:type="dxa"/>
            <w:noWrap/>
            <w:hideMark/>
          </w:tcPr>
          <w:p w14:paraId="7889BE00" w14:textId="77777777" w:rsidR="00333A53" w:rsidRPr="00333A53" w:rsidRDefault="00333A53">
            <w:r w:rsidRPr="00333A53">
              <w:t> </w:t>
            </w:r>
          </w:p>
        </w:tc>
        <w:tc>
          <w:tcPr>
            <w:tcW w:w="1474" w:type="dxa"/>
            <w:hideMark/>
          </w:tcPr>
          <w:p w14:paraId="574B0D3F" w14:textId="77777777" w:rsidR="00333A53" w:rsidRPr="00333A53" w:rsidRDefault="00333A53">
            <w:pPr>
              <w:rPr>
                <w:b/>
                <w:bCs/>
                <w:i/>
                <w:iCs/>
              </w:rPr>
            </w:pPr>
            <w:r w:rsidRPr="00333A53">
              <w:rPr>
                <w:b/>
                <w:bCs/>
                <w:i/>
                <w:iCs/>
              </w:rPr>
              <w:t>C. tennesseensis</w:t>
            </w:r>
          </w:p>
        </w:tc>
        <w:tc>
          <w:tcPr>
            <w:tcW w:w="917" w:type="dxa"/>
            <w:hideMark/>
          </w:tcPr>
          <w:p w14:paraId="7547FE7A" w14:textId="77777777" w:rsidR="00333A53" w:rsidRPr="00333A53" w:rsidRDefault="00333A53">
            <w:pPr>
              <w:rPr>
                <w:b/>
                <w:bCs/>
                <w:i/>
                <w:iCs/>
              </w:rPr>
            </w:pPr>
            <w:r w:rsidRPr="00333A53">
              <w:rPr>
                <w:b/>
                <w:bCs/>
                <w:i/>
                <w:iCs/>
              </w:rPr>
              <w:t>C. oreas</w:t>
            </w:r>
          </w:p>
        </w:tc>
        <w:tc>
          <w:tcPr>
            <w:tcW w:w="1755" w:type="dxa"/>
            <w:hideMark/>
          </w:tcPr>
          <w:p w14:paraId="65FA914B" w14:textId="77777777" w:rsidR="00333A53" w:rsidRPr="00333A53" w:rsidRDefault="00333A53">
            <w:pPr>
              <w:rPr>
                <w:b/>
                <w:bCs/>
                <w:i/>
                <w:iCs/>
              </w:rPr>
            </w:pPr>
            <w:r w:rsidRPr="00333A53">
              <w:rPr>
                <w:b/>
                <w:bCs/>
                <w:i/>
                <w:iCs/>
              </w:rPr>
              <w:t>C. cumberlandensis</w:t>
            </w:r>
          </w:p>
        </w:tc>
        <w:tc>
          <w:tcPr>
            <w:tcW w:w="1035" w:type="dxa"/>
            <w:hideMark/>
          </w:tcPr>
          <w:p w14:paraId="58A4D791" w14:textId="77777777" w:rsidR="00333A53" w:rsidRPr="00333A53" w:rsidRDefault="00333A53">
            <w:pPr>
              <w:rPr>
                <w:b/>
                <w:bCs/>
                <w:i/>
                <w:iCs/>
              </w:rPr>
            </w:pPr>
            <w:r w:rsidRPr="00333A53">
              <w:rPr>
                <w:b/>
                <w:bCs/>
                <w:i/>
                <w:iCs/>
              </w:rPr>
              <w:t>C. saylori</w:t>
            </w:r>
          </w:p>
        </w:tc>
        <w:tc>
          <w:tcPr>
            <w:tcW w:w="1080" w:type="dxa"/>
            <w:hideMark/>
          </w:tcPr>
          <w:p w14:paraId="46EEB00A" w14:textId="77777777" w:rsidR="00333A53" w:rsidRPr="00333A53" w:rsidRDefault="00333A53">
            <w:pPr>
              <w:rPr>
                <w:b/>
                <w:bCs/>
                <w:i/>
                <w:iCs/>
              </w:rPr>
            </w:pPr>
            <w:r w:rsidRPr="00333A53">
              <w:rPr>
                <w:b/>
                <w:bCs/>
                <w:i/>
                <w:iCs/>
              </w:rPr>
              <w:t xml:space="preserve">C. </w:t>
            </w:r>
            <w:r w:rsidRPr="00333A53">
              <w:rPr>
                <w:b/>
                <w:bCs/>
              </w:rPr>
              <w:t xml:space="preserve">sp. cf. </w:t>
            </w:r>
            <w:r w:rsidRPr="00333A53">
              <w:rPr>
                <w:b/>
                <w:bCs/>
                <w:i/>
                <w:iCs/>
              </w:rPr>
              <w:t>saylori</w:t>
            </w:r>
          </w:p>
        </w:tc>
        <w:tc>
          <w:tcPr>
            <w:tcW w:w="752" w:type="dxa"/>
            <w:hideMark/>
          </w:tcPr>
          <w:p w14:paraId="4DE44BB8" w14:textId="77777777" w:rsidR="00333A53" w:rsidRPr="00333A53" w:rsidRDefault="00333A53">
            <w:pPr>
              <w:rPr>
                <w:b/>
                <w:bCs/>
                <w:i/>
                <w:iCs/>
              </w:rPr>
            </w:pPr>
            <w:r w:rsidRPr="00333A53">
              <w:rPr>
                <w:b/>
                <w:bCs/>
                <w:i/>
                <w:iCs/>
              </w:rPr>
              <w:t>C. eos</w:t>
            </w:r>
          </w:p>
        </w:tc>
        <w:tc>
          <w:tcPr>
            <w:tcW w:w="1797" w:type="dxa"/>
            <w:hideMark/>
          </w:tcPr>
          <w:p w14:paraId="4A39B4C0" w14:textId="77777777" w:rsidR="00333A53" w:rsidRPr="00333A53" w:rsidRDefault="00333A53">
            <w:pPr>
              <w:rPr>
                <w:b/>
                <w:bCs/>
                <w:i/>
                <w:iCs/>
              </w:rPr>
            </w:pPr>
            <w:r w:rsidRPr="00333A53">
              <w:rPr>
                <w:b/>
                <w:bCs/>
                <w:i/>
                <w:iCs/>
              </w:rPr>
              <w:t>C. erythrogaster</w:t>
            </w:r>
          </w:p>
        </w:tc>
      </w:tr>
      <w:tr w:rsidR="00333A53" w:rsidRPr="00333A53" w14:paraId="1C6EE45C" w14:textId="77777777" w:rsidTr="00333A53">
        <w:trPr>
          <w:trHeight w:val="300"/>
        </w:trPr>
        <w:tc>
          <w:tcPr>
            <w:tcW w:w="1569" w:type="dxa"/>
            <w:hideMark/>
          </w:tcPr>
          <w:p w14:paraId="52B5990C" w14:textId="77777777" w:rsidR="00333A53" w:rsidRPr="00333A53" w:rsidRDefault="00333A53">
            <w:pPr>
              <w:rPr>
                <w:b/>
                <w:bCs/>
              </w:rPr>
            </w:pPr>
            <w:r w:rsidRPr="00333A53">
              <w:rPr>
                <w:b/>
                <w:bCs/>
              </w:rPr>
              <w:t>Federal</w:t>
            </w:r>
          </w:p>
        </w:tc>
        <w:tc>
          <w:tcPr>
            <w:tcW w:w="1474" w:type="dxa"/>
            <w:noWrap/>
            <w:hideMark/>
          </w:tcPr>
          <w:p w14:paraId="1BBD368E" w14:textId="77777777" w:rsidR="00333A53" w:rsidRPr="00333A53" w:rsidRDefault="00333A53" w:rsidP="00333A53">
            <w:r w:rsidRPr="00333A53">
              <w:t> </w:t>
            </w:r>
          </w:p>
        </w:tc>
        <w:tc>
          <w:tcPr>
            <w:tcW w:w="917" w:type="dxa"/>
            <w:noWrap/>
            <w:hideMark/>
          </w:tcPr>
          <w:p w14:paraId="44E2AD38" w14:textId="77777777" w:rsidR="00333A53" w:rsidRPr="00333A53" w:rsidRDefault="00333A53" w:rsidP="00333A53">
            <w:r w:rsidRPr="00333A53">
              <w:t> </w:t>
            </w:r>
          </w:p>
        </w:tc>
        <w:tc>
          <w:tcPr>
            <w:tcW w:w="1755" w:type="dxa"/>
            <w:noWrap/>
            <w:hideMark/>
          </w:tcPr>
          <w:p w14:paraId="471C09B2" w14:textId="77777777" w:rsidR="00333A53" w:rsidRPr="00333A53" w:rsidRDefault="00333A53" w:rsidP="00333A53">
            <w:r w:rsidRPr="00333A53">
              <w:t>T</w:t>
            </w:r>
          </w:p>
        </w:tc>
        <w:tc>
          <w:tcPr>
            <w:tcW w:w="1035" w:type="dxa"/>
            <w:noWrap/>
            <w:hideMark/>
          </w:tcPr>
          <w:p w14:paraId="19ACCF07" w14:textId="77777777" w:rsidR="00333A53" w:rsidRPr="00333A53" w:rsidRDefault="00333A53" w:rsidP="00333A53">
            <w:r w:rsidRPr="00333A53">
              <w:t>E</w:t>
            </w:r>
          </w:p>
        </w:tc>
        <w:tc>
          <w:tcPr>
            <w:tcW w:w="1080" w:type="dxa"/>
            <w:noWrap/>
            <w:hideMark/>
          </w:tcPr>
          <w:p w14:paraId="158EFF76" w14:textId="77777777" w:rsidR="00333A53" w:rsidRPr="00333A53" w:rsidRDefault="00333A53" w:rsidP="00333A53">
            <w:r w:rsidRPr="00333A53">
              <w:t>UR</w:t>
            </w:r>
          </w:p>
        </w:tc>
        <w:tc>
          <w:tcPr>
            <w:tcW w:w="752" w:type="dxa"/>
            <w:noWrap/>
            <w:hideMark/>
          </w:tcPr>
          <w:p w14:paraId="29EB0306" w14:textId="77777777" w:rsidR="00333A53" w:rsidRPr="00333A53" w:rsidRDefault="00333A53" w:rsidP="00333A53">
            <w:r w:rsidRPr="00333A53">
              <w:t> </w:t>
            </w:r>
          </w:p>
        </w:tc>
        <w:tc>
          <w:tcPr>
            <w:tcW w:w="1797" w:type="dxa"/>
            <w:noWrap/>
            <w:hideMark/>
          </w:tcPr>
          <w:p w14:paraId="37DFB6A7" w14:textId="77777777" w:rsidR="00333A53" w:rsidRPr="00333A53" w:rsidRDefault="00333A53" w:rsidP="00333A53">
            <w:r w:rsidRPr="00333A53">
              <w:t> </w:t>
            </w:r>
          </w:p>
        </w:tc>
      </w:tr>
      <w:tr w:rsidR="00333A53" w:rsidRPr="00333A53" w14:paraId="41AC8AC1" w14:textId="77777777" w:rsidTr="00333A53">
        <w:trPr>
          <w:trHeight w:val="300"/>
        </w:trPr>
        <w:tc>
          <w:tcPr>
            <w:tcW w:w="1569" w:type="dxa"/>
            <w:noWrap/>
            <w:hideMark/>
          </w:tcPr>
          <w:p w14:paraId="653B6008" w14:textId="77777777" w:rsidR="00333A53" w:rsidRPr="00333A53" w:rsidRDefault="00333A53">
            <w:pPr>
              <w:rPr>
                <w:b/>
                <w:bCs/>
              </w:rPr>
            </w:pPr>
            <w:r w:rsidRPr="00333A53">
              <w:rPr>
                <w:b/>
                <w:bCs/>
              </w:rPr>
              <w:t>Colorado</w:t>
            </w:r>
          </w:p>
        </w:tc>
        <w:tc>
          <w:tcPr>
            <w:tcW w:w="1474" w:type="dxa"/>
            <w:noWrap/>
            <w:hideMark/>
          </w:tcPr>
          <w:p w14:paraId="31DFFF1B" w14:textId="77777777" w:rsidR="00333A53" w:rsidRPr="00333A53" w:rsidRDefault="00333A53" w:rsidP="00333A53">
            <w:r w:rsidRPr="00333A53">
              <w:t> </w:t>
            </w:r>
          </w:p>
        </w:tc>
        <w:tc>
          <w:tcPr>
            <w:tcW w:w="917" w:type="dxa"/>
            <w:noWrap/>
            <w:hideMark/>
          </w:tcPr>
          <w:p w14:paraId="794A6D5F" w14:textId="77777777" w:rsidR="00333A53" w:rsidRPr="00333A53" w:rsidRDefault="00333A53" w:rsidP="00333A53">
            <w:r w:rsidRPr="00333A53">
              <w:t> </w:t>
            </w:r>
          </w:p>
        </w:tc>
        <w:tc>
          <w:tcPr>
            <w:tcW w:w="1755" w:type="dxa"/>
            <w:noWrap/>
            <w:hideMark/>
          </w:tcPr>
          <w:p w14:paraId="3752C90D" w14:textId="77777777" w:rsidR="00333A53" w:rsidRPr="00333A53" w:rsidRDefault="00333A53" w:rsidP="00333A53">
            <w:r w:rsidRPr="00333A53">
              <w:t> </w:t>
            </w:r>
          </w:p>
        </w:tc>
        <w:tc>
          <w:tcPr>
            <w:tcW w:w="1035" w:type="dxa"/>
            <w:noWrap/>
            <w:hideMark/>
          </w:tcPr>
          <w:p w14:paraId="7DF7D528" w14:textId="77777777" w:rsidR="00333A53" w:rsidRPr="00333A53" w:rsidRDefault="00333A53" w:rsidP="00333A53">
            <w:r w:rsidRPr="00333A53">
              <w:t> </w:t>
            </w:r>
          </w:p>
        </w:tc>
        <w:tc>
          <w:tcPr>
            <w:tcW w:w="1080" w:type="dxa"/>
            <w:noWrap/>
            <w:hideMark/>
          </w:tcPr>
          <w:p w14:paraId="27B94CC7" w14:textId="77777777" w:rsidR="00333A53" w:rsidRPr="00333A53" w:rsidRDefault="00333A53" w:rsidP="00333A53">
            <w:r w:rsidRPr="00333A53">
              <w:t> </w:t>
            </w:r>
          </w:p>
        </w:tc>
        <w:tc>
          <w:tcPr>
            <w:tcW w:w="752" w:type="dxa"/>
            <w:noWrap/>
            <w:hideMark/>
          </w:tcPr>
          <w:p w14:paraId="0AC341D7" w14:textId="77777777" w:rsidR="00333A53" w:rsidRPr="00333A53" w:rsidRDefault="00333A53" w:rsidP="00333A53">
            <w:r w:rsidRPr="00333A53">
              <w:t>E</w:t>
            </w:r>
          </w:p>
        </w:tc>
        <w:tc>
          <w:tcPr>
            <w:tcW w:w="1797" w:type="dxa"/>
            <w:noWrap/>
            <w:hideMark/>
          </w:tcPr>
          <w:p w14:paraId="7FC19CE2" w14:textId="77777777" w:rsidR="00333A53" w:rsidRPr="00333A53" w:rsidRDefault="00333A53" w:rsidP="00333A53">
            <w:r w:rsidRPr="00333A53">
              <w:t>E</w:t>
            </w:r>
          </w:p>
        </w:tc>
      </w:tr>
      <w:tr w:rsidR="00333A53" w:rsidRPr="00333A53" w14:paraId="2ADCBD49" w14:textId="77777777" w:rsidTr="00333A53">
        <w:trPr>
          <w:trHeight w:val="300"/>
        </w:trPr>
        <w:tc>
          <w:tcPr>
            <w:tcW w:w="1569" w:type="dxa"/>
            <w:noWrap/>
            <w:hideMark/>
          </w:tcPr>
          <w:p w14:paraId="1353E34F" w14:textId="77777777" w:rsidR="00333A53" w:rsidRPr="00333A53" w:rsidRDefault="00333A53">
            <w:pPr>
              <w:rPr>
                <w:b/>
                <w:bCs/>
              </w:rPr>
            </w:pPr>
            <w:r w:rsidRPr="00333A53">
              <w:rPr>
                <w:b/>
                <w:bCs/>
              </w:rPr>
              <w:t>Georgia</w:t>
            </w:r>
          </w:p>
        </w:tc>
        <w:tc>
          <w:tcPr>
            <w:tcW w:w="1474" w:type="dxa"/>
            <w:noWrap/>
            <w:hideMark/>
          </w:tcPr>
          <w:p w14:paraId="14441555" w14:textId="77777777" w:rsidR="00333A53" w:rsidRPr="00333A53" w:rsidRDefault="00333A53" w:rsidP="00333A53">
            <w:r w:rsidRPr="00333A53">
              <w:t>E</w:t>
            </w:r>
          </w:p>
        </w:tc>
        <w:tc>
          <w:tcPr>
            <w:tcW w:w="917" w:type="dxa"/>
            <w:noWrap/>
            <w:hideMark/>
          </w:tcPr>
          <w:p w14:paraId="12F32A3C" w14:textId="77777777" w:rsidR="00333A53" w:rsidRPr="00333A53" w:rsidRDefault="00333A53" w:rsidP="00333A53">
            <w:r w:rsidRPr="00333A53">
              <w:t> </w:t>
            </w:r>
          </w:p>
        </w:tc>
        <w:tc>
          <w:tcPr>
            <w:tcW w:w="1755" w:type="dxa"/>
            <w:noWrap/>
            <w:hideMark/>
          </w:tcPr>
          <w:p w14:paraId="15A7F6CC" w14:textId="77777777" w:rsidR="00333A53" w:rsidRPr="00333A53" w:rsidRDefault="00333A53" w:rsidP="00333A53">
            <w:r w:rsidRPr="00333A53">
              <w:t> </w:t>
            </w:r>
          </w:p>
        </w:tc>
        <w:tc>
          <w:tcPr>
            <w:tcW w:w="1035" w:type="dxa"/>
            <w:noWrap/>
            <w:hideMark/>
          </w:tcPr>
          <w:p w14:paraId="67B3B005" w14:textId="77777777" w:rsidR="00333A53" w:rsidRPr="00333A53" w:rsidRDefault="00333A53" w:rsidP="00333A53">
            <w:r w:rsidRPr="00333A53">
              <w:t> </w:t>
            </w:r>
          </w:p>
        </w:tc>
        <w:tc>
          <w:tcPr>
            <w:tcW w:w="1080" w:type="dxa"/>
            <w:noWrap/>
            <w:hideMark/>
          </w:tcPr>
          <w:p w14:paraId="7374ADB1" w14:textId="77777777" w:rsidR="00333A53" w:rsidRPr="00333A53" w:rsidRDefault="00333A53" w:rsidP="00333A53">
            <w:r w:rsidRPr="00333A53">
              <w:t> </w:t>
            </w:r>
          </w:p>
        </w:tc>
        <w:tc>
          <w:tcPr>
            <w:tcW w:w="752" w:type="dxa"/>
            <w:noWrap/>
            <w:hideMark/>
          </w:tcPr>
          <w:p w14:paraId="5E38657F" w14:textId="77777777" w:rsidR="00333A53" w:rsidRPr="00333A53" w:rsidRDefault="00333A53" w:rsidP="00333A53">
            <w:r w:rsidRPr="00333A53">
              <w:t> </w:t>
            </w:r>
          </w:p>
        </w:tc>
        <w:tc>
          <w:tcPr>
            <w:tcW w:w="1797" w:type="dxa"/>
            <w:noWrap/>
            <w:hideMark/>
          </w:tcPr>
          <w:p w14:paraId="349A9F44" w14:textId="77777777" w:rsidR="00333A53" w:rsidRPr="00333A53" w:rsidRDefault="00333A53" w:rsidP="00333A53">
            <w:r w:rsidRPr="00333A53">
              <w:t> </w:t>
            </w:r>
          </w:p>
        </w:tc>
      </w:tr>
      <w:tr w:rsidR="00333A53" w:rsidRPr="00333A53" w14:paraId="40E4C641" w14:textId="77777777" w:rsidTr="00333A53">
        <w:trPr>
          <w:trHeight w:val="300"/>
        </w:trPr>
        <w:tc>
          <w:tcPr>
            <w:tcW w:w="1569" w:type="dxa"/>
            <w:noWrap/>
            <w:hideMark/>
          </w:tcPr>
          <w:p w14:paraId="71565B3B" w14:textId="77777777" w:rsidR="00333A53" w:rsidRPr="00333A53" w:rsidRDefault="00333A53">
            <w:pPr>
              <w:rPr>
                <w:b/>
                <w:bCs/>
              </w:rPr>
            </w:pPr>
            <w:r w:rsidRPr="00333A53">
              <w:rPr>
                <w:b/>
                <w:bCs/>
              </w:rPr>
              <w:t>Kentucky</w:t>
            </w:r>
          </w:p>
        </w:tc>
        <w:tc>
          <w:tcPr>
            <w:tcW w:w="1474" w:type="dxa"/>
            <w:noWrap/>
            <w:hideMark/>
          </w:tcPr>
          <w:p w14:paraId="18F6CBBD" w14:textId="77777777" w:rsidR="00333A53" w:rsidRPr="00333A53" w:rsidRDefault="00333A53" w:rsidP="00333A53">
            <w:r w:rsidRPr="00333A53">
              <w:t> </w:t>
            </w:r>
          </w:p>
        </w:tc>
        <w:tc>
          <w:tcPr>
            <w:tcW w:w="917" w:type="dxa"/>
            <w:noWrap/>
            <w:hideMark/>
          </w:tcPr>
          <w:p w14:paraId="4EF2DB50" w14:textId="77777777" w:rsidR="00333A53" w:rsidRPr="00333A53" w:rsidRDefault="00333A53" w:rsidP="00333A53">
            <w:r w:rsidRPr="00333A53">
              <w:t> </w:t>
            </w:r>
          </w:p>
        </w:tc>
        <w:tc>
          <w:tcPr>
            <w:tcW w:w="1755" w:type="dxa"/>
            <w:noWrap/>
            <w:hideMark/>
          </w:tcPr>
          <w:p w14:paraId="55D47B1B" w14:textId="77777777" w:rsidR="00333A53" w:rsidRPr="00333A53" w:rsidRDefault="00333A53" w:rsidP="00333A53">
            <w:r w:rsidRPr="00333A53">
              <w:t>T</w:t>
            </w:r>
          </w:p>
        </w:tc>
        <w:tc>
          <w:tcPr>
            <w:tcW w:w="1035" w:type="dxa"/>
            <w:noWrap/>
            <w:hideMark/>
          </w:tcPr>
          <w:p w14:paraId="53839BFD" w14:textId="77777777" w:rsidR="00333A53" w:rsidRPr="00333A53" w:rsidRDefault="00333A53" w:rsidP="00333A53">
            <w:r w:rsidRPr="00333A53">
              <w:t> </w:t>
            </w:r>
          </w:p>
        </w:tc>
        <w:tc>
          <w:tcPr>
            <w:tcW w:w="1080" w:type="dxa"/>
            <w:noWrap/>
            <w:hideMark/>
          </w:tcPr>
          <w:p w14:paraId="7B04294D" w14:textId="77777777" w:rsidR="00333A53" w:rsidRPr="00333A53" w:rsidRDefault="00333A53" w:rsidP="00333A53">
            <w:r w:rsidRPr="00333A53">
              <w:t> </w:t>
            </w:r>
          </w:p>
        </w:tc>
        <w:tc>
          <w:tcPr>
            <w:tcW w:w="752" w:type="dxa"/>
            <w:noWrap/>
            <w:hideMark/>
          </w:tcPr>
          <w:p w14:paraId="69B15A7E" w14:textId="77777777" w:rsidR="00333A53" w:rsidRPr="00333A53" w:rsidRDefault="00333A53" w:rsidP="00333A53">
            <w:r w:rsidRPr="00333A53">
              <w:t> </w:t>
            </w:r>
          </w:p>
        </w:tc>
        <w:tc>
          <w:tcPr>
            <w:tcW w:w="1797" w:type="dxa"/>
            <w:noWrap/>
            <w:hideMark/>
          </w:tcPr>
          <w:p w14:paraId="53E986CA" w14:textId="77777777" w:rsidR="00333A53" w:rsidRPr="00333A53" w:rsidRDefault="00333A53" w:rsidP="00333A53">
            <w:r w:rsidRPr="00333A53">
              <w:t> </w:t>
            </w:r>
          </w:p>
        </w:tc>
      </w:tr>
      <w:tr w:rsidR="00333A53" w:rsidRPr="00333A53" w14:paraId="2B4BC809" w14:textId="77777777" w:rsidTr="00333A53">
        <w:trPr>
          <w:trHeight w:val="300"/>
        </w:trPr>
        <w:tc>
          <w:tcPr>
            <w:tcW w:w="1569" w:type="dxa"/>
            <w:noWrap/>
            <w:hideMark/>
          </w:tcPr>
          <w:p w14:paraId="23968169" w14:textId="77777777" w:rsidR="00333A53" w:rsidRPr="00333A53" w:rsidRDefault="00333A53">
            <w:pPr>
              <w:rPr>
                <w:b/>
                <w:bCs/>
              </w:rPr>
            </w:pPr>
            <w:r w:rsidRPr="00333A53">
              <w:rPr>
                <w:b/>
                <w:bCs/>
              </w:rPr>
              <w:t>Massachusetts</w:t>
            </w:r>
          </w:p>
        </w:tc>
        <w:tc>
          <w:tcPr>
            <w:tcW w:w="1474" w:type="dxa"/>
            <w:noWrap/>
            <w:hideMark/>
          </w:tcPr>
          <w:p w14:paraId="5FEF4BCB" w14:textId="77777777" w:rsidR="00333A53" w:rsidRPr="00333A53" w:rsidRDefault="00333A53" w:rsidP="00333A53">
            <w:r w:rsidRPr="00333A53">
              <w:t> </w:t>
            </w:r>
          </w:p>
        </w:tc>
        <w:tc>
          <w:tcPr>
            <w:tcW w:w="917" w:type="dxa"/>
            <w:noWrap/>
            <w:hideMark/>
          </w:tcPr>
          <w:p w14:paraId="7A3BA2DA" w14:textId="77777777" w:rsidR="00333A53" w:rsidRPr="00333A53" w:rsidRDefault="00333A53" w:rsidP="00333A53">
            <w:r w:rsidRPr="00333A53">
              <w:t> </w:t>
            </w:r>
          </w:p>
        </w:tc>
        <w:tc>
          <w:tcPr>
            <w:tcW w:w="1755" w:type="dxa"/>
            <w:noWrap/>
            <w:hideMark/>
          </w:tcPr>
          <w:p w14:paraId="5CE38BEA" w14:textId="77777777" w:rsidR="00333A53" w:rsidRPr="00333A53" w:rsidRDefault="00333A53" w:rsidP="00333A53">
            <w:r w:rsidRPr="00333A53">
              <w:t> </w:t>
            </w:r>
          </w:p>
        </w:tc>
        <w:tc>
          <w:tcPr>
            <w:tcW w:w="1035" w:type="dxa"/>
            <w:noWrap/>
            <w:hideMark/>
          </w:tcPr>
          <w:p w14:paraId="207B80A1" w14:textId="77777777" w:rsidR="00333A53" w:rsidRPr="00333A53" w:rsidRDefault="00333A53" w:rsidP="00333A53">
            <w:r w:rsidRPr="00333A53">
              <w:t> </w:t>
            </w:r>
          </w:p>
        </w:tc>
        <w:tc>
          <w:tcPr>
            <w:tcW w:w="1080" w:type="dxa"/>
            <w:noWrap/>
            <w:hideMark/>
          </w:tcPr>
          <w:p w14:paraId="3D025430" w14:textId="77777777" w:rsidR="00333A53" w:rsidRPr="00333A53" w:rsidRDefault="00333A53" w:rsidP="00333A53">
            <w:r w:rsidRPr="00333A53">
              <w:t> </w:t>
            </w:r>
          </w:p>
        </w:tc>
        <w:tc>
          <w:tcPr>
            <w:tcW w:w="752" w:type="dxa"/>
            <w:noWrap/>
            <w:hideMark/>
          </w:tcPr>
          <w:p w14:paraId="1D649C04" w14:textId="77777777" w:rsidR="00333A53" w:rsidRPr="00333A53" w:rsidRDefault="00333A53" w:rsidP="00333A53">
            <w:r w:rsidRPr="00333A53">
              <w:t>E</w:t>
            </w:r>
          </w:p>
        </w:tc>
        <w:tc>
          <w:tcPr>
            <w:tcW w:w="1797" w:type="dxa"/>
            <w:noWrap/>
            <w:hideMark/>
          </w:tcPr>
          <w:p w14:paraId="37C2127B" w14:textId="77777777" w:rsidR="00333A53" w:rsidRPr="00333A53" w:rsidRDefault="00333A53" w:rsidP="00333A53">
            <w:r w:rsidRPr="00333A53">
              <w:t> </w:t>
            </w:r>
          </w:p>
        </w:tc>
      </w:tr>
      <w:tr w:rsidR="00333A53" w:rsidRPr="00333A53" w14:paraId="07CA7E08" w14:textId="77777777" w:rsidTr="00333A53">
        <w:trPr>
          <w:trHeight w:val="300"/>
        </w:trPr>
        <w:tc>
          <w:tcPr>
            <w:tcW w:w="1569" w:type="dxa"/>
            <w:noWrap/>
            <w:hideMark/>
          </w:tcPr>
          <w:p w14:paraId="1545C276" w14:textId="77777777" w:rsidR="00333A53" w:rsidRPr="00333A53" w:rsidRDefault="00333A53">
            <w:pPr>
              <w:rPr>
                <w:b/>
                <w:bCs/>
              </w:rPr>
            </w:pPr>
            <w:r w:rsidRPr="00333A53">
              <w:rPr>
                <w:b/>
                <w:bCs/>
              </w:rPr>
              <w:t>Michigan</w:t>
            </w:r>
          </w:p>
        </w:tc>
        <w:tc>
          <w:tcPr>
            <w:tcW w:w="1474" w:type="dxa"/>
            <w:noWrap/>
            <w:hideMark/>
          </w:tcPr>
          <w:p w14:paraId="3041DD65" w14:textId="77777777" w:rsidR="00333A53" w:rsidRPr="00333A53" w:rsidRDefault="00333A53" w:rsidP="00333A53">
            <w:r w:rsidRPr="00333A53">
              <w:t> </w:t>
            </w:r>
          </w:p>
        </w:tc>
        <w:tc>
          <w:tcPr>
            <w:tcW w:w="917" w:type="dxa"/>
            <w:noWrap/>
            <w:hideMark/>
          </w:tcPr>
          <w:p w14:paraId="69D72BD4" w14:textId="77777777" w:rsidR="00333A53" w:rsidRPr="00333A53" w:rsidRDefault="00333A53" w:rsidP="00333A53">
            <w:r w:rsidRPr="00333A53">
              <w:t> </w:t>
            </w:r>
          </w:p>
        </w:tc>
        <w:tc>
          <w:tcPr>
            <w:tcW w:w="1755" w:type="dxa"/>
            <w:noWrap/>
            <w:hideMark/>
          </w:tcPr>
          <w:p w14:paraId="7EB9506F" w14:textId="77777777" w:rsidR="00333A53" w:rsidRPr="00333A53" w:rsidRDefault="00333A53" w:rsidP="00333A53">
            <w:r w:rsidRPr="00333A53">
              <w:t> </w:t>
            </w:r>
          </w:p>
        </w:tc>
        <w:tc>
          <w:tcPr>
            <w:tcW w:w="1035" w:type="dxa"/>
            <w:noWrap/>
            <w:hideMark/>
          </w:tcPr>
          <w:p w14:paraId="264FAC29" w14:textId="77777777" w:rsidR="00333A53" w:rsidRPr="00333A53" w:rsidRDefault="00333A53" w:rsidP="00333A53">
            <w:r w:rsidRPr="00333A53">
              <w:t> </w:t>
            </w:r>
          </w:p>
        </w:tc>
        <w:tc>
          <w:tcPr>
            <w:tcW w:w="1080" w:type="dxa"/>
            <w:noWrap/>
            <w:hideMark/>
          </w:tcPr>
          <w:p w14:paraId="598C61DB" w14:textId="77777777" w:rsidR="00333A53" w:rsidRPr="00333A53" w:rsidRDefault="00333A53" w:rsidP="00333A53">
            <w:r w:rsidRPr="00333A53">
              <w:t> </w:t>
            </w:r>
          </w:p>
        </w:tc>
        <w:tc>
          <w:tcPr>
            <w:tcW w:w="752" w:type="dxa"/>
            <w:noWrap/>
            <w:hideMark/>
          </w:tcPr>
          <w:p w14:paraId="7992FAE7" w14:textId="77777777" w:rsidR="00333A53" w:rsidRPr="00333A53" w:rsidRDefault="00333A53" w:rsidP="00333A53">
            <w:r w:rsidRPr="00333A53">
              <w:t> </w:t>
            </w:r>
          </w:p>
        </w:tc>
        <w:tc>
          <w:tcPr>
            <w:tcW w:w="1797" w:type="dxa"/>
            <w:noWrap/>
            <w:hideMark/>
          </w:tcPr>
          <w:p w14:paraId="16B062C9" w14:textId="77777777" w:rsidR="00333A53" w:rsidRPr="00333A53" w:rsidRDefault="00333A53" w:rsidP="00333A53">
            <w:r w:rsidRPr="00333A53">
              <w:t>E</w:t>
            </w:r>
          </w:p>
        </w:tc>
      </w:tr>
      <w:tr w:rsidR="00333A53" w:rsidRPr="00333A53" w14:paraId="3E163DF6" w14:textId="77777777" w:rsidTr="00333A53">
        <w:trPr>
          <w:trHeight w:val="300"/>
        </w:trPr>
        <w:tc>
          <w:tcPr>
            <w:tcW w:w="1569" w:type="dxa"/>
            <w:noWrap/>
            <w:hideMark/>
          </w:tcPr>
          <w:p w14:paraId="7E51B78B" w14:textId="77777777" w:rsidR="00333A53" w:rsidRPr="00333A53" w:rsidRDefault="00333A53">
            <w:pPr>
              <w:rPr>
                <w:b/>
                <w:bCs/>
              </w:rPr>
            </w:pPr>
            <w:r w:rsidRPr="00333A53">
              <w:rPr>
                <w:b/>
                <w:bCs/>
              </w:rPr>
              <w:t>Mississippi</w:t>
            </w:r>
          </w:p>
        </w:tc>
        <w:tc>
          <w:tcPr>
            <w:tcW w:w="1474" w:type="dxa"/>
            <w:noWrap/>
            <w:hideMark/>
          </w:tcPr>
          <w:p w14:paraId="1FFB4A02" w14:textId="77777777" w:rsidR="00333A53" w:rsidRPr="00333A53" w:rsidRDefault="00333A53" w:rsidP="00333A53">
            <w:r w:rsidRPr="00333A53">
              <w:t> </w:t>
            </w:r>
          </w:p>
        </w:tc>
        <w:tc>
          <w:tcPr>
            <w:tcW w:w="917" w:type="dxa"/>
            <w:noWrap/>
            <w:hideMark/>
          </w:tcPr>
          <w:p w14:paraId="0652E19B" w14:textId="77777777" w:rsidR="00333A53" w:rsidRPr="00333A53" w:rsidRDefault="00333A53" w:rsidP="00333A53">
            <w:r w:rsidRPr="00333A53">
              <w:t> </w:t>
            </w:r>
          </w:p>
        </w:tc>
        <w:tc>
          <w:tcPr>
            <w:tcW w:w="1755" w:type="dxa"/>
            <w:noWrap/>
            <w:hideMark/>
          </w:tcPr>
          <w:p w14:paraId="34A5B799" w14:textId="77777777" w:rsidR="00333A53" w:rsidRPr="00333A53" w:rsidRDefault="00333A53" w:rsidP="00333A53">
            <w:r w:rsidRPr="00333A53">
              <w:t> </w:t>
            </w:r>
          </w:p>
        </w:tc>
        <w:tc>
          <w:tcPr>
            <w:tcW w:w="1035" w:type="dxa"/>
            <w:noWrap/>
            <w:hideMark/>
          </w:tcPr>
          <w:p w14:paraId="54813C93" w14:textId="77777777" w:rsidR="00333A53" w:rsidRPr="00333A53" w:rsidRDefault="00333A53" w:rsidP="00333A53">
            <w:r w:rsidRPr="00333A53">
              <w:t> </w:t>
            </w:r>
          </w:p>
        </w:tc>
        <w:tc>
          <w:tcPr>
            <w:tcW w:w="1080" w:type="dxa"/>
            <w:noWrap/>
            <w:hideMark/>
          </w:tcPr>
          <w:p w14:paraId="7CFDC4FE" w14:textId="77777777" w:rsidR="00333A53" w:rsidRPr="00333A53" w:rsidRDefault="00333A53" w:rsidP="00333A53">
            <w:r w:rsidRPr="00333A53">
              <w:t> </w:t>
            </w:r>
          </w:p>
        </w:tc>
        <w:tc>
          <w:tcPr>
            <w:tcW w:w="752" w:type="dxa"/>
            <w:noWrap/>
            <w:hideMark/>
          </w:tcPr>
          <w:p w14:paraId="2E7B2C33" w14:textId="77777777" w:rsidR="00333A53" w:rsidRPr="00333A53" w:rsidRDefault="00333A53" w:rsidP="00333A53">
            <w:r w:rsidRPr="00333A53">
              <w:t> </w:t>
            </w:r>
          </w:p>
        </w:tc>
        <w:tc>
          <w:tcPr>
            <w:tcW w:w="1797" w:type="dxa"/>
            <w:noWrap/>
            <w:hideMark/>
          </w:tcPr>
          <w:p w14:paraId="465B77F8" w14:textId="77777777" w:rsidR="00333A53" w:rsidRPr="00333A53" w:rsidRDefault="00333A53" w:rsidP="00333A53">
            <w:r w:rsidRPr="00333A53">
              <w:t>E</w:t>
            </w:r>
          </w:p>
        </w:tc>
      </w:tr>
      <w:tr w:rsidR="00333A53" w:rsidRPr="00333A53" w14:paraId="00B49533" w14:textId="77777777" w:rsidTr="00333A53">
        <w:trPr>
          <w:trHeight w:val="300"/>
        </w:trPr>
        <w:tc>
          <w:tcPr>
            <w:tcW w:w="1569" w:type="dxa"/>
            <w:noWrap/>
            <w:hideMark/>
          </w:tcPr>
          <w:p w14:paraId="7653CA2D" w14:textId="77777777" w:rsidR="00333A53" w:rsidRPr="00333A53" w:rsidRDefault="00333A53">
            <w:pPr>
              <w:rPr>
                <w:b/>
                <w:bCs/>
              </w:rPr>
            </w:pPr>
            <w:r w:rsidRPr="00333A53">
              <w:rPr>
                <w:b/>
                <w:bCs/>
              </w:rPr>
              <w:t>Nebraska</w:t>
            </w:r>
          </w:p>
        </w:tc>
        <w:tc>
          <w:tcPr>
            <w:tcW w:w="1474" w:type="dxa"/>
            <w:noWrap/>
            <w:hideMark/>
          </w:tcPr>
          <w:p w14:paraId="078008F4" w14:textId="77777777" w:rsidR="00333A53" w:rsidRPr="00333A53" w:rsidRDefault="00333A53" w:rsidP="00333A53">
            <w:r w:rsidRPr="00333A53">
              <w:t> </w:t>
            </w:r>
          </w:p>
        </w:tc>
        <w:tc>
          <w:tcPr>
            <w:tcW w:w="917" w:type="dxa"/>
            <w:noWrap/>
            <w:hideMark/>
          </w:tcPr>
          <w:p w14:paraId="55E41BA2" w14:textId="77777777" w:rsidR="00333A53" w:rsidRPr="00333A53" w:rsidRDefault="00333A53" w:rsidP="00333A53">
            <w:r w:rsidRPr="00333A53">
              <w:t> </w:t>
            </w:r>
          </w:p>
        </w:tc>
        <w:tc>
          <w:tcPr>
            <w:tcW w:w="1755" w:type="dxa"/>
            <w:noWrap/>
            <w:hideMark/>
          </w:tcPr>
          <w:p w14:paraId="2B04E906" w14:textId="77777777" w:rsidR="00333A53" w:rsidRPr="00333A53" w:rsidRDefault="00333A53" w:rsidP="00333A53">
            <w:r w:rsidRPr="00333A53">
              <w:t> </w:t>
            </w:r>
          </w:p>
        </w:tc>
        <w:tc>
          <w:tcPr>
            <w:tcW w:w="1035" w:type="dxa"/>
            <w:noWrap/>
            <w:hideMark/>
          </w:tcPr>
          <w:p w14:paraId="766C567B" w14:textId="77777777" w:rsidR="00333A53" w:rsidRPr="00333A53" w:rsidRDefault="00333A53" w:rsidP="00333A53">
            <w:r w:rsidRPr="00333A53">
              <w:t> </w:t>
            </w:r>
          </w:p>
        </w:tc>
        <w:tc>
          <w:tcPr>
            <w:tcW w:w="1080" w:type="dxa"/>
            <w:noWrap/>
            <w:hideMark/>
          </w:tcPr>
          <w:p w14:paraId="353E9B94" w14:textId="77777777" w:rsidR="00333A53" w:rsidRPr="00333A53" w:rsidRDefault="00333A53" w:rsidP="00333A53">
            <w:r w:rsidRPr="00333A53">
              <w:t> </w:t>
            </w:r>
          </w:p>
        </w:tc>
        <w:tc>
          <w:tcPr>
            <w:tcW w:w="752" w:type="dxa"/>
            <w:noWrap/>
            <w:hideMark/>
          </w:tcPr>
          <w:p w14:paraId="3DE35003" w14:textId="77777777" w:rsidR="00333A53" w:rsidRPr="00333A53" w:rsidRDefault="00333A53" w:rsidP="00333A53">
            <w:r w:rsidRPr="00333A53">
              <w:t>T</w:t>
            </w:r>
          </w:p>
        </w:tc>
        <w:tc>
          <w:tcPr>
            <w:tcW w:w="1797" w:type="dxa"/>
            <w:noWrap/>
            <w:hideMark/>
          </w:tcPr>
          <w:p w14:paraId="5481555C" w14:textId="77777777" w:rsidR="00333A53" w:rsidRPr="00333A53" w:rsidRDefault="00333A53" w:rsidP="00333A53">
            <w:r w:rsidRPr="00333A53">
              <w:t> </w:t>
            </w:r>
          </w:p>
        </w:tc>
      </w:tr>
      <w:tr w:rsidR="00333A53" w:rsidRPr="00333A53" w14:paraId="787A3671" w14:textId="77777777" w:rsidTr="00333A53">
        <w:trPr>
          <w:trHeight w:val="300"/>
        </w:trPr>
        <w:tc>
          <w:tcPr>
            <w:tcW w:w="1569" w:type="dxa"/>
            <w:noWrap/>
            <w:hideMark/>
          </w:tcPr>
          <w:p w14:paraId="2ACC72C9" w14:textId="77777777" w:rsidR="00333A53" w:rsidRPr="00333A53" w:rsidRDefault="00333A53">
            <w:pPr>
              <w:rPr>
                <w:b/>
                <w:bCs/>
              </w:rPr>
            </w:pPr>
            <w:r w:rsidRPr="00333A53">
              <w:rPr>
                <w:b/>
                <w:bCs/>
              </w:rPr>
              <w:t>New Mexico</w:t>
            </w:r>
          </w:p>
        </w:tc>
        <w:tc>
          <w:tcPr>
            <w:tcW w:w="1474" w:type="dxa"/>
            <w:noWrap/>
            <w:hideMark/>
          </w:tcPr>
          <w:p w14:paraId="005C57C6" w14:textId="77777777" w:rsidR="00333A53" w:rsidRPr="00333A53" w:rsidRDefault="00333A53" w:rsidP="00333A53">
            <w:r w:rsidRPr="00333A53">
              <w:t> </w:t>
            </w:r>
          </w:p>
        </w:tc>
        <w:tc>
          <w:tcPr>
            <w:tcW w:w="917" w:type="dxa"/>
            <w:noWrap/>
            <w:hideMark/>
          </w:tcPr>
          <w:p w14:paraId="71A0023C" w14:textId="77777777" w:rsidR="00333A53" w:rsidRPr="00333A53" w:rsidRDefault="00333A53" w:rsidP="00333A53">
            <w:r w:rsidRPr="00333A53">
              <w:t> </w:t>
            </w:r>
          </w:p>
        </w:tc>
        <w:tc>
          <w:tcPr>
            <w:tcW w:w="1755" w:type="dxa"/>
            <w:noWrap/>
            <w:hideMark/>
          </w:tcPr>
          <w:p w14:paraId="22829BF1" w14:textId="77777777" w:rsidR="00333A53" w:rsidRPr="00333A53" w:rsidRDefault="00333A53" w:rsidP="00333A53">
            <w:r w:rsidRPr="00333A53">
              <w:t> </w:t>
            </w:r>
          </w:p>
        </w:tc>
        <w:tc>
          <w:tcPr>
            <w:tcW w:w="1035" w:type="dxa"/>
            <w:noWrap/>
            <w:hideMark/>
          </w:tcPr>
          <w:p w14:paraId="07A5389B" w14:textId="77777777" w:rsidR="00333A53" w:rsidRPr="00333A53" w:rsidRDefault="00333A53" w:rsidP="00333A53">
            <w:r w:rsidRPr="00333A53">
              <w:t> </w:t>
            </w:r>
          </w:p>
        </w:tc>
        <w:tc>
          <w:tcPr>
            <w:tcW w:w="1080" w:type="dxa"/>
            <w:noWrap/>
            <w:hideMark/>
          </w:tcPr>
          <w:p w14:paraId="687953CB" w14:textId="77777777" w:rsidR="00333A53" w:rsidRPr="00333A53" w:rsidRDefault="00333A53" w:rsidP="00333A53">
            <w:r w:rsidRPr="00333A53">
              <w:t> </w:t>
            </w:r>
          </w:p>
        </w:tc>
        <w:tc>
          <w:tcPr>
            <w:tcW w:w="752" w:type="dxa"/>
            <w:noWrap/>
            <w:hideMark/>
          </w:tcPr>
          <w:p w14:paraId="11908983" w14:textId="77777777" w:rsidR="00333A53" w:rsidRPr="00333A53" w:rsidRDefault="00333A53" w:rsidP="00333A53">
            <w:r w:rsidRPr="00333A53">
              <w:t> </w:t>
            </w:r>
          </w:p>
        </w:tc>
        <w:tc>
          <w:tcPr>
            <w:tcW w:w="1797" w:type="dxa"/>
            <w:noWrap/>
            <w:hideMark/>
          </w:tcPr>
          <w:p w14:paraId="70F8163E" w14:textId="77777777" w:rsidR="00333A53" w:rsidRPr="00333A53" w:rsidRDefault="00333A53" w:rsidP="00333A53">
            <w:r w:rsidRPr="00333A53">
              <w:t>E</w:t>
            </w:r>
          </w:p>
        </w:tc>
      </w:tr>
      <w:tr w:rsidR="00333A53" w:rsidRPr="00333A53" w14:paraId="793A7C07" w14:textId="77777777" w:rsidTr="00333A53">
        <w:trPr>
          <w:trHeight w:val="300"/>
        </w:trPr>
        <w:tc>
          <w:tcPr>
            <w:tcW w:w="1569" w:type="dxa"/>
            <w:noWrap/>
            <w:hideMark/>
          </w:tcPr>
          <w:p w14:paraId="038778E0" w14:textId="77777777" w:rsidR="00333A53" w:rsidRPr="00333A53" w:rsidRDefault="00333A53">
            <w:pPr>
              <w:rPr>
                <w:b/>
                <w:bCs/>
              </w:rPr>
            </w:pPr>
            <w:r w:rsidRPr="00333A53">
              <w:rPr>
                <w:b/>
                <w:bCs/>
              </w:rPr>
              <w:t>Pennsylvania</w:t>
            </w:r>
          </w:p>
        </w:tc>
        <w:tc>
          <w:tcPr>
            <w:tcW w:w="1474" w:type="dxa"/>
            <w:noWrap/>
            <w:hideMark/>
          </w:tcPr>
          <w:p w14:paraId="7F34EB88" w14:textId="77777777" w:rsidR="00333A53" w:rsidRPr="00333A53" w:rsidRDefault="00333A53" w:rsidP="00333A53">
            <w:r w:rsidRPr="00333A53">
              <w:t> </w:t>
            </w:r>
          </w:p>
        </w:tc>
        <w:tc>
          <w:tcPr>
            <w:tcW w:w="917" w:type="dxa"/>
            <w:noWrap/>
            <w:hideMark/>
          </w:tcPr>
          <w:p w14:paraId="2C3CCF85" w14:textId="77777777" w:rsidR="00333A53" w:rsidRPr="00333A53" w:rsidRDefault="00333A53" w:rsidP="00333A53">
            <w:r w:rsidRPr="00333A53">
              <w:t> </w:t>
            </w:r>
          </w:p>
        </w:tc>
        <w:tc>
          <w:tcPr>
            <w:tcW w:w="1755" w:type="dxa"/>
            <w:noWrap/>
            <w:hideMark/>
          </w:tcPr>
          <w:p w14:paraId="33F1F8C2" w14:textId="77777777" w:rsidR="00333A53" w:rsidRPr="00333A53" w:rsidRDefault="00333A53" w:rsidP="00333A53">
            <w:r w:rsidRPr="00333A53">
              <w:t> </w:t>
            </w:r>
          </w:p>
        </w:tc>
        <w:tc>
          <w:tcPr>
            <w:tcW w:w="1035" w:type="dxa"/>
            <w:noWrap/>
            <w:hideMark/>
          </w:tcPr>
          <w:p w14:paraId="64E10357" w14:textId="77777777" w:rsidR="00333A53" w:rsidRPr="00333A53" w:rsidRDefault="00333A53" w:rsidP="00333A53">
            <w:r w:rsidRPr="00333A53">
              <w:t> </w:t>
            </w:r>
          </w:p>
        </w:tc>
        <w:tc>
          <w:tcPr>
            <w:tcW w:w="1080" w:type="dxa"/>
            <w:noWrap/>
            <w:hideMark/>
          </w:tcPr>
          <w:p w14:paraId="274A0AC8" w14:textId="77777777" w:rsidR="00333A53" w:rsidRPr="00333A53" w:rsidRDefault="00333A53" w:rsidP="00333A53">
            <w:r w:rsidRPr="00333A53">
              <w:t> </w:t>
            </w:r>
          </w:p>
        </w:tc>
        <w:tc>
          <w:tcPr>
            <w:tcW w:w="752" w:type="dxa"/>
            <w:noWrap/>
            <w:hideMark/>
          </w:tcPr>
          <w:p w14:paraId="5E8C5CE4" w14:textId="77777777" w:rsidR="00333A53" w:rsidRPr="00333A53" w:rsidRDefault="00333A53" w:rsidP="00333A53">
            <w:r w:rsidRPr="00333A53">
              <w:t>E</w:t>
            </w:r>
          </w:p>
        </w:tc>
        <w:tc>
          <w:tcPr>
            <w:tcW w:w="1797" w:type="dxa"/>
            <w:noWrap/>
            <w:hideMark/>
          </w:tcPr>
          <w:p w14:paraId="49D4868C" w14:textId="77777777" w:rsidR="00333A53" w:rsidRPr="00333A53" w:rsidRDefault="00333A53" w:rsidP="00333A53">
            <w:r w:rsidRPr="00333A53">
              <w:t>T</w:t>
            </w:r>
          </w:p>
        </w:tc>
      </w:tr>
      <w:tr w:rsidR="00333A53" w:rsidRPr="00333A53" w14:paraId="6FE104B0" w14:textId="77777777" w:rsidTr="00333A53">
        <w:trPr>
          <w:trHeight w:val="300"/>
        </w:trPr>
        <w:tc>
          <w:tcPr>
            <w:tcW w:w="1569" w:type="dxa"/>
            <w:noWrap/>
            <w:hideMark/>
          </w:tcPr>
          <w:p w14:paraId="53B50A35" w14:textId="77777777" w:rsidR="00333A53" w:rsidRPr="00333A53" w:rsidRDefault="00333A53">
            <w:pPr>
              <w:rPr>
                <w:b/>
                <w:bCs/>
              </w:rPr>
            </w:pPr>
            <w:r w:rsidRPr="00333A53">
              <w:rPr>
                <w:b/>
                <w:bCs/>
              </w:rPr>
              <w:t>South Dakota</w:t>
            </w:r>
          </w:p>
        </w:tc>
        <w:tc>
          <w:tcPr>
            <w:tcW w:w="1474" w:type="dxa"/>
            <w:noWrap/>
            <w:hideMark/>
          </w:tcPr>
          <w:p w14:paraId="63558239" w14:textId="77777777" w:rsidR="00333A53" w:rsidRPr="00333A53" w:rsidRDefault="00333A53" w:rsidP="00333A53">
            <w:r w:rsidRPr="00333A53">
              <w:t> </w:t>
            </w:r>
          </w:p>
        </w:tc>
        <w:tc>
          <w:tcPr>
            <w:tcW w:w="917" w:type="dxa"/>
            <w:noWrap/>
            <w:hideMark/>
          </w:tcPr>
          <w:p w14:paraId="62719EEB" w14:textId="77777777" w:rsidR="00333A53" w:rsidRPr="00333A53" w:rsidRDefault="00333A53" w:rsidP="00333A53">
            <w:r w:rsidRPr="00333A53">
              <w:t> </w:t>
            </w:r>
          </w:p>
        </w:tc>
        <w:tc>
          <w:tcPr>
            <w:tcW w:w="1755" w:type="dxa"/>
            <w:noWrap/>
            <w:hideMark/>
          </w:tcPr>
          <w:p w14:paraId="3BEA91E3" w14:textId="77777777" w:rsidR="00333A53" w:rsidRPr="00333A53" w:rsidRDefault="00333A53" w:rsidP="00333A53">
            <w:r w:rsidRPr="00333A53">
              <w:t> </w:t>
            </w:r>
          </w:p>
        </w:tc>
        <w:tc>
          <w:tcPr>
            <w:tcW w:w="1035" w:type="dxa"/>
            <w:noWrap/>
            <w:hideMark/>
          </w:tcPr>
          <w:p w14:paraId="30EB7640" w14:textId="77777777" w:rsidR="00333A53" w:rsidRPr="00333A53" w:rsidRDefault="00333A53" w:rsidP="00333A53">
            <w:r w:rsidRPr="00333A53">
              <w:t> </w:t>
            </w:r>
          </w:p>
        </w:tc>
        <w:tc>
          <w:tcPr>
            <w:tcW w:w="1080" w:type="dxa"/>
            <w:noWrap/>
            <w:hideMark/>
          </w:tcPr>
          <w:p w14:paraId="54244559" w14:textId="77777777" w:rsidR="00333A53" w:rsidRPr="00333A53" w:rsidRDefault="00333A53" w:rsidP="00333A53">
            <w:r w:rsidRPr="00333A53">
              <w:t> </w:t>
            </w:r>
          </w:p>
        </w:tc>
        <w:tc>
          <w:tcPr>
            <w:tcW w:w="752" w:type="dxa"/>
            <w:noWrap/>
            <w:hideMark/>
          </w:tcPr>
          <w:p w14:paraId="0E8547D8" w14:textId="77777777" w:rsidR="00333A53" w:rsidRPr="00333A53" w:rsidRDefault="00333A53" w:rsidP="00333A53">
            <w:r w:rsidRPr="00333A53">
              <w:t>T</w:t>
            </w:r>
          </w:p>
        </w:tc>
        <w:tc>
          <w:tcPr>
            <w:tcW w:w="1797" w:type="dxa"/>
            <w:noWrap/>
            <w:hideMark/>
          </w:tcPr>
          <w:p w14:paraId="2A21DB26" w14:textId="77777777" w:rsidR="00333A53" w:rsidRPr="00333A53" w:rsidRDefault="00333A53" w:rsidP="00333A53">
            <w:r w:rsidRPr="00333A53">
              <w:t> </w:t>
            </w:r>
          </w:p>
        </w:tc>
      </w:tr>
      <w:tr w:rsidR="00333A53" w:rsidRPr="00333A53" w14:paraId="49FF5FE1" w14:textId="77777777" w:rsidTr="00333A53">
        <w:trPr>
          <w:trHeight w:val="300"/>
        </w:trPr>
        <w:tc>
          <w:tcPr>
            <w:tcW w:w="1569" w:type="dxa"/>
            <w:noWrap/>
            <w:hideMark/>
          </w:tcPr>
          <w:p w14:paraId="267DC382" w14:textId="77777777" w:rsidR="00333A53" w:rsidRPr="00333A53" w:rsidRDefault="00333A53">
            <w:pPr>
              <w:rPr>
                <w:b/>
                <w:bCs/>
              </w:rPr>
            </w:pPr>
            <w:r w:rsidRPr="00333A53">
              <w:rPr>
                <w:b/>
                <w:bCs/>
              </w:rPr>
              <w:t>Tennessee</w:t>
            </w:r>
          </w:p>
        </w:tc>
        <w:tc>
          <w:tcPr>
            <w:tcW w:w="1474" w:type="dxa"/>
            <w:noWrap/>
            <w:hideMark/>
          </w:tcPr>
          <w:p w14:paraId="41C21789" w14:textId="77777777" w:rsidR="00333A53" w:rsidRPr="00333A53" w:rsidRDefault="00333A53" w:rsidP="00333A53">
            <w:r w:rsidRPr="00333A53">
              <w:t> </w:t>
            </w:r>
          </w:p>
        </w:tc>
        <w:tc>
          <w:tcPr>
            <w:tcW w:w="917" w:type="dxa"/>
            <w:noWrap/>
            <w:hideMark/>
          </w:tcPr>
          <w:p w14:paraId="4E0DBD48" w14:textId="77777777" w:rsidR="00333A53" w:rsidRPr="00333A53" w:rsidRDefault="00333A53" w:rsidP="00333A53">
            <w:r w:rsidRPr="00333A53">
              <w:t> </w:t>
            </w:r>
          </w:p>
        </w:tc>
        <w:tc>
          <w:tcPr>
            <w:tcW w:w="1755" w:type="dxa"/>
            <w:noWrap/>
            <w:hideMark/>
          </w:tcPr>
          <w:p w14:paraId="00235D2F" w14:textId="77777777" w:rsidR="00333A53" w:rsidRPr="00333A53" w:rsidRDefault="00333A53" w:rsidP="00333A53">
            <w:r w:rsidRPr="00333A53">
              <w:t>T</w:t>
            </w:r>
          </w:p>
        </w:tc>
        <w:tc>
          <w:tcPr>
            <w:tcW w:w="1035" w:type="dxa"/>
            <w:noWrap/>
            <w:hideMark/>
          </w:tcPr>
          <w:p w14:paraId="67BA885F" w14:textId="77777777" w:rsidR="00333A53" w:rsidRPr="00333A53" w:rsidRDefault="00333A53" w:rsidP="00333A53">
            <w:r w:rsidRPr="00333A53">
              <w:t>E</w:t>
            </w:r>
          </w:p>
        </w:tc>
        <w:tc>
          <w:tcPr>
            <w:tcW w:w="1080" w:type="dxa"/>
            <w:noWrap/>
            <w:hideMark/>
          </w:tcPr>
          <w:p w14:paraId="7A0E9C78" w14:textId="77777777" w:rsidR="00333A53" w:rsidRPr="00333A53" w:rsidRDefault="00333A53" w:rsidP="00333A53">
            <w:r w:rsidRPr="00333A53">
              <w:t> </w:t>
            </w:r>
          </w:p>
        </w:tc>
        <w:tc>
          <w:tcPr>
            <w:tcW w:w="752" w:type="dxa"/>
            <w:noWrap/>
            <w:hideMark/>
          </w:tcPr>
          <w:p w14:paraId="1D95AEC4" w14:textId="77777777" w:rsidR="00333A53" w:rsidRPr="00333A53" w:rsidRDefault="00333A53" w:rsidP="00333A53">
            <w:r w:rsidRPr="00333A53">
              <w:t> </w:t>
            </w:r>
          </w:p>
        </w:tc>
        <w:tc>
          <w:tcPr>
            <w:tcW w:w="1797" w:type="dxa"/>
            <w:noWrap/>
            <w:hideMark/>
          </w:tcPr>
          <w:p w14:paraId="125E62C2" w14:textId="77777777" w:rsidR="00333A53" w:rsidRPr="00333A53" w:rsidRDefault="00333A53" w:rsidP="00333A53">
            <w:r w:rsidRPr="00333A53">
              <w:t> </w:t>
            </w:r>
          </w:p>
        </w:tc>
      </w:tr>
      <w:tr w:rsidR="00333A53" w:rsidRPr="00333A53" w14:paraId="3769427E" w14:textId="77777777" w:rsidTr="00333A53">
        <w:trPr>
          <w:trHeight w:val="300"/>
        </w:trPr>
        <w:tc>
          <w:tcPr>
            <w:tcW w:w="1569" w:type="dxa"/>
            <w:noWrap/>
            <w:hideMark/>
          </w:tcPr>
          <w:p w14:paraId="650E0571" w14:textId="77777777" w:rsidR="00333A53" w:rsidRPr="00333A53" w:rsidRDefault="00333A53">
            <w:pPr>
              <w:rPr>
                <w:b/>
                <w:bCs/>
              </w:rPr>
            </w:pPr>
            <w:r w:rsidRPr="00333A53">
              <w:rPr>
                <w:b/>
                <w:bCs/>
              </w:rPr>
              <w:t>Virginia</w:t>
            </w:r>
          </w:p>
        </w:tc>
        <w:tc>
          <w:tcPr>
            <w:tcW w:w="1474" w:type="dxa"/>
            <w:noWrap/>
            <w:hideMark/>
          </w:tcPr>
          <w:p w14:paraId="65F39D8F" w14:textId="77777777" w:rsidR="00333A53" w:rsidRPr="00333A53" w:rsidRDefault="00333A53" w:rsidP="00333A53">
            <w:r w:rsidRPr="00333A53">
              <w:t>E</w:t>
            </w:r>
          </w:p>
        </w:tc>
        <w:tc>
          <w:tcPr>
            <w:tcW w:w="917" w:type="dxa"/>
            <w:noWrap/>
            <w:hideMark/>
          </w:tcPr>
          <w:p w14:paraId="4DF06B2A" w14:textId="77777777" w:rsidR="00333A53" w:rsidRPr="00333A53" w:rsidRDefault="00333A53" w:rsidP="00333A53">
            <w:r w:rsidRPr="00333A53">
              <w:t> </w:t>
            </w:r>
          </w:p>
        </w:tc>
        <w:tc>
          <w:tcPr>
            <w:tcW w:w="1755" w:type="dxa"/>
            <w:noWrap/>
            <w:hideMark/>
          </w:tcPr>
          <w:p w14:paraId="1B4BF989" w14:textId="77777777" w:rsidR="00333A53" w:rsidRPr="00333A53" w:rsidRDefault="00333A53" w:rsidP="00333A53">
            <w:r w:rsidRPr="00333A53">
              <w:t>T</w:t>
            </w:r>
          </w:p>
        </w:tc>
        <w:tc>
          <w:tcPr>
            <w:tcW w:w="1035" w:type="dxa"/>
            <w:noWrap/>
            <w:hideMark/>
          </w:tcPr>
          <w:p w14:paraId="4CB0B6FD" w14:textId="77777777" w:rsidR="00333A53" w:rsidRPr="00333A53" w:rsidRDefault="00333A53" w:rsidP="00333A53">
            <w:r w:rsidRPr="00333A53">
              <w:t> </w:t>
            </w:r>
          </w:p>
        </w:tc>
        <w:tc>
          <w:tcPr>
            <w:tcW w:w="1080" w:type="dxa"/>
            <w:noWrap/>
            <w:hideMark/>
          </w:tcPr>
          <w:p w14:paraId="3268E6EC" w14:textId="77777777" w:rsidR="00333A53" w:rsidRPr="00333A53" w:rsidRDefault="00333A53" w:rsidP="00333A53">
            <w:r w:rsidRPr="00333A53">
              <w:t> </w:t>
            </w:r>
          </w:p>
        </w:tc>
        <w:tc>
          <w:tcPr>
            <w:tcW w:w="752" w:type="dxa"/>
            <w:noWrap/>
            <w:hideMark/>
          </w:tcPr>
          <w:p w14:paraId="7D6FAB7F" w14:textId="77777777" w:rsidR="00333A53" w:rsidRPr="00333A53" w:rsidRDefault="00333A53" w:rsidP="00333A53">
            <w:r w:rsidRPr="00333A53">
              <w:t> </w:t>
            </w:r>
          </w:p>
        </w:tc>
        <w:tc>
          <w:tcPr>
            <w:tcW w:w="1797" w:type="dxa"/>
            <w:noWrap/>
            <w:hideMark/>
          </w:tcPr>
          <w:p w14:paraId="40131714" w14:textId="77777777" w:rsidR="00333A53" w:rsidRPr="00333A53" w:rsidRDefault="00333A53" w:rsidP="00333A53">
            <w:r w:rsidRPr="00333A53">
              <w:t> </w:t>
            </w:r>
          </w:p>
        </w:tc>
      </w:tr>
    </w:tbl>
    <w:p w14:paraId="64EE4AF6" w14:textId="7AC19161" w:rsidR="009104A1" w:rsidRDefault="009104A1" w:rsidP="002C11E2"/>
    <w:p w14:paraId="41BA38E3" w14:textId="0E1B1F01" w:rsidR="009104A1" w:rsidRDefault="009104A1" w:rsidP="002C11E2"/>
    <w:p w14:paraId="4FD1D24C" w14:textId="56C6CDFA" w:rsidR="009104A1" w:rsidRDefault="009104A1" w:rsidP="002C11E2"/>
    <w:p w14:paraId="5137709E" w14:textId="00CBD67E" w:rsidR="009104A1" w:rsidRDefault="009104A1" w:rsidP="002C11E2"/>
    <w:p w14:paraId="250C374D" w14:textId="3FAB6CA3" w:rsidR="009104A1" w:rsidRDefault="009104A1" w:rsidP="002C11E2"/>
    <w:p w14:paraId="323D4DA8" w14:textId="29F7341D" w:rsidR="009104A1" w:rsidRDefault="009104A1" w:rsidP="002C11E2"/>
    <w:p w14:paraId="5E78C241" w14:textId="6F7551F1" w:rsidR="009104A1" w:rsidRDefault="009104A1" w:rsidP="002C11E2"/>
    <w:p w14:paraId="0B2251ED" w14:textId="6EF33337" w:rsidR="00C44357" w:rsidRPr="000E568A" w:rsidRDefault="00B96999" w:rsidP="00C44357">
      <w:pPr>
        <w:spacing w:after="0" w:line="360" w:lineRule="auto"/>
        <w:jc w:val="center"/>
        <w:rPr>
          <w:b/>
        </w:rPr>
      </w:pPr>
      <w:r w:rsidRPr="000E568A">
        <w:rPr>
          <w:b/>
          <w:noProof/>
        </w:rPr>
        <w:lastRenderedPageBreak/>
        <w:drawing>
          <wp:anchor distT="0" distB="0" distL="114300" distR="114300" simplePos="0" relativeHeight="251665408" behindDoc="0" locked="0" layoutInCell="1" allowOverlap="1" wp14:anchorId="3BFB6BAB" wp14:editId="4E69928F">
            <wp:simplePos x="0" y="0"/>
            <wp:positionH relativeFrom="margin">
              <wp:posOffset>-333375</wp:posOffset>
            </wp:positionH>
            <wp:positionV relativeFrom="paragraph">
              <wp:posOffset>0</wp:posOffset>
            </wp:positionV>
            <wp:extent cx="6553200" cy="4309745"/>
            <wp:effectExtent l="0" t="0" r="0" b="0"/>
            <wp:wrapTopAndBottom/>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rotWithShape="1">
                    <a:blip r:embed="rId8" cstate="print">
                      <a:extLst>
                        <a:ext uri="{28A0092B-C50C-407E-A947-70E740481C1C}">
                          <a14:useLocalDpi xmlns:a14="http://schemas.microsoft.com/office/drawing/2010/main" val="0"/>
                        </a:ext>
                      </a:extLst>
                    </a:blip>
                    <a:srcRect l="1887" t="8452" r="1450" b="9275"/>
                    <a:stretch/>
                  </pic:blipFill>
                  <pic:spPr bwMode="auto">
                    <a:xfrm>
                      <a:off x="0" y="0"/>
                      <a:ext cx="6553200" cy="4309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4357" w:rsidRPr="000E568A">
        <w:rPr>
          <w:b/>
        </w:rPr>
        <w:t xml:space="preserve">Figure 1. United State distribution map of the seven species of </w:t>
      </w:r>
      <w:r w:rsidR="00C44357" w:rsidRPr="000E568A">
        <w:rPr>
          <w:b/>
          <w:i/>
          <w:iCs/>
        </w:rPr>
        <w:t xml:space="preserve">Chrosomus </w:t>
      </w:r>
      <w:r w:rsidR="00C44357" w:rsidRPr="000E568A">
        <w:rPr>
          <w:b/>
        </w:rPr>
        <w:t>reviewed in this paper.</w:t>
      </w:r>
    </w:p>
    <w:p w14:paraId="5AD4244D" w14:textId="4DD9F5F8" w:rsidR="009104A1" w:rsidRDefault="009104A1" w:rsidP="002C11E2"/>
    <w:p w14:paraId="3DBE1C50" w14:textId="4150EE26" w:rsidR="00AE1189" w:rsidRDefault="00AE1189" w:rsidP="002C11E2"/>
    <w:p w14:paraId="58CCED69" w14:textId="48BCCB88" w:rsidR="00AE1189" w:rsidRDefault="00AE1189" w:rsidP="002C11E2"/>
    <w:p w14:paraId="0DD8F9F3" w14:textId="57F99513" w:rsidR="00AE1189" w:rsidRDefault="00AE1189" w:rsidP="002C11E2"/>
    <w:p w14:paraId="1CD8E3C7" w14:textId="47A71605" w:rsidR="00AE1189" w:rsidRDefault="00AE1189" w:rsidP="002C11E2"/>
    <w:p w14:paraId="700497A7" w14:textId="7B3AD9B3" w:rsidR="00AE1189" w:rsidRDefault="00AE1189" w:rsidP="002C11E2"/>
    <w:p w14:paraId="1BBEA7EF" w14:textId="7C3D31B2" w:rsidR="00AE1189" w:rsidRDefault="00AE1189" w:rsidP="002C11E2"/>
    <w:p w14:paraId="52A86A81" w14:textId="220AC5FC" w:rsidR="00AE1189" w:rsidRDefault="00AE1189" w:rsidP="002C11E2"/>
    <w:p w14:paraId="125A1656" w14:textId="2517A727" w:rsidR="00AE1189" w:rsidRDefault="00AE1189" w:rsidP="002C11E2"/>
    <w:p w14:paraId="177448B4" w14:textId="6315EA72" w:rsidR="00AE1189" w:rsidRDefault="00AE1189" w:rsidP="002C11E2"/>
    <w:p w14:paraId="5ACFF513" w14:textId="76F9B5B0" w:rsidR="00AE1189" w:rsidRDefault="00AE1189" w:rsidP="002C11E2"/>
    <w:p w14:paraId="64BC0E55" w14:textId="1D7EB437" w:rsidR="00AE1189" w:rsidRDefault="00AE1189" w:rsidP="002C11E2"/>
    <w:p w14:paraId="20D45396" w14:textId="0C975E6A" w:rsidR="00AE1189" w:rsidRDefault="00AE1189" w:rsidP="002C11E2"/>
    <w:p w14:paraId="260DAF79" w14:textId="3269B49F" w:rsidR="00AE1189" w:rsidRDefault="00E60E85" w:rsidP="006C777F">
      <w:pPr>
        <w:pStyle w:val="Heading2"/>
        <w:jc w:val="center"/>
        <w:rPr>
          <w:b/>
          <w:bCs/>
          <w:color w:val="auto"/>
          <w:sz w:val="28"/>
          <w:szCs w:val="28"/>
        </w:rPr>
      </w:pPr>
      <w:bookmarkStart w:id="18" w:name="_Toc65006966"/>
      <w:r w:rsidRPr="006C777F">
        <w:rPr>
          <w:b/>
          <w:bCs/>
          <w:color w:val="auto"/>
          <w:sz w:val="28"/>
          <w:szCs w:val="28"/>
        </w:rPr>
        <w:lastRenderedPageBreak/>
        <w:t>References</w:t>
      </w:r>
      <w:bookmarkEnd w:id="18"/>
    </w:p>
    <w:p w14:paraId="284DE5A7" w14:textId="77777777" w:rsidR="006C777F" w:rsidRPr="006C777F" w:rsidRDefault="006C777F" w:rsidP="006C777F"/>
    <w:p w14:paraId="31E41DC5" w14:textId="142EF3CE"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0D1082">
        <w:rPr>
          <w:rFonts w:ascii="Calibri" w:hAnsi="Calibri" w:cs="Times New Roman"/>
          <w:smallCaps/>
          <w:noProof/>
          <w:sz w:val="24"/>
          <w:szCs w:val="24"/>
        </w:rPr>
        <w:t>Smith, B. G.</w:t>
      </w:r>
      <w:r w:rsidRPr="000D1082">
        <w:rPr>
          <w:rFonts w:ascii="Calibri" w:hAnsi="Calibri" w:cs="Times New Roman"/>
          <w:noProof/>
          <w:sz w:val="24"/>
          <w:szCs w:val="24"/>
        </w:rPr>
        <w:t xml:space="preserve"> 1908. The Spawning Habits of </w:t>
      </w:r>
      <w:r w:rsidRPr="00AE5FC6">
        <w:rPr>
          <w:rFonts w:ascii="Calibri" w:hAnsi="Calibri" w:cs="Times New Roman"/>
          <w:i/>
          <w:iCs/>
          <w:noProof/>
          <w:sz w:val="24"/>
          <w:szCs w:val="24"/>
        </w:rPr>
        <w:t>Chrosomus erythrogaster</w:t>
      </w:r>
      <w:r w:rsidRPr="000D1082">
        <w:rPr>
          <w:rFonts w:ascii="Calibri" w:hAnsi="Calibri" w:cs="Times New Roman"/>
          <w:noProof/>
          <w:sz w:val="24"/>
          <w:szCs w:val="24"/>
        </w:rPr>
        <w:t xml:space="preserve"> Rafinesque. </w:t>
      </w:r>
      <w:r w:rsidRPr="000D1082">
        <w:rPr>
          <w:rFonts w:ascii="Calibri" w:hAnsi="Calibri" w:cs="Times New Roman"/>
          <w:i/>
          <w:iCs/>
          <w:noProof/>
          <w:sz w:val="24"/>
          <w:szCs w:val="24"/>
        </w:rPr>
        <w:t>Biol. Bull.</w:t>
      </w:r>
      <w:r w:rsidRPr="000D1082">
        <w:rPr>
          <w:rFonts w:ascii="Calibri" w:hAnsi="Calibri" w:cs="Times New Roman"/>
          <w:noProof/>
          <w:sz w:val="24"/>
          <w:szCs w:val="24"/>
        </w:rPr>
        <w:t xml:space="preserve">, </w:t>
      </w:r>
      <w:r w:rsidRPr="000D1082">
        <w:rPr>
          <w:rFonts w:ascii="Calibri" w:hAnsi="Calibri" w:cs="Times New Roman"/>
          <w:b/>
          <w:bCs/>
          <w:noProof/>
          <w:sz w:val="24"/>
          <w:szCs w:val="24"/>
        </w:rPr>
        <w:t>15</w:t>
      </w:r>
      <w:r w:rsidRPr="000D1082">
        <w:rPr>
          <w:rFonts w:ascii="Calibri" w:hAnsi="Calibri" w:cs="Times New Roman"/>
          <w:noProof/>
          <w:sz w:val="24"/>
          <w:szCs w:val="24"/>
        </w:rPr>
        <w:t>:9–18.</w:t>
      </w:r>
    </w:p>
    <w:p w14:paraId="1756D2FB" w14:textId="5A481EBA"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Settles, W. . and R. . Hoyt</w:t>
      </w:r>
      <w:r w:rsidRPr="000D1082">
        <w:rPr>
          <w:rFonts w:ascii="Calibri" w:hAnsi="Calibri" w:cs="Times New Roman"/>
          <w:noProof/>
          <w:sz w:val="24"/>
          <w:szCs w:val="24"/>
        </w:rPr>
        <w:t xml:space="preserve">. 1978. The Reproductive Biology of the Southern Redbelly Dace, </w:t>
      </w:r>
      <w:r w:rsidRPr="00AE5FC6">
        <w:rPr>
          <w:rFonts w:ascii="Calibri" w:hAnsi="Calibri" w:cs="Times New Roman"/>
          <w:i/>
          <w:iCs/>
          <w:noProof/>
          <w:sz w:val="24"/>
          <w:szCs w:val="24"/>
        </w:rPr>
        <w:t xml:space="preserve">Chrosomus erythrogaster </w:t>
      </w:r>
      <w:r w:rsidRPr="000D1082">
        <w:rPr>
          <w:rFonts w:ascii="Calibri" w:hAnsi="Calibri" w:cs="Times New Roman"/>
          <w:noProof/>
          <w:sz w:val="24"/>
          <w:szCs w:val="24"/>
        </w:rPr>
        <w:t xml:space="preserve">Rafinesque, in a Spring-Fed Stream in Kentucky. </w:t>
      </w:r>
      <w:r w:rsidRPr="000D1082">
        <w:rPr>
          <w:rFonts w:ascii="Calibri" w:hAnsi="Calibri" w:cs="Times New Roman"/>
          <w:i/>
          <w:iCs/>
          <w:noProof/>
          <w:sz w:val="24"/>
          <w:szCs w:val="24"/>
        </w:rPr>
        <w:t>Am. Midl. Nat.</w:t>
      </w:r>
      <w:r w:rsidRPr="000D1082">
        <w:rPr>
          <w:rFonts w:ascii="Calibri" w:hAnsi="Calibri" w:cs="Times New Roman"/>
          <w:noProof/>
          <w:sz w:val="24"/>
          <w:szCs w:val="24"/>
        </w:rPr>
        <w:t xml:space="preserve">, </w:t>
      </w:r>
      <w:r w:rsidRPr="000D1082">
        <w:rPr>
          <w:rFonts w:ascii="Calibri" w:hAnsi="Calibri" w:cs="Times New Roman"/>
          <w:b/>
          <w:bCs/>
          <w:noProof/>
          <w:sz w:val="24"/>
          <w:szCs w:val="24"/>
        </w:rPr>
        <w:t>99</w:t>
      </w:r>
      <w:r w:rsidRPr="000D1082">
        <w:rPr>
          <w:rFonts w:ascii="Calibri" w:hAnsi="Calibri" w:cs="Times New Roman"/>
          <w:noProof/>
          <w:sz w:val="24"/>
          <w:szCs w:val="24"/>
        </w:rPr>
        <w:t>:290–298.</w:t>
      </w:r>
    </w:p>
    <w:p w14:paraId="78E89470"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Starnes, L. . and W. . Starnes</w:t>
      </w:r>
      <w:r w:rsidRPr="000D1082">
        <w:rPr>
          <w:rFonts w:ascii="Calibri" w:hAnsi="Calibri" w:cs="Times New Roman"/>
          <w:noProof/>
          <w:sz w:val="24"/>
          <w:szCs w:val="24"/>
        </w:rPr>
        <w:t xml:space="preserve">. 1981. Biology of the Blackside Dace </w:t>
      </w:r>
      <w:r w:rsidRPr="00AE5FC6">
        <w:rPr>
          <w:rFonts w:ascii="Calibri" w:hAnsi="Calibri" w:cs="Times New Roman"/>
          <w:i/>
          <w:iCs/>
          <w:noProof/>
          <w:sz w:val="24"/>
          <w:szCs w:val="24"/>
        </w:rPr>
        <w:t>Phoxinus cumberlandensis</w:t>
      </w:r>
      <w:r w:rsidRPr="000D1082">
        <w:rPr>
          <w:rFonts w:ascii="Calibri" w:hAnsi="Calibri" w:cs="Times New Roman"/>
          <w:noProof/>
          <w:sz w:val="24"/>
          <w:szCs w:val="24"/>
        </w:rPr>
        <w:t xml:space="preserve">. </w:t>
      </w:r>
      <w:r w:rsidRPr="000D1082">
        <w:rPr>
          <w:rFonts w:ascii="Calibri" w:hAnsi="Calibri" w:cs="Times New Roman"/>
          <w:i/>
          <w:iCs/>
          <w:noProof/>
          <w:sz w:val="24"/>
          <w:szCs w:val="24"/>
        </w:rPr>
        <w:t>Am. Midl. Nat.</w:t>
      </w:r>
      <w:r w:rsidRPr="000D1082">
        <w:rPr>
          <w:rFonts w:ascii="Calibri" w:hAnsi="Calibri" w:cs="Times New Roman"/>
          <w:noProof/>
          <w:sz w:val="24"/>
          <w:szCs w:val="24"/>
        </w:rPr>
        <w:t xml:space="preserve">, </w:t>
      </w:r>
      <w:r w:rsidRPr="000D1082">
        <w:rPr>
          <w:rFonts w:ascii="Calibri" w:hAnsi="Calibri" w:cs="Times New Roman"/>
          <w:b/>
          <w:bCs/>
          <w:noProof/>
          <w:sz w:val="24"/>
          <w:szCs w:val="24"/>
        </w:rPr>
        <w:t>106</w:t>
      </w:r>
      <w:r w:rsidRPr="000D1082">
        <w:rPr>
          <w:rFonts w:ascii="Calibri" w:hAnsi="Calibri" w:cs="Times New Roman"/>
          <w:noProof/>
          <w:sz w:val="24"/>
          <w:szCs w:val="24"/>
        </w:rPr>
        <w:t>:360–371.</w:t>
      </w:r>
    </w:p>
    <w:p w14:paraId="0D9381CE"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Trautman, M. B.</w:t>
      </w:r>
      <w:r w:rsidRPr="000D1082">
        <w:rPr>
          <w:rFonts w:ascii="Calibri" w:hAnsi="Calibri" w:cs="Times New Roman"/>
          <w:noProof/>
          <w:sz w:val="24"/>
          <w:szCs w:val="24"/>
        </w:rPr>
        <w:t xml:space="preserve"> 1981. Fishes of Ohio. Ohio State University Press.</w:t>
      </w:r>
    </w:p>
    <w:p w14:paraId="6EE76BB6"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Becker, G. C.</w:t>
      </w:r>
      <w:r w:rsidRPr="000D1082">
        <w:rPr>
          <w:rFonts w:ascii="Calibri" w:hAnsi="Calibri" w:cs="Times New Roman"/>
          <w:noProof/>
          <w:sz w:val="24"/>
          <w:szCs w:val="24"/>
        </w:rPr>
        <w:t xml:space="preserve"> 1983. Fishes of Wisconsin. The University of Wisconsin Press. 1052 p.</w:t>
      </w:r>
    </w:p>
    <w:p w14:paraId="3F1C27F1"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Etnier, D. A. and W. C. Starnes</w:t>
      </w:r>
      <w:r w:rsidRPr="000D1082">
        <w:rPr>
          <w:rFonts w:ascii="Calibri" w:hAnsi="Calibri" w:cs="Times New Roman"/>
          <w:noProof/>
          <w:sz w:val="24"/>
          <w:szCs w:val="24"/>
        </w:rPr>
        <w:t>. 1993. The Fishes of Tennesse. The University of Tennessee/Knoxville. 689 p.</w:t>
      </w:r>
    </w:p>
    <w:p w14:paraId="36352816"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Johnston, C. E.</w:t>
      </w:r>
      <w:r w:rsidRPr="000D1082">
        <w:rPr>
          <w:rFonts w:ascii="Calibri" w:hAnsi="Calibri" w:cs="Times New Roman"/>
          <w:noProof/>
          <w:sz w:val="24"/>
          <w:szCs w:val="24"/>
        </w:rPr>
        <w:t xml:space="preserve"> 1999. The relationship of spawning mode to conservation of North American minnows (Cyprinidae). </w:t>
      </w:r>
      <w:r w:rsidRPr="000D1082">
        <w:rPr>
          <w:rFonts w:ascii="Calibri" w:hAnsi="Calibri" w:cs="Times New Roman"/>
          <w:i/>
          <w:iCs/>
          <w:noProof/>
          <w:sz w:val="24"/>
          <w:szCs w:val="24"/>
        </w:rPr>
        <w:t>Environ. Biol.</w:t>
      </w:r>
      <w:r w:rsidRPr="000D1082">
        <w:rPr>
          <w:rFonts w:ascii="Calibri" w:hAnsi="Calibri" w:cs="Times New Roman"/>
          <w:noProof/>
          <w:sz w:val="24"/>
          <w:szCs w:val="24"/>
        </w:rPr>
        <w:t xml:space="preserve">, </w:t>
      </w:r>
      <w:r w:rsidRPr="000D1082">
        <w:rPr>
          <w:rFonts w:ascii="Calibri" w:hAnsi="Calibri" w:cs="Times New Roman"/>
          <w:b/>
          <w:bCs/>
          <w:noProof/>
          <w:sz w:val="24"/>
          <w:szCs w:val="24"/>
        </w:rPr>
        <w:t>55</w:t>
      </w:r>
      <w:r w:rsidRPr="000D1082">
        <w:rPr>
          <w:rFonts w:ascii="Calibri" w:hAnsi="Calibri" w:cs="Times New Roman"/>
          <w:noProof/>
          <w:sz w:val="24"/>
          <w:szCs w:val="24"/>
        </w:rPr>
        <w:t>:21–30.</w:t>
      </w:r>
    </w:p>
    <w:p w14:paraId="304F9E2C"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Rakes, P. L., J. R. Shute and P. W. Shute</w:t>
      </w:r>
      <w:r w:rsidRPr="000D1082">
        <w:rPr>
          <w:rFonts w:ascii="Calibri" w:hAnsi="Calibri" w:cs="Times New Roman"/>
          <w:noProof/>
          <w:sz w:val="24"/>
          <w:szCs w:val="24"/>
        </w:rPr>
        <w:t xml:space="preserve">. 1999. Reproductive Behavior, Captive Breeding, and Restoration Ecology of Endangered Fishes. </w:t>
      </w:r>
      <w:r w:rsidRPr="000D1082">
        <w:rPr>
          <w:rFonts w:ascii="Calibri" w:hAnsi="Calibri" w:cs="Times New Roman"/>
          <w:i/>
          <w:iCs/>
          <w:noProof/>
          <w:sz w:val="24"/>
          <w:szCs w:val="24"/>
        </w:rPr>
        <w:t>Environ. Biol.</w:t>
      </w:r>
      <w:r w:rsidRPr="000D1082">
        <w:rPr>
          <w:rFonts w:ascii="Calibri" w:hAnsi="Calibri" w:cs="Times New Roman"/>
          <w:noProof/>
          <w:sz w:val="24"/>
          <w:szCs w:val="24"/>
        </w:rPr>
        <w:t xml:space="preserve">, </w:t>
      </w:r>
      <w:r w:rsidRPr="000D1082">
        <w:rPr>
          <w:rFonts w:ascii="Calibri" w:hAnsi="Calibri" w:cs="Times New Roman"/>
          <w:b/>
          <w:bCs/>
          <w:noProof/>
          <w:sz w:val="24"/>
          <w:szCs w:val="24"/>
        </w:rPr>
        <w:t>55</w:t>
      </w:r>
      <w:r w:rsidRPr="000D1082">
        <w:rPr>
          <w:rFonts w:ascii="Calibri" w:hAnsi="Calibri" w:cs="Times New Roman"/>
          <w:noProof/>
          <w:sz w:val="24"/>
          <w:szCs w:val="24"/>
        </w:rPr>
        <w:t>:31–42.</w:t>
      </w:r>
    </w:p>
    <w:p w14:paraId="7973D114"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Warren, M. L., B. M. Burr, S. J. Walsh, H. L. Bart, R. C. Cashner, D. A. Etnier, B. J. Freeman, B. R. Kuhajda, R. L. Mayden, H. W. Robison, S. T. Ross and W. C. Starnes</w:t>
      </w:r>
      <w:r w:rsidRPr="000D1082">
        <w:rPr>
          <w:rFonts w:ascii="Calibri" w:hAnsi="Calibri" w:cs="Times New Roman"/>
          <w:noProof/>
          <w:sz w:val="24"/>
          <w:szCs w:val="24"/>
        </w:rPr>
        <w:t xml:space="preserve">. 2000. Diversity, Distribution, and Conservation Status of the Native Freshwater Fishes of the Southern United States. </w:t>
      </w:r>
      <w:r w:rsidRPr="000D1082">
        <w:rPr>
          <w:rFonts w:ascii="Calibri" w:hAnsi="Calibri" w:cs="Times New Roman"/>
          <w:i/>
          <w:iCs/>
          <w:noProof/>
          <w:sz w:val="24"/>
          <w:szCs w:val="24"/>
        </w:rPr>
        <w:t>Fisheries</w:t>
      </w:r>
      <w:r w:rsidRPr="000D1082">
        <w:rPr>
          <w:rFonts w:ascii="Calibri" w:hAnsi="Calibri" w:cs="Times New Roman"/>
          <w:noProof/>
          <w:sz w:val="24"/>
          <w:szCs w:val="24"/>
        </w:rPr>
        <w:t xml:space="preserve">, </w:t>
      </w:r>
      <w:r w:rsidRPr="000D1082">
        <w:rPr>
          <w:rFonts w:ascii="Calibri" w:hAnsi="Calibri" w:cs="Times New Roman"/>
          <w:b/>
          <w:bCs/>
          <w:noProof/>
          <w:sz w:val="24"/>
          <w:szCs w:val="24"/>
        </w:rPr>
        <w:t>25</w:t>
      </w:r>
      <w:r w:rsidRPr="000D1082">
        <w:rPr>
          <w:rFonts w:ascii="Calibri" w:hAnsi="Calibri" w:cs="Times New Roman"/>
          <w:noProof/>
          <w:sz w:val="24"/>
          <w:szCs w:val="24"/>
        </w:rPr>
        <w:t>:7–31.</w:t>
      </w:r>
    </w:p>
    <w:p w14:paraId="6B28D6F6"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Skelton, C. E.</w:t>
      </w:r>
      <w:r w:rsidRPr="000D1082">
        <w:rPr>
          <w:rFonts w:ascii="Calibri" w:hAnsi="Calibri" w:cs="Times New Roman"/>
          <w:noProof/>
          <w:sz w:val="24"/>
          <w:szCs w:val="24"/>
        </w:rPr>
        <w:t xml:space="preserve"> 2001. New Dace of the Genus </w:t>
      </w:r>
      <w:r w:rsidRPr="00AE5FC6">
        <w:rPr>
          <w:rFonts w:ascii="Calibri" w:hAnsi="Calibri" w:cs="Times New Roman"/>
          <w:i/>
          <w:iCs/>
          <w:noProof/>
          <w:sz w:val="24"/>
          <w:szCs w:val="24"/>
        </w:rPr>
        <w:t>Phoxinus</w:t>
      </w:r>
      <w:r w:rsidRPr="000D1082">
        <w:rPr>
          <w:rFonts w:ascii="Calibri" w:hAnsi="Calibri" w:cs="Times New Roman"/>
          <w:noProof/>
          <w:sz w:val="24"/>
          <w:szCs w:val="24"/>
        </w:rPr>
        <w:t xml:space="preserve"> (Cyprinidae: Cypriniformes) from the Tennessee River Drainage, Tennessee. </w:t>
      </w:r>
      <w:r w:rsidRPr="000D1082">
        <w:rPr>
          <w:rFonts w:ascii="Calibri" w:hAnsi="Calibri" w:cs="Times New Roman"/>
          <w:i/>
          <w:iCs/>
          <w:noProof/>
          <w:sz w:val="24"/>
          <w:szCs w:val="24"/>
        </w:rPr>
        <w:t>Copeia</w:t>
      </w:r>
      <w:r w:rsidRPr="000D1082">
        <w:rPr>
          <w:rFonts w:ascii="Calibri" w:hAnsi="Calibri" w:cs="Times New Roman"/>
          <w:noProof/>
          <w:sz w:val="24"/>
          <w:szCs w:val="24"/>
        </w:rPr>
        <w:t>, 118–128.</w:t>
      </w:r>
    </w:p>
    <w:p w14:paraId="18CB8E63"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Hamed, M. K. and F. J. Alsop III</w:t>
      </w:r>
      <w:r w:rsidRPr="000D1082">
        <w:rPr>
          <w:rFonts w:ascii="Calibri" w:hAnsi="Calibri" w:cs="Times New Roman"/>
          <w:noProof/>
          <w:sz w:val="24"/>
          <w:szCs w:val="24"/>
        </w:rPr>
        <w:t xml:space="preserve">. 2005. Distribution of the Tennessee Dace, </w:t>
      </w:r>
      <w:r w:rsidRPr="00AE5FC6">
        <w:rPr>
          <w:rFonts w:ascii="Calibri" w:hAnsi="Calibri" w:cs="Times New Roman"/>
          <w:i/>
          <w:iCs/>
          <w:noProof/>
          <w:sz w:val="24"/>
          <w:szCs w:val="24"/>
        </w:rPr>
        <w:t>Phoxinus tennesseensis</w:t>
      </w:r>
      <w:r w:rsidRPr="000D1082">
        <w:rPr>
          <w:rFonts w:ascii="Calibri" w:hAnsi="Calibri" w:cs="Times New Roman"/>
          <w:noProof/>
          <w:sz w:val="24"/>
          <w:szCs w:val="24"/>
        </w:rPr>
        <w:t xml:space="preserve">, in northeast Tennessee. </w:t>
      </w:r>
      <w:r w:rsidRPr="000D1082">
        <w:rPr>
          <w:rFonts w:ascii="Calibri" w:hAnsi="Calibri" w:cs="Times New Roman"/>
          <w:i/>
          <w:iCs/>
          <w:noProof/>
          <w:sz w:val="24"/>
          <w:szCs w:val="24"/>
        </w:rPr>
        <w:t>J. Tennessee Acad. Sci.</w:t>
      </w:r>
      <w:r w:rsidRPr="000D1082">
        <w:rPr>
          <w:rFonts w:ascii="Calibri" w:hAnsi="Calibri" w:cs="Times New Roman"/>
          <w:noProof/>
          <w:sz w:val="24"/>
          <w:szCs w:val="24"/>
        </w:rPr>
        <w:t xml:space="preserve">, </w:t>
      </w:r>
      <w:r w:rsidRPr="000D1082">
        <w:rPr>
          <w:rFonts w:ascii="Calibri" w:hAnsi="Calibri" w:cs="Times New Roman"/>
          <w:b/>
          <w:bCs/>
          <w:noProof/>
          <w:sz w:val="24"/>
          <w:szCs w:val="24"/>
        </w:rPr>
        <w:t>80</w:t>
      </w:r>
      <w:r w:rsidRPr="000D1082">
        <w:rPr>
          <w:rFonts w:ascii="Calibri" w:hAnsi="Calibri" w:cs="Times New Roman"/>
          <w:noProof/>
          <w:sz w:val="24"/>
          <w:szCs w:val="24"/>
        </w:rPr>
        <w:t>:1–5.</w:t>
      </w:r>
    </w:p>
    <w:p w14:paraId="5422188C"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Strange, R. M. and C. E. Skelton</w:t>
      </w:r>
      <w:r w:rsidRPr="000D1082">
        <w:rPr>
          <w:rFonts w:ascii="Calibri" w:hAnsi="Calibri" w:cs="Times New Roman"/>
          <w:noProof/>
          <w:sz w:val="24"/>
          <w:szCs w:val="24"/>
        </w:rPr>
        <w:t>. 2005. Status, Distribution, and Conservation Genetics of the Laurel Dace (</w:t>
      </w:r>
      <w:r w:rsidRPr="00AE5FC6">
        <w:rPr>
          <w:rFonts w:ascii="Calibri" w:hAnsi="Calibri" w:cs="Times New Roman"/>
          <w:i/>
          <w:iCs/>
          <w:noProof/>
          <w:sz w:val="24"/>
          <w:szCs w:val="24"/>
        </w:rPr>
        <w:t>Phoxinus saylori</w:t>
      </w:r>
      <w:r w:rsidRPr="000D1082">
        <w:rPr>
          <w:rFonts w:ascii="Calibri" w:hAnsi="Calibri" w:cs="Times New Roman"/>
          <w:noProof/>
          <w:sz w:val="24"/>
          <w:szCs w:val="24"/>
        </w:rPr>
        <w:t>).</w:t>
      </w:r>
    </w:p>
    <w:p w14:paraId="3B148F9F"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Stasiak, R.</w:t>
      </w:r>
      <w:r w:rsidRPr="000D1082">
        <w:rPr>
          <w:rFonts w:ascii="Calibri" w:hAnsi="Calibri" w:cs="Times New Roman"/>
          <w:noProof/>
          <w:sz w:val="24"/>
          <w:szCs w:val="24"/>
        </w:rPr>
        <w:t xml:space="preserve"> 2006. Northern Redbelly dace (</w:t>
      </w:r>
      <w:r w:rsidRPr="00AE5FC6">
        <w:rPr>
          <w:rFonts w:ascii="Calibri" w:hAnsi="Calibri" w:cs="Times New Roman"/>
          <w:i/>
          <w:iCs/>
          <w:noProof/>
          <w:sz w:val="24"/>
          <w:szCs w:val="24"/>
        </w:rPr>
        <w:t>Phoxinus eos</w:t>
      </w:r>
      <w:r w:rsidRPr="000D1082">
        <w:rPr>
          <w:rFonts w:ascii="Calibri" w:hAnsi="Calibri" w:cs="Times New Roman"/>
          <w:noProof/>
          <w:sz w:val="24"/>
          <w:szCs w:val="24"/>
        </w:rPr>
        <w:t>): A Technical Conservation Assessment.</w:t>
      </w:r>
    </w:p>
    <w:p w14:paraId="1ED69BA8"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Hamed, M. K., F. J. Alsop III and T. F. Laughlin</w:t>
      </w:r>
      <w:r w:rsidRPr="000D1082">
        <w:rPr>
          <w:rFonts w:ascii="Calibri" w:hAnsi="Calibri" w:cs="Times New Roman"/>
          <w:noProof/>
          <w:sz w:val="24"/>
          <w:szCs w:val="24"/>
        </w:rPr>
        <w:t>. 2008. Life History Traits of The Tennessee Dace (</w:t>
      </w:r>
      <w:r w:rsidRPr="00AE5FC6">
        <w:rPr>
          <w:rFonts w:ascii="Calibri" w:hAnsi="Calibri" w:cs="Times New Roman"/>
          <w:i/>
          <w:iCs/>
          <w:noProof/>
          <w:sz w:val="24"/>
          <w:szCs w:val="24"/>
        </w:rPr>
        <w:t>Phoxinus Tennesseensis</w:t>
      </w:r>
      <w:r w:rsidRPr="000D1082">
        <w:rPr>
          <w:rFonts w:ascii="Calibri" w:hAnsi="Calibri" w:cs="Times New Roman"/>
          <w:noProof/>
          <w:sz w:val="24"/>
          <w:szCs w:val="24"/>
        </w:rPr>
        <w:t xml:space="preserve">) in Northeast Tennessee. </w:t>
      </w:r>
      <w:r w:rsidRPr="000D1082">
        <w:rPr>
          <w:rFonts w:ascii="Calibri" w:hAnsi="Calibri" w:cs="Times New Roman"/>
          <w:i/>
          <w:iCs/>
          <w:noProof/>
          <w:sz w:val="24"/>
          <w:szCs w:val="24"/>
        </w:rPr>
        <w:t>Am. Midl. Nat.</w:t>
      </w:r>
      <w:r w:rsidRPr="000D1082">
        <w:rPr>
          <w:rFonts w:ascii="Calibri" w:hAnsi="Calibri" w:cs="Times New Roman"/>
          <w:noProof/>
          <w:sz w:val="24"/>
          <w:szCs w:val="24"/>
        </w:rPr>
        <w:t xml:space="preserve">, </w:t>
      </w:r>
      <w:r w:rsidRPr="000D1082">
        <w:rPr>
          <w:rFonts w:ascii="Calibri" w:hAnsi="Calibri" w:cs="Times New Roman"/>
          <w:b/>
          <w:bCs/>
          <w:noProof/>
          <w:sz w:val="24"/>
          <w:szCs w:val="24"/>
        </w:rPr>
        <w:t>160</w:t>
      </w:r>
      <w:r w:rsidRPr="000D1082">
        <w:rPr>
          <w:rFonts w:ascii="Calibri" w:hAnsi="Calibri" w:cs="Times New Roman"/>
          <w:noProof/>
          <w:sz w:val="24"/>
          <w:szCs w:val="24"/>
        </w:rPr>
        <w:t>:289–299.</w:t>
      </w:r>
    </w:p>
    <w:p w14:paraId="2A1E4E28"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Jelks, H. L., S. J. Walsh, N. M. Burkhead, S. Contreras-Balderas, E. Diaz-Pardo, D. A. Hendrickson, J. Lyons, N. E. Mandrak, F. McCormick, J. S. Nelson, S. P. Platania, B. A. Porter, C. B. Renaud, J. J. Schmitter-Soto, E. B. Taylor and M. L. Warren</w:t>
      </w:r>
      <w:r w:rsidRPr="000D1082">
        <w:rPr>
          <w:rFonts w:ascii="Calibri" w:hAnsi="Calibri" w:cs="Times New Roman"/>
          <w:noProof/>
          <w:sz w:val="24"/>
          <w:szCs w:val="24"/>
        </w:rPr>
        <w:t xml:space="preserve">. 2008. Conservation Status of Imperiled North American Freshwater and Diadromous Fishes. </w:t>
      </w:r>
      <w:r w:rsidRPr="000D1082">
        <w:rPr>
          <w:rFonts w:ascii="Calibri" w:hAnsi="Calibri" w:cs="Times New Roman"/>
          <w:i/>
          <w:iCs/>
          <w:noProof/>
          <w:sz w:val="24"/>
          <w:szCs w:val="24"/>
        </w:rPr>
        <w:t>Fisheries</w:t>
      </w:r>
      <w:r w:rsidRPr="000D1082">
        <w:rPr>
          <w:rFonts w:ascii="Calibri" w:hAnsi="Calibri" w:cs="Times New Roman"/>
          <w:noProof/>
          <w:sz w:val="24"/>
          <w:szCs w:val="24"/>
        </w:rPr>
        <w:t xml:space="preserve">, </w:t>
      </w:r>
      <w:r w:rsidRPr="000D1082">
        <w:rPr>
          <w:rFonts w:ascii="Calibri" w:hAnsi="Calibri" w:cs="Times New Roman"/>
          <w:b/>
          <w:bCs/>
          <w:noProof/>
          <w:sz w:val="24"/>
          <w:szCs w:val="24"/>
        </w:rPr>
        <w:t>33</w:t>
      </w:r>
      <w:r w:rsidRPr="000D1082">
        <w:rPr>
          <w:rFonts w:ascii="Calibri" w:hAnsi="Calibri" w:cs="Times New Roman"/>
          <w:noProof/>
          <w:sz w:val="24"/>
          <w:szCs w:val="24"/>
        </w:rPr>
        <w:t>:372–407.</w:t>
      </w:r>
    </w:p>
    <w:p w14:paraId="67A90B01"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Massicotte, R., P. Magnan and B. Angers</w:t>
      </w:r>
      <w:r w:rsidRPr="000D1082">
        <w:rPr>
          <w:rFonts w:ascii="Calibri" w:hAnsi="Calibri" w:cs="Times New Roman"/>
          <w:noProof/>
          <w:sz w:val="24"/>
          <w:szCs w:val="24"/>
        </w:rPr>
        <w:t xml:space="preserve">. 2008. Intralacustrine site fidelity and nonrandom </w:t>
      </w:r>
      <w:r w:rsidRPr="000D1082">
        <w:rPr>
          <w:rFonts w:ascii="Calibri" w:hAnsi="Calibri" w:cs="Times New Roman"/>
          <w:noProof/>
          <w:sz w:val="24"/>
          <w:szCs w:val="24"/>
        </w:rPr>
        <w:lastRenderedPageBreak/>
        <w:t>mating in the littoral-spawning northern redbelly dace (</w:t>
      </w:r>
      <w:r w:rsidRPr="00AE5FC6">
        <w:rPr>
          <w:rFonts w:ascii="Calibri" w:hAnsi="Calibri" w:cs="Times New Roman"/>
          <w:i/>
          <w:iCs/>
          <w:noProof/>
          <w:sz w:val="24"/>
          <w:szCs w:val="24"/>
        </w:rPr>
        <w:t>Phoxinus eos</w:t>
      </w:r>
      <w:r w:rsidRPr="000D1082">
        <w:rPr>
          <w:rFonts w:ascii="Calibri" w:hAnsi="Calibri" w:cs="Times New Roman"/>
          <w:noProof/>
          <w:sz w:val="24"/>
          <w:szCs w:val="24"/>
        </w:rPr>
        <w:t xml:space="preserve">). </w:t>
      </w:r>
      <w:r w:rsidRPr="000D1082">
        <w:rPr>
          <w:rFonts w:ascii="Calibri" w:hAnsi="Calibri" w:cs="Times New Roman"/>
          <w:i/>
          <w:iCs/>
          <w:noProof/>
          <w:sz w:val="24"/>
          <w:szCs w:val="24"/>
        </w:rPr>
        <w:t>Can. J. Fish. Aquat. Sci.</w:t>
      </w:r>
      <w:r w:rsidRPr="000D1082">
        <w:rPr>
          <w:rFonts w:ascii="Calibri" w:hAnsi="Calibri" w:cs="Times New Roman"/>
          <w:noProof/>
          <w:sz w:val="24"/>
          <w:szCs w:val="24"/>
        </w:rPr>
        <w:t xml:space="preserve">, </w:t>
      </w:r>
      <w:r w:rsidRPr="000D1082">
        <w:rPr>
          <w:rFonts w:ascii="Calibri" w:hAnsi="Calibri" w:cs="Times New Roman"/>
          <w:b/>
          <w:bCs/>
          <w:noProof/>
          <w:sz w:val="24"/>
          <w:szCs w:val="24"/>
        </w:rPr>
        <w:t>65</w:t>
      </w:r>
      <w:r w:rsidRPr="000D1082">
        <w:rPr>
          <w:rFonts w:ascii="Calibri" w:hAnsi="Calibri" w:cs="Times New Roman"/>
          <w:noProof/>
          <w:sz w:val="24"/>
          <w:szCs w:val="24"/>
        </w:rPr>
        <w:t>:2016–2025.</w:t>
      </w:r>
    </w:p>
    <w:p w14:paraId="5B180139"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Strange, R. M. and R. L. Mayden</w:t>
      </w:r>
      <w:r w:rsidRPr="000D1082">
        <w:rPr>
          <w:rFonts w:ascii="Calibri" w:hAnsi="Calibri" w:cs="Times New Roman"/>
          <w:noProof/>
          <w:sz w:val="24"/>
          <w:szCs w:val="24"/>
        </w:rPr>
        <w:t xml:space="preserve">. 2009. Phylogenetic Relationships and a Revised Taxonomy for North American Cyprinids Currently Assigned to </w:t>
      </w:r>
      <w:r w:rsidRPr="000D1082">
        <w:rPr>
          <w:rFonts w:ascii="Calibri" w:hAnsi="Calibri" w:cs="Times New Roman"/>
          <w:i/>
          <w:iCs/>
          <w:noProof/>
          <w:sz w:val="24"/>
          <w:szCs w:val="24"/>
        </w:rPr>
        <w:t>Phoxinus</w:t>
      </w:r>
      <w:r w:rsidRPr="000D1082">
        <w:rPr>
          <w:rFonts w:ascii="Calibri" w:hAnsi="Calibri" w:cs="Times New Roman"/>
          <w:noProof/>
          <w:sz w:val="24"/>
          <w:szCs w:val="24"/>
        </w:rPr>
        <w:t xml:space="preserve"> (Actinopterygii: Cyprinidae). </w:t>
      </w:r>
      <w:r w:rsidRPr="000D1082">
        <w:rPr>
          <w:rFonts w:ascii="Calibri" w:hAnsi="Calibri" w:cs="Times New Roman"/>
          <w:i/>
          <w:iCs/>
          <w:noProof/>
          <w:sz w:val="24"/>
          <w:szCs w:val="24"/>
        </w:rPr>
        <w:t>Copeia</w:t>
      </w:r>
      <w:r w:rsidRPr="000D1082">
        <w:rPr>
          <w:rFonts w:ascii="Calibri" w:hAnsi="Calibri" w:cs="Times New Roman"/>
          <w:noProof/>
          <w:sz w:val="24"/>
          <w:szCs w:val="24"/>
        </w:rPr>
        <w:t>, 494–501.</w:t>
      </w:r>
    </w:p>
    <w:p w14:paraId="42F3DC12"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Mims, M. C., J. D. Olden, Z. R. Shattuck and N. L. Poff</w:t>
      </w:r>
      <w:r w:rsidRPr="000D1082">
        <w:rPr>
          <w:rFonts w:ascii="Calibri" w:hAnsi="Calibri" w:cs="Times New Roman"/>
          <w:noProof/>
          <w:sz w:val="24"/>
          <w:szCs w:val="24"/>
        </w:rPr>
        <w:t xml:space="preserve">. 2010. Life history trait diversity of native freshwater fishes in North America. </w:t>
      </w:r>
      <w:r w:rsidRPr="000D1082">
        <w:rPr>
          <w:rFonts w:ascii="Calibri" w:hAnsi="Calibri" w:cs="Times New Roman"/>
          <w:i/>
          <w:iCs/>
          <w:noProof/>
          <w:sz w:val="24"/>
          <w:szCs w:val="24"/>
        </w:rPr>
        <w:t>Ecol. Freshw. Fish</w:t>
      </w:r>
      <w:r w:rsidRPr="000D1082">
        <w:rPr>
          <w:rFonts w:ascii="Calibri" w:hAnsi="Calibri" w:cs="Times New Roman"/>
          <w:noProof/>
          <w:sz w:val="24"/>
          <w:szCs w:val="24"/>
        </w:rPr>
        <w:t xml:space="preserve">, </w:t>
      </w:r>
      <w:r w:rsidRPr="000D1082">
        <w:rPr>
          <w:rFonts w:ascii="Calibri" w:hAnsi="Calibri" w:cs="Times New Roman"/>
          <w:b/>
          <w:bCs/>
          <w:noProof/>
          <w:sz w:val="24"/>
          <w:szCs w:val="24"/>
        </w:rPr>
        <w:t>19</w:t>
      </w:r>
      <w:r w:rsidRPr="000D1082">
        <w:rPr>
          <w:rFonts w:ascii="Calibri" w:hAnsi="Calibri" w:cs="Times New Roman"/>
          <w:noProof/>
          <w:sz w:val="24"/>
          <w:szCs w:val="24"/>
        </w:rPr>
        <w:t>:390–400.</w:t>
      </w:r>
    </w:p>
    <w:p w14:paraId="204E7BC1"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Burkhead, N. M.</w:t>
      </w:r>
      <w:r w:rsidRPr="000D1082">
        <w:rPr>
          <w:rFonts w:ascii="Calibri" w:hAnsi="Calibri" w:cs="Times New Roman"/>
          <w:noProof/>
          <w:sz w:val="24"/>
          <w:szCs w:val="24"/>
        </w:rPr>
        <w:t xml:space="preserve"> 2012. Extinction Rates in North American Freshwater Fishes, 1900–2010. </w:t>
      </w:r>
      <w:r w:rsidRPr="000D1082">
        <w:rPr>
          <w:rFonts w:ascii="Calibri" w:hAnsi="Calibri" w:cs="Times New Roman"/>
          <w:i/>
          <w:iCs/>
          <w:noProof/>
          <w:sz w:val="24"/>
          <w:szCs w:val="24"/>
        </w:rPr>
        <w:t>Bioscience</w:t>
      </w:r>
      <w:r w:rsidRPr="000D1082">
        <w:rPr>
          <w:rFonts w:ascii="Calibri" w:hAnsi="Calibri" w:cs="Times New Roman"/>
          <w:noProof/>
          <w:sz w:val="24"/>
          <w:szCs w:val="24"/>
        </w:rPr>
        <w:t xml:space="preserve">, </w:t>
      </w:r>
      <w:r w:rsidRPr="000D1082">
        <w:rPr>
          <w:rFonts w:ascii="Calibri" w:hAnsi="Calibri" w:cs="Times New Roman"/>
          <w:b/>
          <w:bCs/>
          <w:noProof/>
          <w:sz w:val="24"/>
          <w:szCs w:val="24"/>
        </w:rPr>
        <w:t>62</w:t>
      </w:r>
      <w:r w:rsidRPr="000D1082">
        <w:rPr>
          <w:rFonts w:ascii="Calibri" w:hAnsi="Calibri" w:cs="Times New Roman"/>
          <w:noProof/>
          <w:sz w:val="24"/>
          <w:szCs w:val="24"/>
        </w:rPr>
        <w:t>:798–808.</w:t>
      </w:r>
    </w:p>
    <w:p w14:paraId="7DEE4D16" w14:textId="6DC33B8D"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White, S. L. and D. J. Orth</w:t>
      </w:r>
      <w:r w:rsidRPr="000D1082">
        <w:rPr>
          <w:rFonts w:ascii="Calibri" w:hAnsi="Calibri" w:cs="Times New Roman"/>
          <w:noProof/>
          <w:sz w:val="24"/>
          <w:szCs w:val="24"/>
        </w:rPr>
        <w:t>. 2013. Distribution and Life History of Clinch Dace (</w:t>
      </w:r>
      <w:r w:rsidRPr="000D1082">
        <w:rPr>
          <w:rFonts w:ascii="Calibri" w:hAnsi="Calibri" w:cs="Times New Roman"/>
          <w:i/>
          <w:iCs/>
          <w:noProof/>
          <w:sz w:val="24"/>
          <w:szCs w:val="24"/>
        </w:rPr>
        <w:t>Chrosomus sp . cf . saylori</w:t>
      </w:r>
      <w:r w:rsidRPr="000D1082">
        <w:rPr>
          <w:rFonts w:ascii="Calibri" w:hAnsi="Calibri" w:cs="Times New Roman"/>
          <w:noProof/>
          <w:sz w:val="24"/>
          <w:szCs w:val="24"/>
        </w:rPr>
        <w:t>) in the Upper Clinch River Watershed , Virginia.</w:t>
      </w:r>
    </w:p>
    <w:p w14:paraId="3A104B1D"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Keck, B. P., Z. H. Marion, D. J. Martin, J. C. Kaufman, C. P. Harden, J. S. Schwartz and R. J. Strange</w:t>
      </w:r>
      <w:r w:rsidRPr="000D1082">
        <w:rPr>
          <w:rFonts w:ascii="Calibri" w:hAnsi="Calibri" w:cs="Times New Roman"/>
          <w:noProof/>
          <w:sz w:val="24"/>
          <w:szCs w:val="24"/>
        </w:rPr>
        <w:t xml:space="preserve">. 2014. Fish functional traits correlated with environmental variables in a temperate biodiversity hotspot. </w:t>
      </w:r>
      <w:r w:rsidRPr="000D1082">
        <w:rPr>
          <w:rFonts w:ascii="Calibri" w:hAnsi="Calibri" w:cs="Times New Roman"/>
          <w:i/>
          <w:iCs/>
          <w:noProof/>
          <w:sz w:val="24"/>
          <w:szCs w:val="24"/>
        </w:rPr>
        <w:t>PLoS One</w:t>
      </w:r>
      <w:r w:rsidRPr="000D1082">
        <w:rPr>
          <w:rFonts w:ascii="Calibri" w:hAnsi="Calibri" w:cs="Times New Roman"/>
          <w:noProof/>
          <w:sz w:val="24"/>
          <w:szCs w:val="24"/>
        </w:rPr>
        <w:t xml:space="preserve">, </w:t>
      </w:r>
      <w:r w:rsidRPr="000D1082">
        <w:rPr>
          <w:rFonts w:ascii="Calibri" w:hAnsi="Calibri" w:cs="Times New Roman"/>
          <w:b/>
          <w:bCs/>
          <w:noProof/>
          <w:sz w:val="24"/>
          <w:szCs w:val="24"/>
        </w:rPr>
        <w:t>9</w:t>
      </w:r>
      <w:r w:rsidRPr="000D1082">
        <w:rPr>
          <w:rFonts w:ascii="Calibri" w:hAnsi="Calibri" w:cs="Times New Roman"/>
          <w:noProof/>
          <w:sz w:val="24"/>
          <w:szCs w:val="24"/>
        </w:rPr>
        <w:t>:9.</w:t>
      </w:r>
    </w:p>
    <w:p w14:paraId="1E1E76C5"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White, S. L. and D. J. Orth</w:t>
      </w:r>
      <w:r w:rsidRPr="000D1082">
        <w:rPr>
          <w:rFonts w:ascii="Calibri" w:hAnsi="Calibri" w:cs="Times New Roman"/>
          <w:noProof/>
          <w:sz w:val="24"/>
          <w:szCs w:val="24"/>
        </w:rPr>
        <w:t>. 2014a. Distribution and Habitat Correlates of Clinch Dace (</w:t>
      </w:r>
      <w:r w:rsidRPr="000D1082">
        <w:rPr>
          <w:rFonts w:ascii="Calibri" w:hAnsi="Calibri" w:cs="Times New Roman"/>
          <w:i/>
          <w:iCs/>
          <w:noProof/>
          <w:sz w:val="24"/>
          <w:szCs w:val="24"/>
        </w:rPr>
        <w:t>Chrosomus sp. cf. saylori</w:t>
      </w:r>
      <w:r w:rsidRPr="000D1082">
        <w:rPr>
          <w:rFonts w:ascii="Calibri" w:hAnsi="Calibri" w:cs="Times New Roman"/>
          <w:noProof/>
          <w:sz w:val="24"/>
          <w:szCs w:val="24"/>
        </w:rPr>
        <w:t xml:space="preserve">) in the Upper Clinch River Watershed. </w:t>
      </w:r>
      <w:r w:rsidRPr="000D1082">
        <w:rPr>
          <w:rFonts w:ascii="Calibri" w:hAnsi="Calibri" w:cs="Times New Roman"/>
          <w:i/>
          <w:iCs/>
          <w:noProof/>
          <w:sz w:val="24"/>
          <w:szCs w:val="24"/>
        </w:rPr>
        <w:t>Am. Midl. Nat.</w:t>
      </w:r>
      <w:r w:rsidRPr="000D1082">
        <w:rPr>
          <w:rFonts w:ascii="Calibri" w:hAnsi="Calibri" w:cs="Times New Roman"/>
          <w:noProof/>
          <w:sz w:val="24"/>
          <w:szCs w:val="24"/>
        </w:rPr>
        <w:t xml:space="preserve">, </w:t>
      </w:r>
      <w:r w:rsidRPr="000D1082">
        <w:rPr>
          <w:rFonts w:ascii="Calibri" w:hAnsi="Calibri" w:cs="Times New Roman"/>
          <w:b/>
          <w:bCs/>
          <w:noProof/>
          <w:sz w:val="24"/>
          <w:szCs w:val="24"/>
        </w:rPr>
        <w:t>171</w:t>
      </w:r>
      <w:r w:rsidRPr="000D1082">
        <w:rPr>
          <w:rFonts w:ascii="Calibri" w:hAnsi="Calibri" w:cs="Times New Roman"/>
          <w:noProof/>
          <w:sz w:val="24"/>
          <w:szCs w:val="24"/>
        </w:rPr>
        <w:t>:311–320.</w:t>
      </w:r>
    </w:p>
    <w:p w14:paraId="11BF383D"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 and ---</w:t>
      </w:r>
      <w:r w:rsidRPr="000D1082">
        <w:rPr>
          <w:rFonts w:ascii="Calibri" w:hAnsi="Calibri" w:cs="Times New Roman"/>
          <w:noProof/>
          <w:sz w:val="24"/>
          <w:szCs w:val="24"/>
        </w:rPr>
        <w:t xml:space="preserve">. 2014b. Reproductive biology of Clinch Dace, </w:t>
      </w:r>
      <w:r w:rsidRPr="000D1082">
        <w:rPr>
          <w:rFonts w:ascii="Calibri" w:hAnsi="Calibri" w:cs="Times New Roman"/>
          <w:i/>
          <w:iCs/>
          <w:noProof/>
          <w:sz w:val="24"/>
          <w:szCs w:val="24"/>
        </w:rPr>
        <w:t>Chrosomus sp. cf. saylori</w:t>
      </w:r>
      <w:r w:rsidRPr="000D1082">
        <w:rPr>
          <w:rFonts w:ascii="Calibri" w:hAnsi="Calibri" w:cs="Times New Roman"/>
          <w:noProof/>
          <w:sz w:val="24"/>
          <w:szCs w:val="24"/>
        </w:rPr>
        <w:t xml:space="preserve">. </w:t>
      </w:r>
      <w:r w:rsidRPr="000D1082">
        <w:rPr>
          <w:rFonts w:ascii="Calibri" w:hAnsi="Calibri" w:cs="Times New Roman"/>
          <w:i/>
          <w:iCs/>
          <w:noProof/>
          <w:sz w:val="24"/>
          <w:szCs w:val="24"/>
        </w:rPr>
        <w:t>Southeast. Nat.</w:t>
      </w:r>
      <w:r w:rsidRPr="000D1082">
        <w:rPr>
          <w:rFonts w:ascii="Calibri" w:hAnsi="Calibri" w:cs="Times New Roman"/>
          <w:noProof/>
          <w:sz w:val="24"/>
          <w:szCs w:val="24"/>
        </w:rPr>
        <w:t xml:space="preserve">, </w:t>
      </w:r>
      <w:r w:rsidRPr="000D1082">
        <w:rPr>
          <w:rFonts w:ascii="Calibri" w:hAnsi="Calibri" w:cs="Times New Roman"/>
          <w:b/>
          <w:bCs/>
          <w:noProof/>
          <w:sz w:val="24"/>
          <w:szCs w:val="24"/>
        </w:rPr>
        <w:t>13</w:t>
      </w:r>
      <w:r w:rsidRPr="000D1082">
        <w:rPr>
          <w:rFonts w:ascii="Calibri" w:hAnsi="Calibri" w:cs="Times New Roman"/>
          <w:noProof/>
          <w:sz w:val="24"/>
          <w:szCs w:val="24"/>
        </w:rPr>
        <w:t>:735–743.</w:t>
      </w:r>
    </w:p>
    <w:p w14:paraId="6FDD3960" w14:textId="75695736"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Floyd, M. A.</w:t>
      </w:r>
      <w:r w:rsidRPr="000D1082">
        <w:rPr>
          <w:rFonts w:ascii="Calibri" w:hAnsi="Calibri" w:cs="Times New Roman"/>
          <w:noProof/>
          <w:sz w:val="24"/>
          <w:szCs w:val="24"/>
        </w:rPr>
        <w:t xml:space="preserve"> 2016. Kentucky’s Threatened And Endangered Fishes Blackside Dace (</w:t>
      </w:r>
      <w:r w:rsidRPr="000D1082">
        <w:rPr>
          <w:rFonts w:ascii="Calibri" w:hAnsi="Calibri" w:cs="Times New Roman"/>
          <w:i/>
          <w:iCs/>
          <w:noProof/>
          <w:sz w:val="24"/>
          <w:szCs w:val="24"/>
        </w:rPr>
        <w:t>Chrosomus Cumberlandensis</w:t>
      </w:r>
      <w:r w:rsidRPr="000D1082">
        <w:rPr>
          <w:rFonts w:ascii="Calibri" w:hAnsi="Calibri" w:cs="Times New Roman"/>
          <w:noProof/>
          <w:sz w:val="24"/>
          <w:szCs w:val="24"/>
        </w:rPr>
        <w:t xml:space="preserve">). </w:t>
      </w:r>
      <w:r w:rsidRPr="000D1082">
        <w:rPr>
          <w:rFonts w:ascii="Calibri" w:hAnsi="Calibri" w:cs="Times New Roman"/>
          <w:i/>
          <w:iCs/>
          <w:noProof/>
          <w:sz w:val="24"/>
          <w:szCs w:val="24"/>
        </w:rPr>
        <w:t>Am. Curr.</w:t>
      </w:r>
      <w:r w:rsidRPr="000D1082">
        <w:rPr>
          <w:rFonts w:ascii="Calibri" w:hAnsi="Calibri" w:cs="Times New Roman"/>
          <w:noProof/>
          <w:sz w:val="24"/>
          <w:szCs w:val="24"/>
        </w:rPr>
        <w:t xml:space="preserve">, </w:t>
      </w:r>
      <w:r w:rsidRPr="000D1082">
        <w:rPr>
          <w:rFonts w:ascii="Calibri" w:hAnsi="Calibri" w:cs="Times New Roman"/>
          <w:b/>
          <w:bCs/>
          <w:noProof/>
          <w:sz w:val="24"/>
          <w:szCs w:val="24"/>
        </w:rPr>
        <w:t>41</w:t>
      </w:r>
      <w:r w:rsidRPr="000D1082">
        <w:rPr>
          <w:rFonts w:ascii="Calibri" w:hAnsi="Calibri" w:cs="Times New Roman"/>
          <w:noProof/>
          <w:sz w:val="24"/>
          <w:szCs w:val="24"/>
        </w:rPr>
        <w:t>:16–18.</w:t>
      </w:r>
    </w:p>
    <w:p w14:paraId="14EF0114"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U.S. Fish and Wildlife Service</w:t>
      </w:r>
      <w:r w:rsidRPr="000D1082">
        <w:rPr>
          <w:rFonts w:ascii="Calibri" w:hAnsi="Calibri" w:cs="Times New Roman"/>
          <w:noProof/>
          <w:sz w:val="24"/>
          <w:szCs w:val="24"/>
        </w:rPr>
        <w:t>. 2016. Recovery Plan for the Laurel Dace (</w:t>
      </w:r>
      <w:r w:rsidRPr="000D1082">
        <w:rPr>
          <w:rFonts w:ascii="Calibri" w:hAnsi="Calibri" w:cs="Times New Roman"/>
          <w:i/>
          <w:iCs/>
          <w:noProof/>
          <w:sz w:val="24"/>
          <w:szCs w:val="24"/>
        </w:rPr>
        <w:t>Chrosomus saylori</w:t>
      </w:r>
      <w:r w:rsidRPr="000D1082">
        <w:rPr>
          <w:rFonts w:ascii="Calibri" w:hAnsi="Calibri" w:cs="Times New Roman"/>
          <w:noProof/>
          <w:sz w:val="24"/>
          <w:szCs w:val="24"/>
        </w:rPr>
        <w:t>).</w:t>
      </w:r>
    </w:p>
    <w:p w14:paraId="300910A4"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Moore, M. J., D. J. Orth and E. A. Frimpong</w:t>
      </w:r>
      <w:r w:rsidRPr="000D1082">
        <w:rPr>
          <w:rFonts w:ascii="Calibri" w:hAnsi="Calibri" w:cs="Times New Roman"/>
          <w:noProof/>
          <w:sz w:val="24"/>
          <w:szCs w:val="24"/>
        </w:rPr>
        <w:t xml:space="preserve">. 2017. Occupancy and detection of clinch dace using two gear types. </w:t>
      </w:r>
      <w:r w:rsidRPr="000D1082">
        <w:rPr>
          <w:rFonts w:ascii="Calibri" w:hAnsi="Calibri" w:cs="Times New Roman"/>
          <w:i/>
          <w:iCs/>
          <w:noProof/>
          <w:sz w:val="24"/>
          <w:szCs w:val="24"/>
        </w:rPr>
        <w:t>J. Fish Wildl. Manag.</w:t>
      </w:r>
      <w:r w:rsidRPr="000D1082">
        <w:rPr>
          <w:rFonts w:ascii="Calibri" w:hAnsi="Calibri" w:cs="Times New Roman"/>
          <w:noProof/>
          <w:sz w:val="24"/>
          <w:szCs w:val="24"/>
        </w:rPr>
        <w:t xml:space="preserve">, </w:t>
      </w:r>
      <w:r w:rsidRPr="000D1082">
        <w:rPr>
          <w:rFonts w:ascii="Calibri" w:hAnsi="Calibri" w:cs="Times New Roman"/>
          <w:b/>
          <w:bCs/>
          <w:noProof/>
          <w:sz w:val="24"/>
          <w:szCs w:val="24"/>
        </w:rPr>
        <w:t>8</w:t>
      </w:r>
      <w:r w:rsidRPr="000D1082">
        <w:rPr>
          <w:rFonts w:ascii="Calibri" w:hAnsi="Calibri" w:cs="Times New Roman"/>
          <w:noProof/>
          <w:sz w:val="24"/>
          <w:szCs w:val="24"/>
        </w:rPr>
        <w:t>:530–543.</w:t>
      </w:r>
    </w:p>
    <w:p w14:paraId="66D03C24" w14:textId="77777777" w:rsidR="000D1082" w:rsidRPr="000D1082" w:rsidRDefault="000D1082" w:rsidP="000D1082">
      <w:pPr>
        <w:widowControl w:val="0"/>
        <w:autoSpaceDE w:val="0"/>
        <w:autoSpaceDN w:val="0"/>
        <w:adjustRightInd w:val="0"/>
        <w:spacing w:line="240" w:lineRule="auto"/>
        <w:ind w:left="480" w:hanging="480"/>
        <w:rPr>
          <w:rFonts w:ascii="Calibri" w:hAnsi="Calibri" w:cs="Times New Roman"/>
          <w:noProof/>
          <w:sz w:val="24"/>
          <w:szCs w:val="24"/>
        </w:rPr>
      </w:pPr>
      <w:r w:rsidRPr="000D1082">
        <w:rPr>
          <w:rFonts w:ascii="Calibri" w:hAnsi="Calibri" w:cs="Times New Roman"/>
          <w:smallCaps/>
          <w:noProof/>
          <w:sz w:val="24"/>
          <w:szCs w:val="24"/>
        </w:rPr>
        <w:t>Thompson, D., S. Hargrave, G. Morgan and S. Powers</w:t>
      </w:r>
      <w:r w:rsidRPr="000D1082">
        <w:rPr>
          <w:rFonts w:ascii="Calibri" w:hAnsi="Calibri" w:cs="Times New Roman"/>
          <w:noProof/>
          <w:sz w:val="24"/>
          <w:szCs w:val="24"/>
        </w:rPr>
        <w:t xml:space="preserve">. 2017. Life-history aspects of </w:t>
      </w:r>
      <w:r w:rsidRPr="000D1082">
        <w:rPr>
          <w:rFonts w:ascii="Calibri" w:hAnsi="Calibri" w:cs="Times New Roman"/>
          <w:i/>
          <w:iCs/>
          <w:noProof/>
          <w:sz w:val="24"/>
          <w:szCs w:val="24"/>
        </w:rPr>
        <w:t>Chrosomus oreas</w:t>
      </w:r>
      <w:r w:rsidRPr="000D1082">
        <w:rPr>
          <w:rFonts w:ascii="Calibri" w:hAnsi="Calibri" w:cs="Times New Roman"/>
          <w:noProof/>
          <w:sz w:val="24"/>
          <w:szCs w:val="24"/>
        </w:rPr>
        <w:t xml:space="preserve"> (Mountain Redbelly Dace) in Catawba Creek, Virginia. </w:t>
      </w:r>
      <w:r w:rsidRPr="000D1082">
        <w:rPr>
          <w:rFonts w:ascii="Calibri" w:hAnsi="Calibri" w:cs="Times New Roman"/>
          <w:i/>
          <w:iCs/>
          <w:noProof/>
          <w:sz w:val="24"/>
          <w:szCs w:val="24"/>
        </w:rPr>
        <w:t>Southeast. Fishes Counc. Proc.</w:t>
      </w:r>
      <w:r w:rsidRPr="000D1082">
        <w:rPr>
          <w:rFonts w:ascii="Calibri" w:hAnsi="Calibri" w:cs="Times New Roman"/>
          <w:noProof/>
          <w:sz w:val="24"/>
          <w:szCs w:val="24"/>
        </w:rPr>
        <w:t xml:space="preserve">, </w:t>
      </w:r>
      <w:r w:rsidRPr="000D1082">
        <w:rPr>
          <w:rFonts w:ascii="Calibri" w:hAnsi="Calibri" w:cs="Times New Roman"/>
          <w:b/>
          <w:bCs/>
          <w:noProof/>
          <w:sz w:val="24"/>
          <w:szCs w:val="24"/>
        </w:rPr>
        <w:t>1</w:t>
      </w:r>
      <w:r w:rsidRPr="000D1082">
        <w:rPr>
          <w:rFonts w:ascii="Calibri" w:hAnsi="Calibri" w:cs="Times New Roman"/>
          <w:noProof/>
          <w:sz w:val="24"/>
          <w:szCs w:val="24"/>
        </w:rPr>
        <w:t>:1.</w:t>
      </w:r>
    </w:p>
    <w:p w14:paraId="5DA025BD" w14:textId="77777777" w:rsidR="000D1082" w:rsidRPr="000D1082" w:rsidRDefault="000D1082" w:rsidP="000D1082">
      <w:pPr>
        <w:widowControl w:val="0"/>
        <w:autoSpaceDE w:val="0"/>
        <w:autoSpaceDN w:val="0"/>
        <w:adjustRightInd w:val="0"/>
        <w:spacing w:line="240" w:lineRule="auto"/>
        <w:ind w:left="480" w:hanging="480"/>
        <w:rPr>
          <w:rFonts w:ascii="Calibri" w:hAnsi="Calibri"/>
          <w:noProof/>
          <w:sz w:val="24"/>
        </w:rPr>
      </w:pPr>
      <w:r w:rsidRPr="000D1082">
        <w:rPr>
          <w:rFonts w:ascii="Calibri" w:hAnsi="Calibri" w:cs="Times New Roman"/>
          <w:smallCaps/>
          <w:noProof/>
          <w:sz w:val="24"/>
          <w:szCs w:val="24"/>
        </w:rPr>
        <w:t>Cronnon, C. T., M. Harris, B. Kuhajda and H. Klug</w:t>
      </w:r>
      <w:r w:rsidRPr="000D1082">
        <w:rPr>
          <w:rFonts w:ascii="Calibri" w:hAnsi="Calibri" w:cs="Times New Roman"/>
          <w:noProof/>
          <w:sz w:val="24"/>
          <w:szCs w:val="24"/>
        </w:rPr>
        <w:t xml:space="preserve">. 2019. Behavior of </w:t>
      </w:r>
      <w:r w:rsidRPr="000D1082">
        <w:rPr>
          <w:rFonts w:ascii="Calibri" w:hAnsi="Calibri" w:cs="Times New Roman"/>
          <w:i/>
          <w:iCs/>
          <w:noProof/>
          <w:sz w:val="24"/>
          <w:szCs w:val="24"/>
        </w:rPr>
        <w:t>Chrosomus saylori</w:t>
      </w:r>
      <w:r w:rsidRPr="000D1082">
        <w:rPr>
          <w:rFonts w:ascii="Calibri" w:hAnsi="Calibri" w:cs="Times New Roman"/>
          <w:noProof/>
          <w:sz w:val="24"/>
          <w:szCs w:val="24"/>
        </w:rPr>
        <w:t xml:space="preserve"> (Laurel Dace) during the Breeding Season. </w:t>
      </w:r>
      <w:r w:rsidRPr="000D1082">
        <w:rPr>
          <w:rFonts w:ascii="Calibri" w:hAnsi="Calibri" w:cs="Times New Roman"/>
          <w:i/>
          <w:iCs/>
          <w:noProof/>
          <w:sz w:val="24"/>
          <w:szCs w:val="24"/>
        </w:rPr>
        <w:t>Southeast. Nat.</w:t>
      </w:r>
      <w:r w:rsidRPr="000D1082">
        <w:rPr>
          <w:rFonts w:ascii="Calibri" w:hAnsi="Calibri" w:cs="Times New Roman"/>
          <w:noProof/>
          <w:sz w:val="24"/>
          <w:szCs w:val="24"/>
        </w:rPr>
        <w:t xml:space="preserve">, </w:t>
      </w:r>
      <w:r w:rsidRPr="000D1082">
        <w:rPr>
          <w:rFonts w:ascii="Calibri" w:hAnsi="Calibri" w:cs="Times New Roman"/>
          <w:b/>
          <w:bCs/>
          <w:noProof/>
          <w:sz w:val="24"/>
          <w:szCs w:val="24"/>
        </w:rPr>
        <w:t>18</w:t>
      </w:r>
      <w:r w:rsidRPr="000D1082">
        <w:rPr>
          <w:rFonts w:ascii="Calibri" w:hAnsi="Calibri" w:cs="Times New Roman"/>
          <w:noProof/>
          <w:sz w:val="24"/>
          <w:szCs w:val="24"/>
        </w:rPr>
        <w:t>:373.</w:t>
      </w:r>
    </w:p>
    <w:p w14:paraId="08018B62" w14:textId="5F4B9366" w:rsidR="00AE1189" w:rsidRDefault="000D1082" w:rsidP="006D5D9B">
      <w:pPr>
        <w:rPr>
          <w:sz w:val="24"/>
          <w:szCs w:val="24"/>
        </w:rPr>
      </w:pPr>
      <w:r>
        <w:rPr>
          <w:sz w:val="24"/>
          <w:szCs w:val="24"/>
        </w:rPr>
        <w:fldChar w:fldCharType="end"/>
      </w:r>
    </w:p>
    <w:p w14:paraId="7162A936" w14:textId="710271CD" w:rsidR="00B54D3D" w:rsidRDefault="00B54D3D" w:rsidP="006D5D9B">
      <w:pPr>
        <w:rPr>
          <w:sz w:val="24"/>
          <w:szCs w:val="24"/>
        </w:rPr>
      </w:pPr>
    </w:p>
    <w:p w14:paraId="05D4C8FA" w14:textId="4F2EC9E7" w:rsidR="00B54D3D" w:rsidRDefault="00B54D3D" w:rsidP="006D5D9B">
      <w:pPr>
        <w:rPr>
          <w:sz w:val="24"/>
          <w:szCs w:val="24"/>
        </w:rPr>
      </w:pPr>
    </w:p>
    <w:p w14:paraId="51048DC4" w14:textId="36BF72CB" w:rsidR="00B54D3D" w:rsidRDefault="00B54D3D" w:rsidP="006D5D9B">
      <w:pPr>
        <w:rPr>
          <w:sz w:val="24"/>
          <w:szCs w:val="24"/>
        </w:rPr>
      </w:pPr>
    </w:p>
    <w:p w14:paraId="69A3A05F" w14:textId="454C596B" w:rsidR="00B54D3D" w:rsidRDefault="00B54D3D" w:rsidP="006D5D9B">
      <w:pPr>
        <w:rPr>
          <w:sz w:val="24"/>
          <w:szCs w:val="24"/>
        </w:rPr>
      </w:pPr>
    </w:p>
    <w:p w14:paraId="1D0F2FD8" w14:textId="6AAB405E" w:rsidR="00B54D3D" w:rsidRDefault="00B54D3D" w:rsidP="006D5D9B">
      <w:pPr>
        <w:rPr>
          <w:sz w:val="24"/>
          <w:szCs w:val="24"/>
        </w:rPr>
      </w:pPr>
    </w:p>
    <w:p w14:paraId="531EBF52" w14:textId="18737749" w:rsidR="00B54D3D" w:rsidRPr="00FB4E33" w:rsidRDefault="00B54D3D" w:rsidP="00B54D3D">
      <w:pPr>
        <w:pStyle w:val="Heading1"/>
        <w:jc w:val="center"/>
        <w:rPr>
          <w:b/>
          <w:bCs/>
          <w:color w:val="auto"/>
          <w:sz w:val="28"/>
          <w:szCs w:val="28"/>
        </w:rPr>
      </w:pPr>
      <w:bookmarkStart w:id="19" w:name="_Toc65006137"/>
      <w:bookmarkStart w:id="20" w:name="_Toc65006967"/>
      <w:r w:rsidRPr="00FB4E33">
        <w:rPr>
          <w:b/>
          <w:bCs/>
          <w:color w:val="auto"/>
          <w:sz w:val="28"/>
          <w:szCs w:val="28"/>
        </w:rPr>
        <w:lastRenderedPageBreak/>
        <w:t xml:space="preserve">CHAPTER </w:t>
      </w:r>
      <w:r>
        <w:rPr>
          <w:b/>
          <w:bCs/>
          <w:color w:val="auto"/>
          <w:sz w:val="28"/>
          <w:szCs w:val="28"/>
        </w:rPr>
        <w:t>2</w:t>
      </w:r>
      <w:bookmarkEnd w:id="19"/>
      <w:bookmarkEnd w:id="20"/>
    </w:p>
    <w:p w14:paraId="5D9E88CD" w14:textId="0A19F558" w:rsidR="00B54D3D" w:rsidRPr="00FB4E33" w:rsidRDefault="00B54D3D" w:rsidP="00B54D3D">
      <w:pPr>
        <w:pStyle w:val="Heading1"/>
        <w:jc w:val="center"/>
        <w:rPr>
          <w:b/>
          <w:bCs/>
          <w:color w:val="auto"/>
          <w:sz w:val="28"/>
          <w:szCs w:val="28"/>
        </w:rPr>
      </w:pPr>
      <w:bookmarkStart w:id="21" w:name="_Toc65006968"/>
      <w:r>
        <w:rPr>
          <w:b/>
          <w:bCs/>
          <w:color w:val="auto"/>
          <w:sz w:val="28"/>
          <w:szCs w:val="28"/>
        </w:rPr>
        <w:t>LIFE HISTORY AND DIET OF THE LAUREL DACE (</w:t>
      </w:r>
      <w:r w:rsidRPr="00B54D3D">
        <w:rPr>
          <w:b/>
          <w:bCs/>
          <w:i/>
          <w:iCs/>
          <w:color w:val="auto"/>
          <w:sz w:val="28"/>
          <w:szCs w:val="28"/>
        </w:rPr>
        <w:t>CHROSOMUS SAYLORI</w:t>
      </w:r>
      <w:r>
        <w:rPr>
          <w:b/>
          <w:bCs/>
          <w:color w:val="auto"/>
          <w:sz w:val="28"/>
          <w:szCs w:val="28"/>
        </w:rPr>
        <w:t>)</w:t>
      </w:r>
      <w:bookmarkEnd w:id="21"/>
    </w:p>
    <w:p w14:paraId="75A3367F" w14:textId="31815F63" w:rsidR="0008669F" w:rsidRDefault="0008669F" w:rsidP="0008669F">
      <w:pPr>
        <w:pStyle w:val="Heading2"/>
        <w:spacing w:after="100" w:afterAutospacing="1" w:line="360" w:lineRule="auto"/>
        <w:jc w:val="center"/>
        <w:rPr>
          <w:b/>
          <w:color w:val="auto"/>
          <w:sz w:val="28"/>
          <w:szCs w:val="28"/>
        </w:rPr>
      </w:pPr>
    </w:p>
    <w:p w14:paraId="4B3520AC" w14:textId="503339CE" w:rsidR="0086311E" w:rsidRDefault="0086311E" w:rsidP="0086311E"/>
    <w:p w14:paraId="583D6D13" w14:textId="478E588E" w:rsidR="0086311E" w:rsidRDefault="0086311E" w:rsidP="0086311E"/>
    <w:p w14:paraId="3AE81395" w14:textId="7444065B" w:rsidR="0086311E" w:rsidRDefault="0086311E" w:rsidP="0086311E"/>
    <w:p w14:paraId="70B4B8FB" w14:textId="602972FD" w:rsidR="0086311E" w:rsidRDefault="0086311E" w:rsidP="0086311E"/>
    <w:p w14:paraId="312D2CDA" w14:textId="2D1E71FA" w:rsidR="0086311E" w:rsidRDefault="0086311E" w:rsidP="0086311E"/>
    <w:p w14:paraId="040741F1" w14:textId="25795DEB" w:rsidR="0086311E" w:rsidRDefault="0086311E" w:rsidP="0086311E"/>
    <w:p w14:paraId="3C14D005" w14:textId="057D2CE2" w:rsidR="0086311E" w:rsidRDefault="0086311E" w:rsidP="0086311E"/>
    <w:p w14:paraId="2E2F7E25" w14:textId="6F071313" w:rsidR="0086311E" w:rsidRDefault="0086311E" w:rsidP="0086311E"/>
    <w:p w14:paraId="7D73C499" w14:textId="5D4A15CB" w:rsidR="0086311E" w:rsidRDefault="0086311E" w:rsidP="0086311E"/>
    <w:p w14:paraId="7E330274" w14:textId="05F22A0F" w:rsidR="0086311E" w:rsidRDefault="0086311E" w:rsidP="0086311E"/>
    <w:p w14:paraId="36443620" w14:textId="71DD37B3" w:rsidR="0086311E" w:rsidRDefault="0086311E" w:rsidP="0086311E"/>
    <w:p w14:paraId="4EAEB235" w14:textId="1EF76F8D" w:rsidR="0086311E" w:rsidRDefault="0086311E" w:rsidP="0086311E"/>
    <w:p w14:paraId="157F34F7" w14:textId="4C1F98CF" w:rsidR="0086311E" w:rsidRDefault="0086311E" w:rsidP="0086311E"/>
    <w:p w14:paraId="73361610" w14:textId="7CF94DFC" w:rsidR="0086311E" w:rsidRDefault="0086311E" w:rsidP="0086311E"/>
    <w:p w14:paraId="0331A53A" w14:textId="229C4C1B" w:rsidR="0086311E" w:rsidRDefault="0086311E" w:rsidP="0086311E"/>
    <w:p w14:paraId="61207DD4" w14:textId="36880C93" w:rsidR="0086311E" w:rsidRDefault="0086311E" w:rsidP="0086311E"/>
    <w:p w14:paraId="1C574616" w14:textId="5B2875EF" w:rsidR="0086311E" w:rsidRDefault="0086311E" w:rsidP="0086311E"/>
    <w:p w14:paraId="3A4137A7" w14:textId="7300D5BC" w:rsidR="0086311E" w:rsidRDefault="0086311E" w:rsidP="0086311E"/>
    <w:p w14:paraId="021485DC" w14:textId="68600670" w:rsidR="0086311E" w:rsidRDefault="0086311E" w:rsidP="0086311E"/>
    <w:p w14:paraId="46E3D566" w14:textId="2D7E8B50" w:rsidR="0086311E" w:rsidRDefault="0086311E" w:rsidP="0086311E"/>
    <w:p w14:paraId="6AB34D0F" w14:textId="7BA01FD9" w:rsidR="0086311E" w:rsidRDefault="0086311E" w:rsidP="0086311E"/>
    <w:p w14:paraId="48F2BB25" w14:textId="77777777" w:rsidR="0086311E" w:rsidRPr="0086311E" w:rsidRDefault="0086311E" w:rsidP="0086311E"/>
    <w:p w14:paraId="3A287BDC" w14:textId="273C68B9" w:rsidR="00021A3E" w:rsidRDefault="00021A3E" w:rsidP="0008669F">
      <w:pPr>
        <w:pStyle w:val="Heading2"/>
        <w:spacing w:after="100" w:afterAutospacing="1" w:line="360" w:lineRule="auto"/>
        <w:jc w:val="center"/>
        <w:rPr>
          <w:b/>
          <w:color w:val="auto"/>
          <w:sz w:val="28"/>
          <w:szCs w:val="28"/>
        </w:rPr>
      </w:pPr>
      <w:bookmarkStart w:id="22" w:name="_Toc65006969"/>
      <w:r>
        <w:rPr>
          <w:b/>
          <w:color w:val="auto"/>
          <w:sz w:val="28"/>
          <w:szCs w:val="28"/>
        </w:rPr>
        <w:lastRenderedPageBreak/>
        <w:t>Abstract</w:t>
      </w:r>
      <w:bookmarkEnd w:id="22"/>
    </w:p>
    <w:p w14:paraId="7AD4C4CB" w14:textId="71601037" w:rsidR="00B776E3" w:rsidRPr="00B776E3" w:rsidRDefault="00B776E3" w:rsidP="0008669F">
      <w:pPr>
        <w:pStyle w:val="Heading2"/>
        <w:spacing w:after="100" w:afterAutospacing="1" w:line="360" w:lineRule="auto"/>
        <w:jc w:val="center"/>
        <w:rPr>
          <w:b/>
          <w:color w:val="auto"/>
          <w:sz w:val="28"/>
          <w:szCs w:val="28"/>
        </w:rPr>
      </w:pPr>
      <w:bookmarkStart w:id="23" w:name="_Toc65006970"/>
      <w:r w:rsidRPr="00B776E3">
        <w:rPr>
          <w:b/>
          <w:color w:val="auto"/>
          <w:sz w:val="28"/>
          <w:szCs w:val="28"/>
        </w:rPr>
        <w:t>Introduction</w:t>
      </w:r>
      <w:bookmarkEnd w:id="23"/>
      <w:r w:rsidRPr="00B776E3">
        <w:rPr>
          <w:b/>
          <w:color w:val="auto"/>
          <w:sz w:val="28"/>
          <w:szCs w:val="28"/>
        </w:rPr>
        <w:t xml:space="preserve"> </w:t>
      </w:r>
    </w:p>
    <w:p w14:paraId="2D0B457E" w14:textId="2D6CD831" w:rsidR="00B776E3" w:rsidRPr="00B776E3" w:rsidRDefault="00B776E3" w:rsidP="0008669F">
      <w:pPr>
        <w:spacing w:after="100" w:afterAutospacing="1" w:line="360" w:lineRule="auto"/>
        <w:rPr>
          <w:sz w:val="24"/>
          <w:szCs w:val="24"/>
        </w:rPr>
      </w:pPr>
      <w:r w:rsidRPr="00B776E3">
        <w:rPr>
          <w:sz w:val="24"/>
          <w:szCs w:val="24"/>
        </w:rPr>
        <w:t>Tennessee Dace (</w:t>
      </w:r>
      <w:r w:rsidRPr="0008669F">
        <w:rPr>
          <w:i/>
          <w:iCs/>
          <w:sz w:val="24"/>
          <w:szCs w:val="24"/>
        </w:rPr>
        <w:t>Chrosomus tennesseensis</w:t>
      </w:r>
      <w:r w:rsidRPr="00B776E3">
        <w:rPr>
          <w:sz w:val="24"/>
          <w:szCs w:val="24"/>
        </w:rPr>
        <w:t xml:space="preserve">) are a small minnow in the family Cyprinidae that are native to the Upper Tennessee River drainage from southwest Virginia to northern Georgia. They inhabit spring fed, first and second order streams with silt and fine gravel pools that contain undercut banks and coarse woody debris (Etnier and Starnes, 1993; Hamed and Alsop III, 2005). Their diet is likely similar to the other </w:t>
      </w:r>
      <w:r w:rsidRPr="0008669F">
        <w:rPr>
          <w:i/>
          <w:iCs/>
          <w:sz w:val="24"/>
          <w:szCs w:val="24"/>
        </w:rPr>
        <w:t>Chrosomus</w:t>
      </w:r>
      <w:r w:rsidRPr="00B776E3">
        <w:rPr>
          <w:sz w:val="24"/>
          <w:szCs w:val="24"/>
        </w:rPr>
        <w:t xml:space="preserve"> species but has not been specifically recorded. Age and growth are unstudied in this </w:t>
      </w:r>
      <w:r w:rsidR="0008669F" w:rsidRPr="00B776E3">
        <w:rPr>
          <w:sz w:val="24"/>
          <w:szCs w:val="24"/>
        </w:rPr>
        <w:t>species,</w:t>
      </w:r>
      <w:r w:rsidRPr="00B776E3">
        <w:rPr>
          <w:sz w:val="24"/>
          <w:szCs w:val="24"/>
        </w:rPr>
        <w:t xml:space="preserve"> but populations include four size classes. Tennessee Dace are nest associates that spawn in temperatures around 21</w:t>
      </w:r>
      <w:r w:rsidR="0008669F">
        <w:rPr>
          <w:sz w:val="24"/>
          <w:szCs w:val="24"/>
        </w:rPr>
        <w:sym w:font="Symbol" w:char="F0B0"/>
      </w:r>
      <w:r w:rsidRPr="00B776E3">
        <w:rPr>
          <w:sz w:val="24"/>
          <w:szCs w:val="24"/>
        </w:rPr>
        <w:t>C and are multiple clutch spawners with females producing between 398 and 721 mature eggs (Hamed et al., 2008).</w:t>
      </w:r>
    </w:p>
    <w:p w14:paraId="2475BB02" w14:textId="0C7D847D" w:rsidR="00B776E3" w:rsidRPr="00B776E3" w:rsidRDefault="00B776E3" w:rsidP="0008669F">
      <w:pPr>
        <w:spacing w:after="100" w:afterAutospacing="1" w:line="360" w:lineRule="auto"/>
        <w:rPr>
          <w:sz w:val="24"/>
          <w:szCs w:val="24"/>
        </w:rPr>
      </w:pPr>
      <w:r w:rsidRPr="00B776E3">
        <w:rPr>
          <w:sz w:val="24"/>
          <w:szCs w:val="24"/>
        </w:rPr>
        <w:t>Laurel Dace</w:t>
      </w:r>
      <w:r w:rsidR="0008669F">
        <w:rPr>
          <w:sz w:val="24"/>
          <w:szCs w:val="24"/>
        </w:rPr>
        <w:t xml:space="preserve"> (</w:t>
      </w:r>
      <w:r w:rsidR="0008669F" w:rsidRPr="0008669F">
        <w:rPr>
          <w:i/>
          <w:iCs/>
          <w:sz w:val="24"/>
          <w:szCs w:val="24"/>
        </w:rPr>
        <w:t>Chrosomus saylori</w:t>
      </w:r>
      <w:r w:rsidR="0008669F">
        <w:rPr>
          <w:sz w:val="24"/>
          <w:szCs w:val="24"/>
        </w:rPr>
        <w:t>)</w:t>
      </w:r>
      <w:r w:rsidRPr="00B776E3">
        <w:rPr>
          <w:sz w:val="24"/>
          <w:szCs w:val="24"/>
        </w:rPr>
        <w:t xml:space="preserve"> is a small, freshwater minnow endemic to headwater streams on Walden Ridge in Tennessee (Skelton, 2001; U.S. Fish and Wildlife Service, 2016). The species was listed as federally endangered in 2011 with critical habitat designated in 2012 (U.S. Fish and Wildlife Service, 2016). Two Evolutionary Significant Units (ESUs) exist for the Laurel Dace; the northern population which occurs in Bumbee Creek, Youngs Creek and Moccasin Creek and the southern population consisting of Soddy Creek, Horn Branch and Cupp Creek (Strange and Skelton, 2005). These streams are characterized by clean, clear water with cobble, boulder, bedrock substrate and a dense riparian vegetation consisting primarily of mountain laurel (</w:t>
      </w:r>
      <w:r w:rsidRPr="001A7FBA">
        <w:rPr>
          <w:i/>
          <w:iCs/>
          <w:sz w:val="24"/>
          <w:szCs w:val="24"/>
        </w:rPr>
        <w:t>Kalmia latifolia</w:t>
      </w:r>
      <w:r w:rsidRPr="00B776E3">
        <w:rPr>
          <w:sz w:val="24"/>
          <w:szCs w:val="24"/>
        </w:rPr>
        <w:t>) and eastern hemlock (</w:t>
      </w:r>
      <w:r w:rsidRPr="001A7FBA">
        <w:rPr>
          <w:i/>
          <w:iCs/>
          <w:sz w:val="24"/>
          <w:szCs w:val="24"/>
        </w:rPr>
        <w:t>Tsuga canadensis</w:t>
      </w:r>
      <w:r w:rsidRPr="00B776E3">
        <w:rPr>
          <w:sz w:val="24"/>
          <w:szCs w:val="24"/>
        </w:rPr>
        <w:t xml:space="preserve">) (Skelton, 2001; U.S. Fish and Wildlife Service, 2016). Threats to the Laurel Dace include poor agriculture and development practices, invasive species, and climate change (U.S. Fish and Wildlife Service, 2016). Laurel Dace are presumed tolerant of some siltation and other non-source pollutants from agriculture, poor culvert replacement practices and forestry practices, however increased sediment loads in Laurel Dace habitat has been observed since 2001 (Skelton, 2001; U.S. Fish and Wildlife Service, 2016). </w:t>
      </w:r>
    </w:p>
    <w:p w14:paraId="5393F319" w14:textId="77777777" w:rsidR="00B776E3" w:rsidRPr="00B776E3" w:rsidRDefault="00B776E3" w:rsidP="0008669F">
      <w:pPr>
        <w:spacing w:after="100" w:afterAutospacing="1" w:line="360" w:lineRule="auto"/>
        <w:rPr>
          <w:sz w:val="24"/>
          <w:szCs w:val="24"/>
        </w:rPr>
      </w:pPr>
      <w:bookmarkStart w:id="24" w:name="_Hlk65008090"/>
      <w:r w:rsidRPr="00B776E3">
        <w:rPr>
          <w:sz w:val="24"/>
          <w:szCs w:val="24"/>
        </w:rPr>
        <w:lastRenderedPageBreak/>
        <w:t xml:space="preserve">Skelton (2001) described some life history characteristics of the Laurel Dace, but their life history is largely unknown, information that may be critical for this species’ conservation and management. </w:t>
      </w:r>
      <w:bookmarkEnd w:id="24"/>
      <w:r w:rsidRPr="00B776E3">
        <w:rPr>
          <w:sz w:val="24"/>
          <w:szCs w:val="24"/>
        </w:rPr>
        <w:t xml:space="preserve">They observed three-year classes, a mostly animal diet and spawning behavior. Laurel Dace likely have similar spawning habitat requirements similar to other </w:t>
      </w:r>
      <w:r w:rsidRPr="0008669F">
        <w:rPr>
          <w:i/>
          <w:iCs/>
          <w:sz w:val="24"/>
          <w:szCs w:val="24"/>
        </w:rPr>
        <w:t>Chrosomus</w:t>
      </w:r>
      <w:r w:rsidRPr="00B776E3">
        <w:rPr>
          <w:sz w:val="24"/>
          <w:szCs w:val="24"/>
        </w:rPr>
        <w:t xml:space="preserve"> species and need clean, clear gravel to spawn. Other </w:t>
      </w:r>
      <w:r w:rsidRPr="0008669F">
        <w:rPr>
          <w:i/>
          <w:iCs/>
          <w:sz w:val="24"/>
          <w:szCs w:val="24"/>
        </w:rPr>
        <w:t>Chrosomus</w:t>
      </w:r>
      <w:r w:rsidRPr="00B776E3">
        <w:rPr>
          <w:sz w:val="24"/>
          <w:szCs w:val="24"/>
        </w:rPr>
        <w:t xml:space="preserve"> species are known nest-associate spawners, however the only stream that Laurel Dace co-occurred with a nest associate is Soddy Creek, indicating that Laurel Dace have flexibility in spawning needs (Skelton, 2001). The Recovery Plan for the Laurel Dace states that in order to recover the species, a life history for the species needs to be determined in order to determine vulnerability at different life stages to different threats (U.S. Fish and Wildlife Service, 2016).</w:t>
      </w:r>
    </w:p>
    <w:p w14:paraId="6DE1E8D6" w14:textId="77777777" w:rsidR="00B776E3" w:rsidRPr="00B776E3" w:rsidRDefault="00B776E3" w:rsidP="0008669F">
      <w:pPr>
        <w:spacing w:after="100" w:afterAutospacing="1" w:line="360" w:lineRule="auto"/>
        <w:rPr>
          <w:sz w:val="24"/>
          <w:szCs w:val="24"/>
        </w:rPr>
      </w:pPr>
      <w:r w:rsidRPr="00B776E3">
        <w:rPr>
          <w:sz w:val="24"/>
          <w:szCs w:val="24"/>
        </w:rPr>
        <w:t>Tennessee Dace are found in Laurel Ford Branch in Spring City, TN, a stream approximately 8.6-km from the type locality for Laurel Dace, Bumbee Creek. Both streams are part of the Tennessee River basin and due to their proximity, are subject to the identical climate conditions. While Tennessee Dace are not the closest relative to Laurel Dace, they are closely related. The closest relative to the Laurel Dace is the Blackside Dace (</w:t>
      </w:r>
      <w:r w:rsidRPr="0008669F">
        <w:rPr>
          <w:i/>
          <w:iCs/>
          <w:sz w:val="24"/>
          <w:szCs w:val="24"/>
        </w:rPr>
        <w:t>Chrosomus cumberlandensis</w:t>
      </w:r>
      <w:r w:rsidRPr="00B776E3">
        <w:rPr>
          <w:sz w:val="24"/>
          <w:szCs w:val="24"/>
        </w:rPr>
        <w:t xml:space="preserve">), a federally threatened species found southeastern Kentucky and northeastern Tennessee (Strange and Mayden, 2009). Therefore, the Tennessee Dace population in Laurel Ford Branch is likely the best surrogate for a life history study for the Laurel Dace. While some data has been collected on the life history of the Laurel Dace (Skelton, 2001; Cronnon et al., 2019), a detailed comparative study of the life history these two species could help further the recovery of the endangered Laurel Dace (Khudamrongsawat and Kuhajda, 2007). </w:t>
      </w:r>
    </w:p>
    <w:p w14:paraId="0EAE4305" w14:textId="6E4125E9" w:rsidR="00B776E3" w:rsidRPr="007925A6" w:rsidRDefault="00B776E3" w:rsidP="007925A6">
      <w:pPr>
        <w:pStyle w:val="Heading2"/>
        <w:spacing w:after="100" w:afterAutospacing="1" w:line="360" w:lineRule="auto"/>
        <w:jc w:val="center"/>
        <w:rPr>
          <w:b/>
          <w:color w:val="auto"/>
          <w:sz w:val="28"/>
          <w:szCs w:val="28"/>
        </w:rPr>
      </w:pPr>
      <w:bookmarkStart w:id="25" w:name="_Toc65006971"/>
      <w:r w:rsidRPr="007925A6">
        <w:rPr>
          <w:b/>
          <w:color w:val="auto"/>
          <w:sz w:val="28"/>
          <w:szCs w:val="28"/>
        </w:rPr>
        <w:t>Materials and Methods</w:t>
      </w:r>
      <w:bookmarkEnd w:id="25"/>
      <w:r w:rsidRPr="007925A6">
        <w:rPr>
          <w:b/>
          <w:color w:val="auto"/>
          <w:sz w:val="28"/>
          <w:szCs w:val="28"/>
        </w:rPr>
        <w:t xml:space="preserve"> </w:t>
      </w:r>
    </w:p>
    <w:p w14:paraId="4E4DD23C" w14:textId="24DE05B5" w:rsidR="00B776E3" w:rsidRDefault="00B776E3" w:rsidP="007925A6">
      <w:pPr>
        <w:pStyle w:val="Heading3"/>
        <w:rPr>
          <w:b/>
          <w:bCs/>
          <w:i/>
          <w:iCs/>
          <w:color w:val="auto"/>
        </w:rPr>
      </w:pPr>
      <w:bookmarkStart w:id="26" w:name="_Toc65006972"/>
      <w:r w:rsidRPr="007925A6">
        <w:rPr>
          <w:b/>
          <w:bCs/>
          <w:i/>
          <w:iCs/>
          <w:color w:val="auto"/>
        </w:rPr>
        <w:t>Life history analysis</w:t>
      </w:r>
      <w:bookmarkEnd w:id="26"/>
    </w:p>
    <w:p w14:paraId="76AE7E51" w14:textId="77777777" w:rsidR="007925A6" w:rsidRPr="007925A6" w:rsidRDefault="007925A6" w:rsidP="007925A6"/>
    <w:p w14:paraId="1A872336" w14:textId="77777777" w:rsidR="00B776E3" w:rsidRPr="00B776E3" w:rsidRDefault="00B776E3" w:rsidP="0008669F">
      <w:pPr>
        <w:spacing w:after="100" w:afterAutospacing="1" w:line="360" w:lineRule="auto"/>
        <w:rPr>
          <w:sz w:val="24"/>
          <w:szCs w:val="24"/>
        </w:rPr>
      </w:pPr>
      <w:r w:rsidRPr="00B776E3">
        <w:rPr>
          <w:sz w:val="24"/>
          <w:szCs w:val="24"/>
        </w:rPr>
        <w:t xml:space="preserve">Tennessee Dace were collected from Laurel Ford Branch in Spring City, TN once per-month over an 18-month period from May 2018 to October 2019. Each month, a 10x4’ mesh seine was used to sample the population and the first 20 Tennessee Dace collected were humanely euthanized </w:t>
      </w:r>
      <w:r w:rsidRPr="00B776E3">
        <w:rPr>
          <w:sz w:val="24"/>
          <w:szCs w:val="24"/>
        </w:rPr>
        <w:lastRenderedPageBreak/>
        <w:t xml:space="preserve">with 50ppm MS-222, then preserved in a 10% sodium bicarbonate-buffered formalin solution. Specimens were left in the formalin for 1-2 weeks then they would be rinsed, allowed to soak in fresh water overnight, then transferred to 70% ethanol. </w:t>
      </w:r>
    </w:p>
    <w:p w14:paraId="4D5E992C" w14:textId="77777777" w:rsidR="00B776E3" w:rsidRPr="00B776E3" w:rsidRDefault="00B776E3" w:rsidP="0008669F">
      <w:pPr>
        <w:spacing w:after="100" w:afterAutospacing="1" w:line="360" w:lineRule="auto"/>
        <w:rPr>
          <w:sz w:val="24"/>
          <w:szCs w:val="24"/>
        </w:rPr>
      </w:pPr>
      <w:r w:rsidRPr="00B776E3">
        <w:rPr>
          <w:sz w:val="24"/>
          <w:szCs w:val="24"/>
        </w:rPr>
        <w:t>Each Tennessee Dace specimen was measured to the nearest 0.5mm with a ruler then lightly blotted with a paper towel and weighed to the nearest 0.01g. The length and width of the left pectoral fin was measured with digital calipers at its widest point to the nearest 0.01mm. If the left fin was damaged, then the right fin would be measured.</w:t>
      </w:r>
    </w:p>
    <w:p w14:paraId="4126FC8F" w14:textId="77777777" w:rsidR="00B776E3" w:rsidRPr="00B776E3" w:rsidRDefault="00B776E3" w:rsidP="0008669F">
      <w:pPr>
        <w:spacing w:after="100" w:afterAutospacing="1" w:line="360" w:lineRule="auto"/>
        <w:rPr>
          <w:sz w:val="24"/>
          <w:szCs w:val="24"/>
        </w:rPr>
      </w:pPr>
      <w:r w:rsidRPr="00B776E3">
        <w:rPr>
          <w:sz w:val="24"/>
          <w:szCs w:val="24"/>
        </w:rPr>
        <w:t>Each Tennessee Dace specimen was dissected, and all internal organs were removed. Gonads were lightly blotted with a paper towel and weighed to the nearest 0.01g. If the specimen was a female with mature ova, the ova were counted and the diameter of 10 randomly selected ova were measured with digital calipers to the nearest 0.01mm under a dissecting microscope. Individuals were classified as juveniles if there were no visible gonads or if the individual was less than 25-mm standard length (SL).</w:t>
      </w:r>
    </w:p>
    <w:p w14:paraId="0FB3D00C" w14:textId="77777777" w:rsidR="00B776E3" w:rsidRPr="00B776E3" w:rsidRDefault="00B776E3" w:rsidP="0008669F">
      <w:pPr>
        <w:spacing w:after="100" w:afterAutospacing="1" w:line="360" w:lineRule="auto"/>
        <w:rPr>
          <w:sz w:val="24"/>
          <w:szCs w:val="24"/>
        </w:rPr>
      </w:pPr>
      <w:r w:rsidRPr="00B776E3">
        <w:rPr>
          <w:sz w:val="24"/>
          <w:szCs w:val="24"/>
        </w:rPr>
        <w:t>Up to five specimens of different year classes  from each collection of Tennessee Dace (n=72) were selected for age and growth analysis. The January 2019 collection was excluded from this analysis because fish were left in formalin for too long and otoliths were too fragile to analyze. Sagittal otoliths were removed by cutting off the head of the specimen then cutting the head in half parallel to the length of the body (between the eyes). The otoliths were removed from under the brain tissue on the right side of the specimen’s head with a pair of forceps and placed into a small glass vial. Otoliths were mounted using Devcon brand 5-minute epoxy on a microscope slide and the epoxy was given 2 days to dry. A small piece of 600 grit sandpaper was used to sand the otolith down to the central transverse plane. Two separate observers counted otolith annuli, including the outermost edge , and recorded their observations on separate data sheets. If there was a discrepancy in rings counted, a third observer would make the final decision of the age.</w:t>
      </w:r>
    </w:p>
    <w:p w14:paraId="00410486" w14:textId="760A8862" w:rsidR="00B776E3" w:rsidRDefault="00B776E3" w:rsidP="007925A6">
      <w:pPr>
        <w:pStyle w:val="Heading3"/>
        <w:rPr>
          <w:b/>
          <w:bCs/>
          <w:i/>
          <w:iCs/>
          <w:color w:val="auto"/>
        </w:rPr>
      </w:pPr>
      <w:bookmarkStart w:id="27" w:name="_Toc65006973"/>
      <w:r w:rsidRPr="007925A6">
        <w:rPr>
          <w:b/>
          <w:bCs/>
          <w:i/>
          <w:iCs/>
          <w:color w:val="auto"/>
        </w:rPr>
        <w:t>Diet analysis</w:t>
      </w:r>
      <w:bookmarkEnd w:id="27"/>
    </w:p>
    <w:p w14:paraId="059FC935" w14:textId="77777777" w:rsidR="007925A6" w:rsidRPr="007925A6" w:rsidRDefault="007925A6" w:rsidP="007925A6"/>
    <w:p w14:paraId="595749F1" w14:textId="4F307A8C" w:rsidR="00B776E3" w:rsidRPr="00B776E3" w:rsidRDefault="00B776E3" w:rsidP="0008669F">
      <w:pPr>
        <w:spacing w:after="100" w:afterAutospacing="1" w:line="360" w:lineRule="auto"/>
        <w:rPr>
          <w:sz w:val="24"/>
          <w:szCs w:val="24"/>
        </w:rPr>
      </w:pPr>
      <w:r w:rsidRPr="00B776E3">
        <w:rPr>
          <w:sz w:val="24"/>
          <w:szCs w:val="24"/>
        </w:rPr>
        <w:lastRenderedPageBreak/>
        <w:t>Aquatic invertebrates were collected in pools in 3 Laurel Dace stream segments, upstream Bumbee Creek (n=11), downstream Bumbee Creek (n=9) and Lick Branch (n=7) and the Tennessee Dace stream, Laurel Ford Branch (n=11). Eleven pools were randomized for aquatic invertebrate collection and only pools that had water were sampled. Samples were collected with a D-net by placing the net in the center of the pool and disturbing the substrate approximately 0.3m2 in front of the net. The entire sample was preserved in 70% ethanol and invertebrates were separated from detritus and sediments, identified to order, and counted in a laboratory.</w:t>
      </w:r>
    </w:p>
    <w:p w14:paraId="5796A335" w14:textId="04BC846A" w:rsidR="00A70210" w:rsidRDefault="00B776E3" w:rsidP="0008669F">
      <w:pPr>
        <w:spacing w:after="100" w:afterAutospacing="1" w:line="360" w:lineRule="auto"/>
        <w:rPr>
          <w:sz w:val="24"/>
          <w:szCs w:val="24"/>
        </w:rPr>
      </w:pPr>
      <w:r w:rsidRPr="00B776E3">
        <w:rPr>
          <w:sz w:val="24"/>
          <w:szCs w:val="24"/>
        </w:rPr>
        <w:t>Five specimens from each collection of Tennessee Dace were randomly chosen for diet analysis (n=90). Each gut was uncoiled and measured to the nearest 0.5-mm using a ruler . Observations during the preliminary analysis were that most material in the bottom two-thirds of the gut were heavily digested and were unable to be identified. Therefore, 31 specimens had their whole gut length examined, and 59 specimens had the upper 1/3 of their gut examined. The items consumed by each specimen were identified to order or subclass and counted while the presence or absence of algae and sand were noted. All contents were preserved in a labeled glass vial with 70% ethanol. Additionally, 21 specimens from the historical collection of Laurel Dace were examined. The entire gut lengths were examined, and items consumed by each specimen were identified to order and counted while the presence or absence of algae and sand were noted. All contents were preserved in a labeled glass vial with 70% ethanol. Oversight caused the guts to be destroyed before they were uncoiled and measured like the Tennessee Dace guts.</w:t>
      </w:r>
    </w:p>
    <w:p w14:paraId="32F1141D" w14:textId="1661403C" w:rsidR="007925A6" w:rsidRPr="007925A6" w:rsidRDefault="007925A6" w:rsidP="007925A6">
      <w:pPr>
        <w:pStyle w:val="Heading2"/>
        <w:spacing w:after="100" w:afterAutospacing="1" w:line="360" w:lineRule="auto"/>
        <w:jc w:val="center"/>
        <w:rPr>
          <w:b/>
          <w:color w:val="auto"/>
          <w:sz w:val="28"/>
          <w:szCs w:val="28"/>
        </w:rPr>
      </w:pPr>
      <w:bookmarkStart w:id="28" w:name="_Toc65006974"/>
      <w:r>
        <w:rPr>
          <w:b/>
          <w:color w:val="auto"/>
          <w:sz w:val="28"/>
          <w:szCs w:val="28"/>
        </w:rPr>
        <w:t>Results</w:t>
      </w:r>
      <w:bookmarkEnd w:id="28"/>
    </w:p>
    <w:p w14:paraId="7438F049" w14:textId="06FA8817" w:rsidR="00A70210" w:rsidRDefault="007925A6" w:rsidP="00021A3E">
      <w:pPr>
        <w:pStyle w:val="Heading2"/>
        <w:spacing w:after="100" w:afterAutospacing="1" w:line="360" w:lineRule="auto"/>
        <w:jc w:val="center"/>
        <w:rPr>
          <w:b/>
          <w:color w:val="auto"/>
          <w:sz w:val="28"/>
          <w:szCs w:val="28"/>
        </w:rPr>
      </w:pPr>
      <w:bookmarkStart w:id="29" w:name="_Toc65006975"/>
      <w:r>
        <w:rPr>
          <w:b/>
          <w:color w:val="auto"/>
          <w:sz w:val="28"/>
          <w:szCs w:val="28"/>
        </w:rPr>
        <w:t>Conclusion</w:t>
      </w:r>
      <w:bookmarkEnd w:id="29"/>
    </w:p>
    <w:p w14:paraId="34845358" w14:textId="1E188FB2" w:rsidR="00021A3E" w:rsidRDefault="00021A3E" w:rsidP="00021A3E">
      <w:pPr>
        <w:pStyle w:val="Heading2"/>
        <w:spacing w:after="100" w:afterAutospacing="1" w:line="360" w:lineRule="auto"/>
        <w:jc w:val="center"/>
        <w:rPr>
          <w:b/>
          <w:color w:val="auto"/>
          <w:sz w:val="28"/>
          <w:szCs w:val="28"/>
        </w:rPr>
      </w:pPr>
      <w:bookmarkStart w:id="30" w:name="_Toc65006976"/>
      <w:r>
        <w:rPr>
          <w:b/>
          <w:color w:val="auto"/>
          <w:sz w:val="28"/>
          <w:szCs w:val="28"/>
        </w:rPr>
        <w:t>Appendix</w:t>
      </w:r>
      <w:bookmarkEnd w:id="30"/>
    </w:p>
    <w:p w14:paraId="3D4BE472" w14:textId="2387CF2B" w:rsidR="00021A3E" w:rsidRDefault="00021A3E" w:rsidP="00021A3E"/>
    <w:p w14:paraId="1F57A41D" w14:textId="77777777" w:rsidR="00021A3E" w:rsidRPr="00021A3E" w:rsidRDefault="00021A3E" w:rsidP="00021A3E"/>
    <w:p w14:paraId="2382ABDC" w14:textId="6F813C1D" w:rsidR="00021A3E" w:rsidRDefault="00021A3E" w:rsidP="00021A3E">
      <w:pPr>
        <w:pStyle w:val="Heading2"/>
        <w:spacing w:after="100" w:afterAutospacing="1" w:line="360" w:lineRule="auto"/>
        <w:jc w:val="center"/>
        <w:rPr>
          <w:b/>
          <w:color w:val="auto"/>
          <w:sz w:val="28"/>
          <w:szCs w:val="28"/>
        </w:rPr>
      </w:pPr>
      <w:bookmarkStart w:id="31" w:name="_Toc65006977"/>
      <w:r w:rsidRPr="00021A3E">
        <w:rPr>
          <w:b/>
          <w:color w:val="auto"/>
          <w:sz w:val="28"/>
          <w:szCs w:val="28"/>
        </w:rPr>
        <w:lastRenderedPageBreak/>
        <w:t>References</w:t>
      </w:r>
      <w:bookmarkEnd w:id="31"/>
    </w:p>
    <w:p w14:paraId="10B0BBC9" w14:textId="77777777" w:rsidR="00FD44CE" w:rsidRPr="00FD44CE" w:rsidRDefault="00FD44CE" w:rsidP="00FD44CE">
      <w:pPr>
        <w:widowControl w:val="0"/>
        <w:autoSpaceDE w:val="0"/>
        <w:autoSpaceDN w:val="0"/>
        <w:adjustRightInd w:val="0"/>
        <w:spacing w:after="200" w:line="240" w:lineRule="auto"/>
        <w:ind w:left="480" w:hanging="480"/>
        <w:rPr>
          <w:rFonts w:ascii="Calibri" w:hAnsi="Calibri" w:cs="Times New Roman"/>
          <w:noProof/>
          <w:szCs w:val="24"/>
        </w:rPr>
      </w:pPr>
      <w:r w:rsidRPr="00FD44CE">
        <w:fldChar w:fldCharType="begin" w:fldLock="1"/>
      </w:r>
      <w:r w:rsidRPr="00FD44CE">
        <w:instrText xml:space="preserve">ADDIN Mendeley Bibliography CSL_BIBLIOGRAPHY </w:instrText>
      </w:r>
      <w:r w:rsidRPr="00FD44CE">
        <w:fldChar w:fldCharType="separate"/>
      </w:r>
      <w:r w:rsidRPr="00FD44CE">
        <w:rPr>
          <w:rFonts w:ascii="Calibri" w:hAnsi="Calibri" w:cs="Times New Roman"/>
          <w:smallCaps/>
          <w:noProof/>
          <w:szCs w:val="24"/>
        </w:rPr>
        <w:t>Etnier, D. A. and W. C. Starnes</w:t>
      </w:r>
      <w:r w:rsidRPr="00FD44CE">
        <w:rPr>
          <w:rFonts w:ascii="Calibri" w:hAnsi="Calibri" w:cs="Times New Roman"/>
          <w:noProof/>
          <w:szCs w:val="24"/>
        </w:rPr>
        <w:t>. 1993. The Fishes of Tennesse. The University of Tennessee/Knoxville. 689 p.</w:t>
      </w:r>
    </w:p>
    <w:p w14:paraId="6720C35E" w14:textId="77777777" w:rsidR="00FD44CE" w:rsidRPr="00FD44CE" w:rsidRDefault="00FD44CE" w:rsidP="00FD44CE">
      <w:pPr>
        <w:widowControl w:val="0"/>
        <w:autoSpaceDE w:val="0"/>
        <w:autoSpaceDN w:val="0"/>
        <w:adjustRightInd w:val="0"/>
        <w:spacing w:after="200" w:line="240" w:lineRule="auto"/>
        <w:ind w:left="480" w:hanging="480"/>
        <w:rPr>
          <w:rFonts w:ascii="Calibri" w:hAnsi="Calibri" w:cs="Times New Roman"/>
          <w:noProof/>
          <w:szCs w:val="24"/>
        </w:rPr>
      </w:pPr>
      <w:r w:rsidRPr="00FD44CE">
        <w:rPr>
          <w:rFonts w:ascii="Calibri" w:hAnsi="Calibri" w:cs="Times New Roman"/>
          <w:smallCaps/>
          <w:noProof/>
          <w:szCs w:val="24"/>
        </w:rPr>
        <w:t>Skelton, C. E.</w:t>
      </w:r>
      <w:r w:rsidRPr="00FD44CE">
        <w:rPr>
          <w:rFonts w:ascii="Calibri" w:hAnsi="Calibri" w:cs="Times New Roman"/>
          <w:noProof/>
          <w:szCs w:val="24"/>
        </w:rPr>
        <w:t xml:space="preserve"> 2001. New Dace of the Genus Phoxinus (Cyprinidae: Cypriniformes) from the Tennessee River Drainage, Tennessee. </w:t>
      </w:r>
      <w:r w:rsidRPr="00FD44CE">
        <w:rPr>
          <w:rFonts w:ascii="Calibri" w:hAnsi="Calibri" w:cs="Times New Roman"/>
          <w:i/>
          <w:iCs/>
          <w:noProof/>
          <w:szCs w:val="24"/>
        </w:rPr>
        <w:t>Copeia</w:t>
      </w:r>
      <w:r w:rsidRPr="00FD44CE">
        <w:rPr>
          <w:rFonts w:ascii="Calibri" w:hAnsi="Calibri" w:cs="Times New Roman"/>
          <w:noProof/>
          <w:szCs w:val="24"/>
        </w:rPr>
        <w:t>, 118–128.</w:t>
      </w:r>
    </w:p>
    <w:p w14:paraId="6EF3D393" w14:textId="77777777" w:rsidR="00FD44CE" w:rsidRPr="00FD44CE" w:rsidRDefault="00FD44CE" w:rsidP="00FD44CE">
      <w:pPr>
        <w:widowControl w:val="0"/>
        <w:autoSpaceDE w:val="0"/>
        <w:autoSpaceDN w:val="0"/>
        <w:adjustRightInd w:val="0"/>
        <w:spacing w:after="200" w:line="240" w:lineRule="auto"/>
        <w:ind w:left="480" w:hanging="480"/>
        <w:rPr>
          <w:rFonts w:ascii="Calibri" w:hAnsi="Calibri" w:cs="Times New Roman"/>
          <w:noProof/>
          <w:szCs w:val="24"/>
        </w:rPr>
      </w:pPr>
      <w:r w:rsidRPr="00FD44CE">
        <w:rPr>
          <w:rFonts w:ascii="Calibri" w:hAnsi="Calibri" w:cs="Times New Roman"/>
          <w:smallCaps/>
          <w:noProof/>
          <w:szCs w:val="24"/>
        </w:rPr>
        <w:t>Hamed, M. K. and F. J. Alsop III</w:t>
      </w:r>
      <w:r w:rsidRPr="00FD44CE">
        <w:rPr>
          <w:rFonts w:ascii="Calibri" w:hAnsi="Calibri" w:cs="Times New Roman"/>
          <w:noProof/>
          <w:szCs w:val="24"/>
        </w:rPr>
        <w:t xml:space="preserve">. 2005. Distribution of the Tennessee Dace, Phoxinus tennesseensis, in northeast Tennessee. </w:t>
      </w:r>
      <w:r w:rsidRPr="00FD44CE">
        <w:rPr>
          <w:rFonts w:ascii="Calibri" w:hAnsi="Calibri" w:cs="Times New Roman"/>
          <w:i/>
          <w:iCs/>
          <w:noProof/>
          <w:szCs w:val="24"/>
        </w:rPr>
        <w:t>J. Tennessee Acad. Sci.</w:t>
      </w:r>
      <w:r w:rsidRPr="00FD44CE">
        <w:rPr>
          <w:rFonts w:ascii="Calibri" w:hAnsi="Calibri" w:cs="Times New Roman"/>
          <w:noProof/>
          <w:szCs w:val="24"/>
        </w:rPr>
        <w:t xml:space="preserve">, </w:t>
      </w:r>
      <w:r w:rsidRPr="00FD44CE">
        <w:rPr>
          <w:rFonts w:ascii="Calibri" w:hAnsi="Calibri" w:cs="Times New Roman"/>
          <w:b/>
          <w:bCs/>
          <w:noProof/>
          <w:szCs w:val="24"/>
        </w:rPr>
        <w:t>80</w:t>
      </w:r>
      <w:r w:rsidRPr="00FD44CE">
        <w:rPr>
          <w:rFonts w:ascii="Calibri" w:hAnsi="Calibri" w:cs="Times New Roman"/>
          <w:noProof/>
          <w:szCs w:val="24"/>
        </w:rPr>
        <w:t>:1–5.</w:t>
      </w:r>
    </w:p>
    <w:p w14:paraId="1B0893DC" w14:textId="77777777" w:rsidR="00FD44CE" w:rsidRPr="00FD44CE" w:rsidRDefault="00FD44CE" w:rsidP="00FD44CE">
      <w:pPr>
        <w:widowControl w:val="0"/>
        <w:autoSpaceDE w:val="0"/>
        <w:autoSpaceDN w:val="0"/>
        <w:adjustRightInd w:val="0"/>
        <w:spacing w:after="200" w:line="240" w:lineRule="auto"/>
        <w:ind w:left="480" w:hanging="480"/>
        <w:rPr>
          <w:rFonts w:ascii="Calibri" w:hAnsi="Calibri" w:cs="Times New Roman"/>
          <w:noProof/>
          <w:szCs w:val="24"/>
        </w:rPr>
      </w:pPr>
      <w:r w:rsidRPr="00FD44CE">
        <w:rPr>
          <w:rFonts w:ascii="Calibri" w:hAnsi="Calibri" w:cs="Times New Roman"/>
          <w:smallCaps/>
          <w:noProof/>
          <w:szCs w:val="24"/>
        </w:rPr>
        <w:t>Strange, R. M. and C. E. Skelton</w:t>
      </w:r>
      <w:r w:rsidRPr="00FD44CE">
        <w:rPr>
          <w:rFonts w:ascii="Calibri" w:hAnsi="Calibri" w:cs="Times New Roman"/>
          <w:noProof/>
          <w:szCs w:val="24"/>
        </w:rPr>
        <w:t>. 2005. Status, Distribution, and Conservation Genetics of the Laurel Dace (Phoxinus saylori).</w:t>
      </w:r>
    </w:p>
    <w:p w14:paraId="331D104D" w14:textId="77777777" w:rsidR="00FD44CE" w:rsidRPr="00FD44CE" w:rsidRDefault="00FD44CE" w:rsidP="00FD44CE">
      <w:pPr>
        <w:widowControl w:val="0"/>
        <w:autoSpaceDE w:val="0"/>
        <w:autoSpaceDN w:val="0"/>
        <w:adjustRightInd w:val="0"/>
        <w:spacing w:after="200" w:line="240" w:lineRule="auto"/>
        <w:ind w:left="480" w:hanging="480"/>
        <w:rPr>
          <w:rFonts w:ascii="Calibri" w:hAnsi="Calibri" w:cs="Times New Roman"/>
          <w:noProof/>
          <w:szCs w:val="24"/>
        </w:rPr>
      </w:pPr>
      <w:r w:rsidRPr="00FD44CE">
        <w:rPr>
          <w:rFonts w:ascii="Calibri" w:hAnsi="Calibri" w:cs="Times New Roman"/>
          <w:smallCaps/>
          <w:noProof/>
          <w:szCs w:val="24"/>
        </w:rPr>
        <w:t>Khudamrongsawat, J. and B. R. Kuhajda</w:t>
      </w:r>
      <w:r w:rsidRPr="00FD44CE">
        <w:rPr>
          <w:rFonts w:ascii="Calibri" w:hAnsi="Calibri" w:cs="Times New Roman"/>
          <w:noProof/>
          <w:szCs w:val="24"/>
        </w:rPr>
        <w:t xml:space="preserve">. 2007. Life History of the Warrior Darter (Etheostoma bellator) and Comparison with the Endangered Vermillion Darter (Etheostoma chermocki). </w:t>
      </w:r>
      <w:r w:rsidRPr="00FD44CE">
        <w:rPr>
          <w:rFonts w:ascii="Calibri" w:hAnsi="Calibri" w:cs="Times New Roman"/>
          <w:i/>
          <w:iCs/>
          <w:noProof/>
          <w:szCs w:val="24"/>
        </w:rPr>
        <w:t>J. Freshw. Ecol.</w:t>
      </w:r>
      <w:r w:rsidRPr="00FD44CE">
        <w:rPr>
          <w:rFonts w:ascii="Calibri" w:hAnsi="Calibri" w:cs="Times New Roman"/>
          <w:noProof/>
          <w:szCs w:val="24"/>
        </w:rPr>
        <w:t xml:space="preserve">, </w:t>
      </w:r>
      <w:r w:rsidRPr="00FD44CE">
        <w:rPr>
          <w:rFonts w:ascii="Calibri" w:hAnsi="Calibri" w:cs="Times New Roman"/>
          <w:b/>
          <w:bCs/>
          <w:noProof/>
          <w:szCs w:val="24"/>
        </w:rPr>
        <w:t>22</w:t>
      </w:r>
      <w:r w:rsidRPr="00FD44CE">
        <w:rPr>
          <w:rFonts w:ascii="Calibri" w:hAnsi="Calibri" w:cs="Times New Roman"/>
          <w:noProof/>
          <w:szCs w:val="24"/>
        </w:rPr>
        <w:t>:241–248.</w:t>
      </w:r>
    </w:p>
    <w:p w14:paraId="7D072858" w14:textId="77777777" w:rsidR="00FD44CE" w:rsidRPr="00FD44CE" w:rsidRDefault="00FD44CE" w:rsidP="00FD44CE">
      <w:pPr>
        <w:widowControl w:val="0"/>
        <w:autoSpaceDE w:val="0"/>
        <w:autoSpaceDN w:val="0"/>
        <w:adjustRightInd w:val="0"/>
        <w:spacing w:after="200" w:line="240" w:lineRule="auto"/>
        <w:ind w:left="480" w:hanging="480"/>
        <w:rPr>
          <w:rFonts w:ascii="Calibri" w:hAnsi="Calibri" w:cs="Times New Roman"/>
          <w:noProof/>
          <w:szCs w:val="24"/>
        </w:rPr>
      </w:pPr>
      <w:r w:rsidRPr="00FD44CE">
        <w:rPr>
          <w:rFonts w:ascii="Calibri" w:hAnsi="Calibri" w:cs="Times New Roman"/>
          <w:smallCaps/>
          <w:noProof/>
          <w:szCs w:val="24"/>
        </w:rPr>
        <w:t>Hamed, M. K., F. J. Alsop III and T. F. Laughlin</w:t>
      </w:r>
      <w:r w:rsidRPr="00FD44CE">
        <w:rPr>
          <w:rFonts w:ascii="Calibri" w:hAnsi="Calibri" w:cs="Times New Roman"/>
          <w:noProof/>
          <w:szCs w:val="24"/>
        </w:rPr>
        <w:t xml:space="preserve">. 2008. Life History Traits of The Tennessee Dace (Phoxinus Tennesseensis) in Northeast Tennessee. </w:t>
      </w:r>
      <w:r w:rsidRPr="00FD44CE">
        <w:rPr>
          <w:rFonts w:ascii="Calibri" w:hAnsi="Calibri" w:cs="Times New Roman"/>
          <w:i/>
          <w:iCs/>
          <w:noProof/>
          <w:szCs w:val="24"/>
        </w:rPr>
        <w:t>Am. Midl. Nat.</w:t>
      </w:r>
      <w:r w:rsidRPr="00FD44CE">
        <w:rPr>
          <w:rFonts w:ascii="Calibri" w:hAnsi="Calibri" w:cs="Times New Roman"/>
          <w:noProof/>
          <w:szCs w:val="24"/>
        </w:rPr>
        <w:t xml:space="preserve">, </w:t>
      </w:r>
      <w:r w:rsidRPr="00FD44CE">
        <w:rPr>
          <w:rFonts w:ascii="Calibri" w:hAnsi="Calibri" w:cs="Times New Roman"/>
          <w:b/>
          <w:bCs/>
          <w:noProof/>
          <w:szCs w:val="24"/>
        </w:rPr>
        <w:t>160</w:t>
      </w:r>
      <w:r w:rsidRPr="00FD44CE">
        <w:rPr>
          <w:rFonts w:ascii="Calibri" w:hAnsi="Calibri" w:cs="Times New Roman"/>
          <w:noProof/>
          <w:szCs w:val="24"/>
        </w:rPr>
        <w:t>:289–299.</w:t>
      </w:r>
    </w:p>
    <w:p w14:paraId="16A3B806" w14:textId="77777777" w:rsidR="00FD44CE" w:rsidRPr="00FD44CE" w:rsidRDefault="00FD44CE" w:rsidP="00FD44CE">
      <w:pPr>
        <w:widowControl w:val="0"/>
        <w:autoSpaceDE w:val="0"/>
        <w:autoSpaceDN w:val="0"/>
        <w:adjustRightInd w:val="0"/>
        <w:spacing w:after="200" w:line="240" w:lineRule="auto"/>
        <w:ind w:left="480" w:hanging="480"/>
        <w:rPr>
          <w:rFonts w:ascii="Calibri" w:hAnsi="Calibri" w:cs="Times New Roman"/>
          <w:noProof/>
          <w:szCs w:val="24"/>
        </w:rPr>
      </w:pPr>
      <w:r w:rsidRPr="00FD44CE">
        <w:rPr>
          <w:rFonts w:ascii="Calibri" w:hAnsi="Calibri" w:cs="Times New Roman"/>
          <w:smallCaps/>
          <w:noProof/>
          <w:szCs w:val="24"/>
        </w:rPr>
        <w:t>Strange, R. M. and R. L. Mayden</w:t>
      </w:r>
      <w:r w:rsidRPr="00FD44CE">
        <w:rPr>
          <w:rFonts w:ascii="Calibri" w:hAnsi="Calibri" w:cs="Times New Roman"/>
          <w:noProof/>
          <w:szCs w:val="24"/>
        </w:rPr>
        <w:t xml:space="preserve">. 2009. Phylogenetic Relationships and a Revised Taxonomy for North American Cyprinids Currently Assigned to Phoxinus (Actinopterygii: Cyprinidae). </w:t>
      </w:r>
      <w:r w:rsidRPr="00FD44CE">
        <w:rPr>
          <w:rFonts w:ascii="Calibri" w:hAnsi="Calibri" w:cs="Times New Roman"/>
          <w:i/>
          <w:iCs/>
          <w:noProof/>
          <w:szCs w:val="24"/>
        </w:rPr>
        <w:t>Copeia</w:t>
      </w:r>
      <w:r w:rsidRPr="00FD44CE">
        <w:rPr>
          <w:rFonts w:ascii="Calibri" w:hAnsi="Calibri" w:cs="Times New Roman"/>
          <w:noProof/>
          <w:szCs w:val="24"/>
        </w:rPr>
        <w:t>, 494–501.</w:t>
      </w:r>
    </w:p>
    <w:p w14:paraId="21D781FE" w14:textId="77777777" w:rsidR="00FD44CE" w:rsidRPr="00FD44CE" w:rsidRDefault="00FD44CE" w:rsidP="00FD44CE">
      <w:pPr>
        <w:widowControl w:val="0"/>
        <w:autoSpaceDE w:val="0"/>
        <w:autoSpaceDN w:val="0"/>
        <w:adjustRightInd w:val="0"/>
        <w:spacing w:after="200" w:line="240" w:lineRule="auto"/>
        <w:ind w:left="480" w:hanging="480"/>
        <w:rPr>
          <w:rFonts w:ascii="Calibri" w:hAnsi="Calibri" w:cs="Times New Roman"/>
          <w:noProof/>
          <w:szCs w:val="24"/>
        </w:rPr>
      </w:pPr>
      <w:r w:rsidRPr="00FD44CE">
        <w:rPr>
          <w:rFonts w:ascii="Calibri" w:hAnsi="Calibri" w:cs="Times New Roman"/>
          <w:smallCaps/>
          <w:noProof/>
          <w:szCs w:val="24"/>
        </w:rPr>
        <w:t>U.S. Fish and Wildlife Service</w:t>
      </w:r>
      <w:r w:rsidRPr="00FD44CE">
        <w:rPr>
          <w:rFonts w:ascii="Calibri" w:hAnsi="Calibri" w:cs="Times New Roman"/>
          <w:noProof/>
          <w:szCs w:val="24"/>
        </w:rPr>
        <w:t>. 2016. Recovery Plan for the Laurel Dace (Chrosomus saylori).</w:t>
      </w:r>
    </w:p>
    <w:p w14:paraId="63A2AF82" w14:textId="77777777" w:rsidR="00FD44CE" w:rsidRPr="00FD44CE" w:rsidRDefault="00FD44CE" w:rsidP="00FD44CE">
      <w:pPr>
        <w:widowControl w:val="0"/>
        <w:autoSpaceDE w:val="0"/>
        <w:autoSpaceDN w:val="0"/>
        <w:adjustRightInd w:val="0"/>
        <w:spacing w:after="200" w:line="240" w:lineRule="auto"/>
        <w:ind w:left="480" w:hanging="480"/>
        <w:rPr>
          <w:rFonts w:ascii="Calibri" w:hAnsi="Calibri"/>
          <w:noProof/>
        </w:rPr>
      </w:pPr>
      <w:r w:rsidRPr="00FD44CE">
        <w:rPr>
          <w:rFonts w:ascii="Calibri" w:hAnsi="Calibri" w:cs="Times New Roman"/>
          <w:smallCaps/>
          <w:noProof/>
          <w:szCs w:val="24"/>
        </w:rPr>
        <w:t>Cronnon, C. T., M. Harris, B. Kuhajda and H. Klug</w:t>
      </w:r>
      <w:r w:rsidRPr="00FD44CE">
        <w:rPr>
          <w:rFonts w:ascii="Calibri" w:hAnsi="Calibri" w:cs="Times New Roman"/>
          <w:noProof/>
          <w:szCs w:val="24"/>
        </w:rPr>
        <w:t xml:space="preserve">. 2019. Behavior of Chrosomus saylori (Laurel Dace) during the Breeding Season. </w:t>
      </w:r>
      <w:r w:rsidRPr="00FD44CE">
        <w:rPr>
          <w:rFonts w:ascii="Calibri" w:hAnsi="Calibri" w:cs="Times New Roman"/>
          <w:i/>
          <w:iCs/>
          <w:noProof/>
          <w:szCs w:val="24"/>
        </w:rPr>
        <w:t>Southeast. Nat.</w:t>
      </w:r>
      <w:r w:rsidRPr="00FD44CE">
        <w:rPr>
          <w:rFonts w:ascii="Calibri" w:hAnsi="Calibri" w:cs="Times New Roman"/>
          <w:noProof/>
          <w:szCs w:val="24"/>
        </w:rPr>
        <w:t xml:space="preserve">, </w:t>
      </w:r>
      <w:r w:rsidRPr="00FD44CE">
        <w:rPr>
          <w:rFonts w:ascii="Calibri" w:hAnsi="Calibri" w:cs="Times New Roman"/>
          <w:b/>
          <w:bCs/>
          <w:noProof/>
          <w:szCs w:val="24"/>
        </w:rPr>
        <w:t>18</w:t>
      </w:r>
      <w:r w:rsidRPr="00FD44CE">
        <w:rPr>
          <w:rFonts w:ascii="Calibri" w:hAnsi="Calibri" w:cs="Times New Roman"/>
          <w:noProof/>
          <w:szCs w:val="24"/>
        </w:rPr>
        <w:t>:373.</w:t>
      </w:r>
    </w:p>
    <w:p w14:paraId="519DF172" w14:textId="74CC2D40" w:rsidR="00FD44CE" w:rsidRDefault="00FD44CE" w:rsidP="00FD44CE">
      <w:r w:rsidRPr="00FD44CE">
        <w:fldChar w:fldCharType="end"/>
      </w:r>
    </w:p>
    <w:p w14:paraId="57F0EC1B" w14:textId="509EAB63" w:rsidR="009815C6" w:rsidRDefault="009815C6" w:rsidP="00FD44CE"/>
    <w:p w14:paraId="7221DE29" w14:textId="1854CC00" w:rsidR="009815C6" w:rsidRDefault="009815C6" w:rsidP="00FD44CE"/>
    <w:p w14:paraId="0822CE48" w14:textId="3A504F10" w:rsidR="009815C6" w:rsidRDefault="009815C6" w:rsidP="00FD44CE"/>
    <w:p w14:paraId="35F5E76A" w14:textId="35BB95BD" w:rsidR="009815C6" w:rsidRDefault="009815C6" w:rsidP="00FD44CE"/>
    <w:p w14:paraId="786C5164" w14:textId="6E7B7272" w:rsidR="009815C6" w:rsidRDefault="009815C6" w:rsidP="00FD44CE"/>
    <w:p w14:paraId="10E268D7" w14:textId="58DCC976" w:rsidR="009815C6" w:rsidRDefault="009815C6" w:rsidP="00FD44CE"/>
    <w:p w14:paraId="2929870A" w14:textId="392E55F0" w:rsidR="009815C6" w:rsidRDefault="009815C6" w:rsidP="00FD44CE"/>
    <w:p w14:paraId="41A3A0B8" w14:textId="3D598617" w:rsidR="009815C6" w:rsidRDefault="009815C6" w:rsidP="00FD44CE"/>
    <w:p w14:paraId="2E79F2A1" w14:textId="175DCEE7" w:rsidR="009815C6" w:rsidRDefault="009815C6" w:rsidP="00FD44CE"/>
    <w:p w14:paraId="04D7212E" w14:textId="4C208A19" w:rsidR="009815C6" w:rsidRDefault="009815C6" w:rsidP="00FD44CE"/>
    <w:p w14:paraId="175EB741" w14:textId="27A8E7BF" w:rsidR="009815C6" w:rsidRDefault="009815C6" w:rsidP="00FD44CE"/>
    <w:p w14:paraId="15CF4788" w14:textId="3B48DA68" w:rsidR="009815C6" w:rsidRDefault="009815C6" w:rsidP="009815C6">
      <w:pPr>
        <w:pStyle w:val="Heading1"/>
        <w:jc w:val="center"/>
        <w:rPr>
          <w:b/>
          <w:bCs/>
          <w:color w:val="auto"/>
          <w:sz w:val="28"/>
          <w:szCs w:val="28"/>
        </w:rPr>
      </w:pPr>
      <w:bookmarkStart w:id="32" w:name="_Toc65006148"/>
      <w:bookmarkStart w:id="33" w:name="_Toc65006978"/>
      <w:r w:rsidRPr="00FB4E33">
        <w:rPr>
          <w:b/>
          <w:bCs/>
          <w:color w:val="auto"/>
          <w:sz w:val="28"/>
          <w:szCs w:val="28"/>
        </w:rPr>
        <w:lastRenderedPageBreak/>
        <w:t xml:space="preserve">CHAPTER </w:t>
      </w:r>
      <w:r>
        <w:rPr>
          <w:b/>
          <w:bCs/>
          <w:color w:val="auto"/>
          <w:sz w:val="28"/>
          <w:szCs w:val="28"/>
        </w:rPr>
        <w:t>3</w:t>
      </w:r>
      <w:bookmarkEnd w:id="32"/>
      <w:bookmarkEnd w:id="33"/>
    </w:p>
    <w:p w14:paraId="41B201BA" w14:textId="1F6323AE" w:rsidR="009815C6" w:rsidRDefault="009815C6" w:rsidP="009815C6">
      <w:pPr>
        <w:pStyle w:val="Heading1"/>
        <w:jc w:val="center"/>
        <w:rPr>
          <w:b/>
          <w:bCs/>
          <w:color w:val="auto"/>
          <w:sz w:val="28"/>
          <w:szCs w:val="28"/>
        </w:rPr>
      </w:pPr>
      <w:bookmarkStart w:id="34" w:name="_Toc65006979"/>
      <w:r w:rsidRPr="009815C6">
        <w:rPr>
          <w:b/>
          <w:bCs/>
          <w:color w:val="auto"/>
          <w:sz w:val="28"/>
          <w:szCs w:val="28"/>
        </w:rPr>
        <w:t>Mesohabitat of the Laurel Dace (</w:t>
      </w:r>
      <w:r w:rsidRPr="009815C6">
        <w:rPr>
          <w:b/>
          <w:bCs/>
          <w:i/>
          <w:iCs/>
          <w:color w:val="auto"/>
          <w:sz w:val="28"/>
          <w:szCs w:val="28"/>
        </w:rPr>
        <w:t>Chrosomus saylori</w:t>
      </w:r>
      <w:r w:rsidRPr="009815C6">
        <w:rPr>
          <w:b/>
          <w:bCs/>
          <w:color w:val="auto"/>
          <w:sz w:val="28"/>
          <w:szCs w:val="28"/>
        </w:rPr>
        <w:t>)</w:t>
      </w:r>
      <w:bookmarkEnd w:id="34"/>
    </w:p>
    <w:p w14:paraId="395C9C7C" w14:textId="30EC0575" w:rsidR="009E1755" w:rsidRDefault="009E1755" w:rsidP="009E1755"/>
    <w:p w14:paraId="699A2D1F" w14:textId="5AC1F360" w:rsidR="009E1755" w:rsidRDefault="009E1755" w:rsidP="009E1755"/>
    <w:p w14:paraId="5DA2800B" w14:textId="3E16FB7D" w:rsidR="009E1755" w:rsidRDefault="009E1755" w:rsidP="009E1755"/>
    <w:p w14:paraId="12BACDEB" w14:textId="237A6C3E" w:rsidR="009E1755" w:rsidRDefault="009E1755" w:rsidP="009E1755"/>
    <w:p w14:paraId="2A973F05" w14:textId="07597B03" w:rsidR="009E1755" w:rsidRDefault="009E1755" w:rsidP="009E1755"/>
    <w:p w14:paraId="0ED0CD8D" w14:textId="7B6A5B2F" w:rsidR="009E1755" w:rsidRDefault="009E1755" w:rsidP="009E1755"/>
    <w:p w14:paraId="3A39066C" w14:textId="38B829E3" w:rsidR="009E1755" w:rsidRDefault="009E1755" w:rsidP="009E1755"/>
    <w:p w14:paraId="0C2BBC57" w14:textId="04E5050A" w:rsidR="009E1755" w:rsidRDefault="009E1755" w:rsidP="009E1755"/>
    <w:p w14:paraId="60FF0348" w14:textId="322DD944" w:rsidR="009E1755" w:rsidRDefault="009E1755" w:rsidP="009E1755"/>
    <w:p w14:paraId="23F4E610" w14:textId="052ABDEC" w:rsidR="009E1755" w:rsidRDefault="009E1755" w:rsidP="009E1755"/>
    <w:p w14:paraId="53C4AC7F" w14:textId="3B1A72F5" w:rsidR="009E1755" w:rsidRDefault="009E1755" w:rsidP="009E1755"/>
    <w:p w14:paraId="00B8ED49" w14:textId="5173B98C" w:rsidR="009E1755" w:rsidRDefault="009E1755" w:rsidP="009E1755"/>
    <w:p w14:paraId="5FA21A42" w14:textId="68D63894" w:rsidR="009E1755" w:rsidRDefault="009E1755" w:rsidP="009E1755"/>
    <w:p w14:paraId="7D458777" w14:textId="6F6ACA2D" w:rsidR="009E1755" w:rsidRDefault="009E1755" w:rsidP="009E1755"/>
    <w:p w14:paraId="6EDB1A8E" w14:textId="66969D50" w:rsidR="009E1755" w:rsidRDefault="009E1755" w:rsidP="009E1755"/>
    <w:p w14:paraId="3B1DFD46" w14:textId="088A3FE6" w:rsidR="009E1755" w:rsidRDefault="009E1755" w:rsidP="009E1755"/>
    <w:p w14:paraId="3AC20963" w14:textId="40EEE299" w:rsidR="009E1755" w:rsidRDefault="009E1755" w:rsidP="009E1755"/>
    <w:p w14:paraId="2777D3F0" w14:textId="3B0A552F" w:rsidR="009E1755" w:rsidRDefault="009E1755" w:rsidP="009E1755"/>
    <w:p w14:paraId="1672D25B" w14:textId="4DFC9E36" w:rsidR="009E1755" w:rsidRDefault="009E1755" w:rsidP="009E1755"/>
    <w:p w14:paraId="6F4E5D73" w14:textId="2C63EAD5" w:rsidR="009E1755" w:rsidRDefault="009E1755" w:rsidP="009E1755"/>
    <w:p w14:paraId="1034B025" w14:textId="505628D9" w:rsidR="009E1755" w:rsidRDefault="009E1755" w:rsidP="009E1755"/>
    <w:p w14:paraId="1469E985" w14:textId="3E30613E" w:rsidR="009E1755" w:rsidRDefault="009E1755" w:rsidP="009E1755"/>
    <w:p w14:paraId="610F5DC4" w14:textId="258D04AB" w:rsidR="009E1755" w:rsidRDefault="009E1755" w:rsidP="009E1755"/>
    <w:p w14:paraId="2DF8CD25" w14:textId="3CE2C0AF" w:rsidR="009E1755" w:rsidRDefault="009E1755" w:rsidP="009E1755"/>
    <w:p w14:paraId="6206D4E9" w14:textId="3B22D898" w:rsidR="009E1755" w:rsidRDefault="009E1755" w:rsidP="009E1755"/>
    <w:p w14:paraId="42DC12EA" w14:textId="0FCE70BB" w:rsidR="009E1755" w:rsidRDefault="009E1755" w:rsidP="009E1755"/>
    <w:p w14:paraId="7DC7619D" w14:textId="64F8C044" w:rsidR="009E1755" w:rsidRDefault="009E1755" w:rsidP="009E1755"/>
    <w:p w14:paraId="57F6D1FC" w14:textId="387D1164" w:rsidR="00110042" w:rsidRDefault="00110042" w:rsidP="00110042">
      <w:pPr>
        <w:pStyle w:val="Heading1"/>
        <w:jc w:val="center"/>
        <w:rPr>
          <w:b/>
          <w:bCs/>
          <w:color w:val="auto"/>
          <w:sz w:val="28"/>
          <w:szCs w:val="28"/>
        </w:rPr>
      </w:pPr>
      <w:bookmarkStart w:id="35" w:name="_Toc289175845"/>
      <w:bookmarkStart w:id="36" w:name="_Toc428279032"/>
      <w:bookmarkStart w:id="37" w:name="_Toc65006980"/>
      <w:r w:rsidRPr="00FB4E33">
        <w:rPr>
          <w:b/>
          <w:bCs/>
          <w:color w:val="auto"/>
          <w:sz w:val="28"/>
          <w:szCs w:val="28"/>
        </w:rPr>
        <w:lastRenderedPageBreak/>
        <w:t xml:space="preserve">CHAPTER </w:t>
      </w:r>
      <w:r>
        <w:rPr>
          <w:b/>
          <w:bCs/>
          <w:color w:val="auto"/>
          <w:sz w:val="28"/>
          <w:szCs w:val="28"/>
        </w:rPr>
        <w:t>4</w:t>
      </w:r>
      <w:bookmarkEnd w:id="37"/>
    </w:p>
    <w:p w14:paraId="32E29421" w14:textId="466B4DAD" w:rsidR="00110042" w:rsidRDefault="00110042" w:rsidP="00110042">
      <w:pPr>
        <w:pStyle w:val="Heading1"/>
        <w:jc w:val="center"/>
        <w:rPr>
          <w:b/>
          <w:bCs/>
          <w:color w:val="auto"/>
          <w:sz w:val="28"/>
          <w:szCs w:val="28"/>
        </w:rPr>
      </w:pPr>
      <w:bookmarkStart w:id="38" w:name="_Toc65006981"/>
      <w:r>
        <w:rPr>
          <w:b/>
          <w:bCs/>
          <w:color w:val="auto"/>
          <w:sz w:val="28"/>
          <w:szCs w:val="28"/>
        </w:rPr>
        <w:t>CONCLUSION</w:t>
      </w:r>
      <w:bookmarkEnd w:id="38"/>
    </w:p>
    <w:p w14:paraId="3A35D0B9" w14:textId="1D8FB772"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2D7D62D6" w14:textId="3E457E17"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0B0303BD" w14:textId="0DB312CD"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29E4EB3C" w14:textId="4E212F71"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6A25E94D" w14:textId="4B74145A"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3F3D9152" w14:textId="37FCBB59"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75AC26E3" w14:textId="685CBF55"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49251D3C" w14:textId="2FDF5C37"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26E18685" w14:textId="34F25C4E"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50CBFAD2" w14:textId="3C622600"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1C58B46E" w14:textId="120E9F0E"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55F88D50" w14:textId="3B521CDD"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582A2C37" w14:textId="64EF2354"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452B3631" w14:textId="25CAC620"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6F1F88AC" w14:textId="27CB2087"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36ABA034" w14:textId="712DB777"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01E44280" w14:textId="2CD7DC21"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7024973C" w14:textId="46CAC0F2"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6B58F055" w14:textId="4E08E6B6"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4687BB71" w14:textId="602ECA65"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7E17778E" w14:textId="65526DE2"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264E5523" w14:textId="2624F7FB"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734A30F9" w14:textId="0045A3AB"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0AA4771E" w14:textId="627A82E1"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10FBD6CF" w14:textId="286C8F07"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67B7D27D" w14:textId="1212E22D"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797B86E0" w14:textId="12F237DD"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7155CFC1" w14:textId="04102158"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79DBD4C1" w14:textId="017DDB44"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54516996" w14:textId="524C8DF0"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5DEE0B73" w14:textId="103A1DC3"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2094734B" w14:textId="77777777"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1D5E85B5" w14:textId="77777777"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77155CC5" w14:textId="77777777"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32CF5B85" w14:textId="77777777" w:rsidR="00110042" w:rsidRDefault="00110042" w:rsidP="009E1755">
      <w:pPr>
        <w:autoSpaceDE w:val="0"/>
        <w:autoSpaceDN w:val="0"/>
        <w:adjustRightInd w:val="0"/>
        <w:spacing w:after="0" w:line="240" w:lineRule="auto"/>
        <w:jc w:val="center"/>
        <w:outlineLvl w:val="0"/>
        <w:rPr>
          <w:rFonts w:eastAsia="Times New Roman" w:cs="Arial"/>
          <w:b/>
          <w:bCs/>
          <w:caps/>
          <w:sz w:val="28"/>
          <w:szCs w:val="24"/>
        </w:rPr>
      </w:pPr>
    </w:p>
    <w:p w14:paraId="38E3A5F7" w14:textId="0994F6DE" w:rsidR="009E1755" w:rsidRPr="009E1755" w:rsidRDefault="009E1755" w:rsidP="009E1755">
      <w:pPr>
        <w:autoSpaceDE w:val="0"/>
        <w:autoSpaceDN w:val="0"/>
        <w:adjustRightInd w:val="0"/>
        <w:spacing w:after="0" w:line="240" w:lineRule="auto"/>
        <w:jc w:val="center"/>
        <w:outlineLvl w:val="0"/>
        <w:rPr>
          <w:rFonts w:eastAsia="Times New Roman" w:cs="Arial"/>
          <w:b/>
          <w:bCs/>
          <w:caps/>
          <w:sz w:val="28"/>
          <w:szCs w:val="24"/>
        </w:rPr>
      </w:pPr>
      <w:bookmarkStart w:id="39" w:name="_Toc65006982"/>
      <w:r w:rsidRPr="009E1755">
        <w:rPr>
          <w:rFonts w:eastAsia="Times New Roman" w:cs="Arial"/>
          <w:b/>
          <w:bCs/>
          <w:caps/>
          <w:sz w:val="28"/>
          <w:szCs w:val="24"/>
        </w:rPr>
        <w:lastRenderedPageBreak/>
        <w:t>VITA</w:t>
      </w:r>
      <w:bookmarkEnd w:id="35"/>
      <w:bookmarkEnd w:id="36"/>
      <w:bookmarkEnd w:id="39"/>
    </w:p>
    <w:p w14:paraId="0CE8A8B7" w14:textId="77777777" w:rsidR="009445AB" w:rsidRDefault="009445AB" w:rsidP="009E1755">
      <w:pPr>
        <w:rPr>
          <w:sz w:val="24"/>
          <w:szCs w:val="24"/>
        </w:rPr>
      </w:pPr>
    </w:p>
    <w:p w14:paraId="35F4D0D6" w14:textId="3D309C4A" w:rsidR="009E1755" w:rsidRPr="008A2B1C" w:rsidRDefault="009445AB" w:rsidP="009E1755">
      <w:pPr>
        <w:rPr>
          <w:sz w:val="24"/>
          <w:szCs w:val="24"/>
        </w:rPr>
      </w:pPr>
      <w:r>
        <w:rPr>
          <w:sz w:val="24"/>
          <w:szCs w:val="24"/>
        </w:rPr>
        <w:t>Shawna Fix was a graduate student.</w:t>
      </w:r>
    </w:p>
    <w:sectPr w:rsidR="009E1755" w:rsidRPr="008A2B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F6433" w14:textId="77777777" w:rsidR="00A1622E" w:rsidRDefault="00A1622E" w:rsidP="00A93EEC">
      <w:pPr>
        <w:spacing w:after="0" w:line="240" w:lineRule="auto"/>
      </w:pPr>
      <w:r>
        <w:separator/>
      </w:r>
    </w:p>
  </w:endnote>
  <w:endnote w:type="continuationSeparator" w:id="0">
    <w:p w14:paraId="0F7DDEF1" w14:textId="77777777" w:rsidR="00A1622E" w:rsidRDefault="00A1622E" w:rsidP="00A93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10B507" w14:textId="77777777" w:rsidR="00A1622E" w:rsidRDefault="00A1622E" w:rsidP="00A93EEC">
      <w:pPr>
        <w:spacing w:after="0" w:line="240" w:lineRule="auto"/>
      </w:pPr>
      <w:r>
        <w:separator/>
      </w:r>
    </w:p>
  </w:footnote>
  <w:footnote w:type="continuationSeparator" w:id="0">
    <w:p w14:paraId="627B9E3F" w14:textId="77777777" w:rsidR="00A1622E" w:rsidRDefault="00A1622E" w:rsidP="00A93E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C7A26"/>
    <w:multiLevelType w:val="hybridMultilevel"/>
    <w:tmpl w:val="D2267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CB30F6"/>
    <w:multiLevelType w:val="hybridMultilevel"/>
    <w:tmpl w:val="1E02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4342FF"/>
    <w:multiLevelType w:val="multilevel"/>
    <w:tmpl w:val="DE72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EC4D6F"/>
    <w:multiLevelType w:val="hybridMultilevel"/>
    <w:tmpl w:val="E3B4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A7D"/>
    <w:rsid w:val="00021A3E"/>
    <w:rsid w:val="00027F22"/>
    <w:rsid w:val="0003461A"/>
    <w:rsid w:val="0003563F"/>
    <w:rsid w:val="00042E08"/>
    <w:rsid w:val="000468CD"/>
    <w:rsid w:val="0008669F"/>
    <w:rsid w:val="000C0945"/>
    <w:rsid w:val="000C17E3"/>
    <w:rsid w:val="000D1082"/>
    <w:rsid w:val="000E1CBB"/>
    <w:rsid w:val="000E568A"/>
    <w:rsid w:val="00110042"/>
    <w:rsid w:val="001131EC"/>
    <w:rsid w:val="00117E25"/>
    <w:rsid w:val="001220C4"/>
    <w:rsid w:val="001441A7"/>
    <w:rsid w:val="001A7FBA"/>
    <w:rsid w:val="001B5D6E"/>
    <w:rsid w:val="001D702B"/>
    <w:rsid w:val="0022183E"/>
    <w:rsid w:val="002744FA"/>
    <w:rsid w:val="00282616"/>
    <w:rsid w:val="002835EF"/>
    <w:rsid w:val="002B7AF6"/>
    <w:rsid w:val="002C11E2"/>
    <w:rsid w:val="002C3E03"/>
    <w:rsid w:val="002E4E37"/>
    <w:rsid w:val="002F216F"/>
    <w:rsid w:val="00301873"/>
    <w:rsid w:val="003039D2"/>
    <w:rsid w:val="0031504C"/>
    <w:rsid w:val="00333A53"/>
    <w:rsid w:val="00334330"/>
    <w:rsid w:val="00365D9D"/>
    <w:rsid w:val="00374C6B"/>
    <w:rsid w:val="003B5987"/>
    <w:rsid w:val="003B65B5"/>
    <w:rsid w:val="003C1706"/>
    <w:rsid w:val="003C1EC6"/>
    <w:rsid w:val="003D3C12"/>
    <w:rsid w:val="003E06D5"/>
    <w:rsid w:val="003E1B52"/>
    <w:rsid w:val="003E5A46"/>
    <w:rsid w:val="00406E85"/>
    <w:rsid w:val="004071BA"/>
    <w:rsid w:val="00430186"/>
    <w:rsid w:val="004427B0"/>
    <w:rsid w:val="00462C3F"/>
    <w:rsid w:val="004737C4"/>
    <w:rsid w:val="004A0B7A"/>
    <w:rsid w:val="004C1F5F"/>
    <w:rsid w:val="004E5D85"/>
    <w:rsid w:val="004E7176"/>
    <w:rsid w:val="004F0444"/>
    <w:rsid w:val="005140E6"/>
    <w:rsid w:val="005155FB"/>
    <w:rsid w:val="00524D30"/>
    <w:rsid w:val="00537DE9"/>
    <w:rsid w:val="00573552"/>
    <w:rsid w:val="00577839"/>
    <w:rsid w:val="00581264"/>
    <w:rsid w:val="005A3A6A"/>
    <w:rsid w:val="005A53D0"/>
    <w:rsid w:val="005D7D3C"/>
    <w:rsid w:val="00602A71"/>
    <w:rsid w:val="00630BE5"/>
    <w:rsid w:val="00636357"/>
    <w:rsid w:val="0064380D"/>
    <w:rsid w:val="00672401"/>
    <w:rsid w:val="006827A9"/>
    <w:rsid w:val="006948F4"/>
    <w:rsid w:val="006B00FB"/>
    <w:rsid w:val="006B7273"/>
    <w:rsid w:val="006C15FB"/>
    <w:rsid w:val="006C777F"/>
    <w:rsid w:val="006D5D9B"/>
    <w:rsid w:val="006E0B93"/>
    <w:rsid w:val="006F7602"/>
    <w:rsid w:val="00704A8D"/>
    <w:rsid w:val="0071299D"/>
    <w:rsid w:val="00746541"/>
    <w:rsid w:val="007925A6"/>
    <w:rsid w:val="007A4463"/>
    <w:rsid w:val="007A4CA2"/>
    <w:rsid w:val="007A650A"/>
    <w:rsid w:val="007B425E"/>
    <w:rsid w:val="007D17A8"/>
    <w:rsid w:val="007D4E18"/>
    <w:rsid w:val="007E5316"/>
    <w:rsid w:val="007F3256"/>
    <w:rsid w:val="0083145D"/>
    <w:rsid w:val="008547DB"/>
    <w:rsid w:val="0086311E"/>
    <w:rsid w:val="00866C4A"/>
    <w:rsid w:val="008A2B1C"/>
    <w:rsid w:val="008D2AB3"/>
    <w:rsid w:val="008F6B13"/>
    <w:rsid w:val="00900A46"/>
    <w:rsid w:val="00902A07"/>
    <w:rsid w:val="009104A1"/>
    <w:rsid w:val="009341E1"/>
    <w:rsid w:val="009445AB"/>
    <w:rsid w:val="009804A4"/>
    <w:rsid w:val="009815C6"/>
    <w:rsid w:val="00987174"/>
    <w:rsid w:val="009B31D6"/>
    <w:rsid w:val="009B483E"/>
    <w:rsid w:val="009D4DF8"/>
    <w:rsid w:val="009E0572"/>
    <w:rsid w:val="009E1755"/>
    <w:rsid w:val="009F2FD0"/>
    <w:rsid w:val="009F31E3"/>
    <w:rsid w:val="00A14018"/>
    <w:rsid w:val="00A1622E"/>
    <w:rsid w:val="00A2436A"/>
    <w:rsid w:val="00A365C1"/>
    <w:rsid w:val="00A526BD"/>
    <w:rsid w:val="00A52A7D"/>
    <w:rsid w:val="00A5751E"/>
    <w:rsid w:val="00A578D9"/>
    <w:rsid w:val="00A70210"/>
    <w:rsid w:val="00A758C5"/>
    <w:rsid w:val="00A83C0A"/>
    <w:rsid w:val="00A87F85"/>
    <w:rsid w:val="00A93EEC"/>
    <w:rsid w:val="00AE1189"/>
    <w:rsid w:val="00AE5FC6"/>
    <w:rsid w:val="00AF33DC"/>
    <w:rsid w:val="00B242CE"/>
    <w:rsid w:val="00B34199"/>
    <w:rsid w:val="00B52030"/>
    <w:rsid w:val="00B54D3D"/>
    <w:rsid w:val="00B718AE"/>
    <w:rsid w:val="00B75278"/>
    <w:rsid w:val="00B776E3"/>
    <w:rsid w:val="00B85A4F"/>
    <w:rsid w:val="00B94A75"/>
    <w:rsid w:val="00B96999"/>
    <w:rsid w:val="00BA6FCD"/>
    <w:rsid w:val="00C07159"/>
    <w:rsid w:val="00C276E7"/>
    <w:rsid w:val="00C36650"/>
    <w:rsid w:val="00C41139"/>
    <w:rsid w:val="00C44357"/>
    <w:rsid w:val="00C60B12"/>
    <w:rsid w:val="00C95E56"/>
    <w:rsid w:val="00CC5DA2"/>
    <w:rsid w:val="00D000A8"/>
    <w:rsid w:val="00D17786"/>
    <w:rsid w:val="00D62741"/>
    <w:rsid w:val="00D6532D"/>
    <w:rsid w:val="00D92635"/>
    <w:rsid w:val="00DC658C"/>
    <w:rsid w:val="00DD2D14"/>
    <w:rsid w:val="00DD5C18"/>
    <w:rsid w:val="00DF3D55"/>
    <w:rsid w:val="00E008C1"/>
    <w:rsid w:val="00E2372A"/>
    <w:rsid w:val="00E27077"/>
    <w:rsid w:val="00E45C7F"/>
    <w:rsid w:val="00E60E85"/>
    <w:rsid w:val="00E8793C"/>
    <w:rsid w:val="00EA09D6"/>
    <w:rsid w:val="00ED593E"/>
    <w:rsid w:val="00F05B9D"/>
    <w:rsid w:val="00F16063"/>
    <w:rsid w:val="00F43823"/>
    <w:rsid w:val="00F466A4"/>
    <w:rsid w:val="00F604C2"/>
    <w:rsid w:val="00F8270A"/>
    <w:rsid w:val="00FB4E33"/>
    <w:rsid w:val="00FB6811"/>
    <w:rsid w:val="00FC23D3"/>
    <w:rsid w:val="00FC6FA9"/>
    <w:rsid w:val="00FC72FC"/>
    <w:rsid w:val="00FD44CE"/>
    <w:rsid w:val="00FE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6FA54"/>
  <w15:chartTrackingRefBased/>
  <w15:docId w15:val="{CBDE2436-A901-4412-9E15-4A41FBA7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63F"/>
  </w:style>
  <w:style w:type="paragraph" w:styleId="Heading1">
    <w:name w:val="heading 1"/>
    <w:basedOn w:val="Normal"/>
    <w:next w:val="Normal"/>
    <w:link w:val="Heading1Char"/>
    <w:uiPriority w:val="9"/>
    <w:qFormat/>
    <w:rsid w:val="000C17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4E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E1C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A7D"/>
    <w:pPr>
      <w:ind w:left="720"/>
      <w:contextualSpacing/>
    </w:pPr>
  </w:style>
  <w:style w:type="paragraph" w:customStyle="1" w:styleId="Default">
    <w:name w:val="Default"/>
    <w:rsid w:val="00A52A7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C1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7E3"/>
    <w:rPr>
      <w:rFonts w:ascii="Segoe UI" w:hAnsi="Segoe UI" w:cs="Segoe UI"/>
      <w:sz w:val="18"/>
      <w:szCs w:val="18"/>
    </w:rPr>
  </w:style>
  <w:style w:type="character" w:customStyle="1" w:styleId="Heading1Char">
    <w:name w:val="Heading 1 Char"/>
    <w:basedOn w:val="DefaultParagraphFont"/>
    <w:link w:val="Heading1"/>
    <w:uiPriority w:val="9"/>
    <w:rsid w:val="000C17E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C17E3"/>
    <w:pPr>
      <w:outlineLvl w:val="9"/>
    </w:pPr>
  </w:style>
  <w:style w:type="paragraph" w:styleId="TOC2">
    <w:name w:val="toc 2"/>
    <w:basedOn w:val="Normal"/>
    <w:next w:val="Normal"/>
    <w:autoRedefine/>
    <w:uiPriority w:val="39"/>
    <w:unhideWhenUsed/>
    <w:rsid w:val="000C17E3"/>
    <w:pPr>
      <w:spacing w:after="100"/>
      <w:ind w:left="220"/>
    </w:pPr>
    <w:rPr>
      <w:rFonts w:eastAsiaTheme="minorEastAsia" w:cs="Times New Roman"/>
    </w:rPr>
  </w:style>
  <w:style w:type="paragraph" w:styleId="TOC1">
    <w:name w:val="toc 1"/>
    <w:basedOn w:val="Normal"/>
    <w:next w:val="Normal"/>
    <w:autoRedefine/>
    <w:uiPriority w:val="39"/>
    <w:unhideWhenUsed/>
    <w:rsid w:val="00462C3F"/>
    <w:pPr>
      <w:tabs>
        <w:tab w:val="right" w:leader="dot" w:pos="9350"/>
      </w:tabs>
      <w:spacing w:after="100"/>
    </w:pPr>
    <w:rPr>
      <w:rFonts w:eastAsiaTheme="minorEastAsia" w:cs="Times New Roman"/>
      <w:b/>
      <w:bCs/>
      <w:noProof/>
    </w:rPr>
  </w:style>
  <w:style w:type="paragraph" w:styleId="TOC3">
    <w:name w:val="toc 3"/>
    <w:basedOn w:val="Normal"/>
    <w:next w:val="Normal"/>
    <w:autoRedefine/>
    <w:uiPriority w:val="39"/>
    <w:unhideWhenUsed/>
    <w:rsid w:val="000C17E3"/>
    <w:pPr>
      <w:spacing w:after="100"/>
      <w:ind w:left="440"/>
    </w:pPr>
    <w:rPr>
      <w:rFonts w:eastAsiaTheme="minorEastAsia" w:cs="Times New Roman"/>
    </w:rPr>
  </w:style>
  <w:style w:type="paragraph" w:styleId="Header">
    <w:name w:val="header"/>
    <w:basedOn w:val="Normal"/>
    <w:link w:val="HeaderChar"/>
    <w:uiPriority w:val="99"/>
    <w:unhideWhenUsed/>
    <w:rsid w:val="00A93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EEC"/>
  </w:style>
  <w:style w:type="paragraph" w:styleId="Footer">
    <w:name w:val="footer"/>
    <w:basedOn w:val="Normal"/>
    <w:link w:val="FooterChar"/>
    <w:uiPriority w:val="99"/>
    <w:unhideWhenUsed/>
    <w:rsid w:val="00A93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EEC"/>
  </w:style>
  <w:style w:type="character" w:styleId="CommentReference">
    <w:name w:val="annotation reference"/>
    <w:basedOn w:val="DefaultParagraphFont"/>
    <w:uiPriority w:val="99"/>
    <w:semiHidden/>
    <w:unhideWhenUsed/>
    <w:rsid w:val="00430186"/>
    <w:rPr>
      <w:sz w:val="16"/>
      <w:szCs w:val="16"/>
    </w:rPr>
  </w:style>
  <w:style w:type="paragraph" w:styleId="CommentText">
    <w:name w:val="annotation text"/>
    <w:basedOn w:val="Normal"/>
    <w:link w:val="CommentTextChar"/>
    <w:uiPriority w:val="99"/>
    <w:semiHidden/>
    <w:unhideWhenUsed/>
    <w:rsid w:val="00430186"/>
    <w:pPr>
      <w:spacing w:line="240" w:lineRule="auto"/>
    </w:pPr>
    <w:rPr>
      <w:sz w:val="20"/>
      <w:szCs w:val="20"/>
    </w:rPr>
  </w:style>
  <w:style w:type="character" w:customStyle="1" w:styleId="CommentTextChar">
    <w:name w:val="Comment Text Char"/>
    <w:basedOn w:val="DefaultParagraphFont"/>
    <w:link w:val="CommentText"/>
    <w:uiPriority w:val="99"/>
    <w:semiHidden/>
    <w:rsid w:val="00430186"/>
    <w:rPr>
      <w:sz w:val="20"/>
      <w:szCs w:val="20"/>
    </w:rPr>
  </w:style>
  <w:style w:type="paragraph" w:styleId="CommentSubject">
    <w:name w:val="annotation subject"/>
    <w:basedOn w:val="CommentText"/>
    <w:next w:val="CommentText"/>
    <w:link w:val="CommentSubjectChar"/>
    <w:uiPriority w:val="99"/>
    <w:semiHidden/>
    <w:unhideWhenUsed/>
    <w:rsid w:val="00430186"/>
    <w:rPr>
      <w:b/>
      <w:bCs/>
    </w:rPr>
  </w:style>
  <w:style w:type="character" w:customStyle="1" w:styleId="CommentSubjectChar">
    <w:name w:val="Comment Subject Char"/>
    <w:basedOn w:val="CommentTextChar"/>
    <w:link w:val="CommentSubject"/>
    <w:uiPriority w:val="99"/>
    <w:semiHidden/>
    <w:rsid w:val="00430186"/>
    <w:rPr>
      <w:b/>
      <w:bCs/>
      <w:sz w:val="20"/>
      <w:szCs w:val="20"/>
    </w:rPr>
  </w:style>
  <w:style w:type="table" w:styleId="TableGrid">
    <w:name w:val="Table Grid"/>
    <w:basedOn w:val="TableNormal"/>
    <w:uiPriority w:val="39"/>
    <w:rsid w:val="00682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FB4E33"/>
    <w:rPr>
      <w:b/>
      <w:bCs/>
      <w:smallCaps/>
      <w:color w:val="4472C4" w:themeColor="accent1"/>
      <w:spacing w:val="5"/>
    </w:rPr>
  </w:style>
  <w:style w:type="character" w:styleId="Hyperlink">
    <w:name w:val="Hyperlink"/>
    <w:basedOn w:val="DefaultParagraphFont"/>
    <w:uiPriority w:val="99"/>
    <w:unhideWhenUsed/>
    <w:rsid w:val="00FB4E33"/>
    <w:rPr>
      <w:color w:val="0563C1" w:themeColor="hyperlink"/>
      <w:u w:val="single"/>
    </w:rPr>
  </w:style>
  <w:style w:type="character" w:customStyle="1" w:styleId="Heading2Char">
    <w:name w:val="Heading 2 Char"/>
    <w:basedOn w:val="DefaultParagraphFont"/>
    <w:link w:val="Heading2"/>
    <w:uiPriority w:val="9"/>
    <w:rsid w:val="00FB4E3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E1CBB"/>
    <w:rPr>
      <w:rFonts w:asciiTheme="majorHAnsi" w:eastAsiaTheme="majorEastAsia" w:hAnsiTheme="majorHAnsi" w:cstheme="majorBidi"/>
      <w:color w:val="1F3763" w:themeColor="accent1" w:themeShade="7F"/>
      <w:sz w:val="24"/>
      <w:szCs w:val="24"/>
    </w:rPr>
  </w:style>
  <w:style w:type="paragraph" w:styleId="TableofFigures">
    <w:name w:val="table of figures"/>
    <w:basedOn w:val="Normal"/>
    <w:next w:val="Normal"/>
    <w:uiPriority w:val="99"/>
    <w:rsid w:val="003E06D5"/>
    <w:pPr>
      <w:spacing w:after="0" w:line="240" w:lineRule="auto"/>
      <w:ind w:left="480" w:hanging="480"/>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3053157">
      <w:bodyDiv w:val="1"/>
      <w:marLeft w:val="0"/>
      <w:marRight w:val="0"/>
      <w:marTop w:val="0"/>
      <w:marBottom w:val="0"/>
      <w:divBdr>
        <w:top w:val="none" w:sz="0" w:space="0" w:color="auto"/>
        <w:left w:val="none" w:sz="0" w:space="0" w:color="auto"/>
        <w:bottom w:val="none" w:sz="0" w:space="0" w:color="auto"/>
        <w:right w:val="none" w:sz="0" w:space="0" w:color="auto"/>
      </w:divBdr>
    </w:div>
    <w:div w:id="691492997">
      <w:bodyDiv w:val="1"/>
      <w:marLeft w:val="0"/>
      <w:marRight w:val="0"/>
      <w:marTop w:val="0"/>
      <w:marBottom w:val="0"/>
      <w:divBdr>
        <w:top w:val="none" w:sz="0" w:space="0" w:color="auto"/>
        <w:left w:val="none" w:sz="0" w:space="0" w:color="auto"/>
        <w:bottom w:val="none" w:sz="0" w:space="0" w:color="auto"/>
        <w:right w:val="none" w:sz="0" w:space="0" w:color="auto"/>
      </w:divBdr>
    </w:div>
    <w:div w:id="175998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61483-EFEA-4978-9DE9-F822A5C5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36</Pages>
  <Words>33269</Words>
  <Characters>189639</Characters>
  <Application>Microsoft Office Word</Application>
  <DocSecurity>0</DocSecurity>
  <Lines>1580</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Mitchell</dc:creator>
  <cp:keywords/>
  <dc:description/>
  <cp:lastModifiedBy>Shawna Mitchell</cp:lastModifiedBy>
  <cp:revision>96</cp:revision>
  <dcterms:created xsi:type="dcterms:W3CDTF">2020-08-16T19:08:00Z</dcterms:created>
  <dcterms:modified xsi:type="dcterms:W3CDTF">2021-02-24T02:32:00Z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a6265c98-5e12-31e3-ad6e-edb836dc796e</vt:lpwstr>
  </property>
  <property fmtid="{D5CDD505-2E9C-101B-9397-08002B2CF9AE}" pid="4" name="Mendeley Citation Style_1">
    <vt:lpwstr>http://www.zotero.org/styles/the-american-midland-naturalist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http://www.zotero.org/styles/the-american-midland-naturalist</vt:lpwstr>
  </property>
  <property fmtid="{D5CDD505-2E9C-101B-9397-08002B2CF9AE}" pid="24" name="Mendeley Recent Style Name 9_1">
    <vt:lpwstr>The American Midland Naturalist</vt:lpwstr>
  </property>
</Properties>
</file>