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B1A55" w14:textId="358716DE" w:rsidR="00236E6D" w:rsidRPr="00D2444D" w:rsidRDefault="00D2444D" w:rsidP="001054DF">
      <w:pPr>
        <w:spacing w:line="480" w:lineRule="auto"/>
        <w:jc w:val="center"/>
        <w:rPr>
          <w:rFonts w:ascii="Times New Roman" w:hAnsi="Times New Roman" w:cs="Times New Roman"/>
          <w:sz w:val="36"/>
          <w:szCs w:val="36"/>
        </w:rPr>
      </w:pPr>
      <w:bookmarkStart w:id="0" w:name="_Hlk54033296"/>
      <w:bookmarkEnd w:id="0"/>
      <w:r>
        <w:rPr>
          <w:rFonts w:ascii="Times New Roman" w:hAnsi="Times New Roman" w:cs="Times New Roman"/>
          <w:b/>
          <w:sz w:val="36"/>
          <w:szCs w:val="36"/>
          <w:lang w:val="en-CA"/>
        </w:rPr>
        <w:t xml:space="preserve">Improvements to </w:t>
      </w:r>
      <w:r>
        <w:rPr>
          <w:rFonts w:ascii="Times New Roman" w:hAnsi="Times New Roman" w:cs="Times New Roman"/>
          <w:b/>
          <w:i/>
          <w:iCs/>
          <w:sz w:val="36"/>
          <w:szCs w:val="36"/>
          <w:lang w:val="en-CA"/>
        </w:rPr>
        <w:t xml:space="preserve">Solanum tuberosum </w:t>
      </w:r>
      <w:r>
        <w:rPr>
          <w:rFonts w:ascii="Times New Roman" w:hAnsi="Times New Roman" w:cs="Times New Roman"/>
          <w:b/>
          <w:sz w:val="36"/>
          <w:szCs w:val="36"/>
          <w:lang w:val="en-CA"/>
        </w:rPr>
        <w:t xml:space="preserve">cv. ‘Desireé’ cell suspension culture and </w:t>
      </w:r>
      <w:r>
        <w:rPr>
          <w:rFonts w:ascii="Times New Roman" w:hAnsi="Times New Roman" w:cs="Times New Roman"/>
          <w:b/>
          <w:i/>
          <w:iCs/>
          <w:sz w:val="36"/>
          <w:szCs w:val="36"/>
          <w:lang w:val="en-CA"/>
        </w:rPr>
        <w:t xml:space="preserve">Nicotiana tabacum </w:t>
      </w:r>
      <w:r>
        <w:rPr>
          <w:rFonts w:ascii="Times New Roman" w:hAnsi="Times New Roman" w:cs="Times New Roman"/>
          <w:b/>
          <w:sz w:val="36"/>
          <w:szCs w:val="36"/>
          <w:lang w:val="en-CA"/>
        </w:rPr>
        <w:t>cv. ‘Petit Havana’ shoot induction.</w:t>
      </w:r>
    </w:p>
    <w:p w14:paraId="5B5BE2BC" w14:textId="6F162202" w:rsidR="00713D2D" w:rsidRDefault="00713D2D" w:rsidP="001054DF">
      <w:pPr>
        <w:spacing w:line="480" w:lineRule="auto"/>
        <w:jc w:val="center"/>
        <w:rPr>
          <w:rFonts w:ascii="Times New Roman" w:hAnsi="Times New Roman" w:cs="Times New Roman"/>
          <w:sz w:val="36"/>
          <w:szCs w:val="36"/>
        </w:rPr>
      </w:pPr>
    </w:p>
    <w:p w14:paraId="3F238D27" w14:textId="77777777" w:rsidR="00713D2D" w:rsidRPr="00976CB5" w:rsidRDefault="00713D2D" w:rsidP="001054DF">
      <w:pPr>
        <w:spacing w:line="480" w:lineRule="auto"/>
        <w:jc w:val="center"/>
        <w:rPr>
          <w:rFonts w:ascii="Times New Roman" w:hAnsi="Times New Roman" w:cs="Times New Roman"/>
          <w:sz w:val="36"/>
          <w:szCs w:val="36"/>
        </w:rPr>
      </w:pPr>
    </w:p>
    <w:p w14:paraId="3B4E0CD7" w14:textId="77777777" w:rsidR="00236E6D" w:rsidRPr="00976CB5" w:rsidRDefault="00236E6D" w:rsidP="001054DF">
      <w:pPr>
        <w:spacing w:line="480" w:lineRule="auto"/>
        <w:jc w:val="center"/>
        <w:rPr>
          <w:rFonts w:ascii="Times New Roman" w:hAnsi="Times New Roman" w:cs="Times New Roman"/>
          <w:sz w:val="36"/>
          <w:szCs w:val="36"/>
        </w:rPr>
      </w:pPr>
    </w:p>
    <w:p w14:paraId="3C4F6567" w14:textId="77777777" w:rsidR="00236E6D" w:rsidRPr="00976CB5" w:rsidRDefault="009C755C" w:rsidP="001054DF">
      <w:pPr>
        <w:spacing w:line="480" w:lineRule="auto"/>
        <w:jc w:val="center"/>
        <w:rPr>
          <w:rFonts w:ascii="Times New Roman" w:hAnsi="Times New Roman" w:cs="Times New Roman"/>
          <w:sz w:val="36"/>
          <w:szCs w:val="36"/>
        </w:rPr>
      </w:pPr>
      <w:r w:rsidRPr="00976CB5">
        <w:rPr>
          <w:rFonts w:ascii="Times New Roman" w:hAnsi="Times New Roman" w:cs="Times New Roman"/>
          <w:sz w:val="36"/>
          <w:szCs w:val="36"/>
        </w:rPr>
        <w:t>A Thesis Presented for</w:t>
      </w:r>
      <w:r w:rsidR="008865B6" w:rsidRPr="00976CB5">
        <w:rPr>
          <w:rFonts w:ascii="Times New Roman" w:hAnsi="Times New Roman" w:cs="Times New Roman"/>
          <w:sz w:val="36"/>
          <w:szCs w:val="36"/>
        </w:rPr>
        <w:t xml:space="preserve"> the</w:t>
      </w:r>
    </w:p>
    <w:p w14:paraId="4CF1FD54" w14:textId="77777777" w:rsidR="009C755C" w:rsidRPr="00976CB5" w:rsidRDefault="009C755C" w:rsidP="001054DF">
      <w:pPr>
        <w:spacing w:line="480" w:lineRule="auto"/>
        <w:jc w:val="center"/>
        <w:rPr>
          <w:rFonts w:ascii="Times New Roman" w:hAnsi="Times New Roman" w:cs="Times New Roman"/>
          <w:sz w:val="36"/>
          <w:szCs w:val="36"/>
        </w:rPr>
      </w:pPr>
      <w:r w:rsidRPr="00976CB5">
        <w:rPr>
          <w:rFonts w:ascii="Times New Roman" w:hAnsi="Times New Roman" w:cs="Times New Roman"/>
          <w:sz w:val="36"/>
          <w:szCs w:val="36"/>
        </w:rPr>
        <w:t>Master of Science</w:t>
      </w:r>
    </w:p>
    <w:p w14:paraId="7A906258" w14:textId="77777777" w:rsidR="009C755C" w:rsidRPr="00976CB5" w:rsidRDefault="009C755C" w:rsidP="001054DF">
      <w:pPr>
        <w:spacing w:line="480" w:lineRule="auto"/>
        <w:jc w:val="center"/>
        <w:rPr>
          <w:rFonts w:ascii="Times New Roman" w:hAnsi="Times New Roman" w:cs="Times New Roman"/>
          <w:sz w:val="36"/>
          <w:szCs w:val="36"/>
        </w:rPr>
      </w:pPr>
      <w:r w:rsidRPr="00976CB5">
        <w:rPr>
          <w:rFonts w:ascii="Times New Roman" w:hAnsi="Times New Roman" w:cs="Times New Roman"/>
          <w:sz w:val="36"/>
          <w:szCs w:val="36"/>
        </w:rPr>
        <w:t>Degree</w:t>
      </w:r>
    </w:p>
    <w:p w14:paraId="1019BA37" w14:textId="77777777" w:rsidR="009C755C" w:rsidRPr="00976CB5" w:rsidRDefault="009C755C" w:rsidP="001054DF">
      <w:pPr>
        <w:spacing w:line="480" w:lineRule="auto"/>
        <w:jc w:val="center"/>
        <w:rPr>
          <w:rFonts w:ascii="Times New Roman" w:hAnsi="Times New Roman" w:cs="Times New Roman"/>
          <w:sz w:val="36"/>
          <w:szCs w:val="36"/>
        </w:rPr>
      </w:pPr>
      <w:r w:rsidRPr="00976CB5">
        <w:rPr>
          <w:rFonts w:ascii="Times New Roman" w:hAnsi="Times New Roman" w:cs="Times New Roman"/>
          <w:sz w:val="36"/>
          <w:szCs w:val="36"/>
        </w:rPr>
        <w:t xml:space="preserve">The </w:t>
      </w:r>
      <w:smartTag w:uri="urn:schemas-microsoft-com:office:smarttags" w:element="PlaceType">
        <w:r w:rsidRPr="00976CB5">
          <w:rPr>
            <w:rFonts w:ascii="Times New Roman" w:hAnsi="Times New Roman" w:cs="Times New Roman"/>
            <w:sz w:val="36"/>
            <w:szCs w:val="36"/>
          </w:rPr>
          <w:t>University</w:t>
        </w:r>
      </w:smartTag>
      <w:r w:rsidRPr="00976CB5">
        <w:rPr>
          <w:rFonts w:ascii="Times New Roman" w:hAnsi="Times New Roman" w:cs="Times New Roman"/>
          <w:sz w:val="36"/>
          <w:szCs w:val="36"/>
        </w:rPr>
        <w:t xml:space="preserve"> of </w:t>
      </w:r>
      <w:smartTag w:uri="urn:schemas-microsoft-com:office:smarttags" w:element="PlaceName">
        <w:r w:rsidRPr="00976CB5">
          <w:rPr>
            <w:rFonts w:ascii="Times New Roman" w:hAnsi="Times New Roman" w:cs="Times New Roman"/>
            <w:sz w:val="36"/>
            <w:szCs w:val="36"/>
          </w:rPr>
          <w:t>Tennessee</w:t>
        </w:r>
      </w:smartTag>
      <w:r w:rsidRPr="00976CB5">
        <w:rPr>
          <w:rFonts w:ascii="Times New Roman" w:hAnsi="Times New Roman" w:cs="Times New Roman"/>
          <w:sz w:val="36"/>
          <w:szCs w:val="36"/>
        </w:rPr>
        <w:t xml:space="preserve">, </w:t>
      </w:r>
      <w:smartTag w:uri="urn:schemas-microsoft-com:office:smarttags" w:element="place">
        <w:smartTag w:uri="urn:schemas-microsoft-com:office:smarttags" w:element="City">
          <w:r w:rsidRPr="00976CB5">
            <w:rPr>
              <w:rFonts w:ascii="Times New Roman" w:hAnsi="Times New Roman" w:cs="Times New Roman"/>
              <w:sz w:val="36"/>
              <w:szCs w:val="36"/>
            </w:rPr>
            <w:t>Knoxville</w:t>
          </w:r>
        </w:smartTag>
      </w:smartTag>
    </w:p>
    <w:p w14:paraId="1AE31967" w14:textId="5E78C896" w:rsidR="00236E6D" w:rsidRDefault="00236E6D" w:rsidP="001054DF">
      <w:pPr>
        <w:spacing w:line="480" w:lineRule="auto"/>
        <w:jc w:val="center"/>
        <w:rPr>
          <w:rFonts w:ascii="Times New Roman" w:hAnsi="Times New Roman" w:cs="Times New Roman"/>
          <w:sz w:val="36"/>
          <w:szCs w:val="36"/>
        </w:rPr>
      </w:pPr>
    </w:p>
    <w:p w14:paraId="5AB3FBE1" w14:textId="51EAF6B2" w:rsidR="00713D2D" w:rsidRDefault="00713D2D" w:rsidP="001054DF">
      <w:pPr>
        <w:spacing w:line="480" w:lineRule="auto"/>
        <w:jc w:val="center"/>
        <w:rPr>
          <w:rFonts w:ascii="Times New Roman" w:hAnsi="Times New Roman" w:cs="Times New Roman"/>
          <w:sz w:val="36"/>
          <w:szCs w:val="36"/>
        </w:rPr>
      </w:pPr>
    </w:p>
    <w:p w14:paraId="10480612" w14:textId="77777777" w:rsidR="00236E6D" w:rsidRPr="00976CB5" w:rsidRDefault="00236E6D" w:rsidP="001054DF">
      <w:pPr>
        <w:spacing w:line="480" w:lineRule="auto"/>
        <w:jc w:val="center"/>
        <w:rPr>
          <w:rFonts w:ascii="Times New Roman" w:hAnsi="Times New Roman" w:cs="Times New Roman"/>
          <w:sz w:val="36"/>
          <w:szCs w:val="36"/>
        </w:rPr>
      </w:pPr>
    </w:p>
    <w:p w14:paraId="361D9C8F" w14:textId="20865F9F" w:rsidR="00236E6D" w:rsidRPr="00976CB5" w:rsidRDefault="008073C3" w:rsidP="001054DF">
      <w:pPr>
        <w:spacing w:line="480" w:lineRule="auto"/>
        <w:jc w:val="center"/>
        <w:rPr>
          <w:rFonts w:ascii="Times New Roman" w:hAnsi="Times New Roman" w:cs="Times New Roman"/>
          <w:sz w:val="36"/>
          <w:szCs w:val="36"/>
        </w:rPr>
      </w:pPr>
      <w:r w:rsidRPr="00976CB5">
        <w:rPr>
          <w:rFonts w:ascii="Times New Roman" w:hAnsi="Times New Roman" w:cs="Times New Roman"/>
          <w:sz w:val="36"/>
          <w:szCs w:val="36"/>
        </w:rPr>
        <w:t>Jessica S</w:t>
      </w:r>
      <w:r w:rsidR="007E46AA">
        <w:rPr>
          <w:rFonts w:ascii="Times New Roman" w:hAnsi="Times New Roman" w:cs="Times New Roman"/>
          <w:sz w:val="36"/>
          <w:szCs w:val="36"/>
        </w:rPr>
        <w:t>lade</w:t>
      </w:r>
      <w:r w:rsidRPr="00976CB5">
        <w:rPr>
          <w:rFonts w:ascii="Times New Roman" w:hAnsi="Times New Roman" w:cs="Times New Roman"/>
          <w:sz w:val="36"/>
          <w:szCs w:val="36"/>
        </w:rPr>
        <w:t xml:space="preserve"> Layton</w:t>
      </w:r>
    </w:p>
    <w:p w14:paraId="290BE062" w14:textId="1FED8B27" w:rsidR="009C755C" w:rsidRPr="00976CB5" w:rsidRDefault="00E80B91" w:rsidP="001054DF">
      <w:pPr>
        <w:spacing w:line="480" w:lineRule="auto"/>
        <w:jc w:val="center"/>
        <w:rPr>
          <w:rFonts w:ascii="Times New Roman" w:hAnsi="Times New Roman" w:cs="Times New Roman"/>
          <w:sz w:val="36"/>
          <w:szCs w:val="36"/>
        </w:rPr>
      </w:pPr>
      <w:r>
        <w:rPr>
          <w:rFonts w:ascii="Times New Roman" w:hAnsi="Times New Roman" w:cs="Times New Roman"/>
          <w:sz w:val="36"/>
          <w:szCs w:val="36"/>
        </w:rPr>
        <w:t>December</w:t>
      </w:r>
      <w:r w:rsidR="008073C3" w:rsidRPr="00976CB5">
        <w:rPr>
          <w:rFonts w:ascii="Times New Roman" w:hAnsi="Times New Roman" w:cs="Times New Roman"/>
          <w:sz w:val="36"/>
          <w:szCs w:val="36"/>
        </w:rPr>
        <w:t xml:space="preserve"> 2020</w:t>
      </w:r>
    </w:p>
    <w:p w14:paraId="763663FC" w14:textId="1B18B00C" w:rsidR="00236E6D" w:rsidRDefault="00236E6D" w:rsidP="001054DF">
      <w:pPr>
        <w:spacing w:line="480" w:lineRule="auto"/>
        <w:jc w:val="center"/>
        <w:rPr>
          <w:rFonts w:ascii="Times New Roman" w:hAnsi="Times New Roman" w:cs="Times New Roman"/>
          <w:sz w:val="36"/>
          <w:szCs w:val="36"/>
        </w:rPr>
      </w:pPr>
    </w:p>
    <w:p w14:paraId="1D2676E1" w14:textId="67AB6A41" w:rsidR="00713D2D" w:rsidRDefault="00713D2D" w:rsidP="001054DF">
      <w:pPr>
        <w:spacing w:line="480" w:lineRule="auto"/>
        <w:jc w:val="center"/>
        <w:rPr>
          <w:rFonts w:ascii="Times New Roman" w:hAnsi="Times New Roman" w:cs="Times New Roman"/>
          <w:sz w:val="36"/>
          <w:szCs w:val="36"/>
        </w:rPr>
      </w:pPr>
    </w:p>
    <w:p w14:paraId="1FA6B894" w14:textId="77777777" w:rsidR="00236E6D" w:rsidRPr="00976CB5" w:rsidRDefault="00236E6D" w:rsidP="001054DF">
      <w:pPr>
        <w:spacing w:line="480" w:lineRule="auto"/>
        <w:jc w:val="center"/>
        <w:rPr>
          <w:rFonts w:ascii="Times New Roman" w:hAnsi="Times New Roman" w:cs="Times New Roman"/>
          <w:sz w:val="36"/>
          <w:szCs w:val="36"/>
        </w:rPr>
      </w:pPr>
    </w:p>
    <w:p w14:paraId="5A03CD52" w14:textId="77777777" w:rsidR="00236E6D" w:rsidRPr="00976CB5" w:rsidRDefault="00236E6D" w:rsidP="001054DF">
      <w:pPr>
        <w:spacing w:line="480" w:lineRule="auto"/>
        <w:jc w:val="center"/>
        <w:rPr>
          <w:rFonts w:ascii="Times New Roman" w:hAnsi="Times New Roman" w:cs="Times New Roman"/>
          <w:sz w:val="36"/>
          <w:szCs w:val="36"/>
        </w:rPr>
      </w:pPr>
    </w:p>
    <w:p w14:paraId="5EE8AE89" w14:textId="77777777" w:rsidR="00236E6D" w:rsidRPr="00976CB5" w:rsidRDefault="00236E6D" w:rsidP="001054DF">
      <w:pPr>
        <w:spacing w:line="480" w:lineRule="auto"/>
        <w:jc w:val="center"/>
        <w:rPr>
          <w:rFonts w:ascii="Times New Roman" w:hAnsi="Times New Roman" w:cs="Times New Roman"/>
          <w:sz w:val="36"/>
          <w:szCs w:val="36"/>
        </w:rPr>
      </w:pPr>
    </w:p>
    <w:p w14:paraId="1F7C9F41" w14:textId="77777777" w:rsidR="00236E6D" w:rsidRPr="00976CB5" w:rsidRDefault="00236E6D" w:rsidP="001054DF">
      <w:pPr>
        <w:spacing w:line="480" w:lineRule="auto"/>
        <w:jc w:val="center"/>
        <w:rPr>
          <w:rFonts w:ascii="Times New Roman" w:hAnsi="Times New Roman" w:cs="Times New Roman"/>
          <w:sz w:val="36"/>
          <w:szCs w:val="36"/>
        </w:rPr>
      </w:pPr>
    </w:p>
    <w:p w14:paraId="0AF64028" w14:textId="03E4A12F" w:rsidR="00236E6D" w:rsidRPr="00976CB5" w:rsidRDefault="003D07F7" w:rsidP="001054DF">
      <w:pPr>
        <w:spacing w:line="480" w:lineRule="auto"/>
        <w:jc w:val="center"/>
        <w:rPr>
          <w:rFonts w:ascii="Times New Roman" w:hAnsi="Times New Roman" w:cs="Times New Roman"/>
        </w:rPr>
      </w:pPr>
      <w:r w:rsidRPr="00976CB5">
        <w:rPr>
          <w:rFonts w:ascii="Times New Roman" w:hAnsi="Times New Roman" w:cs="Times New Roman"/>
        </w:rPr>
        <w:t>Copyright © 20</w:t>
      </w:r>
      <w:r w:rsidR="008073C3" w:rsidRPr="00976CB5">
        <w:rPr>
          <w:rFonts w:ascii="Times New Roman" w:hAnsi="Times New Roman" w:cs="Times New Roman"/>
        </w:rPr>
        <w:t>20</w:t>
      </w:r>
      <w:r w:rsidR="00236E6D" w:rsidRPr="00976CB5">
        <w:rPr>
          <w:rFonts w:ascii="Times New Roman" w:hAnsi="Times New Roman" w:cs="Times New Roman"/>
        </w:rPr>
        <w:t xml:space="preserve"> by </w:t>
      </w:r>
      <w:r w:rsidR="008073C3" w:rsidRPr="00976CB5">
        <w:rPr>
          <w:rFonts w:ascii="Times New Roman" w:hAnsi="Times New Roman" w:cs="Times New Roman"/>
        </w:rPr>
        <w:t>Jessica S</w:t>
      </w:r>
      <w:r w:rsidR="007E46AA">
        <w:rPr>
          <w:rFonts w:ascii="Times New Roman" w:hAnsi="Times New Roman" w:cs="Times New Roman"/>
        </w:rPr>
        <w:t>lade</w:t>
      </w:r>
      <w:r w:rsidR="008073C3" w:rsidRPr="00976CB5">
        <w:rPr>
          <w:rFonts w:ascii="Times New Roman" w:hAnsi="Times New Roman" w:cs="Times New Roman"/>
        </w:rPr>
        <w:t xml:space="preserve"> Layton</w:t>
      </w:r>
    </w:p>
    <w:p w14:paraId="2407F335" w14:textId="77777777" w:rsidR="00236E6D" w:rsidRPr="00976CB5" w:rsidRDefault="00236E6D" w:rsidP="001054DF">
      <w:pPr>
        <w:spacing w:line="480" w:lineRule="auto"/>
        <w:jc w:val="center"/>
        <w:rPr>
          <w:rFonts w:ascii="Times New Roman" w:hAnsi="Times New Roman" w:cs="Times New Roman"/>
        </w:rPr>
      </w:pPr>
      <w:r w:rsidRPr="00976CB5">
        <w:rPr>
          <w:rFonts w:ascii="Times New Roman" w:hAnsi="Times New Roman" w:cs="Times New Roman"/>
        </w:rPr>
        <w:t>All rights reserved.</w:t>
      </w:r>
    </w:p>
    <w:p w14:paraId="600A0654" w14:textId="67730A3E" w:rsidR="009946E1" w:rsidRDefault="009946E1" w:rsidP="001054DF">
      <w:pPr>
        <w:spacing w:line="480" w:lineRule="auto"/>
        <w:rPr>
          <w:rFonts w:ascii="Times New Roman" w:hAnsi="Times New Roman" w:cs="Times New Roman"/>
        </w:rPr>
      </w:pPr>
      <w:r>
        <w:rPr>
          <w:rFonts w:ascii="Times New Roman" w:hAnsi="Times New Roman" w:cs="Times New Roman"/>
        </w:rPr>
        <w:br w:type="page"/>
      </w:r>
    </w:p>
    <w:p w14:paraId="3535F2D6" w14:textId="5AB40DD7" w:rsidR="00CD73A9" w:rsidRPr="00976CB5" w:rsidRDefault="00CD73A9" w:rsidP="001054DF">
      <w:pPr>
        <w:spacing w:line="480" w:lineRule="auto"/>
        <w:jc w:val="center"/>
        <w:rPr>
          <w:rFonts w:ascii="Times New Roman" w:hAnsi="Times New Roman" w:cs="Times New Roman"/>
          <w:b/>
          <w:sz w:val="28"/>
          <w:szCs w:val="28"/>
        </w:rPr>
      </w:pPr>
      <w:r w:rsidRPr="00976CB5">
        <w:rPr>
          <w:rFonts w:ascii="Times New Roman" w:hAnsi="Times New Roman" w:cs="Times New Roman"/>
          <w:b/>
          <w:sz w:val="28"/>
          <w:szCs w:val="28"/>
        </w:rPr>
        <w:lastRenderedPageBreak/>
        <w:t>ACKNOWLEDGEMENTS</w:t>
      </w:r>
    </w:p>
    <w:p w14:paraId="1EE84B90" w14:textId="39CC385E" w:rsidR="0097007E" w:rsidRPr="00976CB5" w:rsidRDefault="0097007E" w:rsidP="001054DF">
      <w:pPr>
        <w:spacing w:line="480" w:lineRule="auto"/>
        <w:rPr>
          <w:rFonts w:ascii="Times New Roman" w:hAnsi="Times New Roman" w:cs="Times New Roman"/>
          <w:bCs/>
        </w:rPr>
      </w:pPr>
      <w:r w:rsidRPr="00976CB5">
        <w:rPr>
          <w:rFonts w:ascii="Times New Roman" w:hAnsi="Times New Roman" w:cs="Times New Roman"/>
          <w:bCs/>
        </w:rPr>
        <w:t xml:space="preserve">I would like to extend my deepest gratitude to Dr. Charles Neal Stewart Jr. for allowing me the opportunity to purse my </w:t>
      </w:r>
      <w:r w:rsidR="005F3A09" w:rsidRPr="00976CB5">
        <w:rPr>
          <w:rFonts w:ascii="Times New Roman" w:hAnsi="Times New Roman" w:cs="Times New Roman"/>
          <w:bCs/>
        </w:rPr>
        <w:t>m</w:t>
      </w:r>
      <w:r w:rsidRPr="00976CB5">
        <w:rPr>
          <w:rFonts w:ascii="Times New Roman" w:hAnsi="Times New Roman" w:cs="Times New Roman"/>
          <w:bCs/>
        </w:rPr>
        <w:t xml:space="preserve">aster’s </w:t>
      </w:r>
      <w:r w:rsidR="005F3A09" w:rsidRPr="00976CB5">
        <w:rPr>
          <w:rFonts w:ascii="Times New Roman" w:hAnsi="Times New Roman" w:cs="Times New Roman"/>
          <w:bCs/>
        </w:rPr>
        <w:t>d</w:t>
      </w:r>
      <w:r w:rsidRPr="00976CB5">
        <w:rPr>
          <w:rFonts w:ascii="Times New Roman" w:hAnsi="Times New Roman" w:cs="Times New Roman"/>
          <w:bCs/>
        </w:rPr>
        <w:t xml:space="preserve">egree </w:t>
      </w:r>
      <w:r w:rsidR="005F3A09" w:rsidRPr="00976CB5">
        <w:rPr>
          <w:rFonts w:ascii="Times New Roman" w:hAnsi="Times New Roman" w:cs="Times New Roman"/>
          <w:bCs/>
        </w:rPr>
        <w:t>within the breadth of his research</w:t>
      </w:r>
      <w:r w:rsidRPr="00976CB5">
        <w:rPr>
          <w:rFonts w:ascii="Times New Roman" w:hAnsi="Times New Roman" w:cs="Times New Roman"/>
          <w:bCs/>
        </w:rPr>
        <w:t xml:space="preserve">. </w:t>
      </w:r>
      <w:r w:rsidR="005F3A09" w:rsidRPr="00976CB5">
        <w:rPr>
          <w:rFonts w:ascii="Times New Roman" w:hAnsi="Times New Roman" w:cs="Times New Roman"/>
          <w:bCs/>
        </w:rPr>
        <w:t xml:space="preserve">It was his guidance, the guidance of my esteemed committee and the constant support of the many wonderful researchers and staff of the Stewart Lab that led to the completion of this work. </w:t>
      </w:r>
      <w:r w:rsidR="00D3239F" w:rsidRPr="00976CB5">
        <w:rPr>
          <w:rFonts w:ascii="Times New Roman" w:hAnsi="Times New Roman" w:cs="Times New Roman"/>
          <w:bCs/>
        </w:rPr>
        <w:t xml:space="preserve">Finally, I would like to thank the Department of Plant Sciences at the University of Tennessee, Knoxville for allowing me to pursue my degree and </w:t>
      </w:r>
      <w:r w:rsidR="007D2BC6" w:rsidRPr="00976CB5">
        <w:rPr>
          <w:rFonts w:ascii="Times New Roman" w:hAnsi="Times New Roman" w:cs="Times New Roman"/>
          <w:bCs/>
        </w:rPr>
        <w:t>the support of their faculty towards its completion.</w:t>
      </w:r>
    </w:p>
    <w:p w14:paraId="71B1BB34" w14:textId="77777777" w:rsidR="00CD73A9" w:rsidRPr="00976CB5" w:rsidRDefault="00CD73A9" w:rsidP="001054DF">
      <w:pPr>
        <w:spacing w:line="480" w:lineRule="auto"/>
        <w:jc w:val="center"/>
        <w:rPr>
          <w:rFonts w:ascii="Times New Roman" w:hAnsi="Times New Roman" w:cs="Times New Roman"/>
        </w:rPr>
      </w:pPr>
    </w:p>
    <w:p w14:paraId="4A67B453" w14:textId="77777777" w:rsidR="00236E6D" w:rsidRPr="00976CB5" w:rsidRDefault="00CD73A9" w:rsidP="001054DF">
      <w:pPr>
        <w:spacing w:line="480" w:lineRule="auto"/>
        <w:jc w:val="center"/>
        <w:rPr>
          <w:rFonts w:ascii="Times New Roman" w:hAnsi="Times New Roman" w:cs="Times New Roman"/>
        </w:rPr>
      </w:pPr>
      <w:r w:rsidRPr="00976CB5">
        <w:rPr>
          <w:rFonts w:ascii="Times New Roman" w:hAnsi="Times New Roman" w:cs="Times New Roman"/>
          <w:sz w:val="36"/>
          <w:szCs w:val="36"/>
        </w:rPr>
        <w:br w:type="page"/>
      </w:r>
      <w:r w:rsidR="00236E6D" w:rsidRPr="00976CB5">
        <w:rPr>
          <w:rFonts w:ascii="Times New Roman" w:hAnsi="Times New Roman" w:cs="Times New Roman"/>
          <w:b/>
          <w:bCs/>
          <w:sz w:val="28"/>
          <w:szCs w:val="28"/>
        </w:rPr>
        <w:lastRenderedPageBreak/>
        <w:t>ABSTRACT</w:t>
      </w:r>
    </w:p>
    <w:p w14:paraId="46DF4C09" w14:textId="499EA47F" w:rsidR="003F7FED" w:rsidRPr="00976CB5" w:rsidRDefault="008A4E30" w:rsidP="001054DF">
      <w:pPr>
        <w:spacing w:line="480" w:lineRule="auto"/>
        <w:rPr>
          <w:rFonts w:ascii="Times New Roman" w:hAnsi="Times New Roman" w:cs="Times New Roman"/>
        </w:rPr>
      </w:pPr>
      <w:r w:rsidRPr="00976CB5">
        <w:rPr>
          <w:rFonts w:ascii="Times New Roman" w:hAnsi="Times New Roman" w:cs="Times New Roman"/>
        </w:rPr>
        <w:t xml:space="preserve"> </w:t>
      </w:r>
      <w:r w:rsidR="00F12D95">
        <w:rPr>
          <w:rFonts w:ascii="Times New Roman" w:hAnsi="Times New Roman" w:cs="Times New Roman"/>
        </w:rPr>
        <w:tab/>
      </w:r>
      <w:r w:rsidR="00A30CC0">
        <w:rPr>
          <w:rFonts w:ascii="Times New Roman" w:hAnsi="Times New Roman" w:cs="Times New Roman"/>
        </w:rPr>
        <w:t xml:space="preserve">Since the 1980s, </w:t>
      </w:r>
      <w:r w:rsidR="00EF15EE">
        <w:rPr>
          <w:rFonts w:ascii="Times New Roman" w:hAnsi="Times New Roman" w:cs="Times New Roman"/>
        </w:rPr>
        <w:t xml:space="preserve">progress in </w:t>
      </w:r>
      <w:r w:rsidR="00A30CC0">
        <w:rPr>
          <w:rFonts w:ascii="Times New Roman" w:hAnsi="Times New Roman" w:cs="Times New Roman"/>
        </w:rPr>
        <w:t xml:space="preserve">biotechnology </w:t>
      </w:r>
      <w:r w:rsidR="00EF15EE">
        <w:rPr>
          <w:rFonts w:ascii="Times New Roman" w:hAnsi="Times New Roman" w:cs="Times New Roman"/>
        </w:rPr>
        <w:t>has harnessed the incredible potential of plant biology</w:t>
      </w:r>
      <w:r w:rsidR="0048598E">
        <w:rPr>
          <w:rFonts w:ascii="Times New Roman" w:hAnsi="Times New Roman" w:cs="Times New Roman"/>
        </w:rPr>
        <w:t>.</w:t>
      </w:r>
      <w:r w:rsidR="00F12D95">
        <w:rPr>
          <w:rFonts w:ascii="Times New Roman" w:hAnsi="Times New Roman" w:cs="Times New Roman"/>
        </w:rPr>
        <w:t xml:space="preserve"> </w:t>
      </w:r>
      <w:r w:rsidR="0048598E">
        <w:rPr>
          <w:rFonts w:ascii="Times New Roman" w:hAnsi="Times New Roman" w:cs="Times New Roman"/>
        </w:rPr>
        <w:t>P</w:t>
      </w:r>
      <w:r w:rsidR="00F12D95">
        <w:rPr>
          <w:rFonts w:ascii="Times New Roman" w:hAnsi="Times New Roman" w:cs="Times New Roman"/>
        </w:rPr>
        <w:t xml:space="preserve">lants </w:t>
      </w:r>
      <w:r w:rsidR="0048598E">
        <w:rPr>
          <w:rFonts w:ascii="Times New Roman" w:hAnsi="Times New Roman" w:cs="Times New Roman"/>
        </w:rPr>
        <w:t>have been</w:t>
      </w:r>
      <w:r w:rsidR="00F12D95">
        <w:rPr>
          <w:rFonts w:ascii="Times New Roman" w:hAnsi="Times New Roman" w:cs="Times New Roman"/>
        </w:rPr>
        <w:t xml:space="preserve"> engineer</w:t>
      </w:r>
      <w:r w:rsidR="0048598E">
        <w:rPr>
          <w:rFonts w:ascii="Times New Roman" w:hAnsi="Times New Roman" w:cs="Times New Roman"/>
        </w:rPr>
        <w:t>ed</w:t>
      </w:r>
      <w:r w:rsidR="00F12D95">
        <w:rPr>
          <w:rFonts w:ascii="Times New Roman" w:hAnsi="Times New Roman" w:cs="Times New Roman"/>
        </w:rPr>
        <w:t xml:space="preserve"> </w:t>
      </w:r>
      <w:r w:rsidR="0048598E">
        <w:rPr>
          <w:rFonts w:ascii="Times New Roman" w:hAnsi="Times New Roman" w:cs="Times New Roman"/>
        </w:rPr>
        <w:t>to be</w:t>
      </w:r>
      <w:r w:rsidR="00F12D95">
        <w:rPr>
          <w:rFonts w:ascii="Times New Roman" w:hAnsi="Times New Roman" w:cs="Times New Roman"/>
        </w:rPr>
        <w:t xml:space="preserve"> pest and herbicide resistan</w:t>
      </w:r>
      <w:r w:rsidR="0048598E">
        <w:rPr>
          <w:rFonts w:ascii="Times New Roman" w:hAnsi="Times New Roman" w:cs="Times New Roman"/>
        </w:rPr>
        <w:t>t</w:t>
      </w:r>
      <w:r w:rsidR="00F12D95">
        <w:rPr>
          <w:rFonts w:ascii="Times New Roman" w:hAnsi="Times New Roman" w:cs="Times New Roman"/>
        </w:rPr>
        <w:t>, enhance stress tolerance</w:t>
      </w:r>
      <w:r w:rsidR="001F71D1">
        <w:rPr>
          <w:rFonts w:ascii="Times New Roman" w:hAnsi="Times New Roman" w:cs="Times New Roman"/>
        </w:rPr>
        <w:t>,</w:t>
      </w:r>
      <w:r w:rsidR="00F12D95">
        <w:rPr>
          <w:rFonts w:ascii="Times New Roman" w:hAnsi="Times New Roman" w:cs="Times New Roman"/>
        </w:rPr>
        <w:t xml:space="preserve"> </w:t>
      </w:r>
      <w:r w:rsidR="001F71D1">
        <w:rPr>
          <w:rFonts w:ascii="Times New Roman" w:hAnsi="Times New Roman" w:cs="Times New Roman"/>
        </w:rPr>
        <w:t>and</w:t>
      </w:r>
      <w:r w:rsidR="0048598E">
        <w:rPr>
          <w:rFonts w:ascii="Times New Roman" w:hAnsi="Times New Roman" w:cs="Times New Roman"/>
        </w:rPr>
        <w:t xml:space="preserve"> produce </w:t>
      </w:r>
      <w:r w:rsidR="00F12D95">
        <w:rPr>
          <w:rFonts w:ascii="Times New Roman" w:hAnsi="Times New Roman" w:cs="Times New Roman"/>
        </w:rPr>
        <w:t xml:space="preserve">pharmaceutical proteins. Despite these feats of genetic engineering, plant tissue culture remains a </w:t>
      </w:r>
      <w:r w:rsidR="00D26883">
        <w:rPr>
          <w:rFonts w:ascii="Times New Roman" w:hAnsi="Times New Roman" w:cs="Times New Roman"/>
        </w:rPr>
        <w:t>limiting factor for future research</w:t>
      </w:r>
      <w:r w:rsidR="00F12D95">
        <w:rPr>
          <w:rFonts w:ascii="Times New Roman" w:hAnsi="Times New Roman" w:cs="Times New Roman"/>
        </w:rPr>
        <w:t xml:space="preserve">. </w:t>
      </w:r>
      <w:r w:rsidR="00C1643B">
        <w:rPr>
          <w:rFonts w:ascii="Times New Roman" w:hAnsi="Times New Roman" w:cs="Times New Roman"/>
        </w:rPr>
        <w:t>Unfortunately, t</w:t>
      </w:r>
      <w:r w:rsidR="00B15729">
        <w:rPr>
          <w:rFonts w:ascii="Times New Roman" w:hAnsi="Times New Roman" w:cs="Times New Roman"/>
        </w:rPr>
        <w:t xml:space="preserve">he pressure to quickly innovate and produce novel products has pushed </w:t>
      </w:r>
      <w:r w:rsidR="001F71D1">
        <w:rPr>
          <w:rFonts w:ascii="Times New Roman" w:hAnsi="Times New Roman" w:cs="Times New Roman"/>
        </w:rPr>
        <w:t xml:space="preserve">aside research to optimize </w:t>
      </w:r>
      <w:r w:rsidR="00B15729">
        <w:rPr>
          <w:rFonts w:ascii="Times New Roman" w:hAnsi="Times New Roman" w:cs="Times New Roman"/>
        </w:rPr>
        <w:t xml:space="preserve">tissue culture and exploring underlying </w:t>
      </w:r>
      <w:r w:rsidR="006C2FA7">
        <w:rPr>
          <w:rFonts w:ascii="Times New Roman" w:hAnsi="Times New Roman" w:cs="Times New Roman"/>
        </w:rPr>
        <w:t>molecular</w:t>
      </w:r>
      <w:r w:rsidR="00B15729">
        <w:rPr>
          <w:rFonts w:ascii="Times New Roman" w:hAnsi="Times New Roman" w:cs="Times New Roman"/>
        </w:rPr>
        <w:t xml:space="preserve"> </w:t>
      </w:r>
      <w:r w:rsidR="001F71D1">
        <w:rPr>
          <w:rFonts w:ascii="Times New Roman" w:hAnsi="Times New Roman" w:cs="Times New Roman"/>
        </w:rPr>
        <w:t>mechanisms for improved culture conditions</w:t>
      </w:r>
      <w:r w:rsidR="00B15729">
        <w:rPr>
          <w:rFonts w:ascii="Times New Roman" w:hAnsi="Times New Roman" w:cs="Times New Roman"/>
        </w:rPr>
        <w:t xml:space="preserve">. </w:t>
      </w:r>
      <w:r w:rsidR="001F71D1">
        <w:rPr>
          <w:rFonts w:ascii="Times New Roman" w:hAnsi="Times New Roman" w:cs="Times New Roman"/>
        </w:rPr>
        <w:t xml:space="preserve">Efficient tissue culture </w:t>
      </w:r>
      <w:r w:rsidR="00B15729">
        <w:rPr>
          <w:rFonts w:ascii="Times New Roman" w:hAnsi="Times New Roman" w:cs="Times New Roman"/>
        </w:rPr>
        <w:t>methods are</w:t>
      </w:r>
      <w:r w:rsidR="007D06B2">
        <w:rPr>
          <w:rFonts w:ascii="Times New Roman" w:hAnsi="Times New Roman" w:cs="Times New Roman"/>
        </w:rPr>
        <w:t xml:space="preserve"> limited to </w:t>
      </w:r>
      <w:r w:rsidR="001F71D1">
        <w:rPr>
          <w:rFonts w:ascii="Times New Roman" w:hAnsi="Times New Roman" w:cs="Times New Roman"/>
        </w:rPr>
        <w:t xml:space="preserve">a </w:t>
      </w:r>
      <w:r w:rsidR="007D06B2">
        <w:rPr>
          <w:rFonts w:ascii="Times New Roman" w:hAnsi="Times New Roman" w:cs="Times New Roman"/>
        </w:rPr>
        <w:t xml:space="preserve">few plant </w:t>
      </w:r>
      <w:r w:rsidR="001F71D1">
        <w:rPr>
          <w:rFonts w:ascii="Times New Roman" w:hAnsi="Times New Roman" w:cs="Times New Roman"/>
        </w:rPr>
        <w:t>taxa</w:t>
      </w:r>
      <w:r w:rsidR="007D06B2">
        <w:rPr>
          <w:rFonts w:ascii="Times New Roman" w:hAnsi="Times New Roman" w:cs="Times New Roman"/>
        </w:rPr>
        <w:t xml:space="preserve"> and are</w:t>
      </w:r>
      <w:r w:rsidR="00B15729">
        <w:rPr>
          <w:rFonts w:ascii="Times New Roman" w:hAnsi="Times New Roman" w:cs="Times New Roman"/>
        </w:rPr>
        <w:t xml:space="preserve"> </w:t>
      </w:r>
      <w:r w:rsidR="001F71D1">
        <w:rPr>
          <w:rFonts w:ascii="Times New Roman" w:hAnsi="Times New Roman" w:cs="Times New Roman"/>
        </w:rPr>
        <w:t xml:space="preserve">sometimes described in an </w:t>
      </w:r>
      <w:r w:rsidR="00B15729">
        <w:rPr>
          <w:rFonts w:ascii="Times New Roman" w:hAnsi="Times New Roman" w:cs="Times New Roman"/>
        </w:rPr>
        <w:t xml:space="preserve">oversimplified </w:t>
      </w:r>
      <w:r w:rsidR="001F71D1">
        <w:rPr>
          <w:rFonts w:ascii="Times New Roman" w:hAnsi="Times New Roman" w:cs="Times New Roman"/>
        </w:rPr>
        <w:t xml:space="preserve">manner </w:t>
      </w:r>
      <w:r w:rsidR="0048598E">
        <w:rPr>
          <w:rFonts w:ascii="Times New Roman" w:hAnsi="Times New Roman" w:cs="Times New Roman"/>
        </w:rPr>
        <w:t>under</w:t>
      </w:r>
      <w:r w:rsidR="00B15729">
        <w:rPr>
          <w:rFonts w:ascii="Times New Roman" w:hAnsi="Times New Roman" w:cs="Times New Roman"/>
        </w:rPr>
        <w:t xml:space="preserve"> the assumption they are </w:t>
      </w:r>
      <w:r w:rsidR="00AF03A4">
        <w:rPr>
          <w:rFonts w:ascii="Times New Roman" w:hAnsi="Times New Roman" w:cs="Times New Roman"/>
        </w:rPr>
        <w:t>facile</w:t>
      </w:r>
      <w:r w:rsidR="00B15729">
        <w:rPr>
          <w:rFonts w:ascii="Times New Roman" w:hAnsi="Times New Roman" w:cs="Times New Roman"/>
        </w:rPr>
        <w:t xml:space="preserve"> to replicate. </w:t>
      </w:r>
      <w:r w:rsidR="00D26883">
        <w:rPr>
          <w:rFonts w:ascii="Times New Roman" w:hAnsi="Times New Roman" w:cs="Times New Roman"/>
        </w:rPr>
        <w:t>As a result, n</w:t>
      </w:r>
      <w:r w:rsidR="00B15729">
        <w:rPr>
          <w:rFonts w:ascii="Times New Roman" w:hAnsi="Times New Roman" w:cs="Times New Roman"/>
        </w:rPr>
        <w:t>uances of methodology</w:t>
      </w:r>
      <w:r w:rsidR="009116AA">
        <w:rPr>
          <w:rFonts w:ascii="Times New Roman" w:hAnsi="Times New Roman" w:cs="Times New Roman"/>
        </w:rPr>
        <w:t>,</w:t>
      </w:r>
      <w:r w:rsidR="00B15729">
        <w:rPr>
          <w:rFonts w:ascii="Times New Roman" w:hAnsi="Times New Roman" w:cs="Times New Roman"/>
        </w:rPr>
        <w:t xml:space="preserve"> that are difficult to quantify</w:t>
      </w:r>
      <w:r w:rsidR="009116AA">
        <w:rPr>
          <w:rFonts w:ascii="Times New Roman" w:hAnsi="Times New Roman" w:cs="Times New Roman"/>
        </w:rPr>
        <w:t>,</w:t>
      </w:r>
      <w:r w:rsidR="00B15729">
        <w:rPr>
          <w:rFonts w:ascii="Times New Roman" w:hAnsi="Times New Roman" w:cs="Times New Roman"/>
        </w:rPr>
        <w:t xml:space="preserve"> remain undescribed</w:t>
      </w:r>
      <w:r w:rsidR="00D26883">
        <w:rPr>
          <w:rFonts w:ascii="Times New Roman" w:hAnsi="Times New Roman" w:cs="Times New Roman"/>
        </w:rPr>
        <w:t>; introducing</w:t>
      </w:r>
      <w:r w:rsidR="00B15729">
        <w:rPr>
          <w:rFonts w:ascii="Times New Roman" w:hAnsi="Times New Roman" w:cs="Times New Roman"/>
        </w:rPr>
        <w:t xml:space="preserve"> </w:t>
      </w:r>
      <w:r w:rsidR="00D26883">
        <w:rPr>
          <w:rFonts w:ascii="Times New Roman" w:hAnsi="Times New Roman" w:cs="Times New Roman"/>
        </w:rPr>
        <w:t>limitations</w:t>
      </w:r>
      <w:r w:rsidR="00651B1A">
        <w:rPr>
          <w:rFonts w:ascii="Times New Roman" w:hAnsi="Times New Roman" w:cs="Times New Roman"/>
        </w:rPr>
        <w:t xml:space="preserve"> </w:t>
      </w:r>
      <w:r w:rsidR="00B15729">
        <w:rPr>
          <w:rFonts w:ascii="Times New Roman" w:hAnsi="Times New Roman" w:cs="Times New Roman"/>
        </w:rPr>
        <w:t xml:space="preserve">in </w:t>
      </w:r>
      <w:r w:rsidR="0048598E">
        <w:rPr>
          <w:rFonts w:ascii="Times New Roman" w:hAnsi="Times New Roman" w:cs="Times New Roman"/>
        </w:rPr>
        <w:t xml:space="preserve">reproducibility </w:t>
      </w:r>
      <w:r w:rsidR="00651B1A">
        <w:rPr>
          <w:rFonts w:ascii="Times New Roman" w:hAnsi="Times New Roman" w:cs="Times New Roman"/>
        </w:rPr>
        <w:t xml:space="preserve">across differing laboratory environments. Two such examples of overlooked plant tissue culture </w:t>
      </w:r>
      <w:r w:rsidR="00AF03A4">
        <w:rPr>
          <w:rFonts w:ascii="Times New Roman" w:hAnsi="Times New Roman" w:cs="Times New Roman"/>
        </w:rPr>
        <w:t xml:space="preserve">tools </w:t>
      </w:r>
      <w:r w:rsidR="00651B1A">
        <w:rPr>
          <w:rFonts w:ascii="Times New Roman" w:hAnsi="Times New Roman" w:cs="Times New Roman"/>
        </w:rPr>
        <w:t xml:space="preserve">are potato cell suspension culture and rose bengal </w:t>
      </w:r>
      <w:r w:rsidR="00651B1A" w:rsidRPr="00962D9C">
        <w:rPr>
          <w:rFonts w:ascii="Times New Roman" w:hAnsi="Times New Roman" w:cs="Times New Roman"/>
        </w:rPr>
        <w:t>[</w:t>
      </w:r>
      <w:r w:rsidR="00651B1A" w:rsidRPr="00962D9C">
        <w:rPr>
          <w:rStyle w:val="e24kjd"/>
          <w:rFonts w:ascii="Times New Roman" w:hAnsi="Times New Roman" w:cs="Times New Roman"/>
        </w:rPr>
        <w:t>4,5,6,7-tetrachloro-2',4',5',7'-tetraiodofluorescein (RB)]</w:t>
      </w:r>
      <w:r w:rsidR="001F71D1">
        <w:rPr>
          <w:rStyle w:val="e24kjd"/>
          <w:rFonts w:ascii="Times New Roman" w:hAnsi="Times New Roman" w:cs="Times New Roman"/>
        </w:rPr>
        <w:t xml:space="preserve">. </w:t>
      </w:r>
      <w:r w:rsidR="009116AA">
        <w:rPr>
          <w:rFonts w:ascii="Times New Roman" w:hAnsi="Times New Roman" w:cs="Times New Roman"/>
        </w:rPr>
        <w:t xml:space="preserve">Potato cell suspension cultures, although prevalent in literature, remain relatively uncharacterized. </w:t>
      </w:r>
      <w:r w:rsidR="001F71D1">
        <w:rPr>
          <w:rStyle w:val="e24kjd"/>
          <w:rFonts w:ascii="Times New Roman" w:hAnsi="Times New Roman" w:cs="Times New Roman"/>
        </w:rPr>
        <w:t xml:space="preserve">RB is </w:t>
      </w:r>
      <w:r w:rsidR="001F71D1">
        <w:rPr>
          <w:rFonts w:ascii="Times New Roman" w:hAnsi="Times New Roman" w:cs="Times New Roman"/>
        </w:rPr>
        <w:t>a</w:t>
      </w:r>
      <w:r w:rsidR="00651B1A">
        <w:rPr>
          <w:rFonts w:ascii="Times New Roman" w:hAnsi="Times New Roman" w:cs="Times New Roman"/>
        </w:rPr>
        <w:t xml:space="preserve"> red, xanthene dye that produces reactive oxygen species (ROS) under light conditions. RB, although supported by literature as a promising tool in plant ROS research, is </w:t>
      </w:r>
      <w:r w:rsidR="003D1BC4">
        <w:rPr>
          <w:rFonts w:ascii="Times New Roman" w:hAnsi="Times New Roman" w:cs="Times New Roman"/>
        </w:rPr>
        <w:t xml:space="preserve">distinctly unexplored in plant tissue culture. </w:t>
      </w:r>
      <w:r w:rsidR="00BD367F">
        <w:rPr>
          <w:rFonts w:ascii="Times New Roman" w:hAnsi="Times New Roman" w:cs="Times New Roman"/>
        </w:rPr>
        <w:t>To address this dearth in scientific literature, potato cell suspension culture was optimized and the effects of RB on tobacco plant regeneration</w:t>
      </w:r>
      <w:r w:rsidR="00BE065E">
        <w:rPr>
          <w:rFonts w:ascii="Times New Roman" w:hAnsi="Times New Roman" w:cs="Times New Roman"/>
        </w:rPr>
        <w:t xml:space="preserve"> were</w:t>
      </w:r>
      <w:r w:rsidR="00BD367F">
        <w:rPr>
          <w:rFonts w:ascii="Times New Roman" w:hAnsi="Times New Roman" w:cs="Times New Roman"/>
        </w:rPr>
        <w:t xml:space="preserve"> characterized. </w:t>
      </w:r>
      <w:r w:rsidR="000113F1">
        <w:rPr>
          <w:rFonts w:ascii="Times New Roman" w:hAnsi="Times New Roman" w:cs="Times New Roman"/>
        </w:rPr>
        <w:t>P</w:t>
      </w:r>
      <w:r w:rsidR="003D1BC4">
        <w:rPr>
          <w:rFonts w:ascii="Times New Roman" w:hAnsi="Times New Roman" w:cs="Times New Roman"/>
        </w:rPr>
        <w:t>otato cell suspension</w:t>
      </w:r>
      <w:r w:rsidR="00C57CFB">
        <w:rPr>
          <w:rFonts w:ascii="Times New Roman" w:hAnsi="Times New Roman" w:cs="Times New Roman"/>
        </w:rPr>
        <w:t xml:space="preserve"> optimization</w:t>
      </w:r>
      <w:r w:rsidR="001B478A" w:rsidRPr="001B478A">
        <w:rPr>
          <w:rFonts w:ascii="Times New Roman" w:hAnsi="Times New Roman" w:cs="Times New Roman"/>
        </w:rPr>
        <w:t xml:space="preserve"> </w:t>
      </w:r>
      <w:r w:rsidR="00C57CFB">
        <w:rPr>
          <w:rFonts w:ascii="Times New Roman" w:hAnsi="Times New Roman" w:cs="Times New Roman"/>
        </w:rPr>
        <w:t>established</w:t>
      </w:r>
      <w:r w:rsidR="001B478A">
        <w:rPr>
          <w:rFonts w:ascii="Times New Roman" w:hAnsi="Times New Roman" w:cs="Times New Roman"/>
        </w:rPr>
        <w:t xml:space="preserve"> that </w:t>
      </w:r>
      <w:r w:rsidR="001B478A">
        <w:rPr>
          <w:rFonts w:ascii="Times New Roman" w:hAnsi="Times New Roman" w:cs="Times New Roman"/>
          <w:i/>
          <w:iCs/>
        </w:rPr>
        <w:t>Solanum tuberosum</w:t>
      </w:r>
      <w:r w:rsidR="001B478A">
        <w:rPr>
          <w:rFonts w:ascii="Times New Roman" w:hAnsi="Times New Roman" w:cs="Times New Roman"/>
        </w:rPr>
        <w:t xml:space="preserve"> cv. ‘Desireé’ friable callus induction is dependent on auxin, internodal callus is more productive, producing between 2.9- and 4.8-fold more </w:t>
      </w:r>
      <w:r w:rsidR="009116AA">
        <w:rPr>
          <w:rFonts w:ascii="Times New Roman" w:hAnsi="Times New Roman" w:cs="Times New Roman"/>
        </w:rPr>
        <w:t>biomass</w:t>
      </w:r>
      <w:r w:rsidR="001B478A">
        <w:rPr>
          <w:rFonts w:ascii="Times New Roman" w:hAnsi="Times New Roman" w:cs="Times New Roman"/>
        </w:rPr>
        <w:t xml:space="preserve">, on solid media than leaf callus, leaf callus sourced cell suspension culture are about 1.2-fold more productive than internodal </w:t>
      </w:r>
      <w:r w:rsidR="001B478A">
        <w:rPr>
          <w:rFonts w:ascii="Times New Roman" w:hAnsi="Times New Roman" w:cs="Times New Roman"/>
        </w:rPr>
        <w:lastRenderedPageBreak/>
        <w:t>counterparts and that the optimized culture produced by this work is highly</w:t>
      </w:r>
      <w:r w:rsidR="00C57CFB">
        <w:rPr>
          <w:rFonts w:ascii="Times New Roman" w:hAnsi="Times New Roman" w:cs="Times New Roman"/>
        </w:rPr>
        <w:t xml:space="preserve"> </w:t>
      </w:r>
      <w:r w:rsidR="001B478A">
        <w:rPr>
          <w:rFonts w:ascii="Times New Roman" w:hAnsi="Times New Roman" w:cs="Times New Roman"/>
        </w:rPr>
        <w:t xml:space="preserve">replicable. </w:t>
      </w:r>
      <w:r w:rsidR="003D1BC4">
        <w:rPr>
          <w:rFonts w:ascii="Times New Roman" w:hAnsi="Times New Roman" w:cs="Times New Roman"/>
        </w:rPr>
        <w:t xml:space="preserve">The effect of RB on tobacco shoot regeneration was evaluated and the results demonstrated </w:t>
      </w:r>
      <w:r w:rsidR="001B478A">
        <w:rPr>
          <w:rFonts w:ascii="Times New Roman" w:hAnsi="Times New Roman" w:cs="Times New Roman"/>
        </w:rPr>
        <w:t>s</w:t>
      </w:r>
      <w:r w:rsidR="001B478A" w:rsidRPr="00F75649">
        <w:rPr>
          <w:rFonts w:ascii="Times New Roman" w:hAnsi="Times New Roman" w:cs="Times New Roman"/>
        </w:rPr>
        <w:t>hoot induction was enhanced</w:t>
      </w:r>
      <w:r w:rsidR="001B478A">
        <w:rPr>
          <w:rFonts w:ascii="Times New Roman" w:hAnsi="Times New Roman" w:cs="Times New Roman"/>
        </w:rPr>
        <w:t xml:space="preserve"> between 1.7- and 2.2-fold </w:t>
      </w:r>
      <w:r w:rsidR="001B478A" w:rsidRPr="00F75649">
        <w:rPr>
          <w:rFonts w:ascii="Times New Roman" w:hAnsi="Times New Roman" w:cs="Times New Roman"/>
        </w:rPr>
        <w:t>at concentrations of 10-30 mg/L</w:t>
      </w:r>
      <w:r w:rsidR="001B478A">
        <w:rPr>
          <w:rFonts w:ascii="Times New Roman" w:hAnsi="Times New Roman" w:cs="Times New Roman"/>
        </w:rPr>
        <w:t xml:space="preserve">, </w:t>
      </w:r>
      <w:r w:rsidR="001B478A" w:rsidRPr="00F75649">
        <w:rPr>
          <w:rFonts w:ascii="Times New Roman" w:hAnsi="Times New Roman" w:cs="Times New Roman"/>
        </w:rPr>
        <w:t>inhibited at concentrations of 80-100 mg/L</w:t>
      </w:r>
      <w:r w:rsidR="001B478A">
        <w:rPr>
          <w:rFonts w:ascii="Times New Roman" w:hAnsi="Times New Roman" w:cs="Times New Roman"/>
        </w:rPr>
        <w:t xml:space="preserve"> and</w:t>
      </w:r>
      <w:r w:rsidR="009116AA">
        <w:rPr>
          <w:rFonts w:ascii="Times New Roman" w:hAnsi="Times New Roman" w:cs="Times New Roman"/>
        </w:rPr>
        <w:t xml:space="preserve"> decreased between 3.9- and 9.4-fold at</w:t>
      </w:r>
      <w:r w:rsidR="001B478A" w:rsidRPr="00F75649">
        <w:rPr>
          <w:rFonts w:ascii="Times New Roman" w:hAnsi="Times New Roman" w:cs="Times New Roman"/>
        </w:rPr>
        <w:t xml:space="preserve"> </w:t>
      </w:r>
      <w:r w:rsidR="001B478A">
        <w:rPr>
          <w:rFonts w:ascii="Times New Roman" w:hAnsi="Times New Roman" w:cs="Times New Roman"/>
        </w:rPr>
        <w:t xml:space="preserve">sub-lethal </w:t>
      </w:r>
      <w:r w:rsidR="009116AA">
        <w:rPr>
          <w:rFonts w:ascii="Times New Roman" w:hAnsi="Times New Roman" w:cs="Times New Roman"/>
        </w:rPr>
        <w:t>concentrations of</w:t>
      </w:r>
      <w:r w:rsidR="001B478A">
        <w:rPr>
          <w:rFonts w:ascii="Times New Roman" w:hAnsi="Times New Roman" w:cs="Times New Roman"/>
        </w:rPr>
        <w:t xml:space="preserve"> 50-70 mg/L.</w:t>
      </w:r>
      <w:r w:rsidR="003D1BC4">
        <w:rPr>
          <w:rFonts w:ascii="Times New Roman" w:hAnsi="Times New Roman" w:cs="Times New Roman"/>
        </w:rPr>
        <w:t xml:space="preserve"> Overall, statistically significant improvements to a</w:t>
      </w:r>
      <w:r w:rsidR="007D06B2">
        <w:rPr>
          <w:rFonts w:ascii="Times New Roman" w:hAnsi="Times New Roman" w:cs="Times New Roman"/>
        </w:rPr>
        <w:t xml:space="preserve">nd </w:t>
      </w:r>
      <w:r w:rsidR="003D1BC4">
        <w:rPr>
          <w:rFonts w:ascii="Times New Roman" w:hAnsi="Times New Roman" w:cs="Times New Roman"/>
        </w:rPr>
        <w:t>valuable insight</w:t>
      </w:r>
      <w:r w:rsidR="007D06B2">
        <w:rPr>
          <w:rFonts w:ascii="Times New Roman" w:hAnsi="Times New Roman" w:cs="Times New Roman"/>
        </w:rPr>
        <w:t>s</w:t>
      </w:r>
      <w:r w:rsidR="003D1BC4">
        <w:rPr>
          <w:rFonts w:ascii="Times New Roman" w:hAnsi="Times New Roman" w:cs="Times New Roman"/>
        </w:rPr>
        <w:t xml:space="preserve"> on the replicability of potato cell suspension </w:t>
      </w:r>
      <w:r w:rsidR="007D06B2">
        <w:rPr>
          <w:rFonts w:ascii="Times New Roman" w:hAnsi="Times New Roman" w:cs="Times New Roman"/>
        </w:rPr>
        <w:t>as well as</w:t>
      </w:r>
      <w:r w:rsidR="003D1BC4">
        <w:rPr>
          <w:rFonts w:ascii="Times New Roman" w:hAnsi="Times New Roman" w:cs="Times New Roman"/>
        </w:rPr>
        <w:t xml:space="preserve"> the ability to utilize RB as a tool</w:t>
      </w:r>
      <w:r w:rsidR="007D06B2">
        <w:rPr>
          <w:rFonts w:ascii="Times New Roman" w:hAnsi="Times New Roman" w:cs="Times New Roman"/>
        </w:rPr>
        <w:t xml:space="preserve"> in</w:t>
      </w:r>
      <w:r w:rsidR="003D1BC4">
        <w:rPr>
          <w:rFonts w:ascii="Times New Roman" w:hAnsi="Times New Roman" w:cs="Times New Roman"/>
        </w:rPr>
        <w:t xml:space="preserve"> plant tissue culture were elucidated. </w:t>
      </w:r>
      <w:r w:rsidR="00236E6D" w:rsidRPr="00976CB5">
        <w:rPr>
          <w:rFonts w:ascii="Times New Roman" w:hAnsi="Times New Roman" w:cs="Times New Roman"/>
        </w:rPr>
        <w:br w:type="page"/>
      </w:r>
    </w:p>
    <w:sdt>
      <w:sdtPr>
        <w:rPr>
          <w:b w:val="0"/>
          <w:caps w:val="0"/>
          <w:sz w:val="24"/>
        </w:rPr>
        <w:id w:val="607165129"/>
        <w:docPartObj>
          <w:docPartGallery w:val="Table of Contents"/>
          <w:docPartUnique/>
        </w:docPartObj>
      </w:sdtPr>
      <w:sdtEndPr>
        <w:rPr>
          <w:rFonts w:ascii="Times New Roman" w:hAnsi="Times New Roman" w:cs="Times New Roman"/>
          <w:bCs/>
          <w:noProof/>
        </w:rPr>
      </w:sdtEndPr>
      <w:sdtContent>
        <w:p w14:paraId="409EA6CF" w14:textId="3940574F" w:rsidR="00D83B30" w:rsidRPr="00854FA9" w:rsidRDefault="00E91931" w:rsidP="00854FA9">
          <w:pPr>
            <w:pStyle w:val="TOCHeading"/>
            <w:rPr>
              <w:rFonts w:ascii="Times New Roman" w:hAnsi="Times New Roman" w:cs="Times New Roman"/>
            </w:rPr>
          </w:pPr>
          <w:r w:rsidRPr="00854FA9">
            <w:rPr>
              <w:rFonts w:ascii="Times New Roman" w:hAnsi="Times New Roman" w:cs="Times New Roman"/>
            </w:rPr>
            <w:t>Table of Contents</w:t>
          </w:r>
        </w:p>
        <w:p w14:paraId="21722074" w14:textId="55939750" w:rsidR="00D83B30" w:rsidRPr="00976CB5" w:rsidRDefault="00E91931" w:rsidP="001054DF">
          <w:pPr>
            <w:pStyle w:val="TOC1"/>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fldChar w:fldCharType="begin"/>
          </w:r>
          <w:r w:rsidRPr="00976CB5">
            <w:rPr>
              <w:rFonts w:ascii="Times New Roman" w:hAnsi="Times New Roman" w:cs="Times New Roman"/>
            </w:rPr>
            <w:instrText xml:space="preserve"> TOC \o "1-3" \h \z \u </w:instrText>
          </w:r>
          <w:r w:rsidRPr="00976CB5">
            <w:rPr>
              <w:rFonts w:ascii="Times New Roman" w:hAnsi="Times New Roman" w:cs="Times New Roman"/>
            </w:rPr>
            <w:fldChar w:fldCharType="separate"/>
          </w:r>
          <w:hyperlink w:anchor="_Toc428278467" w:history="1">
            <w:r w:rsidR="00D83B30" w:rsidRPr="00976CB5">
              <w:rPr>
                <w:rStyle w:val="Hyperlink"/>
                <w:rFonts w:ascii="Times New Roman" w:hAnsi="Times New Roman" w:cs="Times New Roman"/>
                <w:noProof/>
              </w:rPr>
              <w:t>Chapter One Introduc</w:t>
            </w:r>
            <w:r w:rsidR="008073C3" w:rsidRPr="00976CB5">
              <w:rPr>
                <w:rStyle w:val="Hyperlink"/>
                <w:rFonts w:ascii="Times New Roman" w:hAnsi="Times New Roman" w:cs="Times New Roman"/>
                <w:noProof/>
              </w:rPr>
              <w:t>tion</w:t>
            </w:r>
            <w:r w:rsidR="00D83B30" w:rsidRPr="00976CB5">
              <w:rPr>
                <w:rFonts w:ascii="Times New Roman" w:hAnsi="Times New Roman" w:cs="Times New Roman"/>
                <w:noProof/>
                <w:webHidden/>
              </w:rPr>
              <w:tab/>
            </w:r>
            <w:r w:rsidR="00AE1B61">
              <w:rPr>
                <w:rFonts w:ascii="Times New Roman" w:hAnsi="Times New Roman" w:cs="Times New Roman"/>
                <w:noProof/>
                <w:webHidden/>
              </w:rPr>
              <w:t>1</w:t>
            </w:r>
          </w:hyperlink>
        </w:p>
        <w:p w14:paraId="3253C008" w14:textId="6F8E8B92" w:rsidR="00D83B30" w:rsidRDefault="00CD5AF7" w:rsidP="001054DF">
          <w:pPr>
            <w:pStyle w:val="TOC2"/>
            <w:tabs>
              <w:tab w:val="right" w:leader="dot" w:pos="8630"/>
            </w:tabs>
            <w:spacing w:line="480" w:lineRule="auto"/>
            <w:rPr>
              <w:rFonts w:ascii="Times New Roman" w:hAnsi="Times New Roman" w:cs="Times New Roman"/>
              <w:noProof/>
            </w:rPr>
          </w:pPr>
          <w:hyperlink w:anchor="_Toc428278468" w:history="1">
            <w:r w:rsidR="008073C3" w:rsidRPr="00976CB5">
              <w:rPr>
                <w:rStyle w:val="Hyperlink"/>
                <w:rFonts w:ascii="Times New Roman" w:hAnsi="Times New Roman" w:cs="Times New Roman"/>
                <w:noProof/>
              </w:rPr>
              <w:t>Background</w:t>
            </w:r>
            <w:r w:rsidR="00D83B30" w:rsidRPr="00976CB5">
              <w:rPr>
                <w:rFonts w:ascii="Times New Roman" w:hAnsi="Times New Roman" w:cs="Times New Roman"/>
                <w:noProof/>
                <w:webHidden/>
              </w:rPr>
              <w:tab/>
            </w:r>
            <w:r w:rsidR="00627DBA">
              <w:rPr>
                <w:rFonts w:ascii="Times New Roman" w:hAnsi="Times New Roman" w:cs="Times New Roman"/>
                <w:noProof/>
                <w:webHidden/>
              </w:rPr>
              <w:t>2</w:t>
            </w:r>
          </w:hyperlink>
        </w:p>
        <w:p w14:paraId="2B5ECB88" w14:textId="0E3C7A67" w:rsidR="00AA0D7D" w:rsidRDefault="00CD5AF7" w:rsidP="001054DF">
          <w:pPr>
            <w:pStyle w:val="TOC2"/>
            <w:tabs>
              <w:tab w:val="right" w:leader="dot" w:pos="8630"/>
            </w:tabs>
            <w:spacing w:line="480" w:lineRule="auto"/>
            <w:rPr>
              <w:rFonts w:ascii="Times New Roman" w:hAnsi="Times New Roman" w:cs="Times New Roman"/>
              <w:noProof/>
            </w:rPr>
          </w:pPr>
          <w:hyperlink w:anchor="_Toc428278468" w:history="1">
            <w:r w:rsidR="00AA0D7D">
              <w:rPr>
                <w:rStyle w:val="Hyperlink"/>
                <w:rFonts w:ascii="Times New Roman" w:hAnsi="Times New Roman" w:cs="Times New Roman"/>
                <w:noProof/>
              </w:rPr>
              <w:t>Potato cell suspension culture</w:t>
            </w:r>
            <w:r w:rsidR="00AA0D7D" w:rsidRPr="00976CB5">
              <w:rPr>
                <w:rFonts w:ascii="Times New Roman" w:hAnsi="Times New Roman" w:cs="Times New Roman"/>
                <w:noProof/>
                <w:webHidden/>
              </w:rPr>
              <w:tab/>
            </w:r>
          </w:hyperlink>
          <w:r w:rsidR="002D7166">
            <w:rPr>
              <w:rFonts w:ascii="Times New Roman" w:hAnsi="Times New Roman" w:cs="Times New Roman"/>
              <w:noProof/>
            </w:rPr>
            <w:t>3</w:t>
          </w:r>
        </w:p>
        <w:p w14:paraId="6EB2F453" w14:textId="7B8E2086" w:rsidR="00AA0D7D" w:rsidRDefault="00CD5AF7" w:rsidP="001054DF">
          <w:pPr>
            <w:pStyle w:val="TOC2"/>
            <w:tabs>
              <w:tab w:val="right" w:leader="dot" w:pos="8630"/>
            </w:tabs>
            <w:spacing w:line="480" w:lineRule="auto"/>
            <w:rPr>
              <w:rFonts w:ascii="Times New Roman" w:hAnsi="Times New Roman" w:cs="Times New Roman"/>
              <w:noProof/>
            </w:rPr>
          </w:pPr>
          <w:hyperlink w:anchor="_Toc428278468" w:history="1">
            <w:r w:rsidR="00AA0D7D">
              <w:rPr>
                <w:rStyle w:val="Hyperlink"/>
                <w:rFonts w:ascii="Times New Roman" w:hAnsi="Times New Roman" w:cs="Times New Roman"/>
                <w:noProof/>
              </w:rPr>
              <w:t>Rose bengal and reactive oxygen species</w:t>
            </w:r>
            <w:r w:rsidR="00AA0D7D" w:rsidRPr="00976CB5">
              <w:rPr>
                <w:rFonts w:ascii="Times New Roman" w:hAnsi="Times New Roman" w:cs="Times New Roman"/>
                <w:noProof/>
                <w:webHidden/>
              </w:rPr>
              <w:tab/>
            </w:r>
          </w:hyperlink>
          <w:r w:rsidR="002D7166">
            <w:rPr>
              <w:rFonts w:ascii="Times New Roman" w:hAnsi="Times New Roman" w:cs="Times New Roman"/>
              <w:noProof/>
            </w:rPr>
            <w:t>4</w:t>
          </w:r>
        </w:p>
        <w:p w14:paraId="6253FEC6" w14:textId="7BB03784" w:rsidR="00AA0D7D" w:rsidRDefault="00CD5AF7" w:rsidP="001054DF">
          <w:pPr>
            <w:pStyle w:val="TOC2"/>
            <w:tabs>
              <w:tab w:val="right" w:leader="dot" w:pos="8630"/>
            </w:tabs>
            <w:spacing w:line="480" w:lineRule="auto"/>
            <w:rPr>
              <w:rFonts w:ascii="Times New Roman" w:hAnsi="Times New Roman" w:cs="Times New Roman"/>
              <w:noProof/>
            </w:rPr>
          </w:pPr>
          <w:hyperlink w:anchor="_Toc428278468" w:history="1">
            <w:r w:rsidR="00AA0D7D">
              <w:rPr>
                <w:rStyle w:val="Hyperlink"/>
                <w:rFonts w:ascii="Times New Roman" w:hAnsi="Times New Roman" w:cs="Times New Roman"/>
                <w:noProof/>
              </w:rPr>
              <w:t>Scope of research</w:t>
            </w:r>
            <w:r w:rsidR="00AA0D7D" w:rsidRPr="00976CB5">
              <w:rPr>
                <w:rFonts w:ascii="Times New Roman" w:hAnsi="Times New Roman" w:cs="Times New Roman"/>
                <w:noProof/>
                <w:webHidden/>
              </w:rPr>
              <w:tab/>
            </w:r>
          </w:hyperlink>
          <w:r w:rsidR="00244EF2">
            <w:rPr>
              <w:rFonts w:ascii="Times New Roman" w:hAnsi="Times New Roman" w:cs="Times New Roman"/>
              <w:noProof/>
            </w:rPr>
            <w:t>7</w:t>
          </w:r>
        </w:p>
        <w:p w14:paraId="1B5CC3E0" w14:textId="7A29EA71" w:rsidR="00D83B30" w:rsidRPr="00976CB5" w:rsidRDefault="00CD5AF7" w:rsidP="001054DF">
          <w:pPr>
            <w:pStyle w:val="TOC2"/>
            <w:tabs>
              <w:tab w:val="right" w:leader="dot" w:pos="8630"/>
            </w:tabs>
            <w:spacing w:line="480" w:lineRule="auto"/>
            <w:rPr>
              <w:rFonts w:ascii="Times New Roman" w:eastAsiaTheme="minorEastAsia" w:hAnsi="Times New Roman" w:cs="Times New Roman"/>
              <w:noProof/>
              <w:sz w:val="22"/>
              <w:szCs w:val="22"/>
            </w:rPr>
          </w:pPr>
          <w:hyperlink w:anchor="_Toc428278472" w:history="1">
            <w:r w:rsidR="002E5CD0" w:rsidRPr="00976CB5">
              <w:rPr>
                <w:rStyle w:val="Hyperlink"/>
                <w:rFonts w:ascii="Times New Roman" w:hAnsi="Times New Roman" w:cs="Times New Roman"/>
                <w:noProof/>
              </w:rPr>
              <w:t>References</w:t>
            </w:r>
            <w:r w:rsidR="00D83B30" w:rsidRPr="00976CB5">
              <w:rPr>
                <w:rFonts w:ascii="Times New Roman" w:hAnsi="Times New Roman" w:cs="Times New Roman"/>
                <w:noProof/>
                <w:webHidden/>
              </w:rPr>
              <w:tab/>
            </w:r>
          </w:hyperlink>
          <w:r w:rsidR="00906364">
            <w:rPr>
              <w:rFonts w:ascii="Times New Roman" w:hAnsi="Times New Roman" w:cs="Times New Roman"/>
              <w:noProof/>
            </w:rPr>
            <w:t>8</w:t>
          </w:r>
        </w:p>
        <w:p w14:paraId="4D257446" w14:textId="59D31415" w:rsidR="00D83B30" w:rsidRPr="00D142A2" w:rsidRDefault="00CD5AF7" w:rsidP="001054DF">
          <w:pPr>
            <w:pStyle w:val="TOC1"/>
            <w:tabs>
              <w:tab w:val="right" w:leader="dot" w:pos="8630"/>
            </w:tabs>
            <w:spacing w:line="480" w:lineRule="auto"/>
            <w:rPr>
              <w:rFonts w:ascii="Times New Roman" w:eastAsiaTheme="minorEastAsia" w:hAnsi="Times New Roman" w:cs="Times New Roman"/>
              <w:noProof/>
              <w:sz w:val="22"/>
              <w:szCs w:val="22"/>
            </w:rPr>
          </w:pPr>
          <w:hyperlink w:anchor="_Toc428278473" w:history="1">
            <w:r w:rsidR="00D83B30" w:rsidRPr="00976CB5">
              <w:rPr>
                <w:rStyle w:val="Hyperlink"/>
                <w:rFonts w:ascii="Times New Roman" w:hAnsi="Times New Roman" w:cs="Times New Roman"/>
                <w:noProof/>
              </w:rPr>
              <w:t>Chapter Two</w:t>
            </w:r>
            <w:r w:rsidR="002E5CD0" w:rsidRPr="00976CB5">
              <w:rPr>
                <w:rStyle w:val="Hyperlink"/>
                <w:rFonts w:ascii="Times New Roman" w:hAnsi="Times New Roman" w:cs="Times New Roman"/>
                <w:noProof/>
              </w:rPr>
              <w:t>:</w:t>
            </w:r>
            <w:r w:rsidR="00E14CAC" w:rsidRPr="00E14CAC">
              <w:t xml:space="preserve"> </w:t>
            </w:r>
            <w:r w:rsidR="00AA0D7D">
              <w:rPr>
                <w:rStyle w:val="Hyperlink"/>
                <w:rFonts w:ascii="Times New Roman" w:hAnsi="Times New Roman" w:cs="Times New Roman"/>
                <w:noProof/>
              </w:rPr>
              <w:t>Optimization</w:t>
            </w:r>
            <w:r w:rsidR="00E14CAC" w:rsidRPr="00E14CAC">
              <w:rPr>
                <w:rStyle w:val="Hyperlink"/>
                <w:rFonts w:ascii="Times New Roman" w:hAnsi="Times New Roman" w:cs="Times New Roman"/>
                <w:noProof/>
              </w:rPr>
              <w:t xml:space="preserve"> and characterization of </w:t>
            </w:r>
            <w:r w:rsidR="00E14CAC" w:rsidRPr="00BB76ED">
              <w:rPr>
                <w:rStyle w:val="Hyperlink"/>
                <w:rFonts w:ascii="Times New Roman" w:hAnsi="Times New Roman" w:cs="Times New Roman"/>
                <w:i/>
                <w:iCs/>
                <w:noProof/>
              </w:rPr>
              <w:t>Solanum tuberosum</w:t>
            </w:r>
            <w:r w:rsidR="00E14CAC" w:rsidRPr="00E14CAC">
              <w:rPr>
                <w:rStyle w:val="Hyperlink"/>
                <w:rFonts w:ascii="Times New Roman" w:hAnsi="Times New Roman" w:cs="Times New Roman"/>
                <w:noProof/>
              </w:rPr>
              <w:t xml:space="preserve"> cv. ‘Desireé’ cell suspension culture</w:t>
            </w:r>
            <w:r w:rsidR="00D83B30" w:rsidRPr="00976CB5">
              <w:rPr>
                <w:rFonts w:ascii="Times New Roman" w:hAnsi="Times New Roman" w:cs="Times New Roman"/>
                <w:noProof/>
                <w:webHidden/>
              </w:rPr>
              <w:tab/>
            </w:r>
          </w:hyperlink>
          <w:r w:rsidR="00244EF2">
            <w:rPr>
              <w:rFonts w:ascii="Times New Roman" w:hAnsi="Times New Roman" w:cs="Times New Roman"/>
              <w:noProof/>
            </w:rPr>
            <w:t>1</w:t>
          </w:r>
          <w:r w:rsidR="00906364">
            <w:rPr>
              <w:rFonts w:ascii="Times New Roman" w:hAnsi="Times New Roman" w:cs="Times New Roman"/>
              <w:noProof/>
            </w:rPr>
            <w:t>2</w:t>
          </w:r>
        </w:p>
        <w:p w14:paraId="104E1B94" w14:textId="0FA3EA4F" w:rsidR="00E14CAC" w:rsidRDefault="00E14CAC" w:rsidP="001054DF">
          <w:pPr>
            <w:pStyle w:val="TOC2"/>
            <w:tabs>
              <w:tab w:val="right" w:leader="dot" w:pos="8630"/>
            </w:tabs>
            <w:spacing w:line="480" w:lineRule="auto"/>
            <w:rPr>
              <w:rFonts w:ascii="Times New Roman" w:hAnsi="Times New Roman" w:cs="Times New Roman"/>
            </w:rPr>
          </w:pPr>
          <w:r>
            <w:rPr>
              <w:rFonts w:ascii="Times New Roman" w:hAnsi="Times New Roman" w:cs="Times New Roman"/>
            </w:rPr>
            <w:t>Abstract</w:t>
          </w:r>
          <w:hyperlink w:anchor="_Toc428278474" w:history="1">
            <w:r w:rsidRPr="00976CB5">
              <w:rPr>
                <w:rFonts w:ascii="Times New Roman" w:hAnsi="Times New Roman" w:cs="Times New Roman"/>
                <w:noProof/>
                <w:webHidden/>
              </w:rPr>
              <w:tab/>
            </w:r>
          </w:hyperlink>
          <w:r w:rsidR="001F2EC3">
            <w:rPr>
              <w:rFonts w:ascii="Times New Roman" w:hAnsi="Times New Roman" w:cs="Times New Roman"/>
              <w:noProof/>
            </w:rPr>
            <w:t>13</w:t>
          </w:r>
        </w:p>
        <w:p w14:paraId="30EA7A25" w14:textId="1E608150" w:rsidR="002E5CD0" w:rsidRPr="00976CB5" w:rsidRDefault="002E5CD0" w:rsidP="001054DF">
          <w:pPr>
            <w:pStyle w:val="TOC2"/>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t>Introduction</w:t>
          </w:r>
          <w:hyperlink w:anchor="_Toc428278474" w:history="1">
            <w:r w:rsidRPr="00976CB5">
              <w:rPr>
                <w:rFonts w:ascii="Times New Roman" w:hAnsi="Times New Roman" w:cs="Times New Roman"/>
                <w:noProof/>
                <w:webHidden/>
              </w:rPr>
              <w:tab/>
            </w:r>
          </w:hyperlink>
          <w:r w:rsidR="001F2EC3">
            <w:rPr>
              <w:rFonts w:ascii="Times New Roman" w:hAnsi="Times New Roman" w:cs="Times New Roman"/>
              <w:noProof/>
            </w:rPr>
            <w:t>14</w:t>
          </w:r>
        </w:p>
        <w:p w14:paraId="2E5CB9AE" w14:textId="248601F9" w:rsidR="002E5CD0" w:rsidRPr="00976CB5" w:rsidRDefault="002E5CD0" w:rsidP="001054DF">
          <w:pPr>
            <w:pStyle w:val="TOC2"/>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t>Materials and Methods</w:t>
          </w:r>
          <w:hyperlink w:anchor="_Toc428278474" w:history="1">
            <w:r w:rsidRPr="00976CB5">
              <w:rPr>
                <w:rFonts w:ascii="Times New Roman" w:hAnsi="Times New Roman" w:cs="Times New Roman"/>
                <w:noProof/>
                <w:webHidden/>
              </w:rPr>
              <w:tab/>
            </w:r>
            <w:r w:rsidR="00244EF2">
              <w:rPr>
                <w:rFonts w:ascii="Times New Roman" w:hAnsi="Times New Roman" w:cs="Times New Roman"/>
                <w:noProof/>
                <w:webHidden/>
              </w:rPr>
              <w:t>1</w:t>
            </w:r>
            <w:r w:rsidR="00906364">
              <w:rPr>
                <w:rFonts w:ascii="Times New Roman" w:hAnsi="Times New Roman" w:cs="Times New Roman"/>
                <w:noProof/>
                <w:webHidden/>
              </w:rPr>
              <w:t>6</w:t>
            </w:r>
          </w:hyperlink>
        </w:p>
        <w:p w14:paraId="364C12B1" w14:textId="46F4BDA3" w:rsidR="00D83B30" w:rsidRPr="00976CB5"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21253E">
              <w:rPr>
                <w:rStyle w:val="Hyperlink"/>
                <w:rFonts w:ascii="Times New Roman" w:hAnsi="Times New Roman" w:cs="Times New Roman"/>
                <w:noProof/>
              </w:rPr>
              <w:t>Plant material</w:t>
            </w:r>
            <w:r w:rsidR="00D83B30" w:rsidRPr="00976CB5">
              <w:rPr>
                <w:rFonts w:ascii="Times New Roman" w:hAnsi="Times New Roman" w:cs="Times New Roman"/>
                <w:noProof/>
                <w:webHidden/>
              </w:rPr>
              <w:tab/>
            </w:r>
          </w:hyperlink>
          <w:r w:rsidR="00244EF2">
            <w:rPr>
              <w:rFonts w:ascii="Times New Roman" w:hAnsi="Times New Roman" w:cs="Times New Roman"/>
              <w:noProof/>
            </w:rPr>
            <w:t>1</w:t>
          </w:r>
          <w:r w:rsidR="00906364">
            <w:rPr>
              <w:rFonts w:ascii="Times New Roman" w:hAnsi="Times New Roman" w:cs="Times New Roman"/>
              <w:noProof/>
            </w:rPr>
            <w:t>6</w:t>
          </w:r>
        </w:p>
        <w:p w14:paraId="1F75D8E9" w14:textId="6AFA220E" w:rsidR="00D83B30" w:rsidRDefault="00CD5AF7" w:rsidP="001054DF">
          <w:pPr>
            <w:pStyle w:val="TOC3"/>
            <w:tabs>
              <w:tab w:val="right" w:leader="dot" w:pos="8630"/>
            </w:tabs>
            <w:spacing w:line="480" w:lineRule="auto"/>
            <w:rPr>
              <w:rFonts w:ascii="Times New Roman" w:hAnsi="Times New Roman" w:cs="Times New Roman"/>
              <w:noProof/>
            </w:rPr>
          </w:pPr>
          <w:hyperlink w:anchor="_Toc428278476" w:history="1">
            <w:r w:rsidR="00E14CAC">
              <w:rPr>
                <w:rStyle w:val="Hyperlink"/>
                <w:rFonts w:ascii="Times New Roman" w:hAnsi="Times New Roman" w:cs="Times New Roman"/>
                <w:noProof/>
              </w:rPr>
              <w:t>Callus induction</w:t>
            </w:r>
            <w:r w:rsidR="00D83B30" w:rsidRPr="00976CB5">
              <w:rPr>
                <w:rFonts w:ascii="Times New Roman" w:hAnsi="Times New Roman" w:cs="Times New Roman"/>
                <w:noProof/>
                <w:webHidden/>
              </w:rPr>
              <w:tab/>
            </w:r>
          </w:hyperlink>
          <w:r w:rsidR="00244EF2">
            <w:rPr>
              <w:rFonts w:ascii="Times New Roman" w:hAnsi="Times New Roman" w:cs="Times New Roman"/>
              <w:noProof/>
            </w:rPr>
            <w:t>1</w:t>
          </w:r>
          <w:r w:rsidR="00906364">
            <w:rPr>
              <w:rFonts w:ascii="Times New Roman" w:hAnsi="Times New Roman" w:cs="Times New Roman"/>
              <w:noProof/>
            </w:rPr>
            <w:t>6</w:t>
          </w:r>
        </w:p>
        <w:p w14:paraId="6552D8C1" w14:textId="31BDB29A" w:rsidR="00627DBA" w:rsidRDefault="00CD5AF7" w:rsidP="001054DF">
          <w:pPr>
            <w:pStyle w:val="TOC3"/>
            <w:tabs>
              <w:tab w:val="right" w:leader="dot" w:pos="8630"/>
            </w:tabs>
            <w:spacing w:line="480" w:lineRule="auto"/>
            <w:rPr>
              <w:rFonts w:ascii="Times New Roman" w:hAnsi="Times New Roman" w:cs="Times New Roman"/>
              <w:noProof/>
            </w:rPr>
          </w:pPr>
          <w:hyperlink w:anchor="_Toc428278476" w:history="1">
            <w:r w:rsidR="00E14CAC">
              <w:rPr>
                <w:rStyle w:val="Hyperlink"/>
                <w:rFonts w:ascii="Times New Roman" w:hAnsi="Times New Roman" w:cs="Times New Roman"/>
                <w:noProof/>
              </w:rPr>
              <w:t>Cell suspension cultures</w:t>
            </w:r>
            <w:r w:rsidR="00627DBA" w:rsidRPr="00976CB5">
              <w:rPr>
                <w:rFonts w:ascii="Times New Roman" w:hAnsi="Times New Roman" w:cs="Times New Roman"/>
                <w:noProof/>
                <w:webHidden/>
              </w:rPr>
              <w:tab/>
            </w:r>
          </w:hyperlink>
          <w:r w:rsidR="00244EF2">
            <w:rPr>
              <w:rFonts w:ascii="Times New Roman" w:hAnsi="Times New Roman" w:cs="Times New Roman"/>
              <w:noProof/>
            </w:rPr>
            <w:t>1</w:t>
          </w:r>
          <w:r w:rsidR="00906364">
            <w:rPr>
              <w:rFonts w:ascii="Times New Roman" w:hAnsi="Times New Roman" w:cs="Times New Roman"/>
              <w:noProof/>
            </w:rPr>
            <w:t>7</w:t>
          </w:r>
        </w:p>
        <w:p w14:paraId="070F1680" w14:textId="62CF6242" w:rsidR="002E5CD0" w:rsidRPr="00976CB5"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E14CAC">
              <w:rPr>
                <w:rStyle w:val="Hyperlink"/>
                <w:rFonts w:ascii="Times New Roman" w:hAnsi="Times New Roman" w:cs="Times New Roman"/>
                <w:noProof/>
              </w:rPr>
              <w:t>Statistical analysis</w:t>
            </w:r>
            <w:r w:rsidR="002E5CD0" w:rsidRPr="00976CB5">
              <w:rPr>
                <w:rFonts w:ascii="Times New Roman" w:hAnsi="Times New Roman" w:cs="Times New Roman"/>
                <w:noProof/>
                <w:webHidden/>
              </w:rPr>
              <w:tab/>
            </w:r>
          </w:hyperlink>
          <w:r w:rsidR="00906364">
            <w:rPr>
              <w:rFonts w:ascii="Times New Roman" w:hAnsi="Times New Roman" w:cs="Times New Roman"/>
              <w:noProof/>
            </w:rPr>
            <w:t>1</w:t>
          </w:r>
          <w:r w:rsidR="006002B4">
            <w:rPr>
              <w:rFonts w:ascii="Times New Roman" w:hAnsi="Times New Roman" w:cs="Times New Roman"/>
              <w:noProof/>
            </w:rPr>
            <w:t>8</w:t>
          </w:r>
        </w:p>
        <w:p w14:paraId="4782DFAB" w14:textId="7A28860D" w:rsidR="002E5CD0" w:rsidRPr="00976CB5" w:rsidRDefault="002E5CD0" w:rsidP="001054DF">
          <w:pPr>
            <w:pStyle w:val="TOC2"/>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t>Results</w:t>
          </w:r>
          <w:r w:rsidR="00AB2AD2">
            <w:rPr>
              <w:rFonts w:ascii="Times New Roman" w:hAnsi="Times New Roman" w:cs="Times New Roman"/>
            </w:rPr>
            <w:t xml:space="preserve"> </w:t>
          </w:r>
          <w:hyperlink w:anchor="_Toc428278474" w:history="1">
            <w:r w:rsidRPr="00976CB5">
              <w:rPr>
                <w:rFonts w:ascii="Times New Roman" w:hAnsi="Times New Roman" w:cs="Times New Roman"/>
                <w:noProof/>
                <w:webHidden/>
              </w:rPr>
              <w:tab/>
            </w:r>
          </w:hyperlink>
          <w:r w:rsidR="006002B4">
            <w:rPr>
              <w:rFonts w:ascii="Times New Roman" w:hAnsi="Times New Roman" w:cs="Times New Roman"/>
              <w:noProof/>
            </w:rPr>
            <w:t>19</w:t>
          </w:r>
        </w:p>
        <w:p w14:paraId="02CB7339" w14:textId="65560A57" w:rsidR="002E5CD0" w:rsidRDefault="00CD5AF7" w:rsidP="001054DF">
          <w:pPr>
            <w:pStyle w:val="TOC3"/>
            <w:tabs>
              <w:tab w:val="right" w:leader="dot" w:pos="8630"/>
            </w:tabs>
            <w:spacing w:line="480" w:lineRule="auto"/>
            <w:rPr>
              <w:rFonts w:ascii="Times New Roman" w:hAnsi="Times New Roman" w:cs="Times New Roman"/>
              <w:noProof/>
            </w:rPr>
          </w:pPr>
          <w:hyperlink w:anchor="_Toc428278475" w:history="1">
            <w:r w:rsidR="00E14CAC">
              <w:rPr>
                <w:rStyle w:val="Hyperlink"/>
                <w:rFonts w:ascii="Times New Roman" w:hAnsi="Times New Roman" w:cs="Times New Roman"/>
                <w:noProof/>
              </w:rPr>
              <w:t>Callus induction</w:t>
            </w:r>
            <w:r w:rsidR="002E5CD0" w:rsidRPr="00976CB5">
              <w:rPr>
                <w:rFonts w:ascii="Times New Roman" w:hAnsi="Times New Roman" w:cs="Times New Roman"/>
                <w:noProof/>
                <w:webHidden/>
              </w:rPr>
              <w:tab/>
            </w:r>
          </w:hyperlink>
          <w:r w:rsidR="006002B4">
            <w:rPr>
              <w:rFonts w:ascii="Times New Roman" w:hAnsi="Times New Roman" w:cs="Times New Roman"/>
              <w:noProof/>
            </w:rPr>
            <w:t>19</w:t>
          </w:r>
        </w:p>
        <w:p w14:paraId="150E101E" w14:textId="313FF647" w:rsidR="006002B4" w:rsidRPr="00976CB5" w:rsidRDefault="00CD5AF7" w:rsidP="006002B4">
          <w:pPr>
            <w:pStyle w:val="TOC3"/>
            <w:tabs>
              <w:tab w:val="right" w:leader="dot" w:pos="8630"/>
            </w:tabs>
            <w:spacing w:line="480" w:lineRule="auto"/>
            <w:rPr>
              <w:rFonts w:ascii="Times New Roman" w:hAnsi="Times New Roman" w:cs="Times New Roman"/>
              <w:noProof/>
            </w:rPr>
          </w:pPr>
          <w:hyperlink w:anchor="_Toc428278476" w:history="1">
            <w:r w:rsidR="006002B4">
              <w:rPr>
                <w:rStyle w:val="Hyperlink"/>
                <w:rFonts w:ascii="Times New Roman" w:hAnsi="Times New Roman" w:cs="Times New Roman"/>
                <w:noProof/>
              </w:rPr>
              <w:t>Verification of cell sedimentation method using cell culture flasks</w:t>
            </w:r>
            <w:r w:rsidR="006002B4" w:rsidRPr="00976CB5">
              <w:rPr>
                <w:rFonts w:ascii="Times New Roman" w:hAnsi="Times New Roman" w:cs="Times New Roman"/>
                <w:noProof/>
                <w:webHidden/>
              </w:rPr>
              <w:tab/>
            </w:r>
          </w:hyperlink>
          <w:r w:rsidR="006002B4">
            <w:rPr>
              <w:rFonts w:ascii="Times New Roman" w:hAnsi="Times New Roman" w:cs="Times New Roman"/>
              <w:noProof/>
            </w:rPr>
            <w:t>21</w:t>
          </w:r>
        </w:p>
        <w:p w14:paraId="2CE8F129" w14:textId="742ED254" w:rsidR="00E14CAC" w:rsidRDefault="00CD5AF7" w:rsidP="001054DF">
          <w:pPr>
            <w:pStyle w:val="TOC3"/>
            <w:tabs>
              <w:tab w:val="right" w:leader="dot" w:pos="8630"/>
            </w:tabs>
            <w:spacing w:line="480" w:lineRule="auto"/>
            <w:rPr>
              <w:rFonts w:ascii="Times New Roman" w:hAnsi="Times New Roman" w:cs="Times New Roman"/>
              <w:noProof/>
            </w:rPr>
          </w:pPr>
          <w:hyperlink w:anchor="_Toc428278475" w:history="1">
            <w:r w:rsidR="00E14CAC">
              <w:rPr>
                <w:rStyle w:val="Hyperlink"/>
                <w:rFonts w:ascii="Times New Roman" w:hAnsi="Times New Roman" w:cs="Times New Roman"/>
                <w:noProof/>
              </w:rPr>
              <w:t>Cell suspension culture growth</w:t>
            </w:r>
            <w:r w:rsidR="002E5CD0" w:rsidRPr="00976CB5">
              <w:rPr>
                <w:rFonts w:ascii="Times New Roman" w:hAnsi="Times New Roman" w:cs="Times New Roman"/>
                <w:noProof/>
                <w:webHidden/>
              </w:rPr>
              <w:tab/>
            </w:r>
          </w:hyperlink>
          <w:r w:rsidR="00627DBA">
            <w:rPr>
              <w:rFonts w:ascii="Times New Roman" w:hAnsi="Times New Roman" w:cs="Times New Roman"/>
              <w:noProof/>
            </w:rPr>
            <w:t>2</w:t>
          </w:r>
          <w:r w:rsidR="00906364">
            <w:rPr>
              <w:rFonts w:ascii="Times New Roman" w:hAnsi="Times New Roman" w:cs="Times New Roman"/>
              <w:noProof/>
            </w:rPr>
            <w:t>2</w:t>
          </w:r>
        </w:p>
        <w:p w14:paraId="6403B80F" w14:textId="3836FC93" w:rsidR="00E14CAC" w:rsidRPr="00E14CAC"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244EF2">
              <w:rPr>
                <w:rStyle w:val="Hyperlink"/>
                <w:rFonts w:ascii="Times New Roman" w:hAnsi="Times New Roman" w:cs="Times New Roman"/>
                <w:noProof/>
              </w:rPr>
              <w:t>S</w:t>
            </w:r>
            <w:r w:rsidR="00E14CAC">
              <w:rPr>
                <w:rStyle w:val="Hyperlink"/>
                <w:rFonts w:ascii="Times New Roman" w:hAnsi="Times New Roman" w:cs="Times New Roman"/>
                <w:noProof/>
              </w:rPr>
              <w:t>uspension culture variablity</w:t>
            </w:r>
            <w:r w:rsidR="00E14CAC" w:rsidRPr="00976CB5">
              <w:rPr>
                <w:rFonts w:ascii="Times New Roman" w:hAnsi="Times New Roman" w:cs="Times New Roman"/>
                <w:noProof/>
                <w:webHidden/>
              </w:rPr>
              <w:tab/>
            </w:r>
          </w:hyperlink>
          <w:r w:rsidR="00E14CAC">
            <w:rPr>
              <w:rFonts w:ascii="Times New Roman" w:hAnsi="Times New Roman" w:cs="Times New Roman"/>
              <w:noProof/>
            </w:rPr>
            <w:t>2</w:t>
          </w:r>
          <w:r w:rsidR="00906364">
            <w:rPr>
              <w:rFonts w:ascii="Times New Roman" w:hAnsi="Times New Roman" w:cs="Times New Roman"/>
              <w:noProof/>
            </w:rPr>
            <w:t>3</w:t>
          </w:r>
        </w:p>
        <w:p w14:paraId="53574419" w14:textId="77D0DB0E" w:rsidR="00D142A2" w:rsidRDefault="00244EF2" w:rsidP="001054DF">
          <w:pPr>
            <w:pStyle w:val="TOC2"/>
            <w:tabs>
              <w:tab w:val="right" w:leader="dot" w:pos="8630"/>
            </w:tabs>
            <w:spacing w:line="480" w:lineRule="auto"/>
            <w:rPr>
              <w:rFonts w:ascii="Times New Roman" w:hAnsi="Times New Roman" w:cs="Times New Roman"/>
              <w:noProof/>
            </w:rPr>
          </w:pPr>
          <w:r>
            <w:rPr>
              <w:rFonts w:ascii="Times New Roman" w:hAnsi="Times New Roman" w:cs="Times New Roman"/>
            </w:rPr>
            <w:t>Discussion</w:t>
          </w:r>
          <w:hyperlink w:anchor="_Toc428278474" w:history="1">
            <w:r w:rsidR="001F2EC3" w:rsidRPr="00976CB5">
              <w:rPr>
                <w:rFonts w:ascii="Times New Roman" w:hAnsi="Times New Roman" w:cs="Times New Roman"/>
                <w:noProof/>
                <w:webHidden/>
              </w:rPr>
              <w:tab/>
            </w:r>
            <w:r w:rsidR="001F2EC3">
              <w:rPr>
                <w:rFonts w:ascii="Times New Roman" w:hAnsi="Times New Roman" w:cs="Times New Roman"/>
                <w:noProof/>
                <w:webHidden/>
              </w:rPr>
              <w:t>2</w:t>
            </w:r>
          </w:hyperlink>
          <w:r w:rsidR="001F2EC3">
            <w:rPr>
              <w:rFonts w:ascii="Times New Roman" w:hAnsi="Times New Roman" w:cs="Times New Roman"/>
              <w:noProof/>
            </w:rPr>
            <w:t>5</w:t>
          </w:r>
        </w:p>
        <w:p w14:paraId="1347ABC9" w14:textId="74632AEA" w:rsidR="006F2E15" w:rsidRDefault="006F2E15" w:rsidP="001054DF">
          <w:pPr>
            <w:pStyle w:val="TOC2"/>
            <w:tabs>
              <w:tab w:val="right" w:leader="dot" w:pos="8630"/>
            </w:tabs>
            <w:spacing w:line="480" w:lineRule="auto"/>
            <w:rPr>
              <w:rFonts w:ascii="Times New Roman" w:hAnsi="Times New Roman" w:cs="Times New Roman"/>
              <w:noProof/>
            </w:rPr>
          </w:pPr>
          <w:r>
            <w:rPr>
              <w:rFonts w:ascii="Times New Roman" w:hAnsi="Times New Roman" w:cs="Times New Roman"/>
            </w:rPr>
            <w:t>References</w:t>
          </w:r>
          <w:hyperlink w:anchor="_Toc428278474" w:history="1">
            <w:r w:rsidRPr="00976CB5">
              <w:rPr>
                <w:rFonts w:ascii="Times New Roman" w:hAnsi="Times New Roman" w:cs="Times New Roman"/>
                <w:noProof/>
                <w:webHidden/>
              </w:rPr>
              <w:tab/>
            </w:r>
          </w:hyperlink>
          <w:r w:rsidR="00244EF2">
            <w:rPr>
              <w:rFonts w:ascii="Times New Roman" w:hAnsi="Times New Roman" w:cs="Times New Roman"/>
              <w:noProof/>
            </w:rPr>
            <w:t>3</w:t>
          </w:r>
          <w:r w:rsidR="00906364">
            <w:rPr>
              <w:rFonts w:ascii="Times New Roman" w:hAnsi="Times New Roman" w:cs="Times New Roman"/>
              <w:noProof/>
            </w:rPr>
            <w:t>1</w:t>
          </w:r>
        </w:p>
        <w:p w14:paraId="7745EF4F" w14:textId="0A0F05E4" w:rsidR="006F2E15" w:rsidRPr="00D142A2" w:rsidRDefault="00CD5AF7" w:rsidP="001054DF">
          <w:pPr>
            <w:pStyle w:val="TOC1"/>
            <w:tabs>
              <w:tab w:val="right" w:leader="dot" w:pos="8630"/>
            </w:tabs>
            <w:spacing w:line="480" w:lineRule="auto"/>
            <w:rPr>
              <w:rFonts w:ascii="Times New Roman" w:eastAsiaTheme="minorEastAsia" w:hAnsi="Times New Roman" w:cs="Times New Roman"/>
              <w:noProof/>
              <w:sz w:val="22"/>
              <w:szCs w:val="22"/>
            </w:rPr>
          </w:pPr>
          <w:hyperlink w:anchor="_Toc428278473" w:history="1">
            <w:r w:rsidR="006F2E15" w:rsidRPr="00976CB5">
              <w:rPr>
                <w:rStyle w:val="Hyperlink"/>
                <w:rFonts w:ascii="Times New Roman" w:hAnsi="Times New Roman" w:cs="Times New Roman"/>
                <w:noProof/>
              </w:rPr>
              <w:t>Chapter T</w:t>
            </w:r>
            <w:r w:rsidR="006F2E15">
              <w:rPr>
                <w:rStyle w:val="Hyperlink"/>
                <w:rFonts w:ascii="Times New Roman" w:hAnsi="Times New Roman" w:cs="Times New Roman"/>
                <w:noProof/>
              </w:rPr>
              <w:t>hree</w:t>
            </w:r>
            <w:r w:rsidR="006F2E15" w:rsidRPr="00976CB5">
              <w:rPr>
                <w:rStyle w:val="Hyperlink"/>
                <w:rFonts w:ascii="Times New Roman" w:hAnsi="Times New Roman" w:cs="Times New Roman"/>
                <w:noProof/>
              </w:rPr>
              <w:t>:</w:t>
            </w:r>
            <w:r w:rsidR="006F2E15" w:rsidRPr="006F2E15">
              <w:t xml:space="preserve"> </w:t>
            </w:r>
            <w:r w:rsidR="006F2E15" w:rsidRPr="006F2E15">
              <w:rPr>
                <w:rStyle w:val="Hyperlink"/>
                <w:rFonts w:ascii="Times New Roman" w:hAnsi="Times New Roman" w:cs="Times New Roman"/>
                <w:noProof/>
              </w:rPr>
              <w:t xml:space="preserve">Rose bengal mediated singlet oxygen treatment elicits enhanced shoot induction in </w:t>
            </w:r>
            <w:r w:rsidR="006F2E15" w:rsidRPr="00BB76ED">
              <w:rPr>
                <w:rStyle w:val="Hyperlink"/>
                <w:rFonts w:ascii="Times New Roman" w:hAnsi="Times New Roman" w:cs="Times New Roman"/>
                <w:i/>
                <w:iCs/>
                <w:noProof/>
              </w:rPr>
              <w:t>Nicotiana tabacum</w:t>
            </w:r>
            <w:r w:rsidR="006F2E15" w:rsidRPr="006F2E15">
              <w:rPr>
                <w:rStyle w:val="Hyperlink"/>
                <w:rFonts w:ascii="Times New Roman" w:hAnsi="Times New Roman" w:cs="Times New Roman"/>
                <w:noProof/>
              </w:rPr>
              <w:t xml:space="preserve"> cv. ‘Petit Havana’ tissue culture.</w:t>
            </w:r>
            <w:r w:rsidR="006F2E15" w:rsidRPr="00976CB5">
              <w:rPr>
                <w:rFonts w:ascii="Times New Roman" w:hAnsi="Times New Roman" w:cs="Times New Roman"/>
                <w:noProof/>
                <w:webHidden/>
              </w:rPr>
              <w:tab/>
            </w:r>
            <w:r w:rsidR="00244EF2">
              <w:rPr>
                <w:rFonts w:ascii="Times New Roman" w:hAnsi="Times New Roman" w:cs="Times New Roman"/>
                <w:noProof/>
                <w:webHidden/>
              </w:rPr>
              <w:t>3</w:t>
            </w:r>
            <w:r w:rsidR="00906364">
              <w:rPr>
                <w:rFonts w:ascii="Times New Roman" w:hAnsi="Times New Roman" w:cs="Times New Roman"/>
                <w:noProof/>
                <w:webHidden/>
              </w:rPr>
              <w:t>4</w:t>
            </w:r>
          </w:hyperlink>
        </w:p>
        <w:p w14:paraId="2064FB1C" w14:textId="2724B9CB" w:rsidR="006F2E15" w:rsidRDefault="006F2E15" w:rsidP="001054DF">
          <w:pPr>
            <w:pStyle w:val="TOC2"/>
            <w:tabs>
              <w:tab w:val="right" w:leader="dot" w:pos="8630"/>
            </w:tabs>
            <w:spacing w:line="480" w:lineRule="auto"/>
            <w:rPr>
              <w:rFonts w:ascii="Times New Roman" w:hAnsi="Times New Roman" w:cs="Times New Roman"/>
            </w:rPr>
          </w:pPr>
          <w:r>
            <w:rPr>
              <w:rFonts w:ascii="Times New Roman" w:hAnsi="Times New Roman" w:cs="Times New Roman"/>
            </w:rPr>
            <w:t>Abstract</w:t>
          </w:r>
          <w:hyperlink w:anchor="_Toc428278474" w:history="1">
            <w:r w:rsidRPr="00976CB5">
              <w:rPr>
                <w:rFonts w:ascii="Times New Roman" w:hAnsi="Times New Roman" w:cs="Times New Roman"/>
                <w:noProof/>
                <w:webHidden/>
              </w:rPr>
              <w:tab/>
            </w:r>
            <w:r w:rsidR="00244EF2">
              <w:rPr>
                <w:rFonts w:ascii="Times New Roman" w:hAnsi="Times New Roman" w:cs="Times New Roman"/>
                <w:noProof/>
                <w:webHidden/>
              </w:rPr>
              <w:t>3</w:t>
            </w:r>
            <w:r w:rsidR="00906364">
              <w:rPr>
                <w:rFonts w:ascii="Times New Roman" w:hAnsi="Times New Roman" w:cs="Times New Roman"/>
                <w:noProof/>
                <w:webHidden/>
              </w:rPr>
              <w:t>5</w:t>
            </w:r>
          </w:hyperlink>
        </w:p>
        <w:p w14:paraId="5D02335E" w14:textId="2464189E" w:rsidR="006F2E15" w:rsidRDefault="006F2E15" w:rsidP="001054DF">
          <w:pPr>
            <w:pStyle w:val="TOC2"/>
            <w:tabs>
              <w:tab w:val="right" w:leader="dot" w:pos="8630"/>
            </w:tabs>
            <w:spacing w:line="480" w:lineRule="auto"/>
            <w:rPr>
              <w:rFonts w:ascii="Times New Roman" w:hAnsi="Times New Roman" w:cs="Times New Roman"/>
              <w:noProof/>
            </w:rPr>
          </w:pPr>
          <w:r w:rsidRPr="00976CB5">
            <w:rPr>
              <w:rFonts w:ascii="Times New Roman" w:hAnsi="Times New Roman" w:cs="Times New Roman"/>
            </w:rPr>
            <w:t>Introduction</w:t>
          </w:r>
          <w:hyperlink w:anchor="_Toc428278474" w:history="1">
            <w:r w:rsidRPr="00976CB5">
              <w:rPr>
                <w:rFonts w:ascii="Times New Roman" w:hAnsi="Times New Roman" w:cs="Times New Roman"/>
                <w:noProof/>
                <w:webHidden/>
              </w:rPr>
              <w:tab/>
            </w:r>
          </w:hyperlink>
          <w:r w:rsidR="00906364">
            <w:rPr>
              <w:rFonts w:ascii="Times New Roman" w:hAnsi="Times New Roman" w:cs="Times New Roman"/>
              <w:noProof/>
            </w:rPr>
            <w:t>36</w:t>
          </w:r>
        </w:p>
        <w:p w14:paraId="2B829224" w14:textId="5C2EE58E" w:rsidR="006F2E15" w:rsidRPr="00976CB5" w:rsidRDefault="006F2E15" w:rsidP="001054DF">
          <w:pPr>
            <w:pStyle w:val="TOC2"/>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t>Materials and Methods</w:t>
          </w:r>
          <w:hyperlink w:anchor="_Toc428278474" w:history="1">
            <w:r w:rsidRPr="00976CB5">
              <w:rPr>
                <w:rFonts w:ascii="Times New Roman" w:hAnsi="Times New Roman" w:cs="Times New Roman"/>
                <w:noProof/>
                <w:webHidden/>
              </w:rPr>
              <w:tab/>
            </w:r>
          </w:hyperlink>
          <w:r w:rsidR="00906364">
            <w:rPr>
              <w:rFonts w:ascii="Times New Roman" w:hAnsi="Times New Roman" w:cs="Times New Roman"/>
              <w:noProof/>
            </w:rPr>
            <w:t>38</w:t>
          </w:r>
        </w:p>
        <w:p w14:paraId="4B2D4924" w14:textId="495C4466" w:rsidR="006F2E15" w:rsidRPr="00976CB5"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6F2E15">
              <w:rPr>
                <w:rStyle w:val="Hyperlink"/>
                <w:rFonts w:ascii="Times New Roman" w:hAnsi="Times New Roman" w:cs="Times New Roman"/>
                <w:noProof/>
              </w:rPr>
              <w:t>Plant material</w:t>
            </w:r>
            <w:r w:rsidR="006F2E15" w:rsidRPr="00976CB5">
              <w:rPr>
                <w:rFonts w:ascii="Times New Roman" w:hAnsi="Times New Roman" w:cs="Times New Roman"/>
                <w:noProof/>
                <w:webHidden/>
              </w:rPr>
              <w:tab/>
            </w:r>
          </w:hyperlink>
          <w:r w:rsidR="00906364">
            <w:rPr>
              <w:rFonts w:ascii="Times New Roman" w:hAnsi="Times New Roman" w:cs="Times New Roman"/>
              <w:noProof/>
            </w:rPr>
            <w:t>38</w:t>
          </w:r>
        </w:p>
        <w:p w14:paraId="235BD0A8" w14:textId="238C1566" w:rsidR="006F2E15" w:rsidRDefault="00CD5AF7" w:rsidP="001054DF">
          <w:pPr>
            <w:pStyle w:val="TOC3"/>
            <w:tabs>
              <w:tab w:val="right" w:leader="dot" w:pos="8630"/>
            </w:tabs>
            <w:spacing w:line="480" w:lineRule="auto"/>
            <w:rPr>
              <w:rFonts w:ascii="Times New Roman" w:hAnsi="Times New Roman" w:cs="Times New Roman"/>
              <w:noProof/>
            </w:rPr>
          </w:pPr>
          <w:hyperlink w:anchor="_Toc428278476" w:history="1">
            <w:r w:rsidR="006F2E15">
              <w:rPr>
                <w:rStyle w:val="Hyperlink"/>
                <w:rFonts w:ascii="Times New Roman" w:hAnsi="Times New Roman" w:cs="Times New Roman"/>
                <w:noProof/>
              </w:rPr>
              <w:t>Shoot induction</w:t>
            </w:r>
            <w:r w:rsidR="006F2E15" w:rsidRPr="00976CB5">
              <w:rPr>
                <w:rFonts w:ascii="Times New Roman" w:hAnsi="Times New Roman" w:cs="Times New Roman"/>
                <w:noProof/>
                <w:webHidden/>
              </w:rPr>
              <w:tab/>
            </w:r>
          </w:hyperlink>
          <w:r w:rsidR="00906364">
            <w:rPr>
              <w:rFonts w:ascii="Times New Roman" w:hAnsi="Times New Roman" w:cs="Times New Roman"/>
              <w:noProof/>
            </w:rPr>
            <w:t>39</w:t>
          </w:r>
        </w:p>
        <w:p w14:paraId="569D30CC" w14:textId="1B175D3F" w:rsidR="006F2E15" w:rsidRPr="00976CB5"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6F2E15">
              <w:rPr>
                <w:rStyle w:val="Hyperlink"/>
                <w:rFonts w:ascii="Times New Roman" w:hAnsi="Times New Roman" w:cs="Times New Roman"/>
                <w:noProof/>
              </w:rPr>
              <w:t>Statistical analysis</w:t>
            </w:r>
            <w:r w:rsidR="006F2E15" w:rsidRPr="00976CB5">
              <w:rPr>
                <w:rFonts w:ascii="Times New Roman" w:hAnsi="Times New Roman" w:cs="Times New Roman"/>
                <w:noProof/>
                <w:webHidden/>
              </w:rPr>
              <w:tab/>
            </w:r>
          </w:hyperlink>
          <w:r w:rsidR="00244EF2">
            <w:rPr>
              <w:rFonts w:ascii="Times New Roman" w:hAnsi="Times New Roman" w:cs="Times New Roman"/>
              <w:noProof/>
            </w:rPr>
            <w:t>4</w:t>
          </w:r>
          <w:r w:rsidR="00906364">
            <w:rPr>
              <w:rFonts w:ascii="Times New Roman" w:hAnsi="Times New Roman" w:cs="Times New Roman"/>
              <w:noProof/>
            </w:rPr>
            <w:t>0</w:t>
          </w:r>
        </w:p>
        <w:p w14:paraId="02D5999D" w14:textId="233CBD6F" w:rsidR="006F2E15" w:rsidRPr="00976CB5" w:rsidRDefault="006F2E15" w:rsidP="001054DF">
          <w:pPr>
            <w:pStyle w:val="TOC2"/>
            <w:tabs>
              <w:tab w:val="right" w:leader="dot" w:pos="8630"/>
            </w:tabs>
            <w:spacing w:line="480" w:lineRule="auto"/>
            <w:rPr>
              <w:rFonts w:ascii="Times New Roman" w:eastAsiaTheme="minorEastAsia" w:hAnsi="Times New Roman" w:cs="Times New Roman"/>
              <w:noProof/>
              <w:sz w:val="22"/>
              <w:szCs w:val="22"/>
            </w:rPr>
          </w:pPr>
          <w:r w:rsidRPr="00976CB5">
            <w:rPr>
              <w:rFonts w:ascii="Times New Roman" w:hAnsi="Times New Roman" w:cs="Times New Roman"/>
            </w:rPr>
            <w:t>Results</w:t>
          </w:r>
          <w:hyperlink w:anchor="_Toc428278474" w:history="1">
            <w:r w:rsidRPr="00976CB5">
              <w:rPr>
                <w:rFonts w:ascii="Times New Roman" w:hAnsi="Times New Roman" w:cs="Times New Roman"/>
                <w:noProof/>
                <w:webHidden/>
              </w:rPr>
              <w:tab/>
            </w:r>
          </w:hyperlink>
          <w:r w:rsidR="00244EF2">
            <w:rPr>
              <w:rFonts w:ascii="Times New Roman" w:hAnsi="Times New Roman" w:cs="Times New Roman"/>
              <w:noProof/>
            </w:rPr>
            <w:t>4</w:t>
          </w:r>
          <w:r w:rsidR="00906364">
            <w:rPr>
              <w:rFonts w:ascii="Times New Roman" w:hAnsi="Times New Roman" w:cs="Times New Roman"/>
              <w:noProof/>
            </w:rPr>
            <w:t>0</w:t>
          </w:r>
        </w:p>
        <w:p w14:paraId="5772DCFF" w14:textId="574E51C0" w:rsidR="006F2E15" w:rsidRDefault="00CD5AF7" w:rsidP="001054DF">
          <w:pPr>
            <w:pStyle w:val="TOC3"/>
            <w:tabs>
              <w:tab w:val="right" w:leader="dot" w:pos="8630"/>
            </w:tabs>
            <w:spacing w:line="480" w:lineRule="auto"/>
            <w:rPr>
              <w:rFonts w:ascii="Times New Roman" w:hAnsi="Times New Roman" w:cs="Times New Roman"/>
              <w:noProof/>
            </w:rPr>
          </w:pPr>
          <w:hyperlink w:anchor="_Toc428278475" w:history="1">
            <w:r w:rsidR="006F2E15">
              <w:rPr>
                <w:rStyle w:val="Hyperlink"/>
                <w:rFonts w:ascii="Times New Roman" w:hAnsi="Times New Roman" w:cs="Times New Roman"/>
                <w:noProof/>
              </w:rPr>
              <w:t>Shoot induction</w:t>
            </w:r>
            <w:r w:rsidR="00AB2AD2">
              <w:rPr>
                <w:rStyle w:val="Hyperlink"/>
                <w:rFonts w:ascii="Times New Roman" w:hAnsi="Times New Roman" w:cs="Times New Roman"/>
                <w:noProof/>
              </w:rPr>
              <w:t xml:space="preserve"> and explant biomass</w:t>
            </w:r>
            <w:r w:rsidR="006F2E15" w:rsidRPr="00976CB5">
              <w:rPr>
                <w:rFonts w:ascii="Times New Roman" w:hAnsi="Times New Roman" w:cs="Times New Roman"/>
                <w:noProof/>
                <w:webHidden/>
              </w:rPr>
              <w:tab/>
            </w:r>
          </w:hyperlink>
          <w:r w:rsidR="00244EF2">
            <w:rPr>
              <w:rFonts w:ascii="Times New Roman" w:hAnsi="Times New Roman" w:cs="Times New Roman"/>
              <w:noProof/>
            </w:rPr>
            <w:t>4</w:t>
          </w:r>
          <w:r w:rsidR="00906364">
            <w:rPr>
              <w:rFonts w:ascii="Times New Roman" w:hAnsi="Times New Roman" w:cs="Times New Roman"/>
              <w:noProof/>
            </w:rPr>
            <w:t>0</w:t>
          </w:r>
        </w:p>
        <w:p w14:paraId="01FB423C" w14:textId="7870DD1F" w:rsidR="00AB2AD2" w:rsidRPr="00976CB5" w:rsidRDefault="00CD5AF7" w:rsidP="001054DF">
          <w:pPr>
            <w:pStyle w:val="TOC3"/>
            <w:tabs>
              <w:tab w:val="right" w:leader="dot" w:pos="8630"/>
            </w:tabs>
            <w:spacing w:line="480" w:lineRule="auto"/>
            <w:rPr>
              <w:rFonts w:ascii="Times New Roman" w:eastAsiaTheme="minorEastAsia" w:hAnsi="Times New Roman" w:cs="Times New Roman"/>
              <w:noProof/>
              <w:sz w:val="22"/>
              <w:szCs w:val="22"/>
            </w:rPr>
          </w:pPr>
          <w:hyperlink w:anchor="_Toc428278475" w:history="1">
            <w:r w:rsidR="00AB2AD2">
              <w:rPr>
                <w:rStyle w:val="Hyperlink"/>
                <w:rFonts w:ascii="Times New Roman" w:hAnsi="Times New Roman" w:cs="Times New Roman"/>
                <w:noProof/>
              </w:rPr>
              <w:t>Effect of light intensity on shoot induction and explant biomass</w:t>
            </w:r>
            <w:r w:rsidR="00AB2AD2" w:rsidRPr="00976CB5">
              <w:rPr>
                <w:rFonts w:ascii="Times New Roman" w:hAnsi="Times New Roman" w:cs="Times New Roman"/>
                <w:noProof/>
                <w:webHidden/>
              </w:rPr>
              <w:tab/>
            </w:r>
          </w:hyperlink>
          <w:r w:rsidR="00244EF2">
            <w:rPr>
              <w:rFonts w:ascii="Times New Roman" w:hAnsi="Times New Roman" w:cs="Times New Roman"/>
              <w:noProof/>
            </w:rPr>
            <w:t>4</w:t>
          </w:r>
          <w:r w:rsidR="00906364">
            <w:rPr>
              <w:rFonts w:ascii="Times New Roman" w:hAnsi="Times New Roman" w:cs="Times New Roman"/>
              <w:noProof/>
            </w:rPr>
            <w:t>1</w:t>
          </w:r>
        </w:p>
        <w:p w14:paraId="6C950EFC" w14:textId="55872014" w:rsidR="006F2E15" w:rsidRDefault="008F2946" w:rsidP="001054DF">
          <w:pPr>
            <w:pStyle w:val="TOC3"/>
            <w:tabs>
              <w:tab w:val="right" w:leader="dot" w:pos="8630"/>
            </w:tabs>
            <w:spacing w:line="480" w:lineRule="auto"/>
            <w:rPr>
              <w:rFonts w:ascii="Times New Roman" w:hAnsi="Times New Roman" w:cs="Times New Roman"/>
              <w:noProof/>
            </w:rPr>
          </w:pPr>
          <w:r>
            <w:rPr>
              <w:rFonts w:ascii="Times New Roman" w:hAnsi="Times New Roman" w:cs="Times New Roman"/>
            </w:rPr>
            <w:t>P</w:t>
          </w:r>
          <w:r w:rsidR="006F2E15">
            <w:rPr>
              <w:rFonts w:ascii="Times New Roman" w:hAnsi="Times New Roman" w:cs="Times New Roman"/>
            </w:rPr>
            <w:t>henotype</w:t>
          </w:r>
          <w:hyperlink w:anchor="_Toc428278475" w:history="1">
            <w:r w:rsidR="006F2E15" w:rsidRPr="00976CB5">
              <w:rPr>
                <w:rFonts w:ascii="Times New Roman" w:hAnsi="Times New Roman" w:cs="Times New Roman"/>
                <w:noProof/>
                <w:webHidden/>
              </w:rPr>
              <w:tab/>
            </w:r>
          </w:hyperlink>
          <w:r w:rsidR="00244EF2">
            <w:rPr>
              <w:rFonts w:ascii="Times New Roman" w:hAnsi="Times New Roman" w:cs="Times New Roman"/>
              <w:noProof/>
            </w:rPr>
            <w:t>4</w:t>
          </w:r>
          <w:r w:rsidR="00906364">
            <w:rPr>
              <w:rFonts w:ascii="Times New Roman" w:hAnsi="Times New Roman" w:cs="Times New Roman"/>
              <w:noProof/>
            </w:rPr>
            <w:t>2</w:t>
          </w:r>
        </w:p>
        <w:p w14:paraId="3BDD8C57" w14:textId="5892DE01" w:rsidR="00027551" w:rsidRDefault="00027551" w:rsidP="001054DF">
          <w:pPr>
            <w:pStyle w:val="TOC2"/>
            <w:tabs>
              <w:tab w:val="right" w:leader="dot" w:pos="8630"/>
            </w:tabs>
            <w:spacing w:line="480" w:lineRule="auto"/>
            <w:rPr>
              <w:rFonts w:ascii="Times New Roman" w:hAnsi="Times New Roman" w:cs="Times New Roman"/>
              <w:noProof/>
            </w:rPr>
          </w:pPr>
          <w:r>
            <w:rPr>
              <w:rFonts w:ascii="Times New Roman" w:hAnsi="Times New Roman" w:cs="Times New Roman"/>
            </w:rPr>
            <w:t>Discussion</w:t>
          </w:r>
          <w:hyperlink w:anchor="_Toc428278474" w:history="1">
            <w:r w:rsidR="001F2EC3" w:rsidRPr="00976CB5">
              <w:rPr>
                <w:rFonts w:ascii="Times New Roman" w:hAnsi="Times New Roman" w:cs="Times New Roman"/>
                <w:noProof/>
                <w:webHidden/>
              </w:rPr>
              <w:tab/>
            </w:r>
            <w:r w:rsidR="001F2EC3">
              <w:rPr>
                <w:rFonts w:ascii="Times New Roman" w:hAnsi="Times New Roman" w:cs="Times New Roman"/>
                <w:noProof/>
                <w:webHidden/>
              </w:rPr>
              <w:t>4</w:t>
            </w:r>
          </w:hyperlink>
          <w:r w:rsidR="001F2EC3">
            <w:rPr>
              <w:rFonts w:ascii="Times New Roman" w:hAnsi="Times New Roman" w:cs="Times New Roman"/>
              <w:noProof/>
            </w:rPr>
            <w:t>3</w:t>
          </w:r>
        </w:p>
        <w:p w14:paraId="326D4AF0" w14:textId="155BC11B" w:rsidR="00027551" w:rsidRPr="00976CB5" w:rsidRDefault="00027551" w:rsidP="001054DF">
          <w:pPr>
            <w:pStyle w:val="TOC2"/>
            <w:tabs>
              <w:tab w:val="right" w:leader="dot" w:pos="8630"/>
            </w:tabs>
            <w:spacing w:line="480" w:lineRule="auto"/>
            <w:rPr>
              <w:rFonts w:ascii="Times New Roman" w:eastAsiaTheme="minorEastAsia" w:hAnsi="Times New Roman" w:cs="Times New Roman"/>
              <w:noProof/>
              <w:sz w:val="22"/>
              <w:szCs w:val="22"/>
            </w:rPr>
          </w:pPr>
          <w:r>
            <w:rPr>
              <w:rFonts w:ascii="Times New Roman" w:hAnsi="Times New Roman" w:cs="Times New Roman"/>
            </w:rPr>
            <w:t>Conclusion</w:t>
          </w:r>
          <w:hyperlink w:anchor="_Toc428278474" w:history="1">
            <w:r w:rsidRPr="00976CB5">
              <w:rPr>
                <w:rFonts w:ascii="Times New Roman" w:hAnsi="Times New Roman" w:cs="Times New Roman"/>
                <w:noProof/>
                <w:webHidden/>
              </w:rPr>
              <w:tab/>
            </w:r>
          </w:hyperlink>
          <w:r w:rsidR="001F2EC3">
            <w:rPr>
              <w:rFonts w:ascii="Times New Roman" w:hAnsi="Times New Roman" w:cs="Times New Roman"/>
              <w:noProof/>
            </w:rPr>
            <w:t>46</w:t>
          </w:r>
        </w:p>
        <w:p w14:paraId="36CE1E56" w14:textId="7C0BDC22" w:rsidR="00C33F03" w:rsidRDefault="00C33F03" w:rsidP="001054DF">
          <w:pPr>
            <w:pStyle w:val="TOC2"/>
            <w:tabs>
              <w:tab w:val="right" w:leader="dot" w:pos="8630"/>
            </w:tabs>
            <w:spacing w:line="480" w:lineRule="auto"/>
            <w:rPr>
              <w:rFonts w:ascii="Times New Roman" w:hAnsi="Times New Roman" w:cs="Times New Roman"/>
              <w:noProof/>
            </w:rPr>
          </w:pPr>
          <w:r>
            <w:rPr>
              <w:rFonts w:ascii="Times New Roman" w:hAnsi="Times New Roman" w:cs="Times New Roman"/>
            </w:rPr>
            <w:t>References</w:t>
          </w:r>
          <w:hyperlink w:anchor="_Toc428278474" w:history="1">
            <w:r w:rsidRPr="00976CB5">
              <w:rPr>
                <w:rFonts w:ascii="Times New Roman" w:hAnsi="Times New Roman" w:cs="Times New Roman"/>
                <w:noProof/>
                <w:webHidden/>
              </w:rPr>
              <w:tab/>
            </w:r>
          </w:hyperlink>
          <w:r w:rsidR="001F2EC3">
            <w:rPr>
              <w:rFonts w:ascii="Times New Roman" w:hAnsi="Times New Roman" w:cs="Times New Roman"/>
              <w:noProof/>
            </w:rPr>
            <w:t>48</w:t>
          </w:r>
        </w:p>
        <w:p w14:paraId="34B3A423" w14:textId="7ACDB003" w:rsidR="00AB2AD2" w:rsidRPr="00D142A2" w:rsidRDefault="00CD5AF7" w:rsidP="001054DF">
          <w:pPr>
            <w:pStyle w:val="TOC1"/>
            <w:tabs>
              <w:tab w:val="right" w:leader="dot" w:pos="8630"/>
            </w:tabs>
            <w:spacing w:line="480" w:lineRule="auto"/>
            <w:rPr>
              <w:rFonts w:ascii="Times New Roman" w:eastAsiaTheme="minorEastAsia" w:hAnsi="Times New Roman" w:cs="Times New Roman"/>
              <w:noProof/>
              <w:sz w:val="22"/>
              <w:szCs w:val="22"/>
            </w:rPr>
          </w:pPr>
          <w:hyperlink w:anchor="_Toc428278473" w:history="1">
            <w:r w:rsidR="00AB2AD2" w:rsidRPr="00976CB5">
              <w:rPr>
                <w:rStyle w:val="Hyperlink"/>
                <w:rFonts w:ascii="Times New Roman" w:hAnsi="Times New Roman" w:cs="Times New Roman"/>
                <w:noProof/>
              </w:rPr>
              <w:t xml:space="preserve">Chapter </w:t>
            </w:r>
            <w:r w:rsidR="00AB2AD2">
              <w:rPr>
                <w:rStyle w:val="Hyperlink"/>
                <w:rFonts w:ascii="Times New Roman" w:hAnsi="Times New Roman" w:cs="Times New Roman"/>
                <w:noProof/>
              </w:rPr>
              <w:t>4</w:t>
            </w:r>
            <w:r w:rsidR="00AB2AD2" w:rsidRPr="00976CB5">
              <w:rPr>
                <w:rStyle w:val="Hyperlink"/>
                <w:rFonts w:ascii="Times New Roman" w:hAnsi="Times New Roman" w:cs="Times New Roman"/>
                <w:noProof/>
              </w:rPr>
              <w:t>:</w:t>
            </w:r>
            <w:r w:rsidR="00AB2AD2" w:rsidRPr="006F2E15">
              <w:t xml:space="preserve"> </w:t>
            </w:r>
            <w:r w:rsidR="00AB2AD2">
              <w:rPr>
                <w:rStyle w:val="Hyperlink"/>
                <w:rFonts w:ascii="Times New Roman" w:hAnsi="Times New Roman" w:cs="Times New Roman"/>
                <w:noProof/>
              </w:rPr>
              <w:t>Conclusions and reccomendations</w:t>
            </w:r>
            <w:r w:rsidR="00AB2AD2" w:rsidRPr="00976CB5">
              <w:rPr>
                <w:rFonts w:ascii="Times New Roman" w:hAnsi="Times New Roman" w:cs="Times New Roman"/>
                <w:noProof/>
                <w:webHidden/>
              </w:rPr>
              <w:tab/>
            </w:r>
          </w:hyperlink>
          <w:r w:rsidR="001F2EC3">
            <w:rPr>
              <w:rFonts w:ascii="Times New Roman" w:hAnsi="Times New Roman" w:cs="Times New Roman"/>
              <w:noProof/>
            </w:rPr>
            <w:t>5</w:t>
          </w:r>
          <w:r w:rsidR="00AC755C">
            <w:rPr>
              <w:rFonts w:ascii="Times New Roman" w:hAnsi="Times New Roman" w:cs="Times New Roman"/>
              <w:noProof/>
            </w:rPr>
            <w:t>2</w:t>
          </w:r>
        </w:p>
        <w:p w14:paraId="2977F00D" w14:textId="05481CE4" w:rsidR="00F30394" w:rsidRPr="00976CB5" w:rsidRDefault="00F30394" w:rsidP="00F30394">
          <w:pPr>
            <w:pStyle w:val="TOC1"/>
            <w:tabs>
              <w:tab w:val="right" w:leader="dot" w:pos="8630"/>
            </w:tabs>
            <w:spacing w:line="480" w:lineRule="auto"/>
            <w:rPr>
              <w:rFonts w:ascii="Times New Roman" w:eastAsiaTheme="minorEastAsia" w:hAnsi="Times New Roman" w:cs="Times New Roman"/>
              <w:noProof/>
              <w:sz w:val="22"/>
              <w:szCs w:val="22"/>
            </w:rPr>
          </w:pPr>
          <w:r>
            <w:rPr>
              <w:rFonts w:ascii="Times New Roman" w:hAnsi="Times New Roman" w:cs="Times New Roman"/>
            </w:rPr>
            <w:t>Appendix</w:t>
          </w:r>
          <w:hyperlink w:anchor="_Toc428278489" w:history="1">
            <w:r w:rsidRPr="00976CB5">
              <w:rPr>
                <w:rFonts w:ascii="Times New Roman" w:hAnsi="Times New Roman" w:cs="Times New Roman"/>
                <w:noProof/>
                <w:webHidden/>
              </w:rPr>
              <w:tab/>
            </w:r>
          </w:hyperlink>
          <w:r w:rsidR="001F2EC3">
            <w:rPr>
              <w:rFonts w:ascii="Times New Roman" w:hAnsi="Times New Roman" w:cs="Times New Roman"/>
              <w:noProof/>
            </w:rPr>
            <w:t>5</w:t>
          </w:r>
          <w:r w:rsidR="00AC755C">
            <w:rPr>
              <w:rFonts w:ascii="Times New Roman" w:hAnsi="Times New Roman" w:cs="Times New Roman"/>
              <w:noProof/>
            </w:rPr>
            <w:t>4</w:t>
          </w:r>
        </w:p>
        <w:p w14:paraId="51803A54" w14:textId="34C7D63E" w:rsidR="00E91931" w:rsidRPr="00976CB5" w:rsidRDefault="00CD5AF7" w:rsidP="001054DF">
          <w:pPr>
            <w:pStyle w:val="TOC1"/>
            <w:tabs>
              <w:tab w:val="right" w:leader="dot" w:pos="8630"/>
            </w:tabs>
            <w:spacing w:line="480" w:lineRule="auto"/>
            <w:rPr>
              <w:rFonts w:ascii="Times New Roman" w:hAnsi="Times New Roman" w:cs="Times New Roman"/>
            </w:rPr>
          </w:pPr>
          <w:hyperlink w:anchor="_Toc428278490" w:history="1">
            <w:r w:rsidR="00D83B30" w:rsidRPr="00976CB5">
              <w:rPr>
                <w:rStyle w:val="Hyperlink"/>
                <w:rFonts w:ascii="Times New Roman" w:hAnsi="Times New Roman" w:cs="Times New Roman"/>
                <w:noProof/>
              </w:rPr>
              <w:t>Vita</w:t>
            </w:r>
            <w:r w:rsidR="00D83B30" w:rsidRPr="00976CB5">
              <w:rPr>
                <w:rFonts w:ascii="Times New Roman" w:hAnsi="Times New Roman" w:cs="Times New Roman"/>
                <w:noProof/>
                <w:webHidden/>
              </w:rPr>
              <w:tab/>
            </w:r>
          </w:hyperlink>
          <w:r w:rsidR="00E91931" w:rsidRPr="00976CB5">
            <w:rPr>
              <w:rFonts w:ascii="Times New Roman" w:hAnsi="Times New Roman" w:cs="Times New Roman"/>
              <w:b/>
              <w:bCs/>
              <w:noProof/>
            </w:rPr>
            <w:fldChar w:fldCharType="end"/>
          </w:r>
          <w:r w:rsidR="001F2EC3">
            <w:rPr>
              <w:rFonts w:ascii="Times New Roman" w:hAnsi="Times New Roman" w:cs="Times New Roman"/>
              <w:noProof/>
            </w:rPr>
            <w:t>6</w:t>
          </w:r>
          <w:r w:rsidR="00AC755C">
            <w:rPr>
              <w:rFonts w:ascii="Times New Roman" w:hAnsi="Times New Roman" w:cs="Times New Roman"/>
              <w:noProof/>
            </w:rPr>
            <w:t>9</w:t>
          </w:r>
        </w:p>
      </w:sdtContent>
    </w:sdt>
    <w:p w14:paraId="3F4A8D98" w14:textId="77777777" w:rsidR="003F7FED" w:rsidRPr="00976CB5" w:rsidRDefault="003F7FED" w:rsidP="001054DF">
      <w:pPr>
        <w:spacing w:line="480" w:lineRule="auto"/>
        <w:rPr>
          <w:rFonts w:ascii="Times New Roman" w:hAnsi="Times New Roman" w:cs="Times New Roman"/>
        </w:rPr>
      </w:pPr>
    </w:p>
    <w:p w14:paraId="2A26DB55" w14:textId="77777777" w:rsidR="003F7FED" w:rsidRPr="00976CB5" w:rsidRDefault="003F7FED" w:rsidP="001054DF">
      <w:pPr>
        <w:spacing w:line="480" w:lineRule="auto"/>
        <w:rPr>
          <w:rFonts w:ascii="Times New Roman" w:hAnsi="Times New Roman" w:cs="Times New Roman"/>
          <w:b/>
          <w:bCs/>
          <w:sz w:val="28"/>
          <w:szCs w:val="28"/>
        </w:rPr>
      </w:pPr>
      <w:r w:rsidRPr="00976CB5">
        <w:rPr>
          <w:rFonts w:ascii="Times New Roman" w:hAnsi="Times New Roman" w:cs="Times New Roman"/>
          <w:b/>
          <w:bCs/>
          <w:sz w:val="28"/>
          <w:szCs w:val="28"/>
        </w:rPr>
        <w:br w:type="page"/>
      </w:r>
    </w:p>
    <w:p w14:paraId="15749877" w14:textId="74624FF5" w:rsidR="00876EEC" w:rsidRPr="00E41C95" w:rsidRDefault="00876EEC" w:rsidP="00E41C95">
      <w:pPr>
        <w:spacing w:line="480" w:lineRule="auto"/>
        <w:jc w:val="center"/>
        <w:rPr>
          <w:rFonts w:ascii="Times New Roman" w:hAnsi="Times New Roman" w:cs="Times New Roman"/>
          <w:b/>
          <w:sz w:val="28"/>
        </w:rPr>
      </w:pPr>
      <w:r>
        <w:rPr>
          <w:rFonts w:ascii="Times New Roman" w:hAnsi="Times New Roman" w:cs="Times New Roman"/>
          <w:b/>
          <w:sz w:val="28"/>
        </w:rPr>
        <w:lastRenderedPageBreak/>
        <w:t>LIST OF TABLES</w:t>
      </w:r>
    </w:p>
    <w:p w14:paraId="3FB1FB85" w14:textId="1F06DAD7" w:rsidR="00876EEC" w:rsidRPr="00976CB5"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Table 1: Comprehensive media list for callus induction of potato leaf and internodal tissue. Most plant growth hormone (PGH) concentrations were extracted from literature. Concentrations labeled as “unpublished” were included to explore major PGH variations between cited concentrations for callus induction in the ‘Desireé’ cultivar.</w:t>
      </w:r>
      <w:r w:rsidR="00876EEC" w:rsidRPr="00976CB5">
        <w:rPr>
          <w:rFonts w:ascii="Times New Roman" w:hAnsi="Times New Roman" w:cs="Times New Roman"/>
        </w:rPr>
        <w:fldChar w:fldCharType="begin"/>
      </w:r>
      <w:r w:rsidR="00876EEC" w:rsidRPr="00976CB5">
        <w:rPr>
          <w:rFonts w:ascii="Times New Roman" w:hAnsi="Times New Roman" w:cs="Times New Roman"/>
        </w:rPr>
        <w:instrText xml:space="preserve"> TOC \h \z \c "Figure" </w:instrText>
      </w:r>
      <w:r w:rsidR="00876EEC" w:rsidRPr="00976CB5">
        <w:rPr>
          <w:rFonts w:ascii="Times New Roman" w:hAnsi="Times New Roman" w:cs="Times New Roman"/>
        </w:rPr>
        <w:fldChar w:fldCharType="separate"/>
      </w:r>
      <w:hyperlink w:anchor="_Toc428278255" w:history="1">
        <w:r w:rsidR="00876EEC">
          <w:rPr>
            <w:rStyle w:val="Hyperlink"/>
            <w:rFonts w:ascii="Times New Roman" w:hAnsi="Times New Roman" w:cs="Times New Roman"/>
            <w:noProof/>
          </w:rPr>
          <w:t>.</w:t>
        </w:r>
        <w:r w:rsidR="00876EEC" w:rsidRPr="00876EEC">
          <w:rPr>
            <w:rStyle w:val="Hyperlink"/>
            <w:rFonts w:ascii="Times New Roman" w:hAnsi="Times New Roman" w:cs="Times New Roman"/>
            <w:noProof/>
            <w:webHidden/>
          </w:rPr>
          <w:tab/>
        </w:r>
      </w:hyperlink>
      <w:r w:rsidR="00BA1FBA">
        <w:rPr>
          <w:rStyle w:val="Hyperlink"/>
          <w:rFonts w:ascii="Times New Roman" w:hAnsi="Times New Roman" w:cs="Times New Roman"/>
          <w:noProof/>
        </w:rPr>
        <w:t>5</w:t>
      </w:r>
      <w:r w:rsidR="00254420">
        <w:rPr>
          <w:rStyle w:val="Hyperlink"/>
          <w:rFonts w:ascii="Times New Roman" w:hAnsi="Times New Roman" w:cs="Times New Roman"/>
          <w:noProof/>
        </w:rPr>
        <w:t>5</w:t>
      </w:r>
    </w:p>
    <w:p w14:paraId="360403FF" w14:textId="37A6A36C" w:rsidR="00876EEC" w:rsidRPr="00976CB5" w:rsidRDefault="00876EEC" w:rsidP="001054DF">
      <w:pPr>
        <w:pStyle w:val="TableofFigures"/>
        <w:tabs>
          <w:tab w:val="right" w:leader="dot" w:pos="8630"/>
        </w:tabs>
        <w:spacing w:line="480" w:lineRule="auto"/>
        <w:rPr>
          <w:rFonts w:ascii="Times New Roman" w:hAnsi="Times New Roman" w:cs="Times New Roman"/>
          <w:noProof/>
        </w:rPr>
      </w:pPr>
      <w:r w:rsidRPr="00976CB5">
        <w:rPr>
          <w:rFonts w:ascii="Times New Roman" w:hAnsi="Times New Roman" w:cs="Times New Roman"/>
        </w:rPr>
        <w:fldChar w:fldCharType="end"/>
      </w:r>
      <w:r w:rsidR="0012672A" w:rsidRPr="0012672A">
        <w:t xml:space="preserve"> </w:t>
      </w:r>
      <w:r w:rsidR="0012672A" w:rsidRPr="0012672A">
        <w:rPr>
          <w:rFonts w:ascii="Times New Roman" w:hAnsi="Times New Roman" w:cs="Times New Roman"/>
        </w:rPr>
        <w:t xml:space="preserve">Table 2: </w:t>
      </w:r>
      <w:r w:rsidR="00AD0EA2" w:rsidRPr="00AD0EA2">
        <w:rPr>
          <w:rFonts w:ascii="Times New Roman" w:hAnsi="Times New Roman" w:cs="Times New Roman"/>
        </w:rPr>
        <w:t xml:space="preserve">Potato tissue response to media treatment after 5 total weeks of incubation. All plates were subcultured to fresh media after 3 weeks of incubation. Data related to callus phenotype, texture and color, was collected. Additionally, data on the percentage of explants producing callus, roots and shoots was compiled. Each data point represents four total biological replicates (plates of tissue culture; two containing leaf explants and two internodal explants) averaged together for each media (n=4). PCI 8, 9, 12 and 13 (bolded and underlined) demonstrated desirable callus phenotype, friable and uniformly colored (single color throughout), for cell suspension culture initiation and were carried forward for quantitative biomass analysis. Percentage data (callus, root and shoot induction) was statistically analyzed using Kruskal-Wallis non-parametric test (Kruskal-Wallis) accompanied by Dwass, Steel, Critchlow-Fligner pairwise two-sided multiple comparison (DSCF) post-hoc analysis </w:t>
      </w:r>
      <w:r w:rsidR="00AD0EA2" w:rsidRPr="00AD0EA2">
        <w:rPr>
          <w:rFonts w:ascii="Times New Roman" w:hAnsi="Times New Roman" w:cs="Times New Roman"/>
          <w:i/>
          <w:iCs/>
        </w:rPr>
        <w:t>(p</w:t>
      </w:r>
      <w:r w:rsidR="00AD0EA2" w:rsidRPr="00AD0EA2">
        <w:rPr>
          <w:rFonts w:ascii="Times New Roman" w:hAnsi="Times New Roman" w:cs="Times New Roman"/>
        </w:rPr>
        <w:t>&lt;0.05)</w:t>
      </w:r>
      <w:r w:rsidR="00AD0EA2" w:rsidRPr="00AD0EA2">
        <w:rPr>
          <w:rFonts w:ascii="Times New Roman" w:hAnsi="Times New Roman" w:cs="Times New Roman"/>
          <w:i/>
          <w:iCs/>
        </w:rPr>
        <w:t>.</w:t>
      </w:r>
      <w:r w:rsidR="00AD0EA2" w:rsidRPr="00AD0EA2">
        <w:rPr>
          <w:rFonts w:ascii="Times New Roman" w:hAnsi="Times New Roman" w:cs="Times New Roman"/>
        </w:rPr>
        <w:t xml:space="preserve"> Callus induction (</w:t>
      </w:r>
      <w:r w:rsidR="00AD0EA2" w:rsidRPr="00AD0EA2">
        <w:rPr>
          <w:rFonts w:ascii="Times New Roman" w:hAnsi="Times New Roman" w:cs="Times New Roman"/>
          <w:i/>
          <w:iCs/>
        </w:rPr>
        <w:t>p</w:t>
      </w:r>
      <w:r w:rsidR="00AD0EA2" w:rsidRPr="00AD0EA2">
        <w:rPr>
          <w:rFonts w:ascii="Times New Roman" w:hAnsi="Times New Roman" w:cs="Times New Roman"/>
        </w:rPr>
        <w:t>&lt;0.0001), root induction (</w:t>
      </w:r>
      <w:r w:rsidR="00AD0EA2" w:rsidRPr="00AD0EA2">
        <w:rPr>
          <w:rFonts w:ascii="Times New Roman" w:hAnsi="Times New Roman" w:cs="Times New Roman"/>
          <w:i/>
          <w:iCs/>
        </w:rPr>
        <w:t>p</w:t>
      </w:r>
      <w:r w:rsidR="00AD0EA2" w:rsidRPr="00AD0EA2">
        <w:rPr>
          <w:rFonts w:ascii="Times New Roman" w:hAnsi="Times New Roman" w:cs="Times New Roman"/>
        </w:rPr>
        <w:t>=0.0002) and shoot induction (</w:t>
      </w:r>
      <w:r w:rsidR="00AD0EA2" w:rsidRPr="00AD0EA2">
        <w:rPr>
          <w:rFonts w:ascii="Times New Roman" w:hAnsi="Times New Roman" w:cs="Times New Roman"/>
          <w:i/>
          <w:iCs/>
        </w:rPr>
        <w:t>p</w:t>
      </w:r>
      <w:r w:rsidR="00AD0EA2" w:rsidRPr="00AD0EA2">
        <w:rPr>
          <w:rFonts w:ascii="Times New Roman" w:hAnsi="Times New Roman" w:cs="Times New Roman"/>
        </w:rPr>
        <w:t>&lt;0.0001) data sets were determined to have statistically significantly differences among means (Kruskal-Wallis); however, DSCF analysis revealed no statistical significances between pairwise comparisons of callus, root or shoot induction data across all media types (</w:t>
      </w:r>
      <w:r w:rsidR="00AD0EA2" w:rsidRPr="00AD0EA2">
        <w:rPr>
          <w:rFonts w:ascii="Times New Roman" w:hAnsi="Times New Roman" w:cs="Times New Roman"/>
          <w:i/>
          <w:iCs/>
        </w:rPr>
        <w:t>p</w:t>
      </w:r>
      <w:r w:rsidR="00AD0EA2" w:rsidRPr="00AD0EA2">
        <w:rPr>
          <w:rFonts w:ascii="Times New Roman" w:hAnsi="Times New Roman" w:cs="Times New Roman"/>
        </w:rPr>
        <w:t>&gt;0.05).</w:t>
      </w:r>
      <w:r w:rsidRPr="00976CB5">
        <w:rPr>
          <w:rFonts w:ascii="Times New Roman" w:hAnsi="Times New Roman" w:cs="Times New Roman"/>
        </w:rPr>
        <w:fldChar w:fldCharType="begin"/>
      </w:r>
      <w:r w:rsidRPr="00976CB5">
        <w:rPr>
          <w:rFonts w:ascii="Times New Roman" w:hAnsi="Times New Roman" w:cs="Times New Roman"/>
        </w:rPr>
        <w:instrText xml:space="preserve"> TOC \h \z \c "Figure" </w:instrText>
      </w:r>
      <w:r w:rsidRPr="00976CB5">
        <w:rPr>
          <w:rFonts w:ascii="Times New Roman" w:hAnsi="Times New Roman" w:cs="Times New Roman"/>
        </w:rPr>
        <w:fldChar w:fldCharType="separate"/>
      </w:r>
      <w:hyperlink w:anchor="_Toc428278255" w:history="1">
        <w:r w:rsidRPr="005C4254">
          <w:rPr>
            <w:rStyle w:val="Hyperlink"/>
            <w:rFonts w:ascii="Times New Roman" w:hAnsi="Times New Roman" w:cs="Times New Roman"/>
            <w:noProof/>
            <w:webHidden/>
          </w:rPr>
          <w:tab/>
        </w:r>
      </w:hyperlink>
      <w:r w:rsidR="001F2EC3">
        <w:rPr>
          <w:rStyle w:val="Hyperlink"/>
          <w:rFonts w:ascii="Times New Roman" w:hAnsi="Times New Roman" w:cs="Times New Roman"/>
          <w:noProof/>
        </w:rPr>
        <w:t>5</w:t>
      </w:r>
      <w:r w:rsidR="00254420">
        <w:rPr>
          <w:rStyle w:val="Hyperlink"/>
          <w:rFonts w:ascii="Times New Roman" w:hAnsi="Times New Roman" w:cs="Times New Roman"/>
          <w:noProof/>
        </w:rPr>
        <w:t>7</w:t>
      </w:r>
    </w:p>
    <w:p w14:paraId="5FEF44FE" w14:textId="73B6CFB3" w:rsidR="00AE1B61" w:rsidRPr="00E41C95" w:rsidRDefault="00876EEC" w:rsidP="00947AAB">
      <w:pPr>
        <w:pStyle w:val="TableofFigures"/>
        <w:tabs>
          <w:tab w:val="right" w:leader="dot" w:pos="8630"/>
        </w:tabs>
        <w:spacing w:line="480" w:lineRule="auto"/>
        <w:jc w:val="center"/>
        <w:rPr>
          <w:rFonts w:ascii="Times New Roman" w:hAnsi="Times New Roman" w:cs="Times New Roman"/>
          <w:b/>
          <w:sz w:val="28"/>
        </w:rPr>
      </w:pPr>
      <w:r w:rsidRPr="00976CB5">
        <w:rPr>
          <w:rFonts w:ascii="Times New Roman" w:hAnsi="Times New Roman" w:cs="Times New Roman"/>
        </w:rPr>
        <w:lastRenderedPageBreak/>
        <w:fldChar w:fldCharType="end"/>
      </w:r>
      <w:r w:rsidR="00236E6D" w:rsidRPr="00976CB5">
        <w:rPr>
          <w:rFonts w:ascii="Times New Roman" w:hAnsi="Times New Roman" w:cs="Times New Roman"/>
          <w:b/>
          <w:sz w:val="28"/>
        </w:rPr>
        <w:t>LIST OF FIGURES</w:t>
      </w:r>
    </w:p>
    <w:p w14:paraId="6AF89E67" w14:textId="352BC3B7" w:rsidR="003E2944"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1: Cell sedimentation method utilized for measuring potato cell suspension culture growth over time. Aliquots of 5 m</w:t>
      </w:r>
      <w:r w:rsidR="00F533A9">
        <w:rPr>
          <w:rFonts w:ascii="Times New Roman" w:hAnsi="Times New Roman" w:cs="Times New Roman"/>
        </w:rPr>
        <w:t>l</w:t>
      </w:r>
      <w:r w:rsidRPr="0012672A">
        <w:rPr>
          <w:rFonts w:ascii="Times New Roman" w:hAnsi="Times New Roman" w:cs="Times New Roman"/>
        </w:rPr>
        <w:t xml:space="preserve"> pack cell volume (PCV) were suspended in 50 m</w:t>
      </w:r>
      <w:r w:rsidR="00F533A9">
        <w:rPr>
          <w:rFonts w:ascii="Times New Roman" w:hAnsi="Times New Roman" w:cs="Times New Roman"/>
        </w:rPr>
        <w:t>l</w:t>
      </w:r>
      <w:r w:rsidRPr="0012672A">
        <w:rPr>
          <w:rFonts w:ascii="Times New Roman" w:hAnsi="Times New Roman" w:cs="Times New Roman"/>
        </w:rPr>
        <w:t xml:space="preserve"> of fresh liquid media and transferred to plastic, cell culture flasks. Flasks were held in an upright position and shaken at 80-100 rpm (a). Sedimentation (mm), or cells precipitated after culture settling, were measured as a metric of growth. For consistent imaging across experiments, an in/</w:t>
      </w:r>
      <w:r w:rsidR="007C06C1">
        <w:rPr>
          <w:rFonts w:ascii="Times New Roman" w:hAnsi="Times New Roman" w:cs="Times New Roman"/>
        </w:rPr>
        <w:t>c</w:t>
      </w:r>
      <w:r w:rsidRPr="0012672A">
        <w:rPr>
          <w:rFonts w:ascii="Times New Roman" w:hAnsi="Times New Roman" w:cs="Times New Roman"/>
        </w:rPr>
        <w:t xml:space="preserve">m ruler was fastened to a foam apparatus with a back background (b). Green-yellow cell suspension callus (c) , allowed to settle for 2-5 min, was imaged next to the ruler and the images reference to determine the level of sedimentation in mm. Sedimentation of each flask was measured daily or every other day to quantify cell suspension culture growth over time without disturbing the culture (d). </w:t>
      </w:r>
      <w:r w:rsidR="00665C7E" w:rsidRPr="0012672A">
        <w:rPr>
          <w:rFonts w:ascii="Times New Roman" w:hAnsi="Times New Roman" w:cs="Times New Roman"/>
        </w:rPr>
        <w:fldChar w:fldCharType="begin"/>
      </w:r>
      <w:r w:rsidR="00304BD0" w:rsidRPr="0012672A">
        <w:rPr>
          <w:rFonts w:ascii="Times New Roman" w:hAnsi="Times New Roman" w:cs="Times New Roman"/>
        </w:rPr>
        <w:instrText xml:space="preserve"> TOC \h \z \c "Figure" </w:instrText>
      </w:r>
      <w:r w:rsidR="00665C7E" w:rsidRPr="0012672A">
        <w:rPr>
          <w:rFonts w:ascii="Times New Roman" w:hAnsi="Times New Roman" w:cs="Times New Roman"/>
        </w:rPr>
        <w:fldChar w:fldCharType="separate"/>
      </w:r>
      <w:hyperlink w:anchor="_Toc428278255" w:history="1">
        <w:r w:rsidR="001F2EC3" w:rsidRPr="0012672A">
          <w:rPr>
            <w:rStyle w:val="Hyperlink"/>
            <w:rFonts w:ascii="Times New Roman" w:hAnsi="Times New Roman" w:cs="Times New Roman"/>
            <w:noProof/>
            <w:webHidden/>
          </w:rPr>
          <w:tab/>
        </w:r>
        <w:r w:rsidR="001F2EC3">
          <w:rPr>
            <w:rStyle w:val="Hyperlink"/>
            <w:rFonts w:ascii="Times New Roman" w:hAnsi="Times New Roman" w:cs="Times New Roman"/>
            <w:noProof/>
            <w:webHidden/>
          </w:rPr>
          <w:t>5</w:t>
        </w:r>
        <w:r w:rsidR="00254420">
          <w:rPr>
            <w:rStyle w:val="Hyperlink"/>
            <w:rFonts w:ascii="Times New Roman" w:hAnsi="Times New Roman" w:cs="Times New Roman"/>
            <w:noProof/>
            <w:webHidden/>
          </w:rPr>
          <w:t>6</w:t>
        </w:r>
      </w:hyperlink>
    </w:p>
    <w:p w14:paraId="6F472938" w14:textId="7B7506DC" w:rsidR="00876EEC" w:rsidRDefault="00665C7E" w:rsidP="001054DF">
      <w:pPr>
        <w:pStyle w:val="TableofFigures"/>
        <w:tabs>
          <w:tab w:val="right" w:leader="dot" w:pos="8630"/>
        </w:tabs>
        <w:spacing w:line="480" w:lineRule="auto"/>
        <w:rPr>
          <w:rStyle w:val="Hyperlink"/>
          <w:rFonts w:ascii="Times New Roman" w:hAnsi="Times New Roman" w:cs="Times New Roman"/>
          <w:noProof/>
        </w:rPr>
      </w:pPr>
      <w:r w:rsidRPr="0012672A">
        <w:rPr>
          <w:rFonts w:ascii="Times New Roman" w:hAnsi="Times New Roman" w:cs="Times New Roman"/>
        </w:rPr>
        <w:fldChar w:fldCharType="end"/>
      </w:r>
      <w:bookmarkStart w:id="1" w:name="_Toc420995890"/>
      <w:bookmarkStart w:id="2" w:name="_Toc422997477"/>
      <w:r w:rsidR="0012672A" w:rsidRPr="0012672A">
        <w:rPr>
          <w:rFonts w:ascii="Times New Roman" w:hAnsi="Times New Roman" w:cs="Times New Roman"/>
        </w:rPr>
        <w:t xml:space="preserve"> Figure </w:t>
      </w:r>
      <w:r w:rsidR="00BA1FBA">
        <w:rPr>
          <w:rFonts w:ascii="Times New Roman" w:hAnsi="Times New Roman" w:cs="Times New Roman"/>
        </w:rPr>
        <w:t>2</w:t>
      </w:r>
      <w:r w:rsidR="0012672A" w:rsidRPr="0012672A">
        <w:rPr>
          <w:rFonts w:ascii="Times New Roman" w:hAnsi="Times New Roman" w:cs="Times New Roman"/>
        </w:rPr>
        <w:t>: Callus induction, quantified by callus weight (mg) of potato internodal and leaf tissue explants incubated on a control, PCI 8, 9, 12 or 13 (Table 1) media for 6 weeks. Data represents 9 biological replications, plates, each containing 9 technical replications, leaf explants (n=9). Every plate was subcultured to fresh media after 3 weeks incubation. Error bars represent standard error and letters represent statistical groupings according to the ANOVA Fisher LSD test (</w:t>
      </w:r>
      <w:r w:rsidR="0012672A" w:rsidRPr="0012672A">
        <w:rPr>
          <w:rFonts w:ascii="Times New Roman" w:hAnsi="Times New Roman" w:cs="Times New Roman"/>
          <w:i/>
          <w:iCs/>
        </w:rPr>
        <w:t>p</w:t>
      </w:r>
      <w:r w:rsidR="0012672A" w:rsidRPr="0012672A">
        <w:rPr>
          <w:rFonts w:ascii="Times New Roman" w:hAnsi="Times New Roman" w:cs="Times New Roman"/>
        </w:rPr>
        <w:t xml:space="preserve">&lt;0.05) where same letters signify no statistical differences. </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5</w:t>
      </w:r>
      <w:r w:rsidR="00254420">
        <w:rPr>
          <w:rStyle w:val="Hyperlink"/>
          <w:rFonts w:ascii="Times New Roman" w:hAnsi="Times New Roman" w:cs="Times New Roman"/>
          <w:noProof/>
        </w:rPr>
        <w:t>9</w:t>
      </w:r>
    </w:p>
    <w:p w14:paraId="2DA7064A" w14:textId="275B545D" w:rsidR="00BA1FBA" w:rsidRPr="0012672A" w:rsidRDefault="00BA1FBA" w:rsidP="00BA1FBA">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 xml:space="preserve">Figure </w:t>
      </w:r>
      <w:r>
        <w:rPr>
          <w:rFonts w:ascii="Times New Roman" w:hAnsi="Times New Roman" w:cs="Times New Roman"/>
        </w:rPr>
        <w:t>3</w:t>
      </w:r>
      <w:r w:rsidRPr="0012672A">
        <w:rPr>
          <w:rFonts w:ascii="Times New Roman" w:hAnsi="Times New Roman" w:cs="Times New Roman"/>
        </w:rPr>
        <w:t xml:space="preserve">: Verification of methodology utilizing plastic cell culture flasks and cell precipitation level after settling, cell sedimentation, as a metric of cell suspension growth. Cell suspension callus sedimentation (mm), defined as height of callus precipitated in the bottom of cell culture flasks after settling, and fresh weight (g) </w:t>
      </w:r>
      <w:r w:rsidRPr="0012672A">
        <w:rPr>
          <w:rFonts w:ascii="Times New Roman" w:hAnsi="Times New Roman" w:cs="Times New Roman"/>
        </w:rPr>
        <w:lastRenderedPageBreak/>
        <w:t>were compared over the course of 7 days to demonstrate correlation between these values overtime. Data represents three biological replicates, defined as a single mass of subcultured cells grown within the same 250 m</w:t>
      </w:r>
      <w:r w:rsidR="00F533A9">
        <w:rPr>
          <w:rFonts w:ascii="Times New Roman" w:hAnsi="Times New Roman" w:cs="Times New Roman"/>
        </w:rPr>
        <w:t>l</w:t>
      </w:r>
      <w:r w:rsidRPr="0012672A">
        <w:rPr>
          <w:rFonts w:ascii="Times New Roman" w:hAnsi="Times New Roman" w:cs="Times New Roman"/>
        </w:rPr>
        <w:t xml:space="preserve"> Erlenmeyer flask (n=3). Callus was separated into 5 individual plastic cell culture flasks (aliquots of 5</w:t>
      </w:r>
      <w:r w:rsidR="004768E2">
        <w:rPr>
          <w:rFonts w:ascii="Times New Roman" w:hAnsi="Times New Roman" w:cs="Times New Roman"/>
        </w:rPr>
        <w:t xml:space="preserve"> </w:t>
      </w:r>
      <w:r w:rsidRPr="0012672A">
        <w:rPr>
          <w:rFonts w:ascii="Times New Roman" w:hAnsi="Times New Roman" w:cs="Times New Roman"/>
        </w:rPr>
        <w:t>m</w:t>
      </w:r>
      <w:r w:rsidR="00F533A9">
        <w:rPr>
          <w:rFonts w:ascii="Times New Roman" w:hAnsi="Times New Roman" w:cs="Times New Roman"/>
        </w:rPr>
        <w:t>l</w:t>
      </w:r>
      <w:r w:rsidRPr="0012672A">
        <w:rPr>
          <w:rFonts w:ascii="Times New Roman" w:hAnsi="Times New Roman" w:cs="Times New Roman"/>
        </w:rPr>
        <w:t xml:space="preserve"> pack cell volume) and images/weight data collected every other day. Upon data collection, a single flask was sacrificed for weighing. Callus was removed from plastic culture flask, drained of media via vacuum filtration and fresh weight weighed (g). Sedimentation (mm) was measured as described in Figure 1. Error bars represent standard error and letters represent statistical groupings according to the ANOVA Fisher LSD test (p&lt;0.05) where same letters signify no statistical differences.</w:t>
      </w:r>
      <w:hyperlink w:anchor="_Toc428278255" w:history="1">
        <w:r w:rsidRPr="0012672A">
          <w:rPr>
            <w:rStyle w:val="Hyperlink"/>
            <w:rFonts w:ascii="Times New Roman" w:hAnsi="Times New Roman" w:cs="Times New Roman"/>
            <w:noProof/>
            <w:webHidden/>
          </w:rPr>
          <w:tab/>
        </w:r>
      </w:hyperlink>
      <w:r w:rsidR="00254420">
        <w:rPr>
          <w:rStyle w:val="Hyperlink"/>
          <w:rFonts w:ascii="Times New Roman" w:hAnsi="Times New Roman" w:cs="Times New Roman"/>
          <w:noProof/>
        </w:rPr>
        <w:t>60</w:t>
      </w:r>
    </w:p>
    <w:p w14:paraId="1AE993F4" w14:textId="69FF2C5E"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4: Cell suspension growth of cultures sourced from leaf (L) and internodal (I) callus initiated on PCI 8 and 9 (Table 1), quantified using the cell sedimentation (mm) method demonstrated in Figure 1. Data was collected from two experiments, a and b, exploring the four best performing callus from Figure 3 exhibiting desirable phenotypes; friable, uniformly colored and differentiated (lacking prolific root formation) callus (refer to Table 2). Graph a lacks data from the internodal callus sourced suspension culture grown in PCI 8 due to inability to initiate at the time of experimentation. Graph b depicts data exploring the missing cell suspension culture compared to the intermodally sourced suspension grown in PCI9. Leaf callus sourced suspensions were omitted in experiment b since these cultures performed better overall than the internodal sourced culture. Data represents 6 biological replicates, defined as a single mass of subcultured cells grown within the same 250 m</w:t>
      </w:r>
      <w:r w:rsidR="00F533A9">
        <w:rPr>
          <w:rFonts w:ascii="Times New Roman" w:hAnsi="Times New Roman" w:cs="Times New Roman"/>
        </w:rPr>
        <w:t>l</w:t>
      </w:r>
      <w:r w:rsidRPr="0012672A">
        <w:rPr>
          <w:rFonts w:ascii="Times New Roman" w:hAnsi="Times New Roman" w:cs="Times New Roman"/>
        </w:rPr>
        <w:t xml:space="preserve"> Erlenmeyer flask, separated into 3 technical replicates (n=</w:t>
      </w:r>
      <w:r w:rsidR="00731B0A">
        <w:rPr>
          <w:rFonts w:ascii="Times New Roman" w:hAnsi="Times New Roman" w:cs="Times New Roman"/>
        </w:rPr>
        <w:t>6</w:t>
      </w:r>
      <w:r w:rsidRPr="0012672A">
        <w:rPr>
          <w:rFonts w:ascii="Times New Roman" w:hAnsi="Times New Roman" w:cs="Times New Roman"/>
        </w:rPr>
        <w:t xml:space="preserve">). Error bars represent </w:t>
      </w:r>
      <w:r w:rsidRPr="0012672A">
        <w:rPr>
          <w:rFonts w:ascii="Times New Roman" w:hAnsi="Times New Roman" w:cs="Times New Roman"/>
        </w:rPr>
        <w:lastRenderedPageBreak/>
        <w:t>standard error and letters represent statistical groupings according to the ANOVA Fisher LSD test (</w:t>
      </w:r>
      <w:r w:rsidRPr="0012672A">
        <w:rPr>
          <w:rFonts w:ascii="Times New Roman" w:hAnsi="Times New Roman" w:cs="Times New Roman"/>
          <w:i/>
          <w:iCs/>
        </w:rPr>
        <w:t>p</w:t>
      </w:r>
      <w:r w:rsidRPr="0012672A">
        <w:rPr>
          <w:rFonts w:ascii="Times New Roman" w:hAnsi="Times New Roman" w:cs="Times New Roman"/>
        </w:rPr>
        <w:t xml:space="preserve">&lt;0.05) where same letters signify no statistical differences. </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1</w:t>
      </w:r>
    </w:p>
    <w:p w14:paraId="10AED963" w14:textId="693BE1AD"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5: Cell sedimentation (mm) data of two, independent, leaf derived cell suspension cultures of potato demonstrating similarity of growth habit across individual cultures. Source cultures from a and b were independently initiated from callus grown on separate tissue culture plates. All cultures were maintained using identical methodology. Graphs a and b each depict 6 biological replications and 3 technical replications (n=</w:t>
      </w:r>
      <w:r w:rsidR="00731B0A">
        <w:rPr>
          <w:rFonts w:ascii="Times New Roman" w:hAnsi="Times New Roman" w:cs="Times New Roman"/>
        </w:rPr>
        <w:t>6</w:t>
      </w:r>
      <w:r w:rsidRPr="0012672A">
        <w:rPr>
          <w:rFonts w:ascii="Times New Roman" w:hAnsi="Times New Roman" w:cs="Times New Roman"/>
        </w:rPr>
        <w:t>); 18 total flasks, derived from 6 pre-grown, 500</w:t>
      </w:r>
      <w:r w:rsidR="004768E2">
        <w:rPr>
          <w:rFonts w:ascii="Times New Roman" w:hAnsi="Times New Roman" w:cs="Times New Roman"/>
        </w:rPr>
        <w:t xml:space="preserve"> </w:t>
      </w:r>
      <w:r w:rsidRPr="0012672A">
        <w:rPr>
          <w:rFonts w:ascii="Times New Roman" w:hAnsi="Times New Roman" w:cs="Times New Roman"/>
        </w:rPr>
        <w:t>m</w:t>
      </w:r>
      <w:r w:rsidR="00F533A9">
        <w:rPr>
          <w:rFonts w:ascii="Times New Roman" w:hAnsi="Times New Roman" w:cs="Times New Roman"/>
        </w:rPr>
        <w:t>l</w:t>
      </w:r>
      <w:r w:rsidRPr="0012672A">
        <w:rPr>
          <w:rFonts w:ascii="Times New Roman" w:hAnsi="Times New Roman" w:cs="Times New Roman"/>
        </w:rPr>
        <w:t xml:space="preserve"> suspension cultures, grown together for 7 days and sedimentation (mm), defined as height of callus precipitated in the bottom of cell culture flasks after settling, measured as a metric of growth. Error bars represent standard error and letters represent statistical groupings according to the ANOVA Fisher LSD test (</w:t>
      </w:r>
      <w:r w:rsidRPr="0012672A">
        <w:rPr>
          <w:rFonts w:ascii="Times New Roman" w:hAnsi="Times New Roman" w:cs="Times New Roman"/>
          <w:i/>
          <w:iCs/>
        </w:rPr>
        <w:t>p</w:t>
      </w:r>
      <w:r w:rsidRPr="0012672A">
        <w:rPr>
          <w:rFonts w:ascii="Times New Roman" w:hAnsi="Times New Roman" w:cs="Times New Roman"/>
        </w:rPr>
        <w:t xml:space="preserve">&lt;0.05) where same letters signify no statistical differences. </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2</w:t>
      </w:r>
    </w:p>
    <w:p w14:paraId="20D24826" w14:textId="71EF187F"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 xml:space="preserve">Figure 6: Cell composition and phenotype of two independently initiated, leaf callus derived, cell suspension cultures of potato demonstrating phenotypic variability between replicates. Each suspension culture was initiated and maintained using identical methodology. Phenotypes depicted in 1a-1d and 2a-2d characterize cultures utilized for growth analysis in Figure 5, graphs a and b, respectively. Both cultures were consistently comprised of three cell types, regardless of age: 1) globular, totipotent cells (1b and 2b), 2) elongated, chained cells (1c and 2c) and 3) enlarged globular cells (1d and 2d). Differences in cell distribution between cultures can be observed in images 1a and 2a. Culture 1 contained less callus masses, resulting in a </w:t>
      </w:r>
      <w:r w:rsidRPr="0012672A">
        <w:rPr>
          <w:rFonts w:ascii="Times New Roman" w:hAnsi="Times New Roman" w:cs="Times New Roman"/>
        </w:rPr>
        <w:lastRenderedPageBreak/>
        <w:t>more homogenous cell distribution whereas culture 2 contained more dense masses of cells resulting in more sparse and clumpy distribution.</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3</w:t>
      </w:r>
    </w:p>
    <w:p w14:paraId="6900E993" w14:textId="1886D98B"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7: Tissue culture and data collection of tobacco 1 cm leaf disks plated on shoot induction media supplemented with rose bengal (RB). Explants were incubated on shoot induction media, subcultured to fresh media after 3 weeks and shoot production, per explant, data collected after an additional 3 weeks. Shoots of various sizes were separated from the main explant and manually counted. Compound microscope images c. and d. demonstrate the smallest shoots collected and e. represent examples of large shoots separated from explants.</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4</w:t>
      </w:r>
    </w:p>
    <w:p w14:paraId="1C957FA6" w14:textId="2B56A1E7"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8: Combined analysis of average shoot production (a) and total explant biomass (b) per 1 cm leaf disks explants of tobacco after 6 weeks on shoot induction media of two experiments treated under differing light intensities (Figures 9 and 10).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RCBD with subsampling; 15 total replicates per treatment group, distributed in petri dishes, each containing 6 - 1 cm leaf disk explant subsamples (n=15). Error bars represent standard error and letters represent statistical groupings according to the ANOVA Fisher LSD test (</w:t>
      </w:r>
      <w:r w:rsidRPr="0012672A">
        <w:rPr>
          <w:rFonts w:ascii="Times New Roman" w:hAnsi="Times New Roman" w:cs="Times New Roman"/>
          <w:i/>
          <w:iCs/>
        </w:rPr>
        <w:t>p</w:t>
      </w:r>
      <w:r w:rsidRPr="0012672A">
        <w:rPr>
          <w:rFonts w:ascii="Times New Roman" w:hAnsi="Times New Roman" w:cs="Times New Roman"/>
        </w:rPr>
        <w:t>&lt;0.05) where same letters signify no statistical differences.</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5</w:t>
      </w:r>
    </w:p>
    <w:p w14:paraId="207E5D86" w14:textId="1DA3B9D0"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 xml:space="preserve">Figure 9:  Average shoot production (a) and total explant biomass (b) per 1 cm leaf disks explants of tobacco after 6 weeks on shoot induction media under a light intensity of </w:t>
      </w:r>
      <w:r w:rsidRPr="0012672A">
        <w:rPr>
          <w:rFonts w:ascii="Times New Roman" w:hAnsi="Times New Roman" w:cs="Times New Roman"/>
        </w:rPr>
        <w:lastRenderedPageBreak/>
        <w:t>85 μmol m</w:t>
      </w:r>
      <w:r w:rsidRPr="004768E2">
        <w:rPr>
          <w:rFonts w:ascii="Times New Roman" w:hAnsi="Times New Roman" w:cs="Times New Roman"/>
          <w:vertAlign w:val="superscript"/>
        </w:rPr>
        <w:t>-2</w:t>
      </w:r>
      <w:r w:rsidRPr="0012672A">
        <w:rPr>
          <w:rFonts w:ascii="Times New Roman" w:hAnsi="Times New Roman" w:cs="Times New Roman"/>
        </w:rPr>
        <w:t xml:space="preserve"> s</w:t>
      </w:r>
      <w:r w:rsidRPr="004768E2">
        <w:rPr>
          <w:rFonts w:ascii="Times New Roman" w:hAnsi="Times New Roman" w:cs="Times New Roman"/>
          <w:vertAlign w:val="superscript"/>
        </w:rPr>
        <w:t>-2</w:t>
      </w:r>
      <w:r w:rsidRPr="0012672A">
        <w:rPr>
          <w:rFonts w:ascii="Times New Roman" w:hAnsi="Times New Roman" w:cs="Times New Roman"/>
        </w:rPr>
        <w:t>.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CRD with subsampling; 9 replicates per treatment group, distributed in petri dishes, each containing 6 - 1 cm leaf disk explant subsamples (n=9). Error bars represent standard error and letters represent statistical groupings according to the ANOVA Fisher LSD test (</w:t>
      </w:r>
      <w:r w:rsidRPr="0012672A">
        <w:rPr>
          <w:rFonts w:ascii="Times New Roman" w:hAnsi="Times New Roman" w:cs="Times New Roman"/>
          <w:i/>
          <w:iCs/>
        </w:rPr>
        <w:t>p</w:t>
      </w:r>
      <w:r w:rsidRPr="0012672A">
        <w:rPr>
          <w:rFonts w:ascii="Times New Roman" w:hAnsi="Times New Roman" w:cs="Times New Roman"/>
        </w:rPr>
        <w:t>&lt;0.05) where same letters signify no statistical differences.</w:t>
      </w:r>
      <w:r w:rsidR="008165DC" w:rsidRPr="0012672A">
        <w:rPr>
          <w:rFonts w:ascii="Times New Roman" w:hAnsi="Times New Roman" w:cs="Times New Roman"/>
        </w:rPr>
        <w:t xml:space="preserve"> </w:t>
      </w:r>
      <w:hyperlink w:anchor="_Toc428278255" w:history="1">
        <w:r w:rsidR="00876EEC" w:rsidRPr="0012672A">
          <w:rPr>
            <w:rStyle w:val="Hyperlink"/>
            <w:rFonts w:ascii="Times New Roman" w:hAnsi="Times New Roman" w:cs="Times New Roman"/>
            <w:noProof/>
          </w:rPr>
          <w:t xml:space="preserve"> </w:t>
        </w:r>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6</w:t>
      </w:r>
    </w:p>
    <w:p w14:paraId="0706C0A0" w14:textId="2A984587"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Figure 10: Average shoot production (a) and total explant biomass (b) per 1 cm leaf disks explants of tobacco after 6 weeks on shoot induction media under a light intensity of 90 μmol m</w:t>
      </w:r>
      <w:r w:rsidRPr="004768E2">
        <w:rPr>
          <w:rFonts w:ascii="Times New Roman" w:hAnsi="Times New Roman" w:cs="Times New Roman"/>
          <w:vertAlign w:val="superscript"/>
        </w:rPr>
        <w:t>-2</w:t>
      </w:r>
      <w:r w:rsidRPr="0012672A">
        <w:rPr>
          <w:rFonts w:ascii="Times New Roman" w:hAnsi="Times New Roman" w:cs="Times New Roman"/>
        </w:rPr>
        <w:t xml:space="preserve"> s</w:t>
      </w:r>
      <w:r w:rsidRPr="004768E2">
        <w:rPr>
          <w:rFonts w:ascii="Times New Roman" w:hAnsi="Times New Roman" w:cs="Times New Roman"/>
          <w:vertAlign w:val="superscript"/>
        </w:rPr>
        <w:t>-2</w:t>
      </w:r>
      <w:r w:rsidRPr="0012672A">
        <w:rPr>
          <w:rFonts w:ascii="Times New Roman" w:hAnsi="Times New Roman" w:cs="Times New Roman"/>
        </w:rPr>
        <w:t>.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CRD with subsampling; 6 replicates per treatment group, distributed in petri dishes, each containing 6 - 1 cm leaf disk explant subsamples (n=6). Error bars represent standard error and letters represent statistical groupings according to the ANOVA Fisher LSD test (</w:t>
      </w:r>
      <w:r w:rsidRPr="0012672A">
        <w:rPr>
          <w:rFonts w:ascii="Times New Roman" w:hAnsi="Times New Roman" w:cs="Times New Roman"/>
          <w:i/>
          <w:iCs/>
        </w:rPr>
        <w:t>p</w:t>
      </w:r>
      <w:r w:rsidRPr="0012672A">
        <w:rPr>
          <w:rFonts w:ascii="Times New Roman" w:hAnsi="Times New Roman" w:cs="Times New Roman"/>
        </w:rPr>
        <w:t>&lt;0.05) where same letters signify no statistical differences.</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7</w:t>
      </w:r>
    </w:p>
    <w:p w14:paraId="2A9E8E32" w14:textId="35FDA889" w:rsidR="00876EEC" w:rsidRPr="0012672A" w:rsidRDefault="0012672A" w:rsidP="001054DF">
      <w:pPr>
        <w:pStyle w:val="TableofFigures"/>
        <w:tabs>
          <w:tab w:val="right" w:leader="dot" w:pos="8630"/>
        </w:tabs>
        <w:spacing w:line="480" w:lineRule="auto"/>
        <w:rPr>
          <w:rFonts w:ascii="Times New Roman" w:hAnsi="Times New Roman" w:cs="Times New Roman"/>
          <w:noProof/>
        </w:rPr>
      </w:pPr>
      <w:r w:rsidRPr="0012672A">
        <w:rPr>
          <w:rFonts w:ascii="Times New Roman" w:hAnsi="Times New Roman" w:cs="Times New Roman"/>
        </w:rPr>
        <w:t xml:space="preserve">Figure 11: Shoots and callus of explants incubated on shoot induction media without rose bengal treatment (control) and with rose bengal treatment (RB). Shoot phenotype across all treatments was consistent; however, callus proliferation and shoot </w:t>
      </w:r>
      <w:r w:rsidRPr="0012672A">
        <w:rPr>
          <w:rFonts w:ascii="Times New Roman" w:hAnsi="Times New Roman" w:cs="Times New Roman"/>
        </w:rPr>
        <w:lastRenderedPageBreak/>
        <w:t>differentiation differed between control explants and those treated with RB. Control explants exhibited large masses of undifferentiated tissue with fewer differentiated shoots. Explants treated with RB demonstrated low quantities of undifferentiated tissue and high quantities of small differentiated shoots. These observations align with the findings in Figure 10</w:t>
      </w:r>
      <w:r w:rsidR="001A5190">
        <w:rPr>
          <w:rFonts w:ascii="Times New Roman" w:hAnsi="Times New Roman" w:cs="Times New Roman"/>
        </w:rPr>
        <w:t>.</w:t>
      </w:r>
      <w:hyperlink w:anchor="_Toc428278255" w:history="1">
        <w:r w:rsidR="00876EEC" w:rsidRPr="0012672A">
          <w:rPr>
            <w:rStyle w:val="Hyperlink"/>
            <w:rFonts w:ascii="Times New Roman" w:hAnsi="Times New Roman" w:cs="Times New Roman"/>
            <w:noProof/>
            <w:webHidden/>
          </w:rPr>
          <w:tab/>
        </w:r>
      </w:hyperlink>
      <w:r w:rsidR="001F2EC3">
        <w:rPr>
          <w:rStyle w:val="Hyperlink"/>
          <w:rFonts w:ascii="Times New Roman" w:hAnsi="Times New Roman" w:cs="Times New Roman"/>
          <w:noProof/>
        </w:rPr>
        <w:t>6</w:t>
      </w:r>
      <w:r w:rsidR="00254420">
        <w:rPr>
          <w:rStyle w:val="Hyperlink"/>
          <w:rFonts w:ascii="Times New Roman" w:hAnsi="Times New Roman" w:cs="Times New Roman"/>
          <w:noProof/>
        </w:rPr>
        <w:t>8</w:t>
      </w:r>
      <w:bookmarkStart w:id="3" w:name="_GoBack"/>
      <w:bookmarkEnd w:id="3"/>
    </w:p>
    <w:p w14:paraId="3DEC4C24" w14:textId="05F163D9" w:rsidR="00D95FD6" w:rsidRPr="00A76BCC" w:rsidRDefault="00876EEC" w:rsidP="001054DF">
      <w:pPr>
        <w:pStyle w:val="TableofFigures"/>
        <w:tabs>
          <w:tab w:val="right" w:leader="dot" w:pos="8630"/>
        </w:tabs>
        <w:spacing w:line="480" w:lineRule="auto"/>
        <w:ind w:left="0" w:firstLine="0"/>
        <w:rPr>
          <w:rFonts w:ascii="Times New Roman" w:hAnsi="Times New Roman" w:cs="Times New Roman"/>
        </w:rPr>
        <w:sectPr w:rsidR="00D95FD6" w:rsidRPr="00A76BCC" w:rsidSect="00D95FD6">
          <w:headerReference w:type="even" r:id="rId8"/>
          <w:headerReference w:type="default" r:id="rId9"/>
          <w:footerReference w:type="default" r:id="rId10"/>
          <w:footerReference w:type="first" r:id="rId11"/>
          <w:pgSz w:w="12240" w:h="15840" w:code="1"/>
          <w:pgMar w:top="1440" w:right="1800" w:bottom="1872" w:left="1800" w:header="720" w:footer="1440" w:gutter="0"/>
          <w:pgNumType w:fmt="lowerRoman"/>
          <w:cols w:space="720"/>
          <w:noEndnote/>
          <w:titlePg/>
          <w:docGrid w:linePitch="360"/>
        </w:sectPr>
      </w:pPr>
      <w:r w:rsidRPr="0012672A">
        <w:rPr>
          <w:rFonts w:ascii="Times New Roman" w:hAnsi="Times New Roman" w:cs="Times New Roman"/>
        </w:rPr>
        <w:br w:type="page"/>
      </w:r>
    </w:p>
    <w:p w14:paraId="17A213F6" w14:textId="6B97E9AC" w:rsidR="00C41EA6" w:rsidRPr="00976CB5" w:rsidRDefault="00C41EA6" w:rsidP="001054DF">
      <w:pPr>
        <w:spacing w:line="480" w:lineRule="auto"/>
        <w:jc w:val="center"/>
        <w:rPr>
          <w:rFonts w:ascii="Times New Roman" w:hAnsi="Times New Roman" w:cs="Times New Roman"/>
          <w:b/>
          <w:bCs/>
          <w:sz w:val="28"/>
          <w:szCs w:val="28"/>
        </w:rPr>
      </w:pPr>
      <w:r w:rsidRPr="00976CB5">
        <w:rPr>
          <w:rFonts w:ascii="Times New Roman" w:hAnsi="Times New Roman" w:cs="Times New Roman"/>
          <w:b/>
          <w:bCs/>
          <w:sz w:val="28"/>
          <w:szCs w:val="28"/>
        </w:rPr>
        <w:lastRenderedPageBreak/>
        <w:t>CHAPTER ONE</w:t>
      </w:r>
    </w:p>
    <w:p w14:paraId="3FE484F5" w14:textId="7BF8C530" w:rsidR="00C41EA6" w:rsidRPr="00976CB5" w:rsidRDefault="00C41EA6" w:rsidP="001054DF">
      <w:pPr>
        <w:spacing w:line="480" w:lineRule="auto"/>
        <w:jc w:val="center"/>
        <w:rPr>
          <w:rFonts w:ascii="Times New Roman" w:hAnsi="Times New Roman" w:cs="Times New Roman"/>
          <w:b/>
          <w:bCs/>
          <w:sz w:val="28"/>
          <w:szCs w:val="28"/>
        </w:rPr>
      </w:pPr>
      <w:r w:rsidRPr="00976CB5">
        <w:rPr>
          <w:rFonts w:ascii="Times New Roman" w:hAnsi="Times New Roman" w:cs="Times New Roman"/>
          <w:b/>
          <w:bCs/>
          <w:sz w:val="28"/>
          <w:szCs w:val="28"/>
        </w:rPr>
        <w:t>I</w:t>
      </w:r>
      <w:r w:rsidR="0067552C">
        <w:rPr>
          <w:rFonts w:ascii="Times New Roman" w:hAnsi="Times New Roman" w:cs="Times New Roman"/>
          <w:b/>
          <w:bCs/>
          <w:sz w:val="28"/>
          <w:szCs w:val="28"/>
        </w:rPr>
        <w:t>ntroduction</w:t>
      </w:r>
    </w:p>
    <w:p w14:paraId="3CCD7482" w14:textId="77777777" w:rsidR="00C41EA6" w:rsidRPr="00976CB5" w:rsidRDefault="00C41EA6" w:rsidP="001054DF">
      <w:pPr>
        <w:spacing w:line="480" w:lineRule="auto"/>
        <w:jc w:val="center"/>
        <w:rPr>
          <w:rFonts w:ascii="Times New Roman" w:hAnsi="Times New Roman" w:cs="Times New Roman"/>
        </w:rPr>
      </w:pPr>
    </w:p>
    <w:p w14:paraId="30FB8056" w14:textId="77777777" w:rsidR="00C41EA6" w:rsidRPr="00976CB5" w:rsidRDefault="00C41EA6" w:rsidP="001054DF">
      <w:pPr>
        <w:spacing w:line="480" w:lineRule="auto"/>
        <w:rPr>
          <w:rFonts w:ascii="Times New Roman" w:hAnsi="Times New Roman" w:cs="Times New Roman"/>
        </w:rPr>
      </w:pPr>
      <w:r w:rsidRPr="00976CB5">
        <w:rPr>
          <w:rFonts w:ascii="Times New Roman" w:hAnsi="Times New Roman" w:cs="Times New Roman"/>
        </w:rPr>
        <w:br w:type="page"/>
      </w:r>
    </w:p>
    <w:p w14:paraId="19A01632" w14:textId="77777777" w:rsidR="00402D47" w:rsidRPr="00962D9C" w:rsidRDefault="00402D47" w:rsidP="001054DF">
      <w:pPr>
        <w:spacing w:line="480" w:lineRule="auto"/>
        <w:rPr>
          <w:rFonts w:ascii="Times New Roman" w:hAnsi="Times New Roman" w:cs="Times New Roman"/>
          <w:b/>
          <w:bCs/>
        </w:rPr>
      </w:pPr>
      <w:r w:rsidRPr="00962D9C">
        <w:rPr>
          <w:rFonts w:ascii="Times New Roman" w:hAnsi="Times New Roman" w:cs="Times New Roman"/>
          <w:b/>
          <w:bCs/>
        </w:rPr>
        <w:lastRenderedPageBreak/>
        <w:t>Background</w:t>
      </w:r>
    </w:p>
    <w:p w14:paraId="2D804525" w14:textId="77777777" w:rsidR="00402D47" w:rsidRDefault="00402D47" w:rsidP="001054DF">
      <w:pPr>
        <w:spacing w:line="480" w:lineRule="auto"/>
        <w:ind w:firstLine="720"/>
        <w:rPr>
          <w:rFonts w:ascii="Times New Roman" w:hAnsi="Times New Roman" w:cs="Times New Roman"/>
        </w:rPr>
      </w:pPr>
      <w:r w:rsidRPr="00962D9C">
        <w:rPr>
          <w:rFonts w:ascii="Times New Roman" w:hAnsi="Times New Roman" w:cs="Times New Roman"/>
        </w:rPr>
        <w:t>Tissue culture is an invaluable tool utilized in all fields of research within plant biology. Although routinely performed, the technology</w:t>
      </w:r>
      <w:r>
        <w:rPr>
          <w:rFonts w:ascii="Times New Roman" w:hAnsi="Times New Roman" w:cs="Times New Roman"/>
        </w:rPr>
        <w:t xml:space="preserve"> remains dynamic;</w:t>
      </w:r>
      <w:r w:rsidRPr="00962D9C">
        <w:rPr>
          <w:rFonts w:ascii="Times New Roman" w:hAnsi="Times New Roman" w:cs="Times New Roman"/>
        </w:rPr>
        <w:t xml:space="preserve"> always developing and improving to expand the repertoire of plant species or tools available. Unfortunately, with the focus of plant biology shifting towards innovative advancements in plant biotechnology</w:t>
      </w:r>
      <w:r>
        <w:rPr>
          <w:rFonts w:ascii="Times New Roman" w:hAnsi="Times New Roman" w:cs="Times New Roman"/>
        </w:rPr>
        <w:t>,</w:t>
      </w:r>
      <w:r w:rsidRPr="00962D9C">
        <w:rPr>
          <w:rFonts w:ascii="Times New Roman" w:hAnsi="Times New Roman" w:cs="Times New Roman"/>
        </w:rPr>
        <w:t xml:space="preserve"> such as engineering pest or herbicide resistance, the finetuning of plant tissue culture is often overlooked in favor of established methods utilized in well characterized plant species. Although effective, this methodology limits the progress of future research</w:t>
      </w:r>
      <w:r>
        <w:rPr>
          <w:rFonts w:ascii="Times New Roman" w:hAnsi="Times New Roman" w:cs="Times New Roman"/>
        </w:rPr>
        <w:t>; especially when attempting to translate results across organisms</w:t>
      </w:r>
      <w:r w:rsidRPr="00962D9C">
        <w:rPr>
          <w:rFonts w:ascii="Times New Roman" w:hAnsi="Times New Roman" w:cs="Times New Roman"/>
        </w:rPr>
        <w:t xml:space="preserve">. </w:t>
      </w:r>
    </w:p>
    <w:p w14:paraId="2CE97323" w14:textId="252501CD" w:rsidR="00402D47" w:rsidRPr="00962D9C" w:rsidRDefault="00402D47" w:rsidP="001054DF">
      <w:pPr>
        <w:spacing w:line="480" w:lineRule="auto"/>
        <w:ind w:firstLine="720"/>
        <w:rPr>
          <w:rFonts w:ascii="Times New Roman" w:hAnsi="Times New Roman" w:cs="Times New Roman"/>
        </w:rPr>
      </w:pPr>
      <w:r>
        <w:rPr>
          <w:rFonts w:ascii="Times New Roman" w:hAnsi="Times New Roman" w:cs="Times New Roman"/>
        </w:rPr>
        <w:t>Replicating</w:t>
      </w:r>
      <w:r w:rsidRPr="00962D9C">
        <w:rPr>
          <w:rFonts w:ascii="Times New Roman" w:hAnsi="Times New Roman" w:cs="Times New Roman"/>
        </w:rPr>
        <w:t xml:space="preserve"> results across plant species or cultivars is often challenging due to nuanced </w:t>
      </w:r>
      <w:r>
        <w:rPr>
          <w:rFonts w:ascii="Times New Roman" w:hAnsi="Times New Roman" w:cs="Times New Roman"/>
        </w:rPr>
        <w:t>variation</w:t>
      </w:r>
      <w:r w:rsidRPr="00962D9C">
        <w:rPr>
          <w:rFonts w:ascii="Times New Roman" w:hAnsi="Times New Roman" w:cs="Times New Roman"/>
        </w:rPr>
        <w:t xml:space="preserve"> </w:t>
      </w:r>
      <w:r>
        <w:rPr>
          <w:rFonts w:ascii="Times New Roman" w:hAnsi="Times New Roman" w:cs="Times New Roman"/>
        </w:rPr>
        <w:t>of plant physiology</w:t>
      </w:r>
      <w:r w:rsidRPr="00962D9C">
        <w:rPr>
          <w:rFonts w:ascii="Times New Roman" w:hAnsi="Times New Roman" w:cs="Times New Roman"/>
        </w:rPr>
        <w:t>.</w:t>
      </w:r>
      <w:r>
        <w:rPr>
          <w:rFonts w:ascii="Times New Roman" w:hAnsi="Times New Roman" w:cs="Times New Roman"/>
        </w:rPr>
        <w:t xml:space="preserve"> For example,</w:t>
      </w:r>
      <w:r w:rsidRPr="00962D9C">
        <w:rPr>
          <w:rFonts w:ascii="Times New Roman" w:hAnsi="Times New Roman" w:cs="Times New Roman"/>
        </w:rPr>
        <w:t xml:space="preserve"> </w:t>
      </w:r>
      <w:r>
        <w:rPr>
          <w:rFonts w:ascii="Times New Roman" w:hAnsi="Times New Roman" w:cs="Times New Roman"/>
        </w:rPr>
        <w:t>i</w:t>
      </w:r>
      <w:r w:rsidRPr="00962D9C">
        <w:rPr>
          <w:rFonts w:ascii="Times New Roman" w:hAnsi="Times New Roman" w:cs="Times New Roman"/>
        </w:rPr>
        <w:t>f a study was performed in tobacco,</w:t>
      </w:r>
      <w:r>
        <w:rPr>
          <w:rFonts w:ascii="Times New Roman" w:hAnsi="Times New Roman" w:cs="Times New Roman"/>
        </w:rPr>
        <w:t xml:space="preserve"> </w:t>
      </w:r>
      <w:r w:rsidRPr="00962D9C">
        <w:rPr>
          <w:rFonts w:ascii="Times New Roman" w:hAnsi="Times New Roman" w:cs="Times New Roman"/>
        </w:rPr>
        <w:t xml:space="preserve">the media used to grow tobacco in culture cannot inherently be </w:t>
      </w:r>
      <w:r>
        <w:rPr>
          <w:rFonts w:ascii="Times New Roman" w:hAnsi="Times New Roman" w:cs="Times New Roman"/>
        </w:rPr>
        <w:t>translated directly to</w:t>
      </w:r>
      <w:r w:rsidRPr="00962D9C">
        <w:rPr>
          <w:rFonts w:ascii="Times New Roman" w:hAnsi="Times New Roman" w:cs="Times New Roman"/>
        </w:rPr>
        <w:t xml:space="preserve"> potato </w:t>
      </w:r>
      <w:r>
        <w:rPr>
          <w:rFonts w:ascii="Times New Roman" w:hAnsi="Times New Roman" w:cs="Times New Roman"/>
        </w:rPr>
        <w:t>and</w:t>
      </w:r>
      <w:r w:rsidRPr="00962D9C">
        <w:rPr>
          <w:rFonts w:ascii="Times New Roman" w:hAnsi="Times New Roman" w:cs="Times New Roman"/>
        </w:rPr>
        <w:t xml:space="preserve"> produce the same results due to difference</w:t>
      </w:r>
      <w:r>
        <w:rPr>
          <w:rFonts w:ascii="Times New Roman" w:hAnsi="Times New Roman" w:cs="Times New Roman"/>
        </w:rPr>
        <w:t>s</w:t>
      </w:r>
      <w:r w:rsidRPr="00962D9C">
        <w:rPr>
          <w:rFonts w:ascii="Times New Roman" w:hAnsi="Times New Roman" w:cs="Times New Roman"/>
        </w:rPr>
        <w:t xml:space="preserve"> </w:t>
      </w:r>
      <w:r>
        <w:rPr>
          <w:rFonts w:ascii="Times New Roman" w:hAnsi="Times New Roman" w:cs="Times New Roman"/>
        </w:rPr>
        <w:t>of</w:t>
      </w:r>
      <w:r w:rsidRPr="00962D9C">
        <w:rPr>
          <w:rFonts w:ascii="Times New Roman" w:hAnsi="Times New Roman" w:cs="Times New Roman"/>
        </w:rPr>
        <w:t xml:space="preserve"> plant growth hormone </w:t>
      </w:r>
      <w:r>
        <w:rPr>
          <w:rFonts w:ascii="Times New Roman" w:hAnsi="Times New Roman" w:cs="Times New Roman"/>
        </w:rPr>
        <w:t>sensitivity</w:t>
      </w:r>
      <w:r w:rsidRPr="00962D9C">
        <w:rPr>
          <w:rFonts w:ascii="Times New Roman" w:hAnsi="Times New Roman" w:cs="Times New Roman"/>
        </w:rPr>
        <w:t xml:space="preserve">, macro-micronutrient balancing, tissue </w:t>
      </w:r>
      <w:r>
        <w:rPr>
          <w:rFonts w:ascii="Times New Roman" w:hAnsi="Times New Roman" w:cs="Times New Roman"/>
        </w:rPr>
        <w:t>receptibility</w:t>
      </w:r>
      <w:r w:rsidRPr="00962D9C">
        <w:rPr>
          <w:rFonts w:ascii="Times New Roman" w:hAnsi="Times New Roman" w:cs="Times New Roman"/>
        </w:rPr>
        <w:t xml:space="preserve"> towards sterilizing, etc. As a result, it is imperative to evaluate the efficacy of the tissue culture </w:t>
      </w:r>
      <w:r>
        <w:rPr>
          <w:rFonts w:ascii="Times New Roman" w:hAnsi="Times New Roman" w:cs="Times New Roman"/>
        </w:rPr>
        <w:t xml:space="preserve">practice </w:t>
      </w:r>
      <w:r w:rsidRPr="00962D9C">
        <w:rPr>
          <w:rFonts w:ascii="Times New Roman" w:hAnsi="Times New Roman" w:cs="Times New Roman"/>
        </w:rPr>
        <w:t>being u</w:t>
      </w:r>
      <w:r>
        <w:rPr>
          <w:rFonts w:ascii="Times New Roman" w:hAnsi="Times New Roman" w:cs="Times New Roman"/>
        </w:rPr>
        <w:t>tilized</w:t>
      </w:r>
      <w:r w:rsidRPr="00962D9C">
        <w:rPr>
          <w:rFonts w:ascii="Times New Roman" w:hAnsi="Times New Roman" w:cs="Times New Roman"/>
        </w:rPr>
        <w:t xml:space="preserve"> to ensure that unwarranted and uncontrollable variation, such as semi-clonal variation or eliciting of environmental stress responses, is not potentially </w:t>
      </w:r>
      <w:r w:rsidR="000669B2">
        <w:rPr>
          <w:rFonts w:ascii="Times New Roman" w:hAnsi="Times New Roman" w:cs="Times New Roman"/>
        </w:rPr>
        <w:t xml:space="preserve">affecting the </w:t>
      </w:r>
      <w:r w:rsidRPr="00962D9C">
        <w:rPr>
          <w:rFonts w:ascii="Times New Roman" w:hAnsi="Times New Roman" w:cs="Times New Roman"/>
        </w:rPr>
        <w:t>data</w:t>
      </w:r>
      <w:r w:rsidR="000669B2">
        <w:rPr>
          <w:rFonts w:ascii="Times New Roman" w:hAnsi="Times New Roman" w:cs="Times New Roman"/>
        </w:rPr>
        <w:t xml:space="preserve"> and its subsequent replicability in future studies</w:t>
      </w:r>
      <w:r w:rsidRPr="00962D9C">
        <w:rPr>
          <w:rFonts w:ascii="Times New Roman" w:hAnsi="Times New Roman" w:cs="Times New Roman"/>
        </w:rPr>
        <w:t xml:space="preserve">. Furthermore, when </w:t>
      </w:r>
      <w:r>
        <w:rPr>
          <w:rFonts w:ascii="Times New Roman" w:hAnsi="Times New Roman" w:cs="Times New Roman"/>
        </w:rPr>
        <w:t>limitations</w:t>
      </w:r>
      <w:r w:rsidRPr="00962D9C">
        <w:rPr>
          <w:rFonts w:ascii="Times New Roman" w:hAnsi="Times New Roman" w:cs="Times New Roman"/>
        </w:rPr>
        <w:t xml:space="preserve"> present themselves in plant tissue culture</w:t>
      </w:r>
      <w:r>
        <w:rPr>
          <w:rFonts w:ascii="Times New Roman" w:hAnsi="Times New Roman" w:cs="Times New Roman"/>
        </w:rPr>
        <w:t>,</w:t>
      </w:r>
      <w:r w:rsidRPr="00962D9C">
        <w:rPr>
          <w:rFonts w:ascii="Times New Roman" w:hAnsi="Times New Roman" w:cs="Times New Roman"/>
        </w:rPr>
        <w:t xml:space="preserve"> new methods or chemicals must be explored in order to either overcome th</w:t>
      </w:r>
      <w:r>
        <w:rPr>
          <w:rFonts w:ascii="Times New Roman" w:hAnsi="Times New Roman" w:cs="Times New Roman"/>
        </w:rPr>
        <w:t>ose</w:t>
      </w:r>
      <w:r w:rsidRPr="00962D9C">
        <w:rPr>
          <w:rFonts w:ascii="Times New Roman" w:hAnsi="Times New Roman" w:cs="Times New Roman"/>
        </w:rPr>
        <w:t xml:space="preserve"> </w:t>
      </w:r>
      <w:r>
        <w:rPr>
          <w:rFonts w:ascii="Times New Roman" w:hAnsi="Times New Roman" w:cs="Times New Roman"/>
        </w:rPr>
        <w:t>constraints</w:t>
      </w:r>
      <w:r w:rsidRPr="00962D9C">
        <w:rPr>
          <w:rFonts w:ascii="Times New Roman" w:hAnsi="Times New Roman" w:cs="Times New Roman"/>
        </w:rPr>
        <w:t xml:space="preserve"> or to </w:t>
      </w:r>
      <w:r w:rsidR="00F43573">
        <w:rPr>
          <w:rFonts w:ascii="Times New Roman" w:hAnsi="Times New Roman" w:cs="Times New Roman"/>
        </w:rPr>
        <w:t xml:space="preserve">increase our </w:t>
      </w:r>
      <w:r w:rsidRPr="00962D9C">
        <w:rPr>
          <w:rFonts w:ascii="Times New Roman" w:hAnsi="Times New Roman" w:cs="Times New Roman"/>
        </w:rPr>
        <w:t xml:space="preserve">understanding </w:t>
      </w:r>
      <w:r w:rsidR="00F43573">
        <w:rPr>
          <w:rFonts w:ascii="Times New Roman" w:hAnsi="Times New Roman" w:cs="Times New Roman"/>
        </w:rPr>
        <w:t xml:space="preserve">about </w:t>
      </w:r>
      <w:r w:rsidRPr="00962D9C">
        <w:rPr>
          <w:rFonts w:ascii="Times New Roman" w:hAnsi="Times New Roman" w:cs="Times New Roman"/>
        </w:rPr>
        <w:t>physiological mechanism</w:t>
      </w:r>
      <w:r w:rsidR="00F43573">
        <w:rPr>
          <w:rFonts w:ascii="Times New Roman" w:hAnsi="Times New Roman" w:cs="Times New Roman"/>
        </w:rPr>
        <w:t>s</w:t>
      </w:r>
      <w:r w:rsidRPr="00962D9C">
        <w:rPr>
          <w:rFonts w:ascii="Times New Roman" w:hAnsi="Times New Roman" w:cs="Times New Roman"/>
        </w:rPr>
        <w:t xml:space="preserve"> behind them. </w:t>
      </w:r>
      <w:r>
        <w:rPr>
          <w:rFonts w:ascii="Times New Roman" w:hAnsi="Times New Roman" w:cs="Times New Roman"/>
        </w:rPr>
        <w:t>Unfortunately, p</w:t>
      </w:r>
      <w:r w:rsidRPr="00962D9C">
        <w:rPr>
          <w:rFonts w:ascii="Times New Roman" w:hAnsi="Times New Roman" w:cs="Times New Roman"/>
        </w:rPr>
        <w:t xml:space="preserve">roblems </w:t>
      </w:r>
      <w:r>
        <w:rPr>
          <w:rFonts w:ascii="Times New Roman" w:hAnsi="Times New Roman" w:cs="Times New Roman"/>
        </w:rPr>
        <w:t>of</w:t>
      </w:r>
      <w:r w:rsidRPr="00962D9C">
        <w:rPr>
          <w:rFonts w:ascii="Times New Roman" w:hAnsi="Times New Roman" w:cs="Times New Roman"/>
        </w:rPr>
        <w:t xml:space="preserve"> tissue culture </w:t>
      </w:r>
      <w:r>
        <w:rPr>
          <w:rFonts w:ascii="Times New Roman" w:hAnsi="Times New Roman" w:cs="Times New Roman"/>
        </w:rPr>
        <w:t>remain</w:t>
      </w:r>
      <w:r w:rsidRPr="00962D9C">
        <w:rPr>
          <w:rFonts w:ascii="Times New Roman" w:hAnsi="Times New Roman" w:cs="Times New Roman"/>
        </w:rPr>
        <w:t xml:space="preserve"> an integral part of plant biological research and </w:t>
      </w:r>
      <w:r>
        <w:rPr>
          <w:rFonts w:ascii="Times New Roman" w:hAnsi="Times New Roman" w:cs="Times New Roman"/>
        </w:rPr>
        <w:t xml:space="preserve">are </w:t>
      </w:r>
      <w:r w:rsidRPr="00962D9C">
        <w:rPr>
          <w:rFonts w:ascii="Times New Roman" w:hAnsi="Times New Roman" w:cs="Times New Roman"/>
        </w:rPr>
        <w:t xml:space="preserve">often unidentified until a study is either being reproduced from literature in a different lab environment or employing a new </w:t>
      </w:r>
      <w:r w:rsidRPr="00962D9C">
        <w:rPr>
          <w:rFonts w:ascii="Times New Roman" w:hAnsi="Times New Roman" w:cs="Times New Roman"/>
        </w:rPr>
        <w:lastRenderedPageBreak/>
        <w:t xml:space="preserve">approach entirely. At the time of this research, two such problems presented themselves in our lab and revealed major gaps in the literature concerning potato cell suspension cultures and the response of plant tissue to rose bengal under routinely utilized culture conditions. </w:t>
      </w:r>
    </w:p>
    <w:p w14:paraId="12F2BF43" w14:textId="57CFFBD8" w:rsidR="00402D47" w:rsidRPr="00962D9C" w:rsidRDefault="00402D47" w:rsidP="001054DF">
      <w:pPr>
        <w:spacing w:line="480" w:lineRule="auto"/>
        <w:rPr>
          <w:rFonts w:ascii="Times New Roman" w:hAnsi="Times New Roman" w:cs="Times New Roman"/>
          <w:b/>
          <w:bCs/>
        </w:rPr>
      </w:pPr>
      <w:r w:rsidRPr="00962D9C">
        <w:rPr>
          <w:rFonts w:ascii="Times New Roman" w:hAnsi="Times New Roman" w:cs="Times New Roman"/>
          <w:b/>
          <w:bCs/>
        </w:rPr>
        <w:t>Potato cell suspension culture</w:t>
      </w:r>
    </w:p>
    <w:p w14:paraId="05A03400" w14:textId="24134A7C" w:rsidR="00402D47" w:rsidRPr="00962D9C" w:rsidRDefault="00402D47" w:rsidP="001054DF">
      <w:pPr>
        <w:spacing w:line="480" w:lineRule="auto"/>
        <w:ind w:firstLine="720"/>
        <w:rPr>
          <w:rFonts w:ascii="Times New Roman" w:hAnsi="Times New Roman" w:cs="Times New Roman"/>
          <w:bCs/>
        </w:rPr>
      </w:pPr>
      <w:r w:rsidRPr="00962D9C">
        <w:rPr>
          <w:rFonts w:ascii="Times New Roman" w:hAnsi="Times New Roman" w:cs="Times New Roman"/>
        </w:rPr>
        <w:t xml:space="preserve">Cell suspension cultures are useful tools in plant biology </w:t>
      </w:r>
      <w:r w:rsidR="001642C8">
        <w:rPr>
          <w:rFonts w:ascii="Times New Roman" w:hAnsi="Times New Roman" w:cs="Times New Roman"/>
        </w:rPr>
        <w:t xml:space="preserve">by </w:t>
      </w:r>
      <w:r w:rsidRPr="00962D9C">
        <w:rPr>
          <w:rFonts w:ascii="Times New Roman" w:hAnsi="Times New Roman" w:cs="Times New Roman"/>
        </w:rPr>
        <w:t>provid</w:t>
      </w:r>
      <w:r w:rsidR="001642C8">
        <w:rPr>
          <w:rFonts w:ascii="Times New Roman" w:hAnsi="Times New Roman" w:cs="Times New Roman"/>
        </w:rPr>
        <w:t>ing</w:t>
      </w:r>
      <w:r w:rsidRPr="00962D9C">
        <w:rPr>
          <w:rFonts w:ascii="Times New Roman" w:hAnsi="Times New Roman" w:cs="Times New Roman"/>
        </w:rPr>
        <w:t xml:space="preserve"> a source of rapidly dividing, uniform plant cells</w:t>
      </w:r>
      <w:r w:rsidR="002A132D">
        <w:rPr>
          <w:rFonts w:ascii="Times New Roman" w:hAnsi="Times New Roman" w:cs="Times New Roman"/>
        </w:rPr>
        <w:t xml:space="preserve"> [Santos</w:t>
      </w:r>
      <w:r w:rsidR="00FF361E">
        <w:rPr>
          <w:rFonts w:ascii="Times New Roman" w:hAnsi="Times New Roman" w:cs="Times New Roman"/>
        </w:rPr>
        <w:t xml:space="preserve"> et al.</w:t>
      </w:r>
      <w:r w:rsidR="002A132D">
        <w:rPr>
          <w:rFonts w:ascii="Times New Roman" w:hAnsi="Times New Roman" w:cs="Times New Roman"/>
        </w:rPr>
        <w:t>, 2016]</w:t>
      </w:r>
      <w:r w:rsidRPr="00962D9C">
        <w:rPr>
          <w:rFonts w:ascii="Times New Roman" w:hAnsi="Times New Roman" w:cs="Times New Roman"/>
        </w:rPr>
        <w:t xml:space="preserve">. They can be utilized for isolating protoplasts, exploring plant pathogen or stress response, regenerating whole plants, and producing commercially important products by serving as bioreactors. </w:t>
      </w:r>
      <w:r w:rsidRPr="00962D9C">
        <w:rPr>
          <w:rFonts w:ascii="Times New Roman" w:hAnsi="Times New Roman" w:cs="Times New Roman"/>
          <w:bCs/>
        </w:rPr>
        <w:t>As a result, plant cell suspensions have been widely developed and maintained for research across many plant species such as tobacco [Sasbe</w:t>
      </w:r>
      <w:r w:rsidR="00191E15">
        <w:rPr>
          <w:rFonts w:ascii="Times New Roman" w:hAnsi="Times New Roman" w:cs="Times New Roman"/>
          <w:bCs/>
        </w:rPr>
        <w:t xml:space="preserve"> et al.</w:t>
      </w:r>
      <w:r w:rsidR="00254F3B">
        <w:rPr>
          <w:rFonts w:ascii="Times New Roman" w:hAnsi="Times New Roman" w:cs="Times New Roman"/>
          <w:bCs/>
        </w:rPr>
        <w:t>,</w:t>
      </w:r>
      <w:r w:rsidRPr="00962D9C">
        <w:rPr>
          <w:rFonts w:ascii="Times New Roman" w:hAnsi="Times New Roman" w:cs="Times New Roman"/>
          <w:bCs/>
        </w:rPr>
        <w:t xml:space="preserve"> 20</w:t>
      </w:r>
      <w:r w:rsidR="00191E15">
        <w:rPr>
          <w:rFonts w:ascii="Times New Roman" w:hAnsi="Times New Roman" w:cs="Times New Roman"/>
          <w:bCs/>
        </w:rPr>
        <w:t>00</w:t>
      </w:r>
      <w:r w:rsidR="00254F3B">
        <w:rPr>
          <w:rFonts w:ascii="Times New Roman" w:hAnsi="Times New Roman" w:cs="Times New Roman"/>
          <w:bCs/>
        </w:rPr>
        <w:t>;</w:t>
      </w:r>
      <w:r w:rsidRPr="00962D9C">
        <w:rPr>
          <w:rFonts w:ascii="Times New Roman" w:hAnsi="Times New Roman" w:cs="Times New Roman"/>
          <w:bCs/>
        </w:rPr>
        <w:t xml:space="preserve"> Smith et al</w:t>
      </w:r>
      <w:r w:rsidR="00254F3B">
        <w:rPr>
          <w:rFonts w:ascii="Times New Roman" w:hAnsi="Times New Roman" w:cs="Times New Roman"/>
          <w:bCs/>
        </w:rPr>
        <w:t>.,</w:t>
      </w:r>
      <w:r w:rsidRPr="00962D9C">
        <w:rPr>
          <w:rFonts w:ascii="Times New Roman" w:hAnsi="Times New Roman" w:cs="Times New Roman"/>
          <w:bCs/>
        </w:rPr>
        <w:t xml:space="preserve"> 2002</w:t>
      </w:r>
      <w:r w:rsidR="00254F3B">
        <w:rPr>
          <w:rFonts w:ascii="Times New Roman" w:hAnsi="Times New Roman" w:cs="Times New Roman"/>
          <w:bCs/>
        </w:rPr>
        <w:t>;</w:t>
      </w:r>
      <w:r w:rsidRPr="00962D9C">
        <w:rPr>
          <w:rFonts w:ascii="Times New Roman" w:hAnsi="Times New Roman" w:cs="Times New Roman"/>
          <w:bCs/>
        </w:rPr>
        <w:t xml:space="preserve"> Santos</w:t>
      </w:r>
      <w:r w:rsidR="00254F3B">
        <w:rPr>
          <w:rFonts w:ascii="Times New Roman" w:hAnsi="Times New Roman" w:cs="Times New Roman"/>
          <w:bCs/>
        </w:rPr>
        <w:t>,</w:t>
      </w:r>
      <w:r w:rsidRPr="00962D9C">
        <w:rPr>
          <w:rFonts w:ascii="Times New Roman" w:hAnsi="Times New Roman" w:cs="Times New Roman"/>
          <w:bCs/>
        </w:rPr>
        <w:t xml:space="preserve"> 2016], rice [Ohira et al</w:t>
      </w:r>
      <w:r w:rsidR="00254F3B">
        <w:rPr>
          <w:rFonts w:ascii="Times New Roman" w:hAnsi="Times New Roman" w:cs="Times New Roman"/>
          <w:bCs/>
        </w:rPr>
        <w:t>.,</w:t>
      </w:r>
      <w:r w:rsidRPr="00962D9C">
        <w:rPr>
          <w:rFonts w:ascii="Times New Roman" w:hAnsi="Times New Roman" w:cs="Times New Roman"/>
          <w:bCs/>
        </w:rPr>
        <w:t xml:space="preserve"> 1973], </w:t>
      </w:r>
      <w:r w:rsidRPr="00962D9C">
        <w:rPr>
          <w:rFonts w:ascii="Times New Roman" w:hAnsi="Times New Roman" w:cs="Times New Roman"/>
          <w:bCs/>
          <w:i/>
          <w:iCs/>
        </w:rPr>
        <w:t>Medicago</w:t>
      </w:r>
      <w:r w:rsidRPr="00962D9C">
        <w:rPr>
          <w:rFonts w:ascii="Times New Roman" w:hAnsi="Times New Roman" w:cs="Times New Roman"/>
          <w:bCs/>
        </w:rPr>
        <w:t xml:space="preserve"> [Pires et al</w:t>
      </w:r>
      <w:r w:rsidR="00AD3022">
        <w:rPr>
          <w:rFonts w:ascii="Times New Roman" w:hAnsi="Times New Roman" w:cs="Times New Roman"/>
          <w:bCs/>
        </w:rPr>
        <w:t>.,</w:t>
      </w:r>
      <w:r w:rsidRPr="00962D9C">
        <w:rPr>
          <w:rFonts w:ascii="Times New Roman" w:hAnsi="Times New Roman" w:cs="Times New Roman"/>
          <w:bCs/>
        </w:rPr>
        <w:t xml:space="preserve"> 2012], and soybean [Li et al</w:t>
      </w:r>
      <w:r w:rsidR="00AD3022">
        <w:rPr>
          <w:rFonts w:ascii="Times New Roman" w:hAnsi="Times New Roman" w:cs="Times New Roman"/>
          <w:bCs/>
        </w:rPr>
        <w:t>.,</w:t>
      </w:r>
      <w:r w:rsidRPr="00962D9C">
        <w:rPr>
          <w:rFonts w:ascii="Times New Roman" w:hAnsi="Times New Roman" w:cs="Times New Roman"/>
          <w:bCs/>
        </w:rPr>
        <w:t xml:space="preserve"> 1997</w:t>
      </w:r>
      <w:r w:rsidR="00AD3022">
        <w:rPr>
          <w:rFonts w:ascii="Times New Roman" w:hAnsi="Times New Roman" w:cs="Times New Roman"/>
          <w:bCs/>
        </w:rPr>
        <w:t>;</w:t>
      </w:r>
      <w:r w:rsidRPr="00962D9C">
        <w:rPr>
          <w:rFonts w:ascii="Times New Roman" w:hAnsi="Times New Roman" w:cs="Times New Roman"/>
          <w:bCs/>
        </w:rPr>
        <w:t xml:space="preserve"> Smith et al 2002]. In potato, cell suspension culture served as a vital tool for exploring </w:t>
      </w:r>
      <w:r>
        <w:rPr>
          <w:rFonts w:ascii="Times New Roman" w:hAnsi="Times New Roman" w:cs="Times New Roman"/>
          <w:bCs/>
        </w:rPr>
        <w:t xml:space="preserve">the </w:t>
      </w:r>
      <w:r w:rsidRPr="00962D9C">
        <w:rPr>
          <w:rFonts w:ascii="Times New Roman" w:hAnsi="Times New Roman" w:cs="Times New Roman"/>
          <w:bCs/>
        </w:rPr>
        <w:t>effects of water stress on the vacuole [Fricke and Pah</w:t>
      </w:r>
      <w:r w:rsidR="001A3FC5">
        <w:rPr>
          <w:rFonts w:ascii="Times New Roman" w:hAnsi="Times New Roman" w:cs="Times New Roman"/>
          <w:bCs/>
        </w:rPr>
        <w:t>l</w:t>
      </w:r>
      <w:r w:rsidRPr="00962D9C">
        <w:rPr>
          <w:rFonts w:ascii="Times New Roman" w:hAnsi="Times New Roman" w:cs="Times New Roman"/>
          <w:bCs/>
        </w:rPr>
        <w:t>ich</w:t>
      </w:r>
      <w:r w:rsidR="00AD3022">
        <w:rPr>
          <w:rFonts w:ascii="Times New Roman" w:hAnsi="Times New Roman" w:cs="Times New Roman"/>
          <w:bCs/>
        </w:rPr>
        <w:t>,</w:t>
      </w:r>
      <w:r w:rsidRPr="00962D9C">
        <w:rPr>
          <w:rFonts w:ascii="Times New Roman" w:hAnsi="Times New Roman" w:cs="Times New Roman"/>
          <w:bCs/>
        </w:rPr>
        <w:t xml:space="preserve"> 1990], biosynthesis of galactan [Geshi et al</w:t>
      </w:r>
      <w:r w:rsidR="00254F3B">
        <w:rPr>
          <w:rFonts w:ascii="Times New Roman" w:hAnsi="Times New Roman" w:cs="Times New Roman"/>
          <w:bCs/>
        </w:rPr>
        <w:t>.,</w:t>
      </w:r>
      <w:r w:rsidRPr="00962D9C">
        <w:rPr>
          <w:rFonts w:ascii="Times New Roman" w:hAnsi="Times New Roman" w:cs="Times New Roman"/>
          <w:bCs/>
        </w:rPr>
        <w:t xml:space="preserve"> 2000], somatic embryogenesis [Kaur et al</w:t>
      </w:r>
      <w:r w:rsidR="00254F3B">
        <w:rPr>
          <w:rFonts w:ascii="Times New Roman" w:hAnsi="Times New Roman" w:cs="Times New Roman"/>
          <w:bCs/>
        </w:rPr>
        <w:t>.,</w:t>
      </w:r>
      <w:r w:rsidRPr="00962D9C">
        <w:rPr>
          <w:rFonts w:ascii="Times New Roman" w:hAnsi="Times New Roman" w:cs="Times New Roman"/>
          <w:bCs/>
        </w:rPr>
        <w:t xml:space="preserve"> 2018], plant regeneration [Lan</w:t>
      </w:r>
      <w:r w:rsidR="00254F3B">
        <w:rPr>
          <w:rFonts w:ascii="Times New Roman" w:hAnsi="Times New Roman" w:cs="Times New Roman"/>
          <w:bCs/>
        </w:rPr>
        <w:t>,</w:t>
      </w:r>
      <w:r w:rsidRPr="00962D9C">
        <w:rPr>
          <w:rFonts w:ascii="Times New Roman" w:hAnsi="Times New Roman" w:cs="Times New Roman"/>
          <w:bCs/>
        </w:rPr>
        <w:t xml:space="preserve"> 1977], study of viroid </w:t>
      </w:r>
      <w:r>
        <w:rPr>
          <w:rFonts w:ascii="Times New Roman" w:hAnsi="Times New Roman" w:cs="Times New Roman"/>
          <w:bCs/>
        </w:rPr>
        <w:t>replication</w:t>
      </w:r>
      <w:r w:rsidRPr="00962D9C">
        <w:rPr>
          <w:rFonts w:ascii="Times New Roman" w:hAnsi="Times New Roman" w:cs="Times New Roman"/>
          <w:bCs/>
        </w:rPr>
        <w:t xml:space="preserve"> in potato [</w:t>
      </w:r>
      <w:r w:rsidR="001A3FC5" w:rsidRPr="001A3FC5">
        <w:rPr>
          <w:rFonts w:ascii="Times New Roman" w:hAnsi="Times New Roman" w:cs="Times New Roman"/>
          <w:bCs/>
        </w:rPr>
        <w:t>Mühlbach</w:t>
      </w:r>
      <w:r w:rsidRPr="00962D9C">
        <w:rPr>
          <w:rFonts w:ascii="Times New Roman" w:hAnsi="Times New Roman" w:cs="Times New Roman"/>
          <w:bCs/>
        </w:rPr>
        <w:t xml:space="preserve"> et al</w:t>
      </w:r>
      <w:r w:rsidR="00254F3B">
        <w:rPr>
          <w:rFonts w:ascii="Times New Roman" w:hAnsi="Times New Roman" w:cs="Times New Roman"/>
          <w:bCs/>
        </w:rPr>
        <w:t>.,</w:t>
      </w:r>
      <w:r w:rsidRPr="00962D9C">
        <w:rPr>
          <w:rFonts w:ascii="Times New Roman" w:hAnsi="Times New Roman" w:cs="Times New Roman"/>
          <w:bCs/>
        </w:rPr>
        <w:t xml:space="preserve"> 1983], water</w:t>
      </w:r>
      <w:r w:rsidR="003F194C">
        <w:rPr>
          <w:rFonts w:ascii="Times New Roman" w:hAnsi="Times New Roman" w:cs="Times New Roman"/>
          <w:bCs/>
        </w:rPr>
        <w:t xml:space="preserve"> </w:t>
      </w:r>
      <w:r w:rsidRPr="00962D9C">
        <w:rPr>
          <w:rFonts w:ascii="Times New Roman" w:hAnsi="Times New Roman" w:cs="Times New Roman"/>
          <w:bCs/>
        </w:rPr>
        <w:t>stress response studies [Sabbah and Tal</w:t>
      </w:r>
      <w:r w:rsidR="00254F3B">
        <w:rPr>
          <w:rFonts w:ascii="Times New Roman" w:hAnsi="Times New Roman" w:cs="Times New Roman"/>
          <w:bCs/>
        </w:rPr>
        <w:t>,</w:t>
      </w:r>
      <w:r w:rsidRPr="00962D9C">
        <w:rPr>
          <w:rFonts w:ascii="Times New Roman" w:hAnsi="Times New Roman" w:cs="Times New Roman"/>
          <w:bCs/>
        </w:rPr>
        <w:t xml:space="preserve"> 19</w:t>
      </w:r>
      <w:r w:rsidR="00AD3022">
        <w:rPr>
          <w:rFonts w:ascii="Times New Roman" w:hAnsi="Times New Roman" w:cs="Times New Roman"/>
          <w:bCs/>
        </w:rPr>
        <w:t>90</w:t>
      </w:r>
      <w:r w:rsidRPr="00962D9C">
        <w:rPr>
          <w:rFonts w:ascii="Times New Roman" w:hAnsi="Times New Roman" w:cs="Times New Roman"/>
          <w:bCs/>
        </w:rPr>
        <w:t>], accumulation and biosynthesis of phytoalexins [Brindle</w:t>
      </w:r>
      <w:r w:rsidR="00114BAA">
        <w:rPr>
          <w:rFonts w:ascii="Times New Roman" w:hAnsi="Times New Roman" w:cs="Times New Roman"/>
          <w:bCs/>
        </w:rPr>
        <w:t xml:space="preserve"> et al.</w:t>
      </w:r>
      <w:r w:rsidR="00254F3B">
        <w:rPr>
          <w:rFonts w:ascii="Times New Roman" w:hAnsi="Times New Roman" w:cs="Times New Roman"/>
          <w:bCs/>
        </w:rPr>
        <w:t>,</w:t>
      </w:r>
      <w:r w:rsidRPr="00962D9C">
        <w:rPr>
          <w:rFonts w:ascii="Times New Roman" w:hAnsi="Times New Roman" w:cs="Times New Roman"/>
          <w:bCs/>
        </w:rPr>
        <w:t xml:space="preserve"> 1983</w:t>
      </w:r>
      <w:r w:rsidR="00254F3B">
        <w:rPr>
          <w:rFonts w:ascii="Times New Roman" w:hAnsi="Times New Roman" w:cs="Times New Roman"/>
          <w:bCs/>
        </w:rPr>
        <w:t>;</w:t>
      </w:r>
      <w:r w:rsidRPr="00962D9C">
        <w:rPr>
          <w:rFonts w:ascii="Times New Roman" w:hAnsi="Times New Roman" w:cs="Times New Roman"/>
          <w:bCs/>
        </w:rPr>
        <w:t xml:space="preserve"> Brindle</w:t>
      </w:r>
      <w:r w:rsidR="00114BAA">
        <w:rPr>
          <w:rFonts w:ascii="Times New Roman" w:hAnsi="Times New Roman" w:cs="Times New Roman"/>
          <w:bCs/>
        </w:rPr>
        <w:t xml:space="preserve"> et al.</w:t>
      </w:r>
      <w:r w:rsidR="00254F3B">
        <w:rPr>
          <w:rFonts w:ascii="Times New Roman" w:hAnsi="Times New Roman" w:cs="Times New Roman"/>
          <w:bCs/>
        </w:rPr>
        <w:t>,</w:t>
      </w:r>
      <w:r w:rsidRPr="00962D9C">
        <w:rPr>
          <w:rFonts w:ascii="Times New Roman" w:hAnsi="Times New Roman" w:cs="Times New Roman"/>
          <w:bCs/>
        </w:rPr>
        <w:t xml:space="preserve"> 1988], among others. Despite their prevalence in potato research, these cultures remain poorly characterized and often vary greatly between studies in methodology or media composition. In fact, only a single study </w:t>
      </w:r>
      <w:r>
        <w:rPr>
          <w:rFonts w:ascii="Times New Roman" w:hAnsi="Times New Roman" w:cs="Times New Roman"/>
          <w:bCs/>
        </w:rPr>
        <w:t xml:space="preserve">has been </w:t>
      </w:r>
      <w:r w:rsidRPr="00962D9C">
        <w:rPr>
          <w:rFonts w:ascii="Times New Roman" w:hAnsi="Times New Roman" w:cs="Times New Roman"/>
          <w:bCs/>
        </w:rPr>
        <w:t xml:space="preserve">published concerning </w:t>
      </w:r>
      <w:r>
        <w:rPr>
          <w:rFonts w:ascii="Times New Roman" w:hAnsi="Times New Roman" w:cs="Times New Roman"/>
          <w:bCs/>
        </w:rPr>
        <w:t xml:space="preserve">the </w:t>
      </w:r>
      <w:r w:rsidRPr="00962D9C">
        <w:rPr>
          <w:rFonts w:ascii="Times New Roman" w:hAnsi="Times New Roman" w:cs="Times New Roman"/>
          <w:bCs/>
        </w:rPr>
        <w:t>optimizing</w:t>
      </w:r>
      <w:r>
        <w:rPr>
          <w:rFonts w:ascii="Times New Roman" w:hAnsi="Times New Roman" w:cs="Times New Roman"/>
          <w:bCs/>
        </w:rPr>
        <w:t xml:space="preserve"> of</w:t>
      </w:r>
      <w:r w:rsidRPr="00962D9C">
        <w:rPr>
          <w:rFonts w:ascii="Times New Roman" w:hAnsi="Times New Roman" w:cs="Times New Roman"/>
          <w:bCs/>
        </w:rPr>
        <w:t xml:space="preserve"> potato cell suspension culture</w:t>
      </w:r>
      <w:r>
        <w:rPr>
          <w:rFonts w:ascii="Times New Roman" w:hAnsi="Times New Roman" w:cs="Times New Roman"/>
          <w:bCs/>
        </w:rPr>
        <w:t>.</w:t>
      </w:r>
      <w:r w:rsidRPr="00962D9C">
        <w:rPr>
          <w:rFonts w:ascii="Times New Roman" w:hAnsi="Times New Roman" w:cs="Times New Roman"/>
          <w:bCs/>
        </w:rPr>
        <w:t xml:space="preserve"> Sajid and Aftab presented work toward the development of an efficient method for initiating potato</w:t>
      </w:r>
      <w:r>
        <w:rPr>
          <w:rFonts w:ascii="Times New Roman" w:hAnsi="Times New Roman" w:cs="Times New Roman"/>
          <w:bCs/>
        </w:rPr>
        <w:t xml:space="preserve"> cell culture</w:t>
      </w:r>
      <w:r w:rsidRPr="00962D9C">
        <w:rPr>
          <w:rFonts w:ascii="Times New Roman" w:hAnsi="Times New Roman" w:cs="Times New Roman"/>
          <w:bCs/>
        </w:rPr>
        <w:t xml:space="preserve"> in 2016</w:t>
      </w:r>
      <w:r>
        <w:rPr>
          <w:rFonts w:ascii="Times New Roman" w:hAnsi="Times New Roman" w:cs="Times New Roman"/>
          <w:bCs/>
        </w:rPr>
        <w:t>;</w:t>
      </w:r>
      <w:r w:rsidRPr="00962D9C">
        <w:rPr>
          <w:rFonts w:ascii="Times New Roman" w:hAnsi="Times New Roman" w:cs="Times New Roman"/>
          <w:bCs/>
        </w:rPr>
        <w:t xml:space="preserve"> however, no efforts were made </w:t>
      </w:r>
      <w:r w:rsidRPr="00962D9C">
        <w:rPr>
          <w:rFonts w:ascii="Times New Roman" w:hAnsi="Times New Roman" w:cs="Times New Roman"/>
          <w:bCs/>
        </w:rPr>
        <w:lastRenderedPageBreak/>
        <w:t>to characterize aspects of the culture that might affect future reproducibility</w:t>
      </w:r>
      <w:r w:rsidR="003C6BC0">
        <w:rPr>
          <w:rFonts w:ascii="Times New Roman" w:hAnsi="Times New Roman" w:cs="Times New Roman"/>
          <w:bCs/>
        </w:rPr>
        <w:t xml:space="preserve"> such as growth kinetics or suspension cell phenotype</w:t>
      </w:r>
      <w:r>
        <w:rPr>
          <w:rFonts w:ascii="Times New Roman" w:hAnsi="Times New Roman" w:cs="Times New Roman"/>
          <w:bCs/>
        </w:rPr>
        <w:t xml:space="preserve"> </w:t>
      </w:r>
      <w:r w:rsidRPr="00962D9C">
        <w:rPr>
          <w:rFonts w:ascii="Times New Roman" w:hAnsi="Times New Roman" w:cs="Times New Roman"/>
          <w:bCs/>
        </w:rPr>
        <w:t>[Sajid and Aftab</w:t>
      </w:r>
      <w:r w:rsidR="00254F3B">
        <w:rPr>
          <w:rFonts w:ascii="Times New Roman" w:hAnsi="Times New Roman" w:cs="Times New Roman"/>
          <w:bCs/>
        </w:rPr>
        <w:t>,</w:t>
      </w:r>
      <w:r w:rsidRPr="00962D9C">
        <w:rPr>
          <w:rFonts w:ascii="Times New Roman" w:hAnsi="Times New Roman" w:cs="Times New Roman"/>
          <w:bCs/>
        </w:rPr>
        <w:t xml:space="preserve"> 2016]. Although it is not uncommon for </w:t>
      </w:r>
      <w:r w:rsidR="002A132D">
        <w:rPr>
          <w:rFonts w:ascii="Times New Roman" w:hAnsi="Times New Roman" w:cs="Times New Roman"/>
          <w:bCs/>
        </w:rPr>
        <w:t xml:space="preserve">potato cell suspensions to </w:t>
      </w:r>
      <w:r w:rsidRPr="00962D9C">
        <w:rPr>
          <w:rFonts w:ascii="Times New Roman" w:hAnsi="Times New Roman" w:cs="Times New Roman"/>
          <w:bCs/>
        </w:rPr>
        <w:t xml:space="preserve">differ </w:t>
      </w:r>
      <w:r w:rsidR="002A132D">
        <w:rPr>
          <w:rFonts w:ascii="Times New Roman" w:hAnsi="Times New Roman" w:cs="Times New Roman"/>
          <w:bCs/>
        </w:rPr>
        <w:t>in</w:t>
      </w:r>
      <w:r w:rsidR="001642C8">
        <w:rPr>
          <w:rFonts w:ascii="Times New Roman" w:hAnsi="Times New Roman" w:cs="Times New Roman"/>
          <w:bCs/>
        </w:rPr>
        <w:t xml:space="preserve"> </w:t>
      </w:r>
      <w:r w:rsidRPr="00962D9C">
        <w:rPr>
          <w:rFonts w:ascii="Times New Roman" w:hAnsi="Times New Roman" w:cs="Times New Roman"/>
          <w:bCs/>
        </w:rPr>
        <w:t xml:space="preserve">media composition </w:t>
      </w:r>
      <w:r w:rsidR="002A132D">
        <w:rPr>
          <w:rFonts w:ascii="Times New Roman" w:hAnsi="Times New Roman" w:cs="Times New Roman"/>
          <w:bCs/>
        </w:rPr>
        <w:t>due to</w:t>
      </w:r>
      <w:r w:rsidRPr="00962D9C">
        <w:rPr>
          <w:rFonts w:ascii="Times New Roman" w:hAnsi="Times New Roman" w:cs="Times New Roman"/>
          <w:bCs/>
        </w:rPr>
        <w:t xml:space="preserve"> tissue source type, the</w:t>
      </w:r>
      <w:r w:rsidR="002A132D">
        <w:rPr>
          <w:rFonts w:ascii="Times New Roman" w:hAnsi="Times New Roman" w:cs="Times New Roman"/>
          <w:bCs/>
        </w:rPr>
        <w:t>re is</w:t>
      </w:r>
      <w:r w:rsidRPr="00962D9C">
        <w:rPr>
          <w:rFonts w:ascii="Times New Roman" w:hAnsi="Times New Roman" w:cs="Times New Roman"/>
          <w:bCs/>
        </w:rPr>
        <w:t xml:space="preserve"> distinct lack of information present</w:t>
      </w:r>
      <w:r w:rsidR="001642C8">
        <w:rPr>
          <w:rFonts w:ascii="Times New Roman" w:hAnsi="Times New Roman" w:cs="Times New Roman"/>
          <w:bCs/>
        </w:rPr>
        <w:t>ed</w:t>
      </w:r>
      <w:r w:rsidRPr="00962D9C">
        <w:rPr>
          <w:rFonts w:ascii="Times New Roman" w:hAnsi="Times New Roman" w:cs="Times New Roman"/>
          <w:bCs/>
        </w:rPr>
        <w:t xml:space="preserve"> on growth habit, cell type composition</w:t>
      </w:r>
      <w:r w:rsidR="00694AAE">
        <w:rPr>
          <w:rFonts w:ascii="Times New Roman" w:hAnsi="Times New Roman" w:cs="Times New Roman"/>
          <w:bCs/>
        </w:rPr>
        <w:t xml:space="preserve"> and</w:t>
      </w:r>
      <w:r w:rsidRPr="00962D9C">
        <w:rPr>
          <w:rFonts w:ascii="Times New Roman" w:hAnsi="Times New Roman" w:cs="Times New Roman"/>
          <w:bCs/>
        </w:rPr>
        <w:t xml:space="preserve"> variability</w:t>
      </w:r>
      <w:r>
        <w:rPr>
          <w:rFonts w:ascii="Times New Roman" w:hAnsi="Times New Roman" w:cs="Times New Roman"/>
          <w:bCs/>
        </w:rPr>
        <w:t xml:space="preserve"> between independently initiated cultures</w:t>
      </w:r>
      <w:r w:rsidR="002A132D">
        <w:rPr>
          <w:rFonts w:ascii="Times New Roman" w:hAnsi="Times New Roman" w:cs="Times New Roman"/>
          <w:bCs/>
        </w:rPr>
        <w:t xml:space="preserve">. </w:t>
      </w:r>
      <w:r w:rsidRPr="00962D9C">
        <w:rPr>
          <w:rFonts w:ascii="Times New Roman" w:hAnsi="Times New Roman" w:cs="Times New Roman"/>
          <w:bCs/>
        </w:rPr>
        <w:t>As a result, a need exists for a study that optimizes a replicable potato cell suspension</w:t>
      </w:r>
      <w:r>
        <w:rPr>
          <w:rFonts w:ascii="Times New Roman" w:hAnsi="Times New Roman" w:cs="Times New Roman"/>
          <w:bCs/>
        </w:rPr>
        <w:t>,</w:t>
      </w:r>
      <w:r w:rsidRPr="00962D9C">
        <w:rPr>
          <w:rFonts w:ascii="Times New Roman" w:hAnsi="Times New Roman" w:cs="Times New Roman"/>
          <w:bCs/>
        </w:rPr>
        <w:t xml:space="preserve"> </w:t>
      </w:r>
      <w:r>
        <w:rPr>
          <w:rFonts w:ascii="Times New Roman" w:hAnsi="Times New Roman" w:cs="Times New Roman"/>
          <w:bCs/>
        </w:rPr>
        <w:t>characterizing the methodology from</w:t>
      </w:r>
      <w:r w:rsidRPr="00962D9C">
        <w:rPr>
          <w:rFonts w:ascii="Times New Roman" w:hAnsi="Times New Roman" w:cs="Times New Roman"/>
          <w:bCs/>
        </w:rPr>
        <w:t xml:space="preserve"> callus induction t</w:t>
      </w:r>
      <w:r>
        <w:rPr>
          <w:rFonts w:ascii="Times New Roman" w:hAnsi="Times New Roman" w:cs="Times New Roman"/>
          <w:bCs/>
        </w:rPr>
        <w:t>hrough</w:t>
      </w:r>
      <w:r w:rsidRPr="00962D9C">
        <w:rPr>
          <w:rFonts w:ascii="Times New Roman" w:hAnsi="Times New Roman" w:cs="Times New Roman"/>
          <w:bCs/>
        </w:rPr>
        <w:t xml:space="preserve"> culture initiation</w:t>
      </w:r>
      <w:r>
        <w:rPr>
          <w:rFonts w:ascii="Times New Roman" w:hAnsi="Times New Roman" w:cs="Times New Roman"/>
          <w:bCs/>
        </w:rPr>
        <w:t>,</w:t>
      </w:r>
      <w:r w:rsidRPr="00962D9C">
        <w:rPr>
          <w:rFonts w:ascii="Times New Roman" w:hAnsi="Times New Roman" w:cs="Times New Roman"/>
          <w:bCs/>
        </w:rPr>
        <w:t xml:space="preserve"> whilst presenting data on</w:t>
      </w:r>
      <w:r>
        <w:rPr>
          <w:rFonts w:ascii="Times New Roman" w:hAnsi="Times New Roman" w:cs="Times New Roman"/>
          <w:bCs/>
        </w:rPr>
        <w:t xml:space="preserve"> the resulting</w:t>
      </w:r>
      <w:r w:rsidRPr="00962D9C">
        <w:rPr>
          <w:rFonts w:ascii="Times New Roman" w:hAnsi="Times New Roman" w:cs="Times New Roman"/>
          <w:bCs/>
        </w:rPr>
        <w:t xml:space="preserve"> growth habit and cell composition</w:t>
      </w:r>
      <w:r>
        <w:rPr>
          <w:rFonts w:ascii="Times New Roman" w:hAnsi="Times New Roman" w:cs="Times New Roman"/>
          <w:bCs/>
        </w:rPr>
        <w:t xml:space="preserve"> of the culture itself</w:t>
      </w:r>
      <w:r w:rsidRPr="00962D9C">
        <w:rPr>
          <w:rFonts w:ascii="Times New Roman" w:hAnsi="Times New Roman" w:cs="Times New Roman"/>
          <w:bCs/>
        </w:rPr>
        <w:t xml:space="preserve">. Such a study would 1) provide a reliable cell suspension for future studies, 2) present guidelines on how to optimize future cultures of potato and what kind of phenotypic parameters to expect while doing so, and 3) ultimately fill a gap in literature concerning a well utilized tool of plant biology. </w:t>
      </w:r>
    </w:p>
    <w:p w14:paraId="6DF7A27D" w14:textId="19C269F7" w:rsidR="00402D47" w:rsidRPr="00962D9C" w:rsidRDefault="00402D47" w:rsidP="001054DF">
      <w:pPr>
        <w:spacing w:line="480" w:lineRule="auto"/>
        <w:rPr>
          <w:rFonts w:ascii="Times New Roman" w:hAnsi="Times New Roman" w:cs="Times New Roman"/>
          <w:b/>
          <w:bCs/>
        </w:rPr>
      </w:pPr>
      <w:r w:rsidRPr="00962D9C">
        <w:rPr>
          <w:rFonts w:ascii="Times New Roman" w:hAnsi="Times New Roman" w:cs="Times New Roman"/>
          <w:b/>
          <w:bCs/>
        </w:rPr>
        <w:t>Rose bengal and reactive oxygen species</w:t>
      </w:r>
    </w:p>
    <w:p w14:paraId="502181FB" w14:textId="4713BA0A" w:rsidR="00402D47" w:rsidRPr="00962D9C" w:rsidRDefault="00402D47" w:rsidP="001054DF">
      <w:pPr>
        <w:spacing w:line="480" w:lineRule="auto"/>
        <w:ind w:firstLine="720"/>
        <w:rPr>
          <w:rStyle w:val="e24kjd"/>
          <w:rFonts w:ascii="Times New Roman" w:hAnsi="Times New Roman" w:cs="Times New Roman"/>
        </w:rPr>
      </w:pPr>
      <w:r w:rsidRPr="00962D9C">
        <w:rPr>
          <w:rFonts w:ascii="Times New Roman" w:hAnsi="Times New Roman" w:cs="Times New Roman"/>
        </w:rPr>
        <w:t>Rose bengal [</w:t>
      </w:r>
      <w:r w:rsidRPr="00962D9C">
        <w:rPr>
          <w:rStyle w:val="e24kjd"/>
          <w:rFonts w:ascii="Times New Roman" w:hAnsi="Times New Roman" w:cs="Times New Roman"/>
        </w:rPr>
        <w:t>4,5,6,7-tetrachloro-2',4',5',7'-tetraiodofluorescein (RB)] is a red, xanthene class dye that produces singlet oxygen (O</w:t>
      </w:r>
      <w:r w:rsidRPr="00962D9C">
        <w:rPr>
          <w:rStyle w:val="e24kjd"/>
          <w:rFonts w:ascii="Times New Roman" w:hAnsi="Times New Roman" w:cs="Times New Roman"/>
          <w:vertAlign w:val="subscript"/>
        </w:rPr>
        <w:t>2</w:t>
      </w:r>
      <w:r w:rsidRPr="00962D9C">
        <w:rPr>
          <w:rStyle w:val="e24kjd"/>
          <w:rFonts w:ascii="Times New Roman" w:hAnsi="Times New Roman" w:cs="Times New Roman"/>
          <w:vertAlign w:val="superscript"/>
        </w:rPr>
        <w:t>-</w:t>
      </w:r>
      <w:r w:rsidRPr="00962D9C">
        <w:rPr>
          <w:rStyle w:val="e24kjd"/>
          <w:rFonts w:ascii="Times New Roman" w:hAnsi="Times New Roman" w:cs="Times New Roman"/>
        </w:rPr>
        <w:t>) when exposed to light. This chemical is most utilized in medical research for detecting damaged epithelium cells in the eye [D</w:t>
      </w:r>
      <w:r w:rsidR="006F7EE4">
        <w:rPr>
          <w:rStyle w:val="e24kjd"/>
          <w:rFonts w:ascii="Times New Roman" w:hAnsi="Times New Roman" w:cs="Times New Roman"/>
        </w:rPr>
        <w:t>u</w:t>
      </w:r>
      <w:r w:rsidRPr="00962D9C">
        <w:rPr>
          <w:rStyle w:val="e24kjd"/>
          <w:rFonts w:ascii="Times New Roman" w:hAnsi="Times New Roman" w:cs="Times New Roman"/>
        </w:rPr>
        <w:t xml:space="preserve">vall and Kershner, 2006; </w:t>
      </w:r>
      <w:r w:rsidRPr="00962D9C">
        <w:rPr>
          <w:rFonts w:ascii="Times New Roman" w:hAnsi="Times New Roman" w:cs="Times New Roman"/>
        </w:rPr>
        <w:t>Argüeso et al.</w:t>
      </w:r>
      <w:r w:rsidR="00254F3B">
        <w:rPr>
          <w:rFonts w:ascii="Times New Roman" w:hAnsi="Times New Roman" w:cs="Times New Roman"/>
        </w:rPr>
        <w:t>,</w:t>
      </w:r>
      <w:r w:rsidRPr="00962D9C">
        <w:rPr>
          <w:rFonts w:ascii="Times New Roman" w:hAnsi="Times New Roman" w:cs="Times New Roman"/>
        </w:rPr>
        <w:t xml:space="preserve"> 2006]. It also serves as a useful antimicrobial agent against gram-positive bacteria [Wen et al.</w:t>
      </w:r>
      <w:r w:rsidR="00254F3B">
        <w:rPr>
          <w:rFonts w:ascii="Times New Roman" w:hAnsi="Times New Roman" w:cs="Times New Roman"/>
        </w:rPr>
        <w:t>,</w:t>
      </w:r>
      <w:r w:rsidRPr="00962D9C">
        <w:rPr>
          <w:rFonts w:ascii="Times New Roman" w:hAnsi="Times New Roman" w:cs="Times New Roman"/>
        </w:rPr>
        <w:t xml:space="preserve"> 2017] and as an antifungal agent [Kramer and Pady, 1961; Durkee et al., 2020]. Despite its prevalence in medical research, early studies exploring the effects of RB treatment on plant tissue only demonstrated lethality resulting from the</w:t>
      </w:r>
      <w:r w:rsidR="001E190D">
        <w:rPr>
          <w:rFonts w:ascii="Times New Roman" w:hAnsi="Times New Roman" w:cs="Times New Roman"/>
        </w:rPr>
        <w:t xml:space="preserve"> oxidative stress elicited by the dye</w:t>
      </w:r>
      <w:r w:rsidRPr="00962D9C">
        <w:rPr>
          <w:rStyle w:val="e24kjd"/>
          <w:rFonts w:ascii="Times New Roman" w:hAnsi="Times New Roman" w:cs="Times New Roman"/>
        </w:rPr>
        <w:t>.</w:t>
      </w:r>
      <w:r w:rsidRPr="00962D9C">
        <w:rPr>
          <w:rStyle w:val="nlmlpage"/>
          <w:rFonts w:ascii="Times New Roman" w:hAnsi="Times New Roman" w:cs="Times New Roman"/>
        </w:rPr>
        <w:t xml:space="preserve"> When pea leaves and flax cotyledons were treated with RB and exposed to light, symptoms of oxidative damage such as decreased chlorophyll and carotenoid content, rapid </w:t>
      </w:r>
      <w:r w:rsidRPr="00962D9C">
        <w:rPr>
          <w:rStyle w:val="nlmlpage"/>
          <w:rFonts w:ascii="Times New Roman" w:hAnsi="Times New Roman" w:cs="Times New Roman"/>
        </w:rPr>
        <w:lastRenderedPageBreak/>
        <w:t>chlorophyll loss and increased chlorosis were present suggesting that the chemical was overtaxing endogenous reactive oxygen species (ROS) remediation mechanisms [</w:t>
      </w:r>
      <w:r w:rsidRPr="00962D9C">
        <w:rPr>
          <w:rStyle w:val="e24kjd"/>
          <w:rFonts w:ascii="Times New Roman" w:hAnsi="Times New Roman" w:cs="Times New Roman"/>
        </w:rPr>
        <w:t>Percival and Dodge, 1983</w:t>
      </w:r>
      <w:r w:rsidR="00254F3B">
        <w:rPr>
          <w:rStyle w:val="e24kjd"/>
          <w:rFonts w:ascii="Times New Roman" w:hAnsi="Times New Roman" w:cs="Times New Roman"/>
        </w:rPr>
        <w:t>;</w:t>
      </w:r>
      <w:r w:rsidRPr="00962D9C">
        <w:rPr>
          <w:rStyle w:val="e24kjd"/>
          <w:rFonts w:ascii="Times New Roman" w:hAnsi="Times New Roman" w:cs="Times New Roman"/>
        </w:rPr>
        <w:t xml:space="preserve"> Knox and Dodge, 1984]. Following these results, RB was utilized to induce oxidative stress in </w:t>
      </w:r>
      <w:r w:rsidRPr="00962D9C">
        <w:rPr>
          <w:rStyle w:val="e24kjd"/>
          <w:rFonts w:ascii="Times New Roman" w:hAnsi="Times New Roman" w:cs="Times New Roman"/>
          <w:i/>
          <w:iCs/>
        </w:rPr>
        <w:t xml:space="preserve">Arabidopsis </w:t>
      </w:r>
      <w:r w:rsidRPr="00962D9C">
        <w:rPr>
          <w:rStyle w:val="e24kjd"/>
          <w:rFonts w:ascii="Times New Roman" w:hAnsi="Times New Roman" w:cs="Times New Roman"/>
        </w:rPr>
        <w:t>cell suspension resulting in a programmed cell death response dependent on the presence of chloroplasts [Gutiérrez et al., 2014], to induce salicylic acid biosynthesis and subsequent systemic resistance associated with abiotic stress [Enyedi</w:t>
      </w:r>
      <w:r w:rsidR="00254F3B">
        <w:rPr>
          <w:rStyle w:val="e24kjd"/>
          <w:rFonts w:ascii="Times New Roman" w:hAnsi="Times New Roman" w:cs="Times New Roman"/>
        </w:rPr>
        <w:t>,</w:t>
      </w:r>
      <w:r w:rsidRPr="00962D9C">
        <w:rPr>
          <w:rStyle w:val="e24kjd"/>
          <w:rFonts w:ascii="Times New Roman" w:hAnsi="Times New Roman" w:cs="Times New Roman"/>
        </w:rPr>
        <w:t xml:space="preserve"> 1999], and to demonstrate that singlet oxygen produced from the chemical did not elicit the same response in artemisinin production as salicylic acid and methyl jasmonate associated single oxygen bursts [Guo et al., 2010]. These studies represent the only research directly involving the use of RB in plants and their results suggest that the application of this chemical is limited</w:t>
      </w:r>
      <w:r>
        <w:rPr>
          <w:rStyle w:val="e24kjd"/>
          <w:rFonts w:ascii="Times New Roman" w:hAnsi="Times New Roman" w:cs="Times New Roman"/>
        </w:rPr>
        <w:t xml:space="preserve"> to producing oxidative stress</w:t>
      </w:r>
      <w:r w:rsidRPr="00962D9C">
        <w:rPr>
          <w:rStyle w:val="e24kjd"/>
          <w:rFonts w:ascii="Times New Roman" w:hAnsi="Times New Roman" w:cs="Times New Roman"/>
        </w:rPr>
        <w:t xml:space="preserve">. Despite these limitations, the stark differences in response to RB sourced singlet oxygen and endogenous singlet oxygen bursts suggests that this chemical may yet have potential in future plant ROS research. </w:t>
      </w:r>
    </w:p>
    <w:p w14:paraId="30845BAB" w14:textId="1D56D531" w:rsidR="00402D47" w:rsidRDefault="00402D47" w:rsidP="001054DF">
      <w:pPr>
        <w:spacing w:line="480" w:lineRule="auto"/>
        <w:ind w:firstLine="720"/>
        <w:rPr>
          <w:rFonts w:ascii="Times New Roman" w:hAnsi="Times New Roman" w:cs="Times New Roman"/>
        </w:rPr>
      </w:pPr>
      <w:r w:rsidRPr="00962D9C">
        <w:rPr>
          <w:rStyle w:val="e24kjd"/>
          <w:rFonts w:ascii="Times New Roman" w:hAnsi="Times New Roman" w:cs="Times New Roman"/>
        </w:rPr>
        <w:t xml:space="preserve">ROS are a unique class of highly reactive molecules that </w:t>
      </w:r>
      <w:r>
        <w:rPr>
          <w:rStyle w:val="e24kjd"/>
          <w:rFonts w:ascii="Times New Roman" w:hAnsi="Times New Roman" w:cs="Times New Roman"/>
        </w:rPr>
        <w:t xml:space="preserve">play a role in intracellular </w:t>
      </w:r>
      <w:r w:rsidRPr="00962D9C">
        <w:rPr>
          <w:rStyle w:val="e24kjd"/>
          <w:rFonts w:ascii="Times New Roman" w:hAnsi="Times New Roman" w:cs="Times New Roman"/>
        </w:rPr>
        <w:t xml:space="preserve">signaling </w:t>
      </w:r>
      <w:r>
        <w:rPr>
          <w:rStyle w:val="e24kjd"/>
          <w:rFonts w:ascii="Times New Roman" w:hAnsi="Times New Roman" w:cs="Times New Roman"/>
        </w:rPr>
        <w:t>and</w:t>
      </w:r>
      <w:r w:rsidRPr="00962D9C">
        <w:rPr>
          <w:rStyle w:val="e24kjd"/>
          <w:rFonts w:ascii="Times New Roman" w:hAnsi="Times New Roman" w:cs="Times New Roman"/>
        </w:rPr>
        <w:t xml:space="preserve"> energy transfer in plant and animal cells alike. Initially, ROS were recognized as sources of </w:t>
      </w:r>
      <w:r w:rsidRPr="00962D9C">
        <w:rPr>
          <w:rFonts w:ascii="Times New Roman" w:hAnsi="Times New Roman" w:cs="Times New Roman"/>
        </w:rPr>
        <w:t>oxidative stress</w:t>
      </w:r>
      <w:r>
        <w:rPr>
          <w:rFonts w:ascii="Times New Roman" w:hAnsi="Times New Roman" w:cs="Times New Roman"/>
        </w:rPr>
        <w:t>;</w:t>
      </w:r>
      <w:r w:rsidRPr="00962D9C">
        <w:rPr>
          <w:rFonts w:ascii="Times New Roman" w:hAnsi="Times New Roman" w:cs="Times New Roman"/>
        </w:rPr>
        <w:t xml:space="preserve"> </w:t>
      </w:r>
      <w:r>
        <w:rPr>
          <w:rFonts w:ascii="Times New Roman" w:hAnsi="Times New Roman" w:cs="Times New Roman"/>
        </w:rPr>
        <w:t>eliciting</w:t>
      </w:r>
      <w:r w:rsidRPr="00962D9C">
        <w:rPr>
          <w:rFonts w:ascii="Times New Roman" w:hAnsi="Times New Roman" w:cs="Times New Roman"/>
        </w:rPr>
        <w:t xml:space="preserve"> cellular damage such as lipid peroxidation, DNA and RNA damage, or protein denaturation. In more recent research, however, they have been elucidated to play vital roles in plant stress response, hormone signaling, meristem differentiation, cell maintenance, organelle and cell signaling, </w:t>
      </w:r>
      <w:r>
        <w:rPr>
          <w:rFonts w:ascii="Times New Roman" w:hAnsi="Times New Roman" w:cs="Times New Roman"/>
        </w:rPr>
        <w:t>as well as</w:t>
      </w:r>
      <w:r w:rsidRPr="00962D9C">
        <w:rPr>
          <w:rFonts w:ascii="Times New Roman" w:hAnsi="Times New Roman" w:cs="Times New Roman"/>
        </w:rPr>
        <w:t xml:space="preserve"> redox signaling [Waszczak et al., 2018]. Although these roles have been identified, plant ROS research is still a relatively new field and the tools available for its exploration are limited. Interestingly, research in</w:t>
      </w:r>
      <w:r w:rsidR="007D51D0">
        <w:rPr>
          <w:rFonts w:ascii="Times New Roman" w:hAnsi="Times New Roman" w:cs="Times New Roman"/>
        </w:rPr>
        <w:t xml:space="preserve"> the green alga</w:t>
      </w:r>
      <w:r w:rsidRPr="00962D9C">
        <w:rPr>
          <w:rFonts w:ascii="Times New Roman" w:hAnsi="Times New Roman" w:cs="Times New Roman"/>
        </w:rPr>
        <w:t xml:space="preserve"> </w:t>
      </w:r>
      <w:r w:rsidRPr="00962D9C">
        <w:rPr>
          <w:rFonts w:ascii="Times New Roman" w:hAnsi="Times New Roman" w:cs="Times New Roman"/>
          <w:i/>
          <w:iCs/>
        </w:rPr>
        <w:t>Chlamydomonas reinhardtii</w:t>
      </w:r>
      <w:r w:rsidRPr="00962D9C">
        <w:rPr>
          <w:rFonts w:ascii="Times New Roman" w:hAnsi="Times New Roman" w:cs="Times New Roman"/>
        </w:rPr>
        <w:t xml:space="preserve">, and the </w:t>
      </w:r>
      <w:r w:rsidRPr="00962D9C">
        <w:rPr>
          <w:rFonts w:ascii="Times New Roman" w:hAnsi="Times New Roman" w:cs="Times New Roman"/>
        </w:rPr>
        <w:lastRenderedPageBreak/>
        <w:t>subsequent use of the findings in tobacco</w:t>
      </w:r>
      <w:r>
        <w:rPr>
          <w:rFonts w:ascii="Times New Roman" w:hAnsi="Times New Roman" w:cs="Times New Roman"/>
        </w:rPr>
        <w:t>,</w:t>
      </w:r>
      <w:r w:rsidRPr="00962D9C">
        <w:rPr>
          <w:rFonts w:ascii="Times New Roman" w:hAnsi="Times New Roman" w:cs="Times New Roman"/>
        </w:rPr>
        <w:t xml:space="preserve"> revitalize the possibility of using RB as a tool in plant tissue culture for exploring</w:t>
      </w:r>
      <w:r w:rsidR="001E190D">
        <w:rPr>
          <w:rFonts w:ascii="Times New Roman" w:hAnsi="Times New Roman" w:cs="Times New Roman"/>
        </w:rPr>
        <w:t xml:space="preserve"> the role of </w:t>
      </w:r>
      <w:r w:rsidRPr="00962D9C">
        <w:rPr>
          <w:rFonts w:ascii="Times New Roman" w:hAnsi="Times New Roman" w:cs="Times New Roman"/>
        </w:rPr>
        <w:t>ROS</w:t>
      </w:r>
      <w:r w:rsidR="001E190D">
        <w:rPr>
          <w:rFonts w:ascii="Times New Roman" w:hAnsi="Times New Roman" w:cs="Times New Roman"/>
        </w:rPr>
        <w:t xml:space="preserve"> in plant physiology</w:t>
      </w:r>
      <w:r w:rsidRPr="00962D9C">
        <w:rPr>
          <w:rFonts w:ascii="Times New Roman" w:hAnsi="Times New Roman" w:cs="Times New Roman"/>
        </w:rPr>
        <w:t>. Oxidative stress induced by exogenous treatment of RB</w:t>
      </w:r>
      <w:r w:rsidRPr="00962D9C">
        <w:rPr>
          <w:rStyle w:val="e24kjd"/>
          <w:rFonts w:ascii="Times New Roman" w:hAnsi="Times New Roman" w:cs="Times New Roman"/>
        </w:rPr>
        <w:t xml:space="preserve"> </w:t>
      </w:r>
      <w:r w:rsidRPr="00962D9C">
        <w:rPr>
          <w:rFonts w:ascii="Times New Roman" w:hAnsi="Times New Roman" w:cs="Times New Roman"/>
        </w:rPr>
        <w:t xml:space="preserve">specifically upregulated </w:t>
      </w:r>
      <w:r w:rsidRPr="00962D9C">
        <w:rPr>
          <w:rFonts w:ascii="Times New Roman" w:hAnsi="Times New Roman" w:cs="Times New Roman"/>
          <w:i/>
          <w:iCs/>
        </w:rPr>
        <w:t>GPXH/GPX5</w:t>
      </w:r>
      <w:r w:rsidRPr="00962D9C">
        <w:rPr>
          <w:rFonts w:ascii="Times New Roman" w:hAnsi="Times New Roman" w:cs="Times New Roman"/>
        </w:rPr>
        <w:t>, a glutathione peroxide (GPX) gene homolog [Ledford et al., 2007; Fischer et al., 2005; Fisher et al., 2009]. When this gene was overexpressed in tobacco, conferred resistance to similar oxidative stress</w:t>
      </w:r>
      <w:r>
        <w:rPr>
          <w:rFonts w:ascii="Times New Roman" w:hAnsi="Times New Roman" w:cs="Times New Roman"/>
        </w:rPr>
        <w:t>,</w:t>
      </w:r>
      <w:r w:rsidRPr="00962D9C">
        <w:rPr>
          <w:rFonts w:ascii="Times New Roman" w:hAnsi="Times New Roman" w:cs="Times New Roman"/>
        </w:rPr>
        <w:t xml:space="preserve"> induced by high light conditions, was observed when expression was targeted to the chloroplast and/or cytoplasm [Yoshimura et al., 2004]. Furthermore, a similar tolerance response was observed when green algae was pretreated with sub-lethal levels of RB which resulted in transient acclimation to lethal singlet oxygen stress [Ledford et al., 2007].</w:t>
      </w:r>
      <w:r>
        <w:rPr>
          <w:rFonts w:ascii="Times New Roman" w:hAnsi="Times New Roman" w:cs="Times New Roman"/>
        </w:rPr>
        <w:t xml:space="preserve"> Although the singlet oxygen treatment utilized in tobacco was not sourced from RB, the ability of </w:t>
      </w:r>
      <w:r>
        <w:rPr>
          <w:rFonts w:ascii="Times New Roman" w:hAnsi="Times New Roman" w:cs="Times New Roman"/>
          <w:i/>
          <w:iCs/>
        </w:rPr>
        <w:t>GPXH/GPX5</w:t>
      </w:r>
      <w:r>
        <w:rPr>
          <w:rFonts w:ascii="Times New Roman" w:hAnsi="Times New Roman" w:cs="Times New Roman"/>
        </w:rPr>
        <w:t xml:space="preserve"> to confer similar oxidative stress resistance in a higher plant suggests that GPX proteins from green algae function similarly to those in plants. It is, therefore, reasonable to hypothesize that RB may elicit similar response in plant tissue as is observed in green algae and could potentially serve as a useful tool in plant ROS research. However, before this avenue can be explored, an understanding of how RB affects plant tissue in culture is necessary. The current literature only explores the lethal nature of RB in plant tissue. As a result, there is a need to explore the effect of various concentrations of RB, specifically sub-lethal or non-lethal concentrations, to evaluate the feasibility of using this chemical as a tool for plant ROS research. This type of study would not only explore the ability for the singlet oxygen generator to be utilized in exploring plant ROS, but would also elucidate the ability to utilize RB as a selectable agent since there is a documented gene that confers resistance</w:t>
      </w:r>
      <w:r w:rsidR="00AF7205">
        <w:rPr>
          <w:rFonts w:ascii="Times New Roman" w:hAnsi="Times New Roman" w:cs="Times New Roman"/>
        </w:rPr>
        <w:t xml:space="preserve"> to a similar type of oxidative damage</w:t>
      </w:r>
      <w:r w:rsidR="003F0C7F">
        <w:rPr>
          <w:rFonts w:ascii="Times New Roman" w:hAnsi="Times New Roman" w:cs="Times New Roman"/>
        </w:rPr>
        <w:t xml:space="preserve"> </w:t>
      </w:r>
      <w:r w:rsidR="00E92C70" w:rsidRPr="006F6494">
        <w:rPr>
          <w:rFonts w:ascii="Times New Roman" w:hAnsi="Times New Roman" w:cs="Times New Roman"/>
        </w:rPr>
        <w:t>[</w:t>
      </w:r>
      <w:r w:rsidR="006F6494">
        <w:rPr>
          <w:rFonts w:ascii="Times New Roman" w:hAnsi="Times New Roman" w:cs="Times New Roman"/>
        </w:rPr>
        <w:t>Yoshimura et al., 2004</w:t>
      </w:r>
      <w:r w:rsidR="00E92C70" w:rsidRPr="006F6494">
        <w:rPr>
          <w:rFonts w:ascii="Times New Roman" w:hAnsi="Times New Roman" w:cs="Times New Roman"/>
        </w:rPr>
        <w:t>]</w:t>
      </w:r>
      <w:r w:rsidR="00AF7205" w:rsidRPr="006F6494">
        <w:rPr>
          <w:rFonts w:ascii="Times New Roman" w:hAnsi="Times New Roman" w:cs="Times New Roman"/>
        </w:rPr>
        <w:t>,</w:t>
      </w:r>
      <w:r w:rsidR="00AF7205">
        <w:rPr>
          <w:rFonts w:ascii="Times New Roman" w:hAnsi="Times New Roman" w:cs="Times New Roman"/>
        </w:rPr>
        <w:t xml:space="preserve"> induced by exposure to high light, in tobacco.</w:t>
      </w:r>
    </w:p>
    <w:p w14:paraId="2C4D7722" w14:textId="77777777" w:rsidR="00964BCE" w:rsidRDefault="00964BCE" w:rsidP="001054DF">
      <w:pPr>
        <w:spacing w:line="480" w:lineRule="auto"/>
        <w:ind w:firstLine="720"/>
        <w:rPr>
          <w:rFonts w:ascii="Times New Roman" w:hAnsi="Times New Roman" w:cs="Times New Roman"/>
        </w:rPr>
      </w:pPr>
    </w:p>
    <w:p w14:paraId="60BD6EA9" w14:textId="77777777" w:rsidR="00402D47" w:rsidRPr="00962D9C" w:rsidRDefault="00402D47" w:rsidP="001054DF">
      <w:pPr>
        <w:spacing w:line="480" w:lineRule="auto"/>
        <w:rPr>
          <w:rFonts w:ascii="Times New Roman" w:hAnsi="Times New Roman" w:cs="Times New Roman"/>
          <w:b/>
          <w:bCs/>
        </w:rPr>
      </w:pPr>
      <w:r w:rsidRPr="00962D9C">
        <w:rPr>
          <w:rFonts w:ascii="Times New Roman" w:hAnsi="Times New Roman" w:cs="Times New Roman"/>
          <w:b/>
          <w:bCs/>
        </w:rPr>
        <w:t>Scope of research</w:t>
      </w:r>
    </w:p>
    <w:p w14:paraId="5E4B246E" w14:textId="49C30BA7" w:rsidR="00402D47" w:rsidRPr="00962D9C" w:rsidRDefault="00402D47" w:rsidP="00D37ECC">
      <w:pPr>
        <w:spacing w:line="480" w:lineRule="auto"/>
        <w:ind w:firstLine="720"/>
        <w:rPr>
          <w:rFonts w:ascii="Times New Roman" w:hAnsi="Times New Roman" w:cs="Times New Roman"/>
        </w:rPr>
      </w:pPr>
      <w:r w:rsidRPr="00962D9C">
        <w:rPr>
          <w:rFonts w:ascii="Times New Roman" w:hAnsi="Times New Roman" w:cs="Times New Roman"/>
        </w:rPr>
        <w:t xml:space="preserve">The goal of the research presented in this thesis was to explore improvements in tissue culture through two </w:t>
      </w:r>
      <w:r w:rsidR="003C50AD">
        <w:rPr>
          <w:rFonts w:ascii="Times New Roman" w:hAnsi="Times New Roman" w:cs="Times New Roman"/>
        </w:rPr>
        <w:t xml:space="preserve">poorly </w:t>
      </w:r>
      <w:r w:rsidRPr="00962D9C">
        <w:rPr>
          <w:rFonts w:ascii="Times New Roman" w:hAnsi="Times New Roman" w:cs="Times New Roman"/>
        </w:rPr>
        <w:t>defined areas of plant biolog</w:t>
      </w:r>
      <w:r>
        <w:rPr>
          <w:rFonts w:ascii="Times New Roman" w:hAnsi="Times New Roman" w:cs="Times New Roman"/>
        </w:rPr>
        <w:t>ical</w:t>
      </w:r>
      <w:r w:rsidRPr="00962D9C">
        <w:rPr>
          <w:rFonts w:ascii="Times New Roman" w:hAnsi="Times New Roman" w:cs="Times New Roman"/>
        </w:rPr>
        <w:t xml:space="preserve"> research; potato cell suspension culture and the effects of RB on plant tissue. The objectives of this research were to 1) optimize and fully characterize a cell suspension culture of potato and 2) evaluate the feasibility of utilizing RB as a tool for plant biological research under tissue culture conditions.</w:t>
      </w:r>
    </w:p>
    <w:p w14:paraId="6473E134" w14:textId="77777777" w:rsidR="00E41C95" w:rsidRDefault="00E41C95">
      <w:pPr>
        <w:rPr>
          <w:rFonts w:ascii="Times New Roman" w:hAnsi="Times New Roman" w:cs="Times New Roman"/>
          <w:b/>
          <w:bCs/>
        </w:rPr>
      </w:pPr>
      <w:r>
        <w:rPr>
          <w:rFonts w:ascii="Times New Roman" w:hAnsi="Times New Roman" w:cs="Times New Roman"/>
          <w:b/>
          <w:bCs/>
        </w:rPr>
        <w:br w:type="page"/>
      </w:r>
    </w:p>
    <w:p w14:paraId="03C18467" w14:textId="40F725DA" w:rsidR="00402D47" w:rsidRPr="00962D9C" w:rsidRDefault="00402D47" w:rsidP="001054DF">
      <w:pPr>
        <w:spacing w:line="480" w:lineRule="auto"/>
        <w:rPr>
          <w:rFonts w:ascii="Times New Roman" w:hAnsi="Times New Roman" w:cs="Times New Roman"/>
          <w:b/>
          <w:bCs/>
        </w:rPr>
      </w:pPr>
      <w:r w:rsidRPr="00962D9C">
        <w:rPr>
          <w:rFonts w:ascii="Times New Roman" w:hAnsi="Times New Roman" w:cs="Times New Roman"/>
          <w:b/>
          <w:bCs/>
        </w:rPr>
        <w:lastRenderedPageBreak/>
        <w:t>References</w:t>
      </w:r>
    </w:p>
    <w:p w14:paraId="2ECB679D" w14:textId="77777777" w:rsidR="006F7EE4" w:rsidRPr="00F75649" w:rsidRDefault="006F7EE4" w:rsidP="006F7EE4">
      <w:pPr>
        <w:pStyle w:val="ListParagraph"/>
      </w:pPr>
      <w:r w:rsidRPr="00F75649">
        <w:t xml:space="preserve">Argüeso, P., Tisdale, A., Spurr-Michaud, S., Sumiyoshi, M. and Gipson, I.K. Mucin characteristics of human corneal-limbal epithelial cells that exclude the rose bengal anionic dye. </w:t>
      </w:r>
      <w:r w:rsidRPr="00F75649">
        <w:rPr>
          <w:i/>
        </w:rPr>
        <w:t>Investigative Ophthalmology and Visual Science</w:t>
      </w:r>
      <w:r w:rsidRPr="00F75649">
        <w:t xml:space="preserve">, </w:t>
      </w:r>
      <w:r w:rsidRPr="00F75649">
        <w:rPr>
          <w:b/>
          <w:bCs/>
        </w:rPr>
        <w:t>47(1)</w:t>
      </w:r>
      <w:r w:rsidRPr="00F75649">
        <w:t>, 113-119 (2006).</w:t>
      </w:r>
    </w:p>
    <w:p w14:paraId="070F6041" w14:textId="00F85FD8" w:rsidR="0000497A" w:rsidRPr="00962D9C" w:rsidRDefault="0000497A">
      <w:pPr>
        <w:pStyle w:val="ListParagraph"/>
      </w:pPr>
      <w:r w:rsidRPr="00962D9C">
        <w:t xml:space="preserve">Brindle, P. A., Kuhn, P. J. and Threlfall, D. R. Accumulation of phytoalexins in potato-cell suspension cultures. </w:t>
      </w:r>
      <w:r w:rsidRPr="00962D9C">
        <w:rPr>
          <w:i/>
        </w:rPr>
        <w:t>Phytochemistry</w:t>
      </w:r>
      <w:r w:rsidRPr="00962D9C">
        <w:t xml:space="preserve">, </w:t>
      </w:r>
      <w:r w:rsidRPr="00962D9C">
        <w:rPr>
          <w:b/>
          <w:bCs/>
        </w:rPr>
        <w:t>22(12)</w:t>
      </w:r>
      <w:r w:rsidRPr="00962D9C">
        <w:t>, 2719-2721 (1983).</w:t>
      </w:r>
    </w:p>
    <w:p w14:paraId="73EC4E64" w14:textId="77777777" w:rsidR="0000497A" w:rsidRPr="00962D9C" w:rsidRDefault="0000497A">
      <w:pPr>
        <w:pStyle w:val="ListParagraph"/>
      </w:pPr>
      <w:r w:rsidRPr="00962D9C">
        <w:t xml:space="preserve">Brindle, P. A., Kuhn, P. J. and Threlfall, D. R. Biosynthesis and metabolism of sesquiterpenoid phytoalexins and triterpenoids in potato cell suspension cultures. </w:t>
      </w:r>
      <w:r w:rsidRPr="00962D9C">
        <w:rPr>
          <w:i/>
        </w:rPr>
        <w:t>Phytochemistry</w:t>
      </w:r>
      <w:r w:rsidRPr="00962D9C">
        <w:t xml:space="preserve">, </w:t>
      </w:r>
      <w:r w:rsidRPr="00962D9C">
        <w:rPr>
          <w:b/>
          <w:bCs/>
        </w:rPr>
        <w:t>27(1)</w:t>
      </w:r>
      <w:r w:rsidRPr="00962D9C">
        <w:t>, 133-150 (1988).</w:t>
      </w:r>
    </w:p>
    <w:p w14:paraId="4B8835AF" w14:textId="10BDFBB3" w:rsidR="0000497A" w:rsidRDefault="0000497A">
      <w:pPr>
        <w:pStyle w:val="ListParagraph"/>
        <w:rPr>
          <w:rStyle w:val="nlmlpage"/>
        </w:rPr>
      </w:pPr>
      <w:r w:rsidRPr="00962D9C">
        <w:rPr>
          <w:rStyle w:val="nlmlpage"/>
        </w:rPr>
        <w:t xml:space="preserve">Durkee, H., Arboleda, A., Aguilar, M.C., Martinez, J.D., Alawa, K.A., Relhan, N., Maestre-Mesa, J., Amescua, G., Miller, D. and Parel, J. Rose bengal photodynamic antimicrobial therapy to inhibit </w:t>
      </w:r>
      <w:r w:rsidRPr="00962D9C">
        <w:rPr>
          <w:rStyle w:val="nlmlpage"/>
          <w:i/>
          <w:iCs w:val="0"/>
        </w:rPr>
        <w:t xml:space="preserve">Pseudomonas aeruginosa </w:t>
      </w:r>
      <w:r w:rsidRPr="00962D9C">
        <w:rPr>
          <w:rStyle w:val="nlmlpage"/>
        </w:rPr>
        <w:t xml:space="preserve">keratitis isolates. </w:t>
      </w:r>
      <w:r w:rsidRPr="00962D9C">
        <w:rPr>
          <w:rStyle w:val="nlmlpage"/>
          <w:i/>
          <w:iCs w:val="0"/>
        </w:rPr>
        <w:t>Lasers in Medical Science</w:t>
      </w:r>
      <w:r w:rsidRPr="00962D9C">
        <w:rPr>
          <w:rStyle w:val="nlmlpage"/>
        </w:rPr>
        <w:t xml:space="preserve">, </w:t>
      </w:r>
      <w:r w:rsidRPr="00962D9C">
        <w:rPr>
          <w:rStyle w:val="nlmlpage"/>
          <w:b/>
          <w:bCs/>
        </w:rPr>
        <w:t>35</w:t>
      </w:r>
      <w:r w:rsidRPr="00962D9C">
        <w:rPr>
          <w:rStyle w:val="nlmlpage"/>
        </w:rPr>
        <w:t>, 861-866 (2020).</w:t>
      </w:r>
    </w:p>
    <w:p w14:paraId="0129BAF0" w14:textId="77777777" w:rsidR="006F7EE4" w:rsidRPr="00F75649" w:rsidRDefault="006F7EE4" w:rsidP="006F7EE4">
      <w:pPr>
        <w:pStyle w:val="ListParagraph"/>
      </w:pPr>
      <w:r w:rsidRPr="00F75649">
        <w:t>Duvall, B., &amp; Kershner, R.M.</w:t>
      </w:r>
      <w:r>
        <w:t xml:space="preserve"> </w:t>
      </w:r>
      <w:r w:rsidRPr="006F7EE4">
        <w:rPr>
          <w:i/>
        </w:rPr>
        <w:t>Ophthalmic Medications and Pharmacology</w:t>
      </w:r>
      <w:r w:rsidRPr="00F75649">
        <w:t>. Thorofare, NJ: Slack (2006).</w:t>
      </w:r>
    </w:p>
    <w:p w14:paraId="43804F05" w14:textId="02FA48F0" w:rsidR="0000497A" w:rsidRPr="00962D9C" w:rsidRDefault="0000497A">
      <w:pPr>
        <w:pStyle w:val="ListParagraph"/>
      </w:pPr>
      <w:r w:rsidRPr="00962D9C">
        <w:t xml:space="preserve">Enyedi, A.J. Induction of </w:t>
      </w:r>
      <w:r w:rsidR="00254F3B" w:rsidRPr="00962D9C">
        <w:t>salicylic</w:t>
      </w:r>
      <w:r w:rsidRPr="00962D9C">
        <w:t xml:space="preserve"> acid biosynthesis and systemic acquired resistance using the active oxygen species generator rose bengal. </w:t>
      </w:r>
      <w:r w:rsidRPr="00962D9C">
        <w:rPr>
          <w:i/>
        </w:rPr>
        <w:t>Plant Physiology</w:t>
      </w:r>
      <w:r w:rsidRPr="00962D9C">
        <w:t xml:space="preserve">, </w:t>
      </w:r>
      <w:r w:rsidRPr="00962D9C">
        <w:rPr>
          <w:b/>
          <w:bCs/>
        </w:rPr>
        <w:t>154</w:t>
      </w:r>
      <w:r w:rsidRPr="00962D9C">
        <w:t>, 106-112 (1999).</w:t>
      </w:r>
    </w:p>
    <w:p w14:paraId="2C64417E" w14:textId="77777777" w:rsidR="0000497A" w:rsidRPr="00962D9C" w:rsidRDefault="0000497A">
      <w:pPr>
        <w:pStyle w:val="ListParagraph"/>
      </w:pPr>
      <w:r w:rsidRPr="00962D9C">
        <w:t xml:space="preserve">Fischer, B.B., Krierger-Liszkay, A. and Eggen, R.I.L. Oxidative stress induced by the photosensitizers neutral red (type I) or rose bengal (type II) in the light causes different molecular responses in </w:t>
      </w:r>
      <w:r w:rsidRPr="00962D9C">
        <w:rPr>
          <w:i/>
        </w:rPr>
        <w:t>Chlamydomonas reinhardtii</w:t>
      </w:r>
      <w:r w:rsidRPr="00962D9C">
        <w:t xml:space="preserve">. </w:t>
      </w:r>
      <w:r w:rsidRPr="00962D9C">
        <w:rPr>
          <w:i/>
        </w:rPr>
        <w:t>Plant Science</w:t>
      </w:r>
      <w:r w:rsidRPr="00962D9C">
        <w:t xml:space="preserve">, </w:t>
      </w:r>
      <w:r w:rsidRPr="00962D9C">
        <w:rPr>
          <w:b/>
          <w:bCs/>
        </w:rPr>
        <w:t>168</w:t>
      </w:r>
      <w:r w:rsidRPr="00962D9C">
        <w:t>, 747-759 (2005).</w:t>
      </w:r>
    </w:p>
    <w:p w14:paraId="1D314DFA" w14:textId="5AA2DE3B" w:rsidR="0000497A" w:rsidRPr="00962D9C" w:rsidRDefault="0000497A">
      <w:pPr>
        <w:pStyle w:val="ListParagraph"/>
      </w:pPr>
      <w:r w:rsidRPr="00962D9C">
        <w:lastRenderedPageBreak/>
        <w:t xml:space="preserve">Fischer, B.B., Dayer, R., Schwarzenback, Y., Lemaire, S.D., Behra, R., Liedtke, A. and Eggen, R.I.L. Function and regulation of the glutathione peroxidase homologous gene GPXH/GPX5 in </w:t>
      </w:r>
      <w:r w:rsidRPr="00962D9C">
        <w:rPr>
          <w:i/>
        </w:rPr>
        <w:t>Chlamydomonas reinhard</w:t>
      </w:r>
      <w:r w:rsidR="00A64349">
        <w:rPr>
          <w:i/>
        </w:rPr>
        <w:t>t</w:t>
      </w:r>
      <w:r w:rsidRPr="00962D9C">
        <w:rPr>
          <w:i/>
        </w:rPr>
        <w:t>ii</w:t>
      </w:r>
      <w:r w:rsidRPr="00962D9C">
        <w:t xml:space="preserve">. </w:t>
      </w:r>
      <w:r w:rsidRPr="00962D9C">
        <w:rPr>
          <w:i/>
        </w:rPr>
        <w:t>Plant Molecular Biology</w:t>
      </w:r>
      <w:r w:rsidRPr="00962D9C">
        <w:t xml:space="preserve">, </w:t>
      </w:r>
      <w:r w:rsidRPr="00962D9C">
        <w:rPr>
          <w:b/>
          <w:bCs/>
        </w:rPr>
        <w:t>71</w:t>
      </w:r>
      <w:r w:rsidRPr="00962D9C">
        <w:t>, 569-583 (2009).</w:t>
      </w:r>
    </w:p>
    <w:p w14:paraId="07892313" w14:textId="77777777" w:rsidR="0000497A" w:rsidRPr="00962D9C" w:rsidRDefault="0000497A">
      <w:pPr>
        <w:pStyle w:val="ListParagraph"/>
      </w:pPr>
      <w:r w:rsidRPr="00962D9C">
        <w:t xml:space="preserve">Fricke, W. and Pahlich, E. The effect of water stress on the vacuole-extravacuole compartmentation of proline in potato cell suspension cultures. </w:t>
      </w:r>
      <w:r w:rsidRPr="00962D9C">
        <w:rPr>
          <w:i/>
        </w:rPr>
        <w:t>Physiologia Plantarum</w:t>
      </w:r>
      <w:r w:rsidRPr="00962D9C">
        <w:t xml:space="preserve">, </w:t>
      </w:r>
      <w:r w:rsidRPr="00962D9C">
        <w:rPr>
          <w:b/>
          <w:bCs/>
        </w:rPr>
        <w:t>78</w:t>
      </w:r>
      <w:r w:rsidRPr="00962D9C">
        <w:t xml:space="preserve">, 374-378 (1990). </w:t>
      </w:r>
    </w:p>
    <w:p w14:paraId="33134CAC" w14:textId="77777777" w:rsidR="0000497A" w:rsidRPr="00962D9C" w:rsidRDefault="0000497A">
      <w:pPr>
        <w:pStyle w:val="ListParagraph"/>
      </w:pPr>
      <w:r w:rsidRPr="00962D9C">
        <w:t xml:space="preserve">Geshi, N., Jorgensen, B., Scheller, H. V. and Ulvskov, P. In vitro biosynthesis of 1,4-β-galactan attached to rhamnogalacturonan I. </w:t>
      </w:r>
      <w:r w:rsidRPr="00962D9C">
        <w:rPr>
          <w:i/>
        </w:rPr>
        <w:t>Planta</w:t>
      </w:r>
      <w:r w:rsidRPr="00962D9C">
        <w:t xml:space="preserve">, </w:t>
      </w:r>
      <w:r w:rsidRPr="00962D9C">
        <w:rPr>
          <w:b/>
          <w:bCs/>
        </w:rPr>
        <w:t>210</w:t>
      </w:r>
      <w:r w:rsidRPr="00962D9C">
        <w:t>, 622-629 (2000).</w:t>
      </w:r>
    </w:p>
    <w:p w14:paraId="067121E1" w14:textId="77777777" w:rsidR="0000497A" w:rsidRPr="00962D9C" w:rsidRDefault="0000497A">
      <w:pPr>
        <w:pStyle w:val="ListParagraph"/>
      </w:pPr>
      <w:r w:rsidRPr="00962D9C">
        <w:t xml:space="preserve">Guo, X., Yang, X., Yang, R. and Zeng, Q. Salicylic acid and methyl jasmonate but not rose bengal enhance artemisinin production through invoking burst of endogenous singlet oxygen. </w:t>
      </w:r>
      <w:r w:rsidRPr="00962D9C">
        <w:rPr>
          <w:i/>
        </w:rPr>
        <w:t>Plant Science</w:t>
      </w:r>
      <w:r w:rsidRPr="00962D9C">
        <w:t xml:space="preserve">, </w:t>
      </w:r>
      <w:r w:rsidRPr="00962D9C">
        <w:rPr>
          <w:b/>
          <w:bCs/>
        </w:rPr>
        <w:t>178</w:t>
      </w:r>
      <w:r w:rsidRPr="00962D9C">
        <w:t>, 390-397 (2010).</w:t>
      </w:r>
    </w:p>
    <w:p w14:paraId="3D2D5B7A" w14:textId="77777777" w:rsidR="0000497A" w:rsidRPr="00962D9C" w:rsidRDefault="0000497A">
      <w:pPr>
        <w:pStyle w:val="ListParagraph"/>
      </w:pPr>
      <w:r w:rsidRPr="00962D9C">
        <w:t xml:space="preserve">Gutiérrez, J., González-Pérez, S., García-García, F., Daly, C.T., Lorenzo, Ó. Revuelta, J.L, McCabe, P.F. and Arellano, J.B. Programmed cell death activated by rose bengal in </w:t>
      </w:r>
      <w:r w:rsidRPr="00962D9C">
        <w:rPr>
          <w:i/>
        </w:rPr>
        <w:t>Arabidopsis thaliana</w:t>
      </w:r>
      <w:r w:rsidRPr="00962D9C">
        <w:t xml:space="preserve"> cell suspension cultures requires functional chloroplasts. </w:t>
      </w:r>
      <w:r w:rsidRPr="00962D9C">
        <w:rPr>
          <w:i/>
        </w:rPr>
        <w:t>Journal of Experimental Botany</w:t>
      </w:r>
      <w:r w:rsidRPr="00962D9C">
        <w:t xml:space="preserve">, </w:t>
      </w:r>
      <w:r w:rsidRPr="00962D9C">
        <w:rPr>
          <w:b/>
          <w:bCs/>
        </w:rPr>
        <w:t>65(12)</w:t>
      </w:r>
      <w:r w:rsidRPr="00962D9C">
        <w:t xml:space="preserve">, 3081-3095 (2014). </w:t>
      </w:r>
    </w:p>
    <w:p w14:paraId="101B2DA4" w14:textId="77777777" w:rsidR="0000497A" w:rsidRPr="00962D9C" w:rsidRDefault="0000497A">
      <w:pPr>
        <w:pStyle w:val="ListParagraph"/>
      </w:pPr>
      <w:r w:rsidRPr="00962D9C">
        <w:t>Kaur, A., Reddy, M. S. and Kumar, A. Direct somatic embryogenesis of potato [</w:t>
      </w:r>
      <w:r w:rsidRPr="00962D9C">
        <w:rPr>
          <w:i/>
        </w:rPr>
        <w:t xml:space="preserve">Solanum tuberosum </w:t>
      </w:r>
      <w:r w:rsidRPr="00962D9C">
        <w:t xml:space="preserve">(L.)] cultivar ‘Kufri Chipsona 2’. </w:t>
      </w:r>
      <w:r w:rsidRPr="00962D9C">
        <w:rPr>
          <w:i/>
        </w:rPr>
        <w:t>Plant Cell, Tissue and Organ Culture</w:t>
      </w:r>
      <w:r w:rsidRPr="00962D9C">
        <w:t xml:space="preserve">, </w:t>
      </w:r>
      <w:r w:rsidRPr="00962D9C">
        <w:rPr>
          <w:b/>
          <w:bCs/>
        </w:rPr>
        <w:t>134</w:t>
      </w:r>
      <w:r w:rsidRPr="00962D9C">
        <w:t>, 457-466 (2018).</w:t>
      </w:r>
    </w:p>
    <w:p w14:paraId="7DB2A9A4" w14:textId="77777777" w:rsidR="0000497A" w:rsidRPr="00962D9C" w:rsidRDefault="0000497A">
      <w:pPr>
        <w:pStyle w:val="ListParagraph"/>
      </w:pPr>
      <w:r w:rsidRPr="00962D9C">
        <w:t xml:space="preserve">Knox, J.P. and Dodge, A.D. Photodynamic damage to plant leaf tissue by rose bengal. </w:t>
      </w:r>
      <w:r w:rsidRPr="00962D9C">
        <w:rPr>
          <w:i/>
        </w:rPr>
        <w:t>Plant Science Letters</w:t>
      </w:r>
      <w:r w:rsidRPr="00962D9C">
        <w:t xml:space="preserve">, </w:t>
      </w:r>
      <w:r w:rsidRPr="00962D9C">
        <w:rPr>
          <w:b/>
          <w:bCs/>
        </w:rPr>
        <w:t>37</w:t>
      </w:r>
      <w:r w:rsidRPr="00962D9C">
        <w:t xml:space="preserve">, 3-7 (1984). </w:t>
      </w:r>
    </w:p>
    <w:p w14:paraId="4A22FA34" w14:textId="54E90C18" w:rsidR="0000497A" w:rsidRPr="00962D9C" w:rsidRDefault="0000497A">
      <w:pPr>
        <w:pStyle w:val="ListParagraph"/>
        <w:rPr>
          <w:rStyle w:val="nlmlpage"/>
        </w:rPr>
      </w:pPr>
      <w:r w:rsidRPr="00962D9C">
        <w:rPr>
          <w:rStyle w:val="nlmlpage"/>
        </w:rPr>
        <w:t xml:space="preserve">Kramer, C.L. and Pady, S.M. Inhibition of growth of fungi on rose bengal media by light. </w:t>
      </w:r>
      <w:r w:rsidRPr="00962D9C">
        <w:rPr>
          <w:rStyle w:val="nlmlpage"/>
          <w:i/>
          <w:iCs w:val="0"/>
        </w:rPr>
        <w:t>Transactions of the Kansas Academy of Science</w:t>
      </w:r>
      <w:r w:rsidRPr="00962D9C">
        <w:rPr>
          <w:rStyle w:val="nlmlpage"/>
        </w:rPr>
        <w:t xml:space="preserve">, </w:t>
      </w:r>
      <w:r w:rsidRPr="00962D9C">
        <w:rPr>
          <w:rStyle w:val="nlmlpage"/>
          <w:b/>
          <w:bCs/>
        </w:rPr>
        <w:t>64 (2)</w:t>
      </w:r>
      <w:r w:rsidRPr="00962D9C">
        <w:rPr>
          <w:rStyle w:val="nlmlpage"/>
        </w:rPr>
        <w:t>, 110-116</w:t>
      </w:r>
      <w:r w:rsidR="00833FB8">
        <w:rPr>
          <w:rStyle w:val="nlmlpage"/>
        </w:rPr>
        <w:t xml:space="preserve"> (1961)</w:t>
      </w:r>
      <w:r w:rsidRPr="00962D9C">
        <w:rPr>
          <w:rStyle w:val="nlmlpage"/>
        </w:rPr>
        <w:t>.</w:t>
      </w:r>
    </w:p>
    <w:p w14:paraId="3AE58005" w14:textId="77777777" w:rsidR="0000497A" w:rsidRPr="00962D9C" w:rsidRDefault="0000497A">
      <w:pPr>
        <w:pStyle w:val="ListParagraph"/>
      </w:pPr>
      <w:r w:rsidRPr="00962D9C">
        <w:lastRenderedPageBreak/>
        <w:t xml:space="preserve">Lan, S. Regeneration of plantlets from single cells in potatoes. </w:t>
      </w:r>
      <w:r w:rsidRPr="00962D9C">
        <w:rPr>
          <w:i/>
        </w:rPr>
        <w:t>American Potato Journal</w:t>
      </w:r>
      <w:r w:rsidRPr="00962D9C">
        <w:t xml:space="preserve">, </w:t>
      </w:r>
      <w:r w:rsidRPr="00962D9C">
        <w:rPr>
          <w:b/>
          <w:bCs/>
        </w:rPr>
        <w:t>54</w:t>
      </w:r>
      <w:r w:rsidRPr="00962D9C">
        <w:t>, 575-580 (1977).</w:t>
      </w:r>
    </w:p>
    <w:p w14:paraId="116D2592" w14:textId="77777777" w:rsidR="0000497A" w:rsidRPr="00962D9C" w:rsidRDefault="0000497A">
      <w:pPr>
        <w:pStyle w:val="ListParagraph"/>
      </w:pPr>
      <w:r w:rsidRPr="00962D9C">
        <w:t xml:space="preserve">Ledford, H. K., Chin, B. L. and Niyogi, K. K. Acclimation to singlet oxygen stress in </w:t>
      </w:r>
      <w:r w:rsidRPr="00962D9C">
        <w:rPr>
          <w:i/>
        </w:rPr>
        <w:t>Chlamydomonas reinhardtii</w:t>
      </w:r>
      <w:r w:rsidRPr="00962D9C">
        <w:t xml:space="preserve">. </w:t>
      </w:r>
      <w:r w:rsidRPr="00962D9C">
        <w:rPr>
          <w:i/>
        </w:rPr>
        <w:t>Eukaryotic Cell</w:t>
      </w:r>
      <w:r w:rsidRPr="00962D9C">
        <w:t xml:space="preserve">, </w:t>
      </w:r>
      <w:r w:rsidRPr="00962D9C">
        <w:rPr>
          <w:b/>
          <w:bCs/>
        </w:rPr>
        <w:t>6</w:t>
      </w:r>
      <w:r w:rsidRPr="00962D9C">
        <w:t>, 919-930 (2007).</w:t>
      </w:r>
    </w:p>
    <w:p w14:paraId="23471F24" w14:textId="6F84EF48" w:rsidR="0000497A" w:rsidRPr="00962D9C" w:rsidRDefault="0000497A">
      <w:pPr>
        <w:pStyle w:val="ListParagraph"/>
      </w:pPr>
      <w:r w:rsidRPr="00962D9C">
        <w:t xml:space="preserve">Li, J., Hegeman, C. E., Hanlon, R. W., Lacy, G. H., Denbow, D. M. and Grabau, E. A. Secretion of active recombinant phytase from soybean cell-suspension cultures. </w:t>
      </w:r>
      <w:r w:rsidRPr="00962D9C">
        <w:rPr>
          <w:i/>
        </w:rPr>
        <w:t xml:space="preserve">Plant </w:t>
      </w:r>
      <w:r w:rsidR="001B6549">
        <w:rPr>
          <w:i/>
        </w:rPr>
        <w:t>P</w:t>
      </w:r>
      <w:r w:rsidRPr="00962D9C">
        <w:rPr>
          <w:i/>
        </w:rPr>
        <w:t>hysiology</w:t>
      </w:r>
      <w:r w:rsidRPr="00962D9C">
        <w:t xml:space="preserve">, </w:t>
      </w:r>
      <w:r w:rsidRPr="00962D9C">
        <w:rPr>
          <w:b/>
          <w:bCs/>
        </w:rPr>
        <w:t>114</w:t>
      </w:r>
      <w:r w:rsidRPr="00962D9C">
        <w:t>, 1103-1111 (1997).</w:t>
      </w:r>
    </w:p>
    <w:p w14:paraId="7A827E64" w14:textId="77777777" w:rsidR="0000497A" w:rsidRPr="00962D9C" w:rsidRDefault="0000497A">
      <w:pPr>
        <w:pStyle w:val="ListParagraph"/>
      </w:pPr>
      <w:r w:rsidRPr="00962D9C">
        <w:t xml:space="preserve">Mühlbach, H. P., Faustmann, O. and Sänger, H. Conditions for optimal growth of a PSTV-infected potato cell suspension and detection of viroid-complementary longer-than-unit-length RNA in these cells. </w:t>
      </w:r>
      <w:r w:rsidRPr="00962D9C">
        <w:rPr>
          <w:i/>
        </w:rPr>
        <w:t>Plant Molecular Biology</w:t>
      </w:r>
      <w:r w:rsidRPr="00962D9C">
        <w:t xml:space="preserve">, </w:t>
      </w:r>
      <w:r w:rsidRPr="00962D9C">
        <w:rPr>
          <w:b/>
          <w:bCs/>
        </w:rPr>
        <w:t>2</w:t>
      </w:r>
      <w:r w:rsidRPr="00962D9C">
        <w:t>, 239-247 (1983).</w:t>
      </w:r>
    </w:p>
    <w:p w14:paraId="7B37CC1E" w14:textId="77777777" w:rsidR="0000497A" w:rsidRPr="00962D9C" w:rsidRDefault="0000497A">
      <w:pPr>
        <w:pStyle w:val="ListParagraph"/>
      </w:pPr>
      <w:r w:rsidRPr="00962D9C">
        <w:t xml:space="preserve">Ohira, K., Oijima, K. and Fujiwara, A. Studies on the nutrition of rice cell culture I. A simple, defined medium for rapid growth in suspension culture. </w:t>
      </w:r>
      <w:r w:rsidRPr="00962D9C">
        <w:rPr>
          <w:i/>
        </w:rPr>
        <w:t>Plant and Cell Physiology</w:t>
      </w:r>
      <w:r w:rsidRPr="00962D9C">
        <w:t xml:space="preserve">, </w:t>
      </w:r>
      <w:r w:rsidRPr="00962D9C">
        <w:rPr>
          <w:b/>
          <w:bCs/>
        </w:rPr>
        <w:t>14</w:t>
      </w:r>
      <w:r w:rsidRPr="00962D9C">
        <w:t>, 1113-1121 (1973).</w:t>
      </w:r>
    </w:p>
    <w:p w14:paraId="269E9C9A" w14:textId="6583790E" w:rsidR="0000497A" w:rsidRPr="00962D9C" w:rsidRDefault="0000497A">
      <w:pPr>
        <w:pStyle w:val="ListParagraph"/>
        <w:rPr>
          <w:rStyle w:val="nlmlpage"/>
        </w:rPr>
      </w:pPr>
      <w:r w:rsidRPr="00962D9C">
        <w:t xml:space="preserve">Percival, M.P. and Dodge, D. Photodynamic </w:t>
      </w:r>
      <w:r w:rsidR="00A64349">
        <w:t>e</w:t>
      </w:r>
      <w:r w:rsidRPr="00962D9C">
        <w:t xml:space="preserve">ffects of </w:t>
      </w:r>
      <w:r w:rsidR="00A64349">
        <w:t>r</w:t>
      </w:r>
      <w:r w:rsidRPr="00962D9C">
        <w:t xml:space="preserve">ose </w:t>
      </w:r>
      <w:r w:rsidR="00A64349">
        <w:t>b</w:t>
      </w:r>
      <w:r w:rsidRPr="00962D9C">
        <w:t xml:space="preserve">engal on </w:t>
      </w:r>
      <w:r w:rsidR="00A64349">
        <w:t>s</w:t>
      </w:r>
      <w:r w:rsidRPr="00962D9C">
        <w:t xml:space="preserve">enescent </w:t>
      </w:r>
      <w:r w:rsidR="00A64349">
        <w:t>f</w:t>
      </w:r>
      <w:r w:rsidRPr="00962D9C">
        <w:t xml:space="preserve">lax </w:t>
      </w:r>
      <w:r w:rsidR="00A64349">
        <w:t>c</w:t>
      </w:r>
      <w:r w:rsidR="00A64349" w:rsidRPr="00962D9C">
        <w:t>otyledons</w:t>
      </w:r>
      <w:r w:rsidRPr="00962D9C">
        <w:t xml:space="preserve">. </w:t>
      </w:r>
      <w:r w:rsidRPr="00962D9C">
        <w:rPr>
          <w:i/>
        </w:rPr>
        <w:t>Journal of Experimental Botany</w:t>
      </w:r>
      <w:r w:rsidRPr="00962D9C">
        <w:t xml:space="preserve">, </w:t>
      </w:r>
      <w:r w:rsidRPr="00962D9C">
        <w:rPr>
          <w:b/>
          <w:bCs/>
        </w:rPr>
        <w:t>34(138)</w:t>
      </w:r>
      <w:r w:rsidRPr="00962D9C">
        <w:t>, 47-54 (1983).</w:t>
      </w:r>
    </w:p>
    <w:p w14:paraId="2DEA839B" w14:textId="77777777" w:rsidR="0000497A" w:rsidRPr="00962D9C" w:rsidRDefault="0000497A">
      <w:pPr>
        <w:pStyle w:val="ListParagraph"/>
      </w:pPr>
      <w:r w:rsidRPr="00962D9C">
        <w:t xml:space="preserve">Pires, A. S., Rosa, S., Castanheira, S., Fevereiro, P. and Abrances, R. Expression of recombinant human erythropoietin in suspension cell cultures of </w:t>
      </w:r>
      <w:r w:rsidRPr="00962D9C">
        <w:rPr>
          <w:i/>
        </w:rPr>
        <w:t>Arabidopsis</w:t>
      </w:r>
      <w:r w:rsidRPr="00962D9C">
        <w:t xml:space="preserve">, tobacco and </w:t>
      </w:r>
      <w:r w:rsidRPr="00962D9C">
        <w:rPr>
          <w:i/>
        </w:rPr>
        <w:t>Medicago</w:t>
      </w:r>
      <w:r w:rsidRPr="00962D9C">
        <w:t xml:space="preserve">. </w:t>
      </w:r>
      <w:r w:rsidRPr="00962D9C">
        <w:rPr>
          <w:i/>
        </w:rPr>
        <w:t>Plant Cell Tissue Organ Culture</w:t>
      </w:r>
      <w:r w:rsidRPr="00962D9C">
        <w:t xml:space="preserve">, </w:t>
      </w:r>
      <w:r w:rsidRPr="00962D9C">
        <w:rPr>
          <w:b/>
          <w:bCs/>
        </w:rPr>
        <w:t>110</w:t>
      </w:r>
      <w:r w:rsidRPr="00962D9C">
        <w:t>, 171-181 (2012).</w:t>
      </w:r>
    </w:p>
    <w:p w14:paraId="18C7ABF9" w14:textId="77777777" w:rsidR="0000497A" w:rsidRPr="00962D9C" w:rsidRDefault="0000497A">
      <w:pPr>
        <w:pStyle w:val="ListParagraph"/>
      </w:pPr>
      <w:r w:rsidRPr="00962D9C">
        <w:t xml:space="preserve">Sabbah, S. and Tal, M. Development of callus and suspension cultures of potato resistant to NaCl and mannitol and their response to stress. </w:t>
      </w:r>
      <w:r w:rsidRPr="00962D9C">
        <w:rPr>
          <w:i/>
        </w:rPr>
        <w:t>Plant Cell, Tissue and Organ Culture</w:t>
      </w:r>
      <w:r w:rsidRPr="00962D9C">
        <w:t xml:space="preserve">, </w:t>
      </w:r>
      <w:r w:rsidRPr="00962D9C">
        <w:rPr>
          <w:b/>
        </w:rPr>
        <w:t>21</w:t>
      </w:r>
      <w:r w:rsidRPr="00962D9C">
        <w:t>, 119-128 (1990).</w:t>
      </w:r>
    </w:p>
    <w:p w14:paraId="3F1D410E" w14:textId="35B422C4" w:rsidR="0000497A" w:rsidRPr="00962D9C" w:rsidRDefault="0000497A">
      <w:pPr>
        <w:pStyle w:val="ListParagraph"/>
      </w:pPr>
      <w:r w:rsidRPr="00962D9C">
        <w:lastRenderedPageBreak/>
        <w:t>Sajid, Z. A. and Aftab, F. An efficient method for the establishment of cell suspension culture in Potato (</w:t>
      </w:r>
      <w:r w:rsidRPr="00962D9C">
        <w:rPr>
          <w:i/>
        </w:rPr>
        <w:t xml:space="preserve">Solanum tuberosum </w:t>
      </w:r>
      <w:r w:rsidRPr="00962D9C">
        <w:t xml:space="preserve">L.). </w:t>
      </w:r>
      <w:r w:rsidRPr="00962D9C">
        <w:rPr>
          <w:i/>
        </w:rPr>
        <w:t>Pak</w:t>
      </w:r>
      <w:r w:rsidR="00A64349">
        <w:rPr>
          <w:i/>
        </w:rPr>
        <w:t>istan</w:t>
      </w:r>
      <w:r w:rsidRPr="00962D9C">
        <w:rPr>
          <w:i/>
        </w:rPr>
        <w:t xml:space="preserve"> J</w:t>
      </w:r>
      <w:r w:rsidR="00A64349">
        <w:rPr>
          <w:i/>
        </w:rPr>
        <w:t>ournal of</w:t>
      </w:r>
      <w:r w:rsidRPr="00962D9C">
        <w:rPr>
          <w:i/>
        </w:rPr>
        <w:t xml:space="preserve"> B</w:t>
      </w:r>
      <w:r w:rsidR="00434E63">
        <w:rPr>
          <w:i/>
        </w:rPr>
        <w:t>otan</w:t>
      </w:r>
      <w:r w:rsidR="00A64349">
        <w:rPr>
          <w:i/>
        </w:rPr>
        <w:t>y</w:t>
      </w:r>
      <w:r w:rsidRPr="00962D9C">
        <w:rPr>
          <w:i/>
        </w:rPr>
        <w:t>,</w:t>
      </w:r>
      <w:r w:rsidRPr="00962D9C">
        <w:t xml:space="preserve"> </w:t>
      </w:r>
      <w:r w:rsidRPr="00962D9C">
        <w:rPr>
          <w:b/>
          <w:bCs/>
        </w:rPr>
        <w:t>48(5)</w:t>
      </w:r>
      <w:r w:rsidRPr="00962D9C">
        <w:t>, 1993-1997 (2016).</w:t>
      </w:r>
    </w:p>
    <w:p w14:paraId="7514599D" w14:textId="586CC84B" w:rsidR="00AB2F22" w:rsidRPr="002E2FBB" w:rsidRDefault="00AB2F22">
      <w:pPr>
        <w:pStyle w:val="ListParagraph"/>
      </w:pPr>
      <w:r w:rsidRPr="002E2FBB">
        <w:t xml:space="preserve">Santos, R.B., Abranches, R., Fishcer, R., Sack, M., and Holland, T. Putting the </w:t>
      </w:r>
      <w:r>
        <w:t>s</w:t>
      </w:r>
      <w:r w:rsidRPr="002E2FBB">
        <w:t xml:space="preserve">potlight </w:t>
      </w:r>
      <w:r>
        <w:t>b</w:t>
      </w:r>
      <w:r w:rsidRPr="002E2FBB">
        <w:t xml:space="preserve">ack on </w:t>
      </w:r>
      <w:r>
        <w:t>p</w:t>
      </w:r>
      <w:r w:rsidRPr="002E2FBB">
        <w:t xml:space="preserve">lant </w:t>
      </w:r>
      <w:r>
        <w:t>c</w:t>
      </w:r>
      <w:r w:rsidRPr="002E2FBB">
        <w:t xml:space="preserve">ell </w:t>
      </w:r>
      <w:r>
        <w:t>s</w:t>
      </w:r>
      <w:r w:rsidRPr="002E2FBB">
        <w:t xml:space="preserve">uspension </w:t>
      </w:r>
      <w:r>
        <w:t>c</w:t>
      </w:r>
      <w:r w:rsidRPr="002E2FBB">
        <w:t xml:space="preserve">ultures. </w:t>
      </w:r>
      <w:r w:rsidRPr="002E2FBB">
        <w:rPr>
          <w:i/>
        </w:rPr>
        <w:t>Frontiers in Plant Science</w:t>
      </w:r>
      <w:r w:rsidRPr="002E2FBB">
        <w:t xml:space="preserve">, </w:t>
      </w:r>
      <w:r w:rsidRPr="002E2FBB">
        <w:rPr>
          <w:b/>
        </w:rPr>
        <w:t>7</w:t>
      </w:r>
      <w:r w:rsidR="00EF1CDF">
        <w:t>,</w:t>
      </w:r>
      <w:r w:rsidRPr="002E2FBB">
        <w:t xml:space="preserve"> Article 297</w:t>
      </w:r>
      <w:r>
        <w:t xml:space="preserve"> </w:t>
      </w:r>
      <w:r w:rsidRPr="002E2FBB">
        <w:t>(2016).</w:t>
      </w:r>
    </w:p>
    <w:p w14:paraId="4C62B593" w14:textId="610E2744" w:rsidR="0000497A" w:rsidRPr="00962D9C" w:rsidRDefault="0000497A">
      <w:pPr>
        <w:pStyle w:val="ListParagraph"/>
      </w:pPr>
      <w:r w:rsidRPr="00962D9C">
        <w:t xml:space="preserve">Sasabe, M., Takeuchi, K., Kamoun, S., Ichinose, Y., Govers, F., Toyoda, K., Shiraishi, T. and Yamada, T. Independent pathways leading to apoptotic cell death, oxidative burst and </w:t>
      </w:r>
      <w:r w:rsidR="00E44B71" w:rsidRPr="00962D9C">
        <w:t>defense</w:t>
      </w:r>
      <w:r w:rsidRPr="00962D9C">
        <w:t xml:space="preserve"> gene expression in response to elicitin in tobacco cell suspension culture. </w:t>
      </w:r>
      <w:r w:rsidRPr="00962D9C">
        <w:rPr>
          <w:i/>
        </w:rPr>
        <w:t>Eur</w:t>
      </w:r>
      <w:r w:rsidR="00E44B71">
        <w:rPr>
          <w:i/>
        </w:rPr>
        <w:t>opean</w:t>
      </w:r>
      <w:r w:rsidRPr="00962D9C">
        <w:rPr>
          <w:i/>
        </w:rPr>
        <w:t xml:space="preserve"> J</w:t>
      </w:r>
      <w:r w:rsidR="00E44B71">
        <w:rPr>
          <w:i/>
        </w:rPr>
        <w:t>ournal of</w:t>
      </w:r>
      <w:r w:rsidRPr="00962D9C">
        <w:rPr>
          <w:i/>
        </w:rPr>
        <w:t xml:space="preserve"> Biochem</w:t>
      </w:r>
      <w:r w:rsidR="00E44B71">
        <w:rPr>
          <w:i/>
        </w:rPr>
        <w:t>istry</w:t>
      </w:r>
      <w:r w:rsidRPr="00962D9C">
        <w:t xml:space="preserve">, </w:t>
      </w:r>
      <w:r w:rsidRPr="00962D9C">
        <w:rPr>
          <w:b/>
          <w:bCs/>
        </w:rPr>
        <w:t>267</w:t>
      </w:r>
      <w:r w:rsidRPr="00962D9C">
        <w:t>, 5005-5013 (2000).</w:t>
      </w:r>
    </w:p>
    <w:p w14:paraId="01DC93C9" w14:textId="601E28E1" w:rsidR="0000497A" w:rsidRPr="00962D9C" w:rsidRDefault="0000497A">
      <w:pPr>
        <w:pStyle w:val="ListParagraph"/>
      </w:pPr>
      <w:r w:rsidRPr="00962D9C">
        <w:t xml:space="preserve">Smith, M.L., Mason, H.S. and Shuler, M.L. Hepatitis B surface antigen (HBsAg) expression in plant cell culture: Kinetics of antigen accumulation in batch culture and its intracellular form. </w:t>
      </w:r>
      <w:r w:rsidRPr="00962D9C">
        <w:rPr>
          <w:i/>
        </w:rPr>
        <w:t>Biotechnology and Bioengineering</w:t>
      </w:r>
      <w:r w:rsidRPr="00962D9C">
        <w:t xml:space="preserve">, </w:t>
      </w:r>
      <w:r w:rsidRPr="00962D9C">
        <w:rPr>
          <w:b/>
        </w:rPr>
        <w:t>80(7)</w:t>
      </w:r>
      <w:r w:rsidRPr="00962D9C">
        <w:t xml:space="preserve">, 812-822 (2002). </w:t>
      </w:r>
    </w:p>
    <w:p w14:paraId="061E2F29" w14:textId="273D7199" w:rsidR="0000497A" w:rsidRPr="00962D9C" w:rsidRDefault="0000497A">
      <w:pPr>
        <w:pStyle w:val="ListParagraph"/>
        <w:rPr>
          <w:rStyle w:val="nlmlpage"/>
        </w:rPr>
      </w:pPr>
      <w:r w:rsidRPr="00962D9C">
        <w:rPr>
          <w:rStyle w:val="nlmlpage"/>
        </w:rPr>
        <w:t xml:space="preserve"> Waszczak, C., Carmody, M. and Kangasjärvi J. Reactive oxygen species in plant signaling. </w:t>
      </w:r>
      <w:r w:rsidRPr="00962D9C">
        <w:rPr>
          <w:rStyle w:val="nlmlpage"/>
          <w:i/>
          <w:iCs w:val="0"/>
        </w:rPr>
        <w:t>Annual Review of Plant Biology</w:t>
      </w:r>
      <w:r w:rsidRPr="00962D9C">
        <w:rPr>
          <w:rStyle w:val="nlmlpage"/>
        </w:rPr>
        <w:t xml:space="preserve">, </w:t>
      </w:r>
      <w:r w:rsidRPr="00962D9C">
        <w:rPr>
          <w:rStyle w:val="nlmlpage"/>
          <w:b/>
          <w:bCs/>
        </w:rPr>
        <w:t>69</w:t>
      </w:r>
      <w:r w:rsidRPr="00962D9C">
        <w:rPr>
          <w:rStyle w:val="nlmlpage"/>
        </w:rPr>
        <w:t>, 209-236 (2018).</w:t>
      </w:r>
    </w:p>
    <w:p w14:paraId="4F03E0A8" w14:textId="2E965CFE" w:rsidR="0000497A" w:rsidRDefault="0000497A">
      <w:pPr>
        <w:pStyle w:val="ListParagraph"/>
        <w:rPr>
          <w:rStyle w:val="nlmlpage"/>
        </w:rPr>
      </w:pPr>
      <w:r w:rsidRPr="00962D9C">
        <w:t xml:space="preserve">Wen, X., Zhang, Z., Szewczyk, G., El-Hussein, A., Huang, Y., Sarna, T. and Hamblin M.R. Potassium iodide potentiates antimicrobial photodynamic inactivation mediated by rose bengal in </w:t>
      </w:r>
      <w:r w:rsidRPr="00962D9C">
        <w:rPr>
          <w:i/>
        </w:rPr>
        <w:t>in-vitro</w:t>
      </w:r>
      <w:r w:rsidRPr="00962D9C">
        <w:t xml:space="preserve"> and </w:t>
      </w:r>
      <w:r w:rsidRPr="00962D9C">
        <w:rPr>
          <w:i/>
        </w:rPr>
        <w:t xml:space="preserve">in-vivo </w:t>
      </w:r>
      <w:r w:rsidRPr="00962D9C">
        <w:t xml:space="preserve">studies. </w:t>
      </w:r>
      <w:r w:rsidRPr="00962D9C">
        <w:rPr>
          <w:i/>
        </w:rPr>
        <w:t>Antimicrobial Agents and Chemotherapy</w:t>
      </w:r>
      <w:r w:rsidRPr="00962D9C">
        <w:t xml:space="preserve">, </w:t>
      </w:r>
      <w:r w:rsidRPr="00962D9C">
        <w:rPr>
          <w:b/>
          <w:bCs/>
        </w:rPr>
        <w:t>61(7)</w:t>
      </w:r>
      <w:r w:rsidRPr="00962D9C">
        <w:t xml:space="preserve">, </w:t>
      </w:r>
      <w:r w:rsidRPr="00962D9C">
        <w:rPr>
          <w:rStyle w:val="nlmfpage"/>
        </w:rPr>
        <w:t>e00467</w:t>
      </w:r>
      <w:r w:rsidRPr="00962D9C">
        <w:t>–</w:t>
      </w:r>
      <w:r w:rsidRPr="00962D9C">
        <w:rPr>
          <w:rStyle w:val="nlmlpage"/>
        </w:rPr>
        <w:t>17</w:t>
      </w:r>
      <w:r w:rsidR="00483F32">
        <w:rPr>
          <w:rStyle w:val="nlmlpage"/>
        </w:rPr>
        <w:t xml:space="preserve"> (2017)</w:t>
      </w:r>
      <w:r w:rsidRPr="00962D9C">
        <w:rPr>
          <w:rStyle w:val="nlmlpage"/>
        </w:rPr>
        <w:t>.</w:t>
      </w:r>
    </w:p>
    <w:p w14:paraId="10E9975F" w14:textId="1F1B9614" w:rsidR="00236E6D" w:rsidRPr="004C648F" w:rsidRDefault="003F0C7F" w:rsidP="0097332D">
      <w:pPr>
        <w:pStyle w:val="ListParagraph"/>
      </w:pPr>
      <w:r w:rsidRPr="00F75649">
        <w:t xml:space="preserve">Yoshimura, K., Miyao, K., Gaber, A., Takeda, T., Kanaboshi, H., Miyasaka, H. and Shigeoka, S. Enhancement of stress tolerance in transgenic tobacco plants overexpressing </w:t>
      </w:r>
      <w:r w:rsidRPr="004C648F">
        <w:rPr>
          <w:i/>
        </w:rPr>
        <w:t xml:space="preserve">Chlamydomonas </w:t>
      </w:r>
      <w:r w:rsidRPr="00F75649">
        <w:t xml:space="preserve">glutathione peroxidase in chloroplasts or cytosol. </w:t>
      </w:r>
      <w:r w:rsidRPr="004C648F">
        <w:rPr>
          <w:i/>
        </w:rPr>
        <w:t>The Plant Journal</w:t>
      </w:r>
      <w:r w:rsidRPr="00F75649">
        <w:t xml:space="preserve">, </w:t>
      </w:r>
      <w:r w:rsidRPr="004C648F">
        <w:rPr>
          <w:b/>
          <w:bCs/>
        </w:rPr>
        <w:t>37</w:t>
      </w:r>
      <w:r w:rsidRPr="00F75649">
        <w:t>, 21-33 (2004).</w:t>
      </w:r>
      <w:r w:rsidR="00C41EA6" w:rsidRPr="004C648F">
        <w:br w:type="page"/>
      </w:r>
      <w:bookmarkEnd w:id="1"/>
      <w:bookmarkEnd w:id="2"/>
    </w:p>
    <w:p w14:paraId="7DFCCE01" w14:textId="65751599" w:rsidR="00C41EA6" w:rsidRPr="00976CB5" w:rsidRDefault="00C41EA6" w:rsidP="001054DF">
      <w:pPr>
        <w:spacing w:line="480" w:lineRule="auto"/>
        <w:jc w:val="center"/>
        <w:rPr>
          <w:rFonts w:ascii="Times New Roman" w:hAnsi="Times New Roman" w:cs="Times New Roman"/>
          <w:b/>
          <w:bCs/>
          <w:sz w:val="28"/>
          <w:szCs w:val="28"/>
        </w:rPr>
      </w:pPr>
      <w:r w:rsidRPr="00976CB5">
        <w:rPr>
          <w:rFonts w:ascii="Times New Roman" w:hAnsi="Times New Roman" w:cs="Times New Roman"/>
          <w:b/>
          <w:bCs/>
          <w:sz w:val="28"/>
          <w:szCs w:val="28"/>
        </w:rPr>
        <w:lastRenderedPageBreak/>
        <w:t>CHAPTER TWO</w:t>
      </w:r>
    </w:p>
    <w:p w14:paraId="4FB703C9" w14:textId="2F39661D" w:rsidR="008B5A87" w:rsidRPr="00F27881" w:rsidRDefault="00A924A7" w:rsidP="001054DF">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Optimization</w:t>
      </w:r>
      <w:r w:rsidR="00F27881">
        <w:rPr>
          <w:rFonts w:ascii="Times New Roman" w:hAnsi="Times New Roman" w:cs="Times New Roman"/>
          <w:b/>
          <w:bCs/>
          <w:sz w:val="28"/>
          <w:szCs w:val="28"/>
        </w:rPr>
        <w:t xml:space="preserve"> and characterization of </w:t>
      </w:r>
      <w:r w:rsidR="00F27881">
        <w:rPr>
          <w:rFonts w:ascii="Times New Roman" w:hAnsi="Times New Roman" w:cs="Times New Roman"/>
          <w:b/>
          <w:bCs/>
          <w:i/>
          <w:iCs/>
          <w:sz w:val="28"/>
          <w:szCs w:val="28"/>
        </w:rPr>
        <w:t xml:space="preserve">Solanum tuberosum </w:t>
      </w:r>
      <w:r w:rsidR="00F27881">
        <w:rPr>
          <w:rFonts w:ascii="Times New Roman" w:hAnsi="Times New Roman" w:cs="Times New Roman"/>
          <w:b/>
          <w:bCs/>
          <w:sz w:val="28"/>
          <w:szCs w:val="28"/>
        </w:rPr>
        <w:t>cv. ‘Desireé’ cell suspension culture.</w:t>
      </w:r>
    </w:p>
    <w:p w14:paraId="49DBAF9B" w14:textId="637967C9" w:rsidR="00F27881" w:rsidRDefault="008B5A87" w:rsidP="001054DF">
      <w:pPr>
        <w:spacing w:line="480" w:lineRule="auto"/>
        <w:rPr>
          <w:rFonts w:ascii="Times New Roman" w:hAnsi="Times New Roman" w:cs="Times New Roman"/>
          <w:b/>
          <w:bCs/>
          <w:sz w:val="28"/>
          <w:szCs w:val="28"/>
        </w:rPr>
      </w:pPr>
      <w:r w:rsidRPr="00976CB5">
        <w:rPr>
          <w:rFonts w:ascii="Times New Roman" w:hAnsi="Times New Roman" w:cs="Times New Roman"/>
          <w:b/>
          <w:bCs/>
          <w:sz w:val="28"/>
          <w:szCs w:val="28"/>
        </w:rPr>
        <w:br w:type="page"/>
      </w:r>
    </w:p>
    <w:p w14:paraId="58C06FA0" w14:textId="77777777" w:rsidR="000156C6" w:rsidRDefault="000156C6" w:rsidP="001054DF">
      <w:pPr>
        <w:spacing w:line="480" w:lineRule="auto"/>
        <w:rPr>
          <w:rFonts w:ascii="Times New Roman" w:hAnsi="Times New Roman" w:cs="Times New Roman"/>
          <w:b/>
          <w:bCs/>
        </w:rPr>
      </w:pPr>
      <w:r w:rsidRPr="00DE3779">
        <w:rPr>
          <w:rFonts w:ascii="Times New Roman" w:hAnsi="Times New Roman" w:cs="Times New Roman"/>
          <w:b/>
          <w:bCs/>
        </w:rPr>
        <w:lastRenderedPageBreak/>
        <w:t>Abstract</w:t>
      </w:r>
    </w:p>
    <w:p w14:paraId="6987430F" w14:textId="04845AFC" w:rsidR="000156C6" w:rsidRPr="0061069C" w:rsidRDefault="000156C6" w:rsidP="00D37ECC">
      <w:pPr>
        <w:spacing w:line="480" w:lineRule="auto"/>
        <w:ind w:firstLine="720"/>
        <w:rPr>
          <w:rFonts w:ascii="Times New Roman" w:hAnsi="Times New Roman" w:cs="Times New Roman"/>
        </w:rPr>
      </w:pPr>
      <w:r>
        <w:rPr>
          <w:rFonts w:ascii="Times New Roman" w:hAnsi="Times New Roman" w:cs="Times New Roman"/>
        </w:rPr>
        <w:t xml:space="preserve">Cell suspension culture is a prevalent tool utilized in plant biological research of potato; however, it often remains poorly described and varies greatly </w:t>
      </w:r>
      <w:r w:rsidR="00D47E9D">
        <w:rPr>
          <w:rFonts w:ascii="Times New Roman" w:hAnsi="Times New Roman" w:cs="Times New Roman"/>
        </w:rPr>
        <w:t xml:space="preserve">among </w:t>
      </w:r>
      <w:r>
        <w:rPr>
          <w:rFonts w:ascii="Times New Roman" w:hAnsi="Times New Roman" w:cs="Times New Roman"/>
        </w:rPr>
        <w:t xml:space="preserve">studies. To date, </w:t>
      </w:r>
      <w:r w:rsidR="004F7830">
        <w:rPr>
          <w:rFonts w:ascii="Times New Roman" w:hAnsi="Times New Roman" w:cs="Times New Roman"/>
        </w:rPr>
        <w:t>potato c</w:t>
      </w:r>
      <w:r>
        <w:rPr>
          <w:rFonts w:ascii="Times New Roman" w:hAnsi="Times New Roman" w:cs="Times New Roman"/>
        </w:rPr>
        <w:t>ell suspension culture</w:t>
      </w:r>
      <w:r w:rsidR="004F7830">
        <w:rPr>
          <w:rFonts w:ascii="Times New Roman" w:hAnsi="Times New Roman" w:cs="Times New Roman"/>
        </w:rPr>
        <w:t>s</w:t>
      </w:r>
      <w:r>
        <w:rPr>
          <w:rFonts w:ascii="Times New Roman" w:hAnsi="Times New Roman" w:cs="Times New Roman"/>
        </w:rPr>
        <w:t xml:space="preserve"> ha</w:t>
      </w:r>
      <w:r w:rsidR="004F7830">
        <w:rPr>
          <w:rFonts w:ascii="Times New Roman" w:hAnsi="Times New Roman" w:cs="Times New Roman"/>
        </w:rPr>
        <w:t xml:space="preserve">ve been inadequately characterized and evaluated for </w:t>
      </w:r>
      <w:r>
        <w:rPr>
          <w:rFonts w:ascii="Times New Roman" w:hAnsi="Times New Roman" w:cs="Times New Roman"/>
        </w:rPr>
        <w:t>replicability. This study optimizes a rapidly dividing, light</w:t>
      </w:r>
      <w:r w:rsidR="004F7830">
        <w:rPr>
          <w:rFonts w:ascii="Times New Roman" w:hAnsi="Times New Roman" w:cs="Times New Roman"/>
        </w:rPr>
        <w:t>-</w:t>
      </w:r>
      <w:r>
        <w:rPr>
          <w:rFonts w:ascii="Times New Roman" w:hAnsi="Times New Roman" w:cs="Times New Roman"/>
        </w:rPr>
        <w:t xml:space="preserve">grown, replicable cell suspension culture of </w:t>
      </w:r>
      <w:r>
        <w:rPr>
          <w:rFonts w:ascii="Times New Roman" w:hAnsi="Times New Roman" w:cs="Times New Roman"/>
          <w:i/>
          <w:iCs/>
        </w:rPr>
        <w:t xml:space="preserve">Solanum tuberosum </w:t>
      </w:r>
      <w:r>
        <w:rPr>
          <w:rFonts w:ascii="Times New Roman" w:hAnsi="Times New Roman" w:cs="Times New Roman"/>
        </w:rPr>
        <w:t xml:space="preserve">cv. ‘Desireé’ </w:t>
      </w:r>
      <w:r w:rsidR="00BB76ED">
        <w:rPr>
          <w:rFonts w:ascii="Times New Roman" w:hAnsi="Times New Roman" w:cs="Times New Roman"/>
        </w:rPr>
        <w:t xml:space="preserve">(potato) </w:t>
      </w:r>
      <w:r>
        <w:rPr>
          <w:rFonts w:ascii="Times New Roman" w:hAnsi="Times New Roman" w:cs="Times New Roman"/>
        </w:rPr>
        <w:t xml:space="preserve">and presents detailed methodology, with supporting data, on callus phenotype, callus biomass, cell suspension growth over the course of 7 days (the time between subculture) and cell suspension culture variability between independently initiated cultures. </w:t>
      </w:r>
      <w:r w:rsidR="00CD33AF">
        <w:rPr>
          <w:rFonts w:ascii="Times New Roman" w:hAnsi="Times New Roman" w:cs="Times New Roman"/>
        </w:rPr>
        <w:t xml:space="preserve">Friable and uniformly colored </w:t>
      </w:r>
      <w:r w:rsidR="003C3889">
        <w:rPr>
          <w:rFonts w:ascii="Times New Roman" w:hAnsi="Times New Roman" w:cs="Times New Roman"/>
        </w:rPr>
        <w:t>‘</w:t>
      </w:r>
      <w:r w:rsidR="00787B51">
        <w:rPr>
          <w:rFonts w:ascii="Times New Roman" w:hAnsi="Times New Roman" w:cs="Times New Roman"/>
        </w:rPr>
        <w:t>Desireé</w:t>
      </w:r>
      <w:r w:rsidR="003C3889">
        <w:rPr>
          <w:rFonts w:ascii="Times New Roman" w:hAnsi="Times New Roman" w:cs="Times New Roman"/>
        </w:rPr>
        <w:t>’</w:t>
      </w:r>
      <w:r w:rsidR="00787B51">
        <w:rPr>
          <w:rFonts w:ascii="Times New Roman" w:hAnsi="Times New Roman" w:cs="Times New Roman"/>
        </w:rPr>
        <w:t xml:space="preserve"> callus induction </w:t>
      </w:r>
      <w:r w:rsidR="00CD33AF">
        <w:rPr>
          <w:rFonts w:ascii="Times New Roman" w:hAnsi="Times New Roman" w:cs="Times New Roman"/>
        </w:rPr>
        <w:t xml:space="preserve">was observed on </w:t>
      </w:r>
      <w:r w:rsidR="00787B51">
        <w:rPr>
          <w:rFonts w:ascii="Times New Roman" w:hAnsi="Times New Roman" w:cs="Times New Roman"/>
        </w:rPr>
        <w:t xml:space="preserve">media supplemented with </w:t>
      </w:r>
      <w:r w:rsidR="004178F1">
        <w:rPr>
          <w:rFonts w:ascii="Times New Roman" w:hAnsi="Times New Roman" w:cs="Times New Roman"/>
        </w:rPr>
        <w:t xml:space="preserve">solely auxin and </w:t>
      </w:r>
      <w:r w:rsidR="00CD33AF">
        <w:rPr>
          <w:rFonts w:ascii="Times New Roman" w:hAnsi="Times New Roman" w:cs="Times New Roman"/>
        </w:rPr>
        <w:t xml:space="preserve">callus grown on media supplemented with </w:t>
      </w:r>
      <w:r w:rsidR="00787B51">
        <w:rPr>
          <w:rFonts w:ascii="Times New Roman" w:hAnsi="Times New Roman" w:cs="Times New Roman"/>
        </w:rPr>
        <w:t>4 mg/L 2,4-D</w:t>
      </w:r>
      <w:r w:rsidR="006A2348">
        <w:rPr>
          <w:rFonts w:ascii="Times New Roman" w:hAnsi="Times New Roman" w:cs="Times New Roman"/>
        </w:rPr>
        <w:t xml:space="preserve"> (PCI</w:t>
      </w:r>
      <w:r w:rsidR="00184E12">
        <w:rPr>
          <w:rFonts w:ascii="Times New Roman" w:hAnsi="Times New Roman" w:cs="Times New Roman"/>
        </w:rPr>
        <w:t xml:space="preserve"> </w:t>
      </w:r>
      <w:r w:rsidR="006A2348">
        <w:rPr>
          <w:rFonts w:ascii="Times New Roman" w:hAnsi="Times New Roman" w:cs="Times New Roman"/>
        </w:rPr>
        <w:t>9)</w:t>
      </w:r>
      <w:r w:rsidR="004178F1">
        <w:rPr>
          <w:rFonts w:ascii="Times New Roman" w:hAnsi="Times New Roman" w:cs="Times New Roman"/>
        </w:rPr>
        <w:t xml:space="preserve"> resulted in the best performing cell suspension culture. Interestingly, callus grown from internodal explants on this media produced 3.4-fold more than leaf explants; however, leaf callus sourced cultures grew about 1.3-fold more callus per day</w:t>
      </w:r>
      <w:r w:rsidR="007256BE">
        <w:rPr>
          <w:rFonts w:ascii="Times New Roman" w:hAnsi="Times New Roman" w:cs="Times New Roman"/>
        </w:rPr>
        <w:t>,</w:t>
      </w:r>
      <w:r w:rsidR="004178F1">
        <w:rPr>
          <w:rFonts w:ascii="Times New Roman" w:hAnsi="Times New Roman" w:cs="Times New Roman"/>
        </w:rPr>
        <w:t xml:space="preserve"> after 2 days of growth</w:t>
      </w:r>
      <w:r w:rsidR="007256BE">
        <w:rPr>
          <w:rFonts w:ascii="Times New Roman" w:hAnsi="Times New Roman" w:cs="Times New Roman"/>
        </w:rPr>
        <w:t>, than the internodal counterpart</w:t>
      </w:r>
      <w:r w:rsidR="004178F1">
        <w:rPr>
          <w:rFonts w:ascii="Times New Roman" w:hAnsi="Times New Roman" w:cs="Times New Roman"/>
        </w:rPr>
        <w:t>.</w:t>
      </w:r>
      <w:r w:rsidR="006A2348">
        <w:rPr>
          <w:rFonts w:ascii="Times New Roman" w:hAnsi="Times New Roman" w:cs="Times New Roman"/>
        </w:rPr>
        <w:t xml:space="preserve"> PCI</w:t>
      </w:r>
      <w:r w:rsidR="00184E12">
        <w:rPr>
          <w:rFonts w:ascii="Times New Roman" w:hAnsi="Times New Roman" w:cs="Times New Roman"/>
        </w:rPr>
        <w:t xml:space="preserve"> </w:t>
      </w:r>
      <w:r w:rsidR="006A2348">
        <w:rPr>
          <w:rFonts w:ascii="Times New Roman" w:hAnsi="Times New Roman" w:cs="Times New Roman"/>
        </w:rPr>
        <w:t xml:space="preserve">9 leaf cultures were demonstrated to be </w:t>
      </w:r>
      <w:r w:rsidR="000C16D1">
        <w:rPr>
          <w:rFonts w:ascii="Times New Roman" w:hAnsi="Times New Roman" w:cs="Times New Roman"/>
        </w:rPr>
        <w:t xml:space="preserve">phenotypically </w:t>
      </w:r>
      <w:r w:rsidR="006A2348">
        <w:rPr>
          <w:rFonts w:ascii="Times New Roman" w:hAnsi="Times New Roman" w:cs="Times New Roman"/>
        </w:rPr>
        <w:t>reproducible across independently initiated cultures</w:t>
      </w:r>
      <w:r w:rsidR="000C16D1">
        <w:rPr>
          <w:rFonts w:ascii="Times New Roman" w:hAnsi="Times New Roman" w:cs="Times New Roman"/>
        </w:rPr>
        <w:t xml:space="preserve">; however, </w:t>
      </w:r>
      <w:r w:rsidR="00D07F60">
        <w:rPr>
          <w:rFonts w:ascii="Times New Roman" w:hAnsi="Times New Roman" w:cs="Times New Roman"/>
        </w:rPr>
        <w:t xml:space="preserve">a 1.3-fold difference in growth was observed </w:t>
      </w:r>
      <w:r w:rsidR="005A736C">
        <w:rPr>
          <w:rFonts w:ascii="Times New Roman" w:hAnsi="Times New Roman" w:cs="Times New Roman"/>
        </w:rPr>
        <w:t>between identical cultures</w:t>
      </w:r>
      <w:r w:rsidR="00D07F60">
        <w:rPr>
          <w:rFonts w:ascii="Times New Roman" w:hAnsi="Times New Roman" w:cs="Times New Roman"/>
        </w:rPr>
        <w:t>.</w:t>
      </w:r>
      <w:r w:rsidR="00184E12">
        <w:rPr>
          <w:rFonts w:ascii="Times New Roman" w:hAnsi="Times New Roman" w:cs="Times New Roman"/>
        </w:rPr>
        <w:t xml:space="preserve"> Overall, the data presented in this study addresses major gaps in the characterization</w:t>
      </w:r>
      <w:r w:rsidR="00BC2B8F">
        <w:rPr>
          <w:rFonts w:ascii="Times New Roman" w:hAnsi="Times New Roman" w:cs="Times New Roman"/>
        </w:rPr>
        <w:t xml:space="preserve"> of</w:t>
      </w:r>
      <w:r w:rsidR="00184E12">
        <w:rPr>
          <w:rFonts w:ascii="Times New Roman" w:hAnsi="Times New Roman" w:cs="Times New Roman"/>
        </w:rPr>
        <w:t xml:space="preserve"> and provides a more facile and simplified methodology for evaluating the growth kinetics of potato cell suspension culture as well as presents an optimized cell culture of </w:t>
      </w:r>
      <w:r w:rsidR="003C3889">
        <w:rPr>
          <w:rFonts w:ascii="Times New Roman" w:hAnsi="Times New Roman" w:cs="Times New Roman"/>
        </w:rPr>
        <w:t>‘</w:t>
      </w:r>
      <w:r w:rsidR="00184E12">
        <w:rPr>
          <w:rFonts w:ascii="Times New Roman" w:hAnsi="Times New Roman" w:cs="Times New Roman"/>
        </w:rPr>
        <w:t>Desireé</w:t>
      </w:r>
      <w:r w:rsidR="003C3889">
        <w:rPr>
          <w:rFonts w:ascii="Times New Roman" w:hAnsi="Times New Roman" w:cs="Times New Roman"/>
        </w:rPr>
        <w:t>’</w:t>
      </w:r>
      <w:r w:rsidR="00184E12">
        <w:rPr>
          <w:rFonts w:ascii="Times New Roman" w:hAnsi="Times New Roman" w:cs="Times New Roman"/>
        </w:rPr>
        <w:t xml:space="preserve"> potato. </w:t>
      </w:r>
      <w:r w:rsidR="00184E12" w:rsidDel="00D07F60">
        <w:rPr>
          <w:rFonts w:ascii="Times New Roman" w:hAnsi="Times New Roman" w:cs="Times New Roman"/>
        </w:rPr>
        <w:t xml:space="preserve"> </w:t>
      </w:r>
    </w:p>
    <w:p w14:paraId="7403DD1F" w14:textId="1EA93E80" w:rsidR="004F7830" w:rsidRDefault="004F7830" w:rsidP="001054DF">
      <w:pPr>
        <w:spacing w:line="480" w:lineRule="auto"/>
        <w:rPr>
          <w:rFonts w:ascii="Times New Roman" w:hAnsi="Times New Roman" w:cs="Times New Roman"/>
          <w:b/>
          <w:bCs/>
        </w:rPr>
      </w:pPr>
    </w:p>
    <w:p w14:paraId="5DCF6A72" w14:textId="79338F39" w:rsidR="0088687C" w:rsidRDefault="0088687C" w:rsidP="001054DF">
      <w:pPr>
        <w:spacing w:line="480" w:lineRule="auto"/>
        <w:rPr>
          <w:rFonts w:ascii="Times New Roman" w:hAnsi="Times New Roman" w:cs="Times New Roman"/>
          <w:b/>
          <w:bCs/>
        </w:rPr>
      </w:pPr>
    </w:p>
    <w:p w14:paraId="4A0A688E" w14:textId="77777777" w:rsidR="0088687C" w:rsidRDefault="0088687C" w:rsidP="001054DF">
      <w:pPr>
        <w:spacing w:line="480" w:lineRule="auto"/>
        <w:rPr>
          <w:rFonts w:ascii="Times New Roman" w:hAnsi="Times New Roman" w:cs="Times New Roman"/>
          <w:b/>
          <w:bCs/>
        </w:rPr>
      </w:pPr>
    </w:p>
    <w:p w14:paraId="052492E9" w14:textId="10D91B95" w:rsidR="000156C6" w:rsidRPr="00DE3779" w:rsidRDefault="000156C6" w:rsidP="001054DF">
      <w:pPr>
        <w:spacing w:line="480" w:lineRule="auto"/>
        <w:rPr>
          <w:rFonts w:ascii="Times New Roman" w:hAnsi="Times New Roman" w:cs="Times New Roman"/>
          <w:b/>
          <w:bCs/>
        </w:rPr>
      </w:pPr>
      <w:r w:rsidRPr="00DE3779">
        <w:rPr>
          <w:rFonts w:ascii="Times New Roman" w:hAnsi="Times New Roman" w:cs="Times New Roman"/>
          <w:b/>
          <w:bCs/>
        </w:rPr>
        <w:lastRenderedPageBreak/>
        <w:t>Introduction</w:t>
      </w:r>
    </w:p>
    <w:p w14:paraId="67249CCE" w14:textId="58BE5982" w:rsidR="000156C6" w:rsidRPr="00DE3779" w:rsidRDefault="00F932F2" w:rsidP="001054DF">
      <w:pPr>
        <w:spacing w:line="480" w:lineRule="auto"/>
        <w:ind w:firstLine="720"/>
        <w:rPr>
          <w:rFonts w:ascii="Times New Roman" w:hAnsi="Times New Roman" w:cs="Times New Roman"/>
        </w:rPr>
      </w:pPr>
      <w:r>
        <w:rPr>
          <w:rFonts w:ascii="Times New Roman" w:hAnsi="Times New Roman" w:cs="Times New Roman"/>
        </w:rPr>
        <w:t>C</w:t>
      </w:r>
      <w:r w:rsidR="000156C6" w:rsidRPr="00DE3779">
        <w:rPr>
          <w:rFonts w:ascii="Times New Roman" w:hAnsi="Times New Roman" w:cs="Times New Roman"/>
        </w:rPr>
        <w:t>ell suspension culture</w:t>
      </w:r>
      <w:r>
        <w:rPr>
          <w:rFonts w:ascii="Times New Roman" w:hAnsi="Times New Roman" w:cs="Times New Roman"/>
        </w:rPr>
        <w:t>s</w:t>
      </w:r>
      <w:r w:rsidR="0023762A">
        <w:rPr>
          <w:rFonts w:ascii="Times New Roman" w:hAnsi="Times New Roman" w:cs="Times New Roman"/>
        </w:rPr>
        <w:t xml:space="preserve"> </w:t>
      </w:r>
      <w:r w:rsidR="000156C6" w:rsidRPr="00DE3779">
        <w:rPr>
          <w:rFonts w:ascii="Times New Roman" w:hAnsi="Times New Roman" w:cs="Times New Roman"/>
        </w:rPr>
        <w:t>serve</w:t>
      </w:r>
      <w:r w:rsidR="0023762A">
        <w:rPr>
          <w:rFonts w:ascii="Times New Roman" w:hAnsi="Times New Roman" w:cs="Times New Roman"/>
        </w:rPr>
        <w:t xml:space="preserve"> as </w:t>
      </w:r>
      <w:r w:rsidR="000156C6" w:rsidRPr="00DE3779">
        <w:rPr>
          <w:rFonts w:ascii="Times New Roman" w:hAnsi="Times New Roman" w:cs="Times New Roman"/>
        </w:rPr>
        <w:t>invaluable source</w:t>
      </w:r>
      <w:r w:rsidR="0023762A">
        <w:rPr>
          <w:rFonts w:ascii="Times New Roman" w:hAnsi="Times New Roman" w:cs="Times New Roman"/>
        </w:rPr>
        <w:t>s</w:t>
      </w:r>
      <w:r w:rsidR="000156C6" w:rsidRPr="00DE3779">
        <w:rPr>
          <w:rFonts w:ascii="Times New Roman" w:hAnsi="Times New Roman" w:cs="Times New Roman"/>
        </w:rPr>
        <w:t xml:space="preserve"> of rapidly dividing plant tissue in many different plant species. Simply put, these cultures are composed of plant callus or a population of single plant cells suspended and grown in liquid media under light or dark conditions. Cell suspension cultures grow more rapidly than</w:t>
      </w:r>
      <w:r w:rsidR="0023762A">
        <w:rPr>
          <w:rFonts w:ascii="Times New Roman" w:hAnsi="Times New Roman" w:cs="Times New Roman"/>
        </w:rPr>
        <w:t xml:space="preserve"> many </w:t>
      </w:r>
      <w:r w:rsidR="000156C6" w:rsidRPr="00DE3779">
        <w:rPr>
          <w:rFonts w:ascii="Times New Roman" w:hAnsi="Times New Roman" w:cs="Times New Roman"/>
        </w:rPr>
        <w:t>other sources of plant tissue</w:t>
      </w:r>
      <w:r w:rsidR="000156C6">
        <w:rPr>
          <w:rFonts w:ascii="Times New Roman" w:hAnsi="Times New Roman" w:cs="Times New Roman"/>
        </w:rPr>
        <w:t>,</w:t>
      </w:r>
      <w:r w:rsidR="000156C6" w:rsidRPr="00DE3779">
        <w:rPr>
          <w:rFonts w:ascii="Times New Roman" w:hAnsi="Times New Roman" w:cs="Times New Roman"/>
        </w:rPr>
        <w:t xml:space="preserve"> such as callus on solid media or whole plants</w:t>
      </w:r>
      <w:r w:rsidR="000156C6">
        <w:rPr>
          <w:rFonts w:ascii="Times New Roman" w:hAnsi="Times New Roman" w:cs="Times New Roman"/>
        </w:rPr>
        <w:t>,</w:t>
      </w:r>
      <w:r w:rsidR="000156C6" w:rsidRPr="00DE3779">
        <w:rPr>
          <w:rFonts w:ascii="Times New Roman" w:hAnsi="Times New Roman" w:cs="Times New Roman"/>
        </w:rPr>
        <w:t xml:space="preserve"> and can be readily scaled up or down in biomass for use in various experimental designs. They provide sources of disease free, sterile tissue that can be subsequently regenerated into plants, be a source of protoplasts for rapid vector expression assays and provide tissue for in-vitro expression or metabolomic research. Despite their versatility and prevalence in plant biology research, these cultures are often poorly described and rarely optimized. This is especially true of potato cell suspension cultures. Although potato represents the third most agronomically important food crop in the world and suspension cultures are frequently utilized for potato research, there is a distinct lack of comprehensive research exploring the optimization</w:t>
      </w:r>
      <w:r w:rsidR="003C6BC0">
        <w:rPr>
          <w:rFonts w:ascii="Times New Roman" w:hAnsi="Times New Roman" w:cs="Times New Roman"/>
        </w:rPr>
        <w:t xml:space="preserve">, growth habit, cell phenotype </w:t>
      </w:r>
      <w:r w:rsidR="000156C6" w:rsidRPr="00DE3779">
        <w:rPr>
          <w:rFonts w:ascii="Times New Roman" w:hAnsi="Times New Roman" w:cs="Times New Roman"/>
        </w:rPr>
        <w:t xml:space="preserve">and </w:t>
      </w:r>
      <w:r w:rsidR="003C6BC0">
        <w:rPr>
          <w:rFonts w:ascii="Times New Roman" w:hAnsi="Times New Roman" w:cs="Times New Roman"/>
        </w:rPr>
        <w:t>variability of</w:t>
      </w:r>
      <w:r w:rsidR="000156C6" w:rsidRPr="00DE3779">
        <w:rPr>
          <w:rFonts w:ascii="Times New Roman" w:hAnsi="Times New Roman" w:cs="Times New Roman"/>
        </w:rPr>
        <w:t xml:space="preserve"> cell cultures</w:t>
      </w:r>
      <w:r w:rsidR="000156C6">
        <w:rPr>
          <w:rFonts w:ascii="Times New Roman" w:hAnsi="Times New Roman" w:cs="Times New Roman"/>
        </w:rPr>
        <w:t xml:space="preserve"> [Potato Facts and Figures, 2017].</w:t>
      </w:r>
    </w:p>
    <w:p w14:paraId="02A07277" w14:textId="0DFB13E6" w:rsidR="000156C6" w:rsidRPr="00DE3779" w:rsidRDefault="000156C6" w:rsidP="001054DF">
      <w:pPr>
        <w:spacing w:line="480" w:lineRule="auto"/>
        <w:rPr>
          <w:rFonts w:ascii="Times New Roman" w:hAnsi="Times New Roman" w:cs="Times New Roman"/>
        </w:rPr>
      </w:pPr>
      <w:r w:rsidRPr="00DE3779">
        <w:rPr>
          <w:rFonts w:ascii="Times New Roman" w:hAnsi="Times New Roman" w:cs="Times New Roman"/>
        </w:rPr>
        <w:tab/>
        <w:t>Potato cell suspension</w:t>
      </w:r>
      <w:r w:rsidR="0023762A">
        <w:rPr>
          <w:rFonts w:ascii="Times New Roman" w:hAnsi="Times New Roman" w:cs="Times New Roman"/>
        </w:rPr>
        <w:t xml:space="preserve">s have been </w:t>
      </w:r>
      <w:r w:rsidRPr="00DE3779">
        <w:rPr>
          <w:rFonts w:ascii="Times New Roman" w:hAnsi="Times New Roman" w:cs="Times New Roman"/>
        </w:rPr>
        <w:t>utilized for numerous studies since the early 1970s. They have provided a valuable source of tissue for plant regeneration, evaluation of pathogen response and in-vitro biosynthesis related to potato. Plantlet and whole plant regeneration have been reported in multiple potato cell suspension culture</w:t>
      </w:r>
      <w:r>
        <w:rPr>
          <w:rFonts w:ascii="Times New Roman" w:hAnsi="Times New Roman" w:cs="Times New Roman"/>
        </w:rPr>
        <w:t>s</w:t>
      </w:r>
      <w:r w:rsidRPr="00DE3779">
        <w:rPr>
          <w:rFonts w:ascii="Times New Roman" w:hAnsi="Times New Roman" w:cs="Times New Roman"/>
        </w:rPr>
        <w:t>; representing a valuable tool for mass propagation of potato from disease free tissue [Torabi et al.</w:t>
      </w:r>
      <w:r w:rsidR="00CD7F3E">
        <w:rPr>
          <w:rFonts w:ascii="Times New Roman" w:hAnsi="Times New Roman" w:cs="Times New Roman"/>
        </w:rPr>
        <w:t>,</w:t>
      </w:r>
      <w:r w:rsidRPr="00DE3779">
        <w:rPr>
          <w:rFonts w:ascii="Times New Roman" w:hAnsi="Times New Roman" w:cs="Times New Roman"/>
        </w:rPr>
        <w:t xml:space="preserve"> 2008; Lam</w:t>
      </w:r>
      <w:r w:rsidR="00CD7F3E">
        <w:rPr>
          <w:rFonts w:ascii="Times New Roman" w:hAnsi="Times New Roman" w:cs="Times New Roman"/>
        </w:rPr>
        <w:t>,</w:t>
      </w:r>
      <w:r w:rsidRPr="00DE3779">
        <w:rPr>
          <w:rFonts w:ascii="Times New Roman" w:hAnsi="Times New Roman" w:cs="Times New Roman"/>
        </w:rPr>
        <w:t xml:space="preserve"> 1977; </w:t>
      </w:r>
      <w:r w:rsidR="00094AF6">
        <w:rPr>
          <w:rFonts w:ascii="Times New Roman" w:hAnsi="Times New Roman" w:cs="Times New Roman"/>
        </w:rPr>
        <w:t>Tav</w:t>
      </w:r>
      <w:r w:rsidRPr="00DE3779">
        <w:rPr>
          <w:rFonts w:ascii="Times New Roman" w:hAnsi="Times New Roman" w:cs="Times New Roman"/>
        </w:rPr>
        <w:t>azza et al.</w:t>
      </w:r>
      <w:r w:rsidR="00CD7F3E">
        <w:rPr>
          <w:rFonts w:ascii="Times New Roman" w:hAnsi="Times New Roman" w:cs="Times New Roman"/>
        </w:rPr>
        <w:t>,</w:t>
      </w:r>
      <w:r w:rsidRPr="00DE3779">
        <w:rPr>
          <w:rFonts w:ascii="Times New Roman" w:hAnsi="Times New Roman" w:cs="Times New Roman"/>
        </w:rPr>
        <w:t xml:space="preserve"> 1988]. Similar cultures were utilized to study potato spindle tuber virus replication [Mühlbach et al.</w:t>
      </w:r>
      <w:r w:rsidR="00CD7F3E">
        <w:rPr>
          <w:rFonts w:ascii="Times New Roman" w:hAnsi="Times New Roman" w:cs="Times New Roman"/>
        </w:rPr>
        <w:t>,</w:t>
      </w:r>
      <w:r w:rsidRPr="00DE3779">
        <w:rPr>
          <w:rFonts w:ascii="Times New Roman" w:hAnsi="Times New Roman" w:cs="Times New Roman"/>
        </w:rPr>
        <w:t xml:space="preserve"> 198</w:t>
      </w:r>
      <w:r w:rsidR="00920B73">
        <w:rPr>
          <w:rFonts w:ascii="Times New Roman" w:hAnsi="Times New Roman" w:cs="Times New Roman"/>
        </w:rPr>
        <w:t>3</w:t>
      </w:r>
      <w:r w:rsidRPr="00DE3779">
        <w:rPr>
          <w:rFonts w:ascii="Times New Roman" w:hAnsi="Times New Roman" w:cs="Times New Roman"/>
        </w:rPr>
        <w:t xml:space="preserve">], alkalinization defense </w:t>
      </w:r>
      <w:r w:rsidRPr="00DE3779">
        <w:rPr>
          <w:rFonts w:ascii="Times New Roman" w:hAnsi="Times New Roman" w:cs="Times New Roman"/>
        </w:rPr>
        <w:lastRenderedPageBreak/>
        <w:t>mechanisms related to pathogen infection [M</w:t>
      </w:r>
      <w:r w:rsidR="00920B73">
        <w:rPr>
          <w:rFonts w:ascii="Times New Roman" w:hAnsi="Times New Roman" w:cs="Times New Roman"/>
        </w:rPr>
        <w:t>o</w:t>
      </w:r>
      <w:r w:rsidRPr="00DE3779">
        <w:rPr>
          <w:rFonts w:ascii="Times New Roman" w:hAnsi="Times New Roman" w:cs="Times New Roman"/>
        </w:rPr>
        <w:t>roz et al.</w:t>
      </w:r>
      <w:r w:rsidR="00CD7F3E">
        <w:rPr>
          <w:rFonts w:ascii="Times New Roman" w:hAnsi="Times New Roman" w:cs="Times New Roman"/>
        </w:rPr>
        <w:t>,</w:t>
      </w:r>
      <w:r w:rsidRPr="00DE3779">
        <w:rPr>
          <w:rFonts w:ascii="Times New Roman" w:hAnsi="Times New Roman" w:cs="Times New Roman"/>
        </w:rPr>
        <w:t xml:space="preserve"> 2017], accumulation of phytoalexins in response to fungal pathogens [Brindle et al.</w:t>
      </w:r>
      <w:r w:rsidR="00CD7F3E">
        <w:rPr>
          <w:rFonts w:ascii="Times New Roman" w:hAnsi="Times New Roman" w:cs="Times New Roman"/>
        </w:rPr>
        <w:t>,</w:t>
      </w:r>
      <w:r w:rsidRPr="00DE3779">
        <w:rPr>
          <w:rFonts w:ascii="Times New Roman" w:hAnsi="Times New Roman" w:cs="Times New Roman"/>
        </w:rPr>
        <w:t xml:space="preserve"> 1983], and relationships between sesquiterpenoid phytoalexin and terpenoid production in response to incompatible and compatible races of </w:t>
      </w:r>
      <w:r w:rsidRPr="00DE3779">
        <w:rPr>
          <w:rFonts w:ascii="Times New Roman" w:hAnsi="Times New Roman" w:cs="Times New Roman"/>
          <w:i/>
          <w:iCs/>
        </w:rPr>
        <w:t>P</w:t>
      </w:r>
      <w:r w:rsidR="00942756">
        <w:rPr>
          <w:rFonts w:ascii="Times New Roman" w:hAnsi="Times New Roman" w:cs="Times New Roman"/>
          <w:i/>
          <w:iCs/>
        </w:rPr>
        <w:t>hytophthora</w:t>
      </w:r>
      <w:r w:rsidRPr="00DE3779">
        <w:rPr>
          <w:rFonts w:ascii="Times New Roman" w:hAnsi="Times New Roman" w:cs="Times New Roman"/>
          <w:i/>
          <w:iCs/>
        </w:rPr>
        <w:t xml:space="preserve"> infestans </w:t>
      </w:r>
      <w:r w:rsidRPr="00DE3779">
        <w:rPr>
          <w:rFonts w:ascii="Times New Roman" w:hAnsi="Times New Roman" w:cs="Times New Roman"/>
        </w:rPr>
        <w:t>[Brindle et al.</w:t>
      </w:r>
      <w:r w:rsidR="00CD7F3E">
        <w:rPr>
          <w:rFonts w:ascii="Times New Roman" w:hAnsi="Times New Roman" w:cs="Times New Roman"/>
        </w:rPr>
        <w:t>,</w:t>
      </w:r>
      <w:r w:rsidRPr="00DE3779">
        <w:rPr>
          <w:rFonts w:ascii="Times New Roman" w:hAnsi="Times New Roman" w:cs="Times New Roman"/>
        </w:rPr>
        <w:t xml:space="preserve"> 1988]. Furthermore, potato cell suspension cultures have been used to evaluate ethylene production related to endogenous monoamines [Dai et al.</w:t>
      </w:r>
      <w:r w:rsidR="00CD7F3E">
        <w:rPr>
          <w:rFonts w:ascii="Times New Roman" w:hAnsi="Times New Roman" w:cs="Times New Roman"/>
        </w:rPr>
        <w:t>,</w:t>
      </w:r>
      <w:r w:rsidRPr="00DE3779">
        <w:rPr>
          <w:rFonts w:ascii="Times New Roman" w:hAnsi="Times New Roman" w:cs="Times New Roman"/>
        </w:rPr>
        <w:t xml:space="preserve"> 199</w:t>
      </w:r>
      <w:r w:rsidR="00FB1594">
        <w:rPr>
          <w:rFonts w:ascii="Times New Roman" w:hAnsi="Times New Roman" w:cs="Times New Roman"/>
        </w:rPr>
        <w:t>3</w:t>
      </w:r>
      <w:r w:rsidRPr="00DE3779">
        <w:rPr>
          <w:rFonts w:ascii="Times New Roman" w:hAnsi="Times New Roman" w:cs="Times New Roman"/>
        </w:rPr>
        <w:t>] and galactan biosynthesis in microsomal membranes [Geshi et al.</w:t>
      </w:r>
      <w:r w:rsidR="00CD7F3E">
        <w:rPr>
          <w:rFonts w:ascii="Times New Roman" w:hAnsi="Times New Roman" w:cs="Times New Roman"/>
        </w:rPr>
        <w:t>,</w:t>
      </w:r>
      <w:r w:rsidRPr="00DE3779">
        <w:rPr>
          <w:rFonts w:ascii="Times New Roman" w:hAnsi="Times New Roman" w:cs="Times New Roman"/>
        </w:rPr>
        <w:t xml:space="preserve"> </w:t>
      </w:r>
      <w:r w:rsidR="00FB1594">
        <w:rPr>
          <w:rFonts w:ascii="Times New Roman" w:hAnsi="Times New Roman" w:cs="Times New Roman"/>
        </w:rPr>
        <w:t>2000</w:t>
      </w:r>
      <w:r w:rsidRPr="00DE3779">
        <w:rPr>
          <w:rFonts w:ascii="Times New Roman" w:hAnsi="Times New Roman" w:cs="Times New Roman"/>
        </w:rPr>
        <w:t>]. Interestingly, the suspension cultures represented in each of these works, although similar in growth condition, vary greatly in methodology. Some variation in media and tissue source is to be expected simply due to cultivar nuances or target tissue of the study; however, there appear to be unnecessary and unexplained variations such as plant growth regulator concentrations or light conditions. Additionally, few studies provide additional information outside media composition, ambient growth conditions and subculture frequency. An exception to this was a study performed by Sajid and Aftab in 2016; however, the study did not characterize growth habit of the developed cell suspension culture</w:t>
      </w:r>
      <w:r w:rsidR="003C6BC0">
        <w:rPr>
          <w:rFonts w:ascii="Times New Roman" w:hAnsi="Times New Roman" w:cs="Times New Roman"/>
        </w:rPr>
        <w:t xml:space="preserve"> or </w:t>
      </w:r>
      <w:r w:rsidRPr="00DE3779">
        <w:rPr>
          <w:rFonts w:ascii="Times New Roman" w:hAnsi="Times New Roman" w:cs="Times New Roman"/>
        </w:rPr>
        <w:t>clearly define cell phenotype [Sajid and Aftab</w:t>
      </w:r>
      <w:r w:rsidR="00CD7F3E">
        <w:rPr>
          <w:rFonts w:ascii="Times New Roman" w:hAnsi="Times New Roman" w:cs="Times New Roman"/>
        </w:rPr>
        <w:t>,</w:t>
      </w:r>
      <w:r w:rsidRPr="00DE3779">
        <w:rPr>
          <w:rFonts w:ascii="Times New Roman" w:hAnsi="Times New Roman" w:cs="Times New Roman"/>
        </w:rPr>
        <w:t xml:space="preserve"> 2016]. Overall, each study appears to develop </w:t>
      </w:r>
      <w:r>
        <w:rPr>
          <w:rFonts w:ascii="Times New Roman" w:hAnsi="Times New Roman" w:cs="Times New Roman"/>
        </w:rPr>
        <w:t>a culture of</w:t>
      </w:r>
      <w:r w:rsidRPr="00DE3779">
        <w:rPr>
          <w:rFonts w:ascii="Times New Roman" w:hAnsi="Times New Roman" w:cs="Times New Roman"/>
        </w:rPr>
        <w:t xml:space="preserve"> their </w:t>
      </w:r>
      <w:r>
        <w:rPr>
          <w:rFonts w:ascii="Times New Roman" w:hAnsi="Times New Roman" w:cs="Times New Roman"/>
        </w:rPr>
        <w:t xml:space="preserve">own </w:t>
      </w:r>
      <w:r w:rsidRPr="00DE3779">
        <w:rPr>
          <w:rFonts w:ascii="Times New Roman" w:hAnsi="Times New Roman" w:cs="Times New Roman"/>
        </w:rPr>
        <w:t>or select previously described cultures from similar studies as a means to an end. Although this methodology has yielded invaluable scientific progress in potato research, it also invites unnecessary and inexplicable variation that has the potential to inhibit progress, reliability and ultimately reproducibility of future research.</w:t>
      </w:r>
    </w:p>
    <w:p w14:paraId="6053FAB9" w14:textId="4AA5A61E" w:rsidR="000156C6" w:rsidRPr="00DE3779" w:rsidRDefault="000156C6" w:rsidP="001054DF">
      <w:pPr>
        <w:spacing w:line="480" w:lineRule="auto"/>
        <w:rPr>
          <w:rFonts w:ascii="Times New Roman" w:hAnsi="Times New Roman" w:cs="Times New Roman"/>
        </w:rPr>
      </w:pPr>
      <w:r w:rsidRPr="00DE3779">
        <w:rPr>
          <w:rFonts w:ascii="Times New Roman" w:hAnsi="Times New Roman" w:cs="Times New Roman"/>
        </w:rPr>
        <w:tab/>
        <w:t>To address this void of information, a thorough investigation was performed on callus phenotype, callus biomass, and cell suspension culture growth, phenotype and variability</w:t>
      </w:r>
      <w:r>
        <w:rPr>
          <w:rFonts w:ascii="Times New Roman" w:hAnsi="Times New Roman" w:cs="Times New Roman"/>
        </w:rPr>
        <w:t xml:space="preserve"> of potato cell suspension culture</w:t>
      </w:r>
      <w:r w:rsidRPr="00DE3779">
        <w:rPr>
          <w:rFonts w:ascii="Times New Roman" w:hAnsi="Times New Roman" w:cs="Times New Roman"/>
        </w:rPr>
        <w:t xml:space="preserve">. In this document, </w:t>
      </w:r>
      <w:r w:rsidR="009A165C">
        <w:rPr>
          <w:rFonts w:ascii="Times New Roman" w:hAnsi="Times New Roman" w:cs="Times New Roman"/>
        </w:rPr>
        <w:t>I</w:t>
      </w:r>
      <w:r w:rsidRPr="00DE3779">
        <w:rPr>
          <w:rFonts w:ascii="Times New Roman" w:hAnsi="Times New Roman" w:cs="Times New Roman"/>
        </w:rPr>
        <w:t xml:space="preserve"> describe the methodology </w:t>
      </w:r>
      <w:r w:rsidRPr="00DE3779">
        <w:rPr>
          <w:rFonts w:ascii="Times New Roman" w:hAnsi="Times New Roman" w:cs="Times New Roman"/>
        </w:rPr>
        <w:lastRenderedPageBreak/>
        <w:t xml:space="preserve">involved in optimizing a rapidly dividing, reproducible cell suspension culture of </w:t>
      </w:r>
      <w:r w:rsidR="009A165C">
        <w:rPr>
          <w:rFonts w:ascii="Times New Roman" w:hAnsi="Times New Roman" w:cs="Times New Roman"/>
        </w:rPr>
        <w:t xml:space="preserve">potato </w:t>
      </w:r>
      <w:r w:rsidRPr="00DE3779">
        <w:rPr>
          <w:rFonts w:ascii="Times New Roman" w:hAnsi="Times New Roman" w:cs="Times New Roman"/>
        </w:rPr>
        <w:t>and discuss supporting data that addresses gaps currently present in the literature.</w:t>
      </w:r>
    </w:p>
    <w:p w14:paraId="10C66D98" w14:textId="017A15DD" w:rsidR="000156C6" w:rsidRPr="00DE3779" w:rsidRDefault="000156C6" w:rsidP="001054DF">
      <w:pPr>
        <w:spacing w:line="480" w:lineRule="auto"/>
        <w:rPr>
          <w:rFonts w:ascii="Times New Roman" w:hAnsi="Times New Roman" w:cs="Times New Roman"/>
          <w:b/>
          <w:bCs/>
        </w:rPr>
      </w:pPr>
      <w:r w:rsidRPr="00DE3779">
        <w:rPr>
          <w:rFonts w:ascii="Times New Roman" w:hAnsi="Times New Roman" w:cs="Times New Roman"/>
          <w:b/>
          <w:bCs/>
        </w:rPr>
        <w:t>Materials and methods</w:t>
      </w:r>
    </w:p>
    <w:p w14:paraId="2767174B"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Plant material:</w:t>
      </w:r>
    </w:p>
    <w:p w14:paraId="38F55F21" w14:textId="03FC0220" w:rsidR="000156C6" w:rsidRPr="00DE3779" w:rsidRDefault="000156C6" w:rsidP="001054DF">
      <w:pPr>
        <w:spacing w:line="480" w:lineRule="auto"/>
        <w:ind w:firstLine="720"/>
        <w:rPr>
          <w:rFonts w:ascii="Times New Roman" w:hAnsi="Times New Roman" w:cs="Times New Roman"/>
        </w:rPr>
      </w:pPr>
      <w:r w:rsidRPr="00DE3779">
        <w:rPr>
          <w:rFonts w:ascii="Times New Roman" w:hAnsi="Times New Roman" w:cs="Times New Roman"/>
        </w:rPr>
        <w:t>Sterile potato tissue was nodally propagated into fresh MS-reg [4.33</w:t>
      </w:r>
      <w:r w:rsidR="00D47E9D">
        <w:rPr>
          <w:rFonts w:ascii="Times New Roman" w:hAnsi="Times New Roman" w:cs="Times New Roman"/>
        </w:rPr>
        <w:t xml:space="preserve"> </w:t>
      </w:r>
      <w:r w:rsidRPr="00DE3779">
        <w:rPr>
          <w:rFonts w:ascii="Times New Roman" w:hAnsi="Times New Roman" w:cs="Times New Roman"/>
        </w:rPr>
        <w:t>g/L MS salts, 25</w:t>
      </w:r>
      <w:r w:rsidR="00D47E9D">
        <w:rPr>
          <w:rFonts w:ascii="Times New Roman" w:hAnsi="Times New Roman" w:cs="Times New Roman"/>
        </w:rPr>
        <w:t xml:space="preserve"> </w:t>
      </w:r>
      <w:r w:rsidRPr="00DE3779">
        <w:rPr>
          <w:rFonts w:ascii="Times New Roman" w:hAnsi="Times New Roman" w:cs="Times New Roman"/>
        </w:rPr>
        <w:t>g/L sucrose, 100</w:t>
      </w:r>
      <w:r w:rsidR="00D47E9D">
        <w:rPr>
          <w:rFonts w:ascii="Times New Roman" w:hAnsi="Times New Roman" w:cs="Times New Roman"/>
        </w:rPr>
        <w:t xml:space="preserve"> </w:t>
      </w:r>
      <w:r w:rsidRPr="00DE3779">
        <w:rPr>
          <w:rFonts w:ascii="Times New Roman" w:hAnsi="Times New Roman" w:cs="Times New Roman"/>
        </w:rPr>
        <w:t>mg/L myo-inositol, 0.17</w:t>
      </w:r>
      <w:r w:rsidR="00D47E9D">
        <w:rPr>
          <w:rFonts w:ascii="Times New Roman" w:hAnsi="Times New Roman" w:cs="Times New Roman"/>
        </w:rPr>
        <w:t xml:space="preserve"> </w:t>
      </w:r>
      <w:r w:rsidRPr="00DE3779">
        <w:rPr>
          <w:rFonts w:ascii="Times New Roman" w:hAnsi="Times New Roman" w:cs="Times New Roman"/>
        </w:rPr>
        <w:t xml:space="preserve">g/L </w:t>
      </w:r>
      <w:r w:rsidRPr="00DE3779">
        <w:rPr>
          <w:rStyle w:val="lrzxr"/>
          <w:rFonts w:ascii="Times New Roman" w:hAnsi="Times New Roman" w:cs="Times New Roman"/>
        </w:rPr>
        <w:t>NaH</w:t>
      </w:r>
      <w:r w:rsidRPr="00DE3779">
        <w:rPr>
          <w:rStyle w:val="lrzxr"/>
          <w:rFonts w:ascii="Times New Roman" w:hAnsi="Times New Roman" w:cs="Times New Roman"/>
          <w:vertAlign w:val="subscript"/>
        </w:rPr>
        <w:t>2</w:t>
      </w:r>
      <w:r w:rsidRPr="00DE3779">
        <w:rPr>
          <w:rStyle w:val="lrzxr"/>
          <w:rFonts w:ascii="Times New Roman" w:hAnsi="Times New Roman" w:cs="Times New Roman"/>
        </w:rPr>
        <w:t>PO</w:t>
      </w:r>
      <w:r w:rsidRPr="00DE3779">
        <w:rPr>
          <w:rStyle w:val="lrzxr"/>
          <w:rFonts w:ascii="Times New Roman" w:hAnsi="Times New Roman" w:cs="Times New Roman"/>
          <w:vertAlign w:val="subscript"/>
        </w:rPr>
        <w:t>4</w:t>
      </w:r>
      <w:r w:rsidRPr="00DE3779">
        <w:rPr>
          <w:rFonts w:ascii="Times New Roman" w:hAnsi="Times New Roman" w:cs="Times New Roman"/>
        </w:rPr>
        <w:t>, 0.44</w:t>
      </w:r>
      <w:r w:rsidR="00D47E9D">
        <w:rPr>
          <w:rFonts w:ascii="Times New Roman" w:hAnsi="Times New Roman" w:cs="Times New Roman"/>
        </w:rPr>
        <w:t xml:space="preserve"> </w:t>
      </w:r>
      <w:r w:rsidRPr="00DE3779">
        <w:rPr>
          <w:rFonts w:ascii="Times New Roman" w:hAnsi="Times New Roman" w:cs="Times New Roman"/>
        </w:rPr>
        <w:t>g/L CaCl</w:t>
      </w:r>
      <w:r w:rsidRPr="00DE3779">
        <w:rPr>
          <w:rFonts w:ascii="Times New Roman" w:hAnsi="Times New Roman" w:cs="Times New Roman"/>
          <w:vertAlign w:val="subscript"/>
        </w:rPr>
        <w:t>2</w:t>
      </w:r>
      <w:r w:rsidRPr="00DE3779">
        <w:rPr>
          <w:rFonts w:ascii="Times New Roman" w:hAnsi="Times New Roman" w:cs="Times New Roman"/>
        </w:rPr>
        <w:t>H</w:t>
      </w:r>
      <w:r w:rsidRPr="00DE3779">
        <w:rPr>
          <w:rFonts w:ascii="Times New Roman" w:hAnsi="Times New Roman" w:cs="Times New Roman"/>
          <w:vertAlign w:val="subscript"/>
        </w:rPr>
        <w:t>4</w:t>
      </w:r>
      <w:r w:rsidRPr="00DE3779">
        <w:rPr>
          <w:rFonts w:ascii="Times New Roman" w:hAnsi="Times New Roman" w:cs="Times New Roman"/>
        </w:rPr>
        <w:t>O</w:t>
      </w:r>
      <w:r w:rsidRPr="00DE3779">
        <w:rPr>
          <w:rFonts w:ascii="Times New Roman" w:hAnsi="Times New Roman" w:cs="Times New Roman"/>
          <w:vertAlign w:val="subscript"/>
        </w:rPr>
        <w:t>2</w:t>
      </w:r>
      <w:r w:rsidRPr="00DE3779">
        <w:rPr>
          <w:rFonts w:ascii="Times New Roman" w:hAnsi="Times New Roman" w:cs="Times New Roman"/>
        </w:rPr>
        <w:t>, 0.4</w:t>
      </w:r>
      <w:r w:rsidR="00D47E9D">
        <w:rPr>
          <w:rFonts w:ascii="Times New Roman" w:hAnsi="Times New Roman" w:cs="Times New Roman"/>
        </w:rPr>
        <w:t xml:space="preserve"> </w:t>
      </w:r>
      <w:r w:rsidRPr="00DE3779">
        <w:rPr>
          <w:rFonts w:ascii="Times New Roman" w:hAnsi="Times New Roman" w:cs="Times New Roman"/>
        </w:rPr>
        <w:t>mg/L Thiamine HCl, 5</w:t>
      </w:r>
      <w:r w:rsidR="00D47E9D">
        <w:rPr>
          <w:rFonts w:ascii="Times New Roman" w:hAnsi="Times New Roman" w:cs="Times New Roman"/>
        </w:rPr>
        <w:t xml:space="preserve"> </w:t>
      </w:r>
      <w:r w:rsidRPr="00DE3779">
        <w:rPr>
          <w:rFonts w:ascii="Times New Roman" w:hAnsi="Times New Roman" w:cs="Times New Roman"/>
        </w:rPr>
        <w:t>m</w:t>
      </w:r>
      <w:r w:rsidR="00C449A1">
        <w:rPr>
          <w:rFonts w:ascii="Times New Roman" w:hAnsi="Times New Roman" w:cs="Times New Roman"/>
        </w:rPr>
        <w:t>l</w:t>
      </w:r>
      <w:r w:rsidRPr="00DE3779">
        <w:rPr>
          <w:rFonts w:ascii="Times New Roman" w:hAnsi="Times New Roman" w:cs="Times New Roman"/>
        </w:rPr>
        <w:t>/L “complete vitamin stock” (40</w:t>
      </w:r>
      <w:r w:rsidR="00D47E9D">
        <w:rPr>
          <w:rFonts w:ascii="Times New Roman" w:hAnsi="Times New Roman" w:cs="Times New Roman"/>
        </w:rPr>
        <w:t xml:space="preserve"> </w:t>
      </w:r>
      <w:r w:rsidRPr="00DE3779">
        <w:rPr>
          <w:rFonts w:ascii="Times New Roman" w:hAnsi="Times New Roman" w:cs="Times New Roman"/>
        </w:rPr>
        <w:t>mg glycine, 10</w:t>
      </w:r>
      <w:r w:rsidR="00D47E9D">
        <w:rPr>
          <w:rFonts w:ascii="Times New Roman" w:hAnsi="Times New Roman" w:cs="Times New Roman"/>
        </w:rPr>
        <w:t xml:space="preserve"> </w:t>
      </w:r>
      <w:r w:rsidRPr="00DE3779">
        <w:rPr>
          <w:rFonts w:ascii="Times New Roman" w:hAnsi="Times New Roman" w:cs="Times New Roman"/>
        </w:rPr>
        <w:t>mg nicotinic acid, 10</w:t>
      </w:r>
      <w:r w:rsidR="00D47E9D">
        <w:rPr>
          <w:rFonts w:ascii="Times New Roman" w:hAnsi="Times New Roman" w:cs="Times New Roman"/>
        </w:rPr>
        <w:t xml:space="preserve"> </w:t>
      </w:r>
      <w:r w:rsidRPr="00DE3779">
        <w:rPr>
          <w:rFonts w:ascii="Times New Roman" w:hAnsi="Times New Roman" w:cs="Times New Roman"/>
        </w:rPr>
        <w:t>mg pyridoxine HCl, 10</w:t>
      </w:r>
      <w:r w:rsidR="00D47E9D">
        <w:rPr>
          <w:rFonts w:ascii="Times New Roman" w:hAnsi="Times New Roman" w:cs="Times New Roman"/>
        </w:rPr>
        <w:t xml:space="preserve"> </w:t>
      </w:r>
      <w:r w:rsidRPr="00DE3779">
        <w:rPr>
          <w:rFonts w:ascii="Times New Roman" w:hAnsi="Times New Roman" w:cs="Times New Roman"/>
        </w:rPr>
        <w:t>mg thiamine HCl in 100</w:t>
      </w:r>
      <w:r w:rsidR="00D47E9D">
        <w:rPr>
          <w:rFonts w:ascii="Times New Roman" w:hAnsi="Times New Roman" w:cs="Times New Roman"/>
        </w:rPr>
        <w:t xml:space="preserve"> </w:t>
      </w:r>
      <w:r w:rsidRPr="00DE3779">
        <w:rPr>
          <w:rFonts w:ascii="Times New Roman" w:hAnsi="Times New Roman" w:cs="Times New Roman"/>
        </w:rPr>
        <w:t>ml DI H</w:t>
      </w:r>
      <w:r w:rsidRPr="00DE3779">
        <w:rPr>
          <w:rFonts w:ascii="Times New Roman" w:hAnsi="Times New Roman" w:cs="Times New Roman"/>
          <w:vertAlign w:val="subscript"/>
        </w:rPr>
        <w:t>2</w:t>
      </w:r>
      <w:r w:rsidRPr="00DE3779">
        <w:rPr>
          <w:rFonts w:ascii="Times New Roman" w:hAnsi="Times New Roman" w:cs="Times New Roman"/>
        </w:rPr>
        <w:t>O stored at 4°C), pH 5.8, 2</w:t>
      </w:r>
      <w:r w:rsidR="00D47E9D">
        <w:rPr>
          <w:rFonts w:ascii="Times New Roman" w:hAnsi="Times New Roman" w:cs="Times New Roman"/>
        </w:rPr>
        <w:t xml:space="preserve"> </w:t>
      </w:r>
      <w:r w:rsidRPr="00DE3779">
        <w:rPr>
          <w:rFonts w:ascii="Times New Roman" w:hAnsi="Times New Roman" w:cs="Times New Roman"/>
        </w:rPr>
        <w:t>g gelzan and 1</w:t>
      </w:r>
      <w:r w:rsidR="00D47E9D">
        <w:rPr>
          <w:rFonts w:ascii="Times New Roman" w:hAnsi="Times New Roman" w:cs="Times New Roman"/>
        </w:rPr>
        <w:t xml:space="preserve"> </w:t>
      </w:r>
      <w:r w:rsidRPr="00DE3779">
        <w:rPr>
          <w:rFonts w:ascii="Times New Roman" w:hAnsi="Times New Roman" w:cs="Times New Roman"/>
        </w:rPr>
        <w:t>m</w:t>
      </w:r>
      <w:r w:rsidR="00C449A1">
        <w:rPr>
          <w:rFonts w:ascii="Times New Roman" w:hAnsi="Times New Roman" w:cs="Times New Roman"/>
        </w:rPr>
        <w:t>l</w:t>
      </w:r>
      <w:r w:rsidRPr="00DE3779">
        <w:rPr>
          <w:rFonts w:ascii="Times New Roman" w:hAnsi="Times New Roman" w:cs="Times New Roman"/>
        </w:rPr>
        <w:t xml:space="preserve">/L MS vitamins] </w:t>
      </w:r>
      <w:r w:rsidR="00947690">
        <w:rPr>
          <w:rFonts w:ascii="Times New Roman" w:hAnsi="Times New Roman" w:cs="Times New Roman"/>
        </w:rPr>
        <w:t>PTL-100C</w:t>
      </w:r>
      <w:r w:rsidR="00947690">
        <w:rPr>
          <w:rFonts w:ascii="Times New Roman" w:hAnsi="Times New Roman" w:cs="Times New Roman"/>
          <w:vertAlign w:val="superscript"/>
        </w:rPr>
        <w:t>TM</w:t>
      </w:r>
      <w:r w:rsidR="00947690" w:rsidRPr="00DE3779">
        <w:rPr>
          <w:rFonts w:ascii="Times New Roman" w:hAnsi="Times New Roman" w:cs="Times New Roman"/>
        </w:rPr>
        <w:t xml:space="preserve"> </w:t>
      </w:r>
      <w:r w:rsidR="00947690">
        <w:rPr>
          <w:rFonts w:ascii="Times New Roman" w:hAnsi="Times New Roman" w:cs="Times New Roman"/>
        </w:rPr>
        <w:t xml:space="preserve">culture vessels </w:t>
      </w:r>
      <w:r w:rsidRPr="00DE3779">
        <w:rPr>
          <w:rFonts w:ascii="Times New Roman" w:hAnsi="Times New Roman" w:cs="Times New Roman"/>
        </w:rPr>
        <w:t>with vented lids</w:t>
      </w:r>
      <w:r w:rsidR="007D567C">
        <w:rPr>
          <w:rFonts w:ascii="Times New Roman" w:hAnsi="Times New Roman" w:cs="Times New Roman"/>
        </w:rPr>
        <w:t xml:space="preserve"> </w:t>
      </w:r>
      <w:r w:rsidR="00947690">
        <w:rPr>
          <w:rFonts w:ascii="Times New Roman" w:hAnsi="Times New Roman" w:cs="Times New Roman"/>
        </w:rPr>
        <w:t>[</w:t>
      </w:r>
      <w:r w:rsidR="007D567C">
        <w:rPr>
          <w:rFonts w:ascii="Times New Roman" w:hAnsi="Times New Roman" w:cs="Times New Roman"/>
        </w:rPr>
        <w:t>Phyto</w:t>
      </w:r>
      <w:r w:rsidR="00947690">
        <w:rPr>
          <w:rFonts w:ascii="Times New Roman" w:hAnsi="Times New Roman" w:cs="Times New Roman"/>
        </w:rPr>
        <w:t>T</w:t>
      </w:r>
      <w:r w:rsidR="007D567C">
        <w:rPr>
          <w:rFonts w:ascii="Times New Roman" w:hAnsi="Times New Roman" w:cs="Times New Roman"/>
        </w:rPr>
        <w:t>ech Labs</w:t>
      </w:r>
      <w:r w:rsidR="00947690">
        <w:rPr>
          <w:rFonts w:ascii="Times New Roman" w:hAnsi="Times New Roman" w:cs="Times New Roman"/>
        </w:rPr>
        <w:t>:</w:t>
      </w:r>
      <w:r w:rsidR="007D567C">
        <w:rPr>
          <w:rFonts w:ascii="Times New Roman" w:hAnsi="Times New Roman" w:cs="Times New Roman"/>
        </w:rPr>
        <w:t xml:space="preserve"> </w:t>
      </w:r>
      <w:r w:rsidR="00947690">
        <w:rPr>
          <w:rFonts w:ascii="Times New Roman" w:hAnsi="Times New Roman" w:cs="Times New Roman"/>
        </w:rPr>
        <w:t>Closure, PTL-100C</w:t>
      </w:r>
      <w:r w:rsidR="00947690">
        <w:rPr>
          <w:rFonts w:ascii="Times New Roman" w:hAnsi="Times New Roman" w:cs="Times New Roman"/>
          <w:vertAlign w:val="superscript"/>
        </w:rPr>
        <w:t>TM</w:t>
      </w:r>
      <w:r w:rsidR="00947690">
        <w:rPr>
          <w:rFonts w:ascii="Times New Roman" w:hAnsi="Times New Roman" w:cs="Times New Roman"/>
        </w:rPr>
        <w:t>, Vented (Product ID: C2110)]</w:t>
      </w:r>
      <w:r w:rsidRPr="00DE3779">
        <w:rPr>
          <w:rFonts w:ascii="Times New Roman" w:hAnsi="Times New Roman" w:cs="Times New Roman"/>
        </w:rPr>
        <w:t>. All plant tissue was grown under a 16/8-hour day/night light cycle (~100 μmol m</w:t>
      </w:r>
      <w:r w:rsidRPr="00DE3779">
        <w:rPr>
          <w:rFonts w:ascii="Times New Roman" w:hAnsi="Times New Roman" w:cs="Times New Roman"/>
          <w:vertAlign w:val="superscript"/>
        </w:rPr>
        <w:t>-2</w:t>
      </w:r>
      <w:r w:rsidRPr="00DE3779">
        <w:rPr>
          <w:rFonts w:ascii="Times New Roman" w:hAnsi="Times New Roman" w:cs="Times New Roman"/>
        </w:rPr>
        <w:t xml:space="preserve"> s</w:t>
      </w:r>
      <w:r w:rsidRPr="00DE3779">
        <w:rPr>
          <w:rFonts w:ascii="Times New Roman" w:hAnsi="Times New Roman" w:cs="Times New Roman"/>
          <w:vertAlign w:val="superscript"/>
        </w:rPr>
        <w:t>-2</w:t>
      </w:r>
      <w:r w:rsidRPr="00DE3779">
        <w:rPr>
          <w:rFonts w:ascii="Times New Roman" w:hAnsi="Times New Roman" w:cs="Times New Roman"/>
        </w:rPr>
        <w:t>) at room temperature (approximately 25°C). Plants were propagated monthly</w:t>
      </w:r>
      <w:r>
        <w:rPr>
          <w:rFonts w:ascii="Times New Roman" w:hAnsi="Times New Roman" w:cs="Times New Roman"/>
        </w:rPr>
        <w:t xml:space="preserve"> to fresh media</w:t>
      </w:r>
      <w:r w:rsidRPr="00DE3779">
        <w:rPr>
          <w:rFonts w:ascii="Times New Roman" w:hAnsi="Times New Roman" w:cs="Times New Roman"/>
        </w:rPr>
        <w:t>.</w:t>
      </w:r>
    </w:p>
    <w:p w14:paraId="384F4862"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Callus induction:</w:t>
      </w:r>
    </w:p>
    <w:p w14:paraId="5498B7CF" w14:textId="6FBD2B98" w:rsidR="000156C6" w:rsidRPr="00DE3779" w:rsidRDefault="000156C6" w:rsidP="001054DF">
      <w:pPr>
        <w:spacing w:line="480" w:lineRule="auto"/>
        <w:ind w:firstLine="720"/>
        <w:rPr>
          <w:rFonts w:ascii="Times New Roman" w:hAnsi="Times New Roman" w:cs="Times New Roman"/>
          <w:b/>
          <w:bCs/>
          <w:i/>
          <w:iCs/>
        </w:rPr>
      </w:pPr>
      <w:r w:rsidRPr="00DE3779">
        <w:rPr>
          <w:rFonts w:ascii="Times New Roman" w:hAnsi="Times New Roman" w:cs="Times New Roman"/>
        </w:rPr>
        <w:t>Sterile leaf and internodal explants were harvested from 4-week-old plants in culture. Leaf explants were cut into 1</w:t>
      </w:r>
      <w:r>
        <w:rPr>
          <w:rFonts w:ascii="Times New Roman" w:hAnsi="Times New Roman" w:cs="Times New Roman"/>
        </w:rPr>
        <w:t xml:space="preserve"> </w:t>
      </w:r>
      <w:r w:rsidRPr="00DE3779">
        <w:rPr>
          <w:rFonts w:ascii="Times New Roman" w:hAnsi="Times New Roman" w:cs="Times New Roman"/>
        </w:rPr>
        <w:t xml:space="preserve">cm squares and internodal explants into </w:t>
      </w:r>
      <w:r>
        <w:rPr>
          <w:rFonts w:ascii="Times New Roman" w:hAnsi="Times New Roman" w:cs="Times New Roman"/>
        </w:rPr>
        <w:t>0.5-</w:t>
      </w:r>
      <w:r w:rsidRPr="00DE3779">
        <w:rPr>
          <w:rFonts w:ascii="Times New Roman" w:hAnsi="Times New Roman" w:cs="Times New Roman"/>
        </w:rPr>
        <w:t>1</w:t>
      </w:r>
      <w:r>
        <w:rPr>
          <w:rFonts w:ascii="Times New Roman" w:hAnsi="Times New Roman" w:cs="Times New Roman"/>
        </w:rPr>
        <w:t xml:space="preserve"> </w:t>
      </w:r>
      <w:r w:rsidRPr="00DE3779">
        <w:rPr>
          <w:rFonts w:ascii="Times New Roman" w:hAnsi="Times New Roman" w:cs="Times New Roman"/>
        </w:rPr>
        <w:t>cm segments. All explant types were placed on respective callus induction media (</w:t>
      </w:r>
      <w:r w:rsidRPr="00DE3779">
        <w:rPr>
          <w:rFonts w:ascii="Times New Roman" w:hAnsi="Times New Roman" w:cs="Times New Roman"/>
          <w:b/>
          <w:bCs/>
          <w:u w:val="single"/>
        </w:rPr>
        <w:t>Table 1</w:t>
      </w:r>
      <w:r w:rsidRPr="00DE3779">
        <w:rPr>
          <w:rFonts w:ascii="Times New Roman" w:hAnsi="Times New Roman" w:cs="Times New Roman"/>
        </w:rPr>
        <w:t xml:space="preserve">) and incubated for </w:t>
      </w:r>
      <w:r>
        <w:rPr>
          <w:rFonts w:ascii="Times New Roman" w:hAnsi="Times New Roman" w:cs="Times New Roman"/>
        </w:rPr>
        <w:t xml:space="preserve">at least </w:t>
      </w:r>
      <w:r w:rsidRPr="00DE3779">
        <w:rPr>
          <w:rFonts w:ascii="Times New Roman" w:hAnsi="Times New Roman" w:cs="Times New Roman"/>
        </w:rPr>
        <w:t>6 weeks. Explants were subcultured every 2-3 weeks to fresh media and explant</w:t>
      </w:r>
      <w:r>
        <w:rPr>
          <w:rFonts w:ascii="Times New Roman" w:hAnsi="Times New Roman" w:cs="Times New Roman"/>
        </w:rPr>
        <w:t xml:space="preserve"> tissue</w:t>
      </w:r>
      <w:r w:rsidRPr="00DE3779">
        <w:rPr>
          <w:rFonts w:ascii="Times New Roman" w:hAnsi="Times New Roman" w:cs="Times New Roman"/>
        </w:rPr>
        <w:t xml:space="preserve"> was removed from callus as it developed. Once all explants had been removed, callus was grown independently and subcultured every 2-3 weeks to fresh media. Callus should be kept no longer than 6 months after callus induction.</w:t>
      </w:r>
    </w:p>
    <w:p w14:paraId="01D062BC" w14:textId="304E1047" w:rsidR="000156C6" w:rsidRDefault="000156C6" w:rsidP="001054DF">
      <w:pPr>
        <w:spacing w:line="480" w:lineRule="auto"/>
        <w:rPr>
          <w:rFonts w:ascii="Times New Roman" w:hAnsi="Times New Roman" w:cs="Times New Roman"/>
          <w:b/>
          <w:bCs/>
        </w:rPr>
      </w:pPr>
    </w:p>
    <w:p w14:paraId="3DD32F37" w14:textId="69C7146A" w:rsidR="006B002F" w:rsidRDefault="006B002F" w:rsidP="001054DF">
      <w:pPr>
        <w:spacing w:line="480" w:lineRule="auto"/>
        <w:rPr>
          <w:rFonts w:ascii="Times New Roman" w:hAnsi="Times New Roman" w:cs="Times New Roman"/>
          <w:b/>
          <w:bCs/>
        </w:rPr>
      </w:pPr>
    </w:p>
    <w:p w14:paraId="156712A2" w14:textId="77777777" w:rsidR="006B002F" w:rsidRDefault="006B002F" w:rsidP="001054DF">
      <w:pPr>
        <w:spacing w:line="480" w:lineRule="auto"/>
        <w:rPr>
          <w:rFonts w:ascii="Times New Roman" w:hAnsi="Times New Roman" w:cs="Times New Roman"/>
          <w:b/>
          <w:bCs/>
        </w:rPr>
      </w:pPr>
    </w:p>
    <w:p w14:paraId="3268744E"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lastRenderedPageBreak/>
        <w:t>Cell suspension cultures:</w:t>
      </w:r>
    </w:p>
    <w:p w14:paraId="6C429C0B" w14:textId="77777777" w:rsidR="000156C6" w:rsidRPr="00DE3779" w:rsidRDefault="000156C6" w:rsidP="001054DF">
      <w:pPr>
        <w:spacing w:line="480" w:lineRule="auto"/>
        <w:rPr>
          <w:rFonts w:ascii="Times New Roman" w:hAnsi="Times New Roman" w:cs="Times New Roman"/>
          <w:i/>
          <w:iCs/>
        </w:rPr>
      </w:pPr>
      <w:r w:rsidRPr="00DE3779">
        <w:rPr>
          <w:rFonts w:ascii="Times New Roman" w:hAnsi="Times New Roman" w:cs="Times New Roman"/>
          <w:i/>
          <w:iCs/>
        </w:rPr>
        <w:t>Culture initiation and maintenance:</w:t>
      </w:r>
    </w:p>
    <w:p w14:paraId="52693C52" w14:textId="33590F21" w:rsidR="000156C6" w:rsidRPr="00DE3779" w:rsidRDefault="000156C6" w:rsidP="001054DF">
      <w:pPr>
        <w:spacing w:line="480" w:lineRule="auto"/>
        <w:ind w:firstLine="720"/>
        <w:rPr>
          <w:rFonts w:ascii="Times New Roman" w:hAnsi="Times New Roman" w:cs="Times New Roman"/>
        </w:rPr>
      </w:pPr>
      <w:r w:rsidRPr="00DE3779">
        <w:rPr>
          <w:rFonts w:ascii="Times New Roman" w:hAnsi="Times New Roman" w:cs="Times New Roman"/>
        </w:rPr>
        <w:t>After 6 weeks of callus induction, 2 grams of green, friable callus was used to inoculate 20 ml of respective liquid, callus induction media (</w:t>
      </w:r>
      <w:r w:rsidRPr="00DE3779">
        <w:rPr>
          <w:rFonts w:ascii="Times New Roman" w:hAnsi="Times New Roman" w:cs="Times New Roman"/>
          <w:b/>
          <w:bCs/>
          <w:u w:val="single"/>
        </w:rPr>
        <w:t>Table 1</w:t>
      </w:r>
      <w:r>
        <w:rPr>
          <w:rFonts w:ascii="Times New Roman" w:hAnsi="Times New Roman" w:cs="Times New Roman"/>
        </w:rPr>
        <w:t>;</w:t>
      </w:r>
      <w:r w:rsidRPr="00DE3779">
        <w:rPr>
          <w:rFonts w:ascii="Times New Roman" w:hAnsi="Times New Roman" w:cs="Times New Roman"/>
        </w:rPr>
        <w:t xml:space="preserve"> liquid media was made without gelzan), in a 125 ml </w:t>
      </w:r>
      <w:r>
        <w:rPr>
          <w:rFonts w:ascii="Times New Roman" w:hAnsi="Times New Roman" w:cs="Times New Roman"/>
        </w:rPr>
        <w:t xml:space="preserve">Erlenmeyer </w:t>
      </w:r>
      <w:r w:rsidRPr="00DE3779">
        <w:rPr>
          <w:rFonts w:ascii="Times New Roman" w:hAnsi="Times New Roman" w:cs="Times New Roman"/>
        </w:rPr>
        <w:t>flask. Cultures were grown at 120-140 rpm for 7 days and filtered through a 425 µm sieve into a sterile petri-dish.  Filtered cells were</w:t>
      </w:r>
      <w:r>
        <w:rPr>
          <w:rFonts w:ascii="Times New Roman" w:hAnsi="Times New Roman" w:cs="Times New Roman"/>
        </w:rPr>
        <w:t xml:space="preserve"> then</w:t>
      </w:r>
      <w:r w:rsidRPr="00DE3779">
        <w:rPr>
          <w:rFonts w:ascii="Times New Roman" w:hAnsi="Times New Roman" w:cs="Times New Roman"/>
        </w:rPr>
        <w:t xml:space="preserve"> transferred to a new, 125 ml flask and allowed to settle for 2-5 minutes. After settling, 15 ml of liquid media was removed</w:t>
      </w:r>
      <w:r>
        <w:rPr>
          <w:rFonts w:ascii="Times New Roman" w:hAnsi="Times New Roman" w:cs="Times New Roman"/>
        </w:rPr>
        <w:t>, without disturbing precipitated cells at the bottom of the flask,</w:t>
      </w:r>
      <w:r w:rsidRPr="00DE3779">
        <w:rPr>
          <w:rFonts w:ascii="Times New Roman" w:hAnsi="Times New Roman" w:cs="Times New Roman"/>
        </w:rPr>
        <w:t xml:space="preserve"> and replaced with fresh media. Cultures then grew an additional 7 days. Next, 30 ml of fresh liquid media was added to the flask and allowed to grow for 7 more days. At this point, the suspension cultures were growing well and were maintained every 5-7 days by sub-culturing approximately 20 ml of fine suspension culture into 30 ml fresh media (could be scaled up or down when necessary). The filtering method described above was repeated monthly, as needed, to maintain fine, loosely aggregated cultures. Cell suspension cultures should be kept no longer than 6 months after initiation.</w:t>
      </w:r>
    </w:p>
    <w:p w14:paraId="2A3BE60A" w14:textId="77777777" w:rsidR="000156C6" w:rsidRPr="00DE3779" w:rsidRDefault="000156C6" w:rsidP="001054DF">
      <w:pPr>
        <w:spacing w:line="480" w:lineRule="auto"/>
        <w:rPr>
          <w:rFonts w:ascii="Times New Roman" w:hAnsi="Times New Roman" w:cs="Times New Roman"/>
          <w:i/>
          <w:iCs/>
        </w:rPr>
      </w:pPr>
      <w:r w:rsidRPr="00DE3779">
        <w:rPr>
          <w:rFonts w:ascii="Times New Roman" w:hAnsi="Times New Roman" w:cs="Times New Roman"/>
          <w:i/>
          <w:iCs/>
        </w:rPr>
        <w:t>Growth experiment methodology:</w:t>
      </w:r>
    </w:p>
    <w:p w14:paraId="5829B5F2" w14:textId="4EEDB142" w:rsidR="0088687C" w:rsidRPr="00DE3779" w:rsidRDefault="000156C6" w:rsidP="0012672A">
      <w:pPr>
        <w:spacing w:line="480" w:lineRule="auto"/>
        <w:ind w:firstLine="720"/>
        <w:rPr>
          <w:rFonts w:ascii="Times New Roman" w:hAnsi="Times New Roman" w:cs="Times New Roman"/>
          <w:b/>
          <w:bCs/>
        </w:rPr>
      </w:pPr>
      <w:r w:rsidRPr="00DE3779">
        <w:rPr>
          <w:rFonts w:ascii="Times New Roman" w:hAnsi="Times New Roman" w:cs="Times New Roman"/>
        </w:rPr>
        <w:t xml:space="preserve">Select cell suspension cultures were evaluated for growth using a cell sedimentation method developed in this study. Prior to a growth experiment, </w:t>
      </w:r>
      <w:r w:rsidR="00F533A9">
        <w:rPr>
          <w:rFonts w:ascii="Times New Roman" w:hAnsi="Times New Roman" w:cs="Times New Roman"/>
        </w:rPr>
        <w:t xml:space="preserve">100 ml cell suspension cultures, 40 ml </w:t>
      </w:r>
      <w:r w:rsidRPr="00DE3779">
        <w:rPr>
          <w:rFonts w:ascii="Times New Roman" w:hAnsi="Times New Roman" w:cs="Times New Roman"/>
        </w:rPr>
        <w:t xml:space="preserve">aliquots of cell suspension cells </w:t>
      </w:r>
      <w:r w:rsidR="00F533A9">
        <w:rPr>
          <w:rFonts w:ascii="Times New Roman" w:hAnsi="Times New Roman" w:cs="Times New Roman"/>
        </w:rPr>
        <w:t xml:space="preserve">and 60 ml fresh media, </w:t>
      </w:r>
      <w:r w:rsidRPr="00DE3779">
        <w:rPr>
          <w:rFonts w:ascii="Times New Roman" w:hAnsi="Times New Roman" w:cs="Times New Roman"/>
        </w:rPr>
        <w:t>were grown in 250</w:t>
      </w:r>
      <w:r w:rsidR="00F533A9">
        <w:rPr>
          <w:rFonts w:ascii="Times New Roman" w:hAnsi="Times New Roman" w:cs="Times New Roman"/>
        </w:rPr>
        <w:t xml:space="preserve"> </w:t>
      </w:r>
      <w:r w:rsidRPr="00DE3779">
        <w:rPr>
          <w:rFonts w:ascii="Times New Roman" w:hAnsi="Times New Roman" w:cs="Times New Roman"/>
        </w:rPr>
        <w:t>m</w:t>
      </w:r>
      <w:r w:rsidR="00C449A1">
        <w:rPr>
          <w:rFonts w:ascii="Times New Roman" w:hAnsi="Times New Roman" w:cs="Times New Roman"/>
        </w:rPr>
        <w:t>l</w:t>
      </w:r>
      <w:r w:rsidRPr="00DE3779">
        <w:rPr>
          <w:rFonts w:ascii="Times New Roman" w:hAnsi="Times New Roman" w:cs="Times New Roman"/>
        </w:rPr>
        <w:t xml:space="preserve"> Erlenmeyer flasks for 1</w:t>
      </w:r>
      <w:r w:rsidR="00BB76ED">
        <w:rPr>
          <w:rFonts w:ascii="Times New Roman" w:hAnsi="Times New Roman" w:cs="Times New Roman"/>
        </w:rPr>
        <w:t>-2</w:t>
      </w:r>
      <w:r w:rsidRPr="00DE3779">
        <w:rPr>
          <w:rFonts w:ascii="Times New Roman" w:hAnsi="Times New Roman" w:cs="Times New Roman"/>
        </w:rPr>
        <w:t xml:space="preserve"> week</w:t>
      </w:r>
      <w:r w:rsidR="00BB76ED">
        <w:rPr>
          <w:rFonts w:ascii="Times New Roman" w:hAnsi="Times New Roman" w:cs="Times New Roman"/>
        </w:rPr>
        <w:t>s</w:t>
      </w:r>
      <w:r w:rsidRPr="00DE3779">
        <w:rPr>
          <w:rFonts w:ascii="Times New Roman" w:hAnsi="Times New Roman" w:cs="Times New Roman"/>
        </w:rPr>
        <w:t xml:space="preserve"> (media was re</w:t>
      </w:r>
      <w:r>
        <w:rPr>
          <w:rFonts w:ascii="Times New Roman" w:hAnsi="Times New Roman" w:cs="Times New Roman"/>
        </w:rPr>
        <w:t>moved</w:t>
      </w:r>
      <w:r w:rsidRPr="00DE3779">
        <w:rPr>
          <w:rFonts w:ascii="Times New Roman" w:hAnsi="Times New Roman" w:cs="Times New Roman"/>
        </w:rPr>
        <w:t xml:space="preserve"> and replenished every 7 days) until a desired packed cell volume (PCV) of suspension callus was collect</w:t>
      </w:r>
      <w:r>
        <w:rPr>
          <w:rFonts w:ascii="Times New Roman" w:hAnsi="Times New Roman" w:cs="Times New Roman"/>
        </w:rPr>
        <w:t>ed</w:t>
      </w:r>
      <w:r w:rsidRPr="00DE3779">
        <w:rPr>
          <w:rFonts w:ascii="Times New Roman" w:hAnsi="Times New Roman" w:cs="Times New Roman"/>
        </w:rPr>
        <w:t>. These initial cultures served as biological replicates during experimentation. The large culture was then separated into 5 m</w:t>
      </w:r>
      <w:r w:rsidR="00C449A1">
        <w:rPr>
          <w:rFonts w:ascii="Times New Roman" w:hAnsi="Times New Roman" w:cs="Times New Roman"/>
        </w:rPr>
        <w:t>l</w:t>
      </w:r>
      <w:r w:rsidRPr="00DE3779">
        <w:rPr>
          <w:rFonts w:ascii="Times New Roman" w:hAnsi="Times New Roman" w:cs="Times New Roman"/>
        </w:rPr>
        <w:t xml:space="preserve"> PCV aliquots</w:t>
      </w:r>
      <w:r w:rsidR="00C818DD">
        <w:rPr>
          <w:rFonts w:ascii="Times New Roman" w:hAnsi="Times New Roman" w:cs="Times New Roman"/>
        </w:rPr>
        <w:t xml:space="preserve"> </w:t>
      </w:r>
      <w:r w:rsidR="00C449A1">
        <w:rPr>
          <w:rFonts w:ascii="Times New Roman" w:hAnsi="Times New Roman" w:cs="Times New Roman"/>
        </w:rPr>
        <w:t>(technical replicates),</w:t>
      </w:r>
      <w:r w:rsidR="00C818DD">
        <w:rPr>
          <w:rFonts w:ascii="Times New Roman" w:hAnsi="Times New Roman" w:cs="Times New Roman"/>
        </w:rPr>
        <w:t xml:space="preserve"> </w:t>
      </w:r>
      <w:r w:rsidRPr="00DE3779">
        <w:rPr>
          <w:rFonts w:ascii="Times New Roman" w:hAnsi="Times New Roman" w:cs="Times New Roman"/>
        </w:rPr>
        <w:t xml:space="preserve">all </w:t>
      </w:r>
      <w:r w:rsidRPr="00DE3779">
        <w:rPr>
          <w:rFonts w:ascii="Times New Roman" w:hAnsi="Times New Roman" w:cs="Times New Roman"/>
        </w:rPr>
        <w:lastRenderedPageBreak/>
        <w:t>media removed and then resuspended into fresh media to a total volume of 50 m</w:t>
      </w:r>
      <w:r w:rsidR="00C449A1">
        <w:rPr>
          <w:rFonts w:ascii="Times New Roman" w:hAnsi="Times New Roman" w:cs="Times New Roman"/>
        </w:rPr>
        <w:t>l</w:t>
      </w:r>
      <w:r w:rsidRPr="00DE3779">
        <w:rPr>
          <w:rFonts w:ascii="Times New Roman" w:hAnsi="Times New Roman" w:cs="Times New Roman"/>
        </w:rPr>
        <w:t xml:space="preserve"> (this process was performed in 50 m</w:t>
      </w:r>
      <w:r w:rsidR="00C449A1">
        <w:rPr>
          <w:rFonts w:ascii="Times New Roman" w:hAnsi="Times New Roman" w:cs="Times New Roman"/>
        </w:rPr>
        <w:t>l</w:t>
      </w:r>
      <w:r w:rsidRPr="00DE3779">
        <w:rPr>
          <w:rFonts w:ascii="Times New Roman" w:hAnsi="Times New Roman" w:cs="Times New Roman"/>
        </w:rPr>
        <w:t xml:space="preserve"> centrifuge tubes). These new 50 m</w:t>
      </w:r>
      <w:r w:rsidR="00C449A1">
        <w:rPr>
          <w:rFonts w:ascii="Times New Roman" w:hAnsi="Times New Roman" w:cs="Times New Roman"/>
        </w:rPr>
        <w:t>l</w:t>
      </w:r>
      <w:r w:rsidRPr="00DE3779">
        <w:rPr>
          <w:rFonts w:ascii="Times New Roman" w:hAnsi="Times New Roman" w:cs="Times New Roman"/>
        </w:rPr>
        <w:t xml:space="preserve"> cultures were poured into sterile, plastic cell culture flasks (</w:t>
      </w:r>
      <w:r w:rsidRPr="00DE3779">
        <w:rPr>
          <w:rFonts w:ascii="Times New Roman" w:hAnsi="Times New Roman" w:cs="Times New Roman"/>
          <w:b/>
          <w:bCs/>
          <w:u w:val="single"/>
        </w:rPr>
        <w:t>Figure 1a</w:t>
      </w:r>
      <w:r w:rsidRPr="00DE3779">
        <w:rPr>
          <w:rFonts w:ascii="Times New Roman" w:hAnsi="Times New Roman" w:cs="Times New Roman"/>
        </w:rPr>
        <w:t>) and grown for 7 days at 100 rpm on an orbital shaker. It was essential that the cultures were gently agitated as not to splash the cell suspension callus out of the liquid media. If this occurred, callus would quickly adhere to the sides of the culture flask and jeopardize the ability to accurately measure the growth of the culture via cell sedimentation (callus precipitation at the bottom of the flask after settling for 2-5 minutes).</w:t>
      </w:r>
      <w:r w:rsidR="000F55BF">
        <w:rPr>
          <w:rFonts w:ascii="Times New Roman" w:hAnsi="Times New Roman" w:cs="Times New Roman"/>
        </w:rPr>
        <w:t xml:space="preserve"> Additionally, </w:t>
      </w:r>
      <w:r w:rsidR="008315F4">
        <w:rPr>
          <w:rFonts w:ascii="Times New Roman" w:hAnsi="Times New Roman" w:cs="Times New Roman"/>
        </w:rPr>
        <w:t>all replicates for each</w:t>
      </w:r>
      <w:r w:rsidR="000F55BF">
        <w:rPr>
          <w:rFonts w:ascii="Times New Roman" w:hAnsi="Times New Roman" w:cs="Times New Roman"/>
        </w:rPr>
        <w:t xml:space="preserve"> growth experiment w</w:t>
      </w:r>
      <w:r w:rsidR="008315F4">
        <w:rPr>
          <w:rFonts w:ascii="Times New Roman" w:hAnsi="Times New Roman" w:cs="Times New Roman"/>
        </w:rPr>
        <w:t>ere</w:t>
      </w:r>
      <w:r w:rsidR="000F55BF">
        <w:rPr>
          <w:rFonts w:ascii="Times New Roman" w:hAnsi="Times New Roman" w:cs="Times New Roman"/>
        </w:rPr>
        <w:t xml:space="preserve"> performed in a single location at the same time to ensure accurate comparisons. </w:t>
      </w:r>
      <w:r w:rsidRPr="00DE3779">
        <w:rPr>
          <w:rFonts w:ascii="Times New Roman" w:hAnsi="Times New Roman" w:cs="Times New Roman"/>
        </w:rPr>
        <w:t xml:space="preserve"> Cultures were removed from the orbital shaker daily or every other day to settle and measure cell sedimentation. Cell sedimentation was measured by taking images of the settled cultures next to an in/</w:t>
      </w:r>
      <w:r w:rsidR="007C06C1">
        <w:rPr>
          <w:rFonts w:ascii="Times New Roman" w:hAnsi="Times New Roman" w:cs="Times New Roman"/>
        </w:rPr>
        <w:t>c</w:t>
      </w:r>
      <w:r w:rsidRPr="00DE3779">
        <w:rPr>
          <w:rFonts w:ascii="Times New Roman" w:hAnsi="Times New Roman" w:cs="Times New Roman"/>
        </w:rPr>
        <w:t>m ruler fastened to a foam apparatus (</w:t>
      </w:r>
      <w:r w:rsidRPr="00DE3779">
        <w:rPr>
          <w:rFonts w:ascii="Times New Roman" w:hAnsi="Times New Roman" w:cs="Times New Roman"/>
          <w:b/>
          <w:bCs/>
          <w:u w:val="single"/>
        </w:rPr>
        <w:t>Figure 1b</w:t>
      </w:r>
      <w:r w:rsidRPr="00DE3779">
        <w:rPr>
          <w:rFonts w:ascii="Times New Roman" w:hAnsi="Times New Roman" w:cs="Times New Roman"/>
        </w:rPr>
        <w:t xml:space="preserve">). Images were analyzed using ImageJ </w:t>
      </w:r>
      <w:r w:rsidR="002B1112">
        <w:rPr>
          <w:rFonts w:ascii="Times New Roman" w:hAnsi="Times New Roman" w:cs="Times New Roman"/>
        </w:rPr>
        <w:t xml:space="preserve">[Rueden et al., 2017] </w:t>
      </w:r>
      <w:r w:rsidRPr="00DE3779">
        <w:rPr>
          <w:rFonts w:ascii="Times New Roman" w:hAnsi="Times New Roman" w:cs="Times New Roman"/>
        </w:rPr>
        <w:t>to acquire accurate measurements for height of precipitated callus, cell sedimentation, at the bottom of the flask in mm.</w:t>
      </w:r>
    </w:p>
    <w:p w14:paraId="3EA52B33"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Statistical analysis:</w:t>
      </w:r>
    </w:p>
    <w:p w14:paraId="61770E74" w14:textId="2E6063FB" w:rsidR="000156C6" w:rsidRDefault="00504AB9" w:rsidP="001054DF">
      <w:pPr>
        <w:spacing w:line="480" w:lineRule="auto"/>
        <w:ind w:firstLine="720"/>
        <w:rPr>
          <w:rFonts w:ascii="Times New Roman" w:hAnsi="Times New Roman" w:cs="Times New Roman"/>
        </w:rPr>
      </w:pPr>
      <w:bookmarkStart w:id="4" w:name="_Hlk52644394"/>
      <w:r>
        <w:rPr>
          <w:rFonts w:ascii="Times New Roman" w:hAnsi="Times New Roman" w:cs="Times New Roman"/>
        </w:rPr>
        <w:t>Tissue response, c</w:t>
      </w:r>
      <w:r w:rsidR="000156C6" w:rsidRPr="00DE3779">
        <w:rPr>
          <w:rFonts w:ascii="Times New Roman" w:hAnsi="Times New Roman" w:cs="Times New Roman"/>
        </w:rPr>
        <w:t xml:space="preserve">allus induction and cell suspension culture growth experiments were designed using a completely randomized design. </w:t>
      </w:r>
      <w:r>
        <w:rPr>
          <w:rFonts w:ascii="Times New Roman" w:hAnsi="Times New Roman" w:cs="Times New Roman"/>
        </w:rPr>
        <w:t xml:space="preserve">The tissue response experiment was conducted with 4 biological replications and data </w:t>
      </w:r>
      <w:r w:rsidR="005648EF" w:rsidRPr="005648EF">
        <w:rPr>
          <w:rFonts w:ascii="Times New Roman" w:hAnsi="Times New Roman" w:cs="Times New Roman"/>
        </w:rPr>
        <w:t xml:space="preserve">analyzed using Kruskal-Wallis non-parametric test (Kruskal-Wallis) accompanied by Dwass, Steel, Critchlow-Fligner pairwise two-sided multiple comparison (DSCF) post-hoc analysis </w:t>
      </w:r>
      <w:r w:rsidR="005648EF" w:rsidRPr="005648EF">
        <w:rPr>
          <w:rFonts w:ascii="Times New Roman" w:hAnsi="Times New Roman" w:cs="Times New Roman"/>
          <w:i/>
          <w:iCs/>
        </w:rPr>
        <w:t>(p</w:t>
      </w:r>
      <w:r w:rsidR="005648EF" w:rsidRPr="005648EF">
        <w:rPr>
          <w:rFonts w:ascii="Times New Roman" w:hAnsi="Times New Roman" w:cs="Times New Roman"/>
        </w:rPr>
        <w:t xml:space="preserve">&lt;0.05) </w:t>
      </w:r>
      <w:r>
        <w:rPr>
          <w:rFonts w:ascii="Times New Roman" w:hAnsi="Times New Roman" w:cs="Times New Roman"/>
        </w:rPr>
        <w:t xml:space="preserve">to determine if differences among means were statistically significant </w:t>
      </w:r>
      <w:r w:rsidRPr="00DE3779">
        <w:rPr>
          <w:rFonts w:ascii="Times New Roman" w:hAnsi="Times New Roman" w:cs="Times New Roman"/>
        </w:rPr>
        <w:t>[SAS 9.4, Cary, N.C, U.S.A]</w:t>
      </w:r>
      <w:r>
        <w:rPr>
          <w:rFonts w:ascii="Times New Roman" w:hAnsi="Times New Roman" w:cs="Times New Roman"/>
        </w:rPr>
        <w:t>. Quantitative c</w:t>
      </w:r>
      <w:r w:rsidR="000156C6" w:rsidRPr="00DE3779">
        <w:rPr>
          <w:rFonts w:ascii="Times New Roman" w:hAnsi="Times New Roman" w:cs="Times New Roman"/>
        </w:rPr>
        <w:t xml:space="preserve">allus induction experiments were conducted with 9 biological replicates </w:t>
      </w:r>
      <w:r w:rsidR="000156C6" w:rsidRPr="00DE3779">
        <w:rPr>
          <w:rFonts w:ascii="Times New Roman" w:hAnsi="Times New Roman" w:cs="Times New Roman"/>
        </w:rPr>
        <w:lastRenderedPageBreak/>
        <w:t>containing 9 technical replicates</w:t>
      </w:r>
      <w:r>
        <w:rPr>
          <w:rFonts w:ascii="Times New Roman" w:hAnsi="Times New Roman" w:cs="Times New Roman"/>
        </w:rPr>
        <w:t xml:space="preserve"> and</w:t>
      </w:r>
      <w:r w:rsidR="000156C6" w:rsidRPr="00DE3779">
        <w:rPr>
          <w:rFonts w:ascii="Times New Roman" w:hAnsi="Times New Roman" w:cs="Times New Roman"/>
        </w:rPr>
        <w:t xml:space="preserve"> </w:t>
      </w:r>
      <w:r>
        <w:rPr>
          <w:rFonts w:ascii="Times New Roman" w:hAnsi="Times New Roman" w:cs="Times New Roman"/>
        </w:rPr>
        <w:t>c</w:t>
      </w:r>
      <w:r w:rsidR="000156C6" w:rsidRPr="00DE3779">
        <w:rPr>
          <w:rFonts w:ascii="Times New Roman" w:hAnsi="Times New Roman" w:cs="Times New Roman"/>
        </w:rPr>
        <w:t>ell suspension experiments with 3-6 biological replications and 3-5 technical replicates. Mixed model analysis of variance (ANOVA) and Fisher’s least significant difference (Fisher LSD) test were performed on data to determine significant differences among means (</w:t>
      </w:r>
      <w:r w:rsidR="000156C6" w:rsidRPr="00DE3779">
        <w:rPr>
          <w:rFonts w:ascii="Times New Roman" w:hAnsi="Times New Roman" w:cs="Times New Roman"/>
          <w:i/>
          <w:iCs/>
        </w:rPr>
        <w:t>p</w:t>
      </w:r>
      <w:r w:rsidR="000156C6" w:rsidRPr="00DE3779">
        <w:rPr>
          <w:rFonts w:ascii="Times New Roman" w:hAnsi="Times New Roman" w:cs="Times New Roman"/>
        </w:rPr>
        <w:t>&lt; 0.05) [SAS 9.4, Cary, N.C, U.S.A]. Additionally, log transformation was performed on all</w:t>
      </w:r>
      <w:r>
        <w:rPr>
          <w:rFonts w:ascii="Times New Roman" w:hAnsi="Times New Roman" w:cs="Times New Roman"/>
        </w:rPr>
        <w:t xml:space="preserve"> callus induction and cell suspension</w:t>
      </w:r>
      <w:r w:rsidR="000156C6" w:rsidRPr="00DE3779">
        <w:rPr>
          <w:rFonts w:ascii="Times New Roman" w:hAnsi="Times New Roman" w:cs="Times New Roman"/>
        </w:rPr>
        <w:t xml:space="preserve"> datasets </w:t>
      </w:r>
      <w:r w:rsidR="000156C6">
        <w:rPr>
          <w:rFonts w:ascii="Times New Roman" w:hAnsi="Times New Roman" w:cs="Times New Roman"/>
        </w:rPr>
        <w:t xml:space="preserve">to conform </w:t>
      </w:r>
      <w:r w:rsidR="000156C6" w:rsidRPr="00DE3779">
        <w:rPr>
          <w:rFonts w:ascii="Times New Roman" w:hAnsi="Times New Roman" w:cs="Times New Roman"/>
        </w:rPr>
        <w:t>to normal distribution.</w:t>
      </w:r>
    </w:p>
    <w:bookmarkEnd w:id="4"/>
    <w:p w14:paraId="2F726A8F" w14:textId="7173215E" w:rsidR="000156C6" w:rsidRPr="00DE3779" w:rsidRDefault="000156C6" w:rsidP="001054DF">
      <w:pPr>
        <w:spacing w:line="480" w:lineRule="auto"/>
        <w:rPr>
          <w:rFonts w:ascii="Times New Roman" w:hAnsi="Times New Roman" w:cs="Times New Roman"/>
          <w:b/>
          <w:bCs/>
        </w:rPr>
      </w:pPr>
      <w:r w:rsidRPr="00DE3779">
        <w:rPr>
          <w:rFonts w:ascii="Times New Roman" w:hAnsi="Times New Roman" w:cs="Times New Roman"/>
          <w:b/>
          <w:bCs/>
        </w:rPr>
        <w:t>Results</w:t>
      </w:r>
    </w:p>
    <w:p w14:paraId="536EB170"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Callus induction:</w:t>
      </w:r>
    </w:p>
    <w:p w14:paraId="5899E616" w14:textId="2DB45FE8" w:rsidR="000156C6" w:rsidRPr="00DE3779" w:rsidRDefault="000156C6" w:rsidP="001054DF">
      <w:pPr>
        <w:spacing w:line="480" w:lineRule="auto"/>
        <w:ind w:firstLine="720"/>
        <w:rPr>
          <w:rFonts w:ascii="Times New Roman" w:hAnsi="Times New Roman" w:cs="Times New Roman"/>
          <w:i/>
          <w:iCs/>
        </w:rPr>
      </w:pPr>
      <w:r w:rsidRPr="00DE3779">
        <w:rPr>
          <w:rFonts w:ascii="Times New Roman" w:hAnsi="Times New Roman" w:cs="Times New Roman"/>
        </w:rPr>
        <w:t xml:space="preserve">Callus, of leaf and internodal explants, was induced on all media described in </w:t>
      </w:r>
      <w:r w:rsidRPr="00DE3779">
        <w:rPr>
          <w:rFonts w:ascii="Times New Roman" w:hAnsi="Times New Roman" w:cs="Times New Roman"/>
          <w:b/>
          <w:bCs/>
          <w:u w:val="single"/>
        </w:rPr>
        <w:t>Table 1</w:t>
      </w:r>
      <w:r w:rsidRPr="00DE3779">
        <w:rPr>
          <w:rFonts w:ascii="Times New Roman" w:hAnsi="Times New Roman" w:cs="Times New Roman"/>
        </w:rPr>
        <w:t xml:space="preserve"> to evaluate the type of callus produced. Light growing condition was selected due to more rapid callus induction and proliferation. Callus typically initiated within 3-4 weeks and proliferated between 5-6 weeks</w:t>
      </w:r>
      <w:r w:rsidR="00134FFF">
        <w:rPr>
          <w:rFonts w:ascii="Times New Roman" w:hAnsi="Times New Roman" w:cs="Times New Roman"/>
        </w:rPr>
        <w:t>. Upon proliferation, c</w:t>
      </w:r>
      <w:r w:rsidRPr="00DE3779">
        <w:rPr>
          <w:rFonts w:ascii="Times New Roman" w:hAnsi="Times New Roman" w:cs="Times New Roman"/>
        </w:rPr>
        <w:t xml:space="preserve">ell suspension culture initiation </w:t>
      </w:r>
      <w:r w:rsidR="00134FFF">
        <w:rPr>
          <w:rFonts w:ascii="Times New Roman" w:hAnsi="Times New Roman" w:cs="Times New Roman"/>
        </w:rPr>
        <w:t xml:space="preserve">was </w:t>
      </w:r>
      <w:r w:rsidRPr="00DE3779">
        <w:rPr>
          <w:rFonts w:ascii="Times New Roman" w:hAnsi="Times New Roman" w:cs="Times New Roman"/>
        </w:rPr>
        <w:t>feasible with multiple plates of tissue culture</w:t>
      </w:r>
      <w:r w:rsidR="00134FFF">
        <w:rPr>
          <w:rFonts w:ascii="Times New Roman" w:hAnsi="Times New Roman" w:cs="Times New Roman"/>
        </w:rPr>
        <w:t xml:space="preserve"> for each individual culture</w:t>
      </w:r>
      <w:r w:rsidRPr="00DE3779">
        <w:rPr>
          <w:rFonts w:ascii="Times New Roman" w:hAnsi="Times New Roman" w:cs="Times New Roman"/>
        </w:rPr>
        <w:t>. Callus phenotype was defined by color and texture</w:t>
      </w:r>
      <w:r w:rsidR="003663E2">
        <w:rPr>
          <w:rFonts w:ascii="Times New Roman" w:hAnsi="Times New Roman" w:cs="Times New Roman"/>
        </w:rPr>
        <w:t xml:space="preserve"> (friable or not friable)</w:t>
      </w:r>
      <w:r w:rsidRPr="00DE3779">
        <w:rPr>
          <w:rFonts w:ascii="Times New Roman" w:hAnsi="Times New Roman" w:cs="Times New Roman"/>
        </w:rPr>
        <w:t>. All media, except PCI 7, produced callus on every explant</w:t>
      </w:r>
      <w:r w:rsidR="00134FFF">
        <w:rPr>
          <w:rFonts w:ascii="Times New Roman" w:hAnsi="Times New Roman" w:cs="Times New Roman"/>
        </w:rPr>
        <w:t xml:space="preserve"> and</w:t>
      </w:r>
      <w:r w:rsidRPr="00DE3779">
        <w:rPr>
          <w:rFonts w:ascii="Times New Roman" w:hAnsi="Times New Roman" w:cs="Times New Roman"/>
        </w:rPr>
        <w:t xml:space="preserve"> </w:t>
      </w:r>
      <w:r w:rsidR="00134FFF">
        <w:rPr>
          <w:rFonts w:ascii="Times New Roman" w:hAnsi="Times New Roman" w:cs="Times New Roman"/>
        </w:rPr>
        <w:t>r</w:t>
      </w:r>
      <w:r w:rsidRPr="00DE3779">
        <w:rPr>
          <w:rFonts w:ascii="Times New Roman" w:hAnsi="Times New Roman" w:cs="Times New Roman"/>
        </w:rPr>
        <w:t>oot induction was observed on explants plated on PCI 1, 3, 8, 9, 11, 12 and 13 (</w:t>
      </w:r>
      <w:r w:rsidRPr="00DE3779">
        <w:rPr>
          <w:rFonts w:ascii="Times New Roman" w:hAnsi="Times New Roman" w:cs="Times New Roman"/>
          <w:b/>
          <w:bCs/>
          <w:u w:val="single"/>
        </w:rPr>
        <w:t xml:space="preserve">Table </w:t>
      </w:r>
      <w:r>
        <w:rPr>
          <w:rFonts w:ascii="Times New Roman" w:hAnsi="Times New Roman" w:cs="Times New Roman"/>
          <w:b/>
          <w:bCs/>
          <w:u w:val="single"/>
        </w:rPr>
        <w:t>2</w:t>
      </w:r>
      <w:r w:rsidRPr="00DE3779">
        <w:rPr>
          <w:rFonts w:ascii="Times New Roman" w:hAnsi="Times New Roman" w:cs="Times New Roman"/>
        </w:rPr>
        <w:t xml:space="preserve">).  </w:t>
      </w:r>
      <w:r w:rsidR="003663E2">
        <w:rPr>
          <w:rFonts w:ascii="Times New Roman" w:hAnsi="Times New Roman" w:cs="Times New Roman"/>
        </w:rPr>
        <w:t>Non-friable</w:t>
      </w:r>
      <w:r w:rsidRPr="00DE3779">
        <w:rPr>
          <w:rFonts w:ascii="Times New Roman" w:hAnsi="Times New Roman" w:cs="Times New Roman"/>
        </w:rPr>
        <w:t>, brown callus formed on all media supplemented with BAP (6-</w:t>
      </w:r>
      <w:r w:rsidR="000F55B9">
        <w:rPr>
          <w:rFonts w:ascii="Times New Roman" w:hAnsi="Times New Roman" w:cs="Times New Roman"/>
        </w:rPr>
        <w:t>b</w:t>
      </w:r>
      <w:r w:rsidRPr="00DE3779">
        <w:rPr>
          <w:rFonts w:ascii="Times New Roman" w:hAnsi="Times New Roman" w:cs="Times New Roman"/>
        </w:rPr>
        <w:t xml:space="preserve">enzylaminopurine) accompanied by an auxin, regardless </w:t>
      </w:r>
      <w:r>
        <w:rPr>
          <w:rFonts w:ascii="Times New Roman" w:hAnsi="Times New Roman" w:cs="Times New Roman"/>
        </w:rPr>
        <w:t>the</w:t>
      </w:r>
      <w:r w:rsidRPr="00DE3779">
        <w:rPr>
          <w:rFonts w:ascii="Times New Roman" w:hAnsi="Times New Roman" w:cs="Times New Roman"/>
        </w:rPr>
        <w:t xml:space="preserve"> ratio of auxin to cytokinin. </w:t>
      </w:r>
      <w:r w:rsidR="003663E2">
        <w:rPr>
          <w:rFonts w:ascii="Times New Roman" w:hAnsi="Times New Roman" w:cs="Times New Roman"/>
        </w:rPr>
        <w:t>G</w:t>
      </w:r>
      <w:r w:rsidRPr="00DE3779">
        <w:rPr>
          <w:rFonts w:ascii="Times New Roman" w:hAnsi="Times New Roman" w:cs="Times New Roman"/>
        </w:rPr>
        <w:t>reen</w:t>
      </w:r>
      <w:r w:rsidR="003663E2">
        <w:rPr>
          <w:rFonts w:ascii="Times New Roman" w:hAnsi="Times New Roman" w:cs="Times New Roman"/>
        </w:rPr>
        <w:t>, non-friable</w:t>
      </w:r>
      <w:r w:rsidRPr="00DE3779">
        <w:rPr>
          <w:rFonts w:ascii="Times New Roman" w:hAnsi="Times New Roman" w:cs="Times New Roman"/>
        </w:rPr>
        <w:t xml:space="preserve"> </w:t>
      </w:r>
      <w:r>
        <w:rPr>
          <w:rFonts w:ascii="Times New Roman" w:hAnsi="Times New Roman" w:cs="Times New Roman"/>
        </w:rPr>
        <w:t xml:space="preserve">callus </w:t>
      </w:r>
      <w:r w:rsidRPr="00DE3779">
        <w:rPr>
          <w:rFonts w:ascii="Times New Roman" w:hAnsi="Times New Roman" w:cs="Times New Roman"/>
        </w:rPr>
        <w:t xml:space="preserve">was observed when media was supplemented with zeatin riboside and IAA (indole acetic acid). Friable, green or yellow callus formed on media supplemented with </w:t>
      </w:r>
      <w:r w:rsidR="003663E2">
        <w:rPr>
          <w:rFonts w:ascii="Times New Roman" w:hAnsi="Times New Roman" w:cs="Times New Roman"/>
        </w:rPr>
        <w:t xml:space="preserve">4-5 mg/L </w:t>
      </w:r>
      <w:r w:rsidRPr="00DE3779">
        <w:rPr>
          <w:rFonts w:ascii="Times New Roman" w:hAnsi="Times New Roman" w:cs="Times New Roman"/>
        </w:rPr>
        <w:t>of total auxin. When explants were incubated on media containing 1</w:t>
      </w:r>
      <w:r w:rsidR="00CD33AF">
        <w:rPr>
          <w:rFonts w:ascii="Times New Roman" w:hAnsi="Times New Roman" w:cs="Times New Roman"/>
        </w:rPr>
        <w:t xml:space="preserve"> </w:t>
      </w:r>
      <w:r w:rsidRPr="00DE3779">
        <w:rPr>
          <w:rFonts w:ascii="Times New Roman" w:hAnsi="Times New Roman" w:cs="Times New Roman"/>
        </w:rPr>
        <w:t>mg</w:t>
      </w:r>
      <w:r w:rsidR="00CD33AF">
        <w:rPr>
          <w:rFonts w:ascii="Times New Roman" w:hAnsi="Times New Roman" w:cs="Times New Roman"/>
        </w:rPr>
        <w:t>/L</w:t>
      </w:r>
      <w:r w:rsidRPr="00DE3779">
        <w:rPr>
          <w:rFonts w:ascii="Times New Roman" w:hAnsi="Times New Roman" w:cs="Times New Roman"/>
        </w:rPr>
        <w:t xml:space="preserve"> of 2, 4-D (2,4-</w:t>
      </w:r>
      <w:r w:rsidR="000F55B9">
        <w:rPr>
          <w:rFonts w:ascii="Times New Roman" w:hAnsi="Times New Roman" w:cs="Times New Roman"/>
        </w:rPr>
        <w:t>d</w:t>
      </w:r>
      <w:r w:rsidRPr="00DE3779">
        <w:rPr>
          <w:rFonts w:ascii="Times New Roman" w:hAnsi="Times New Roman" w:cs="Times New Roman"/>
        </w:rPr>
        <w:t xml:space="preserve">ichlorophenoxyacetic acid), </w:t>
      </w:r>
      <w:r>
        <w:rPr>
          <w:rFonts w:ascii="Times New Roman" w:hAnsi="Times New Roman" w:cs="Times New Roman"/>
        </w:rPr>
        <w:t xml:space="preserve">a </w:t>
      </w:r>
      <w:r w:rsidR="003663E2">
        <w:rPr>
          <w:rFonts w:ascii="Times New Roman" w:hAnsi="Times New Roman" w:cs="Times New Roman"/>
        </w:rPr>
        <w:t>non-friable</w:t>
      </w:r>
      <w:r w:rsidRPr="00DE3779">
        <w:rPr>
          <w:rFonts w:ascii="Times New Roman" w:hAnsi="Times New Roman" w:cs="Times New Roman"/>
        </w:rPr>
        <w:t xml:space="preserve">, yellow </w:t>
      </w:r>
      <w:r>
        <w:rPr>
          <w:rFonts w:ascii="Times New Roman" w:hAnsi="Times New Roman" w:cs="Times New Roman"/>
        </w:rPr>
        <w:t>phenotype</w:t>
      </w:r>
      <w:r w:rsidRPr="00DE3779">
        <w:rPr>
          <w:rFonts w:ascii="Times New Roman" w:hAnsi="Times New Roman" w:cs="Times New Roman"/>
        </w:rPr>
        <w:t xml:space="preserve"> was observed. These results suggest that media containing solely auxin</w:t>
      </w:r>
      <w:r w:rsidR="003663E2">
        <w:rPr>
          <w:rFonts w:ascii="Times New Roman" w:hAnsi="Times New Roman" w:cs="Times New Roman"/>
        </w:rPr>
        <w:t xml:space="preserve"> (4-5 mg/L total supplemented auxin)</w:t>
      </w:r>
      <w:r w:rsidRPr="00DE3779">
        <w:rPr>
          <w:rFonts w:ascii="Times New Roman" w:hAnsi="Times New Roman" w:cs="Times New Roman"/>
        </w:rPr>
        <w:t xml:space="preserve">, </w:t>
      </w:r>
      <w:r w:rsidRPr="00DE3779">
        <w:rPr>
          <w:rFonts w:ascii="Times New Roman" w:hAnsi="Times New Roman" w:cs="Times New Roman"/>
        </w:rPr>
        <w:lastRenderedPageBreak/>
        <w:t>either 2,4-D, a combination of 2, 4-D and p-chlorophenoxyacetic acid, NAA (1-</w:t>
      </w:r>
      <w:r w:rsidR="00A10373">
        <w:rPr>
          <w:rFonts w:ascii="Times New Roman" w:hAnsi="Times New Roman" w:cs="Times New Roman"/>
        </w:rPr>
        <w:t>n</w:t>
      </w:r>
      <w:r w:rsidRPr="00DE3779">
        <w:rPr>
          <w:rFonts w:ascii="Times New Roman" w:hAnsi="Times New Roman" w:cs="Times New Roman"/>
        </w:rPr>
        <w:t>aphthaleneacetic acid), or a combination of NAA and IBA (</w:t>
      </w:r>
      <w:r w:rsidR="00A10373">
        <w:rPr>
          <w:rFonts w:ascii="Times New Roman" w:hAnsi="Times New Roman" w:cs="Times New Roman"/>
        </w:rPr>
        <w:t>i</w:t>
      </w:r>
      <w:r w:rsidRPr="00DE3779">
        <w:rPr>
          <w:rFonts w:ascii="Times New Roman" w:hAnsi="Times New Roman" w:cs="Times New Roman"/>
        </w:rPr>
        <w:t xml:space="preserve">ndole-3-butyric acid), </w:t>
      </w:r>
      <w:r w:rsidR="003663E2">
        <w:rPr>
          <w:rFonts w:ascii="Times New Roman" w:hAnsi="Times New Roman" w:cs="Times New Roman"/>
        </w:rPr>
        <w:t>induced</w:t>
      </w:r>
      <w:r w:rsidRPr="00DE3779">
        <w:rPr>
          <w:rFonts w:ascii="Times New Roman" w:hAnsi="Times New Roman" w:cs="Times New Roman"/>
        </w:rPr>
        <w:t xml:space="preserve"> friable, uniformly colored callus. Unfortunately, due to high concentrations of auxin, root proliferation </w:t>
      </w:r>
      <w:r w:rsidR="00F617A0">
        <w:rPr>
          <w:rFonts w:ascii="Times New Roman" w:hAnsi="Times New Roman" w:cs="Times New Roman"/>
        </w:rPr>
        <w:t>accompanied callus induction</w:t>
      </w:r>
      <w:r w:rsidRPr="00DE3779">
        <w:rPr>
          <w:rFonts w:ascii="Times New Roman" w:hAnsi="Times New Roman" w:cs="Times New Roman"/>
        </w:rPr>
        <w:t xml:space="preserve"> among these media; however, selection of undifferentiated </w:t>
      </w:r>
      <w:r>
        <w:rPr>
          <w:rFonts w:ascii="Times New Roman" w:hAnsi="Times New Roman" w:cs="Times New Roman"/>
        </w:rPr>
        <w:t>tissue</w:t>
      </w:r>
      <w:r w:rsidRPr="00DE3779">
        <w:rPr>
          <w:rFonts w:ascii="Times New Roman" w:hAnsi="Times New Roman" w:cs="Times New Roman"/>
        </w:rPr>
        <w:t xml:space="preserve"> and subsequent sub-culturing to fresh media typically resulted in callus culture free of root production. Although all of the</w:t>
      </w:r>
      <w:r>
        <w:rPr>
          <w:rFonts w:ascii="Times New Roman" w:hAnsi="Times New Roman" w:cs="Times New Roman"/>
        </w:rPr>
        <w:t>se</w:t>
      </w:r>
      <w:r w:rsidRPr="00DE3779">
        <w:rPr>
          <w:rFonts w:ascii="Times New Roman" w:hAnsi="Times New Roman" w:cs="Times New Roman"/>
        </w:rPr>
        <w:t xml:space="preserve"> media</w:t>
      </w:r>
      <w:r>
        <w:rPr>
          <w:rFonts w:ascii="Times New Roman" w:hAnsi="Times New Roman" w:cs="Times New Roman"/>
        </w:rPr>
        <w:t xml:space="preserve"> (</w:t>
      </w:r>
      <w:r>
        <w:rPr>
          <w:rFonts w:ascii="Times New Roman" w:hAnsi="Times New Roman" w:cs="Times New Roman"/>
          <w:b/>
          <w:bCs/>
          <w:u w:val="single"/>
        </w:rPr>
        <w:t>Table 1</w:t>
      </w:r>
      <w:r>
        <w:rPr>
          <w:rFonts w:ascii="Times New Roman" w:hAnsi="Times New Roman" w:cs="Times New Roman"/>
        </w:rPr>
        <w:t>)</w:t>
      </w:r>
      <w:r w:rsidRPr="00DE3779">
        <w:rPr>
          <w:rFonts w:ascii="Times New Roman" w:hAnsi="Times New Roman" w:cs="Times New Roman"/>
        </w:rPr>
        <w:t xml:space="preserve"> are represented or derived from represented media in the literature for potato, </w:t>
      </w:r>
      <w:r w:rsidR="003663E2">
        <w:rPr>
          <w:rFonts w:ascii="Times New Roman" w:hAnsi="Times New Roman" w:cs="Times New Roman"/>
        </w:rPr>
        <w:t xml:space="preserve">friable callus production in </w:t>
      </w:r>
      <w:r w:rsidR="003663E2" w:rsidRPr="00DE3779">
        <w:rPr>
          <w:rFonts w:ascii="Times New Roman" w:hAnsi="Times New Roman" w:cs="Times New Roman"/>
        </w:rPr>
        <w:t xml:space="preserve">‘Desireé’ cultivar </w:t>
      </w:r>
      <w:r w:rsidR="003663E2">
        <w:rPr>
          <w:rFonts w:ascii="Times New Roman" w:hAnsi="Times New Roman" w:cs="Times New Roman"/>
        </w:rPr>
        <w:t>was only</w:t>
      </w:r>
      <w:r w:rsidRPr="00DE3779">
        <w:rPr>
          <w:rFonts w:ascii="Times New Roman" w:hAnsi="Times New Roman" w:cs="Times New Roman"/>
        </w:rPr>
        <w:t xml:space="preserve"> </w:t>
      </w:r>
      <w:r w:rsidR="003663E2">
        <w:rPr>
          <w:rFonts w:ascii="Times New Roman" w:hAnsi="Times New Roman" w:cs="Times New Roman"/>
        </w:rPr>
        <w:t xml:space="preserve">detected on media </w:t>
      </w:r>
      <w:r>
        <w:rPr>
          <w:rFonts w:ascii="Times New Roman" w:hAnsi="Times New Roman" w:cs="Times New Roman"/>
        </w:rPr>
        <w:t xml:space="preserve">solely </w:t>
      </w:r>
      <w:r w:rsidR="003663E2">
        <w:rPr>
          <w:rFonts w:ascii="Times New Roman" w:hAnsi="Times New Roman" w:cs="Times New Roman"/>
        </w:rPr>
        <w:t xml:space="preserve">supplemented with </w:t>
      </w:r>
      <w:r w:rsidRPr="00DE3779">
        <w:rPr>
          <w:rFonts w:ascii="Times New Roman" w:hAnsi="Times New Roman" w:cs="Times New Roman"/>
        </w:rPr>
        <w:t>auxin</w:t>
      </w:r>
      <w:r w:rsidR="00F617A0">
        <w:rPr>
          <w:rFonts w:ascii="Times New Roman" w:hAnsi="Times New Roman" w:cs="Times New Roman"/>
        </w:rPr>
        <w:t xml:space="preserve"> </w:t>
      </w:r>
      <w:r w:rsidR="003663E2">
        <w:rPr>
          <w:rFonts w:ascii="Times New Roman" w:hAnsi="Times New Roman" w:cs="Times New Roman"/>
        </w:rPr>
        <w:t xml:space="preserve">rather </w:t>
      </w:r>
      <w:r w:rsidRPr="00DE3779">
        <w:rPr>
          <w:rFonts w:ascii="Times New Roman" w:hAnsi="Times New Roman" w:cs="Times New Roman"/>
        </w:rPr>
        <w:t>than the expected mixture of auxin and cytokinin</w:t>
      </w:r>
      <w:r>
        <w:rPr>
          <w:rFonts w:ascii="Times New Roman" w:hAnsi="Times New Roman" w:cs="Times New Roman"/>
        </w:rPr>
        <w:t xml:space="preserve"> plant growth hormones</w:t>
      </w:r>
      <w:r w:rsidR="003663E2">
        <w:rPr>
          <w:rFonts w:ascii="Times New Roman" w:hAnsi="Times New Roman" w:cs="Times New Roman"/>
        </w:rPr>
        <w:t xml:space="preserve">. </w:t>
      </w:r>
      <w:r w:rsidRPr="00DE3779">
        <w:rPr>
          <w:rFonts w:ascii="Times New Roman" w:hAnsi="Times New Roman" w:cs="Times New Roman"/>
        </w:rPr>
        <w:t xml:space="preserve">It is also important to identify that minimalistic basal media was selected for all variations and only hormone concentrations were extracted from the literature in this study. Any other chemical components that were described in the cited literature that may have led to the success of callus induction was not considered to reduce possible variation. As a result, this study does not discredit any hormone concentrations cited but rather optimizes a minimalistic approach for the purposes of future work and the study presented here. </w:t>
      </w:r>
    </w:p>
    <w:p w14:paraId="1C8C8EEA" w14:textId="3357B359" w:rsidR="00881F92" w:rsidRDefault="000156C6" w:rsidP="0012672A">
      <w:pPr>
        <w:spacing w:line="480" w:lineRule="auto"/>
        <w:ind w:firstLine="720"/>
        <w:rPr>
          <w:rFonts w:ascii="Times New Roman" w:hAnsi="Times New Roman" w:cs="Times New Roman"/>
        </w:rPr>
      </w:pPr>
      <w:r w:rsidRPr="00DE3779">
        <w:rPr>
          <w:rFonts w:ascii="Times New Roman" w:hAnsi="Times New Roman" w:cs="Times New Roman"/>
        </w:rPr>
        <w:t>Media that produced friable, uniformly colored callus, PCI 8, 9, 12 and 13, w</w:t>
      </w:r>
      <w:r>
        <w:rPr>
          <w:rFonts w:ascii="Times New Roman" w:hAnsi="Times New Roman" w:cs="Times New Roman"/>
        </w:rPr>
        <w:t>ere</w:t>
      </w:r>
      <w:r w:rsidRPr="00DE3779">
        <w:rPr>
          <w:rFonts w:ascii="Times New Roman" w:hAnsi="Times New Roman" w:cs="Times New Roman"/>
        </w:rPr>
        <w:t xml:space="preserve"> selected for quantitative biomass analysis to determine which would be used for cell suspension cultures (</w:t>
      </w:r>
      <w:r w:rsidRPr="00DE3779">
        <w:rPr>
          <w:rFonts w:ascii="Times New Roman" w:hAnsi="Times New Roman" w:cs="Times New Roman"/>
          <w:b/>
          <w:bCs/>
          <w:u w:val="single"/>
        </w:rPr>
        <w:t>Table 2</w:t>
      </w:r>
      <w:r w:rsidRPr="00DE3779">
        <w:rPr>
          <w:rFonts w:ascii="Times New Roman" w:hAnsi="Times New Roman" w:cs="Times New Roman"/>
        </w:rPr>
        <w:t xml:space="preserve">). This phenotype was deemed desirable because 1) friable callus easily releases cells from aggregates when place in liquid media and 2) uniformly colored callus is indicative of consistent cell type thus reducing variability of subsequent cell cultures. Quantitative analysis of callus biomass after 6 weeks of incubation on callus induction media PCI 8, 9, 12 and 13 demonstrated </w:t>
      </w:r>
      <w:r w:rsidR="003B7611">
        <w:rPr>
          <w:rFonts w:ascii="Times New Roman" w:hAnsi="Times New Roman" w:cs="Times New Roman"/>
        </w:rPr>
        <w:t xml:space="preserve">that internodal explants produced </w:t>
      </w:r>
      <w:r w:rsidR="00BF5709">
        <w:rPr>
          <w:rFonts w:ascii="Times New Roman" w:hAnsi="Times New Roman" w:cs="Times New Roman"/>
        </w:rPr>
        <w:lastRenderedPageBreak/>
        <w:t xml:space="preserve">anywhere from 2.9- to 4.8-fold </w:t>
      </w:r>
      <w:r w:rsidR="003B7611">
        <w:rPr>
          <w:rFonts w:ascii="Times New Roman" w:hAnsi="Times New Roman" w:cs="Times New Roman"/>
        </w:rPr>
        <w:t>more callus than their leaf counterparts</w:t>
      </w:r>
      <w:r w:rsidRPr="00DE3779">
        <w:rPr>
          <w:rFonts w:ascii="Times New Roman" w:hAnsi="Times New Roman" w:cs="Times New Roman"/>
        </w:rPr>
        <w:t xml:space="preserve"> (</w:t>
      </w:r>
      <w:r w:rsidRPr="00DE3779">
        <w:rPr>
          <w:rFonts w:ascii="Times New Roman" w:hAnsi="Times New Roman" w:cs="Times New Roman"/>
          <w:b/>
          <w:bCs/>
          <w:u w:val="single"/>
        </w:rPr>
        <w:t xml:space="preserve">Figure </w:t>
      </w:r>
      <w:r w:rsidR="006002B4">
        <w:rPr>
          <w:rFonts w:ascii="Times New Roman" w:hAnsi="Times New Roman" w:cs="Times New Roman"/>
          <w:b/>
          <w:bCs/>
          <w:u w:val="single"/>
        </w:rPr>
        <w:t>2</w:t>
      </w:r>
      <w:r w:rsidRPr="00DE3779">
        <w:rPr>
          <w:rFonts w:ascii="Times New Roman" w:hAnsi="Times New Roman" w:cs="Times New Roman"/>
        </w:rPr>
        <w:t xml:space="preserve">).  </w:t>
      </w:r>
      <w:r w:rsidR="00BF5709">
        <w:rPr>
          <w:rFonts w:ascii="Times New Roman" w:hAnsi="Times New Roman" w:cs="Times New Roman"/>
        </w:rPr>
        <w:t>Internodal explants produced 4.8-, 3.4-, 3.4- and 2.9-fold more callus than leaf callus on PCI 8, 9, 12 and 13, respectively. PCI 8 and PCI</w:t>
      </w:r>
      <w:r w:rsidR="00134FFF">
        <w:rPr>
          <w:rFonts w:ascii="Times New Roman" w:hAnsi="Times New Roman" w:cs="Times New Roman"/>
        </w:rPr>
        <w:t xml:space="preserve"> </w:t>
      </w:r>
      <w:r w:rsidR="00BF5709">
        <w:rPr>
          <w:rFonts w:ascii="Times New Roman" w:hAnsi="Times New Roman" w:cs="Times New Roman"/>
        </w:rPr>
        <w:t xml:space="preserve">9 resulted in the highest biomass among internodal explants whereas PCI 9 and 13 resulted in the highest biomass among leaf explants. </w:t>
      </w:r>
      <w:r w:rsidRPr="00DE3779">
        <w:rPr>
          <w:rFonts w:ascii="Times New Roman" w:hAnsi="Times New Roman" w:cs="Times New Roman"/>
        </w:rPr>
        <w:t xml:space="preserve">These results </w:t>
      </w:r>
      <w:r w:rsidR="00BC2B8F">
        <w:rPr>
          <w:rFonts w:ascii="Times New Roman" w:hAnsi="Times New Roman" w:cs="Times New Roman"/>
        </w:rPr>
        <w:t xml:space="preserve">indicate </w:t>
      </w:r>
      <w:r w:rsidR="007B5B85">
        <w:rPr>
          <w:rFonts w:ascii="Times New Roman" w:hAnsi="Times New Roman" w:cs="Times New Roman"/>
        </w:rPr>
        <w:t xml:space="preserve">that internodal callus, specifically those initiated on PCI 8 and 9, would provide the best source of </w:t>
      </w:r>
      <w:r w:rsidR="00024648">
        <w:rPr>
          <w:rFonts w:ascii="Times New Roman" w:hAnsi="Times New Roman" w:cs="Times New Roman"/>
        </w:rPr>
        <w:t xml:space="preserve">rapidly dividing </w:t>
      </w:r>
      <w:r w:rsidR="007B5B85">
        <w:rPr>
          <w:rFonts w:ascii="Times New Roman" w:hAnsi="Times New Roman" w:cs="Times New Roman"/>
        </w:rPr>
        <w:t>callus</w:t>
      </w:r>
      <w:r w:rsidR="00024648">
        <w:rPr>
          <w:rFonts w:ascii="Times New Roman" w:hAnsi="Times New Roman" w:cs="Times New Roman"/>
        </w:rPr>
        <w:t xml:space="preserve"> for cell suspension culture. Despite this, </w:t>
      </w:r>
      <w:r>
        <w:rPr>
          <w:rFonts w:ascii="Times New Roman" w:hAnsi="Times New Roman" w:cs="Times New Roman"/>
        </w:rPr>
        <w:t xml:space="preserve">neither </w:t>
      </w:r>
      <w:r w:rsidRPr="00DE3779">
        <w:rPr>
          <w:rFonts w:ascii="Times New Roman" w:hAnsi="Times New Roman" w:cs="Times New Roman"/>
        </w:rPr>
        <w:t xml:space="preserve">the viability nor productivity of a cell culture derived </w:t>
      </w:r>
      <w:r>
        <w:rPr>
          <w:rFonts w:ascii="Times New Roman" w:hAnsi="Times New Roman" w:cs="Times New Roman"/>
        </w:rPr>
        <w:t xml:space="preserve">from leaf or internode </w:t>
      </w:r>
      <w:r w:rsidRPr="00DE3779">
        <w:rPr>
          <w:rFonts w:ascii="Times New Roman" w:hAnsi="Times New Roman" w:cs="Times New Roman"/>
        </w:rPr>
        <w:t xml:space="preserve">could be predicted at this point in the study due to a </w:t>
      </w:r>
      <w:r>
        <w:rPr>
          <w:rFonts w:ascii="Times New Roman" w:hAnsi="Times New Roman" w:cs="Times New Roman"/>
        </w:rPr>
        <w:t xml:space="preserve">distinct </w:t>
      </w:r>
      <w:r w:rsidRPr="00DE3779">
        <w:rPr>
          <w:rFonts w:ascii="Times New Roman" w:hAnsi="Times New Roman" w:cs="Times New Roman"/>
        </w:rPr>
        <w:t>lack of phenotypic differences</w:t>
      </w:r>
      <w:r>
        <w:rPr>
          <w:rFonts w:ascii="Times New Roman" w:hAnsi="Times New Roman" w:cs="Times New Roman"/>
        </w:rPr>
        <w:t xml:space="preserve"> between callus types</w:t>
      </w:r>
      <w:r w:rsidRPr="00DE3779">
        <w:rPr>
          <w:rFonts w:ascii="Times New Roman" w:hAnsi="Times New Roman" w:cs="Times New Roman"/>
        </w:rPr>
        <w:t xml:space="preserve">. As a result, it was decided to create cell suspension cultures from leaf and internodal callus initiated on the most productive media observed in </w:t>
      </w:r>
      <w:r>
        <w:rPr>
          <w:rFonts w:ascii="Times New Roman" w:hAnsi="Times New Roman" w:cs="Times New Roman"/>
        </w:rPr>
        <w:t xml:space="preserve">the </w:t>
      </w:r>
      <w:r w:rsidRPr="00DE3779">
        <w:rPr>
          <w:rFonts w:ascii="Times New Roman" w:hAnsi="Times New Roman" w:cs="Times New Roman"/>
        </w:rPr>
        <w:t>internodal subset; PCI 8 and 9.</w:t>
      </w:r>
    </w:p>
    <w:p w14:paraId="636DFC6D" w14:textId="77777777" w:rsidR="006002B4" w:rsidRPr="002C2D73" w:rsidRDefault="006002B4" w:rsidP="006002B4">
      <w:pPr>
        <w:spacing w:line="480" w:lineRule="auto"/>
        <w:rPr>
          <w:rFonts w:ascii="Times New Roman" w:hAnsi="Times New Roman" w:cs="Times New Roman"/>
          <w:b/>
          <w:bCs/>
          <w:i/>
          <w:iCs/>
        </w:rPr>
      </w:pPr>
      <w:r w:rsidRPr="002C2D73">
        <w:rPr>
          <w:rFonts w:ascii="Times New Roman" w:hAnsi="Times New Roman" w:cs="Times New Roman"/>
          <w:b/>
          <w:bCs/>
          <w:i/>
          <w:iCs/>
        </w:rPr>
        <w:t>Verification of cell sedimentation method using plastic cell culture flasks:</w:t>
      </w:r>
    </w:p>
    <w:p w14:paraId="0D79D883" w14:textId="7BD018E0" w:rsidR="006002B4" w:rsidRPr="00DE3779" w:rsidRDefault="006002B4" w:rsidP="006002B4">
      <w:pPr>
        <w:spacing w:line="480" w:lineRule="auto"/>
        <w:ind w:firstLine="720"/>
        <w:rPr>
          <w:rFonts w:ascii="Times New Roman" w:hAnsi="Times New Roman" w:cs="Times New Roman"/>
          <w:b/>
          <w:bCs/>
        </w:rPr>
      </w:pPr>
      <w:r w:rsidRPr="00DE3779">
        <w:rPr>
          <w:rFonts w:ascii="Times New Roman" w:hAnsi="Times New Roman" w:cs="Times New Roman"/>
        </w:rPr>
        <w:t xml:space="preserve">The method </w:t>
      </w:r>
      <w:r>
        <w:rPr>
          <w:rFonts w:ascii="Times New Roman" w:hAnsi="Times New Roman" w:cs="Times New Roman"/>
        </w:rPr>
        <w:t>utilized for all growth experiments throughout this work (</w:t>
      </w:r>
      <w:r>
        <w:rPr>
          <w:rFonts w:ascii="Times New Roman" w:hAnsi="Times New Roman" w:cs="Times New Roman"/>
          <w:b/>
          <w:bCs/>
        </w:rPr>
        <w:t xml:space="preserve">refer to </w:t>
      </w:r>
      <w:r>
        <w:rPr>
          <w:rFonts w:ascii="Times New Roman" w:hAnsi="Times New Roman" w:cs="Times New Roman"/>
          <w:b/>
          <w:bCs/>
          <w:i/>
          <w:iCs/>
        </w:rPr>
        <w:t>Growth experiment methodology</w:t>
      </w:r>
      <w:r>
        <w:rPr>
          <w:rFonts w:ascii="Times New Roman" w:hAnsi="Times New Roman" w:cs="Times New Roman"/>
        </w:rPr>
        <w:t xml:space="preserve">), </w:t>
      </w:r>
      <w:r w:rsidRPr="00DE3779">
        <w:rPr>
          <w:rFonts w:ascii="Times New Roman" w:hAnsi="Times New Roman" w:cs="Times New Roman"/>
        </w:rPr>
        <w:t>specifically the use of plastic cell culture flasks designed for animal cell cultures, has not yet been reported in the literature to track the growth of plant cell suspension cultures. As a result, a small experiment was performed to verify the viability of the method by comparing cell sedimentation levels with fresh weight of cell suspension callus over the course of 7 days; the time frame utilized for each growth experiment performed for this study. Three biological replicates were prepared, as previously described, and grown to 20 m</w:t>
      </w:r>
      <w:r>
        <w:rPr>
          <w:rFonts w:ascii="Times New Roman" w:hAnsi="Times New Roman" w:cs="Times New Roman"/>
        </w:rPr>
        <w:t>l</w:t>
      </w:r>
      <w:r w:rsidRPr="00DE3779">
        <w:rPr>
          <w:rFonts w:ascii="Times New Roman" w:hAnsi="Times New Roman" w:cs="Times New Roman"/>
        </w:rPr>
        <w:t xml:space="preserve"> PCV callus. Biological replicates were separated into 5 – 5 m</w:t>
      </w:r>
      <w:r>
        <w:rPr>
          <w:rFonts w:ascii="Times New Roman" w:hAnsi="Times New Roman" w:cs="Times New Roman"/>
        </w:rPr>
        <w:t>l</w:t>
      </w:r>
      <w:r w:rsidRPr="00DE3779">
        <w:rPr>
          <w:rFonts w:ascii="Times New Roman" w:hAnsi="Times New Roman" w:cs="Times New Roman"/>
        </w:rPr>
        <w:t xml:space="preserve"> PCV aliquots and distributed into 5 individual plastic cell culture flasks (technical replicate</w:t>
      </w:r>
      <w:r>
        <w:rPr>
          <w:rFonts w:ascii="Times New Roman" w:hAnsi="Times New Roman" w:cs="Times New Roman"/>
        </w:rPr>
        <w:t>s</w:t>
      </w:r>
      <w:r w:rsidRPr="00DE3779">
        <w:rPr>
          <w:rFonts w:ascii="Times New Roman" w:hAnsi="Times New Roman" w:cs="Times New Roman"/>
        </w:rPr>
        <w:t xml:space="preserve">). On day 0, a single technical replicate was imaged, and subsequently sacrificed for recording fresh weight of the cell suspension callus. Fresh </w:t>
      </w:r>
      <w:r w:rsidRPr="00DE3779">
        <w:rPr>
          <w:rFonts w:ascii="Times New Roman" w:hAnsi="Times New Roman" w:cs="Times New Roman"/>
        </w:rPr>
        <w:lastRenderedPageBreak/>
        <w:t>weight was collected by pouring an entire 50 m</w:t>
      </w:r>
      <w:r>
        <w:rPr>
          <w:rFonts w:ascii="Times New Roman" w:hAnsi="Times New Roman" w:cs="Times New Roman"/>
        </w:rPr>
        <w:t>l</w:t>
      </w:r>
      <w:r w:rsidRPr="00DE3779">
        <w:rPr>
          <w:rFonts w:ascii="Times New Roman" w:hAnsi="Times New Roman" w:cs="Times New Roman"/>
        </w:rPr>
        <w:t xml:space="preserve"> culture into a 250 m</w:t>
      </w:r>
      <w:r>
        <w:rPr>
          <w:rFonts w:ascii="Times New Roman" w:hAnsi="Times New Roman" w:cs="Times New Roman"/>
        </w:rPr>
        <w:t>l</w:t>
      </w:r>
      <w:r w:rsidRPr="00DE3779">
        <w:rPr>
          <w:rFonts w:ascii="Times New Roman" w:hAnsi="Times New Roman" w:cs="Times New Roman"/>
        </w:rPr>
        <w:t xml:space="preserve"> vacuum filtration apparatus (</w:t>
      </w:r>
      <w:r w:rsidRPr="00DE3779">
        <w:rPr>
          <w:rFonts w:ascii="Times New Roman" w:hAnsi="Times New Roman" w:cs="Times New Roman"/>
          <w:b/>
          <w:bCs/>
          <w:u w:val="single"/>
        </w:rPr>
        <w:t xml:space="preserve">Figure </w:t>
      </w:r>
      <w:r>
        <w:rPr>
          <w:rFonts w:ascii="Times New Roman" w:hAnsi="Times New Roman" w:cs="Times New Roman"/>
          <w:b/>
          <w:bCs/>
          <w:u w:val="single"/>
        </w:rPr>
        <w:t>3</w:t>
      </w:r>
      <w:r w:rsidRPr="00DE3779">
        <w:rPr>
          <w:rFonts w:ascii="Times New Roman" w:hAnsi="Times New Roman" w:cs="Times New Roman"/>
        </w:rPr>
        <w:t>) and removing all liquid from the suspended callus. Callus was then weighed</w:t>
      </w:r>
      <w:r>
        <w:rPr>
          <w:rFonts w:ascii="Times New Roman" w:hAnsi="Times New Roman" w:cs="Times New Roman"/>
        </w:rPr>
        <w:t>,</w:t>
      </w:r>
      <w:r w:rsidRPr="00DE3779">
        <w:rPr>
          <w:rFonts w:ascii="Times New Roman" w:hAnsi="Times New Roman" w:cs="Times New Roman"/>
        </w:rPr>
        <w:t xml:space="preserve"> in an enclosed scale</w:t>
      </w:r>
      <w:r>
        <w:rPr>
          <w:rFonts w:ascii="Times New Roman" w:hAnsi="Times New Roman" w:cs="Times New Roman"/>
        </w:rPr>
        <w:t>,</w:t>
      </w:r>
      <w:r w:rsidRPr="00DE3779">
        <w:rPr>
          <w:rFonts w:ascii="Times New Roman" w:hAnsi="Times New Roman" w:cs="Times New Roman"/>
        </w:rPr>
        <w:t xml:space="preserve"> and fresh weight recorded in grams. This method </w:t>
      </w:r>
      <w:r>
        <w:rPr>
          <w:rFonts w:ascii="Times New Roman" w:hAnsi="Times New Roman" w:cs="Times New Roman"/>
        </w:rPr>
        <w:t xml:space="preserve">was </w:t>
      </w:r>
      <w:r w:rsidRPr="00DE3779">
        <w:rPr>
          <w:rFonts w:ascii="Times New Roman" w:hAnsi="Times New Roman" w:cs="Times New Roman"/>
        </w:rPr>
        <w:t xml:space="preserve">repeated for the remaining technical replicates on days 1, 3, 5 and 7. The data from this experiment, demonstrated in </w:t>
      </w:r>
      <w:r w:rsidRPr="00DE3779">
        <w:rPr>
          <w:rFonts w:ascii="Times New Roman" w:hAnsi="Times New Roman" w:cs="Times New Roman"/>
          <w:b/>
          <w:bCs/>
          <w:u w:val="single"/>
        </w:rPr>
        <w:t xml:space="preserve">Figure </w:t>
      </w:r>
      <w:r>
        <w:rPr>
          <w:rFonts w:ascii="Times New Roman" w:hAnsi="Times New Roman" w:cs="Times New Roman"/>
          <w:b/>
          <w:bCs/>
          <w:u w:val="single"/>
        </w:rPr>
        <w:t>3</w:t>
      </w:r>
      <w:r w:rsidRPr="00DE3779">
        <w:rPr>
          <w:rFonts w:ascii="Times New Roman" w:hAnsi="Times New Roman" w:cs="Times New Roman"/>
          <w:b/>
          <w:bCs/>
        </w:rPr>
        <w:t xml:space="preserve">, </w:t>
      </w:r>
      <w:r w:rsidR="00AA3513">
        <w:rPr>
          <w:rFonts w:ascii="Times New Roman" w:hAnsi="Times New Roman" w:cs="Times New Roman"/>
        </w:rPr>
        <w:t>substantiate</w:t>
      </w:r>
      <w:r w:rsidRPr="00DE3779">
        <w:rPr>
          <w:rFonts w:ascii="Times New Roman" w:hAnsi="Times New Roman" w:cs="Times New Roman"/>
        </w:rPr>
        <w:t xml:space="preserve"> that the cell sedimentation values utilized to represent cell suspension growth correlate significantly with the increase in fresh weight over the same time frame.</w:t>
      </w:r>
    </w:p>
    <w:p w14:paraId="7E962C6A"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Cell suspension culture growth:</w:t>
      </w:r>
    </w:p>
    <w:p w14:paraId="3F582FFD" w14:textId="17CBC20A" w:rsidR="00934D9E" w:rsidRDefault="000156C6" w:rsidP="0012672A">
      <w:pPr>
        <w:spacing w:line="480" w:lineRule="auto"/>
        <w:ind w:firstLine="720"/>
        <w:rPr>
          <w:rFonts w:ascii="Times New Roman" w:hAnsi="Times New Roman" w:cs="Times New Roman"/>
        </w:rPr>
      </w:pPr>
      <w:r w:rsidRPr="00DE3779">
        <w:rPr>
          <w:rFonts w:ascii="Times New Roman" w:hAnsi="Times New Roman" w:cs="Times New Roman"/>
        </w:rPr>
        <w:t xml:space="preserve">Although the results of quantitative analysis of callus biomass suggested that internodal callus </w:t>
      </w:r>
      <w:r w:rsidR="00134FFF">
        <w:rPr>
          <w:rFonts w:ascii="Times New Roman" w:hAnsi="Times New Roman" w:cs="Times New Roman"/>
        </w:rPr>
        <w:t xml:space="preserve">produces 2.9- to 4.8-fold more callus </w:t>
      </w:r>
      <w:r w:rsidRPr="00DE3779">
        <w:rPr>
          <w:rFonts w:ascii="Times New Roman" w:hAnsi="Times New Roman" w:cs="Times New Roman"/>
        </w:rPr>
        <w:t>than leaf callus on solid media</w:t>
      </w:r>
      <w:r w:rsidR="00134FFF">
        <w:rPr>
          <w:rFonts w:ascii="Times New Roman" w:hAnsi="Times New Roman" w:cs="Times New Roman"/>
        </w:rPr>
        <w:t xml:space="preserve"> within 6 weeks</w:t>
      </w:r>
      <w:r w:rsidRPr="00DE3779">
        <w:rPr>
          <w:rFonts w:ascii="Times New Roman" w:hAnsi="Times New Roman" w:cs="Times New Roman"/>
        </w:rPr>
        <w:t xml:space="preserve">, the results of cell suspension culture growth </w:t>
      </w:r>
      <w:r>
        <w:rPr>
          <w:rFonts w:ascii="Times New Roman" w:hAnsi="Times New Roman" w:cs="Times New Roman"/>
        </w:rPr>
        <w:t>experiments</w:t>
      </w:r>
      <w:r w:rsidRPr="00DE3779">
        <w:rPr>
          <w:rFonts w:ascii="Times New Roman" w:hAnsi="Times New Roman" w:cs="Times New Roman"/>
        </w:rPr>
        <w:t xml:space="preserve"> suggest that it may not serve as the best source of callus for cell suspension</w:t>
      </w:r>
      <w:r w:rsidR="0003033C">
        <w:rPr>
          <w:rFonts w:ascii="Times New Roman" w:hAnsi="Times New Roman" w:cs="Times New Roman"/>
        </w:rPr>
        <w:t xml:space="preserve"> (</w:t>
      </w:r>
      <w:r w:rsidR="0003033C">
        <w:rPr>
          <w:rFonts w:ascii="Times New Roman" w:hAnsi="Times New Roman" w:cs="Times New Roman"/>
          <w:b/>
          <w:bCs/>
          <w:u w:val="single"/>
        </w:rPr>
        <w:t>Figure 4</w:t>
      </w:r>
      <w:r w:rsidR="0003033C">
        <w:rPr>
          <w:rFonts w:ascii="Times New Roman" w:hAnsi="Times New Roman" w:cs="Times New Roman"/>
        </w:rPr>
        <w:t>)</w:t>
      </w:r>
      <w:r w:rsidRPr="00DE3779">
        <w:rPr>
          <w:rFonts w:ascii="Times New Roman" w:hAnsi="Times New Roman" w:cs="Times New Roman"/>
        </w:rPr>
        <w:t xml:space="preserve">. Cell suspension cultures were initiated with internodal and leaf callus grown on PCI 8 and PCI 9 media. </w:t>
      </w:r>
      <w:r w:rsidR="009C16A3">
        <w:rPr>
          <w:rFonts w:ascii="Times New Roman" w:hAnsi="Times New Roman" w:cs="Times New Roman"/>
        </w:rPr>
        <w:t>Culture</w:t>
      </w:r>
      <w:r w:rsidR="009A3823">
        <w:rPr>
          <w:rFonts w:ascii="Times New Roman" w:hAnsi="Times New Roman" w:cs="Times New Roman"/>
        </w:rPr>
        <w:t xml:space="preserve">s initiated with leaf sourced callus produced about 1.2-fold more precipitated callus than the internodal sourced cultures at the time of subculture (7 days of growth). </w:t>
      </w:r>
      <w:r w:rsidR="00AD5449">
        <w:rPr>
          <w:rFonts w:ascii="Times New Roman" w:hAnsi="Times New Roman" w:cs="Times New Roman"/>
        </w:rPr>
        <w:t>The c</w:t>
      </w:r>
      <w:r w:rsidRPr="00DE3779">
        <w:rPr>
          <w:rFonts w:ascii="Times New Roman" w:hAnsi="Times New Roman" w:cs="Times New Roman"/>
        </w:rPr>
        <w:t>ell suspension culture sourced from leaf callus</w:t>
      </w:r>
      <w:r w:rsidR="009A3823">
        <w:rPr>
          <w:rFonts w:ascii="Times New Roman" w:hAnsi="Times New Roman" w:cs="Times New Roman"/>
        </w:rPr>
        <w:t xml:space="preserve"> i</w:t>
      </w:r>
      <w:r w:rsidRPr="00DE3779">
        <w:rPr>
          <w:rFonts w:ascii="Times New Roman" w:hAnsi="Times New Roman" w:cs="Times New Roman"/>
        </w:rPr>
        <w:t xml:space="preserve">nitiated on PCI 9 (PCI9-L) </w:t>
      </w:r>
      <w:r w:rsidR="00FB16CE">
        <w:rPr>
          <w:rFonts w:ascii="Times New Roman" w:hAnsi="Times New Roman" w:cs="Times New Roman"/>
        </w:rPr>
        <w:t>outperformed</w:t>
      </w:r>
      <w:r w:rsidR="009A3823">
        <w:rPr>
          <w:rFonts w:ascii="Times New Roman" w:hAnsi="Times New Roman" w:cs="Times New Roman"/>
        </w:rPr>
        <w:t xml:space="preserve"> all cultures on days 3, 4, 5, and 6</w:t>
      </w:r>
      <w:r w:rsidR="00FB16CE">
        <w:rPr>
          <w:rFonts w:ascii="Times New Roman" w:hAnsi="Times New Roman" w:cs="Times New Roman"/>
        </w:rPr>
        <w:t xml:space="preserve"> demonstrating an average of 1.3-, 1.5-, 1.3-, and 1.1-fold increased callus production, respectively.</w:t>
      </w:r>
    </w:p>
    <w:p w14:paraId="6232EAD9" w14:textId="1FCDFDE5" w:rsidR="000156C6" w:rsidRDefault="009A3823" w:rsidP="001054DF">
      <w:pPr>
        <w:spacing w:line="480" w:lineRule="auto"/>
        <w:ind w:firstLine="720"/>
        <w:rPr>
          <w:rFonts w:ascii="Times New Roman" w:hAnsi="Times New Roman" w:cs="Times New Roman"/>
        </w:rPr>
      </w:pPr>
      <w:r>
        <w:rPr>
          <w:rFonts w:ascii="Times New Roman" w:hAnsi="Times New Roman" w:cs="Times New Roman"/>
        </w:rPr>
        <w:t xml:space="preserve">  </w:t>
      </w:r>
      <w:r w:rsidR="000156C6" w:rsidRPr="00DE3779">
        <w:rPr>
          <w:rFonts w:ascii="Times New Roman" w:hAnsi="Times New Roman" w:cs="Times New Roman"/>
        </w:rPr>
        <w:t xml:space="preserve">The results of these experiments demonstrated that leaf callus was, on average, a better source of callus for potato cell suspension cultures and produced more biomass over the course of 7 days of growth. Although all cultures created were viable, rapidly dividing and healthy sources of potato tissue, the slight nuances and statistically significant differences in growth habit described here demonstrate how variable these </w:t>
      </w:r>
      <w:r w:rsidR="000156C6" w:rsidRPr="00DE3779">
        <w:rPr>
          <w:rFonts w:ascii="Times New Roman" w:hAnsi="Times New Roman" w:cs="Times New Roman"/>
        </w:rPr>
        <w:lastRenderedPageBreak/>
        <w:t>cultures can be</w:t>
      </w:r>
      <w:r w:rsidR="00FB16CE">
        <w:rPr>
          <w:rFonts w:ascii="Times New Roman" w:hAnsi="Times New Roman" w:cs="Times New Roman"/>
        </w:rPr>
        <w:t>;</w:t>
      </w:r>
      <w:r w:rsidR="000156C6" w:rsidRPr="00DE3779">
        <w:rPr>
          <w:rFonts w:ascii="Times New Roman" w:hAnsi="Times New Roman" w:cs="Times New Roman"/>
        </w:rPr>
        <w:t xml:space="preserve"> even grown under identical conditions. Theoretically, as long as a single cell suspension culture is selected for experimentation, any variations between tissue and media should be consistent across all data and inherently </w:t>
      </w:r>
      <w:r w:rsidR="00094B7E">
        <w:rPr>
          <w:rFonts w:ascii="Times New Roman" w:hAnsi="Times New Roman" w:cs="Times New Roman"/>
        </w:rPr>
        <w:t>not affect</w:t>
      </w:r>
      <w:r w:rsidR="000156C6" w:rsidRPr="00DE3779">
        <w:rPr>
          <w:rFonts w:ascii="Times New Roman" w:hAnsi="Times New Roman" w:cs="Times New Roman"/>
        </w:rPr>
        <w:t xml:space="preserve"> the </w:t>
      </w:r>
      <w:r w:rsidR="00094B7E">
        <w:rPr>
          <w:rFonts w:ascii="Times New Roman" w:hAnsi="Times New Roman" w:cs="Times New Roman"/>
        </w:rPr>
        <w:t>conclusions</w:t>
      </w:r>
      <w:r w:rsidR="000156C6" w:rsidRPr="00DE3779">
        <w:rPr>
          <w:rFonts w:ascii="Times New Roman" w:hAnsi="Times New Roman" w:cs="Times New Roman"/>
        </w:rPr>
        <w:t xml:space="preserve"> derived thereof. However, when methodology is not well defined and tissue sources vary across different studies, it becomes difficult to make distinct conclusions across datasets. This also introduces variation between studies that may limit reproducibility and effectively affect future research if not carefully taken into consideration. </w:t>
      </w:r>
    </w:p>
    <w:p w14:paraId="1BBCEFE5" w14:textId="77777777" w:rsidR="000156C6" w:rsidRPr="00DE3779" w:rsidRDefault="000156C6" w:rsidP="001054DF">
      <w:pPr>
        <w:spacing w:line="480" w:lineRule="auto"/>
        <w:rPr>
          <w:rFonts w:ascii="Times New Roman" w:hAnsi="Times New Roman" w:cs="Times New Roman"/>
          <w:b/>
          <w:bCs/>
          <w:i/>
          <w:iCs/>
        </w:rPr>
      </w:pPr>
      <w:r w:rsidRPr="00DE3779">
        <w:rPr>
          <w:rFonts w:ascii="Times New Roman" w:hAnsi="Times New Roman" w:cs="Times New Roman"/>
          <w:b/>
          <w:bCs/>
          <w:i/>
          <w:iCs/>
        </w:rPr>
        <w:t>Suspension culture variability:</w:t>
      </w:r>
    </w:p>
    <w:p w14:paraId="50FD2F08" w14:textId="11A988AB" w:rsidR="006E7ECC" w:rsidRDefault="000156C6" w:rsidP="001054DF">
      <w:pPr>
        <w:spacing w:line="480" w:lineRule="auto"/>
        <w:ind w:firstLine="720"/>
        <w:rPr>
          <w:rFonts w:ascii="Times New Roman" w:hAnsi="Times New Roman" w:cs="Times New Roman"/>
        </w:rPr>
      </w:pPr>
      <w:r w:rsidRPr="00DE3779">
        <w:rPr>
          <w:rFonts w:ascii="Times New Roman" w:hAnsi="Times New Roman" w:cs="Times New Roman"/>
        </w:rPr>
        <w:t>PCI9-L</w:t>
      </w:r>
      <w:r w:rsidR="00403894">
        <w:rPr>
          <w:rFonts w:ascii="Times New Roman" w:hAnsi="Times New Roman" w:cs="Times New Roman"/>
        </w:rPr>
        <w:t xml:space="preserve"> </w:t>
      </w:r>
      <w:r w:rsidR="009911B1">
        <w:rPr>
          <w:rFonts w:ascii="Times New Roman" w:hAnsi="Times New Roman" w:cs="Times New Roman"/>
        </w:rPr>
        <w:t>w</w:t>
      </w:r>
      <w:r w:rsidR="00403894">
        <w:rPr>
          <w:rFonts w:ascii="Times New Roman" w:hAnsi="Times New Roman" w:cs="Times New Roman"/>
        </w:rPr>
        <w:t xml:space="preserve">as </w:t>
      </w:r>
      <w:r w:rsidR="009911B1">
        <w:rPr>
          <w:rFonts w:ascii="Times New Roman" w:hAnsi="Times New Roman" w:cs="Times New Roman"/>
        </w:rPr>
        <w:t xml:space="preserve">selected as </w:t>
      </w:r>
      <w:r w:rsidR="00403894">
        <w:rPr>
          <w:rFonts w:ascii="Times New Roman" w:hAnsi="Times New Roman" w:cs="Times New Roman"/>
        </w:rPr>
        <w:t>the optimized culture</w:t>
      </w:r>
      <w:r w:rsidR="009911B1">
        <w:rPr>
          <w:rFonts w:ascii="Times New Roman" w:hAnsi="Times New Roman" w:cs="Times New Roman"/>
        </w:rPr>
        <w:t>,</w:t>
      </w:r>
      <w:r w:rsidR="00403894">
        <w:rPr>
          <w:rFonts w:ascii="Times New Roman" w:hAnsi="Times New Roman" w:cs="Times New Roman"/>
        </w:rPr>
        <w:t xml:space="preserve"> </w:t>
      </w:r>
      <w:r w:rsidR="009911B1">
        <w:rPr>
          <w:rFonts w:ascii="Times New Roman" w:hAnsi="Times New Roman" w:cs="Times New Roman"/>
        </w:rPr>
        <w:t>based on the findings of cell suspension culture growth experiments (PCI9-L produced</w:t>
      </w:r>
      <w:r w:rsidR="00403894">
        <w:rPr>
          <w:rFonts w:ascii="Times New Roman" w:hAnsi="Times New Roman" w:cs="Times New Roman"/>
        </w:rPr>
        <w:t xml:space="preserve"> 1.3-fold more callus than all other cultures on days 2-6</w:t>
      </w:r>
      <w:r w:rsidR="009911B1">
        <w:rPr>
          <w:rFonts w:ascii="Times New Roman" w:hAnsi="Times New Roman" w:cs="Times New Roman"/>
        </w:rPr>
        <w:t>), and was</w:t>
      </w:r>
      <w:r w:rsidRPr="00DE3779">
        <w:rPr>
          <w:rFonts w:ascii="Times New Roman" w:hAnsi="Times New Roman" w:cs="Times New Roman"/>
        </w:rPr>
        <w:t xml:space="preserve"> evaluated for variability</w:t>
      </w:r>
      <w:r>
        <w:rPr>
          <w:rFonts w:ascii="Times New Roman" w:hAnsi="Times New Roman" w:cs="Times New Roman"/>
        </w:rPr>
        <w:t xml:space="preserve"> during culture replication</w:t>
      </w:r>
      <w:r w:rsidRPr="00DE3779">
        <w:rPr>
          <w:rFonts w:ascii="Times New Roman" w:hAnsi="Times New Roman" w:cs="Times New Roman"/>
        </w:rPr>
        <w:t>. Two, independently initiated PCI9-L cultures, cell suspension cultures initiated from separate batches of callus induced at different times, were evaluated for growth over the course of 7 days and cell phenotype</w:t>
      </w:r>
      <w:r>
        <w:rPr>
          <w:rFonts w:ascii="Times New Roman" w:hAnsi="Times New Roman" w:cs="Times New Roman"/>
        </w:rPr>
        <w:t xml:space="preserve"> observed</w:t>
      </w:r>
      <w:r w:rsidRPr="00DE3779">
        <w:rPr>
          <w:rFonts w:ascii="Times New Roman" w:hAnsi="Times New Roman" w:cs="Times New Roman"/>
        </w:rPr>
        <w:t>. Growth analysis of these cultures demonstrated similar</w:t>
      </w:r>
      <w:r w:rsidR="00403894">
        <w:rPr>
          <w:rFonts w:ascii="Times New Roman" w:hAnsi="Times New Roman" w:cs="Times New Roman"/>
        </w:rPr>
        <w:t xml:space="preserve"> but variable</w:t>
      </w:r>
      <w:r w:rsidRPr="00DE3779">
        <w:rPr>
          <w:rFonts w:ascii="Times New Roman" w:hAnsi="Times New Roman" w:cs="Times New Roman"/>
        </w:rPr>
        <w:t xml:space="preserve"> growth habit (</w:t>
      </w:r>
      <w:r w:rsidRPr="00DE3779">
        <w:rPr>
          <w:rFonts w:ascii="Times New Roman" w:hAnsi="Times New Roman" w:cs="Times New Roman"/>
          <w:b/>
          <w:bCs/>
          <w:u w:val="single"/>
        </w:rPr>
        <w:t>Figure 5</w:t>
      </w:r>
      <w:r w:rsidRPr="00DE3779">
        <w:rPr>
          <w:rFonts w:ascii="Times New Roman" w:hAnsi="Times New Roman" w:cs="Times New Roman"/>
        </w:rPr>
        <w:t>)</w:t>
      </w:r>
      <w:r w:rsidR="007157AD">
        <w:rPr>
          <w:rFonts w:ascii="Times New Roman" w:hAnsi="Times New Roman" w:cs="Times New Roman"/>
        </w:rPr>
        <w:t>. C</w:t>
      </w:r>
      <w:r w:rsidRPr="00DE3779">
        <w:rPr>
          <w:rFonts w:ascii="Times New Roman" w:hAnsi="Times New Roman" w:cs="Times New Roman"/>
        </w:rPr>
        <w:t>ulture A demonstrated a slightly more rapid growth rate</w:t>
      </w:r>
      <w:r w:rsidR="00F878BC">
        <w:rPr>
          <w:rFonts w:ascii="Times New Roman" w:hAnsi="Times New Roman" w:cs="Times New Roman"/>
        </w:rPr>
        <w:t>; producing an average of 1.3-fold more callus per day</w:t>
      </w:r>
      <w:r w:rsidR="00D24567">
        <w:rPr>
          <w:rFonts w:ascii="Times New Roman" w:hAnsi="Times New Roman" w:cs="Times New Roman"/>
        </w:rPr>
        <w:t>, than culture B,</w:t>
      </w:r>
      <w:r w:rsidR="00F878BC">
        <w:rPr>
          <w:rFonts w:ascii="Times New Roman" w:hAnsi="Times New Roman" w:cs="Times New Roman"/>
        </w:rPr>
        <w:t xml:space="preserve"> after day 2 </w:t>
      </w:r>
      <w:r w:rsidRPr="00DE3779">
        <w:rPr>
          <w:rFonts w:ascii="Times New Roman" w:hAnsi="Times New Roman" w:cs="Times New Roman"/>
        </w:rPr>
        <w:t>(</w:t>
      </w:r>
      <w:r w:rsidRPr="00DE3779">
        <w:rPr>
          <w:rFonts w:ascii="Times New Roman" w:hAnsi="Times New Roman" w:cs="Times New Roman"/>
          <w:b/>
          <w:bCs/>
          <w:u w:val="single"/>
        </w:rPr>
        <w:t>Figure 5a</w:t>
      </w:r>
      <w:r w:rsidRPr="00DE3779">
        <w:rPr>
          <w:rFonts w:ascii="Times New Roman" w:hAnsi="Times New Roman" w:cs="Times New Roman"/>
        </w:rPr>
        <w:t xml:space="preserve">). </w:t>
      </w:r>
      <w:r w:rsidR="00F878BC">
        <w:rPr>
          <w:rFonts w:ascii="Times New Roman" w:hAnsi="Times New Roman" w:cs="Times New Roman"/>
        </w:rPr>
        <w:t xml:space="preserve">Despite this difference in growth, </w:t>
      </w:r>
      <w:r w:rsidRPr="00DE3779">
        <w:rPr>
          <w:rFonts w:ascii="Times New Roman" w:hAnsi="Times New Roman" w:cs="Times New Roman"/>
        </w:rPr>
        <w:t>culture B contained the same type of cells observed in culture A (</w:t>
      </w:r>
      <w:r w:rsidRPr="00DE3779">
        <w:rPr>
          <w:rFonts w:ascii="Times New Roman" w:hAnsi="Times New Roman" w:cs="Times New Roman"/>
          <w:b/>
          <w:bCs/>
          <w:u w:val="single"/>
        </w:rPr>
        <w:t>Figure 6</w:t>
      </w:r>
      <w:r w:rsidRPr="00DE3779">
        <w:rPr>
          <w:rFonts w:ascii="Times New Roman" w:hAnsi="Times New Roman" w:cs="Times New Roman"/>
        </w:rPr>
        <w:t xml:space="preserve">). </w:t>
      </w:r>
      <w:r w:rsidR="00F878BC">
        <w:rPr>
          <w:rFonts w:ascii="Times New Roman" w:hAnsi="Times New Roman" w:cs="Times New Roman"/>
        </w:rPr>
        <w:t xml:space="preserve">Culture A, however, </w:t>
      </w:r>
      <w:r w:rsidR="00F878BC" w:rsidRPr="00DE3779">
        <w:rPr>
          <w:rFonts w:ascii="Times New Roman" w:hAnsi="Times New Roman" w:cs="Times New Roman"/>
        </w:rPr>
        <w:t>contained fewer cell aggregates</w:t>
      </w:r>
      <w:r w:rsidR="00403894">
        <w:rPr>
          <w:rFonts w:ascii="Times New Roman" w:hAnsi="Times New Roman" w:cs="Times New Roman"/>
        </w:rPr>
        <w:t>, observed and recognized as dense clusters of cells at which light could not penetrate nor permit view of individual cells within the cluster,</w:t>
      </w:r>
      <w:r w:rsidR="00F878BC" w:rsidRPr="00DE3779">
        <w:rPr>
          <w:rFonts w:ascii="Times New Roman" w:hAnsi="Times New Roman" w:cs="Times New Roman"/>
        </w:rPr>
        <w:t xml:space="preserve"> which </w:t>
      </w:r>
      <w:r w:rsidR="00F878BC">
        <w:rPr>
          <w:rFonts w:ascii="Times New Roman" w:hAnsi="Times New Roman" w:cs="Times New Roman"/>
        </w:rPr>
        <w:t xml:space="preserve">likely </w:t>
      </w:r>
      <w:r w:rsidR="00F878BC" w:rsidRPr="00DE3779">
        <w:rPr>
          <w:rFonts w:ascii="Times New Roman" w:hAnsi="Times New Roman" w:cs="Times New Roman"/>
        </w:rPr>
        <w:t>contributed to the higher growth rate (</w:t>
      </w:r>
      <w:r w:rsidR="00F878BC" w:rsidRPr="00DE3779">
        <w:rPr>
          <w:rFonts w:ascii="Times New Roman" w:hAnsi="Times New Roman" w:cs="Times New Roman"/>
          <w:b/>
          <w:bCs/>
          <w:u w:val="single"/>
        </w:rPr>
        <w:t>Figure 6, 1a</w:t>
      </w:r>
      <w:r w:rsidR="00F878BC" w:rsidRPr="00DE3779">
        <w:rPr>
          <w:rFonts w:ascii="Times New Roman" w:hAnsi="Times New Roman" w:cs="Times New Roman"/>
        </w:rPr>
        <w:t>).</w:t>
      </w:r>
      <w:r w:rsidR="00403894">
        <w:rPr>
          <w:rFonts w:ascii="Times New Roman" w:hAnsi="Times New Roman" w:cs="Times New Roman"/>
        </w:rPr>
        <w:t xml:space="preserve"> </w:t>
      </w:r>
      <w:r w:rsidRPr="00DE3779">
        <w:rPr>
          <w:rFonts w:ascii="Times New Roman" w:hAnsi="Times New Roman" w:cs="Times New Roman"/>
        </w:rPr>
        <w:t>The results of these experiments demonstrate</w:t>
      </w:r>
      <w:r w:rsidR="00403894">
        <w:rPr>
          <w:rFonts w:ascii="Times New Roman" w:hAnsi="Times New Roman" w:cs="Times New Roman"/>
        </w:rPr>
        <w:t xml:space="preserve">d a growth variability of 1.3-fold </w:t>
      </w:r>
      <w:r w:rsidRPr="00DE3779">
        <w:rPr>
          <w:rFonts w:ascii="Times New Roman" w:hAnsi="Times New Roman" w:cs="Times New Roman"/>
        </w:rPr>
        <w:t>between independently initiated potato cell suspension cultures of PCI9-L</w:t>
      </w:r>
      <w:r w:rsidR="003B5197">
        <w:rPr>
          <w:rFonts w:ascii="Times New Roman" w:hAnsi="Times New Roman" w:cs="Times New Roman"/>
        </w:rPr>
        <w:t xml:space="preserve">. </w:t>
      </w:r>
      <w:r w:rsidR="00CA0FF5">
        <w:rPr>
          <w:rFonts w:ascii="Times New Roman" w:hAnsi="Times New Roman" w:cs="Times New Roman"/>
        </w:rPr>
        <w:t xml:space="preserve">Phenotypic data demonstrate identical </w:t>
      </w:r>
      <w:r w:rsidR="00CA0FF5">
        <w:rPr>
          <w:rFonts w:ascii="Times New Roman" w:hAnsi="Times New Roman" w:cs="Times New Roman"/>
        </w:rPr>
        <w:lastRenderedPageBreak/>
        <w:t xml:space="preserve">cell types between cultures A and B </w:t>
      </w:r>
      <w:r w:rsidR="006E7ECC">
        <w:rPr>
          <w:rFonts w:ascii="Times New Roman" w:hAnsi="Times New Roman" w:cs="Times New Roman"/>
        </w:rPr>
        <w:t>and</w:t>
      </w:r>
      <w:r w:rsidR="00CA0FF5">
        <w:rPr>
          <w:rFonts w:ascii="Times New Roman" w:hAnsi="Times New Roman" w:cs="Times New Roman"/>
        </w:rPr>
        <w:t xml:space="preserve"> ultimately</w:t>
      </w:r>
      <w:r w:rsidR="006E7ECC">
        <w:rPr>
          <w:rFonts w:ascii="Times New Roman" w:hAnsi="Times New Roman" w:cs="Times New Roman"/>
        </w:rPr>
        <w:t xml:space="preserve"> suggest that this culture is highly replicable</w:t>
      </w:r>
      <w:r w:rsidR="00CA0FF5">
        <w:rPr>
          <w:rFonts w:ascii="Times New Roman" w:hAnsi="Times New Roman" w:cs="Times New Roman"/>
        </w:rPr>
        <w:t xml:space="preserve"> despite differences in growth habit</w:t>
      </w:r>
      <w:r w:rsidRPr="00DE3779">
        <w:rPr>
          <w:rFonts w:ascii="Times New Roman" w:hAnsi="Times New Roman" w:cs="Times New Roman"/>
        </w:rPr>
        <w:t>.</w:t>
      </w:r>
    </w:p>
    <w:p w14:paraId="6E1AEDD6" w14:textId="678C337C" w:rsidR="000156C6" w:rsidRDefault="006E7ECC" w:rsidP="0012672A">
      <w:pPr>
        <w:spacing w:line="480" w:lineRule="auto"/>
        <w:ind w:firstLine="720"/>
        <w:rPr>
          <w:rFonts w:ascii="Times New Roman" w:hAnsi="Times New Roman" w:cs="Times New Roman"/>
          <w:b/>
          <w:bCs/>
          <w:i/>
          <w:iCs/>
        </w:rPr>
      </w:pPr>
      <w:r>
        <w:rPr>
          <w:rFonts w:ascii="Times New Roman" w:hAnsi="Times New Roman" w:cs="Times New Roman"/>
        </w:rPr>
        <w:t xml:space="preserve">Although the cell phenotypic data suggest that PCI9-L is a replicable culture, the presence </w:t>
      </w:r>
      <w:r w:rsidR="00F878BC">
        <w:rPr>
          <w:rFonts w:ascii="Times New Roman" w:hAnsi="Times New Roman" w:cs="Times New Roman"/>
        </w:rPr>
        <w:t>of</w:t>
      </w:r>
      <w:r w:rsidR="003B5197">
        <w:rPr>
          <w:rFonts w:ascii="Times New Roman" w:hAnsi="Times New Roman" w:cs="Times New Roman"/>
        </w:rPr>
        <w:t xml:space="preserve"> a</w:t>
      </w:r>
      <w:r w:rsidR="00F878BC">
        <w:rPr>
          <w:rFonts w:ascii="Times New Roman" w:hAnsi="Times New Roman" w:cs="Times New Roman"/>
        </w:rPr>
        <w:t xml:space="preserve"> 1.3-fold difference in growth between </w:t>
      </w:r>
      <w:r w:rsidR="00A77A9D">
        <w:rPr>
          <w:rFonts w:ascii="Times New Roman" w:hAnsi="Times New Roman" w:cs="Times New Roman"/>
        </w:rPr>
        <w:t xml:space="preserve">otherwise </w:t>
      </w:r>
      <w:r w:rsidR="00F878BC">
        <w:rPr>
          <w:rFonts w:ascii="Times New Roman" w:hAnsi="Times New Roman" w:cs="Times New Roman"/>
        </w:rPr>
        <w:t>identical culture</w:t>
      </w:r>
      <w:r w:rsidR="00A77A9D">
        <w:rPr>
          <w:rFonts w:ascii="Times New Roman" w:hAnsi="Times New Roman" w:cs="Times New Roman"/>
        </w:rPr>
        <w:t>s</w:t>
      </w:r>
      <w:r w:rsidR="003B5197">
        <w:rPr>
          <w:rFonts w:ascii="Times New Roman" w:hAnsi="Times New Roman" w:cs="Times New Roman"/>
        </w:rPr>
        <w:t xml:space="preserve"> emphasizes the importance of characterizing cultures independently despite identical tissue source, initiation methodology and growth conditions</w:t>
      </w:r>
      <w:r w:rsidR="00F878BC">
        <w:rPr>
          <w:rFonts w:ascii="Times New Roman" w:hAnsi="Times New Roman" w:cs="Times New Roman"/>
        </w:rPr>
        <w:t>.</w:t>
      </w:r>
      <w:r w:rsidR="000E28DE">
        <w:rPr>
          <w:rFonts w:ascii="Times New Roman" w:hAnsi="Times New Roman" w:cs="Times New Roman"/>
        </w:rPr>
        <w:t xml:space="preserve"> It is</w:t>
      </w:r>
      <w:r w:rsidR="00A57FF5">
        <w:rPr>
          <w:rFonts w:ascii="Times New Roman" w:hAnsi="Times New Roman" w:cs="Times New Roman"/>
        </w:rPr>
        <w:t xml:space="preserve"> necessary</w:t>
      </w:r>
      <w:r w:rsidR="000E28DE">
        <w:rPr>
          <w:rFonts w:ascii="Times New Roman" w:hAnsi="Times New Roman" w:cs="Times New Roman"/>
        </w:rPr>
        <w:t xml:space="preserve"> </w:t>
      </w:r>
      <w:r w:rsidR="00E84349">
        <w:rPr>
          <w:rFonts w:ascii="Times New Roman" w:hAnsi="Times New Roman" w:cs="Times New Roman"/>
        </w:rPr>
        <w:t>to identify that the</w:t>
      </w:r>
      <w:r w:rsidR="000E28DE">
        <w:rPr>
          <w:rFonts w:ascii="Times New Roman" w:hAnsi="Times New Roman" w:cs="Times New Roman"/>
        </w:rPr>
        <w:t xml:space="preserve"> 1.3-fold difference observed between PCI9-L and PCI9-I</w:t>
      </w:r>
      <w:r w:rsidR="00E84349">
        <w:rPr>
          <w:rFonts w:ascii="Times New Roman" w:hAnsi="Times New Roman" w:cs="Times New Roman"/>
        </w:rPr>
        <w:t>,</w:t>
      </w:r>
      <w:r w:rsidR="000E28DE">
        <w:rPr>
          <w:rFonts w:ascii="Times New Roman" w:hAnsi="Times New Roman" w:cs="Times New Roman"/>
        </w:rPr>
        <w:t xml:space="preserve"> in the dataset represented by </w:t>
      </w:r>
      <w:r w:rsidR="000E28DE">
        <w:rPr>
          <w:rFonts w:ascii="Times New Roman" w:hAnsi="Times New Roman" w:cs="Times New Roman"/>
          <w:b/>
          <w:bCs/>
          <w:u w:val="single"/>
        </w:rPr>
        <w:t>Figure 4a</w:t>
      </w:r>
      <w:r w:rsidR="00E84349">
        <w:rPr>
          <w:rFonts w:ascii="Times New Roman" w:hAnsi="Times New Roman" w:cs="Times New Roman"/>
        </w:rPr>
        <w:t xml:space="preserve">, </w:t>
      </w:r>
      <w:r w:rsidR="00D24567">
        <w:rPr>
          <w:rFonts w:ascii="Times New Roman" w:hAnsi="Times New Roman" w:cs="Times New Roman"/>
        </w:rPr>
        <w:t xml:space="preserve">does not correlate with the fold difference in growth observed between culture A and B in </w:t>
      </w:r>
      <w:r w:rsidR="00D24567">
        <w:rPr>
          <w:rFonts w:ascii="Times New Roman" w:hAnsi="Times New Roman" w:cs="Times New Roman"/>
          <w:b/>
          <w:bCs/>
          <w:u w:val="single"/>
        </w:rPr>
        <w:t>Figure 5</w:t>
      </w:r>
      <w:r w:rsidR="00D24567">
        <w:rPr>
          <w:rFonts w:ascii="Times New Roman" w:hAnsi="Times New Roman" w:cs="Times New Roman"/>
          <w:u w:val="single"/>
        </w:rPr>
        <w:t>.</w:t>
      </w:r>
      <w:r w:rsidR="00D24567">
        <w:rPr>
          <w:rFonts w:ascii="Times New Roman" w:hAnsi="Times New Roman" w:cs="Times New Roman"/>
        </w:rPr>
        <w:t xml:space="preserve"> T</w:t>
      </w:r>
      <w:r w:rsidR="000E28DE">
        <w:rPr>
          <w:rFonts w:ascii="Times New Roman" w:hAnsi="Times New Roman" w:cs="Times New Roman"/>
        </w:rPr>
        <w:t xml:space="preserve">he PCI9-L suspension initiated in </w:t>
      </w:r>
      <w:r w:rsidR="000E28DE">
        <w:rPr>
          <w:rFonts w:ascii="Times New Roman" w:hAnsi="Times New Roman" w:cs="Times New Roman"/>
          <w:b/>
          <w:bCs/>
          <w:u w:val="single"/>
        </w:rPr>
        <w:t>Figure 5b</w:t>
      </w:r>
      <w:r w:rsidR="00D24567">
        <w:rPr>
          <w:rFonts w:ascii="Times New Roman" w:hAnsi="Times New Roman" w:cs="Times New Roman"/>
        </w:rPr>
        <w:t>, culture B,</w:t>
      </w:r>
      <w:r w:rsidR="000E28DE">
        <w:rPr>
          <w:rFonts w:ascii="Times New Roman" w:hAnsi="Times New Roman" w:cs="Times New Roman"/>
        </w:rPr>
        <w:t xml:space="preserve"> was initiated at the same time as the PCI9-I suspension in </w:t>
      </w:r>
      <w:r w:rsidR="000E28DE">
        <w:rPr>
          <w:rFonts w:ascii="Times New Roman" w:hAnsi="Times New Roman" w:cs="Times New Roman"/>
          <w:b/>
          <w:bCs/>
          <w:u w:val="single"/>
        </w:rPr>
        <w:t>Figure 4b</w:t>
      </w:r>
      <w:r w:rsidR="000E28DE">
        <w:rPr>
          <w:rFonts w:ascii="Times New Roman" w:hAnsi="Times New Roman" w:cs="Times New Roman"/>
        </w:rPr>
        <w:t xml:space="preserve">. During this batch of cultures, PCI9-L grew an average 1.4-fold more than the PCI9-I culture initiated at the same time; a result consistent with the data presented in </w:t>
      </w:r>
      <w:r w:rsidR="000E28DE">
        <w:rPr>
          <w:rFonts w:ascii="Times New Roman" w:hAnsi="Times New Roman" w:cs="Times New Roman"/>
          <w:b/>
          <w:bCs/>
          <w:u w:val="single"/>
        </w:rPr>
        <w:t>Figure 4a</w:t>
      </w:r>
      <w:r w:rsidR="000E28DE">
        <w:rPr>
          <w:rFonts w:ascii="Times New Roman" w:hAnsi="Times New Roman" w:cs="Times New Roman"/>
        </w:rPr>
        <w:t>.</w:t>
      </w:r>
      <w:r w:rsidR="00ED087F">
        <w:rPr>
          <w:rFonts w:ascii="Times New Roman" w:hAnsi="Times New Roman" w:cs="Times New Roman"/>
        </w:rPr>
        <w:t xml:space="preserve"> </w:t>
      </w:r>
      <w:r w:rsidR="00D24567">
        <w:rPr>
          <w:rFonts w:ascii="Times New Roman" w:hAnsi="Times New Roman" w:cs="Times New Roman"/>
        </w:rPr>
        <w:t>Additionally,</w:t>
      </w:r>
      <w:r>
        <w:rPr>
          <w:rFonts w:ascii="Times New Roman" w:hAnsi="Times New Roman" w:cs="Times New Roman"/>
        </w:rPr>
        <w:t xml:space="preserve"> even though</w:t>
      </w:r>
      <w:r w:rsidR="00D24567">
        <w:rPr>
          <w:rFonts w:ascii="Times New Roman" w:hAnsi="Times New Roman" w:cs="Times New Roman"/>
        </w:rPr>
        <w:t xml:space="preserve"> t</w:t>
      </w:r>
      <w:r w:rsidR="00ED087F">
        <w:rPr>
          <w:rFonts w:ascii="Times New Roman" w:hAnsi="Times New Roman" w:cs="Times New Roman"/>
        </w:rPr>
        <w:t xml:space="preserve">he phenotype of PCI9-I was not considered in this study, all cultures created during this batch were </w:t>
      </w:r>
      <w:r w:rsidR="00573BA5">
        <w:rPr>
          <w:rFonts w:ascii="Times New Roman" w:hAnsi="Times New Roman" w:cs="Times New Roman"/>
        </w:rPr>
        <w:t xml:space="preserve">only </w:t>
      </w:r>
      <w:r w:rsidR="00ED087F">
        <w:rPr>
          <w:rFonts w:ascii="Times New Roman" w:hAnsi="Times New Roman" w:cs="Times New Roman"/>
        </w:rPr>
        <w:t xml:space="preserve">filtered </w:t>
      </w:r>
      <w:r w:rsidR="00573BA5">
        <w:rPr>
          <w:rFonts w:ascii="Times New Roman" w:hAnsi="Times New Roman" w:cs="Times New Roman"/>
        </w:rPr>
        <w:t>once</w:t>
      </w:r>
      <w:r w:rsidR="00ED087F">
        <w:rPr>
          <w:rFonts w:ascii="Times New Roman" w:hAnsi="Times New Roman" w:cs="Times New Roman"/>
        </w:rPr>
        <w:t xml:space="preserve"> and experiments performed quickly after initiation. The cultures in </w:t>
      </w:r>
      <w:r w:rsidR="00ED087F">
        <w:rPr>
          <w:rFonts w:ascii="Times New Roman" w:hAnsi="Times New Roman" w:cs="Times New Roman"/>
          <w:b/>
          <w:bCs/>
          <w:u w:val="single"/>
        </w:rPr>
        <w:t>Figure 4a</w:t>
      </w:r>
      <w:r w:rsidR="00ED087F">
        <w:rPr>
          <w:rFonts w:ascii="Times New Roman" w:hAnsi="Times New Roman" w:cs="Times New Roman"/>
        </w:rPr>
        <w:t xml:space="preserve"> were older and had been filter 2-3 times to maintain low aggregation.</w:t>
      </w:r>
      <w:r w:rsidR="00F53890">
        <w:rPr>
          <w:rFonts w:ascii="Times New Roman" w:hAnsi="Times New Roman" w:cs="Times New Roman"/>
        </w:rPr>
        <w:t xml:space="preserve"> Although not specifically addressed</w:t>
      </w:r>
      <w:r w:rsidR="007B22B1">
        <w:rPr>
          <w:rFonts w:ascii="Times New Roman" w:hAnsi="Times New Roman" w:cs="Times New Roman"/>
        </w:rPr>
        <w:t xml:space="preserve"> by the data presented here</w:t>
      </w:r>
      <w:r w:rsidR="00F53890">
        <w:rPr>
          <w:rFonts w:ascii="Times New Roman" w:hAnsi="Times New Roman" w:cs="Times New Roman"/>
        </w:rPr>
        <w:t xml:space="preserve">, the differing levels of aggregation phenotypically observed between cultures A and B </w:t>
      </w:r>
      <w:r w:rsidR="007B22B1">
        <w:rPr>
          <w:rFonts w:ascii="Times New Roman" w:hAnsi="Times New Roman" w:cs="Times New Roman"/>
        </w:rPr>
        <w:t>(</w:t>
      </w:r>
      <w:r w:rsidR="00F53890">
        <w:rPr>
          <w:rFonts w:ascii="Times New Roman" w:hAnsi="Times New Roman" w:cs="Times New Roman"/>
          <w:b/>
          <w:bCs/>
          <w:u w:val="single"/>
        </w:rPr>
        <w:t>Figure 6</w:t>
      </w:r>
      <w:r w:rsidR="007B22B1" w:rsidRPr="008269D8">
        <w:rPr>
          <w:rFonts w:ascii="Times New Roman" w:hAnsi="Times New Roman" w:cs="Times New Roman"/>
        </w:rPr>
        <w:t>)</w:t>
      </w:r>
      <w:r w:rsidR="00F53890">
        <w:rPr>
          <w:rFonts w:ascii="Times New Roman" w:hAnsi="Times New Roman" w:cs="Times New Roman"/>
        </w:rPr>
        <w:t xml:space="preserve"> likely contributed to the differences observed in growth habit between cultures. Aggregates typically </w:t>
      </w:r>
      <w:r w:rsidR="00E1413E">
        <w:rPr>
          <w:rFonts w:ascii="Times New Roman" w:hAnsi="Times New Roman" w:cs="Times New Roman"/>
        </w:rPr>
        <w:t>diminish</w:t>
      </w:r>
      <w:r w:rsidR="00F53890">
        <w:rPr>
          <w:rFonts w:ascii="Times New Roman" w:hAnsi="Times New Roman" w:cs="Times New Roman"/>
        </w:rPr>
        <w:t xml:space="preserve"> cell growth </w:t>
      </w:r>
      <w:r w:rsidR="007B4163">
        <w:rPr>
          <w:rFonts w:ascii="Times New Roman" w:hAnsi="Times New Roman" w:cs="Times New Roman"/>
        </w:rPr>
        <w:t xml:space="preserve">within cell suspension cultures </w:t>
      </w:r>
      <w:r w:rsidR="00F53890">
        <w:rPr>
          <w:rFonts w:ascii="Times New Roman" w:hAnsi="Times New Roman" w:cs="Times New Roman"/>
        </w:rPr>
        <w:t>due to the fact that the cells restricted within are not in direct contact with nutrient rich media</w:t>
      </w:r>
      <w:r w:rsidR="00E1413E">
        <w:rPr>
          <w:rFonts w:ascii="Times New Roman" w:hAnsi="Times New Roman" w:cs="Times New Roman"/>
        </w:rPr>
        <w:t>, l</w:t>
      </w:r>
      <w:r w:rsidR="00F53890">
        <w:rPr>
          <w:rFonts w:ascii="Times New Roman" w:hAnsi="Times New Roman" w:cs="Times New Roman"/>
        </w:rPr>
        <w:t>imit</w:t>
      </w:r>
      <w:r w:rsidR="00E1413E">
        <w:rPr>
          <w:rFonts w:ascii="Times New Roman" w:hAnsi="Times New Roman" w:cs="Times New Roman"/>
        </w:rPr>
        <w:t>ing in</w:t>
      </w:r>
      <w:r w:rsidR="00F53890">
        <w:rPr>
          <w:rFonts w:ascii="Times New Roman" w:hAnsi="Times New Roman" w:cs="Times New Roman"/>
        </w:rPr>
        <w:t xml:space="preserve"> their </w:t>
      </w:r>
      <w:r w:rsidR="00E1413E">
        <w:rPr>
          <w:rFonts w:ascii="Times New Roman" w:hAnsi="Times New Roman" w:cs="Times New Roman"/>
        </w:rPr>
        <w:t xml:space="preserve">ability to actively divide, </w:t>
      </w:r>
      <w:r w:rsidR="007B4163">
        <w:rPr>
          <w:rFonts w:ascii="Times New Roman" w:hAnsi="Times New Roman" w:cs="Times New Roman"/>
        </w:rPr>
        <w:t>and are</w:t>
      </w:r>
      <w:r w:rsidR="00E1413E">
        <w:rPr>
          <w:rFonts w:ascii="Times New Roman" w:hAnsi="Times New Roman" w:cs="Times New Roman"/>
        </w:rPr>
        <w:t xml:space="preserve"> preven</w:t>
      </w:r>
      <w:r w:rsidR="007B4163">
        <w:rPr>
          <w:rFonts w:ascii="Times New Roman" w:hAnsi="Times New Roman" w:cs="Times New Roman"/>
        </w:rPr>
        <w:t>ted</w:t>
      </w:r>
      <w:r w:rsidR="00E1413E">
        <w:rPr>
          <w:rFonts w:ascii="Times New Roman" w:hAnsi="Times New Roman" w:cs="Times New Roman"/>
        </w:rPr>
        <w:t xml:space="preserve"> from being released into the surrounding liquid media. </w:t>
      </w:r>
      <w:r w:rsidR="00ED087F">
        <w:rPr>
          <w:rFonts w:ascii="Times New Roman" w:hAnsi="Times New Roman" w:cs="Times New Roman"/>
        </w:rPr>
        <w:t>Therefore, aggregation was</w:t>
      </w:r>
      <w:r w:rsidR="00DF57E9">
        <w:rPr>
          <w:rFonts w:ascii="Times New Roman" w:hAnsi="Times New Roman" w:cs="Times New Roman"/>
        </w:rPr>
        <w:t xml:space="preserve"> also</w:t>
      </w:r>
      <w:r w:rsidR="00ED087F">
        <w:rPr>
          <w:rFonts w:ascii="Times New Roman" w:hAnsi="Times New Roman" w:cs="Times New Roman"/>
        </w:rPr>
        <w:t xml:space="preserve"> likely the cause of the </w:t>
      </w:r>
      <w:r w:rsidR="00DF57E9">
        <w:rPr>
          <w:rFonts w:ascii="Times New Roman" w:hAnsi="Times New Roman" w:cs="Times New Roman"/>
        </w:rPr>
        <w:t xml:space="preserve">1.5-fold decrease of </w:t>
      </w:r>
      <w:r w:rsidR="00ED087F">
        <w:rPr>
          <w:rFonts w:ascii="Times New Roman" w:hAnsi="Times New Roman" w:cs="Times New Roman"/>
        </w:rPr>
        <w:t xml:space="preserve">growth in PCI9-I cultures presented in </w:t>
      </w:r>
      <w:r w:rsidR="00ED087F">
        <w:rPr>
          <w:rFonts w:ascii="Times New Roman" w:hAnsi="Times New Roman" w:cs="Times New Roman"/>
          <w:b/>
          <w:bCs/>
          <w:u w:val="single"/>
        </w:rPr>
        <w:t>Figure 4b</w:t>
      </w:r>
      <w:r w:rsidR="00ED087F">
        <w:rPr>
          <w:rFonts w:ascii="Times New Roman" w:hAnsi="Times New Roman" w:cs="Times New Roman"/>
        </w:rPr>
        <w:t xml:space="preserve"> compared to those in </w:t>
      </w:r>
      <w:r w:rsidR="00ED087F">
        <w:rPr>
          <w:rFonts w:ascii="Times New Roman" w:hAnsi="Times New Roman" w:cs="Times New Roman"/>
          <w:b/>
          <w:bCs/>
          <w:u w:val="single"/>
        </w:rPr>
        <w:lastRenderedPageBreak/>
        <w:t xml:space="preserve">Figure </w:t>
      </w:r>
      <w:r w:rsidR="00ED087F" w:rsidRPr="00D831C9">
        <w:rPr>
          <w:rFonts w:ascii="Times New Roman" w:hAnsi="Times New Roman" w:cs="Times New Roman"/>
          <w:b/>
          <w:bCs/>
          <w:u w:val="single"/>
        </w:rPr>
        <w:t>4a</w:t>
      </w:r>
      <w:r w:rsidR="00ED087F">
        <w:rPr>
          <w:rFonts w:ascii="Times New Roman" w:hAnsi="Times New Roman" w:cs="Times New Roman"/>
        </w:rPr>
        <w:t>.</w:t>
      </w:r>
      <w:r w:rsidR="00DF57E9">
        <w:rPr>
          <w:rFonts w:ascii="Times New Roman" w:hAnsi="Times New Roman" w:cs="Times New Roman"/>
        </w:rPr>
        <w:t xml:space="preserve"> </w:t>
      </w:r>
      <w:r w:rsidR="00ED087F">
        <w:rPr>
          <w:rFonts w:ascii="Times New Roman" w:hAnsi="Times New Roman" w:cs="Times New Roman"/>
        </w:rPr>
        <w:t>Overall,</w:t>
      </w:r>
      <w:r w:rsidR="000E28DE">
        <w:rPr>
          <w:rFonts w:ascii="Times New Roman" w:hAnsi="Times New Roman" w:cs="Times New Roman"/>
        </w:rPr>
        <w:t xml:space="preserve"> </w:t>
      </w:r>
      <w:r w:rsidR="00ED087F">
        <w:rPr>
          <w:rFonts w:ascii="Times New Roman" w:hAnsi="Times New Roman" w:cs="Times New Roman"/>
        </w:rPr>
        <w:t>t</w:t>
      </w:r>
      <w:r w:rsidR="00F878BC">
        <w:rPr>
          <w:rFonts w:ascii="Times New Roman" w:hAnsi="Times New Roman" w:cs="Times New Roman"/>
        </w:rPr>
        <w:t>h</w:t>
      </w:r>
      <w:r w:rsidR="00ED087F">
        <w:rPr>
          <w:rFonts w:ascii="Times New Roman" w:hAnsi="Times New Roman" w:cs="Times New Roman"/>
        </w:rPr>
        <w:t>e</w:t>
      </w:r>
      <w:r w:rsidR="00F878BC">
        <w:rPr>
          <w:rFonts w:ascii="Times New Roman" w:hAnsi="Times New Roman" w:cs="Times New Roman"/>
        </w:rPr>
        <w:t>s</w:t>
      </w:r>
      <w:r w:rsidR="00ED087F">
        <w:rPr>
          <w:rFonts w:ascii="Times New Roman" w:hAnsi="Times New Roman" w:cs="Times New Roman"/>
        </w:rPr>
        <w:t>e</w:t>
      </w:r>
      <w:r w:rsidR="00F878BC">
        <w:rPr>
          <w:rFonts w:ascii="Times New Roman" w:hAnsi="Times New Roman" w:cs="Times New Roman"/>
        </w:rPr>
        <w:t xml:space="preserve"> result</w:t>
      </w:r>
      <w:r w:rsidR="00DF57E9">
        <w:rPr>
          <w:rFonts w:ascii="Times New Roman" w:hAnsi="Times New Roman" w:cs="Times New Roman"/>
        </w:rPr>
        <w:t>s</w:t>
      </w:r>
      <w:r w:rsidR="00F878BC">
        <w:rPr>
          <w:rFonts w:ascii="Times New Roman" w:hAnsi="Times New Roman" w:cs="Times New Roman"/>
        </w:rPr>
        <w:t xml:space="preserve"> </w:t>
      </w:r>
      <w:r w:rsidR="000156C6" w:rsidRPr="00DE3779">
        <w:rPr>
          <w:rFonts w:ascii="Times New Roman" w:hAnsi="Times New Roman" w:cs="Times New Roman"/>
        </w:rPr>
        <w:t>emphasizes the importance of filtering cell suspension cultures to encourage higher biomass output</w:t>
      </w:r>
      <w:r w:rsidR="00E1413E">
        <w:rPr>
          <w:rFonts w:ascii="Times New Roman" w:hAnsi="Times New Roman" w:cs="Times New Roman"/>
        </w:rPr>
        <w:t xml:space="preserve"> and of characterizing </w:t>
      </w:r>
      <w:r w:rsidR="00AD50ED">
        <w:rPr>
          <w:rFonts w:ascii="Times New Roman" w:hAnsi="Times New Roman" w:cs="Times New Roman"/>
        </w:rPr>
        <w:t xml:space="preserve">growth kinetics of </w:t>
      </w:r>
      <w:r w:rsidR="00E1413E">
        <w:rPr>
          <w:rFonts w:ascii="Times New Roman" w:hAnsi="Times New Roman" w:cs="Times New Roman"/>
        </w:rPr>
        <w:t>independently initiated cultures to account for growth variability between otherwise identical cultures</w:t>
      </w:r>
      <w:r w:rsidR="00DF57E9">
        <w:rPr>
          <w:rFonts w:ascii="Times New Roman" w:hAnsi="Times New Roman" w:cs="Times New Roman"/>
        </w:rPr>
        <w:t>.</w:t>
      </w:r>
      <w:r w:rsidR="00F878BC">
        <w:rPr>
          <w:rFonts w:ascii="Times New Roman" w:hAnsi="Times New Roman" w:cs="Times New Roman"/>
        </w:rPr>
        <w:t xml:space="preserve"> </w:t>
      </w:r>
    </w:p>
    <w:p w14:paraId="1A231A3D" w14:textId="731E0B46" w:rsidR="000156C6" w:rsidRDefault="00094B7E" w:rsidP="001054DF">
      <w:pPr>
        <w:spacing w:line="480" w:lineRule="auto"/>
        <w:rPr>
          <w:rFonts w:ascii="Times New Roman" w:hAnsi="Times New Roman" w:cs="Times New Roman"/>
          <w:b/>
          <w:bCs/>
        </w:rPr>
      </w:pPr>
      <w:r>
        <w:rPr>
          <w:rFonts w:ascii="Times New Roman" w:hAnsi="Times New Roman" w:cs="Times New Roman"/>
          <w:b/>
          <w:bCs/>
        </w:rPr>
        <w:t>Discussion</w:t>
      </w:r>
    </w:p>
    <w:p w14:paraId="20AE2028" w14:textId="3360CF38" w:rsidR="00151032" w:rsidRDefault="00D045DB" w:rsidP="001054DF">
      <w:pPr>
        <w:spacing w:line="480" w:lineRule="auto"/>
        <w:rPr>
          <w:rFonts w:ascii="Times New Roman" w:hAnsi="Times New Roman" w:cs="Times New Roman"/>
        </w:rPr>
      </w:pPr>
      <w:r>
        <w:rPr>
          <w:rFonts w:ascii="Times New Roman" w:hAnsi="Times New Roman" w:cs="Times New Roman"/>
        </w:rPr>
        <w:t xml:space="preserve">The methodology, detailed characterization and subsequently optimized potato cell suspension culture presented in this work represent </w:t>
      </w:r>
      <w:r w:rsidR="00E90859">
        <w:rPr>
          <w:rFonts w:ascii="Times New Roman" w:hAnsi="Times New Roman" w:cs="Times New Roman"/>
        </w:rPr>
        <w:t xml:space="preserve">growth kinetic and cell characterization </w:t>
      </w:r>
      <w:r>
        <w:rPr>
          <w:rFonts w:ascii="Times New Roman" w:hAnsi="Times New Roman" w:cs="Times New Roman"/>
        </w:rPr>
        <w:t>data left previously undescribed in potato literature.</w:t>
      </w:r>
      <w:r w:rsidR="00977F38">
        <w:rPr>
          <w:rFonts w:ascii="Times New Roman" w:hAnsi="Times New Roman" w:cs="Times New Roman"/>
        </w:rPr>
        <w:t xml:space="preserve"> The data presented here fill gaps currently present in the literature concerning culture </w:t>
      </w:r>
      <w:r w:rsidR="00977F38" w:rsidRPr="00DE3779">
        <w:rPr>
          <w:rFonts w:ascii="Times New Roman" w:hAnsi="Times New Roman" w:cs="Times New Roman"/>
        </w:rPr>
        <w:t xml:space="preserve">growth </w:t>
      </w:r>
      <w:r w:rsidR="00977F38">
        <w:rPr>
          <w:rFonts w:ascii="Times New Roman" w:hAnsi="Times New Roman" w:cs="Times New Roman"/>
        </w:rPr>
        <w:t>kinetics,</w:t>
      </w:r>
      <w:r w:rsidR="00977F38" w:rsidRPr="00DE3779">
        <w:rPr>
          <w:rFonts w:ascii="Times New Roman" w:hAnsi="Times New Roman" w:cs="Times New Roman"/>
        </w:rPr>
        <w:t xml:space="preserve"> cell phenotype </w:t>
      </w:r>
      <w:r w:rsidR="00977F38">
        <w:rPr>
          <w:rFonts w:ascii="Times New Roman" w:hAnsi="Times New Roman" w:cs="Times New Roman"/>
        </w:rPr>
        <w:t xml:space="preserve">and </w:t>
      </w:r>
      <w:r w:rsidR="00977F38" w:rsidRPr="00DE3779">
        <w:rPr>
          <w:rFonts w:ascii="Times New Roman" w:hAnsi="Times New Roman" w:cs="Times New Roman"/>
        </w:rPr>
        <w:t xml:space="preserve">variation </w:t>
      </w:r>
      <w:r w:rsidR="00977F38">
        <w:rPr>
          <w:rFonts w:ascii="Times New Roman" w:hAnsi="Times New Roman" w:cs="Times New Roman"/>
        </w:rPr>
        <w:t xml:space="preserve">between cultures </w:t>
      </w:r>
      <w:r w:rsidR="00977F38" w:rsidRPr="00DE3779">
        <w:rPr>
          <w:rFonts w:ascii="Times New Roman" w:hAnsi="Times New Roman" w:cs="Times New Roman"/>
        </w:rPr>
        <w:t>that could contribute to future reproducibility</w:t>
      </w:r>
      <w:r w:rsidR="00977F38">
        <w:rPr>
          <w:rFonts w:ascii="Times New Roman" w:hAnsi="Times New Roman" w:cs="Times New Roman"/>
        </w:rPr>
        <w:t xml:space="preserve">. </w:t>
      </w:r>
      <w:r w:rsidR="007A2403">
        <w:rPr>
          <w:rFonts w:ascii="Times New Roman" w:hAnsi="Times New Roman" w:cs="Times New Roman"/>
        </w:rPr>
        <w:t>In summary, the finding</w:t>
      </w:r>
      <w:r w:rsidR="0014210F">
        <w:rPr>
          <w:rFonts w:ascii="Times New Roman" w:hAnsi="Times New Roman" w:cs="Times New Roman"/>
        </w:rPr>
        <w:t>s</w:t>
      </w:r>
      <w:r w:rsidR="007A2403">
        <w:rPr>
          <w:rFonts w:ascii="Times New Roman" w:hAnsi="Times New Roman" w:cs="Times New Roman"/>
        </w:rPr>
        <w:t xml:space="preserve"> of this work demonstrate</w:t>
      </w:r>
      <w:r w:rsidR="00977F38">
        <w:rPr>
          <w:rFonts w:ascii="Times New Roman" w:hAnsi="Times New Roman" w:cs="Times New Roman"/>
        </w:rPr>
        <w:t xml:space="preserve"> that </w:t>
      </w:r>
      <w:r w:rsidR="009A165C">
        <w:rPr>
          <w:rFonts w:ascii="Times New Roman" w:hAnsi="Times New Roman" w:cs="Times New Roman"/>
        </w:rPr>
        <w:t xml:space="preserve">potato </w:t>
      </w:r>
      <w:r w:rsidR="00977F38">
        <w:rPr>
          <w:rFonts w:ascii="Times New Roman" w:hAnsi="Times New Roman" w:cs="Times New Roman"/>
        </w:rPr>
        <w:t>friable callus induction</w:t>
      </w:r>
      <w:r w:rsidR="00752917">
        <w:rPr>
          <w:rFonts w:ascii="Times New Roman" w:hAnsi="Times New Roman" w:cs="Times New Roman"/>
        </w:rPr>
        <w:t xml:space="preserve">, of the </w:t>
      </w:r>
      <w:r w:rsidR="003C3889">
        <w:rPr>
          <w:rFonts w:ascii="Times New Roman" w:hAnsi="Times New Roman" w:cs="Times New Roman"/>
        </w:rPr>
        <w:t>‘</w:t>
      </w:r>
      <w:r w:rsidR="00752917">
        <w:rPr>
          <w:rFonts w:ascii="Times New Roman" w:hAnsi="Times New Roman" w:cs="Times New Roman"/>
        </w:rPr>
        <w:t>Desireé</w:t>
      </w:r>
      <w:r w:rsidR="003C3889">
        <w:rPr>
          <w:rFonts w:ascii="Times New Roman" w:hAnsi="Times New Roman" w:cs="Times New Roman"/>
        </w:rPr>
        <w:t>’</w:t>
      </w:r>
      <w:r w:rsidR="00752917">
        <w:rPr>
          <w:rFonts w:ascii="Times New Roman" w:hAnsi="Times New Roman" w:cs="Times New Roman"/>
        </w:rPr>
        <w:t xml:space="preserve"> cultivar,</w:t>
      </w:r>
      <w:r w:rsidR="00977F38">
        <w:rPr>
          <w:rFonts w:ascii="Times New Roman" w:hAnsi="Times New Roman" w:cs="Times New Roman"/>
        </w:rPr>
        <w:t xml:space="preserve"> </w:t>
      </w:r>
      <w:r w:rsidR="00752917">
        <w:rPr>
          <w:rFonts w:ascii="Times New Roman" w:hAnsi="Times New Roman" w:cs="Times New Roman"/>
        </w:rPr>
        <w:t>was observed</w:t>
      </w:r>
      <w:r w:rsidR="007A2403">
        <w:rPr>
          <w:rFonts w:ascii="Times New Roman" w:hAnsi="Times New Roman" w:cs="Times New Roman"/>
        </w:rPr>
        <w:t xml:space="preserve"> on </w:t>
      </w:r>
      <w:r w:rsidR="00752917">
        <w:rPr>
          <w:rFonts w:ascii="Times New Roman" w:hAnsi="Times New Roman" w:cs="Times New Roman"/>
        </w:rPr>
        <w:t xml:space="preserve">media solely supplemented with </w:t>
      </w:r>
      <w:r w:rsidR="007A2403">
        <w:rPr>
          <w:rFonts w:ascii="Times New Roman" w:hAnsi="Times New Roman" w:cs="Times New Roman"/>
        </w:rPr>
        <w:t xml:space="preserve">auxin rather than </w:t>
      </w:r>
      <w:r w:rsidR="009A165C">
        <w:rPr>
          <w:rFonts w:ascii="Times New Roman" w:hAnsi="Times New Roman" w:cs="Times New Roman"/>
        </w:rPr>
        <w:t>an</w:t>
      </w:r>
      <w:r w:rsidR="007A2403">
        <w:rPr>
          <w:rFonts w:ascii="Times New Roman" w:hAnsi="Times New Roman" w:cs="Times New Roman"/>
        </w:rPr>
        <w:t xml:space="preserve"> expected auxin and cytokinin combination, internodal callus </w:t>
      </w:r>
      <w:r w:rsidR="00752917">
        <w:rPr>
          <w:rFonts w:ascii="Times New Roman" w:hAnsi="Times New Roman" w:cs="Times New Roman"/>
        </w:rPr>
        <w:t xml:space="preserve">of this cultivar </w:t>
      </w:r>
      <w:r w:rsidR="007A2403">
        <w:rPr>
          <w:rFonts w:ascii="Times New Roman" w:hAnsi="Times New Roman" w:cs="Times New Roman"/>
        </w:rPr>
        <w:t xml:space="preserve">is more productive, producing between 2.9- and 4.8-fold more callus, on solid media than leaf callus, leaf callus sourced cell suspension culture are about 1.2-fold more productive than their internodal counterparts and that the optimized culture produced by this work </w:t>
      </w:r>
      <w:r w:rsidR="00752917">
        <w:rPr>
          <w:rFonts w:ascii="Times New Roman" w:hAnsi="Times New Roman" w:cs="Times New Roman"/>
        </w:rPr>
        <w:t>demonstrated a 1.</w:t>
      </w:r>
      <w:r w:rsidR="005B4C59">
        <w:rPr>
          <w:rFonts w:ascii="Times New Roman" w:hAnsi="Times New Roman" w:cs="Times New Roman"/>
        </w:rPr>
        <w:t>3</w:t>
      </w:r>
      <w:r w:rsidR="00752917">
        <w:rPr>
          <w:rFonts w:ascii="Times New Roman" w:hAnsi="Times New Roman" w:cs="Times New Roman"/>
        </w:rPr>
        <w:t>-fold difference in growth habit and contained identical cell types</w:t>
      </w:r>
      <w:r w:rsidR="007A2403">
        <w:rPr>
          <w:rFonts w:ascii="Times New Roman" w:hAnsi="Times New Roman" w:cs="Times New Roman"/>
        </w:rPr>
        <w:t xml:space="preserve"> between independently initiated cell suspension cultures. Within this data, i</w:t>
      </w:r>
      <w:r w:rsidR="00977F38">
        <w:rPr>
          <w:rFonts w:ascii="Times New Roman" w:hAnsi="Times New Roman" w:cs="Times New Roman"/>
        </w:rPr>
        <w:t>mportant contributions to the literature are</w:t>
      </w:r>
      <w:r w:rsidR="007A2403">
        <w:rPr>
          <w:rFonts w:ascii="Times New Roman" w:hAnsi="Times New Roman" w:cs="Times New Roman"/>
        </w:rPr>
        <w:t xml:space="preserve"> as follows;</w:t>
      </w:r>
      <w:r w:rsidR="008F2C69">
        <w:rPr>
          <w:rFonts w:ascii="Times New Roman" w:hAnsi="Times New Roman" w:cs="Times New Roman"/>
        </w:rPr>
        <w:t xml:space="preserve"> </w:t>
      </w:r>
      <w:r w:rsidR="00280701">
        <w:rPr>
          <w:rFonts w:ascii="Times New Roman" w:hAnsi="Times New Roman" w:cs="Times New Roman"/>
        </w:rPr>
        <w:t xml:space="preserve">1) </w:t>
      </w:r>
      <w:r w:rsidR="008F2C69">
        <w:rPr>
          <w:rFonts w:ascii="Times New Roman" w:hAnsi="Times New Roman" w:cs="Times New Roman"/>
        </w:rPr>
        <w:t xml:space="preserve">the results of optimizing a potato cell suspension culture, PCI9-L , presented data unrepresented in the literature and provided additional insight </w:t>
      </w:r>
      <w:r w:rsidR="00280701">
        <w:rPr>
          <w:rFonts w:ascii="Times New Roman" w:hAnsi="Times New Roman" w:cs="Times New Roman"/>
        </w:rPr>
        <w:t>to</w:t>
      </w:r>
      <w:r w:rsidR="008F2C69">
        <w:rPr>
          <w:rFonts w:ascii="Times New Roman" w:hAnsi="Times New Roman" w:cs="Times New Roman"/>
        </w:rPr>
        <w:t xml:space="preserve"> </w:t>
      </w:r>
      <w:r w:rsidR="003C3889">
        <w:rPr>
          <w:rFonts w:ascii="Times New Roman" w:hAnsi="Times New Roman" w:cs="Times New Roman"/>
        </w:rPr>
        <w:t>‘</w:t>
      </w:r>
      <w:r w:rsidR="008F2C69">
        <w:rPr>
          <w:rFonts w:ascii="Times New Roman" w:hAnsi="Times New Roman" w:cs="Times New Roman"/>
        </w:rPr>
        <w:t>Desireé</w:t>
      </w:r>
      <w:r w:rsidR="003C3889">
        <w:rPr>
          <w:rFonts w:ascii="Times New Roman" w:hAnsi="Times New Roman" w:cs="Times New Roman"/>
        </w:rPr>
        <w:t>’</w:t>
      </w:r>
      <w:r w:rsidR="008F2C69">
        <w:rPr>
          <w:rFonts w:ascii="Times New Roman" w:hAnsi="Times New Roman" w:cs="Times New Roman"/>
        </w:rPr>
        <w:t xml:space="preserve"> cell suspension culture not explored </w:t>
      </w:r>
      <w:r w:rsidR="00280701">
        <w:rPr>
          <w:rFonts w:ascii="Times New Roman" w:hAnsi="Times New Roman" w:cs="Times New Roman"/>
        </w:rPr>
        <w:t xml:space="preserve">by Sajid and Aftab in 2016, </w:t>
      </w:r>
      <w:r w:rsidR="00977F38">
        <w:rPr>
          <w:rFonts w:ascii="Times New Roman" w:hAnsi="Times New Roman" w:cs="Times New Roman"/>
        </w:rPr>
        <w:t>an</w:t>
      </w:r>
      <w:r w:rsidR="004638C0">
        <w:rPr>
          <w:rFonts w:ascii="Times New Roman" w:hAnsi="Times New Roman" w:cs="Times New Roman"/>
        </w:rPr>
        <w:t>d a</w:t>
      </w:r>
      <w:r w:rsidR="00977F38">
        <w:rPr>
          <w:rFonts w:ascii="Times New Roman" w:hAnsi="Times New Roman" w:cs="Times New Roman"/>
        </w:rPr>
        <w:t xml:space="preserve"> </w:t>
      </w:r>
      <w:r w:rsidR="00C75CDB">
        <w:rPr>
          <w:rFonts w:ascii="Times New Roman" w:hAnsi="Times New Roman" w:cs="Times New Roman"/>
        </w:rPr>
        <w:t xml:space="preserve">streamlined </w:t>
      </w:r>
      <w:r w:rsidR="00977F38">
        <w:rPr>
          <w:rFonts w:ascii="Times New Roman" w:hAnsi="Times New Roman" w:cs="Times New Roman"/>
        </w:rPr>
        <w:t xml:space="preserve">cell sedimentation method </w:t>
      </w:r>
      <w:r w:rsidR="007A2403">
        <w:rPr>
          <w:rFonts w:ascii="Times New Roman" w:hAnsi="Times New Roman" w:cs="Times New Roman"/>
        </w:rPr>
        <w:t xml:space="preserve">was developed </w:t>
      </w:r>
      <w:r w:rsidR="00977F38">
        <w:rPr>
          <w:rFonts w:ascii="Times New Roman" w:hAnsi="Times New Roman" w:cs="Times New Roman"/>
        </w:rPr>
        <w:t xml:space="preserve">that </w:t>
      </w:r>
      <w:r w:rsidR="00280701">
        <w:rPr>
          <w:rFonts w:ascii="Times New Roman" w:hAnsi="Times New Roman" w:cs="Times New Roman"/>
        </w:rPr>
        <w:t>2</w:t>
      </w:r>
      <w:r w:rsidR="00977F38">
        <w:rPr>
          <w:rFonts w:ascii="Times New Roman" w:hAnsi="Times New Roman" w:cs="Times New Roman"/>
        </w:rPr>
        <w:t xml:space="preserve">) provides a </w:t>
      </w:r>
      <w:r w:rsidR="00977F38">
        <w:rPr>
          <w:rFonts w:ascii="Times New Roman" w:hAnsi="Times New Roman" w:cs="Times New Roman"/>
        </w:rPr>
        <w:lastRenderedPageBreak/>
        <w:t xml:space="preserve">facile alternative to routinely performed fresh/dry weight methodology and </w:t>
      </w:r>
      <w:r w:rsidR="00280701">
        <w:rPr>
          <w:rFonts w:ascii="Times New Roman" w:hAnsi="Times New Roman" w:cs="Times New Roman"/>
        </w:rPr>
        <w:t>3</w:t>
      </w:r>
      <w:r w:rsidR="00977F38">
        <w:rPr>
          <w:rFonts w:ascii="Times New Roman" w:hAnsi="Times New Roman" w:cs="Times New Roman"/>
        </w:rPr>
        <w:t xml:space="preserve">) </w:t>
      </w:r>
      <w:r w:rsidR="00280701">
        <w:rPr>
          <w:rFonts w:ascii="Times New Roman" w:hAnsi="Times New Roman" w:cs="Times New Roman"/>
        </w:rPr>
        <w:t>simplifies</w:t>
      </w:r>
      <w:r w:rsidR="00977F38">
        <w:rPr>
          <w:rFonts w:ascii="Times New Roman" w:hAnsi="Times New Roman" w:cs="Times New Roman"/>
        </w:rPr>
        <w:t xml:space="preserve"> the represented cell sedimentation methodology previously described</w:t>
      </w:r>
      <w:r w:rsidR="00287EB1">
        <w:rPr>
          <w:rFonts w:ascii="Times New Roman" w:hAnsi="Times New Roman" w:cs="Times New Roman"/>
        </w:rPr>
        <w:t xml:space="preserve"> in the literature</w:t>
      </w:r>
      <w:r w:rsidR="005A4B4C">
        <w:rPr>
          <w:rFonts w:ascii="Times New Roman" w:hAnsi="Times New Roman" w:cs="Times New Roman"/>
        </w:rPr>
        <w:t>.</w:t>
      </w:r>
    </w:p>
    <w:p w14:paraId="6DCE0589" w14:textId="7FF6869B" w:rsidR="00280701" w:rsidRPr="00D831C9" w:rsidRDefault="00280701" w:rsidP="001054DF">
      <w:pPr>
        <w:spacing w:line="480" w:lineRule="auto"/>
        <w:rPr>
          <w:rFonts w:ascii="Times New Roman" w:hAnsi="Times New Roman" w:cs="Times New Roman"/>
        </w:rPr>
      </w:pPr>
      <w:r>
        <w:rPr>
          <w:rFonts w:ascii="Times New Roman" w:hAnsi="Times New Roman" w:cs="Times New Roman"/>
        </w:rPr>
        <w:tab/>
      </w:r>
      <w:r w:rsidR="004638C0">
        <w:rPr>
          <w:rFonts w:ascii="Times New Roman" w:hAnsi="Times New Roman" w:cs="Times New Roman"/>
        </w:rPr>
        <w:t>In 2016, Sajid and Aftab published the most detailed characterization of a potato cell suspension culture, to date, using a dark grown, internodal callus</w:t>
      </w:r>
      <w:r w:rsidR="005B4C59">
        <w:rPr>
          <w:rFonts w:ascii="Times New Roman" w:hAnsi="Times New Roman" w:cs="Times New Roman"/>
        </w:rPr>
        <w:t xml:space="preserve"> (</w:t>
      </w:r>
      <w:r w:rsidR="00696C1D">
        <w:rPr>
          <w:rFonts w:ascii="Times New Roman" w:hAnsi="Times New Roman" w:cs="Times New Roman"/>
        </w:rPr>
        <w:t xml:space="preserve">grown on a media </w:t>
      </w:r>
      <w:r w:rsidR="009606F1">
        <w:rPr>
          <w:rFonts w:ascii="Times New Roman" w:hAnsi="Times New Roman" w:cs="Times New Roman"/>
        </w:rPr>
        <w:t>similar</w:t>
      </w:r>
      <w:r w:rsidR="00696C1D">
        <w:rPr>
          <w:rFonts w:ascii="Times New Roman" w:hAnsi="Times New Roman" w:cs="Times New Roman"/>
        </w:rPr>
        <w:t xml:space="preserve"> to PCI9 </w:t>
      </w:r>
      <w:r w:rsidR="005B4C59">
        <w:rPr>
          <w:rFonts w:ascii="Times New Roman" w:hAnsi="Times New Roman" w:cs="Times New Roman"/>
        </w:rPr>
        <w:t xml:space="preserve">described in </w:t>
      </w:r>
      <w:r w:rsidR="00696C1D">
        <w:rPr>
          <w:rFonts w:ascii="Times New Roman" w:hAnsi="Times New Roman" w:cs="Times New Roman"/>
          <w:b/>
          <w:bCs/>
          <w:u w:val="single"/>
        </w:rPr>
        <w:t>Table 1</w:t>
      </w:r>
      <w:r w:rsidR="00696C1D">
        <w:rPr>
          <w:rFonts w:ascii="Times New Roman" w:hAnsi="Times New Roman" w:cs="Times New Roman"/>
        </w:rPr>
        <w:t>)</w:t>
      </w:r>
      <w:r w:rsidR="004638C0">
        <w:rPr>
          <w:rFonts w:ascii="Times New Roman" w:hAnsi="Times New Roman" w:cs="Times New Roman"/>
        </w:rPr>
        <w:t xml:space="preserve"> </w:t>
      </w:r>
      <w:r w:rsidR="007C3773">
        <w:rPr>
          <w:rFonts w:ascii="Times New Roman" w:hAnsi="Times New Roman" w:cs="Times New Roman"/>
        </w:rPr>
        <w:t xml:space="preserve">derived </w:t>
      </w:r>
      <w:r w:rsidR="004638C0">
        <w:rPr>
          <w:rFonts w:ascii="Times New Roman" w:hAnsi="Times New Roman" w:cs="Times New Roman"/>
        </w:rPr>
        <w:t xml:space="preserve">culture of the cultivar </w:t>
      </w:r>
      <w:r w:rsidR="003C3889">
        <w:rPr>
          <w:rFonts w:ascii="Times New Roman" w:hAnsi="Times New Roman" w:cs="Times New Roman"/>
        </w:rPr>
        <w:t>‘</w:t>
      </w:r>
      <w:r w:rsidR="004638C0">
        <w:rPr>
          <w:rFonts w:ascii="Times New Roman" w:hAnsi="Times New Roman" w:cs="Times New Roman"/>
        </w:rPr>
        <w:t>Desireé</w:t>
      </w:r>
      <w:r w:rsidR="003C3889">
        <w:rPr>
          <w:rFonts w:ascii="Times New Roman" w:hAnsi="Times New Roman" w:cs="Times New Roman"/>
        </w:rPr>
        <w:t>’</w:t>
      </w:r>
      <w:r w:rsidR="005B4C59">
        <w:rPr>
          <w:rFonts w:ascii="Times New Roman" w:hAnsi="Times New Roman" w:cs="Times New Roman"/>
        </w:rPr>
        <w:t xml:space="preserve"> [Sajid and Aftab, 2016]</w:t>
      </w:r>
      <w:r w:rsidR="004638C0">
        <w:rPr>
          <w:rFonts w:ascii="Times New Roman" w:hAnsi="Times New Roman" w:cs="Times New Roman"/>
        </w:rPr>
        <w:t xml:space="preserve">. </w:t>
      </w:r>
      <w:r>
        <w:rPr>
          <w:rFonts w:ascii="Times New Roman" w:hAnsi="Times New Roman" w:cs="Times New Roman"/>
        </w:rPr>
        <w:t xml:space="preserve">The optimized culture developed in this </w:t>
      </w:r>
      <w:r w:rsidR="007C3773">
        <w:rPr>
          <w:rFonts w:ascii="Times New Roman" w:hAnsi="Times New Roman" w:cs="Times New Roman"/>
        </w:rPr>
        <w:t>study</w:t>
      </w:r>
      <w:r>
        <w:rPr>
          <w:rFonts w:ascii="Times New Roman" w:hAnsi="Times New Roman" w:cs="Times New Roman"/>
        </w:rPr>
        <w:t>, PCI9-L</w:t>
      </w:r>
      <w:r w:rsidR="007C3773">
        <w:rPr>
          <w:rFonts w:ascii="Times New Roman" w:hAnsi="Times New Roman" w:cs="Times New Roman"/>
        </w:rPr>
        <w:t xml:space="preserve">, </w:t>
      </w:r>
      <w:r w:rsidR="004638C0">
        <w:rPr>
          <w:rFonts w:ascii="Times New Roman" w:hAnsi="Times New Roman" w:cs="Times New Roman"/>
        </w:rPr>
        <w:t>added to their work by</w:t>
      </w:r>
      <w:r>
        <w:rPr>
          <w:rFonts w:ascii="Times New Roman" w:hAnsi="Times New Roman" w:cs="Times New Roman"/>
        </w:rPr>
        <w:t xml:space="preserve"> present</w:t>
      </w:r>
      <w:r w:rsidR="004638C0">
        <w:rPr>
          <w:rFonts w:ascii="Times New Roman" w:hAnsi="Times New Roman" w:cs="Times New Roman"/>
        </w:rPr>
        <w:t>ing</w:t>
      </w:r>
      <w:r>
        <w:rPr>
          <w:rFonts w:ascii="Times New Roman" w:hAnsi="Times New Roman" w:cs="Times New Roman"/>
        </w:rPr>
        <w:t xml:space="preserve"> previously undescribed </w:t>
      </w:r>
      <w:r w:rsidR="00E90859">
        <w:rPr>
          <w:rFonts w:ascii="Times New Roman" w:hAnsi="Times New Roman" w:cs="Times New Roman"/>
        </w:rPr>
        <w:t>growth kinetic</w:t>
      </w:r>
      <w:r w:rsidR="00696C1D">
        <w:rPr>
          <w:rFonts w:ascii="Times New Roman" w:hAnsi="Times New Roman" w:cs="Times New Roman"/>
        </w:rPr>
        <w:t xml:space="preserve">s, </w:t>
      </w:r>
      <w:r w:rsidR="00E90859">
        <w:rPr>
          <w:rFonts w:ascii="Times New Roman" w:hAnsi="Times New Roman" w:cs="Times New Roman"/>
        </w:rPr>
        <w:t>cell type</w:t>
      </w:r>
      <w:r w:rsidR="00696C1D">
        <w:rPr>
          <w:rFonts w:ascii="Times New Roman" w:hAnsi="Times New Roman" w:cs="Times New Roman"/>
        </w:rPr>
        <w:t xml:space="preserve"> </w:t>
      </w:r>
      <w:r>
        <w:rPr>
          <w:rFonts w:ascii="Times New Roman" w:hAnsi="Times New Roman" w:cs="Times New Roman"/>
        </w:rPr>
        <w:t>characteristics</w:t>
      </w:r>
      <w:r w:rsidR="00696C1D">
        <w:rPr>
          <w:rFonts w:ascii="Times New Roman" w:hAnsi="Times New Roman" w:cs="Times New Roman"/>
        </w:rPr>
        <w:t xml:space="preserve"> and variability of growth between independently initiated </w:t>
      </w:r>
      <w:r w:rsidR="007C3773">
        <w:rPr>
          <w:rFonts w:ascii="Times New Roman" w:hAnsi="Times New Roman" w:cs="Times New Roman"/>
        </w:rPr>
        <w:t xml:space="preserve">cell suspension </w:t>
      </w:r>
      <w:r w:rsidR="00696C1D">
        <w:rPr>
          <w:rFonts w:ascii="Times New Roman" w:hAnsi="Times New Roman" w:cs="Times New Roman"/>
        </w:rPr>
        <w:t>cultures</w:t>
      </w:r>
      <w:r>
        <w:rPr>
          <w:rFonts w:ascii="Times New Roman" w:hAnsi="Times New Roman" w:cs="Times New Roman"/>
        </w:rPr>
        <w:t xml:space="preserve"> of </w:t>
      </w:r>
      <w:r w:rsidR="003C3889">
        <w:rPr>
          <w:rFonts w:ascii="Times New Roman" w:hAnsi="Times New Roman" w:cs="Times New Roman"/>
        </w:rPr>
        <w:t>‘</w:t>
      </w:r>
      <w:r w:rsidR="00696C1D">
        <w:rPr>
          <w:rFonts w:ascii="Times New Roman" w:hAnsi="Times New Roman" w:cs="Times New Roman"/>
        </w:rPr>
        <w:t>Desireé</w:t>
      </w:r>
      <w:r w:rsidR="003C3889">
        <w:rPr>
          <w:rFonts w:ascii="Times New Roman" w:hAnsi="Times New Roman" w:cs="Times New Roman"/>
        </w:rPr>
        <w:t>’</w:t>
      </w:r>
      <w:r w:rsidR="00696C1D">
        <w:rPr>
          <w:rFonts w:ascii="Times New Roman" w:hAnsi="Times New Roman" w:cs="Times New Roman"/>
        </w:rPr>
        <w:t xml:space="preserve"> </w:t>
      </w:r>
      <w:r>
        <w:rPr>
          <w:rFonts w:ascii="Times New Roman" w:hAnsi="Times New Roman" w:cs="Times New Roman"/>
        </w:rPr>
        <w:t>potato</w:t>
      </w:r>
      <w:r w:rsidR="008F2C69">
        <w:rPr>
          <w:rFonts w:ascii="Times New Roman" w:hAnsi="Times New Roman" w:cs="Times New Roman"/>
        </w:rPr>
        <w:t>;</w:t>
      </w:r>
      <w:r>
        <w:rPr>
          <w:rFonts w:ascii="Times New Roman" w:hAnsi="Times New Roman" w:cs="Times New Roman"/>
        </w:rPr>
        <w:t xml:space="preserve"> </w:t>
      </w:r>
      <w:r w:rsidR="00696C1D">
        <w:rPr>
          <w:rFonts w:ascii="Times New Roman" w:hAnsi="Times New Roman" w:cs="Times New Roman"/>
        </w:rPr>
        <w:t>filling distinct gaps of information un</w:t>
      </w:r>
      <w:r w:rsidR="008F2C69">
        <w:rPr>
          <w:rFonts w:ascii="Times New Roman" w:hAnsi="Times New Roman" w:cs="Times New Roman"/>
        </w:rPr>
        <w:t>represented</w:t>
      </w:r>
      <w:r w:rsidR="00696C1D">
        <w:rPr>
          <w:rFonts w:ascii="Times New Roman" w:hAnsi="Times New Roman" w:cs="Times New Roman"/>
        </w:rPr>
        <w:t xml:space="preserve"> in </w:t>
      </w:r>
      <w:r w:rsidR="008F2C69">
        <w:rPr>
          <w:rFonts w:ascii="Times New Roman" w:hAnsi="Times New Roman" w:cs="Times New Roman"/>
        </w:rPr>
        <w:t>potato literature</w:t>
      </w:r>
      <w:r w:rsidR="00696C1D">
        <w:rPr>
          <w:rFonts w:ascii="Times New Roman" w:hAnsi="Times New Roman" w:cs="Times New Roman"/>
        </w:rPr>
        <w:t xml:space="preserve">. Additionally, this work also </w:t>
      </w:r>
      <w:r w:rsidR="007C3773">
        <w:rPr>
          <w:rFonts w:ascii="Times New Roman" w:hAnsi="Times New Roman" w:cs="Times New Roman"/>
        </w:rPr>
        <w:t>introduced</w:t>
      </w:r>
      <w:r w:rsidR="00696C1D">
        <w:rPr>
          <w:rFonts w:ascii="Times New Roman" w:hAnsi="Times New Roman" w:cs="Times New Roman"/>
        </w:rPr>
        <w:t xml:space="preserve"> </w:t>
      </w:r>
      <w:r w:rsidR="007C3773">
        <w:rPr>
          <w:rFonts w:ascii="Times New Roman" w:hAnsi="Times New Roman" w:cs="Times New Roman"/>
        </w:rPr>
        <w:t>new</w:t>
      </w:r>
      <w:r w:rsidR="00696C1D">
        <w:rPr>
          <w:rFonts w:ascii="Times New Roman" w:hAnsi="Times New Roman" w:cs="Times New Roman"/>
        </w:rPr>
        <w:t xml:space="preserve"> information </w:t>
      </w:r>
      <w:r w:rsidR="007C3773">
        <w:rPr>
          <w:rFonts w:ascii="Times New Roman" w:hAnsi="Times New Roman" w:cs="Times New Roman"/>
        </w:rPr>
        <w:t>regarding</w:t>
      </w:r>
      <w:r w:rsidR="00696C1D">
        <w:rPr>
          <w:rFonts w:ascii="Times New Roman" w:hAnsi="Times New Roman" w:cs="Times New Roman"/>
        </w:rPr>
        <w:t xml:space="preserve"> callus induction as well as </w:t>
      </w:r>
      <w:r w:rsidR="007C3773">
        <w:rPr>
          <w:rFonts w:ascii="Times New Roman" w:hAnsi="Times New Roman" w:cs="Times New Roman"/>
        </w:rPr>
        <w:t xml:space="preserve">the effect of </w:t>
      </w:r>
      <w:r w:rsidR="00696C1D">
        <w:rPr>
          <w:rFonts w:ascii="Times New Roman" w:hAnsi="Times New Roman" w:cs="Times New Roman"/>
        </w:rPr>
        <w:t>tissue source type</w:t>
      </w:r>
      <w:r w:rsidR="007C3773">
        <w:rPr>
          <w:rFonts w:ascii="Times New Roman" w:hAnsi="Times New Roman" w:cs="Times New Roman"/>
        </w:rPr>
        <w:t xml:space="preserve"> on culture growth</w:t>
      </w:r>
      <w:r w:rsidR="00696C1D">
        <w:rPr>
          <w:rFonts w:ascii="Times New Roman" w:hAnsi="Times New Roman" w:cs="Times New Roman"/>
        </w:rPr>
        <w:t xml:space="preserve"> that may prove useful in future potato cell suspension culture works. </w:t>
      </w:r>
      <w:r w:rsidR="00332BD8">
        <w:rPr>
          <w:rFonts w:ascii="Times New Roman" w:hAnsi="Times New Roman" w:cs="Times New Roman"/>
        </w:rPr>
        <w:t>The development and optimization of PCI9-L present</w:t>
      </w:r>
      <w:r w:rsidR="007C3773">
        <w:rPr>
          <w:rFonts w:ascii="Times New Roman" w:hAnsi="Times New Roman" w:cs="Times New Roman"/>
        </w:rPr>
        <w:t>s</w:t>
      </w:r>
      <w:r w:rsidR="00332BD8">
        <w:rPr>
          <w:rFonts w:ascii="Times New Roman" w:hAnsi="Times New Roman" w:cs="Times New Roman"/>
        </w:rPr>
        <w:t xml:space="preserve"> data </w:t>
      </w:r>
      <w:r w:rsidR="007C3773">
        <w:rPr>
          <w:rFonts w:ascii="Times New Roman" w:hAnsi="Times New Roman" w:cs="Times New Roman"/>
        </w:rPr>
        <w:t>on growth kinetics of potato cell suspension culture by characterizing the growth of</w:t>
      </w:r>
      <w:r w:rsidR="00332BD8">
        <w:rPr>
          <w:rFonts w:ascii="Times New Roman" w:hAnsi="Times New Roman" w:cs="Times New Roman"/>
        </w:rPr>
        <w:t xml:space="preserve"> 4 distinct cell suspension cultures further than what is currently represented in the literature. Interestingly, this analysis also highlighted unexpected differences between internodal and leaf callus sourced potato cell suspension cultures</w:t>
      </w:r>
      <w:r w:rsidR="007C3773">
        <w:rPr>
          <w:rFonts w:ascii="Times New Roman" w:hAnsi="Times New Roman" w:cs="Times New Roman"/>
        </w:rPr>
        <w:t xml:space="preserve">, resulting in a 1.2-fold difference in growth of otherwise identical cultures. </w:t>
      </w:r>
      <w:r w:rsidR="009461C5">
        <w:rPr>
          <w:rFonts w:ascii="Times New Roman" w:hAnsi="Times New Roman" w:cs="Times New Roman"/>
        </w:rPr>
        <w:t>In contrast, the internodal callus proved more productive on solid media than its leaf counterparts</w:t>
      </w:r>
      <w:r w:rsidR="008F2C69">
        <w:rPr>
          <w:rFonts w:ascii="Times New Roman" w:hAnsi="Times New Roman" w:cs="Times New Roman"/>
        </w:rPr>
        <w:t>;</w:t>
      </w:r>
      <w:r w:rsidR="009461C5">
        <w:rPr>
          <w:rFonts w:ascii="Times New Roman" w:hAnsi="Times New Roman" w:cs="Times New Roman"/>
        </w:rPr>
        <w:t xml:space="preserve"> exhibiting an average 3.6-fold difference in growth. </w:t>
      </w:r>
      <w:r w:rsidR="007C3773">
        <w:rPr>
          <w:rFonts w:ascii="Times New Roman" w:hAnsi="Times New Roman" w:cs="Times New Roman"/>
        </w:rPr>
        <w:t xml:space="preserve">This result </w:t>
      </w:r>
      <w:r w:rsidR="00332BD8">
        <w:rPr>
          <w:rFonts w:ascii="Times New Roman" w:hAnsi="Times New Roman" w:cs="Times New Roman"/>
        </w:rPr>
        <w:t>demonstra</w:t>
      </w:r>
      <w:r w:rsidR="007C3773">
        <w:rPr>
          <w:rFonts w:ascii="Times New Roman" w:hAnsi="Times New Roman" w:cs="Times New Roman"/>
        </w:rPr>
        <w:t>tes</w:t>
      </w:r>
      <w:r w:rsidR="00332BD8">
        <w:rPr>
          <w:rFonts w:ascii="Times New Roman" w:hAnsi="Times New Roman" w:cs="Times New Roman"/>
        </w:rPr>
        <w:t xml:space="preserve"> </w:t>
      </w:r>
      <w:r w:rsidR="00C75CDB">
        <w:rPr>
          <w:rFonts w:ascii="Times New Roman" w:hAnsi="Times New Roman" w:cs="Times New Roman"/>
        </w:rPr>
        <w:t>important nuances</w:t>
      </w:r>
      <w:r w:rsidR="007C3773">
        <w:rPr>
          <w:rFonts w:ascii="Times New Roman" w:hAnsi="Times New Roman" w:cs="Times New Roman"/>
        </w:rPr>
        <w:t xml:space="preserve"> of growt</w:t>
      </w:r>
      <w:r w:rsidR="009461C5">
        <w:rPr>
          <w:rFonts w:ascii="Times New Roman" w:hAnsi="Times New Roman" w:cs="Times New Roman"/>
        </w:rPr>
        <w:t xml:space="preserve">h between callus and cell suspension culture not previously addressed. Although callus may grow faster on solid media, that does not mean the productivity of that callus will translate to liquid culture; especially in potato. </w:t>
      </w:r>
      <w:r w:rsidR="009606F1">
        <w:rPr>
          <w:rFonts w:ascii="Times New Roman" w:hAnsi="Times New Roman" w:cs="Times New Roman"/>
        </w:rPr>
        <w:t>Furthermore</w:t>
      </w:r>
      <w:r w:rsidR="009461C5">
        <w:rPr>
          <w:rFonts w:ascii="Times New Roman" w:hAnsi="Times New Roman" w:cs="Times New Roman"/>
        </w:rPr>
        <w:t>, the results of this work suggest that u</w:t>
      </w:r>
      <w:r w:rsidR="00332BD8">
        <w:rPr>
          <w:rFonts w:ascii="Times New Roman" w:hAnsi="Times New Roman" w:cs="Times New Roman"/>
        </w:rPr>
        <w:t xml:space="preserve">nder light conditions, </w:t>
      </w:r>
      <w:r w:rsidR="009461C5">
        <w:rPr>
          <w:rFonts w:ascii="Times New Roman" w:hAnsi="Times New Roman" w:cs="Times New Roman"/>
        </w:rPr>
        <w:t xml:space="preserve">potato </w:t>
      </w:r>
      <w:r w:rsidR="00332BD8">
        <w:rPr>
          <w:rFonts w:ascii="Times New Roman" w:hAnsi="Times New Roman" w:cs="Times New Roman"/>
        </w:rPr>
        <w:t xml:space="preserve">callus initiated and proliferated faster than </w:t>
      </w:r>
      <w:r w:rsidR="00332BD8">
        <w:rPr>
          <w:rFonts w:ascii="Times New Roman" w:hAnsi="Times New Roman" w:cs="Times New Roman"/>
        </w:rPr>
        <w:lastRenderedPageBreak/>
        <w:t>what was previously reported</w:t>
      </w:r>
      <w:r w:rsidR="009461C5">
        <w:rPr>
          <w:rFonts w:ascii="Times New Roman" w:hAnsi="Times New Roman" w:cs="Times New Roman"/>
        </w:rPr>
        <w:t xml:space="preserve"> under dark grown conditions</w:t>
      </w:r>
      <w:r w:rsidR="00332BD8">
        <w:rPr>
          <w:rFonts w:ascii="Times New Roman" w:hAnsi="Times New Roman" w:cs="Times New Roman"/>
        </w:rPr>
        <w:t>. In Sajid and Aftab’s work, callus required 8 weeks to grow prior to initiation of a cell suspension [Sajid and Aftab, 2016]</w:t>
      </w:r>
      <w:r w:rsidR="009461C5">
        <w:rPr>
          <w:rFonts w:ascii="Times New Roman" w:hAnsi="Times New Roman" w:cs="Times New Roman"/>
        </w:rPr>
        <w:t xml:space="preserve"> whereas</w:t>
      </w:r>
      <w:r w:rsidR="009606F1">
        <w:rPr>
          <w:rFonts w:ascii="Times New Roman" w:hAnsi="Times New Roman" w:cs="Times New Roman"/>
        </w:rPr>
        <w:t>, in this study,</w:t>
      </w:r>
      <w:r w:rsidR="009461C5">
        <w:rPr>
          <w:rFonts w:ascii="Times New Roman" w:hAnsi="Times New Roman" w:cs="Times New Roman"/>
        </w:rPr>
        <w:t xml:space="preserve"> cell suspension culture initiation was feasible by 6 weeks</w:t>
      </w:r>
      <w:r w:rsidR="00332BD8">
        <w:rPr>
          <w:rFonts w:ascii="Times New Roman" w:hAnsi="Times New Roman" w:cs="Times New Roman"/>
        </w:rPr>
        <w:t xml:space="preserve">. </w:t>
      </w:r>
      <w:r w:rsidR="009461C5">
        <w:rPr>
          <w:rFonts w:ascii="Times New Roman" w:hAnsi="Times New Roman" w:cs="Times New Roman"/>
        </w:rPr>
        <w:t>It is important to note that a larger quantity of callus, 2 g verses 0.5 g [Sajid and Aftab, 201</w:t>
      </w:r>
      <w:r w:rsidR="00895C51">
        <w:rPr>
          <w:rFonts w:ascii="Times New Roman" w:hAnsi="Times New Roman" w:cs="Times New Roman"/>
        </w:rPr>
        <w:t>6</w:t>
      </w:r>
      <w:r w:rsidR="009461C5">
        <w:rPr>
          <w:rFonts w:ascii="Times New Roman" w:hAnsi="Times New Roman" w:cs="Times New Roman"/>
        </w:rPr>
        <w:t>], was selected to initiate cell suspension cultures</w:t>
      </w:r>
      <w:r w:rsidR="004D050D">
        <w:rPr>
          <w:rFonts w:ascii="Times New Roman" w:hAnsi="Times New Roman" w:cs="Times New Roman"/>
        </w:rPr>
        <w:t xml:space="preserve"> in this work</w:t>
      </w:r>
      <w:r w:rsidR="009461C5">
        <w:rPr>
          <w:rFonts w:ascii="Times New Roman" w:hAnsi="Times New Roman" w:cs="Times New Roman"/>
        </w:rPr>
        <w:t xml:space="preserve">; however, that was not due to requirement but rather preference to ensure that a cell suspension culture would initiate upon the first attempt. </w:t>
      </w:r>
      <w:r w:rsidR="009606F1">
        <w:rPr>
          <w:rFonts w:ascii="Times New Roman" w:hAnsi="Times New Roman" w:cs="Times New Roman"/>
        </w:rPr>
        <w:t>The PCI9-L culture required less maintained to initiate and to maintain that what was described by Sajid and Aftab</w:t>
      </w:r>
      <w:r w:rsidR="00D53B47">
        <w:rPr>
          <w:rFonts w:ascii="Times New Roman" w:hAnsi="Times New Roman" w:cs="Times New Roman"/>
        </w:rPr>
        <w:t>;</w:t>
      </w:r>
      <w:r w:rsidR="009606F1">
        <w:rPr>
          <w:rFonts w:ascii="Times New Roman" w:hAnsi="Times New Roman" w:cs="Times New Roman"/>
        </w:rPr>
        <w:t xml:space="preserve"> 7 day growth intervals between refreshing media and a single filtering event during initiation verses 3-5 day growth intervals and two filtering events [Sajid and Aftab, 2016]. </w:t>
      </w:r>
      <w:r w:rsidR="004656CC">
        <w:rPr>
          <w:rFonts w:ascii="Times New Roman" w:hAnsi="Times New Roman" w:cs="Times New Roman"/>
        </w:rPr>
        <w:t>Lastly, the phenotype</w:t>
      </w:r>
      <w:r w:rsidR="009606F1">
        <w:rPr>
          <w:rFonts w:ascii="Times New Roman" w:hAnsi="Times New Roman" w:cs="Times New Roman"/>
        </w:rPr>
        <w:t xml:space="preserve"> and growth variability</w:t>
      </w:r>
      <w:r w:rsidR="004656CC">
        <w:rPr>
          <w:rFonts w:ascii="Times New Roman" w:hAnsi="Times New Roman" w:cs="Times New Roman"/>
        </w:rPr>
        <w:t xml:space="preserve"> of PCI9-L was </w:t>
      </w:r>
      <w:r w:rsidR="009606F1">
        <w:rPr>
          <w:rFonts w:ascii="Times New Roman" w:hAnsi="Times New Roman" w:cs="Times New Roman"/>
        </w:rPr>
        <w:t>fully characterized</w:t>
      </w:r>
      <w:r w:rsidR="004D050D">
        <w:rPr>
          <w:rFonts w:ascii="Times New Roman" w:hAnsi="Times New Roman" w:cs="Times New Roman"/>
        </w:rPr>
        <w:t xml:space="preserve"> and presented</w:t>
      </w:r>
      <w:r w:rsidR="00D53B47">
        <w:rPr>
          <w:rFonts w:ascii="Times New Roman" w:hAnsi="Times New Roman" w:cs="Times New Roman"/>
        </w:rPr>
        <w:t>. Results</w:t>
      </w:r>
      <w:r w:rsidR="00B00455">
        <w:rPr>
          <w:rFonts w:ascii="Times New Roman" w:hAnsi="Times New Roman" w:cs="Times New Roman"/>
        </w:rPr>
        <w:t xml:space="preserve"> </w:t>
      </w:r>
      <w:r w:rsidR="004656CC">
        <w:rPr>
          <w:rFonts w:ascii="Times New Roman" w:hAnsi="Times New Roman" w:cs="Times New Roman"/>
        </w:rPr>
        <w:t>demonstrat</w:t>
      </w:r>
      <w:r w:rsidR="00D53B47">
        <w:rPr>
          <w:rFonts w:ascii="Times New Roman" w:hAnsi="Times New Roman" w:cs="Times New Roman"/>
        </w:rPr>
        <w:t>ed</w:t>
      </w:r>
      <w:r w:rsidR="004656CC">
        <w:rPr>
          <w:rFonts w:ascii="Times New Roman" w:hAnsi="Times New Roman" w:cs="Times New Roman"/>
        </w:rPr>
        <w:t xml:space="preserve"> </w:t>
      </w:r>
      <w:r w:rsidR="009606F1">
        <w:rPr>
          <w:rFonts w:ascii="Times New Roman" w:hAnsi="Times New Roman" w:cs="Times New Roman"/>
        </w:rPr>
        <w:t>phenotypic consistency</w:t>
      </w:r>
      <w:r w:rsidR="00D53B47">
        <w:rPr>
          <w:rFonts w:ascii="Times New Roman" w:hAnsi="Times New Roman" w:cs="Times New Roman"/>
        </w:rPr>
        <w:t>; however,</w:t>
      </w:r>
      <w:r w:rsidR="009606F1">
        <w:rPr>
          <w:rFonts w:ascii="Times New Roman" w:hAnsi="Times New Roman" w:cs="Times New Roman"/>
        </w:rPr>
        <w:t xml:space="preserve"> a 1.3-fold difference in growth habit</w:t>
      </w:r>
      <w:r w:rsidR="004656CC">
        <w:rPr>
          <w:rFonts w:ascii="Times New Roman" w:hAnsi="Times New Roman" w:cs="Times New Roman"/>
        </w:rPr>
        <w:t xml:space="preserve"> </w:t>
      </w:r>
      <w:r w:rsidR="00D53B47">
        <w:rPr>
          <w:rFonts w:ascii="Times New Roman" w:hAnsi="Times New Roman" w:cs="Times New Roman"/>
        </w:rPr>
        <w:t xml:space="preserve">was observed </w:t>
      </w:r>
      <w:r w:rsidR="004656CC">
        <w:rPr>
          <w:rFonts w:ascii="Times New Roman" w:hAnsi="Times New Roman" w:cs="Times New Roman"/>
        </w:rPr>
        <w:t xml:space="preserve">across independently </w:t>
      </w:r>
      <w:r w:rsidR="009606F1">
        <w:rPr>
          <w:rFonts w:ascii="Times New Roman" w:hAnsi="Times New Roman" w:cs="Times New Roman"/>
        </w:rPr>
        <w:t>initiated, but otherwise identical</w:t>
      </w:r>
      <w:r w:rsidR="00B00455">
        <w:rPr>
          <w:rFonts w:ascii="Times New Roman" w:hAnsi="Times New Roman" w:cs="Times New Roman"/>
        </w:rPr>
        <w:t>,</w:t>
      </w:r>
      <w:r w:rsidR="009606F1">
        <w:rPr>
          <w:rFonts w:ascii="Times New Roman" w:hAnsi="Times New Roman" w:cs="Times New Roman"/>
        </w:rPr>
        <w:t xml:space="preserve"> cultures</w:t>
      </w:r>
      <w:r w:rsidR="004656CC">
        <w:rPr>
          <w:rFonts w:ascii="Times New Roman" w:hAnsi="Times New Roman" w:cs="Times New Roman"/>
        </w:rPr>
        <w:t>.</w:t>
      </w:r>
    </w:p>
    <w:p w14:paraId="51537DB0" w14:textId="43E9A4BE" w:rsidR="00151032" w:rsidRDefault="004656CC" w:rsidP="00D37ECC">
      <w:pPr>
        <w:spacing w:line="480" w:lineRule="auto"/>
        <w:ind w:firstLine="720"/>
        <w:rPr>
          <w:rFonts w:ascii="Times New Roman" w:hAnsi="Times New Roman" w:cs="Times New Roman"/>
        </w:rPr>
      </w:pPr>
      <w:r>
        <w:rPr>
          <w:rFonts w:ascii="Times New Roman" w:hAnsi="Times New Roman" w:cs="Times New Roman"/>
        </w:rPr>
        <w:t>In addition to providing an optimized</w:t>
      </w:r>
      <w:r w:rsidR="007C3773">
        <w:rPr>
          <w:rFonts w:ascii="Times New Roman" w:hAnsi="Times New Roman" w:cs="Times New Roman"/>
        </w:rPr>
        <w:t xml:space="preserve"> and phenotypically replicable</w:t>
      </w:r>
      <w:r>
        <w:rPr>
          <w:rFonts w:ascii="Times New Roman" w:hAnsi="Times New Roman" w:cs="Times New Roman"/>
        </w:rPr>
        <w:t xml:space="preserve"> potato cell suspension culture, the</w:t>
      </w:r>
      <w:r w:rsidR="00556D35">
        <w:rPr>
          <w:rFonts w:ascii="Times New Roman" w:hAnsi="Times New Roman" w:cs="Times New Roman"/>
        </w:rPr>
        <w:t xml:space="preserve"> </w:t>
      </w:r>
      <w:r w:rsidR="00D045DB">
        <w:rPr>
          <w:rFonts w:ascii="Times New Roman" w:hAnsi="Times New Roman" w:cs="Times New Roman"/>
        </w:rPr>
        <w:t>cell sedimentation method</w:t>
      </w:r>
      <w:r w:rsidR="00B00455">
        <w:rPr>
          <w:rFonts w:ascii="Times New Roman" w:hAnsi="Times New Roman" w:cs="Times New Roman"/>
        </w:rPr>
        <w:t xml:space="preserve"> </w:t>
      </w:r>
      <w:r w:rsidR="00556D35">
        <w:rPr>
          <w:rFonts w:ascii="Times New Roman" w:hAnsi="Times New Roman" w:cs="Times New Roman"/>
        </w:rPr>
        <w:t>developed</w:t>
      </w:r>
      <w:r>
        <w:rPr>
          <w:rFonts w:ascii="Times New Roman" w:hAnsi="Times New Roman" w:cs="Times New Roman"/>
        </w:rPr>
        <w:t xml:space="preserve"> for this study,</w:t>
      </w:r>
      <w:r w:rsidR="00556D35">
        <w:rPr>
          <w:rFonts w:ascii="Times New Roman" w:hAnsi="Times New Roman" w:cs="Times New Roman"/>
        </w:rPr>
        <w:t xml:space="preserve"> using plastic cell culture flasks</w:t>
      </w:r>
      <w:r w:rsidR="00D045DB">
        <w:rPr>
          <w:rFonts w:ascii="Times New Roman" w:hAnsi="Times New Roman" w:cs="Times New Roman"/>
        </w:rPr>
        <w:t xml:space="preserve"> </w:t>
      </w:r>
      <w:r w:rsidR="00556D35">
        <w:rPr>
          <w:rFonts w:ascii="Times New Roman" w:hAnsi="Times New Roman" w:cs="Times New Roman"/>
        </w:rPr>
        <w:t>for</w:t>
      </w:r>
      <w:r w:rsidR="00D045DB">
        <w:rPr>
          <w:rFonts w:ascii="Times New Roman" w:hAnsi="Times New Roman" w:cs="Times New Roman"/>
        </w:rPr>
        <w:t xml:space="preserve"> characteriz</w:t>
      </w:r>
      <w:r w:rsidR="00556D35">
        <w:rPr>
          <w:rFonts w:ascii="Times New Roman" w:hAnsi="Times New Roman" w:cs="Times New Roman"/>
        </w:rPr>
        <w:t>ing</w:t>
      </w:r>
      <w:r w:rsidR="00D045DB">
        <w:rPr>
          <w:rFonts w:ascii="Times New Roman" w:hAnsi="Times New Roman" w:cs="Times New Roman"/>
        </w:rPr>
        <w:t xml:space="preserve"> cell suspension growth</w:t>
      </w:r>
      <w:r w:rsidR="00B00455">
        <w:rPr>
          <w:rFonts w:ascii="Times New Roman" w:hAnsi="Times New Roman" w:cs="Times New Roman"/>
        </w:rPr>
        <w:t>,</w:t>
      </w:r>
      <w:r w:rsidR="00D045DB">
        <w:rPr>
          <w:rFonts w:ascii="Times New Roman" w:hAnsi="Times New Roman" w:cs="Times New Roman"/>
        </w:rPr>
        <w:t xml:space="preserve"> </w:t>
      </w:r>
      <w:r>
        <w:rPr>
          <w:rFonts w:ascii="Times New Roman" w:hAnsi="Times New Roman" w:cs="Times New Roman"/>
        </w:rPr>
        <w:t>provides</w:t>
      </w:r>
      <w:r w:rsidR="00D045DB">
        <w:rPr>
          <w:rFonts w:ascii="Times New Roman" w:hAnsi="Times New Roman" w:cs="Times New Roman"/>
        </w:rPr>
        <w:t xml:space="preserve"> a facile alternative </w:t>
      </w:r>
      <w:r w:rsidR="00556D35">
        <w:rPr>
          <w:rFonts w:ascii="Times New Roman" w:hAnsi="Times New Roman" w:cs="Times New Roman"/>
        </w:rPr>
        <w:t xml:space="preserve">to popular </w:t>
      </w:r>
      <w:r w:rsidR="005A4B4C">
        <w:rPr>
          <w:rFonts w:ascii="Times New Roman" w:hAnsi="Times New Roman" w:cs="Times New Roman"/>
        </w:rPr>
        <w:t>fresh or dry weight</w:t>
      </w:r>
      <w:r w:rsidR="00D045DB">
        <w:rPr>
          <w:rFonts w:ascii="Times New Roman" w:hAnsi="Times New Roman" w:cs="Times New Roman"/>
        </w:rPr>
        <w:t xml:space="preserve"> method</w:t>
      </w:r>
      <w:r w:rsidR="00556D35">
        <w:rPr>
          <w:rFonts w:ascii="Times New Roman" w:hAnsi="Times New Roman" w:cs="Times New Roman"/>
        </w:rPr>
        <w:t>ology</w:t>
      </w:r>
      <w:r w:rsidR="00D045DB">
        <w:rPr>
          <w:rFonts w:ascii="Times New Roman" w:hAnsi="Times New Roman" w:cs="Times New Roman"/>
        </w:rPr>
        <w:t xml:space="preserve"> present in the literature.</w:t>
      </w:r>
      <w:r>
        <w:rPr>
          <w:rFonts w:ascii="Times New Roman" w:hAnsi="Times New Roman" w:cs="Times New Roman"/>
        </w:rPr>
        <w:t xml:space="preserve"> The</w:t>
      </w:r>
      <w:r w:rsidR="00151032">
        <w:rPr>
          <w:rFonts w:ascii="Times New Roman" w:hAnsi="Times New Roman" w:cs="Times New Roman"/>
        </w:rPr>
        <w:t xml:space="preserve"> routinely utilized method is to grow aliquots of a single biological replicate in separate flasks, one designated for each day, and to sacrifice a flask to measure fresh or dry weight daily to produce a growth curve for the suspension as a whole [Sultana et al., 2019; Mustafa et al., 2011; Leone et al., 1994]. Although this method is</w:t>
      </w:r>
      <w:r w:rsidR="005A4B4C">
        <w:rPr>
          <w:rFonts w:ascii="Times New Roman" w:hAnsi="Times New Roman" w:cs="Times New Roman"/>
        </w:rPr>
        <w:t xml:space="preserve"> a</w:t>
      </w:r>
      <w:r w:rsidR="00151032">
        <w:rPr>
          <w:rFonts w:ascii="Times New Roman" w:hAnsi="Times New Roman" w:cs="Times New Roman"/>
        </w:rPr>
        <w:t xml:space="preserve"> </w:t>
      </w:r>
      <w:r w:rsidR="00DF2D45">
        <w:rPr>
          <w:rFonts w:ascii="Times New Roman" w:hAnsi="Times New Roman" w:cs="Times New Roman"/>
        </w:rPr>
        <w:t>true and tried way to characterize growth kinetics in cell suspension culture</w:t>
      </w:r>
      <w:r w:rsidR="00151032">
        <w:rPr>
          <w:rFonts w:ascii="Times New Roman" w:hAnsi="Times New Roman" w:cs="Times New Roman"/>
        </w:rPr>
        <w:t xml:space="preserve">, is not necessarily efficient nor accurate </w:t>
      </w:r>
      <w:r w:rsidR="00DF2D45">
        <w:rPr>
          <w:rFonts w:ascii="Times New Roman" w:hAnsi="Times New Roman" w:cs="Times New Roman"/>
        </w:rPr>
        <w:t xml:space="preserve">in doing so on a </w:t>
      </w:r>
      <w:r w:rsidR="005A4B4C">
        <w:rPr>
          <w:rFonts w:ascii="Times New Roman" w:hAnsi="Times New Roman" w:cs="Times New Roman"/>
        </w:rPr>
        <w:t>well-defined</w:t>
      </w:r>
      <w:r w:rsidR="00DF2D45">
        <w:rPr>
          <w:rFonts w:ascii="Times New Roman" w:hAnsi="Times New Roman" w:cs="Times New Roman"/>
        </w:rPr>
        <w:t xml:space="preserve">, biological replicate level and introduces room for error during </w:t>
      </w:r>
      <w:r w:rsidR="00DF2D45">
        <w:rPr>
          <w:rFonts w:ascii="Times New Roman" w:hAnsi="Times New Roman" w:cs="Times New Roman"/>
        </w:rPr>
        <w:lastRenderedPageBreak/>
        <w:t xml:space="preserve">data collection. </w:t>
      </w:r>
      <w:r w:rsidR="00151032">
        <w:rPr>
          <w:rFonts w:ascii="Times New Roman" w:hAnsi="Times New Roman" w:cs="Times New Roman"/>
        </w:rPr>
        <w:t>Each flask, an aliquot of suspension isolated within a single environment, is</w:t>
      </w:r>
      <w:r w:rsidR="005A4B4C">
        <w:rPr>
          <w:rFonts w:ascii="Times New Roman" w:hAnsi="Times New Roman" w:cs="Times New Roman"/>
        </w:rPr>
        <w:t xml:space="preserve"> technically</w:t>
      </w:r>
      <w:r w:rsidR="00151032">
        <w:rPr>
          <w:rFonts w:ascii="Times New Roman" w:hAnsi="Times New Roman" w:cs="Times New Roman"/>
        </w:rPr>
        <w:t xml:space="preserve"> in and of itself a single biological replicate. As a result, it </w:t>
      </w:r>
      <w:r w:rsidR="00DF2D45">
        <w:rPr>
          <w:rFonts w:ascii="Times New Roman" w:hAnsi="Times New Roman" w:cs="Times New Roman"/>
        </w:rPr>
        <w:t>would be</w:t>
      </w:r>
      <w:r w:rsidR="00151032">
        <w:rPr>
          <w:rFonts w:ascii="Times New Roman" w:hAnsi="Times New Roman" w:cs="Times New Roman"/>
        </w:rPr>
        <w:t xml:space="preserve"> preferred to evaluate growth on a flask level where the cells are left undisturbed to grow for the duration of the growth characterization experiment</w:t>
      </w:r>
      <w:r w:rsidR="00DF2D45">
        <w:rPr>
          <w:rFonts w:ascii="Times New Roman" w:hAnsi="Times New Roman" w:cs="Times New Roman"/>
        </w:rPr>
        <w:t xml:space="preserve"> rather than disturb an aliquot, isolated within its own environment, to represent a growth point of an entire culture batch (a general population of cell suspension culture initiated from a single source of callus)</w:t>
      </w:r>
      <w:r>
        <w:rPr>
          <w:rFonts w:ascii="Times New Roman" w:hAnsi="Times New Roman" w:cs="Times New Roman"/>
        </w:rPr>
        <w:t>. In this study, I defined biological replications in a similar way as previously described using the fresh/dry weight method to ensure enough data was present to make a substantial conclusion. In future works, however, each individual flask</w:t>
      </w:r>
      <w:r w:rsidR="003B0B48">
        <w:rPr>
          <w:rFonts w:ascii="Times New Roman" w:hAnsi="Times New Roman" w:cs="Times New Roman"/>
        </w:rPr>
        <w:t>,</w:t>
      </w:r>
      <w:r>
        <w:rPr>
          <w:rFonts w:ascii="Times New Roman" w:hAnsi="Times New Roman" w:cs="Times New Roman"/>
        </w:rPr>
        <w:t xml:space="preserve"> </w:t>
      </w:r>
      <w:r w:rsidR="003B0B48">
        <w:rPr>
          <w:rFonts w:ascii="Times New Roman" w:hAnsi="Times New Roman" w:cs="Times New Roman"/>
        </w:rPr>
        <w:t>of which</w:t>
      </w:r>
      <w:r>
        <w:rPr>
          <w:rFonts w:ascii="Times New Roman" w:hAnsi="Times New Roman" w:cs="Times New Roman"/>
        </w:rPr>
        <w:t xml:space="preserve"> I refer to as technical replicates, </w:t>
      </w:r>
      <w:r w:rsidR="003B0B48">
        <w:rPr>
          <w:rFonts w:ascii="Times New Roman" w:hAnsi="Times New Roman" w:cs="Times New Roman"/>
        </w:rPr>
        <w:t>can</w:t>
      </w:r>
      <w:r>
        <w:rPr>
          <w:rFonts w:ascii="Times New Roman" w:hAnsi="Times New Roman" w:cs="Times New Roman"/>
        </w:rPr>
        <w:t xml:space="preserve"> be considered as biological replications due to the nature of a single flask-based environment. </w:t>
      </w:r>
      <w:r w:rsidR="003B0B48">
        <w:rPr>
          <w:rFonts w:ascii="Times New Roman" w:hAnsi="Times New Roman" w:cs="Times New Roman"/>
        </w:rPr>
        <w:t>Furthermore</w:t>
      </w:r>
      <w:r w:rsidR="00151032">
        <w:rPr>
          <w:rFonts w:ascii="Times New Roman" w:hAnsi="Times New Roman" w:cs="Times New Roman"/>
        </w:rPr>
        <w:t xml:space="preserve">, error can easily </w:t>
      </w:r>
      <w:r w:rsidR="00DF2D45">
        <w:rPr>
          <w:rFonts w:ascii="Times New Roman" w:hAnsi="Times New Roman" w:cs="Times New Roman"/>
        </w:rPr>
        <w:t>be introduced</w:t>
      </w:r>
      <w:r w:rsidR="00151032">
        <w:rPr>
          <w:rFonts w:ascii="Times New Roman" w:hAnsi="Times New Roman" w:cs="Times New Roman"/>
        </w:rPr>
        <w:t xml:space="preserve"> at the initial steps of the fresh/dry weight methodology if the amount of callus being aliquot</w:t>
      </w:r>
      <w:r w:rsidR="00DF2D45">
        <w:rPr>
          <w:rFonts w:ascii="Times New Roman" w:hAnsi="Times New Roman" w:cs="Times New Roman"/>
        </w:rPr>
        <w:t>ed</w:t>
      </w:r>
      <w:r w:rsidR="00151032">
        <w:rPr>
          <w:rFonts w:ascii="Times New Roman" w:hAnsi="Times New Roman" w:cs="Times New Roman"/>
        </w:rPr>
        <w:t xml:space="preserve"> is not carefully normalized across all flasks chosen to represent daily values of growth; carrying that error forward to the weight values collected thereafter. Using the sedimentation methodology, any </w:t>
      </w:r>
      <w:r w:rsidR="00DF2D45">
        <w:rPr>
          <w:rFonts w:ascii="Times New Roman" w:hAnsi="Times New Roman" w:cs="Times New Roman"/>
        </w:rPr>
        <w:t>error</w:t>
      </w:r>
      <w:r w:rsidR="00151032">
        <w:rPr>
          <w:rFonts w:ascii="Times New Roman" w:hAnsi="Times New Roman" w:cs="Times New Roman"/>
        </w:rPr>
        <w:t xml:space="preserve"> in the amount of initial cell suspension callus used can be imaged on day 0 and </w:t>
      </w:r>
      <w:r w:rsidR="005A4B4C">
        <w:rPr>
          <w:rFonts w:ascii="Times New Roman" w:hAnsi="Times New Roman" w:cs="Times New Roman"/>
        </w:rPr>
        <w:t>subsequently</w:t>
      </w:r>
      <w:r w:rsidR="00DF2D45">
        <w:rPr>
          <w:rFonts w:ascii="Times New Roman" w:hAnsi="Times New Roman" w:cs="Times New Roman"/>
        </w:rPr>
        <w:t xml:space="preserve"> normalized</w:t>
      </w:r>
      <w:r w:rsidR="00151032">
        <w:rPr>
          <w:rFonts w:ascii="Times New Roman" w:hAnsi="Times New Roman" w:cs="Times New Roman"/>
        </w:rPr>
        <w:t xml:space="preserve">, if necessary, during data analysis. </w:t>
      </w:r>
      <w:r w:rsidR="00DF2D45">
        <w:rPr>
          <w:rFonts w:ascii="Times New Roman" w:hAnsi="Times New Roman" w:cs="Times New Roman"/>
        </w:rPr>
        <w:t>If the protocol described here is utilized, the initial volume of cells will be very accurate; as was the case for each growth experiment performed for this study. Even with normalization of the callus inputted into each flask using the fresh/dry weight methodology, the downstream processing of the samples requires immensely more labor and time compared to a cell sedimentation method whilst providing equally as accurate, if not less accurate</w:t>
      </w:r>
      <w:r w:rsidR="00977F38">
        <w:rPr>
          <w:rFonts w:ascii="Times New Roman" w:hAnsi="Times New Roman" w:cs="Times New Roman"/>
        </w:rPr>
        <w:t xml:space="preserve"> due to questionable biological replicate definition</w:t>
      </w:r>
      <w:r w:rsidR="00DF2D45">
        <w:rPr>
          <w:rFonts w:ascii="Times New Roman" w:hAnsi="Times New Roman" w:cs="Times New Roman"/>
        </w:rPr>
        <w:t xml:space="preserve">, data </w:t>
      </w:r>
      <w:r w:rsidR="00977F38">
        <w:rPr>
          <w:rFonts w:ascii="Times New Roman" w:hAnsi="Times New Roman" w:cs="Times New Roman"/>
        </w:rPr>
        <w:t xml:space="preserve">on </w:t>
      </w:r>
      <w:r w:rsidR="003B0B48">
        <w:rPr>
          <w:rFonts w:ascii="Times New Roman" w:hAnsi="Times New Roman" w:cs="Times New Roman"/>
        </w:rPr>
        <w:t>culture</w:t>
      </w:r>
      <w:r w:rsidR="00977F38">
        <w:rPr>
          <w:rFonts w:ascii="Times New Roman" w:hAnsi="Times New Roman" w:cs="Times New Roman"/>
        </w:rPr>
        <w:t xml:space="preserve"> growth kinetics. Overall</w:t>
      </w:r>
      <w:r w:rsidR="005A4B4C">
        <w:rPr>
          <w:rFonts w:ascii="Times New Roman" w:hAnsi="Times New Roman" w:cs="Times New Roman"/>
        </w:rPr>
        <w:t>,</w:t>
      </w:r>
      <w:r w:rsidR="00977F38">
        <w:rPr>
          <w:rFonts w:ascii="Times New Roman" w:hAnsi="Times New Roman" w:cs="Times New Roman"/>
        </w:rPr>
        <w:t xml:space="preserve"> the sedimentation method requires less manual labor and leaves </w:t>
      </w:r>
      <w:r w:rsidR="00977F38">
        <w:rPr>
          <w:rFonts w:ascii="Times New Roman" w:hAnsi="Times New Roman" w:cs="Times New Roman"/>
        </w:rPr>
        <w:lastRenderedPageBreak/>
        <w:t>less room for error than that fresh/dry weight methods resulting in faster</w:t>
      </w:r>
      <w:r w:rsidR="00287EB1">
        <w:rPr>
          <w:rFonts w:ascii="Times New Roman" w:hAnsi="Times New Roman" w:cs="Times New Roman"/>
        </w:rPr>
        <w:t xml:space="preserve"> and</w:t>
      </w:r>
      <w:r w:rsidR="00977F38">
        <w:rPr>
          <w:rFonts w:ascii="Times New Roman" w:hAnsi="Times New Roman" w:cs="Times New Roman"/>
        </w:rPr>
        <w:t xml:space="preserve"> more facile data collection.</w:t>
      </w:r>
    </w:p>
    <w:p w14:paraId="3F8EF983" w14:textId="45E280F3" w:rsidR="001678A6" w:rsidRDefault="005A4B4C" w:rsidP="005A4B4C">
      <w:pPr>
        <w:spacing w:line="480" w:lineRule="auto"/>
        <w:ind w:firstLine="720"/>
        <w:rPr>
          <w:rFonts w:ascii="Times New Roman" w:hAnsi="Times New Roman" w:cs="Times New Roman"/>
        </w:rPr>
      </w:pPr>
      <w:r>
        <w:rPr>
          <w:rFonts w:ascii="Times New Roman" w:hAnsi="Times New Roman" w:cs="Times New Roman"/>
        </w:rPr>
        <w:t xml:space="preserve">Concerning cell sedimentation methodology currently utilized in the literature to characterize cell culture kinetics, the method detailed in this work also improves and simplifies the process for more facile data collection. </w:t>
      </w:r>
      <w:r w:rsidR="00D045DB">
        <w:rPr>
          <w:rFonts w:ascii="Times New Roman" w:hAnsi="Times New Roman" w:cs="Times New Roman"/>
        </w:rPr>
        <w:t>In a general protocol published on plant cell suspension culture establishment and characterization, a closed, 250 ml Erlenmeyer flask system was developed where sedimentation was measured on a metal apparatus that positioned the flask at a 60° angle to measure precipitated callus [Mustafa et al., 2011]. Although this method is viable and efficient in tracking cell suspension growth, volume calibration was required to predict the volume of callus precipitated after settling [Mustafa et al., 2011]. My method utilized plastic culture flasks, which come etched with accurately labeled volume in ml, that have flat bottoms to ensure that cell suspension callus is evenly distributed after settling</w:t>
      </w:r>
      <w:r w:rsidR="00151032">
        <w:rPr>
          <w:rFonts w:ascii="Times New Roman" w:hAnsi="Times New Roman" w:cs="Times New Roman"/>
        </w:rPr>
        <w:t xml:space="preserve"> and</w:t>
      </w:r>
      <w:r w:rsidR="007F3EC1">
        <w:rPr>
          <w:rFonts w:ascii="Times New Roman" w:hAnsi="Times New Roman" w:cs="Times New Roman"/>
        </w:rPr>
        <w:t xml:space="preserve"> require</w:t>
      </w:r>
      <w:r w:rsidR="00151032">
        <w:rPr>
          <w:rFonts w:ascii="Times New Roman" w:hAnsi="Times New Roman" w:cs="Times New Roman"/>
        </w:rPr>
        <w:t>d</w:t>
      </w:r>
      <w:r w:rsidR="007F3EC1">
        <w:rPr>
          <w:rFonts w:ascii="Times New Roman" w:hAnsi="Times New Roman" w:cs="Times New Roman"/>
        </w:rPr>
        <w:t xml:space="preserve"> no additional calibration to take accurate cell sedimentation measurements. </w:t>
      </w:r>
      <w:r>
        <w:rPr>
          <w:rFonts w:ascii="Times New Roman" w:hAnsi="Times New Roman" w:cs="Times New Roman"/>
        </w:rPr>
        <w:t>In simplifying the process, future work characterizing potato cell suspension culture, and possibly those of other plant species, can be facilely scaled up or be utilized routinely to determine key information during the growth phase that c</w:t>
      </w:r>
      <w:r w:rsidR="00287EB1">
        <w:rPr>
          <w:rFonts w:ascii="Times New Roman" w:hAnsi="Times New Roman" w:cs="Times New Roman"/>
        </w:rPr>
        <w:t>ould</w:t>
      </w:r>
      <w:r>
        <w:rPr>
          <w:rFonts w:ascii="Times New Roman" w:hAnsi="Times New Roman" w:cs="Times New Roman"/>
        </w:rPr>
        <w:t xml:space="preserve"> contribute to </w:t>
      </w:r>
      <w:r w:rsidR="00280701">
        <w:rPr>
          <w:rFonts w:ascii="Times New Roman" w:hAnsi="Times New Roman" w:cs="Times New Roman"/>
        </w:rPr>
        <w:t>development of technology such as cryopreservation or bioreactor plant cell systems.</w:t>
      </w:r>
    </w:p>
    <w:p w14:paraId="567D3B8D" w14:textId="345387CD" w:rsidR="008D2DBE" w:rsidRDefault="00D456AC" w:rsidP="001054DF">
      <w:pPr>
        <w:spacing w:line="480" w:lineRule="auto"/>
        <w:ind w:firstLine="720"/>
        <w:rPr>
          <w:rFonts w:ascii="Times New Roman" w:hAnsi="Times New Roman" w:cs="Times New Roman"/>
        </w:rPr>
      </w:pPr>
      <w:r>
        <w:rPr>
          <w:rFonts w:ascii="Times New Roman" w:hAnsi="Times New Roman" w:cs="Times New Roman"/>
        </w:rPr>
        <w:t xml:space="preserve">Overall, the data produced by this work addresses major gaps in </w:t>
      </w:r>
      <w:r w:rsidR="00B00455">
        <w:rPr>
          <w:rFonts w:ascii="Times New Roman" w:hAnsi="Times New Roman" w:cs="Times New Roman"/>
        </w:rPr>
        <w:t xml:space="preserve">and builds upon </w:t>
      </w:r>
      <w:r>
        <w:rPr>
          <w:rFonts w:ascii="Times New Roman" w:hAnsi="Times New Roman" w:cs="Times New Roman"/>
        </w:rPr>
        <w:t xml:space="preserve">the present potato cell suspension culture literature through detailed optimization and subsequent characterization of a </w:t>
      </w:r>
      <w:r w:rsidR="003C3889">
        <w:rPr>
          <w:rFonts w:ascii="Times New Roman" w:hAnsi="Times New Roman" w:cs="Times New Roman"/>
        </w:rPr>
        <w:t>‘</w:t>
      </w:r>
      <w:r w:rsidR="00A86DF4">
        <w:rPr>
          <w:rFonts w:ascii="Times New Roman" w:hAnsi="Times New Roman" w:cs="Times New Roman"/>
        </w:rPr>
        <w:t>Desireé</w:t>
      </w:r>
      <w:r w:rsidR="003C3889">
        <w:rPr>
          <w:rFonts w:ascii="Times New Roman" w:hAnsi="Times New Roman" w:cs="Times New Roman"/>
        </w:rPr>
        <w:t>’</w:t>
      </w:r>
      <w:r w:rsidR="00A86DF4">
        <w:rPr>
          <w:rFonts w:ascii="Times New Roman" w:hAnsi="Times New Roman" w:cs="Times New Roman"/>
        </w:rPr>
        <w:t xml:space="preserve"> </w:t>
      </w:r>
      <w:r>
        <w:rPr>
          <w:rFonts w:ascii="Times New Roman" w:hAnsi="Times New Roman" w:cs="Times New Roman"/>
        </w:rPr>
        <w:t xml:space="preserve">potato cell suspension culture. </w:t>
      </w:r>
      <w:r w:rsidR="00B00455">
        <w:rPr>
          <w:rFonts w:ascii="Times New Roman" w:hAnsi="Times New Roman" w:cs="Times New Roman"/>
        </w:rPr>
        <w:t xml:space="preserve">It highlights important nuances of potato callus on sold media verses liquid media as well as demonstrates the variability of cell suspension culture growth between independently </w:t>
      </w:r>
      <w:r w:rsidR="00B00455">
        <w:rPr>
          <w:rFonts w:ascii="Times New Roman" w:hAnsi="Times New Roman" w:cs="Times New Roman"/>
        </w:rPr>
        <w:lastRenderedPageBreak/>
        <w:t xml:space="preserve">initiated, but otherwise identical, cultures; information important to consider when developing cell suspension cultures of potato for future works. </w:t>
      </w:r>
      <w:r>
        <w:rPr>
          <w:rFonts w:ascii="Times New Roman" w:hAnsi="Times New Roman" w:cs="Times New Roman"/>
        </w:rPr>
        <w:t>This research also</w:t>
      </w:r>
      <w:r w:rsidR="00D831C9">
        <w:rPr>
          <w:rFonts w:ascii="Times New Roman" w:hAnsi="Times New Roman" w:cs="Times New Roman"/>
        </w:rPr>
        <w:t xml:space="preserve"> </w:t>
      </w:r>
      <w:r w:rsidR="008B27AE">
        <w:rPr>
          <w:rFonts w:ascii="Times New Roman" w:hAnsi="Times New Roman" w:cs="Times New Roman"/>
        </w:rPr>
        <w:t xml:space="preserve">provides </w:t>
      </w:r>
      <w:r w:rsidR="00494C35">
        <w:rPr>
          <w:rFonts w:ascii="Times New Roman" w:hAnsi="Times New Roman" w:cs="Times New Roman"/>
        </w:rPr>
        <w:t xml:space="preserve">a facile alternative </w:t>
      </w:r>
      <w:r w:rsidR="00D831C9">
        <w:rPr>
          <w:rFonts w:ascii="Times New Roman" w:hAnsi="Times New Roman" w:cs="Times New Roman"/>
        </w:rPr>
        <w:t>to plant cell culture growth characterization methodology</w:t>
      </w:r>
      <w:r w:rsidR="00494C35">
        <w:rPr>
          <w:rFonts w:ascii="Times New Roman" w:hAnsi="Times New Roman" w:cs="Times New Roman"/>
        </w:rPr>
        <w:t xml:space="preserve"> present in the literature</w:t>
      </w:r>
      <w:r w:rsidR="000674F4">
        <w:rPr>
          <w:rFonts w:ascii="Times New Roman" w:hAnsi="Times New Roman" w:cs="Times New Roman"/>
        </w:rPr>
        <w:t xml:space="preserve"> and</w:t>
      </w:r>
      <w:r w:rsidR="00D831C9">
        <w:rPr>
          <w:rFonts w:ascii="Times New Roman" w:hAnsi="Times New Roman" w:cs="Times New Roman"/>
        </w:rPr>
        <w:t xml:space="preserve"> </w:t>
      </w:r>
      <w:r>
        <w:rPr>
          <w:rFonts w:ascii="Times New Roman" w:hAnsi="Times New Roman" w:cs="Times New Roman"/>
        </w:rPr>
        <w:t xml:space="preserve">offers an </w:t>
      </w:r>
      <w:r w:rsidR="00494C35">
        <w:rPr>
          <w:rFonts w:ascii="Times New Roman" w:hAnsi="Times New Roman" w:cs="Times New Roman"/>
        </w:rPr>
        <w:t xml:space="preserve">optimized </w:t>
      </w:r>
      <w:r>
        <w:rPr>
          <w:rFonts w:ascii="Times New Roman" w:hAnsi="Times New Roman" w:cs="Times New Roman"/>
        </w:rPr>
        <w:t xml:space="preserve">cell suspension culture of the potato cultivar </w:t>
      </w:r>
      <w:r w:rsidR="003C3889">
        <w:rPr>
          <w:rFonts w:ascii="Times New Roman" w:hAnsi="Times New Roman" w:cs="Times New Roman"/>
        </w:rPr>
        <w:t>‘</w:t>
      </w:r>
      <w:r>
        <w:rPr>
          <w:rFonts w:ascii="Times New Roman" w:hAnsi="Times New Roman" w:cs="Times New Roman"/>
        </w:rPr>
        <w:t>Desireé</w:t>
      </w:r>
      <w:r w:rsidR="003C3889">
        <w:rPr>
          <w:rFonts w:ascii="Times New Roman" w:hAnsi="Times New Roman" w:cs="Times New Roman"/>
        </w:rPr>
        <w:t>’</w:t>
      </w:r>
      <w:r>
        <w:rPr>
          <w:rFonts w:ascii="Times New Roman" w:hAnsi="Times New Roman" w:cs="Times New Roman"/>
        </w:rPr>
        <w:t>.</w:t>
      </w:r>
    </w:p>
    <w:p w14:paraId="1592D3AA" w14:textId="77777777" w:rsidR="0012672A" w:rsidRDefault="0012672A">
      <w:pPr>
        <w:rPr>
          <w:rFonts w:ascii="Times New Roman" w:hAnsi="Times New Roman" w:cs="Times New Roman"/>
          <w:b/>
          <w:bCs/>
        </w:rPr>
      </w:pPr>
      <w:r>
        <w:rPr>
          <w:rFonts w:ascii="Times New Roman" w:hAnsi="Times New Roman" w:cs="Times New Roman"/>
          <w:b/>
          <w:bCs/>
        </w:rPr>
        <w:br w:type="page"/>
      </w:r>
    </w:p>
    <w:p w14:paraId="075DB144" w14:textId="6ED5A7CA" w:rsidR="000156C6" w:rsidRPr="00DE3779" w:rsidRDefault="000156C6" w:rsidP="001054DF">
      <w:pPr>
        <w:spacing w:line="480" w:lineRule="auto"/>
        <w:rPr>
          <w:rFonts w:ascii="Times New Roman" w:hAnsi="Times New Roman" w:cs="Times New Roman"/>
          <w:b/>
          <w:bCs/>
        </w:rPr>
      </w:pPr>
      <w:r w:rsidRPr="00DE3779">
        <w:rPr>
          <w:rFonts w:ascii="Times New Roman" w:hAnsi="Times New Roman" w:cs="Times New Roman"/>
          <w:b/>
          <w:bCs/>
        </w:rPr>
        <w:lastRenderedPageBreak/>
        <w:t>References</w:t>
      </w:r>
    </w:p>
    <w:p w14:paraId="6C02F908" w14:textId="77777777" w:rsidR="00D831C9" w:rsidRPr="003F72ED" w:rsidRDefault="00D831C9">
      <w:pPr>
        <w:pStyle w:val="ListParagraph"/>
        <w:numPr>
          <w:ilvl w:val="0"/>
          <w:numId w:val="8"/>
        </w:numPr>
      </w:pPr>
      <w:r w:rsidRPr="003F72ED">
        <w:t>Abd Elaleem, K. G., Modawi, R.S. and Khalafalla, M. M. Effect of plant growth regulators on callus induction and plant regeneration in tuber segment culture of potato (</w:t>
      </w:r>
      <w:r w:rsidRPr="003F72ED">
        <w:rPr>
          <w:i/>
        </w:rPr>
        <w:t>Solanum tuberosum</w:t>
      </w:r>
      <w:r w:rsidRPr="003F72ED">
        <w:t xml:space="preserve"> L.) cultivar Diamant. </w:t>
      </w:r>
      <w:r w:rsidRPr="003F72ED">
        <w:rPr>
          <w:i/>
        </w:rPr>
        <w:t>African Journal of Biotechnology</w:t>
      </w:r>
      <w:r w:rsidRPr="003F72ED">
        <w:t xml:space="preserve">, </w:t>
      </w:r>
      <w:r w:rsidRPr="003F72ED">
        <w:rPr>
          <w:b/>
          <w:bCs/>
        </w:rPr>
        <w:t>8(11)</w:t>
      </w:r>
      <w:r w:rsidRPr="003F72ED">
        <w:t>, 2529-2534 (2009).</w:t>
      </w:r>
    </w:p>
    <w:p w14:paraId="49189753" w14:textId="77777777" w:rsidR="00D831C9" w:rsidRPr="003F72ED" w:rsidRDefault="00D831C9">
      <w:pPr>
        <w:pStyle w:val="ListParagraph"/>
        <w:numPr>
          <w:ilvl w:val="0"/>
          <w:numId w:val="8"/>
        </w:numPr>
      </w:pPr>
      <w:r w:rsidRPr="003F72ED">
        <w:t xml:space="preserve">Al-Hussaini, Z. A., Yousif, SH. A. and AL-Ajeely, S. A. Effect of different medium on callus induction and regeneration in potato cultivars. </w:t>
      </w:r>
      <w:r w:rsidRPr="003F72ED">
        <w:rPr>
          <w:i/>
        </w:rPr>
        <w:t>International Journal of Current Microbiology and Applied Sciences</w:t>
      </w:r>
      <w:r w:rsidRPr="003F72ED">
        <w:t xml:space="preserve">, </w:t>
      </w:r>
      <w:r w:rsidRPr="003F72ED">
        <w:rPr>
          <w:b/>
          <w:bCs/>
        </w:rPr>
        <w:t>4(5)</w:t>
      </w:r>
      <w:r w:rsidRPr="003F72ED">
        <w:t>, 856-865 (2015).</w:t>
      </w:r>
    </w:p>
    <w:p w14:paraId="4F7228E3" w14:textId="77777777" w:rsidR="00D831C9" w:rsidRPr="003F72ED" w:rsidRDefault="00D831C9">
      <w:pPr>
        <w:pStyle w:val="ListParagraph"/>
        <w:numPr>
          <w:ilvl w:val="0"/>
          <w:numId w:val="8"/>
        </w:numPr>
      </w:pPr>
      <w:r w:rsidRPr="003F72ED">
        <w:t>Bendif, H., Adouni, K. and Boudeiniba, M. The effect of growth regulators and explants on callus induction in four cultivars of potato (</w:t>
      </w:r>
      <w:r w:rsidRPr="003F72ED">
        <w:rPr>
          <w:i/>
        </w:rPr>
        <w:t>Solanum tuberosum</w:t>
      </w:r>
      <w:r w:rsidRPr="003F72ED">
        <w:t xml:space="preserve"> L.). </w:t>
      </w:r>
      <w:r w:rsidRPr="003F72ED">
        <w:rPr>
          <w:i/>
        </w:rPr>
        <w:t>Journal of Bioresources Valorization</w:t>
      </w:r>
      <w:r w:rsidRPr="003F72ED">
        <w:t xml:space="preserve">, </w:t>
      </w:r>
      <w:r w:rsidRPr="003F72ED">
        <w:rPr>
          <w:b/>
          <w:bCs/>
        </w:rPr>
        <w:t>2(1)</w:t>
      </w:r>
      <w:r w:rsidRPr="003F72ED">
        <w:t>, 34-41 (2017).</w:t>
      </w:r>
    </w:p>
    <w:p w14:paraId="69976F38" w14:textId="637A4342" w:rsidR="00D831C9" w:rsidRPr="003F72ED" w:rsidRDefault="00D831C9">
      <w:pPr>
        <w:pStyle w:val="ListParagraph"/>
        <w:numPr>
          <w:ilvl w:val="0"/>
          <w:numId w:val="8"/>
        </w:numPr>
      </w:pPr>
      <w:r w:rsidRPr="003F72ED">
        <w:t xml:space="preserve">Brindle, P.A, Kuhn, P.J. and Threlfall, D.R. Biosynthesis and metabolism of </w:t>
      </w:r>
      <w:r w:rsidR="00CD7F3E" w:rsidRPr="003F72ED">
        <w:t>sesquiterpenoid</w:t>
      </w:r>
      <w:r w:rsidRPr="003F72ED">
        <w:t xml:space="preserve"> phytoalexins and triterpenoids in potato cell suspension cultures. </w:t>
      </w:r>
      <w:r w:rsidRPr="003F72ED">
        <w:rPr>
          <w:i/>
        </w:rPr>
        <w:t>Phytochemistry</w:t>
      </w:r>
      <w:r w:rsidRPr="003F72ED">
        <w:t xml:space="preserve">, </w:t>
      </w:r>
      <w:r w:rsidRPr="003F72ED">
        <w:rPr>
          <w:b/>
          <w:bCs/>
        </w:rPr>
        <w:t>27(1)</w:t>
      </w:r>
      <w:r w:rsidRPr="003F72ED">
        <w:t>, 133-150 (1988).</w:t>
      </w:r>
    </w:p>
    <w:p w14:paraId="7192A09E" w14:textId="77777777" w:rsidR="00D831C9" w:rsidRPr="003F72ED" w:rsidRDefault="00D831C9">
      <w:pPr>
        <w:pStyle w:val="ListParagraph"/>
        <w:numPr>
          <w:ilvl w:val="0"/>
          <w:numId w:val="8"/>
        </w:numPr>
      </w:pPr>
      <w:r w:rsidRPr="003F72ED">
        <w:t xml:space="preserve">Brindle, P.A., Kuhn, P.J. and Threlfall, D.R. Accumulation of phytoalexins in potato-cell suspension cultures. </w:t>
      </w:r>
      <w:r w:rsidRPr="003F72ED">
        <w:rPr>
          <w:i/>
        </w:rPr>
        <w:t>Phytochemistry</w:t>
      </w:r>
      <w:r w:rsidRPr="003F72ED">
        <w:t xml:space="preserve">, </w:t>
      </w:r>
      <w:r w:rsidRPr="003F72ED">
        <w:rPr>
          <w:b/>
          <w:bCs/>
        </w:rPr>
        <w:t>22(12)</w:t>
      </w:r>
      <w:r w:rsidRPr="003F72ED">
        <w:t>, 2719-2721 (1983).</w:t>
      </w:r>
    </w:p>
    <w:p w14:paraId="2128AF1B" w14:textId="77777777" w:rsidR="00D831C9" w:rsidRPr="003F72ED" w:rsidRDefault="00D831C9">
      <w:pPr>
        <w:pStyle w:val="ListParagraph"/>
        <w:numPr>
          <w:ilvl w:val="0"/>
          <w:numId w:val="8"/>
        </w:numPr>
      </w:pPr>
      <w:r w:rsidRPr="003F72ED">
        <w:t xml:space="preserve">Dai, Y., Michaels, P.J. and Flores, H.E. Stimulation of ethylene production by catecholamines and phenylethylamine in potato cell suspension cultures. </w:t>
      </w:r>
      <w:r w:rsidRPr="003F72ED">
        <w:rPr>
          <w:i/>
        </w:rPr>
        <w:t>Plant Growth Regulation</w:t>
      </w:r>
      <w:r w:rsidRPr="003F72ED">
        <w:t xml:space="preserve">, </w:t>
      </w:r>
      <w:r w:rsidRPr="003F72ED">
        <w:rPr>
          <w:b/>
          <w:bCs/>
        </w:rPr>
        <w:t>12</w:t>
      </w:r>
      <w:r w:rsidRPr="003F72ED">
        <w:t>, 219-222 (1993).</w:t>
      </w:r>
    </w:p>
    <w:p w14:paraId="149C534A" w14:textId="77777777" w:rsidR="00D831C9" w:rsidRPr="003F72ED" w:rsidRDefault="00D831C9">
      <w:pPr>
        <w:pStyle w:val="ListParagraph"/>
        <w:numPr>
          <w:ilvl w:val="0"/>
          <w:numId w:val="8"/>
        </w:numPr>
      </w:pPr>
      <w:r w:rsidRPr="003F72ED">
        <w:t>Geshi, N., Jørgensen, B., Scheller, H.V. and Ulvskov, P. In vitro biosynthesis of 1,4-</w:t>
      </w:r>
      <w:r w:rsidRPr="003F72ED">
        <w:rPr>
          <w:i/>
        </w:rPr>
        <w:t>β</w:t>
      </w:r>
      <w:r w:rsidRPr="003F72ED">
        <w:t xml:space="preserve">-galactan attached to rhamnogalacturonan I. </w:t>
      </w:r>
      <w:r w:rsidRPr="003F72ED">
        <w:rPr>
          <w:i/>
        </w:rPr>
        <w:t>Planta</w:t>
      </w:r>
      <w:r w:rsidRPr="003F72ED">
        <w:t xml:space="preserve">, </w:t>
      </w:r>
      <w:r w:rsidRPr="003F72ED">
        <w:rPr>
          <w:b/>
          <w:bCs/>
        </w:rPr>
        <w:t>210</w:t>
      </w:r>
      <w:r w:rsidRPr="003F72ED">
        <w:t>, 622-629 (2000).</w:t>
      </w:r>
    </w:p>
    <w:p w14:paraId="4C340D15" w14:textId="77777777" w:rsidR="00D831C9" w:rsidRPr="003F72ED" w:rsidRDefault="00D831C9">
      <w:pPr>
        <w:pStyle w:val="ListParagraph"/>
        <w:numPr>
          <w:ilvl w:val="0"/>
          <w:numId w:val="8"/>
        </w:numPr>
      </w:pPr>
      <w:r w:rsidRPr="003F72ED">
        <w:t xml:space="preserve">Lam, S. Regeneration of plantlets from single cells in potatoes. </w:t>
      </w:r>
      <w:r w:rsidRPr="003F72ED">
        <w:rPr>
          <w:i/>
        </w:rPr>
        <w:t>American Potato Journal</w:t>
      </w:r>
      <w:r w:rsidRPr="003F72ED">
        <w:t xml:space="preserve">, </w:t>
      </w:r>
      <w:r w:rsidRPr="003F72ED">
        <w:rPr>
          <w:b/>
          <w:bCs/>
        </w:rPr>
        <w:t>54</w:t>
      </w:r>
      <w:r w:rsidRPr="003F72ED">
        <w:t>, 575-580 (1977).</w:t>
      </w:r>
    </w:p>
    <w:p w14:paraId="453705A7" w14:textId="77777777" w:rsidR="00D831C9" w:rsidRDefault="00D831C9">
      <w:pPr>
        <w:pStyle w:val="ListParagraph"/>
        <w:numPr>
          <w:ilvl w:val="0"/>
          <w:numId w:val="8"/>
        </w:numPr>
      </w:pPr>
      <w:r>
        <w:lastRenderedPageBreak/>
        <w:t xml:space="preserve">Leone, A., Costa, A., Tucci, M. and Grillo, S. Adaptation verses shock response to polyethylene glycol-induced low water potential in cultured potato cells. </w:t>
      </w:r>
      <w:r>
        <w:rPr>
          <w:i/>
          <w:iCs w:val="0"/>
        </w:rPr>
        <w:t>Physiologia Plantarum</w:t>
      </w:r>
      <w:r>
        <w:t xml:space="preserve">, </w:t>
      </w:r>
      <w:r>
        <w:rPr>
          <w:b/>
          <w:bCs/>
        </w:rPr>
        <w:t>92</w:t>
      </w:r>
      <w:r>
        <w:t>, 21-30 (1994).</w:t>
      </w:r>
    </w:p>
    <w:p w14:paraId="4ACFA556" w14:textId="77777777" w:rsidR="00D831C9" w:rsidRPr="003F72ED" w:rsidRDefault="00D831C9">
      <w:pPr>
        <w:pStyle w:val="ListParagraph"/>
        <w:numPr>
          <w:ilvl w:val="0"/>
          <w:numId w:val="8"/>
        </w:numPr>
      </w:pPr>
      <w:r w:rsidRPr="003F72ED">
        <w:t xml:space="preserve">Moroz, N., Fritch, K.R., Marcec, M.J., Tripathi, D., Smertenko, A. and Tanaka, K. Extracellular alkalinization as a defense response in potato cells. </w:t>
      </w:r>
      <w:r w:rsidRPr="003F72ED">
        <w:rPr>
          <w:i/>
        </w:rPr>
        <w:t>Frontiers in Plant Science</w:t>
      </w:r>
      <w:r w:rsidRPr="003F72ED">
        <w:t xml:space="preserve">, </w:t>
      </w:r>
      <w:r w:rsidRPr="003F72ED">
        <w:rPr>
          <w:b/>
          <w:bCs/>
        </w:rPr>
        <w:t>8</w:t>
      </w:r>
      <w:r w:rsidRPr="003F72ED">
        <w:t>, 32 (2017).</w:t>
      </w:r>
    </w:p>
    <w:p w14:paraId="1B06AAA3" w14:textId="77777777" w:rsidR="00D831C9" w:rsidRPr="003F72ED" w:rsidRDefault="00D831C9">
      <w:pPr>
        <w:pStyle w:val="ListParagraph"/>
        <w:numPr>
          <w:ilvl w:val="0"/>
          <w:numId w:val="8"/>
        </w:numPr>
      </w:pPr>
      <w:r w:rsidRPr="003F72ED">
        <w:t xml:space="preserve">Mühlbach, H. Faustmann, O. and Sänger, H.L. Conditions for optimal growth of a PSTV-infected potato cell suspension and detection of viroid-complementary longer-than-unit-length RNA in these cells. </w:t>
      </w:r>
      <w:r w:rsidRPr="003F72ED">
        <w:rPr>
          <w:i/>
        </w:rPr>
        <w:t>Plant Molecular Biology</w:t>
      </w:r>
      <w:r w:rsidRPr="003F72ED">
        <w:t xml:space="preserve">, </w:t>
      </w:r>
      <w:r w:rsidRPr="003F72ED">
        <w:rPr>
          <w:b/>
          <w:bCs/>
        </w:rPr>
        <w:t>2</w:t>
      </w:r>
      <w:r w:rsidRPr="003F72ED">
        <w:t>, 239-247 (1983).</w:t>
      </w:r>
    </w:p>
    <w:p w14:paraId="5186F6D0" w14:textId="77777777" w:rsidR="00D831C9" w:rsidRDefault="00D831C9" w:rsidP="00557246">
      <w:pPr>
        <w:pStyle w:val="ListParagraph"/>
        <w:numPr>
          <w:ilvl w:val="0"/>
          <w:numId w:val="8"/>
        </w:numPr>
      </w:pPr>
      <w:r>
        <w:t xml:space="preserve">Mustafa, N.R., Winter, W., Iren, F. and Verpoorte, R. Initiation, growth and cryopreservation of plant cell suspension cultures. </w:t>
      </w:r>
      <w:r w:rsidRPr="00BC2B8F">
        <w:rPr>
          <w:i/>
        </w:rPr>
        <w:t>Nature Protoco</w:t>
      </w:r>
      <w:r w:rsidRPr="00D24567">
        <w:rPr>
          <w:i/>
        </w:rPr>
        <w:t>ls</w:t>
      </w:r>
      <w:r>
        <w:t xml:space="preserve">, </w:t>
      </w:r>
      <w:r w:rsidRPr="00BC2B8F">
        <w:rPr>
          <w:b/>
          <w:bCs/>
        </w:rPr>
        <w:t>6</w:t>
      </w:r>
      <w:r w:rsidRPr="00D24567">
        <w:rPr>
          <w:b/>
          <w:bCs/>
        </w:rPr>
        <w:t>(6)</w:t>
      </w:r>
      <w:r>
        <w:t>, 715-742 (2011).</w:t>
      </w:r>
    </w:p>
    <w:p w14:paraId="769CB563" w14:textId="28F170F4" w:rsidR="00D831C9" w:rsidRPr="005908A1" w:rsidRDefault="00D831C9" w:rsidP="00D37ECC">
      <w:pPr>
        <w:pStyle w:val="ListParagraph"/>
        <w:numPr>
          <w:ilvl w:val="0"/>
          <w:numId w:val="8"/>
        </w:numPr>
      </w:pPr>
      <w:r>
        <w:t xml:space="preserve">Potato Facts and Figures. Retrieved October 10, 2020, from </w:t>
      </w:r>
      <w:hyperlink r:id="rId12" w:history="1">
        <w:r w:rsidRPr="00BC2B8F">
          <w:rPr>
            <w:rStyle w:val="Hyperlink"/>
            <w:rFonts w:ascii="Times New Roman" w:hAnsi="Times New Roman"/>
          </w:rPr>
          <w:t>https://cipotato.org/p</w:t>
        </w:r>
        <w:r w:rsidRPr="00D24567">
          <w:rPr>
            <w:rStyle w:val="Hyperlink"/>
            <w:rFonts w:ascii="Times New Roman" w:hAnsi="Times New Roman"/>
          </w:rPr>
          <w:t>otato/potato-facts-and-figures/</w:t>
        </w:r>
      </w:hyperlink>
      <w:r w:rsidRPr="00F674E8">
        <w:t xml:space="preserve"> (2017).</w:t>
      </w:r>
    </w:p>
    <w:p w14:paraId="2F2BC9AF" w14:textId="707D6E5E" w:rsidR="002B1112" w:rsidRDefault="002B1112">
      <w:pPr>
        <w:pStyle w:val="ListParagraph"/>
        <w:numPr>
          <w:ilvl w:val="0"/>
          <w:numId w:val="8"/>
        </w:numPr>
      </w:pPr>
      <w:r w:rsidRPr="002B1112">
        <w:t>Rueden, C. T</w:t>
      </w:r>
      <w:r>
        <w:t>.,</w:t>
      </w:r>
      <w:r w:rsidRPr="002B1112">
        <w:t xml:space="preserve"> Schindelin, J</w:t>
      </w:r>
      <w:r>
        <w:t xml:space="preserve">., </w:t>
      </w:r>
      <w:r w:rsidRPr="002B1112">
        <w:t>Hiner, M.</w:t>
      </w:r>
      <w:r>
        <w:t>C., DeZonia, B.E., Walter, A.E., Arena, E.T. and Eliceiri, K.W.</w:t>
      </w:r>
      <w:r w:rsidRPr="002B1112">
        <w:t xml:space="preserve"> ImageJ2: </w:t>
      </w:r>
      <w:r>
        <w:t>I</w:t>
      </w:r>
      <w:r w:rsidRPr="002B1112">
        <w:t>mageJ for the next generation of scientific image data</w:t>
      </w:r>
      <w:r>
        <w:t>.</w:t>
      </w:r>
      <w:r w:rsidRPr="002B1112">
        <w:t xml:space="preserve"> </w:t>
      </w:r>
      <w:r w:rsidRPr="002B1112">
        <w:rPr>
          <w:i/>
          <w:iCs w:val="0"/>
        </w:rPr>
        <w:t>BMC Bioinformatics</w:t>
      </w:r>
      <w:r>
        <w:t xml:space="preserve">, </w:t>
      </w:r>
      <w:r w:rsidRPr="002B1112">
        <w:rPr>
          <w:b/>
          <w:bCs/>
        </w:rPr>
        <w:t>18</w:t>
      </w:r>
      <w:r>
        <w:rPr>
          <w:b/>
          <w:bCs/>
        </w:rPr>
        <w:t xml:space="preserve">, </w:t>
      </w:r>
      <w:r w:rsidRPr="002B1112">
        <w:t>529</w:t>
      </w:r>
      <w:r>
        <w:t xml:space="preserve"> (2017).</w:t>
      </w:r>
    </w:p>
    <w:p w14:paraId="750C2E04" w14:textId="63FE1B91" w:rsidR="00D831C9" w:rsidRPr="003F72ED" w:rsidRDefault="00D831C9">
      <w:pPr>
        <w:pStyle w:val="ListParagraph"/>
        <w:numPr>
          <w:ilvl w:val="0"/>
          <w:numId w:val="8"/>
        </w:numPr>
      </w:pPr>
      <w:r w:rsidRPr="003F72ED">
        <w:t>Sajid, Z. A. and Aftab, F. An efficient method for the establishment of cell suspension cultures in Potato (</w:t>
      </w:r>
      <w:r w:rsidRPr="003F72ED">
        <w:rPr>
          <w:i/>
        </w:rPr>
        <w:t>Solanum tuberosum</w:t>
      </w:r>
      <w:r w:rsidRPr="003F72ED">
        <w:t xml:space="preserve"> L.). </w:t>
      </w:r>
      <w:r w:rsidRPr="003F72ED">
        <w:rPr>
          <w:i/>
        </w:rPr>
        <w:t>Pak</w:t>
      </w:r>
      <w:r>
        <w:rPr>
          <w:i/>
        </w:rPr>
        <w:t>istan</w:t>
      </w:r>
      <w:r w:rsidRPr="003F72ED" w:rsidDel="00F674E8">
        <w:rPr>
          <w:i/>
        </w:rPr>
        <w:t>.</w:t>
      </w:r>
      <w:r w:rsidRPr="003F72ED">
        <w:rPr>
          <w:i/>
        </w:rPr>
        <w:t xml:space="preserve"> J</w:t>
      </w:r>
      <w:r>
        <w:rPr>
          <w:i/>
        </w:rPr>
        <w:t>ournal of</w:t>
      </w:r>
      <w:r w:rsidRPr="003F72ED">
        <w:rPr>
          <w:i/>
        </w:rPr>
        <w:t xml:space="preserve"> Bot</w:t>
      </w:r>
      <w:r>
        <w:rPr>
          <w:i/>
        </w:rPr>
        <w:t>any</w:t>
      </w:r>
      <w:r w:rsidRPr="003F72ED">
        <w:t xml:space="preserve">, </w:t>
      </w:r>
      <w:r w:rsidRPr="003F72ED">
        <w:rPr>
          <w:b/>
          <w:bCs/>
        </w:rPr>
        <w:t>48(5)</w:t>
      </w:r>
      <w:r w:rsidRPr="003F72ED">
        <w:t>, 1993-1997 (2016).</w:t>
      </w:r>
    </w:p>
    <w:p w14:paraId="28A944EC" w14:textId="7CC65CFD" w:rsidR="00D831C9" w:rsidRPr="003F72ED" w:rsidRDefault="00D831C9" w:rsidP="00A035BA">
      <w:pPr>
        <w:pStyle w:val="ListParagraph"/>
        <w:numPr>
          <w:ilvl w:val="0"/>
          <w:numId w:val="8"/>
        </w:numPr>
      </w:pPr>
      <w:r w:rsidRPr="003F72ED">
        <w:t>Shirin, F., Hossain, M., Kabir, M. F., Roy, M. and Sarker, S.R. Callus induction and plant regeneration from internodal and leaf explants of four potato (</w:t>
      </w:r>
      <w:r w:rsidRPr="003F72ED">
        <w:rPr>
          <w:i/>
        </w:rPr>
        <w:t xml:space="preserve">Solanum tuberosum </w:t>
      </w:r>
      <w:r w:rsidRPr="003F72ED">
        <w:t xml:space="preserve">L.) cultivars. </w:t>
      </w:r>
      <w:r w:rsidRPr="003F72ED">
        <w:rPr>
          <w:i/>
        </w:rPr>
        <w:t>World Journal of Agricultural Sciences</w:t>
      </w:r>
      <w:r w:rsidRPr="003F72ED">
        <w:t xml:space="preserve">, </w:t>
      </w:r>
      <w:r w:rsidRPr="003F72ED">
        <w:rPr>
          <w:b/>
          <w:bCs/>
        </w:rPr>
        <w:t>3(1)</w:t>
      </w:r>
      <w:r w:rsidRPr="003F72ED">
        <w:t>, 1-6 (2007).</w:t>
      </w:r>
    </w:p>
    <w:p w14:paraId="00C5C7E9" w14:textId="77777777" w:rsidR="00D831C9" w:rsidRPr="003F72ED" w:rsidRDefault="00D831C9">
      <w:pPr>
        <w:pStyle w:val="ListParagraph"/>
        <w:numPr>
          <w:ilvl w:val="0"/>
          <w:numId w:val="8"/>
        </w:numPr>
      </w:pPr>
      <w:r w:rsidRPr="003F72ED">
        <w:lastRenderedPageBreak/>
        <w:t>Sultana, M. S., Frazier, T. P., Millwood, R. J., Lenaghan, S. C. and Stewart, C. N. Development and validation of a novel and robust cell culture system in soybean (</w:t>
      </w:r>
      <w:r w:rsidRPr="003F72ED">
        <w:rPr>
          <w:i/>
        </w:rPr>
        <w:t xml:space="preserve">Glycine max </w:t>
      </w:r>
      <w:r w:rsidRPr="003F72ED">
        <w:t xml:space="preserve">(L.) Merr.) for promoter screening. </w:t>
      </w:r>
      <w:r w:rsidRPr="003F72ED">
        <w:rPr>
          <w:i/>
        </w:rPr>
        <w:t>Plant Cell Reports</w:t>
      </w:r>
      <w:r w:rsidRPr="003F72ED">
        <w:rPr>
          <w:b/>
          <w:bCs/>
          <w:i/>
        </w:rPr>
        <w:t xml:space="preserve">, </w:t>
      </w:r>
      <w:r w:rsidRPr="003F72ED">
        <w:rPr>
          <w:b/>
          <w:bCs/>
        </w:rPr>
        <w:t>38</w:t>
      </w:r>
      <w:r w:rsidRPr="003F72ED">
        <w:t>, 1329-1345 (2019).</w:t>
      </w:r>
    </w:p>
    <w:p w14:paraId="3E92F5A2" w14:textId="473B6AA6" w:rsidR="00D831C9" w:rsidRDefault="00D831C9">
      <w:pPr>
        <w:pStyle w:val="ListParagraph"/>
        <w:numPr>
          <w:ilvl w:val="0"/>
          <w:numId w:val="8"/>
        </w:numPr>
      </w:pPr>
      <w:r w:rsidRPr="003F72ED">
        <w:t>Tavazza, R., Ordás, R.J. and Ancora, G. Procedure for the regeneration of plants from cell suspension protoplasts of tetraploid potato (</w:t>
      </w:r>
      <w:r w:rsidRPr="003F72ED">
        <w:rPr>
          <w:i/>
        </w:rPr>
        <w:t xml:space="preserve">Solanum tuberosum </w:t>
      </w:r>
      <w:r w:rsidRPr="003F72ED">
        <w:t xml:space="preserve">L.) cv. </w:t>
      </w:r>
      <w:r w:rsidR="003C3889">
        <w:t>‘</w:t>
      </w:r>
      <w:r w:rsidRPr="003F72ED">
        <w:t>Desireé</w:t>
      </w:r>
      <w:r w:rsidR="003C3889">
        <w:t>’</w:t>
      </w:r>
      <w:r w:rsidRPr="003F72ED">
        <w:t xml:space="preserve">. </w:t>
      </w:r>
      <w:r w:rsidRPr="003F72ED">
        <w:rPr>
          <w:i/>
        </w:rPr>
        <w:t>Plant Sciences</w:t>
      </w:r>
      <w:r w:rsidRPr="003F72ED">
        <w:t xml:space="preserve">, </w:t>
      </w:r>
      <w:r w:rsidRPr="003F72ED">
        <w:rPr>
          <w:b/>
          <w:bCs/>
        </w:rPr>
        <w:t>58</w:t>
      </w:r>
      <w:r w:rsidRPr="003F72ED">
        <w:t>, 223-230 (1988).</w:t>
      </w:r>
    </w:p>
    <w:p w14:paraId="6659986B" w14:textId="005C7F02" w:rsidR="00785F7A" w:rsidRDefault="00D831C9">
      <w:pPr>
        <w:pStyle w:val="ListParagraph"/>
        <w:numPr>
          <w:ilvl w:val="0"/>
          <w:numId w:val="8"/>
        </w:numPr>
      </w:pPr>
      <w:r w:rsidRPr="003F72ED">
        <w:t>Torabi, F., Majad, A. and Ehsanpour A.A. Plant regeneration from cell suspension culture of potato (</w:t>
      </w:r>
      <w:r w:rsidRPr="003F72ED">
        <w:rPr>
          <w:i/>
        </w:rPr>
        <w:t xml:space="preserve">Solanum tuberosum </w:t>
      </w:r>
      <w:r w:rsidRPr="003F72ED">
        <w:t xml:space="preserve">L.). </w:t>
      </w:r>
      <w:r w:rsidRPr="003F72ED">
        <w:rPr>
          <w:i/>
        </w:rPr>
        <w:t xml:space="preserve">Pakistan Journal of Biological </w:t>
      </w:r>
      <w:r w:rsidR="00A035BA" w:rsidRPr="003F72ED">
        <w:rPr>
          <w:i/>
        </w:rPr>
        <w:t>Sciences</w:t>
      </w:r>
      <w:r w:rsidR="00A035BA" w:rsidRPr="003F72ED">
        <w:t>,</w:t>
      </w:r>
      <w:r w:rsidR="00A035BA">
        <w:t xml:space="preserve"> </w:t>
      </w:r>
      <w:r w:rsidR="00A035BA" w:rsidRPr="00A035BA" w:rsidDel="00F76A71">
        <w:rPr>
          <w:b/>
          <w:bCs/>
        </w:rPr>
        <w:t>11</w:t>
      </w:r>
      <w:r w:rsidRPr="003F72ED">
        <w:rPr>
          <w:b/>
          <w:bCs/>
        </w:rPr>
        <w:t>(5)</w:t>
      </w:r>
      <w:r w:rsidRPr="003F72ED">
        <w:t>¸778-782 (2008).</w:t>
      </w:r>
    </w:p>
    <w:p w14:paraId="77811C45" w14:textId="77777777" w:rsidR="00785F7A" w:rsidRDefault="00785F7A">
      <w:pPr>
        <w:rPr>
          <w:rFonts w:ascii="Times New Roman" w:hAnsi="Times New Roman" w:cs="Times New Roman"/>
          <w:iCs/>
        </w:rPr>
      </w:pPr>
      <w:r>
        <w:br w:type="page"/>
      </w:r>
    </w:p>
    <w:p w14:paraId="65C5AB01" w14:textId="570D8EDF" w:rsidR="00F27881" w:rsidRPr="00976CB5" w:rsidRDefault="00F27881" w:rsidP="001054DF">
      <w:pPr>
        <w:spacing w:line="480" w:lineRule="auto"/>
        <w:jc w:val="center"/>
        <w:rPr>
          <w:rFonts w:ascii="Times New Roman" w:hAnsi="Times New Roman" w:cs="Times New Roman"/>
          <w:b/>
          <w:bCs/>
          <w:sz w:val="28"/>
          <w:szCs w:val="28"/>
        </w:rPr>
      </w:pPr>
      <w:r w:rsidRPr="00976CB5">
        <w:rPr>
          <w:rFonts w:ascii="Times New Roman" w:hAnsi="Times New Roman" w:cs="Times New Roman"/>
          <w:b/>
          <w:bCs/>
          <w:sz w:val="28"/>
          <w:szCs w:val="28"/>
        </w:rPr>
        <w:lastRenderedPageBreak/>
        <w:t>CHAPTER T</w:t>
      </w:r>
      <w:r>
        <w:rPr>
          <w:rFonts w:ascii="Times New Roman" w:hAnsi="Times New Roman" w:cs="Times New Roman"/>
          <w:b/>
          <w:bCs/>
          <w:sz w:val="28"/>
          <w:szCs w:val="28"/>
        </w:rPr>
        <w:t>HREE</w:t>
      </w:r>
    </w:p>
    <w:p w14:paraId="65453F61" w14:textId="6DCCC572" w:rsidR="00F27881" w:rsidRDefault="00F27881" w:rsidP="001054DF">
      <w:pPr>
        <w:spacing w:line="480" w:lineRule="auto"/>
        <w:jc w:val="center"/>
        <w:rPr>
          <w:rFonts w:ascii="Times New Roman" w:hAnsi="Times New Roman" w:cs="Times New Roman"/>
          <w:b/>
          <w:bCs/>
          <w:sz w:val="28"/>
          <w:szCs w:val="28"/>
        </w:rPr>
      </w:pPr>
      <w:bookmarkStart w:id="5" w:name="_Hlk52549800"/>
      <w:r>
        <w:rPr>
          <w:rFonts w:ascii="Times New Roman" w:hAnsi="Times New Roman" w:cs="Times New Roman"/>
          <w:b/>
          <w:bCs/>
          <w:sz w:val="28"/>
          <w:szCs w:val="28"/>
        </w:rPr>
        <w:t xml:space="preserve">Rose </w:t>
      </w:r>
      <w:r w:rsidR="00FB6EDC">
        <w:rPr>
          <w:rFonts w:ascii="Times New Roman" w:hAnsi="Times New Roman" w:cs="Times New Roman"/>
          <w:b/>
          <w:bCs/>
          <w:sz w:val="28"/>
          <w:szCs w:val="28"/>
        </w:rPr>
        <w:t>b</w:t>
      </w:r>
      <w:r w:rsidR="0037203E">
        <w:rPr>
          <w:rFonts w:ascii="Times New Roman" w:hAnsi="Times New Roman" w:cs="Times New Roman"/>
          <w:b/>
          <w:bCs/>
          <w:sz w:val="28"/>
          <w:szCs w:val="28"/>
        </w:rPr>
        <w:t>engal-</w:t>
      </w:r>
      <w:r>
        <w:rPr>
          <w:rFonts w:ascii="Times New Roman" w:hAnsi="Times New Roman" w:cs="Times New Roman"/>
          <w:b/>
          <w:bCs/>
          <w:sz w:val="28"/>
          <w:szCs w:val="28"/>
        </w:rPr>
        <w:t xml:space="preserve">mediated singlet oxygen treatment elicits enhanced shoot induction in </w:t>
      </w:r>
      <w:r>
        <w:rPr>
          <w:rFonts w:ascii="Times New Roman" w:hAnsi="Times New Roman" w:cs="Times New Roman"/>
          <w:b/>
          <w:bCs/>
          <w:i/>
          <w:iCs/>
          <w:sz w:val="28"/>
          <w:szCs w:val="28"/>
        </w:rPr>
        <w:t>Nicotiana tabacum</w:t>
      </w:r>
      <w:r>
        <w:rPr>
          <w:rFonts w:ascii="Times New Roman" w:hAnsi="Times New Roman" w:cs="Times New Roman"/>
          <w:b/>
          <w:bCs/>
          <w:sz w:val="28"/>
          <w:szCs w:val="28"/>
        </w:rPr>
        <w:t xml:space="preserve"> cv. ‘Petit Havana’ tissue culture.</w:t>
      </w:r>
      <w:bookmarkEnd w:id="5"/>
      <w:r>
        <w:rPr>
          <w:rFonts w:ascii="Times New Roman" w:hAnsi="Times New Roman" w:cs="Times New Roman"/>
          <w:b/>
          <w:bCs/>
          <w:sz w:val="28"/>
          <w:szCs w:val="28"/>
        </w:rPr>
        <w:br w:type="page"/>
      </w:r>
    </w:p>
    <w:p w14:paraId="7D074ABD"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lastRenderedPageBreak/>
        <w:t>Abstract</w:t>
      </w:r>
    </w:p>
    <w:p w14:paraId="69FECAC2" w14:textId="5291E84E" w:rsidR="00B81DB1" w:rsidRPr="00F75649" w:rsidRDefault="00621D2B" w:rsidP="00D37ECC">
      <w:pPr>
        <w:spacing w:line="480" w:lineRule="auto"/>
        <w:ind w:firstLine="720"/>
        <w:rPr>
          <w:rFonts w:ascii="Times New Roman" w:hAnsi="Times New Roman" w:cs="Times New Roman"/>
        </w:rPr>
      </w:pPr>
      <w:r w:rsidRPr="00F75649">
        <w:rPr>
          <w:rFonts w:ascii="Times New Roman" w:hAnsi="Times New Roman" w:cs="Times New Roman"/>
        </w:rPr>
        <w:t xml:space="preserve">Identification of novel tools for exploring plant biology can often be challenging. Technological limitations in plant research, such as </w:t>
      </w:r>
      <w:r w:rsidR="00476E13">
        <w:rPr>
          <w:rFonts w:ascii="Times New Roman" w:hAnsi="Times New Roman" w:cs="Times New Roman"/>
        </w:rPr>
        <w:t>growing</w:t>
      </w:r>
      <w:r w:rsidRPr="00F75649">
        <w:rPr>
          <w:rFonts w:ascii="Times New Roman" w:hAnsi="Times New Roman" w:cs="Times New Roman"/>
        </w:rPr>
        <w:t xml:space="preserve"> plants in tissue culture or elucidated underlying molecular mechanisms behind gene expression or environmental response, limit the scope of research being conducted to few plant species and present major challenges towards translating research to novel specimens. As a result, it has become imperative to explore new avenues towards overcoming challenges in plant biology. In this study we evaluate the feasibility of utilizing rose bengal (RB), a xanthene dye that under light conditions produces reactive oxygen species (</w:t>
      </w:r>
      <w:r w:rsidRPr="00F75649">
        <w:rPr>
          <w:rStyle w:val="e24kjd"/>
          <w:rFonts w:ascii="Times New Roman" w:hAnsi="Times New Roman" w:cs="Times New Roman"/>
        </w:rPr>
        <w:t>ROS),</w:t>
      </w:r>
      <w:r w:rsidRPr="00F75649">
        <w:rPr>
          <w:rFonts w:ascii="Times New Roman" w:hAnsi="Times New Roman" w:cs="Times New Roman"/>
        </w:rPr>
        <w:t xml:space="preserve"> in plant biological research. Although limited research has been performed exploring the effect of RB on plant tissue, previous works suggest that RB may serve as a potential selectable agent or a promising tool for ROS research in higher plants. To explore th</w:t>
      </w:r>
      <w:r w:rsidR="00F133C7">
        <w:rPr>
          <w:rFonts w:ascii="Times New Roman" w:hAnsi="Times New Roman" w:cs="Times New Roman"/>
        </w:rPr>
        <w:t>ese potential uses of RB in plant research</w:t>
      </w:r>
      <w:r w:rsidRPr="00F75649">
        <w:rPr>
          <w:rFonts w:ascii="Times New Roman" w:hAnsi="Times New Roman" w:cs="Times New Roman"/>
        </w:rPr>
        <w:t>, RB was supplemented into tobacco regeneration media at varying concentrations and the effects on shoot induction were tracked over the course of 6 weeks. Interestingly, RB elicited a hormesis effect on tobacco shoot regeneration. Shoot induction was enhanced</w:t>
      </w:r>
      <w:r w:rsidR="00D62F10">
        <w:rPr>
          <w:rFonts w:ascii="Times New Roman" w:hAnsi="Times New Roman" w:cs="Times New Roman"/>
        </w:rPr>
        <w:t xml:space="preserve"> b</w:t>
      </w:r>
      <w:r w:rsidR="00B81DB1">
        <w:rPr>
          <w:rFonts w:ascii="Times New Roman" w:hAnsi="Times New Roman" w:cs="Times New Roman"/>
        </w:rPr>
        <w:t>etween</w:t>
      </w:r>
      <w:r w:rsidR="00D62F10">
        <w:rPr>
          <w:rFonts w:ascii="Times New Roman" w:hAnsi="Times New Roman" w:cs="Times New Roman"/>
        </w:rPr>
        <w:t xml:space="preserve"> 1.7</w:t>
      </w:r>
      <w:r w:rsidR="00844010">
        <w:rPr>
          <w:rFonts w:ascii="Times New Roman" w:hAnsi="Times New Roman" w:cs="Times New Roman"/>
        </w:rPr>
        <w:t>-</w:t>
      </w:r>
      <w:r w:rsidR="00D62F10">
        <w:rPr>
          <w:rFonts w:ascii="Times New Roman" w:hAnsi="Times New Roman" w:cs="Times New Roman"/>
        </w:rPr>
        <w:t xml:space="preserve"> </w:t>
      </w:r>
      <w:r w:rsidR="00B81DB1">
        <w:rPr>
          <w:rFonts w:ascii="Times New Roman" w:hAnsi="Times New Roman" w:cs="Times New Roman"/>
        </w:rPr>
        <w:t>and</w:t>
      </w:r>
      <w:r w:rsidR="00F133C7">
        <w:rPr>
          <w:rFonts w:ascii="Times New Roman" w:hAnsi="Times New Roman" w:cs="Times New Roman"/>
        </w:rPr>
        <w:t xml:space="preserve"> </w:t>
      </w:r>
      <w:r w:rsidR="00D62F10">
        <w:rPr>
          <w:rFonts w:ascii="Times New Roman" w:hAnsi="Times New Roman" w:cs="Times New Roman"/>
        </w:rPr>
        <w:t>2.2</w:t>
      </w:r>
      <w:r w:rsidR="00844010">
        <w:rPr>
          <w:rFonts w:ascii="Times New Roman" w:hAnsi="Times New Roman" w:cs="Times New Roman"/>
        </w:rPr>
        <w:t>-</w:t>
      </w:r>
      <w:r w:rsidR="00D62F10">
        <w:rPr>
          <w:rFonts w:ascii="Times New Roman" w:hAnsi="Times New Roman" w:cs="Times New Roman"/>
        </w:rPr>
        <w:t xml:space="preserve">fold </w:t>
      </w:r>
      <w:r w:rsidRPr="00F75649">
        <w:rPr>
          <w:rFonts w:ascii="Times New Roman" w:hAnsi="Times New Roman" w:cs="Times New Roman"/>
        </w:rPr>
        <w:t xml:space="preserve">at concentrations of 10-30 mg/L and inhibited at concentrations of 80-100 mg/L. </w:t>
      </w:r>
      <w:r w:rsidR="00D62F10">
        <w:rPr>
          <w:rFonts w:ascii="Times New Roman" w:hAnsi="Times New Roman" w:cs="Times New Roman"/>
        </w:rPr>
        <w:t>Sub</w:t>
      </w:r>
      <w:r w:rsidR="00B81DB1">
        <w:rPr>
          <w:rFonts w:ascii="Times New Roman" w:hAnsi="Times New Roman" w:cs="Times New Roman"/>
        </w:rPr>
        <w:t>-</w:t>
      </w:r>
      <w:r w:rsidR="00D62F10">
        <w:rPr>
          <w:rFonts w:ascii="Times New Roman" w:hAnsi="Times New Roman" w:cs="Times New Roman"/>
        </w:rPr>
        <w:t xml:space="preserve">lethal levels of RB were defined as 50-70 mg/L where shoot induction decreased </w:t>
      </w:r>
      <w:r w:rsidR="00F41032">
        <w:rPr>
          <w:rFonts w:ascii="Times New Roman" w:hAnsi="Times New Roman" w:cs="Times New Roman"/>
        </w:rPr>
        <w:t>between 3.9</w:t>
      </w:r>
      <w:r w:rsidR="00844010">
        <w:rPr>
          <w:rFonts w:ascii="Times New Roman" w:hAnsi="Times New Roman" w:cs="Times New Roman"/>
        </w:rPr>
        <w:t>-</w:t>
      </w:r>
      <w:r w:rsidR="00F41032">
        <w:rPr>
          <w:rFonts w:ascii="Times New Roman" w:hAnsi="Times New Roman" w:cs="Times New Roman"/>
        </w:rPr>
        <w:t xml:space="preserve"> and 9.4</w:t>
      </w:r>
      <w:r w:rsidR="00844010">
        <w:rPr>
          <w:rFonts w:ascii="Times New Roman" w:hAnsi="Times New Roman" w:cs="Times New Roman"/>
        </w:rPr>
        <w:t>-</w:t>
      </w:r>
      <w:r w:rsidR="00F41032">
        <w:rPr>
          <w:rFonts w:ascii="Times New Roman" w:hAnsi="Times New Roman" w:cs="Times New Roman"/>
        </w:rPr>
        <w:t xml:space="preserve">fold compared to the control. </w:t>
      </w:r>
      <w:r w:rsidR="00B81DB1">
        <w:rPr>
          <w:rFonts w:ascii="Times New Roman" w:hAnsi="Times New Roman" w:cs="Times New Roman"/>
        </w:rPr>
        <w:t xml:space="preserve">The enhancement of shoot induction at non-lethal concentrations of RB was completely unexpected and </w:t>
      </w:r>
      <w:r w:rsidR="00F133C7">
        <w:rPr>
          <w:rFonts w:ascii="Times New Roman" w:hAnsi="Times New Roman" w:cs="Times New Roman"/>
        </w:rPr>
        <w:t xml:space="preserve">was speculated to be caused by downregulation of </w:t>
      </w:r>
      <w:r w:rsidR="006F6A9A" w:rsidRPr="006F6A9A">
        <w:rPr>
          <w:rFonts w:ascii="Times New Roman" w:hAnsi="Times New Roman" w:cs="Times New Roman"/>
          <w:i/>
          <w:iCs/>
        </w:rPr>
        <w:t>WUSCHEL</w:t>
      </w:r>
      <w:r w:rsidR="00F133C7">
        <w:rPr>
          <w:rFonts w:ascii="Times New Roman" w:hAnsi="Times New Roman" w:cs="Times New Roman"/>
        </w:rPr>
        <w:t xml:space="preserve"> in response to downstream signaling in response to non-lethal </w:t>
      </w:r>
      <w:r w:rsidR="00F133C7" w:rsidRPr="00F75649">
        <w:rPr>
          <w:rStyle w:val="e24kjd"/>
          <w:rFonts w:ascii="Times New Roman" w:hAnsi="Times New Roman" w:cs="Times New Roman"/>
        </w:rPr>
        <w:t>O</w:t>
      </w:r>
      <w:r w:rsidR="00F133C7" w:rsidRPr="00F75649">
        <w:rPr>
          <w:rStyle w:val="e24kjd"/>
          <w:rFonts w:ascii="Times New Roman" w:hAnsi="Times New Roman" w:cs="Times New Roman"/>
          <w:vertAlign w:val="subscript"/>
        </w:rPr>
        <w:t>2</w:t>
      </w:r>
      <w:r w:rsidR="00F133C7" w:rsidRPr="00F75649">
        <w:rPr>
          <w:rStyle w:val="e24kjd"/>
          <w:rFonts w:ascii="Times New Roman" w:hAnsi="Times New Roman" w:cs="Times New Roman"/>
          <w:vertAlign w:val="superscript"/>
        </w:rPr>
        <w:t>-</w:t>
      </w:r>
      <w:r w:rsidR="00F133C7" w:rsidRPr="00F75649">
        <w:rPr>
          <w:rStyle w:val="e24kjd"/>
          <w:rFonts w:ascii="Times New Roman" w:hAnsi="Times New Roman" w:cs="Times New Roman"/>
        </w:rPr>
        <w:t xml:space="preserve"> radic</w:t>
      </w:r>
      <w:r w:rsidR="00F133C7">
        <w:rPr>
          <w:rStyle w:val="e24kjd"/>
          <w:rFonts w:ascii="Times New Roman" w:hAnsi="Times New Roman" w:cs="Times New Roman"/>
        </w:rPr>
        <w:t>al</w:t>
      </w:r>
      <w:r w:rsidR="00F133C7" w:rsidRPr="00F75649">
        <w:rPr>
          <w:rStyle w:val="e24kjd"/>
          <w:rFonts w:ascii="Times New Roman" w:hAnsi="Times New Roman" w:cs="Times New Roman"/>
        </w:rPr>
        <w:t xml:space="preserve"> stress</w:t>
      </w:r>
      <w:r w:rsidR="00F133C7">
        <w:rPr>
          <w:rStyle w:val="e24kjd"/>
          <w:rFonts w:ascii="Times New Roman" w:hAnsi="Times New Roman" w:cs="Times New Roman"/>
        </w:rPr>
        <w:t xml:space="preserve">. </w:t>
      </w:r>
      <w:r w:rsidR="007E0EA1" w:rsidRPr="00F75649">
        <w:rPr>
          <w:rFonts w:ascii="Times New Roman" w:hAnsi="Times New Roman" w:cs="Times New Roman"/>
        </w:rPr>
        <w:t xml:space="preserve">The results of this work </w:t>
      </w:r>
      <w:r w:rsidR="00AA3513">
        <w:rPr>
          <w:rFonts w:ascii="Times New Roman" w:hAnsi="Times New Roman" w:cs="Times New Roman"/>
        </w:rPr>
        <w:t>suggest</w:t>
      </w:r>
      <w:r w:rsidR="00AA3513" w:rsidRPr="00F75649">
        <w:rPr>
          <w:rFonts w:ascii="Times New Roman" w:hAnsi="Times New Roman" w:cs="Times New Roman"/>
        </w:rPr>
        <w:t xml:space="preserve"> </w:t>
      </w:r>
      <w:r w:rsidR="007E0EA1" w:rsidRPr="00F75649">
        <w:rPr>
          <w:rFonts w:ascii="Times New Roman" w:hAnsi="Times New Roman" w:cs="Times New Roman"/>
        </w:rPr>
        <w:t>that RB could serve as a potential selectable agent</w:t>
      </w:r>
      <w:r w:rsidR="00B81DB1">
        <w:rPr>
          <w:rFonts w:ascii="Times New Roman" w:hAnsi="Times New Roman" w:cs="Times New Roman"/>
        </w:rPr>
        <w:t xml:space="preserve">, </w:t>
      </w:r>
      <w:r w:rsidR="007E0EA1">
        <w:rPr>
          <w:rFonts w:ascii="Times New Roman" w:hAnsi="Times New Roman" w:cs="Times New Roman"/>
        </w:rPr>
        <w:t>tool for plant ROS research</w:t>
      </w:r>
      <w:r w:rsidR="00B81DB1">
        <w:rPr>
          <w:rFonts w:ascii="Times New Roman" w:hAnsi="Times New Roman" w:cs="Times New Roman"/>
        </w:rPr>
        <w:t xml:space="preserve"> and a potential enhancer of plant organogenesis.</w:t>
      </w:r>
      <w:r w:rsidR="007E0EA1">
        <w:rPr>
          <w:rFonts w:ascii="Times New Roman" w:hAnsi="Times New Roman" w:cs="Times New Roman"/>
        </w:rPr>
        <w:t xml:space="preserve"> </w:t>
      </w:r>
    </w:p>
    <w:p w14:paraId="5CFFDC4F" w14:textId="3144EE23"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lastRenderedPageBreak/>
        <w:t>Introduction</w:t>
      </w:r>
    </w:p>
    <w:p w14:paraId="5EB39E43" w14:textId="25918F99" w:rsidR="00621D2B" w:rsidRPr="00F75649" w:rsidRDefault="00621D2B" w:rsidP="00D37ECC">
      <w:pPr>
        <w:spacing w:line="480" w:lineRule="auto"/>
        <w:ind w:firstLine="720"/>
        <w:rPr>
          <w:rFonts w:ascii="Times New Roman" w:hAnsi="Times New Roman" w:cs="Times New Roman"/>
        </w:rPr>
      </w:pPr>
      <w:r w:rsidRPr="00F75649">
        <w:rPr>
          <w:rFonts w:ascii="Times New Roman" w:hAnsi="Times New Roman" w:cs="Times New Roman"/>
        </w:rPr>
        <w:t>Rose bengal [</w:t>
      </w:r>
      <w:r w:rsidRPr="00F75649">
        <w:rPr>
          <w:rStyle w:val="e24kjd"/>
          <w:rFonts w:ascii="Times New Roman" w:hAnsi="Times New Roman" w:cs="Times New Roman"/>
        </w:rPr>
        <w:t>4,5,6,7-tetrachloro-2',4',5',7'-tetraiodofluorescein (RB)]</w:t>
      </w:r>
      <w:r w:rsidRPr="00F75649">
        <w:rPr>
          <w:rFonts w:ascii="Times New Roman" w:hAnsi="Times New Roman" w:cs="Times New Roman"/>
        </w:rPr>
        <w:t xml:space="preserve"> </w:t>
      </w:r>
      <w:r w:rsidRPr="00F75649">
        <w:rPr>
          <w:rStyle w:val="e24kjd"/>
          <w:rFonts w:ascii="Times New Roman" w:hAnsi="Times New Roman" w:cs="Times New Roman"/>
        </w:rPr>
        <w:t>is a xanthene class, red, photosensitizing dye that produces singlet oxygen (</w:t>
      </w:r>
      <w:bookmarkStart w:id="6" w:name="_Hlk53344986"/>
      <w:r w:rsidRPr="00F75649">
        <w:rPr>
          <w:rStyle w:val="e24kjd"/>
          <w:rFonts w:ascii="Times New Roman" w:hAnsi="Times New Roman" w:cs="Times New Roman"/>
        </w:rPr>
        <w:t>O</w:t>
      </w:r>
      <w:r w:rsidRPr="00F75649">
        <w:rPr>
          <w:rStyle w:val="e24kjd"/>
          <w:rFonts w:ascii="Times New Roman" w:hAnsi="Times New Roman" w:cs="Times New Roman"/>
          <w:vertAlign w:val="subscript"/>
        </w:rPr>
        <w:t>2</w:t>
      </w:r>
      <w:r w:rsidRPr="00F75649">
        <w:rPr>
          <w:rStyle w:val="e24kjd"/>
          <w:rFonts w:ascii="Times New Roman" w:hAnsi="Times New Roman" w:cs="Times New Roman"/>
          <w:vertAlign w:val="superscript"/>
        </w:rPr>
        <w:t>-</w:t>
      </w:r>
      <w:r w:rsidRPr="00F75649">
        <w:rPr>
          <w:rStyle w:val="e24kjd"/>
          <w:rFonts w:ascii="Times New Roman" w:hAnsi="Times New Roman" w:cs="Times New Roman"/>
        </w:rPr>
        <w:t xml:space="preserve"> </w:t>
      </w:r>
      <w:bookmarkEnd w:id="6"/>
      <w:r w:rsidR="0037203E" w:rsidRPr="00F75649">
        <w:rPr>
          <w:rStyle w:val="e24kjd"/>
          <w:rFonts w:ascii="Times New Roman" w:hAnsi="Times New Roman" w:cs="Times New Roman"/>
        </w:rPr>
        <w:t>radic</w:t>
      </w:r>
      <w:r w:rsidR="0037203E">
        <w:rPr>
          <w:rStyle w:val="e24kjd"/>
          <w:rFonts w:ascii="Times New Roman" w:hAnsi="Times New Roman" w:cs="Times New Roman"/>
        </w:rPr>
        <w:t>als</w:t>
      </w:r>
      <w:r w:rsidRPr="00F75649">
        <w:rPr>
          <w:rStyle w:val="e24kjd"/>
          <w:rFonts w:ascii="Times New Roman" w:hAnsi="Times New Roman" w:cs="Times New Roman"/>
        </w:rPr>
        <w:t>) in response to light exposure [Ludviková et al., 2016]. This chemical is mostly utilized in medical research to detect damaged epithelium cells of the eye [D</w:t>
      </w:r>
      <w:r w:rsidR="00F92394">
        <w:rPr>
          <w:rStyle w:val="e24kjd"/>
          <w:rFonts w:ascii="Times New Roman" w:hAnsi="Times New Roman" w:cs="Times New Roman"/>
        </w:rPr>
        <w:t>u</w:t>
      </w:r>
      <w:r w:rsidRPr="00F75649">
        <w:rPr>
          <w:rStyle w:val="e24kjd"/>
          <w:rFonts w:ascii="Times New Roman" w:hAnsi="Times New Roman" w:cs="Times New Roman"/>
        </w:rPr>
        <w:t>vall and Kershner</w:t>
      </w:r>
      <w:r w:rsidR="00CC14CA">
        <w:rPr>
          <w:rStyle w:val="e24kjd"/>
          <w:rFonts w:ascii="Times New Roman" w:hAnsi="Times New Roman" w:cs="Times New Roman"/>
        </w:rPr>
        <w:t>,</w:t>
      </w:r>
      <w:r w:rsidRPr="00F75649">
        <w:rPr>
          <w:rStyle w:val="e24kjd"/>
          <w:rFonts w:ascii="Times New Roman" w:hAnsi="Times New Roman" w:cs="Times New Roman"/>
        </w:rPr>
        <w:t xml:space="preserve"> 2006; </w:t>
      </w:r>
      <w:bookmarkStart w:id="7" w:name="_Hlk53345092"/>
      <w:r w:rsidRPr="00F75649">
        <w:rPr>
          <w:rFonts w:ascii="Times New Roman" w:hAnsi="Times New Roman" w:cs="Times New Roman"/>
        </w:rPr>
        <w:t>Argüeso et al.</w:t>
      </w:r>
      <w:r w:rsidR="00CC14CA">
        <w:rPr>
          <w:rFonts w:ascii="Times New Roman" w:hAnsi="Times New Roman" w:cs="Times New Roman"/>
        </w:rPr>
        <w:t>,</w:t>
      </w:r>
      <w:r w:rsidRPr="00F75649">
        <w:rPr>
          <w:rFonts w:ascii="Times New Roman" w:hAnsi="Times New Roman" w:cs="Times New Roman"/>
        </w:rPr>
        <w:t xml:space="preserve"> 2006]</w:t>
      </w:r>
      <w:bookmarkEnd w:id="7"/>
      <w:r w:rsidRPr="00F75649">
        <w:rPr>
          <w:rFonts w:ascii="Times New Roman" w:hAnsi="Times New Roman" w:cs="Times New Roman"/>
        </w:rPr>
        <w:t xml:space="preserve">. However, due to its ability to produce reactive oxygen species (ROS), it has interesting potential to be utilized in plant biological research. ROS have traditionally been associated with </w:t>
      </w:r>
      <w:bookmarkStart w:id="8" w:name="_Hlk53348210"/>
      <w:r w:rsidRPr="00F75649">
        <w:rPr>
          <w:rFonts w:ascii="Times New Roman" w:hAnsi="Times New Roman" w:cs="Times New Roman"/>
        </w:rPr>
        <w:t xml:space="preserve">oxidative stress resulting in cellular damage, such as lipid peroxidation, DNA and RNA damage, or protein denaturation. </w:t>
      </w:r>
      <w:bookmarkEnd w:id="8"/>
      <w:r w:rsidRPr="00F75649">
        <w:rPr>
          <w:rFonts w:ascii="Times New Roman" w:hAnsi="Times New Roman" w:cs="Times New Roman"/>
        </w:rPr>
        <w:t>To date, RB has only been reported to induce oxidative damage or elicit stress responses in plant tissue when exposed to light [</w:t>
      </w:r>
      <w:r w:rsidRPr="00F75649">
        <w:rPr>
          <w:rStyle w:val="e24kjd"/>
          <w:rFonts w:ascii="Times New Roman" w:hAnsi="Times New Roman" w:cs="Times New Roman"/>
        </w:rPr>
        <w:t>Knox and Dodge, 1984; Percival and Dodge, 1983; Gutiérrez et al., 2014</w:t>
      </w:r>
      <w:r w:rsidRPr="00F75649">
        <w:rPr>
          <w:rFonts w:ascii="Times New Roman" w:hAnsi="Times New Roman" w:cs="Times New Roman"/>
        </w:rPr>
        <w:t>]</w:t>
      </w:r>
      <w:r w:rsidRPr="00F75649">
        <w:rPr>
          <w:rStyle w:val="e24kjd"/>
          <w:rFonts w:ascii="Times New Roman" w:hAnsi="Times New Roman" w:cs="Times New Roman"/>
        </w:rPr>
        <w:t xml:space="preserve">. </w:t>
      </w:r>
      <w:bookmarkStart w:id="9" w:name="_Hlk53347197"/>
      <w:r w:rsidRPr="00F75649">
        <w:rPr>
          <w:rStyle w:val="e24kjd"/>
          <w:rFonts w:ascii="Times New Roman" w:hAnsi="Times New Roman" w:cs="Times New Roman"/>
        </w:rPr>
        <w:t>Under light conditions, RB treatment of flax cotyledons resulted in decreased chlorophyll content, increased chlorosis and decreased carotenoid content suggesting oxidative damage over time [Percival and Dodge, 1983]. Treatment of pea leaves evoked a similar response, resulting in rapid chlorophyll loss [Knox and Dodge, 1984]. These responses of plant tissue to RB treatment were speculated to be caused by overtaxing reactive oxygen species (ROS) remediation mechanisms in the cell [Percival and Dodge, 1983</w:t>
      </w:r>
      <w:r w:rsidR="00CC14CA">
        <w:rPr>
          <w:rStyle w:val="e24kjd"/>
          <w:rFonts w:ascii="Times New Roman" w:hAnsi="Times New Roman" w:cs="Times New Roman"/>
        </w:rPr>
        <w:t>;</w:t>
      </w:r>
      <w:r w:rsidRPr="00F75649">
        <w:rPr>
          <w:rStyle w:val="e24kjd"/>
          <w:rFonts w:ascii="Times New Roman" w:hAnsi="Times New Roman" w:cs="Times New Roman"/>
        </w:rPr>
        <w:t xml:space="preserve"> Knox and Dodge, 1984].</w:t>
      </w:r>
      <w:bookmarkEnd w:id="9"/>
      <w:r w:rsidRPr="00F75649">
        <w:rPr>
          <w:rFonts w:ascii="Times New Roman" w:hAnsi="Times New Roman" w:cs="Times New Roman"/>
        </w:rPr>
        <w:t xml:space="preserve"> Unfortunately, the </w:t>
      </w:r>
      <w:r>
        <w:rPr>
          <w:rFonts w:ascii="Times New Roman" w:hAnsi="Times New Roman" w:cs="Times New Roman"/>
        </w:rPr>
        <w:t xml:space="preserve">subsequent </w:t>
      </w:r>
      <w:r w:rsidRPr="00F75649">
        <w:rPr>
          <w:rFonts w:ascii="Times New Roman" w:hAnsi="Times New Roman" w:cs="Times New Roman"/>
        </w:rPr>
        <w:t xml:space="preserve">research conducted </w:t>
      </w:r>
      <w:r>
        <w:rPr>
          <w:rFonts w:ascii="Times New Roman" w:hAnsi="Times New Roman" w:cs="Times New Roman"/>
        </w:rPr>
        <w:t xml:space="preserve">was </w:t>
      </w:r>
      <w:r w:rsidRPr="00F75649">
        <w:rPr>
          <w:rFonts w:ascii="Times New Roman" w:hAnsi="Times New Roman" w:cs="Times New Roman"/>
        </w:rPr>
        <w:t>limited by these initial results and</w:t>
      </w:r>
      <w:r>
        <w:rPr>
          <w:rFonts w:ascii="Times New Roman" w:hAnsi="Times New Roman" w:cs="Times New Roman"/>
        </w:rPr>
        <w:t xml:space="preserve"> RB has since</w:t>
      </w:r>
      <w:r w:rsidRPr="00F75649">
        <w:rPr>
          <w:rFonts w:ascii="Times New Roman" w:hAnsi="Times New Roman" w:cs="Times New Roman"/>
        </w:rPr>
        <w:t xml:space="preserve"> only been utilized as </w:t>
      </w:r>
      <w:r>
        <w:rPr>
          <w:rFonts w:ascii="Times New Roman" w:hAnsi="Times New Roman" w:cs="Times New Roman"/>
        </w:rPr>
        <w:t xml:space="preserve">an elicitor </w:t>
      </w:r>
      <w:r w:rsidRPr="00F75649">
        <w:rPr>
          <w:rFonts w:ascii="Times New Roman" w:hAnsi="Times New Roman" w:cs="Times New Roman"/>
        </w:rPr>
        <w:t>of programed cell death or stress response in plant tissue [</w:t>
      </w:r>
      <w:r w:rsidRPr="00F75649">
        <w:rPr>
          <w:rStyle w:val="e24kjd"/>
          <w:rFonts w:ascii="Times New Roman" w:hAnsi="Times New Roman" w:cs="Times New Roman"/>
        </w:rPr>
        <w:t>Gutiérrez et al., 2014; Enyedi 1999; Guo et al., 2010].</w:t>
      </w:r>
    </w:p>
    <w:p w14:paraId="2BCB48D5" w14:textId="401A8950" w:rsidR="00621D2B" w:rsidRDefault="00621D2B" w:rsidP="001054DF">
      <w:pPr>
        <w:spacing w:line="480" w:lineRule="auto"/>
        <w:ind w:firstLine="720"/>
        <w:rPr>
          <w:rFonts w:ascii="Times New Roman" w:hAnsi="Times New Roman" w:cs="Times New Roman"/>
        </w:rPr>
      </w:pPr>
      <w:r w:rsidRPr="00F75649">
        <w:rPr>
          <w:rFonts w:ascii="Times New Roman" w:hAnsi="Times New Roman" w:cs="Times New Roman"/>
        </w:rPr>
        <w:t xml:space="preserve">Although ROS are a well reported source of cellular damage, they are also natural byproducts of cellular processes and serve vital roles in metabolic signaling. ROS have </w:t>
      </w:r>
      <w:r w:rsidRPr="00F75649">
        <w:rPr>
          <w:rFonts w:ascii="Times New Roman" w:hAnsi="Times New Roman" w:cs="Times New Roman"/>
        </w:rPr>
        <w:lastRenderedPageBreak/>
        <w:t>been suggested to be involved in phytohormone balancing during seed dormancy [Choudhary et al. 2020</w:t>
      </w:r>
      <w:r w:rsidR="00CC14CA">
        <w:rPr>
          <w:rFonts w:ascii="Times New Roman" w:hAnsi="Times New Roman" w:cs="Times New Roman"/>
        </w:rPr>
        <w:t>;</w:t>
      </w:r>
      <w:r w:rsidRPr="00F75649">
        <w:rPr>
          <w:rFonts w:ascii="Times New Roman" w:hAnsi="Times New Roman" w:cs="Times New Roman"/>
        </w:rPr>
        <w:t xml:space="preserve"> Singh et al.</w:t>
      </w:r>
      <w:r w:rsidR="00CC14CA">
        <w:rPr>
          <w:rFonts w:ascii="Times New Roman" w:hAnsi="Times New Roman" w:cs="Times New Roman"/>
        </w:rPr>
        <w:t>,</w:t>
      </w:r>
      <w:r w:rsidRPr="00F75649">
        <w:rPr>
          <w:rFonts w:ascii="Times New Roman" w:hAnsi="Times New Roman" w:cs="Times New Roman"/>
        </w:rPr>
        <w:t xml:space="preserve"> 2016</w:t>
      </w:r>
      <w:r w:rsidR="00CC14CA">
        <w:rPr>
          <w:rFonts w:ascii="Times New Roman" w:hAnsi="Times New Roman" w:cs="Times New Roman"/>
        </w:rPr>
        <w:t>;</w:t>
      </w:r>
      <w:r w:rsidRPr="00F75649">
        <w:rPr>
          <w:rFonts w:ascii="Times New Roman" w:hAnsi="Times New Roman" w:cs="Times New Roman"/>
        </w:rPr>
        <w:t xml:space="preserve"> Diaz-Vivancos et al.</w:t>
      </w:r>
      <w:r w:rsidR="00CC14CA">
        <w:rPr>
          <w:rFonts w:ascii="Times New Roman" w:hAnsi="Times New Roman" w:cs="Times New Roman"/>
        </w:rPr>
        <w:t>,</w:t>
      </w:r>
      <w:r w:rsidRPr="00F75649">
        <w:rPr>
          <w:rFonts w:ascii="Times New Roman" w:hAnsi="Times New Roman" w:cs="Times New Roman"/>
        </w:rPr>
        <w:t xml:space="preserve"> 2013], inducing upregulation of ROS scavenging enzymes [ Diaz-Vivancos et al.</w:t>
      </w:r>
      <w:r w:rsidR="00CC14CA">
        <w:rPr>
          <w:rFonts w:ascii="Times New Roman" w:hAnsi="Times New Roman" w:cs="Times New Roman"/>
        </w:rPr>
        <w:t>,</w:t>
      </w:r>
      <w:r w:rsidRPr="00F75649">
        <w:rPr>
          <w:rFonts w:ascii="Times New Roman" w:hAnsi="Times New Roman" w:cs="Times New Roman"/>
        </w:rPr>
        <w:t xml:space="preserve"> 2013</w:t>
      </w:r>
      <w:r w:rsidR="00CC14CA">
        <w:rPr>
          <w:rFonts w:ascii="Times New Roman" w:hAnsi="Times New Roman" w:cs="Times New Roman"/>
        </w:rPr>
        <w:t>;</w:t>
      </w:r>
      <w:r w:rsidRPr="00F75649">
        <w:rPr>
          <w:rFonts w:ascii="Times New Roman" w:hAnsi="Times New Roman" w:cs="Times New Roman"/>
        </w:rPr>
        <w:t xml:space="preserve"> Singh et al.</w:t>
      </w:r>
      <w:r w:rsidR="00CC14CA">
        <w:rPr>
          <w:rFonts w:ascii="Times New Roman" w:hAnsi="Times New Roman" w:cs="Times New Roman"/>
        </w:rPr>
        <w:t>,</w:t>
      </w:r>
      <w:r w:rsidRPr="00F75649">
        <w:rPr>
          <w:rFonts w:ascii="Times New Roman" w:hAnsi="Times New Roman" w:cs="Times New Roman"/>
        </w:rPr>
        <w:t xml:space="preserve"> 2016], cell growth and cell elongation [Choudhary et al.</w:t>
      </w:r>
      <w:r w:rsidR="00CC14CA">
        <w:rPr>
          <w:rFonts w:ascii="Times New Roman" w:hAnsi="Times New Roman" w:cs="Times New Roman"/>
        </w:rPr>
        <w:t>,</w:t>
      </w:r>
      <w:r w:rsidRPr="00F75649">
        <w:rPr>
          <w:rFonts w:ascii="Times New Roman" w:hAnsi="Times New Roman" w:cs="Times New Roman"/>
        </w:rPr>
        <w:t xml:space="preserve"> 2020]. </w:t>
      </w:r>
      <w:r>
        <w:rPr>
          <w:rFonts w:ascii="Times New Roman" w:hAnsi="Times New Roman" w:cs="Times New Roman"/>
        </w:rPr>
        <w:t>E</w:t>
      </w:r>
      <w:r w:rsidRPr="00F75649">
        <w:rPr>
          <w:rFonts w:ascii="Times New Roman" w:hAnsi="Times New Roman" w:cs="Times New Roman"/>
        </w:rPr>
        <w:t xml:space="preserve">xogenous application of ROS has been successfully used to support novel mechanisms of ROS signaling such as involvement in desiccation tolerance rescue in </w:t>
      </w:r>
      <w:r w:rsidRPr="00F75649">
        <w:rPr>
          <w:rFonts w:ascii="Times New Roman" w:hAnsi="Times New Roman" w:cs="Times New Roman"/>
          <w:i/>
          <w:iCs/>
        </w:rPr>
        <w:t>Cargana korshinskii</w:t>
      </w:r>
      <w:r w:rsidRPr="00F75649">
        <w:rPr>
          <w:rFonts w:ascii="Times New Roman" w:hAnsi="Times New Roman" w:cs="Times New Roman"/>
        </w:rPr>
        <w:t xml:space="preserve"> seeds [Peng et al.</w:t>
      </w:r>
      <w:r w:rsidR="00CC14CA">
        <w:rPr>
          <w:rFonts w:ascii="Times New Roman" w:hAnsi="Times New Roman" w:cs="Times New Roman"/>
        </w:rPr>
        <w:t>,</w:t>
      </w:r>
      <w:r w:rsidRPr="00F75649">
        <w:rPr>
          <w:rFonts w:ascii="Times New Roman" w:hAnsi="Times New Roman" w:cs="Times New Roman"/>
        </w:rPr>
        <w:t xml:space="preserve"> 2017] or phytohormone balancing between abscisic acid (ABA) and gibberellins (GAs) during seed germination [Kumar et al.</w:t>
      </w:r>
      <w:r w:rsidR="00CC14CA">
        <w:rPr>
          <w:rFonts w:ascii="Times New Roman" w:hAnsi="Times New Roman" w:cs="Times New Roman"/>
        </w:rPr>
        <w:t>,</w:t>
      </w:r>
      <w:r w:rsidRPr="00F75649">
        <w:rPr>
          <w:rFonts w:ascii="Times New Roman" w:hAnsi="Times New Roman" w:cs="Times New Roman"/>
        </w:rPr>
        <w:t xml:space="preserve"> 2015]. Although unexplored in plant tissue, exogenous treatment of RB has demonstrated promising results in another photosynth</w:t>
      </w:r>
      <w:r w:rsidR="00EE31D3">
        <w:rPr>
          <w:rFonts w:ascii="Times New Roman" w:hAnsi="Times New Roman" w:cs="Times New Roman"/>
        </w:rPr>
        <w:t>et</w:t>
      </w:r>
      <w:r w:rsidRPr="00F75649">
        <w:rPr>
          <w:rFonts w:ascii="Times New Roman" w:hAnsi="Times New Roman" w:cs="Times New Roman"/>
        </w:rPr>
        <w:t xml:space="preserve">ic organism, </w:t>
      </w:r>
      <w:r w:rsidRPr="00F75649">
        <w:rPr>
          <w:rFonts w:ascii="Times New Roman" w:hAnsi="Times New Roman" w:cs="Times New Roman"/>
          <w:i/>
          <w:iCs/>
        </w:rPr>
        <w:t>Chlamydomonas reinhardtii</w:t>
      </w:r>
      <w:r w:rsidRPr="00F75649">
        <w:rPr>
          <w:rFonts w:ascii="Times New Roman" w:hAnsi="Times New Roman" w:cs="Times New Roman"/>
        </w:rPr>
        <w:t>, green algae, that has the potential to be translated to higher plants.</w:t>
      </w:r>
      <w:bookmarkStart w:id="10" w:name="_Hlk53359034"/>
      <w:r>
        <w:rPr>
          <w:rFonts w:ascii="Times New Roman" w:hAnsi="Times New Roman" w:cs="Times New Roman"/>
        </w:rPr>
        <w:t xml:space="preserve"> </w:t>
      </w:r>
      <w:r w:rsidRPr="00F75649">
        <w:rPr>
          <w:rFonts w:ascii="Times New Roman" w:hAnsi="Times New Roman" w:cs="Times New Roman"/>
        </w:rPr>
        <w:t>Oxidative stress induced by exogenous treatment of RB in green algae</w:t>
      </w:r>
      <w:r w:rsidRPr="00F75649">
        <w:rPr>
          <w:rStyle w:val="e24kjd"/>
          <w:rFonts w:ascii="Times New Roman" w:hAnsi="Times New Roman" w:cs="Times New Roman"/>
        </w:rPr>
        <w:t xml:space="preserve"> </w:t>
      </w:r>
      <w:r w:rsidRPr="00F75649">
        <w:rPr>
          <w:rFonts w:ascii="Times New Roman" w:hAnsi="Times New Roman" w:cs="Times New Roman"/>
        </w:rPr>
        <w:t xml:space="preserve">specifically upregulated </w:t>
      </w:r>
      <w:r w:rsidRPr="00F75649">
        <w:rPr>
          <w:rFonts w:ascii="Times New Roman" w:hAnsi="Times New Roman" w:cs="Times New Roman"/>
          <w:i/>
          <w:iCs/>
        </w:rPr>
        <w:t>GPXH/GPX5</w:t>
      </w:r>
      <w:r>
        <w:rPr>
          <w:rFonts w:ascii="Times New Roman" w:hAnsi="Times New Roman" w:cs="Times New Roman"/>
        </w:rPr>
        <w:t>,</w:t>
      </w:r>
      <w:r w:rsidRPr="00F75649">
        <w:rPr>
          <w:rFonts w:ascii="Times New Roman" w:hAnsi="Times New Roman" w:cs="Times New Roman"/>
        </w:rPr>
        <w:t xml:space="preserve"> a glutathione peroxide (GPX) gene homolog</w:t>
      </w:r>
      <w:r>
        <w:rPr>
          <w:rFonts w:ascii="Times New Roman" w:hAnsi="Times New Roman" w:cs="Times New Roman"/>
        </w:rPr>
        <w:t>, and conferred transient resistance to lethal oxidative stress</w:t>
      </w:r>
      <w:r w:rsidRPr="00F75649">
        <w:rPr>
          <w:rFonts w:ascii="Times New Roman" w:hAnsi="Times New Roman" w:cs="Times New Roman"/>
        </w:rPr>
        <w:t xml:space="preserve"> [Ledford et al., 2007; Fischer et al., 2005; Fisher et al., 2009]. When this gene was overexpressed in tobacco, conferred resistance to similar oxidative stress, induced by high light conditions, was observed when expression was targeted to the chloroplast and/or cytoplasm [Yoshimura et al., 2004].</w:t>
      </w:r>
      <w:bookmarkEnd w:id="10"/>
      <w:r>
        <w:rPr>
          <w:rFonts w:ascii="Times New Roman" w:hAnsi="Times New Roman" w:cs="Times New Roman"/>
        </w:rPr>
        <w:t xml:space="preserve"> </w:t>
      </w:r>
      <w:r w:rsidRPr="00F75649">
        <w:rPr>
          <w:rFonts w:ascii="Times New Roman" w:hAnsi="Times New Roman" w:cs="Times New Roman"/>
        </w:rPr>
        <w:t xml:space="preserve">Unfortunately, the </w:t>
      </w:r>
      <w:r w:rsidR="00FC5211">
        <w:rPr>
          <w:rFonts w:ascii="Times New Roman" w:hAnsi="Times New Roman" w:cs="Times New Roman"/>
        </w:rPr>
        <w:t xml:space="preserve">current </w:t>
      </w:r>
      <w:r w:rsidRPr="00F75649">
        <w:rPr>
          <w:rFonts w:ascii="Times New Roman" w:hAnsi="Times New Roman" w:cs="Times New Roman"/>
        </w:rPr>
        <w:t>literature does not explor</w:t>
      </w:r>
      <w:r w:rsidR="00FC5211">
        <w:rPr>
          <w:rFonts w:ascii="Times New Roman" w:hAnsi="Times New Roman" w:cs="Times New Roman"/>
        </w:rPr>
        <w:t>e</w:t>
      </w:r>
      <w:r w:rsidRPr="00F75649">
        <w:rPr>
          <w:rFonts w:ascii="Times New Roman" w:hAnsi="Times New Roman" w:cs="Times New Roman"/>
        </w:rPr>
        <w:t xml:space="preserve"> similarities between green algae and plant tissue gene expression</w:t>
      </w:r>
      <w:r w:rsidR="00FC5211">
        <w:rPr>
          <w:rFonts w:ascii="Times New Roman" w:hAnsi="Times New Roman" w:cs="Times New Roman"/>
        </w:rPr>
        <w:t xml:space="preserve"> related to</w:t>
      </w:r>
      <w:r w:rsidRPr="00F75649">
        <w:rPr>
          <w:rFonts w:ascii="Times New Roman" w:hAnsi="Times New Roman" w:cs="Times New Roman"/>
        </w:rPr>
        <w:t xml:space="preserve"> RB treatment; however, the fact that a GPX from </w:t>
      </w:r>
      <w:r>
        <w:rPr>
          <w:rFonts w:ascii="Times New Roman" w:hAnsi="Times New Roman" w:cs="Times New Roman"/>
        </w:rPr>
        <w:t xml:space="preserve">green </w:t>
      </w:r>
      <w:r w:rsidRPr="00F75649">
        <w:rPr>
          <w:rFonts w:ascii="Times New Roman" w:hAnsi="Times New Roman" w:cs="Times New Roman"/>
        </w:rPr>
        <w:t xml:space="preserve">algae conferred </w:t>
      </w:r>
      <w:r>
        <w:rPr>
          <w:rFonts w:ascii="Times New Roman" w:hAnsi="Times New Roman" w:cs="Times New Roman"/>
        </w:rPr>
        <w:t xml:space="preserve">similar </w:t>
      </w:r>
      <w:r w:rsidRPr="00F75649">
        <w:rPr>
          <w:rFonts w:ascii="Times New Roman" w:hAnsi="Times New Roman" w:cs="Times New Roman"/>
        </w:rPr>
        <w:t xml:space="preserve">resistance </w:t>
      </w:r>
      <w:r>
        <w:rPr>
          <w:rFonts w:ascii="Times New Roman" w:hAnsi="Times New Roman" w:cs="Times New Roman"/>
        </w:rPr>
        <w:t xml:space="preserve">to oxidative stress </w:t>
      </w:r>
      <w:r w:rsidRPr="00F75649">
        <w:rPr>
          <w:rFonts w:ascii="Times New Roman" w:hAnsi="Times New Roman" w:cs="Times New Roman"/>
        </w:rPr>
        <w:t xml:space="preserve">in a higher plant </w:t>
      </w:r>
      <w:r>
        <w:rPr>
          <w:rFonts w:ascii="Times New Roman" w:hAnsi="Times New Roman" w:cs="Times New Roman"/>
        </w:rPr>
        <w:t>suggests that GPX function similarly in both organisms. It may also then be reasonable to believe that RB would elicit similar responses in plant tissue as is observed in green algae</w:t>
      </w:r>
      <w:r w:rsidR="00FC5211">
        <w:rPr>
          <w:rFonts w:ascii="Times New Roman" w:hAnsi="Times New Roman" w:cs="Times New Roman"/>
        </w:rPr>
        <w:t xml:space="preserve">. </w:t>
      </w:r>
      <w:r w:rsidR="00C930B4">
        <w:rPr>
          <w:rFonts w:ascii="Times New Roman" w:hAnsi="Times New Roman" w:cs="Times New Roman"/>
        </w:rPr>
        <w:t xml:space="preserve">Specifically, </w:t>
      </w:r>
      <w:r w:rsidR="00DF24D4">
        <w:rPr>
          <w:rFonts w:ascii="Times New Roman" w:hAnsi="Times New Roman" w:cs="Times New Roman"/>
        </w:rPr>
        <w:t xml:space="preserve">green algae were able to withstand </w:t>
      </w:r>
      <w:r>
        <w:rPr>
          <w:rFonts w:ascii="Times New Roman" w:hAnsi="Times New Roman" w:cs="Times New Roman"/>
        </w:rPr>
        <w:t xml:space="preserve">sub-lethal treatment </w:t>
      </w:r>
      <w:r w:rsidR="00216427">
        <w:rPr>
          <w:rFonts w:ascii="Times New Roman" w:hAnsi="Times New Roman" w:cs="Times New Roman"/>
        </w:rPr>
        <w:t>of RB</w:t>
      </w:r>
      <w:r w:rsidR="00DF24D4">
        <w:rPr>
          <w:rFonts w:ascii="Times New Roman" w:hAnsi="Times New Roman" w:cs="Times New Roman"/>
        </w:rPr>
        <w:t xml:space="preserve"> [</w:t>
      </w:r>
      <w:r w:rsidR="00DF24D4" w:rsidRPr="00F75649">
        <w:rPr>
          <w:rFonts w:ascii="Times New Roman" w:hAnsi="Times New Roman" w:cs="Times New Roman"/>
        </w:rPr>
        <w:t>Ledford et al., 2007; Fischer et al., 2005; Fisher et al., 2009</w:t>
      </w:r>
      <w:r w:rsidR="00DF24D4">
        <w:rPr>
          <w:rFonts w:ascii="Times New Roman" w:hAnsi="Times New Roman" w:cs="Times New Roman"/>
        </w:rPr>
        <w:t>]. This characteristic</w:t>
      </w:r>
      <w:r w:rsidR="00216427">
        <w:rPr>
          <w:rFonts w:ascii="Times New Roman" w:hAnsi="Times New Roman" w:cs="Times New Roman"/>
        </w:rPr>
        <w:t xml:space="preserve"> </w:t>
      </w:r>
      <w:r w:rsidR="00C930B4">
        <w:rPr>
          <w:rFonts w:ascii="Times New Roman" w:hAnsi="Times New Roman" w:cs="Times New Roman"/>
        </w:rPr>
        <w:t xml:space="preserve">is </w:t>
      </w:r>
      <w:r w:rsidR="00C930B4">
        <w:rPr>
          <w:rFonts w:ascii="Times New Roman" w:hAnsi="Times New Roman" w:cs="Times New Roman"/>
        </w:rPr>
        <w:lastRenderedPageBreak/>
        <w:t xml:space="preserve">essential </w:t>
      </w:r>
      <w:r>
        <w:rPr>
          <w:rFonts w:ascii="Times New Roman" w:hAnsi="Times New Roman" w:cs="Times New Roman"/>
        </w:rPr>
        <w:t xml:space="preserve">in </w:t>
      </w:r>
      <w:r w:rsidR="00DF24D4">
        <w:rPr>
          <w:rFonts w:ascii="Times New Roman" w:hAnsi="Times New Roman" w:cs="Times New Roman"/>
        </w:rPr>
        <w:t xml:space="preserve">for </w:t>
      </w:r>
      <w:r>
        <w:rPr>
          <w:rFonts w:ascii="Times New Roman" w:hAnsi="Times New Roman" w:cs="Times New Roman"/>
        </w:rPr>
        <w:t>fu</w:t>
      </w:r>
      <w:r w:rsidR="00C930B4">
        <w:rPr>
          <w:rFonts w:ascii="Times New Roman" w:hAnsi="Times New Roman" w:cs="Times New Roman"/>
        </w:rPr>
        <w:t>ture plant</w:t>
      </w:r>
      <w:r>
        <w:rPr>
          <w:rFonts w:ascii="Times New Roman" w:hAnsi="Times New Roman" w:cs="Times New Roman"/>
        </w:rPr>
        <w:t xml:space="preserve"> ROS research</w:t>
      </w:r>
      <w:r w:rsidR="00DF24D4">
        <w:rPr>
          <w:rFonts w:ascii="Times New Roman" w:hAnsi="Times New Roman" w:cs="Times New Roman"/>
        </w:rPr>
        <w:t xml:space="preserve"> with RB</w:t>
      </w:r>
      <w:r w:rsidR="00C930B4">
        <w:rPr>
          <w:rFonts w:ascii="Times New Roman" w:hAnsi="Times New Roman" w:cs="Times New Roman"/>
        </w:rPr>
        <w:t xml:space="preserve">; if the tissue cannot survive treatment, subsequent analysis of gene expression or phenotypic changes in response to </w:t>
      </w:r>
      <w:r w:rsidR="00C930B4" w:rsidRPr="00F75649">
        <w:rPr>
          <w:rStyle w:val="e24kjd"/>
          <w:rFonts w:ascii="Times New Roman" w:hAnsi="Times New Roman" w:cs="Times New Roman"/>
        </w:rPr>
        <w:t>O</w:t>
      </w:r>
      <w:r w:rsidR="00C930B4" w:rsidRPr="00F75649">
        <w:rPr>
          <w:rStyle w:val="e24kjd"/>
          <w:rFonts w:ascii="Times New Roman" w:hAnsi="Times New Roman" w:cs="Times New Roman"/>
          <w:vertAlign w:val="subscript"/>
        </w:rPr>
        <w:t>2</w:t>
      </w:r>
      <w:r w:rsidR="00C930B4" w:rsidRPr="00F75649">
        <w:rPr>
          <w:rStyle w:val="e24kjd"/>
          <w:rFonts w:ascii="Times New Roman" w:hAnsi="Times New Roman" w:cs="Times New Roman"/>
          <w:vertAlign w:val="superscript"/>
        </w:rPr>
        <w:t>-</w:t>
      </w:r>
      <w:r w:rsidR="00C930B4" w:rsidRPr="00F75649">
        <w:rPr>
          <w:rStyle w:val="e24kjd"/>
          <w:rFonts w:ascii="Times New Roman" w:hAnsi="Times New Roman" w:cs="Times New Roman"/>
        </w:rPr>
        <w:t xml:space="preserve"> radi</w:t>
      </w:r>
      <w:r w:rsidR="00476E13">
        <w:rPr>
          <w:rStyle w:val="e24kjd"/>
          <w:rFonts w:ascii="Times New Roman" w:hAnsi="Times New Roman" w:cs="Times New Roman"/>
        </w:rPr>
        <w:t>cal</w:t>
      </w:r>
      <w:r w:rsidR="00C930B4">
        <w:rPr>
          <w:rFonts w:ascii="Times New Roman" w:hAnsi="Times New Roman" w:cs="Times New Roman"/>
        </w:rPr>
        <w:t xml:space="preserve"> treatment would be severely inhibited.</w:t>
      </w:r>
    </w:p>
    <w:p w14:paraId="30B5DAB6" w14:textId="4289E4E8" w:rsidR="00621D2B" w:rsidRPr="00F75649" w:rsidRDefault="00DF24D4" w:rsidP="001054DF">
      <w:pPr>
        <w:spacing w:line="480" w:lineRule="auto"/>
        <w:ind w:firstLine="720"/>
        <w:rPr>
          <w:rFonts w:ascii="Times New Roman" w:hAnsi="Times New Roman" w:cs="Times New Roman"/>
        </w:rPr>
      </w:pPr>
      <w:r>
        <w:rPr>
          <w:rStyle w:val="e24kjd"/>
          <w:rFonts w:ascii="Times New Roman" w:hAnsi="Times New Roman" w:cs="Times New Roman"/>
        </w:rPr>
        <w:t xml:space="preserve">Although RB has potential to serve as </w:t>
      </w:r>
      <w:r w:rsidR="00621D2B" w:rsidRPr="00F75649">
        <w:rPr>
          <w:rStyle w:val="e24kjd"/>
          <w:rFonts w:ascii="Times New Roman" w:hAnsi="Times New Roman" w:cs="Times New Roman"/>
        </w:rPr>
        <w:t xml:space="preserve">either </w:t>
      </w:r>
      <w:r>
        <w:rPr>
          <w:rStyle w:val="e24kjd"/>
          <w:rFonts w:ascii="Times New Roman" w:hAnsi="Times New Roman" w:cs="Times New Roman"/>
        </w:rPr>
        <w:t xml:space="preserve">a selectable agent or as a tool to explore the effects of </w:t>
      </w:r>
      <w:r w:rsidRPr="00F75649">
        <w:rPr>
          <w:rStyle w:val="e24kjd"/>
          <w:rFonts w:ascii="Times New Roman" w:hAnsi="Times New Roman" w:cs="Times New Roman"/>
        </w:rPr>
        <w:t>O</w:t>
      </w:r>
      <w:r w:rsidRPr="00F75649">
        <w:rPr>
          <w:rStyle w:val="e24kjd"/>
          <w:rFonts w:ascii="Times New Roman" w:hAnsi="Times New Roman" w:cs="Times New Roman"/>
          <w:vertAlign w:val="subscript"/>
        </w:rPr>
        <w:t>2</w:t>
      </w:r>
      <w:r w:rsidRPr="00F75649">
        <w:rPr>
          <w:rStyle w:val="e24kjd"/>
          <w:rFonts w:ascii="Times New Roman" w:hAnsi="Times New Roman" w:cs="Times New Roman"/>
          <w:vertAlign w:val="superscript"/>
        </w:rPr>
        <w:t>-</w:t>
      </w:r>
      <w:r w:rsidRPr="00F75649">
        <w:rPr>
          <w:rStyle w:val="e24kjd"/>
          <w:rFonts w:ascii="Times New Roman" w:hAnsi="Times New Roman" w:cs="Times New Roman"/>
        </w:rPr>
        <w:t xml:space="preserve"> radi</w:t>
      </w:r>
      <w:r>
        <w:rPr>
          <w:rStyle w:val="e24kjd"/>
          <w:rFonts w:ascii="Times New Roman" w:hAnsi="Times New Roman" w:cs="Times New Roman"/>
        </w:rPr>
        <w:t>cal treatment on plant tissue</w:t>
      </w:r>
      <w:r w:rsidR="00621D2B" w:rsidRPr="00F75649">
        <w:rPr>
          <w:rStyle w:val="e24kjd"/>
          <w:rFonts w:ascii="Times New Roman" w:hAnsi="Times New Roman" w:cs="Times New Roman"/>
        </w:rPr>
        <w:t>,</w:t>
      </w:r>
      <w:r>
        <w:rPr>
          <w:rStyle w:val="e24kjd"/>
          <w:rFonts w:ascii="Times New Roman" w:hAnsi="Times New Roman" w:cs="Times New Roman"/>
        </w:rPr>
        <w:t xml:space="preserve"> </w:t>
      </w:r>
      <w:r w:rsidR="00621D2B" w:rsidRPr="00F75649">
        <w:rPr>
          <w:rStyle w:val="e24kjd"/>
          <w:rFonts w:ascii="Times New Roman" w:hAnsi="Times New Roman" w:cs="Times New Roman"/>
        </w:rPr>
        <w:t xml:space="preserve">there is a genuine need for understanding how this chemical interacts with plant </w:t>
      </w:r>
      <w:r w:rsidR="00621D2B" w:rsidRPr="00F75649">
        <w:rPr>
          <w:rFonts w:ascii="Times New Roman" w:hAnsi="Times New Roman" w:cs="Times New Roman"/>
        </w:rPr>
        <w:t xml:space="preserve">tissue under tissue culture conditions; research that is currently unrepresented in the literature. To assess the viability of utilizing RB as a selection agent or a tool for ROS research in plant biology, </w:t>
      </w:r>
      <w:r w:rsidR="00476E13">
        <w:rPr>
          <w:rFonts w:ascii="Times New Roman" w:hAnsi="Times New Roman" w:cs="Times New Roman"/>
        </w:rPr>
        <w:t>I</w:t>
      </w:r>
      <w:r w:rsidR="00621D2B" w:rsidRPr="00F75649">
        <w:rPr>
          <w:rFonts w:ascii="Times New Roman" w:hAnsi="Times New Roman" w:cs="Times New Roman"/>
        </w:rPr>
        <w:t xml:space="preserve"> explored the effects of RB concentration on plant regeneration of </w:t>
      </w:r>
      <w:r w:rsidR="00621D2B" w:rsidRPr="00F75649">
        <w:rPr>
          <w:rFonts w:ascii="Times New Roman" w:hAnsi="Times New Roman" w:cs="Times New Roman"/>
          <w:i/>
          <w:iCs/>
        </w:rPr>
        <w:t xml:space="preserve">Nicotiana tabacum </w:t>
      </w:r>
      <w:r w:rsidR="00621D2B" w:rsidRPr="00F75649">
        <w:rPr>
          <w:rFonts w:ascii="Times New Roman" w:hAnsi="Times New Roman" w:cs="Times New Roman"/>
        </w:rPr>
        <w:t xml:space="preserve">cv. ‘Petit Havana’ (tobacco). In this work, </w:t>
      </w:r>
      <w:r>
        <w:rPr>
          <w:rFonts w:ascii="Times New Roman" w:hAnsi="Times New Roman" w:cs="Times New Roman"/>
        </w:rPr>
        <w:t>I</w:t>
      </w:r>
      <w:r w:rsidRPr="00F75649">
        <w:rPr>
          <w:rFonts w:ascii="Times New Roman" w:hAnsi="Times New Roman" w:cs="Times New Roman"/>
        </w:rPr>
        <w:t xml:space="preserve"> </w:t>
      </w:r>
      <w:r w:rsidR="00621D2B" w:rsidRPr="00F75649">
        <w:rPr>
          <w:rFonts w:ascii="Times New Roman" w:hAnsi="Times New Roman" w:cs="Times New Roman"/>
        </w:rPr>
        <w:t>describe the effects of RB, at concentrations of 0-100 mg/L, on plant regeneration, represented by shoot production, of tobacco and discuss the implications that the results have on utilizing this chemical as a tool for future plant biology research.</w:t>
      </w:r>
    </w:p>
    <w:p w14:paraId="4B944EF5"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t>Materials and methods</w:t>
      </w:r>
    </w:p>
    <w:p w14:paraId="13A5FADA" w14:textId="77777777"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Plant Material:</w:t>
      </w:r>
    </w:p>
    <w:p w14:paraId="61953B9C" w14:textId="77777777" w:rsidR="00621D2B" w:rsidRPr="00F75649" w:rsidRDefault="00621D2B" w:rsidP="001054DF">
      <w:pPr>
        <w:spacing w:line="480" w:lineRule="auto"/>
        <w:rPr>
          <w:rFonts w:ascii="Times New Roman" w:hAnsi="Times New Roman" w:cs="Times New Roman"/>
          <w:i/>
          <w:iCs/>
        </w:rPr>
      </w:pPr>
      <w:r w:rsidRPr="00F75649">
        <w:rPr>
          <w:rFonts w:ascii="Times New Roman" w:hAnsi="Times New Roman" w:cs="Times New Roman"/>
          <w:i/>
          <w:iCs/>
        </w:rPr>
        <w:t>Tobacco seed sterilization:</w:t>
      </w:r>
    </w:p>
    <w:p w14:paraId="351CB547" w14:textId="2551A0A0" w:rsidR="00621D2B" w:rsidRDefault="00621D2B" w:rsidP="00D37ECC">
      <w:pPr>
        <w:spacing w:line="480" w:lineRule="auto"/>
        <w:ind w:firstLine="720"/>
        <w:rPr>
          <w:rFonts w:ascii="Times New Roman" w:hAnsi="Times New Roman" w:cs="Times New Roman"/>
        </w:rPr>
      </w:pPr>
      <w:r w:rsidRPr="00D37ECC">
        <w:rPr>
          <w:rFonts w:ascii="Times New Roman" w:hAnsi="Times New Roman" w:cs="Times New Roman"/>
          <w:i/>
          <w:iCs/>
        </w:rPr>
        <w:t>Nicotiana tabacum</w:t>
      </w:r>
      <w:r w:rsidRPr="00F75649">
        <w:rPr>
          <w:rFonts w:ascii="Times New Roman" w:hAnsi="Times New Roman" w:cs="Times New Roman"/>
        </w:rPr>
        <w:t xml:space="preserve"> cv. ‘Petit Havana’ (tobacco) seed was aliquoted into 1.5</w:t>
      </w:r>
      <w:r w:rsidR="00810820">
        <w:rPr>
          <w:rFonts w:ascii="Times New Roman" w:hAnsi="Times New Roman" w:cs="Times New Roman"/>
        </w:rPr>
        <w:t xml:space="preserve"> m</w:t>
      </w:r>
      <w:r w:rsidRPr="00F75649">
        <w:rPr>
          <w:rFonts w:ascii="Times New Roman" w:hAnsi="Times New Roman" w:cs="Times New Roman"/>
        </w:rPr>
        <w:t>l Eppendorf tubes to the 50-100</w:t>
      </w:r>
      <w:r>
        <w:rPr>
          <w:rFonts w:ascii="Times New Roman" w:hAnsi="Times New Roman" w:cs="Times New Roman"/>
        </w:rPr>
        <w:t xml:space="preserve"> </w:t>
      </w:r>
      <w:r w:rsidRPr="00F75649">
        <w:rPr>
          <w:rFonts w:ascii="Times New Roman" w:hAnsi="Times New Roman" w:cs="Times New Roman"/>
        </w:rPr>
        <w:t>μ</w:t>
      </w:r>
      <w:r>
        <w:rPr>
          <w:rFonts w:ascii="Times New Roman" w:hAnsi="Times New Roman" w:cs="Times New Roman"/>
        </w:rPr>
        <w:t>l</w:t>
      </w:r>
      <w:r w:rsidRPr="00F75649">
        <w:rPr>
          <w:rFonts w:ascii="Times New Roman" w:hAnsi="Times New Roman" w:cs="Times New Roman"/>
        </w:rPr>
        <w:t xml:space="preserve"> line. </w:t>
      </w:r>
      <w:r w:rsidR="00334411">
        <w:rPr>
          <w:rFonts w:ascii="Times New Roman" w:hAnsi="Times New Roman" w:cs="Times New Roman"/>
        </w:rPr>
        <w:t>It is suggested that during the seed sterilization procedure, only prepare 2-4 tubes of sterile seed at a time; excessive workload could potentially expose the seed to lethal amounts of time in the bleach-tween20 solution resulting in decreased germination rates.</w:t>
      </w:r>
      <w:r w:rsidR="00810820">
        <w:rPr>
          <w:rFonts w:ascii="Times New Roman" w:hAnsi="Times New Roman" w:cs="Times New Roman"/>
        </w:rPr>
        <w:t xml:space="preserve"> </w:t>
      </w:r>
      <w:r w:rsidRPr="00F75649">
        <w:rPr>
          <w:rFonts w:ascii="Times New Roman" w:hAnsi="Times New Roman" w:cs="Times New Roman"/>
        </w:rPr>
        <w:t>Seeds were rinsed with 1</w:t>
      </w:r>
      <w:r w:rsidR="00BB76ED">
        <w:rPr>
          <w:rFonts w:ascii="Times New Roman" w:hAnsi="Times New Roman" w:cs="Times New Roman"/>
        </w:rPr>
        <w:t xml:space="preserve"> </w:t>
      </w:r>
      <w:r w:rsidRPr="00F75649">
        <w:rPr>
          <w:rFonts w:ascii="Times New Roman" w:hAnsi="Times New Roman" w:cs="Times New Roman"/>
        </w:rPr>
        <w:t>ml 70% EtOH for 1 minute with shaking. EtOH was removed and 1</w:t>
      </w:r>
      <w:r w:rsidR="00BB76ED">
        <w:rPr>
          <w:rFonts w:ascii="Times New Roman" w:hAnsi="Times New Roman" w:cs="Times New Roman"/>
        </w:rPr>
        <w:t xml:space="preserve"> </w:t>
      </w:r>
      <w:r w:rsidRPr="00F75649">
        <w:rPr>
          <w:rFonts w:ascii="Times New Roman" w:hAnsi="Times New Roman" w:cs="Times New Roman"/>
        </w:rPr>
        <w:t xml:space="preserve">ml of 10% bleach with 0.1% tween20 was added. Tubes were placed on a vortex mixer and </w:t>
      </w:r>
      <w:r w:rsidR="00CB7F97">
        <w:rPr>
          <w:rFonts w:ascii="Times New Roman" w:hAnsi="Times New Roman" w:cs="Times New Roman"/>
        </w:rPr>
        <w:t xml:space="preserve">gently </w:t>
      </w:r>
      <w:r w:rsidRPr="00F75649">
        <w:rPr>
          <w:rFonts w:ascii="Times New Roman" w:hAnsi="Times New Roman" w:cs="Times New Roman"/>
        </w:rPr>
        <w:t xml:space="preserve">shaken for 6 minutes. </w:t>
      </w:r>
      <w:r w:rsidRPr="00F75649">
        <w:rPr>
          <w:rFonts w:ascii="Times New Roman" w:hAnsi="Times New Roman" w:cs="Times New Roman"/>
        </w:rPr>
        <w:lastRenderedPageBreak/>
        <w:t>Bleach-tween solution was quickly removed, and seeds rinsed with 1</w:t>
      </w:r>
      <w:r w:rsidR="00BB76ED">
        <w:rPr>
          <w:rFonts w:ascii="Times New Roman" w:hAnsi="Times New Roman" w:cs="Times New Roman"/>
        </w:rPr>
        <w:t xml:space="preserve"> </w:t>
      </w:r>
      <w:r w:rsidRPr="00F75649">
        <w:rPr>
          <w:rFonts w:ascii="Times New Roman" w:hAnsi="Times New Roman" w:cs="Times New Roman"/>
        </w:rPr>
        <w:t>ml sterile DI-</w:t>
      </w:r>
      <w:r w:rsidRPr="00C6495F">
        <w:rPr>
          <w:rFonts w:ascii="Times New Roman" w:hAnsi="Times New Roman" w:cs="Times New Roman"/>
        </w:rPr>
        <w:t>H</w:t>
      </w:r>
      <w:r w:rsidR="00810820">
        <w:rPr>
          <w:rFonts w:ascii="Times New Roman" w:hAnsi="Times New Roman" w:cs="Times New Roman"/>
          <w:vertAlign w:val="subscript"/>
        </w:rPr>
        <w:t>2</w:t>
      </w:r>
      <w:r w:rsidRPr="00C6495F">
        <w:rPr>
          <w:rFonts w:ascii="Times New Roman" w:hAnsi="Times New Roman" w:cs="Times New Roman"/>
        </w:rPr>
        <w:t>O</w:t>
      </w:r>
      <w:r w:rsidRPr="00F75649">
        <w:rPr>
          <w:rFonts w:ascii="Times New Roman" w:hAnsi="Times New Roman" w:cs="Times New Roman"/>
        </w:rPr>
        <w:t xml:space="preserve"> </w:t>
      </w:r>
      <w:r w:rsidR="00BB76ED">
        <w:rPr>
          <w:rFonts w:ascii="Times New Roman" w:hAnsi="Times New Roman" w:cs="Times New Roman"/>
        </w:rPr>
        <w:t>three</w:t>
      </w:r>
      <w:r w:rsidRPr="00F75649">
        <w:rPr>
          <w:rFonts w:ascii="Times New Roman" w:hAnsi="Times New Roman" w:cs="Times New Roman"/>
        </w:rPr>
        <w:t xml:space="preserve"> times; shaking for 1 minute at each rinse. Seeds were air dried in a flow hood for 24 hours for long term storage and then plated on TSG (tobacco seed germination) plates (4.33</w:t>
      </w:r>
      <w:r w:rsidR="00FD7526">
        <w:rPr>
          <w:rFonts w:ascii="Times New Roman" w:hAnsi="Times New Roman" w:cs="Times New Roman"/>
        </w:rPr>
        <w:t xml:space="preserve"> </w:t>
      </w:r>
      <w:r w:rsidRPr="00F75649">
        <w:rPr>
          <w:rFonts w:ascii="Times New Roman" w:hAnsi="Times New Roman" w:cs="Times New Roman"/>
        </w:rPr>
        <w:t>g/L MS basal salt, 1</w:t>
      </w:r>
      <w:r w:rsidR="00FD7526">
        <w:rPr>
          <w:rFonts w:ascii="Times New Roman" w:hAnsi="Times New Roman" w:cs="Times New Roman"/>
        </w:rPr>
        <w:t xml:space="preserve"> </w:t>
      </w:r>
      <w:r w:rsidRPr="00F75649">
        <w:rPr>
          <w:rFonts w:ascii="Times New Roman" w:hAnsi="Times New Roman" w:cs="Times New Roman"/>
        </w:rPr>
        <w:t>ml/L 10x MS vitamin solution, 30</w:t>
      </w:r>
      <w:r w:rsidR="00FD7526">
        <w:rPr>
          <w:rFonts w:ascii="Times New Roman" w:hAnsi="Times New Roman" w:cs="Times New Roman"/>
        </w:rPr>
        <w:t xml:space="preserve"> </w:t>
      </w:r>
      <w:r w:rsidRPr="00F75649">
        <w:rPr>
          <w:rFonts w:ascii="Times New Roman" w:hAnsi="Times New Roman" w:cs="Times New Roman"/>
        </w:rPr>
        <w:t>g/L sucrose, pH 5.8, 2</w:t>
      </w:r>
      <w:r w:rsidR="00FD7526">
        <w:rPr>
          <w:rFonts w:ascii="Times New Roman" w:hAnsi="Times New Roman" w:cs="Times New Roman"/>
        </w:rPr>
        <w:t xml:space="preserve"> </w:t>
      </w:r>
      <w:r w:rsidRPr="00F75649">
        <w:rPr>
          <w:rFonts w:ascii="Times New Roman" w:hAnsi="Times New Roman" w:cs="Times New Roman"/>
        </w:rPr>
        <w:t xml:space="preserve">g/L </w:t>
      </w:r>
      <w:r w:rsidR="00FD7526">
        <w:rPr>
          <w:rFonts w:ascii="Times New Roman" w:hAnsi="Times New Roman" w:cs="Times New Roman"/>
        </w:rPr>
        <w:t>g</w:t>
      </w:r>
      <w:r w:rsidRPr="00F75649">
        <w:rPr>
          <w:rFonts w:ascii="Times New Roman" w:hAnsi="Times New Roman" w:cs="Times New Roman"/>
        </w:rPr>
        <w:t xml:space="preserve">elzan). Germinated tobacco seedlings were transferred to </w:t>
      </w:r>
      <w:r w:rsidR="00947690">
        <w:rPr>
          <w:rFonts w:ascii="Times New Roman" w:hAnsi="Times New Roman" w:cs="Times New Roman"/>
        </w:rPr>
        <w:t>PTL-100C</w:t>
      </w:r>
      <w:r w:rsidR="00947690">
        <w:rPr>
          <w:rFonts w:ascii="Times New Roman" w:hAnsi="Times New Roman" w:cs="Times New Roman"/>
          <w:vertAlign w:val="superscript"/>
        </w:rPr>
        <w:t>TM</w:t>
      </w:r>
      <w:r w:rsidR="00947690" w:rsidRPr="00F75649">
        <w:rPr>
          <w:rFonts w:ascii="Times New Roman" w:hAnsi="Times New Roman" w:cs="Times New Roman"/>
        </w:rPr>
        <w:t xml:space="preserve"> </w:t>
      </w:r>
      <w:r w:rsidR="00947690">
        <w:rPr>
          <w:rFonts w:ascii="Times New Roman" w:hAnsi="Times New Roman" w:cs="Times New Roman"/>
        </w:rPr>
        <w:t xml:space="preserve">culture vessels </w:t>
      </w:r>
      <w:r w:rsidR="00330344">
        <w:rPr>
          <w:rFonts w:ascii="Times New Roman" w:hAnsi="Times New Roman" w:cs="Times New Roman"/>
        </w:rPr>
        <w:t>[</w:t>
      </w:r>
      <w:r w:rsidR="00947690">
        <w:rPr>
          <w:rFonts w:ascii="Times New Roman" w:hAnsi="Times New Roman" w:cs="Times New Roman"/>
        </w:rPr>
        <w:t>Phytotech Labs</w:t>
      </w:r>
      <w:r w:rsidR="00330344">
        <w:rPr>
          <w:rFonts w:ascii="Times New Roman" w:hAnsi="Times New Roman" w:cs="Times New Roman"/>
        </w:rPr>
        <w:t>: Closure, PTL-100C</w:t>
      </w:r>
      <w:r w:rsidR="00330344">
        <w:rPr>
          <w:rFonts w:ascii="Times New Roman" w:hAnsi="Times New Roman" w:cs="Times New Roman"/>
          <w:vertAlign w:val="superscript"/>
        </w:rPr>
        <w:t>TM</w:t>
      </w:r>
      <w:r w:rsidR="00330344">
        <w:rPr>
          <w:rFonts w:ascii="Times New Roman" w:hAnsi="Times New Roman" w:cs="Times New Roman"/>
        </w:rPr>
        <w:t xml:space="preserve"> (Product ID: C2101)]</w:t>
      </w:r>
      <w:r w:rsidR="00330344" w:rsidRPr="00F75649">
        <w:rPr>
          <w:rFonts w:ascii="Times New Roman" w:hAnsi="Times New Roman" w:cs="Times New Roman"/>
        </w:rPr>
        <w:t xml:space="preserve"> </w:t>
      </w:r>
      <w:r w:rsidRPr="00F75649">
        <w:rPr>
          <w:rFonts w:ascii="Times New Roman" w:hAnsi="Times New Roman" w:cs="Times New Roman"/>
        </w:rPr>
        <w:t>containing TSG</w:t>
      </w:r>
      <w:r>
        <w:rPr>
          <w:rFonts w:ascii="Times New Roman" w:hAnsi="Times New Roman" w:cs="Times New Roman"/>
        </w:rPr>
        <w:t xml:space="preserve"> to be maintained for 4-8 weeks. After this time frame, or after explant harvest, plants were discarded.</w:t>
      </w:r>
    </w:p>
    <w:p w14:paraId="5B674C90" w14:textId="77777777" w:rsidR="00621D2B" w:rsidRPr="00F75649" w:rsidRDefault="00621D2B" w:rsidP="001054DF">
      <w:pPr>
        <w:spacing w:line="480" w:lineRule="auto"/>
        <w:rPr>
          <w:rFonts w:ascii="Times New Roman" w:hAnsi="Times New Roman" w:cs="Times New Roman"/>
        </w:rPr>
      </w:pPr>
      <w:r w:rsidRPr="00F75649">
        <w:rPr>
          <w:rFonts w:ascii="Times New Roman" w:hAnsi="Times New Roman" w:cs="Times New Roman"/>
          <w:i/>
          <w:iCs/>
        </w:rPr>
        <w:t>Growth conditions:</w:t>
      </w:r>
    </w:p>
    <w:p w14:paraId="24F112FF" w14:textId="7419E1EE" w:rsidR="00621D2B" w:rsidRPr="00F75649" w:rsidRDefault="00621D2B" w:rsidP="00D37ECC">
      <w:pPr>
        <w:spacing w:line="480" w:lineRule="auto"/>
        <w:ind w:firstLine="720"/>
        <w:rPr>
          <w:rFonts w:ascii="Times New Roman" w:hAnsi="Times New Roman" w:cs="Times New Roman"/>
        </w:rPr>
      </w:pPr>
      <w:r w:rsidRPr="00F75649">
        <w:rPr>
          <w:rFonts w:ascii="Times New Roman" w:hAnsi="Times New Roman" w:cs="Times New Roman"/>
        </w:rPr>
        <w:t>All plant tissue was grown under a 16/8-hour day/night light cycle (~100 μmol m</w:t>
      </w:r>
      <w:r w:rsidRPr="00F75649">
        <w:rPr>
          <w:rFonts w:ascii="Times New Roman" w:hAnsi="Times New Roman" w:cs="Times New Roman"/>
          <w:vertAlign w:val="superscript"/>
        </w:rPr>
        <w:t>-2</w:t>
      </w:r>
      <w:r w:rsidRPr="00F75649">
        <w:rPr>
          <w:rFonts w:ascii="Times New Roman" w:hAnsi="Times New Roman" w:cs="Times New Roman"/>
        </w:rPr>
        <w:t xml:space="preserve"> s</w:t>
      </w:r>
      <w:r w:rsidRPr="00F75649">
        <w:rPr>
          <w:rFonts w:ascii="Times New Roman" w:hAnsi="Times New Roman" w:cs="Times New Roman"/>
          <w:vertAlign w:val="superscript"/>
        </w:rPr>
        <w:t>-2</w:t>
      </w:r>
      <w:r w:rsidRPr="00F75649">
        <w:rPr>
          <w:rFonts w:ascii="Times New Roman" w:hAnsi="Times New Roman" w:cs="Times New Roman"/>
        </w:rPr>
        <w:t xml:space="preserve">) in </w:t>
      </w:r>
      <w:r w:rsidR="00947690">
        <w:rPr>
          <w:rFonts w:ascii="Times New Roman" w:hAnsi="Times New Roman" w:cs="Times New Roman"/>
        </w:rPr>
        <w:t>culture vessels</w:t>
      </w:r>
      <w:r w:rsidRPr="00F75649">
        <w:rPr>
          <w:rFonts w:ascii="Times New Roman" w:hAnsi="Times New Roman" w:cs="Times New Roman"/>
        </w:rPr>
        <w:t xml:space="preserve"> or tall petri-dishes unless defined otherwise.</w:t>
      </w:r>
    </w:p>
    <w:p w14:paraId="4F727C94" w14:textId="6DA4FF42"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Shoot induction:</w:t>
      </w:r>
    </w:p>
    <w:p w14:paraId="76221F97" w14:textId="77777777" w:rsidR="00621D2B" w:rsidRPr="00F75649" w:rsidRDefault="00621D2B" w:rsidP="001054DF">
      <w:pPr>
        <w:spacing w:line="480" w:lineRule="auto"/>
        <w:rPr>
          <w:rFonts w:ascii="Times New Roman" w:hAnsi="Times New Roman" w:cs="Times New Roman"/>
          <w:i/>
          <w:iCs/>
        </w:rPr>
      </w:pPr>
      <w:r w:rsidRPr="00F75649">
        <w:rPr>
          <w:rFonts w:ascii="Times New Roman" w:hAnsi="Times New Roman" w:cs="Times New Roman"/>
          <w:i/>
          <w:iCs/>
        </w:rPr>
        <w:t>Culture conditions:</w:t>
      </w:r>
    </w:p>
    <w:p w14:paraId="1622DE4B" w14:textId="1FC2F073" w:rsidR="00621D2B" w:rsidRDefault="00621D2B" w:rsidP="00262307">
      <w:pPr>
        <w:spacing w:line="480" w:lineRule="auto"/>
        <w:ind w:firstLine="720"/>
        <w:rPr>
          <w:rFonts w:ascii="Times New Roman" w:hAnsi="Times New Roman" w:cs="Times New Roman"/>
        </w:rPr>
      </w:pPr>
      <w:r w:rsidRPr="00F75649">
        <w:rPr>
          <w:rFonts w:ascii="Times New Roman" w:hAnsi="Times New Roman" w:cs="Times New Roman"/>
        </w:rPr>
        <w:t xml:space="preserve">Leaf explants were harvested from 4-8-week-old, sterile tobacco plants in </w:t>
      </w:r>
      <w:r w:rsidR="00947690">
        <w:rPr>
          <w:rFonts w:ascii="Times New Roman" w:hAnsi="Times New Roman" w:cs="Times New Roman"/>
        </w:rPr>
        <w:t>culture vessels</w:t>
      </w:r>
      <w:r w:rsidRPr="00F75649">
        <w:rPr>
          <w:rFonts w:ascii="Times New Roman" w:hAnsi="Times New Roman" w:cs="Times New Roman"/>
        </w:rPr>
        <w:t xml:space="preserve"> and cut into 1 cm (diameter) circles. Explants were plated on standard, tall petri-dishes (100</w:t>
      </w:r>
      <w:r w:rsidR="00B8043C">
        <w:rPr>
          <w:rFonts w:ascii="Times New Roman" w:hAnsi="Times New Roman" w:cs="Times New Roman"/>
        </w:rPr>
        <w:t xml:space="preserve"> </w:t>
      </w:r>
      <w:r w:rsidRPr="00F75649">
        <w:rPr>
          <w:rFonts w:ascii="Times New Roman" w:hAnsi="Times New Roman" w:cs="Times New Roman"/>
        </w:rPr>
        <w:t>mm x 25</w:t>
      </w:r>
      <w:r w:rsidR="00B8043C">
        <w:rPr>
          <w:rFonts w:ascii="Times New Roman" w:hAnsi="Times New Roman" w:cs="Times New Roman"/>
        </w:rPr>
        <w:t xml:space="preserve"> </w:t>
      </w:r>
      <w:r w:rsidRPr="00F75649">
        <w:rPr>
          <w:rFonts w:ascii="Times New Roman" w:hAnsi="Times New Roman" w:cs="Times New Roman"/>
        </w:rPr>
        <w:t>mm) containing RMOP (</w:t>
      </w:r>
      <w:r w:rsidR="00C357C3">
        <w:rPr>
          <w:rFonts w:ascii="Times New Roman" w:hAnsi="Times New Roman" w:cs="Times New Roman"/>
        </w:rPr>
        <w:t>r</w:t>
      </w:r>
      <w:r w:rsidRPr="00F75649">
        <w:rPr>
          <w:rFonts w:ascii="Times New Roman" w:hAnsi="Times New Roman" w:cs="Times New Roman"/>
        </w:rPr>
        <w:t>egeneration media of plants: 4.33g MS basal salts, 1</w:t>
      </w:r>
      <w:r w:rsidR="00BB76ED">
        <w:rPr>
          <w:rFonts w:ascii="Times New Roman" w:hAnsi="Times New Roman" w:cs="Times New Roman"/>
        </w:rPr>
        <w:t xml:space="preserve"> </w:t>
      </w:r>
      <w:r w:rsidRPr="00F75649">
        <w:rPr>
          <w:rFonts w:ascii="Times New Roman" w:hAnsi="Times New Roman" w:cs="Times New Roman"/>
        </w:rPr>
        <w:t>ml/L MS vitamin solution, 100</w:t>
      </w:r>
      <w:r w:rsidR="00CD33AF">
        <w:rPr>
          <w:rFonts w:ascii="Times New Roman" w:hAnsi="Times New Roman" w:cs="Times New Roman"/>
        </w:rPr>
        <w:t xml:space="preserve"> </w:t>
      </w:r>
      <w:r w:rsidRPr="00F75649">
        <w:rPr>
          <w:rFonts w:ascii="Times New Roman" w:hAnsi="Times New Roman" w:cs="Times New Roman"/>
        </w:rPr>
        <w:t>mg/L myo-inositol, 1</w:t>
      </w:r>
      <w:r w:rsidR="00CD33AF">
        <w:rPr>
          <w:rFonts w:ascii="Times New Roman" w:hAnsi="Times New Roman" w:cs="Times New Roman"/>
        </w:rPr>
        <w:t xml:space="preserve"> </w:t>
      </w:r>
      <w:r w:rsidRPr="00F75649">
        <w:rPr>
          <w:rFonts w:ascii="Times New Roman" w:hAnsi="Times New Roman" w:cs="Times New Roman"/>
        </w:rPr>
        <w:t>mg/L Thiamine HCL, pH 5.8, 2</w:t>
      </w:r>
      <w:r w:rsidR="00CD33AF">
        <w:rPr>
          <w:rFonts w:ascii="Times New Roman" w:hAnsi="Times New Roman" w:cs="Times New Roman"/>
        </w:rPr>
        <w:t xml:space="preserve"> </w:t>
      </w:r>
      <w:r w:rsidRPr="00F75649">
        <w:rPr>
          <w:rFonts w:ascii="Times New Roman" w:hAnsi="Times New Roman" w:cs="Times New Roman"/>
        </w:rPr>
        <w:t xml:space="preserve">g/L Gelzan) [Svab et al., 1990]. Media was supplemented with 0-100 mg/L RB. </w:t>
      </w:r>
      <w:r w:rsidR="00DF387B">
        <w:rPr>
          <w:rFonts w:ascii="Times New Roman" w:hAnsi="Times New Roman" w:cs="Times New Roman"/>
        </w:rPr>
        <w:t xml:space="preserve">Each plate was given 6 explants; a single petri-dish containing 6 explants was considered a biological replicate and each explant represented a subsample. </w:t>
      </w:r>
      <w:r w:rsidRPr="00F75649">
        <w:rPr>
          <w:rFonts w:ascii="Times New Roman" w:hAnsi="Times New Roman" w:cs="Times New Roman"/>
        </w:rPr>
        <w:t>Shoot induction was performed for a total of 6 weeks; all plates were subcultured once at 3 weeks of incubation.</w:t>
      </w:r>
    </w:p>
    <w:p w14:paraId="2379B659" w14:textId="0F554A6E" w:rsidR="00262307" w:rsidRDefault="00262307" w:rsidP="00262307">
      <w:pPr>
        <w:spacing w:line="480" w:lineRule="auto"/>
        <w:ind w:firstLine="720"/>
        <w:rPr>
          <w:rFonts w:ascii="Times New Roman" w:hAnsi="Times New Roman" w:cs="Times New Roman"/>
        </w:rPr>
      </w:pPr>
    </w:p>
    <w:p w14:paraId="5615061F" w14:textId="77777777" w:rsidR="00262307" w:rsidRPr="00F75649" w:rsidRDefault="00262307" w:rsidP="00D37ECC">
      <w:pPr>
        <w:spacing w:line="480" w:lineRule="auto"/>
        <w:ind w:firstLine="720"/>
        <w:rPr>
          <w:rFonts w:ascii="Times New Roman" w:hAnsi="Times New Roman" w:cs="Times New Roman"/>
        </w:rPr>
      </w:pPr>
    </w:p>
    <w:p w14:paraId="52B68F3A" w14:textId="77777777" w:rsidR="00621D2B" w:rsidRPr="00F75649" w:rsidRDefault="00621D2B" w:rsidP="001054DF">
      <w:pPr>
        <w:spacing w:line="480" w:lineRule="auto"/>
        <w:rPr>
          <w:rFonts w:ascii="Times New Roman" w:hAnsi="Times New Roman" w:cs="Times New Roman"/>
          <w:i/>
          <w:iCs/>
        </w:rPr>
      </w:pPr>
      <w:r w:rsidRPr="00F75649">
        <w:rPr>
          <w:rFonts w:ascii="Times New Roman" w:hAnsi="Times New Roman" w:cs="Times New Roman"/>
          <w:i/>
          <w:iCs/>
        </w:rPr>
        <w:t>Data Collection:</w:t>
      </w:r>
    </w:p>
    <w:p w14:paraId="1F9C45DA" w14:textId="63B0EE2E" w:rsidR="00964BCE" w:rsidRPr="00F75649" w:rsidRDefault="00621D2B" w:rsidP="0012672A">
      <w:pPr>
        <w:spacing w:line="480" w:lineRule="auto"/>
        <w:ind w:firstLine="720"/>
        <w:rPr>
          <w:rFonts w:ascii="Times New Roman" w:hAnsi="Times New Roman" w:cs="Times New Roman"/>
        </w:rPr>
      </w:pPr>
      <w:r w:rsidRPr="00F75649">
        <w:rPr>
          <w:rFonts w:ascii="Times New Roman" w:hAnsi="Times New Roman" w:cs="Times New Roman"/>
        </w:rPr>
        <w:t>After 6 weeks of shoot induction, shoots were counted manually</w:t>
      </w:r>
      <w:r w:rsidR="00FD7526">
        <w:rPr>
          <w:rFonts w:ascii="Times New Roman" w:hAnsi="Times New Roman" w:cs="Times New Roman"/>
        </w:rPr>
        <w:t xml:space="preserve"> by hand,</w:t>
      </w:r>
      <w:r w:rsidRPr="00F75649">
        <w:rPr>
          <w:rFonts w:ascii="Times New Roman" w:hAnsi="Times New Roman" w:cs="Times New Roman"/>
        </w:rPr>
        <w:t xml:space="preserve"> using forceps. Shoots were counted if differentiated leaves</w:t>
      </w:r>
      <w:r w:rsidR="00FD7526">
        <w:rPr>
          <w:rFonts w:ascii="Times New Roman" w:hAnsi="Times New Roman" w:cs="Times New Roman"/>
        </w:rPr>
        <w:t xml:space="preserve"> and an apical meristem</w:t>
      </w:r>
      <w:r w:rsidRPr="00F75649">
        <w:rPr>
          <w:rFonts w:ascii="Times New Roman" w:hAnsi="Times New Roman" w:cs="Times New Roman"/>
        </w:rPr>
        <w:t xml:space="preserve"> were visible to the naked eye</w:t>
      </w:r>
      <w:r w:rsidR="00DF387B">
        <w:rPr>
          <w:rFonts w:ascii="Times New Roman" w:hAnsi="Times New Roman" w:cs="Times New Roman"/>
        </w:rPr>
        <w:t xml:space="preserve"> </w:t>
      </w:r>
      <w:r w:rsidR="00DF387B" w:rsidRPr="00F75649">
        <w:rPr>
          <w:rFonts w:ascii="Times New Roman" w:hAnsi="Times New Roman" w:cs="Times New Roman"/>
        </w:rPr>
        <w:t>(</w:t>
      </w:r>
      <w:r w:rsidR="00DF387B" w:rsidRPr="00F75649">
        <w:rPr>
          <w:rFonts w:ascii="Times New Roman" w:hAnsi="Times New Roman" w:cs="Times New Roman"/>
          <w:b/>
          <w:bCs/>
          <w:u w:val="single"/>
        </w:rPr>
        <w:t>Figure 7</w:t>
      </w:r>
      <w:r w:rsidR="00DF387B" w:rsidRPr="00F75649">
        <w:rPr>
          <w:rFonts w:ascii="Times New Roman" w:hAnsi="Times New Roman" w:cs="Times New Roman"/>
        </w:rPr>
        <w:t>)</w:t>
      </w:r>
      <w:r w:rsidR="00FD7526">
        <w:rPr>
          <w:rFonts w:ascii="Times New Roman" w:hAnsi="Times New Roman" w:cs="Times New Roman"/>
        </w:rPr>
        <w:t xml:space="preserve">. </w:t>
      </w:r>
      <w:r w:rsidR="00DF387B">
        <w:rPr>
          <w:rFonts w:ascii="Times New Roman" w:hAnsi="Times New Roman" w:cs="Times New Roman"/>
        </w:rPr>
        <w:t xml:space="preserve">This method was selected because this type of </w:t>
      </w:r>
      <w:r>
        <w:rPr>
          <w:rFonts w:ascii="Times New Roman" w:hAnsi="Times New Roman" w:cs="Times New Roman"/>
        </w:rPr>
        <w:t xml:space="preserve">result </w:t>
      </w:r>
      <w:r w:rsidR="00DF387B">
        <w:rPr>
          <w:rFonts w:ascii="Times New Roman" w:hAnsi="Times New Roman" w:cs="Times New Roman"/>
        </w:rPr>
        <w:t>could</w:t>
      </w:r>
      <w:r>
        <w:rPr>
          <w:rFonts w:ascii="Times New Roman" w:hAnsi="Times New Roman" w:cs="Times New Roman"/>
        </w:rPr>
        <w:t xml:space="preserve"> be quantifiable during routine tissue culture</w:t>
      </w:r>
      <w:r w:rsidR="00DF387B">
        <w:rPr>
          <w:rFonts w:ascii="Times New Roman" w:hAnsi="Times New Roman" w:cs="Times New Roman"/>
        </w:rPr>
        <w:t>.</w:t>
      </w:r>
      <w:r w:rsidRPr="00F75649">
        <w:rPr>
          <w:rFonts w:ascii="Times New Roman" w:hAnsi="Times New Roman" w:cs="Times New Roman"/>
        </w:rPr>
        <w:t xml:space="preserve"> </w:t>
      </w:r>
    </w:p>
    <w:p w14:paraId="362A60F0" w14:textId="4821CF98"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 xml:space="preserve">Statistical </w:t>
      </w:r>
      <w:r w:rsidR="00DF387B">
        <w:rPr>
          <w:rFonts w:ascii="Times New Roman" w:hAnsi="Times New Roman" w:cs="Times New Roman"/>
          <w:b/>
          <w:bCs/>
          <w:i/>
          <w:iCs/>
        </w:rPr>
        <w:t>a</w:t>
      </w:r>
      <w:r w:rsidRPr="00F75649">
        <w:rPr>
          <w:rFonts w:ascii="Times New Roman" w:hAnsi="Times New Roman" w:cs="Times New Roman"/>
          <w:b/>
          <w:bCs/>
          <w:i/>
          <w:iCs/>
        </w:rPr>
        <w:t>nalysis:</w:t>
      </w:r>
    </w:p>
    <w:p w14:paraId="12D5A9D6" w14:textId="49307A63" w:rsidR="00621D2B" w:rsidRDefault="00621D2B" w:rsidP="00D37ECC">
      <w:pPr>
        <w:spacing w:line="480" w:lineRule="auto"/>
        <w:ind w:firstLine="720"/>
        <w:rPr>
          <w:rFonts w:ascii="Times New Roman" w:hAnsi="Times New Roman" w:cs="Times New Roman"/>
        </w:rPr>
      </w:pPr>
      <w:r w:rsidRPr="00F75649">
        <w:rPr>
          <w:rFonts w:ascii="Times New Roman" w:hAnsi="Times New Roman" w:cs="Times New Roman"/>
        </w:rPr>
        <w:t>Shoot induction experiments were performed using a completely randomized design with subsampling. Experiments contained 6-9 biological replicates each with 6 subsamples. When a combined analysis of all replicates (15 biological replications) was performed across two experiments, the experimental design was evaluated as a completely randomized block design. Blocks were defined by light level. Mixed model analysis of variance (ANOVA) and Fisher’s least significant difference (Fisher LSD) test were performed on data to determine significant differences among means (</w:t>
      </w:r>
      <w:r w:rsidRPr="00F75649">
        <w:rPr>
          <w:rFonts w:ascii="Times New Roman" w:hAnsi="Times New Roman" w:cs="Times New Roman"/>
          <w:i/>
          <w:iCs/>
        </w:rPr>
        <w:t>p</w:t>
      </w:r>
      <w:r w:rsidRPr="00F75649">
        <w:rPr>
          <w:rFonts w:ascii="Times New Roman" w:hAnsi="Times New Roman" w:cs="Times New Roman"/>
        </w:rPr>
        <w:t xml:space="preserve"> &lt; 0.05) [SAS 9.4, Cary, N.C, U.S.A]. Additionally, log transformation was performed on all datasets </w:t>
      </w:r>
      <w:r>
        <w:rPr>
          <w:rFonts w:ascii="Times New Roman" w:hAnsi="Times New Roman" w:cs="Times New Roman"/>
        </w:rPr>
        <w:t xml:space="preserve">to conform </w:t>
      </w:r>
      <w:r w:rsidRPr="00F75649">
        <w:rPr>
          <w:rFonts w:ascii="Times New Roman" w:hAnsi="Times New Roman" w:cs="Times New Roman"/>
        </w:rPr>
        <w:t>to normal distribution.</w:t>
      </w:r>
    </w:p>
    <w:p w14:paraId="29E137A2"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t>Results</w:t>
      </w:r>
    </w:p>
    <w:p w14:paraId="402000DE" w14:textId="77777777"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Shoot induction and explant biomass:</w:t>
      </w:r>
    </w:p>
    <w:p w14:paraId="19C4E8B5" w14:textId="3F1F79B0" w:rsidR="00964BCE" w:rsidRPr="00F75649" w:rsidRDefault="00621D2B" w:rsidP="0012672A">
      <w:pPr>
        <w:spacing w:line="480" w:lineRule="auto"/>
        <w:ind w:firstLine="720"/>
        <w:rPr>
          <w:rFonts w:ascii="Times New Roman" w:hAnsi="Times New Roman" w:cs="Times New Roman"/>
        </w:rPr>
      </w:pPr>
      <w:r w:rsidRPr="00F75649">
        <w:rPr>
          <w:rFonts w:ascii="Times New Roman" w:hAnsi="Times New Roman" w:cs="Times New Roman"/>
        </w:rPr>
        <w:t>A previously undescribed hormesis effect on shoot induction was observed when tobacco leaf explants where incubated on shoot organogenesis media supplemented with RB. When shoots were induced on tobacco leaf tissue in the presence of RB at 10-30 mg/L, there was a statistically significant increase in the number of shoots produced per leaf explant (</w:t>
      </w:r>
      <w:r w:rsidRPr="00F75649">
        <w:rPr>
          <w:rFonts w:ascii="Times New Roman" w:hAnsi="Times New Roman" w:cs="Times New Roman"/>
          <w:b/>
          <w:bCs/>
          <w:u w:val="single"/>
        </w:rPr>
        <w:t>Figure 8</w:t>
      </w:r>
      <w:r w:rsidRPr="00F75649">
        <w:rPr>
          <w:rFonts w:ascii="Times New Roman" w:hAnsi="Times New Roman" w:cs="Times New Roman"/>
        </w:rPr>
        <w:t xml:space="preserve">). </w:t>
      </w:r>
      <w:r w:rsidR="00317871">
        <w:rPr>
          <w:rFonts w:ascii="Times New Roman" w:hAnsi="Times New Roman" w:cs="Times New Roman"/>
        </w:rPr>
        <w:t>A 1.7</w:t>
      </w:r>
      <w:r w:rsidR="007A2701">
        <w:rPr>
          <w:rFonts w:ascii="Times New Roman" w:hAnsi="Times New Roman" w:cs="Times New Roman"/>
        </w:rPr>
        <w:t>-</w:t>
      </w:r>
      <w:r w:rsidR="00317871">
        <w:rPr>
          <w:rFonts w:ascii="Times New Roman" w:hAnsi="Times New Roman" w:cs="Times New Roman"/>
        </w:rPr>
        <w:t>, 2.2</w:t>
      </w:r>
      <w:r w:rsidR="007A2701">
        <w:rPr>
          <w:rFonts w:ascii="Times New Roman" w:hAnsi="Times New Roman" w:cs="Times New Roman"/>
        </w:rPr>
        <w:t>-</w:t>
      </w:r>
      <w:r w:rsidR="00317871">
        <w:rPr>
          <w:rFonts w:ascii="Times New Roman" w:hAnsi="Times New Roman" w:cs="Times New Roman"/>
        </w:rPr>
        <w:t xml:space="preserve"> and 1.7</w:t>
      </w:r>
      <w:r w:rsidR="007A2701">
        <w:rPr>
          <w:rFonts w:ascii="Times New Roman" w:hAnsi="Times New Roman" w:cs="Times New Roman"/>
        </w:rPr>
        <w:t>-</w:t>
      </w:r>
      <w:r w:rsidR="00317871">
        <w:rPr>
          <w:rFonts w:ascii="Times New Roman" w:hAnsi="Times New Roman" w:cs="Times New Roman"/>
        </w:rPr>
        <w:t xml:space="preserve">fold increase in shoot production from the </w:t>
      </w:r>
      <w:r w:rsidR="00317871">
        <w:rPr>
          <w:rFonts w:ascii="Times New Roman" w:hAnsi="Times New Roman" w:cs="Times New Roman"/>
        </w:rPr>
        <w:lastRenderedPageBreak/>
        <w:t>control was observed when media was supplemented with 10, 20 and 30 mg/L RB</w:t>
      </w:r>
      <w:r w:rsidR="00A66C30">
        <w:rPr>
          <w:rFonts w:ascii="Times New Roman" w:hAnsi="Times New Roman" w:cs="Times New Roman"/>
        </w:rPr>
        <w:t>,</w:t>
      </w:r>
      <w:r w:rsidR="00317871">
        <w:rPr>
          <w:rFonts w:ascii="Times New Roman" w:hAnsi="Times New Roman" w:cs="Times New Roman"/>
        </w:rPr>
        <w:t xml:space="preserve"> respectively. </w:t>
      </w:r>
      <w:r w:rsidRPr="00F75649">
        <w:rPr>
          <w:rFonts w:ascii="Times New Roman" w:hAnsi="Times New Roman" w:cs="Times New Roman"/>
        </w:rPr>
        <w:t>At 40 mg/L, shoot induction was comparable to the control (0 mg/L RB) and at concentrations of 50 mg/L, or greater, shoot production was severely or completely inhibited.</w:t>
      </w:r>
      <w:r w:rsidR="00317871">
        <w:rPr>
          <w:rFonts w:ascii="Times New Roman" w:hAnsi="Times New Roman" w:cs="Times New Roman"/>
        </w:rPr>
        <w:t xml:space="preserve"> Among the sublethal concentrations of RB, a 3.9</w:t>
      </w:r>
      <w:r w:rsidR="007A2701">
        <w:rPr>
          <w:rFonts w:ascii="Times New Roman" w:hAnsi="Times New Roman" w:cs="Times New Roman"/>
        </w:rPr>
        <w:t>-</w:t>
      </w:r>
      <w:r w:rsidR="00317871">
        <w:rPr>
          <w:rFonts w:ascii="Times New Roman" w:hAnsi="Times New Roman" w:cs="Times New Roman"/>
        </w:rPr>
        <w:t>, 3.9</w:t>
      </w:r>
      <w:r w:rsidR="007A2701">
        <w:rPr>
          <w:rFonts w:ascii="Times New Roman" w:hAnsi="Times New Roman" w:cs="Times New Roman"/>
        </w:rPr>
        <w:t>-</w:t>
      </w:r>
      <w:r w:rsidR="00317871">
        <w:rPr>
          <w:rFonts w:ascii="Times New Roman" w:hAnsi="Times New Roman" w:cs="Times New Roman"/>
        </w:rPr>
        <w:t xml:space="preserve"> and 9.4</w:t>
      </w:r>
      <w:r w:rsidR="007A2701">
        <w:rPr>
          <w:rFonts w:ascii="Times New Roman" w:hAnsi="Times New Roman" w:cs="Times New Roman"/>
        </w:rPr>
        <w:t>-</w:t>
      </w:r>
      <w:r w:rsidR="00317871">
        <w:rPr>
          <w:rFonts w:ascii="Times New Roman" w:hAnsi="Times New Roman" w:cs="Times New Roman"/>
        </w:rPr>
        <w:t xml:space="preserve">fold decrease in shoot production from the control was observed when media was supplemented with 50, 60 and 70 mg/L RB respectively. </w:t>
      </w:r>
      <w:r w:rsidR="00D62F10">
        <w:rPr>
          <w:rFonts w:ascii="Times New Roman" w:hAnsi="Times New Roman" w:cs="Times New Roman"/>
        </w:rPr>
        <w:t xml:space="preserve">These concentrations were determined to be sublethal because, although they significantly limited shoot production, they did not compromise tissue viability and allowed subsequent plant regeneration. </w:t>
      </w:r>
      <w:r w:rsidRPr="00F75649">
        <w:rPr>
          <w:rFonts w:ascii="Times New Roman" w:hAnsi="Times New Roman" w:cs="Times New Roman"/>
        </w:rPr>
        <w:t>Interestingly, biomass per explant did not follow the hormesis trend observed in shoot induction. Instead, explants exhibiting higher shoot production weighed significantly less than the control. Overall, biomass gradually decreased with increasing concentration of RB.</w:t>
      </w:r>
    </w:p>
    <w:p w14:paraId="2E9AE578" w14:textId="77777777"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Effect of light intensity on shoot induction and explant biomass:</w:t>
      </w:r>
    </w:p>
    <w:p w14:paraId="30A1F82B" w14:textId="04560BFE" w:rsidR="00964BCE" w:rsidRPr="00B813B1" w:rsidRDefault="00621D2B" w:rsidP="0012672A">
      <w:pPr>
        <w:spacing w:line="480" w:lineRule="auto"/>
        <w:ind w:firstLine="720"/>
        <w:rPr>
          <w:rFonts w:ascii="Times New Roman" w:hAnsi="Times New Roman" w:cs="Times New Roman"/>
          <w:b/>
          <w:bCs/>
        </w:rPr>
      </w:pPr>
      <w:r w:rsidRPr="00F75649">
        <w:rPr>
          <w:rFonts w:ascii="Times New Roman" w:hAnsi="Times New Roman" w:cs="Times New Roman"/>
        </w:rPr>
        <w:t>Radic</w:t>
      </w:r>
      <w:r w:rsidR="00476E13">
        <w:rPr>
          <w:rFonts w:ascii="Times New Roman" w:hAnsi="Times New Roman" w:cs="Times New Roman"/>
        </w:rPr>
        <w:t>al</w:t>
      </w:r>
      <w:r w:rsidRPr="00F75649">
        <w:rPr>
          <w:rFonts w:ascii="Times New Roman" w:hAnsi="Times New Roman" w:cs="Times New Roman"/>
        </w:rPr>
        <w:t xml:space="preserve"> oxygen production from RB is solely light dependent. As a result, it was expected that differences in light intensity would have an effect on the relationship between RB concentration and shoot induction.</w:t>
      </w:r>
      <w:r w:rsidR="00963AA2">
        <w:rPr>
          <w:rFonts w:ascii="Times New Roman" w:hAnsi="Times New Roman" w:cs="Times New Roman"/>
        </w:rPr>
        <w:t xml:space="preserve"> </w:t>
      </w:r>
      <w:r w:rsidR="00E02332">
        <w:rPr>
          <w:rFonts w:ascii="Times New Roman" w:hAnsi="Times New Roman" w:cs="Times New Roman"/>
        </w:rPr>
        <w:t xml:space="preserve">Due to the photosensitizing nature of RB, small incremental differences in light intensity were selected. There was a major concern that increasing light levels too drastically would make the RB treatment more lethal. Therefore, two general tissue culture areas were selected, with an average of a 5 </w:t>
      </w:r>
      <w:r w:rsidR="00E02332" w:rsidRPr="00F75649">
        <w:rPr>
          <w:rFonts w:ascii="Times New Roman" w:hAnsi="Times New Roman" w:cs="Times New Roman"/>
          <w:lang w:val="el-GR"/>
        </w:rPr>
        <w:t>μ</w:t>
      </w:r>
      <w:r w:rsidR="00E02332" w:rsidRPr="00F75649">
        <w:rPr>
          <w:rFonts w:ascii="Times New Roman" w:hAnsi="Times New Roman" w:cs="Times New Roman"/>
        </w:rPr>
        <w:t>mol m</w:t>
      </w:r>
      <w:r w:rsidR="00E02332" w:rsidRPr="00F75649">
        <w:rPr>
          <w:rFonts w:ascii="Times New Roman" w:hAnsi="Times New Roman" w:cs="Times New Roman"/>
          <w:vertAlign w:val="superscript"/>
        </w:rPr>
        <w:t>-2</w:t>
      </w:r>
      <w:r w:rsidR="00E02332" w:rsidRPr="00F75649">
        <w:rPr>
          <w:rFonts w:ascii="Times New Roman" w:hAnsi="Times New Roman" w:cs="Times New Roman"/>
        </w:rPr>
        <w:t xml:space="preserve"> s</w:t>
      </w:r>
      <w:r w:rsidR="00E02332" w:rsidRPr="00F75649">
        <w:rPr>
          <w:rFonts w:ascii="Times New Roman" w:hAnsi="Times New Roman" w:cs="Times New Roman"/>
          <w:vertAlign w:val="superscript"/>
        </w:rPr>
        <w:t>-2</w:t>
      </w:r>
      <w:r w:rsidR="00E02332">
        <w:rPr>
          <w:rFonts w:ascii="Times New Roman" w:hAnsi="Times New Roman" w:cs="Times New Roman"/>
        </w:rPr>
        <w:t xml:space="preserve"> difference between them, to evaluate how light intensity would affect shoot induction of tobacco treated with RB. </w:t>
      </w:r>
      <w:r w:rsidRPr="00F75649">
        <w:rPr>
          <w:rFonts w:ascii="Times New Roman" w:hAnsi="Times New Roman" w:cs="Times New Roman"/>
        </w:rPr>
        <w:t xml:space="preserve"> Interestingly, the general hormesis trend</w:t>
      </w:r>
      <w:r w:rsidR="006D71FB">
        <w:rPr>
          <w:rFonts w:ascii="Times New Roman" w:hAnsi="Times New Roman" w:cs="Times New Roman"/>
        </w:rPr>
        <w:t>,</w:t>
      </w:r>
      <w:r w:rsidRPr="00F75649">
        <w:rPr>
          <w:rFonts w:ascii="Times New Roman" w:hAnsi="Times New Roman" w:cs="Times New Roman"/>
        </w:rPr>
        <w:t xml:space="preserve"> observed in </w:t>
      </w:r>
      <w:r w:rsidRPr="00F75649">
        <w:rPr>
          <w:rFonts w:ascii="Times New Roman" w:hAnsi="Times New Roman" w:cs="Times New Roman"/>
          <w:b/>
          <w:bCs/>
          <w:u w:val="single"/>
        </w:rPr>
        <w:t>Figure 8</w:t>
      </w:r>
      <w:r w:rsidR="006D71FB">
        <w:rPr>
          <w:rFonts w:ascii="Times New Roman" w:hAnsi="Times New Roman" w:cs="Times New Roman"/>
        </w:rPr>
        <w:t>,</w:t>
      </w:r>
      <w:r w:rsidRPr="00F75649">
        <w:rPr>
          <w:rFonts w:ascii="Times New Roman" w:hAnsi="Times New Roman" w:cs="Times New Roman"/>
        </w:rPr>
        <w:t xml:space="preserve"> was consistent with increasing light intensity. At a light intensity of 85 </w:t>
      </w:r>
      <w:r w:rsidRPr="00F75649">
        <w:rPr>
          <w:rFonts w:ascii="Times New Roman" w:hAnsi="Times New Roman" w:cs="Times New Roman"/>
          <w:lang w:val="el-GR"/>
        </w:rPr>
        <w:t>μ</w:t>
      </w:r>
      <w:r w:rsidRPr="00F75649">
        <w:rPr>
          <w:rFonts w:ascii="Times New Roman" w:hAnsi="Times New Roman" w:cs="Times New Roman"/>
        </w:rPr>
        <w:t>mol m</w:t>
      </w:r>
      <w:r w:rsidRPr="00F75649">
        <w:rPr>
          <w:rFonts w:ascii="Times New Roman" w:hAnsi="Times New Roman" w:cs="Times New Roman"/>
          <w:vertAlign w:val="superscript"/>
        </w:rPr>
        <w:t>-2</w:t>
      </w:r>
      <w:r w:rsidRPr="00F75649">
        <w:rPr>
          <w:rFonts w:ascii="Times New Roman" w:hAnsi="Times New Roman" w:cs="Times New Roman"/>
        </w:rPr>
        <w:t xml:space="preserve"> s</w:t>
      </w:r>
      <w:r w:rsidRPr="00F75649">
        <w:rPr>
          <w:rFonts w:ascii="Times New Roman" w:hAnsi="Times New Roman" w:cs="Times New Roman"/>
          <w:vertAlign w:val="superscript"/>
        </w:rPr>
        <w:t>-2</w:t>
      </w:r>
      <w:r w:rsidR="00CD5D1B">
        <w:rPr>
          <w:rFonts w:ascii="Times New Roman" w:hAnsi="Times New Roman" w:cs="Times New Roman"/>
          <w:vertAlign w:val="superscript"/>
        </w:rPr>
        <w:t xml:space="preserve"> </w:t>
      </w:r>
      <w:r w:rsidR="00CD5D1B">
        <w:rPr>
          <w:rFonts w:ascii="Times New Roman" w:hAnsi="Times New Roman" w:cs="Times New Roman"/>
        </w:rPr>
        <w:t>(</w:t>
      </w:r>
      <w:r w:rsidR="00CD5D1B">
        <w:rPr>
          <w:rFonts w:ascii="Times New Roman" w:hAnsi="Times New Roman" w:cs="Times New Roman"/>
          <w:b/>
          <w:bCs/>
          <w:u w:val="single"/>
        </w:rPr>
        <w:t>Figure 9</w:t>
      </w:r>
      <w:r w:rsidR="00CD5D1B">
        <w:rPr>
          <w:rFonts w:ascii="Times New Roman" w:hAnsi="Times New Roman" w:cs="Times New Roman"/>
        </w:rPr>
        <w:t>)</w:t>
      </w:r>
      <w:r>
        <w:rPr>
          <w:rFonts w:ascii="Times New Roman" w:hAnsi="Times New Roman" w:cs="Times New Roman"/>
        </w:rPr>
        <w:t>,</w:t>
      </w:r>
      <w:r w:rsidRPr="00F75649">
        <w:rPr>
          <w:rFonts w:ascii="Times New Roman" w:hAnsi="Times New Roman" w:cs="Times New Roman"/>
          <w:vertAlign w:val="superscript"/>
        </w:rPr>
        <w:t xml:space="preserve"> </w:t>
      </w:r>
      <w:r w:rsidRPr="00F75649">
        <w:rPr>
          <w:rFonts w:ascii="Times New Roman" w:hAnsi="Times New Roman" w:cs="Times New Roman"/>
        </w:rPr>
        <w:t>shoot induction across all concentrations of RB was</w:t>
      </w:r>
      <w:r w:rsidR="00CD5D1B">
        <w:rPr>
          <w:rFonts w:ascii="Times New Roman" w:hAnsi="Times New Roman" w:cs="Times New Roman"/>
        </w:rPr>
        <w:t xml:space="preserve"> </w:t>
      </w:r>
      <w:r w:rsidRPr="00F75649">
        <w:rPr>
          <w:rFonts w:ascii="Times New Roman" w:hAnsi="Times New Roman" w:cs="Times New Roman"/>
        </w:rPr>
        <w:t>lower</w:t>
      </w:r>
      <w:r w:rsidR="00CD5D1B">
        <w:rPr>
          <w:rFonts w:ascii="Times New Roman" w:hAnsi="Times New Roman" w:cs="Times New Roman"/>
        </w:rPr>
        <w:t xml:space="preserve"> than shoot </w:t>
      </w:r>
      <w:r w:rsidR="00CD5D1B">
        <w:rPr>
          <w:rFonts w:ascii="Times New Roman" w:hAnsi="Times New Roman" w:cs="Times New Roman"/>
        </w:rPr>
        <w:lastRenderedPageBreak/>
        <w:t xml:space="preserve">production observed at </w:t>
      </w:r>
      <w:r w:rsidR="00CD5D1B" w:rsidRPr="00F75649">
        <w:rPr>
          <w:rFonts w:ascii="Times New Roman" w:hAnsi="Times New Roman" w:cs="Times New Roman"/>
        </w:rPr>
        <w:t xml:space="preserve">90 </w:t>
      </w:r>
      <w:r w:rsidR="00CD5D1B" w:rsidRPr="00F75649">
        <w:rPr>
          <w:rFonts w:ascii="Times New Roman" w:hAnsi="Times New Roman" w:cs="Times New Roman"/>
          <w:lang w:val="el-GR"/>
        </w:rPr>
        <w:t>μ</w:t>
      </w:r>
      <w:r w:rsidR="00CD5D1B" w:rsidRPr="00F75649">
        <w:rPr>
          <w:rFonts w:ascii="Times New Roman" w:hAnsi="Times New Roman" w:cs="Times New Roman"/>
        </w:rPr>
        <w:t>mol m</w:t>
      </w:r>
      <w:r w:rsidR="00CD5D1B" w:rsidRPr="00F75649">
        <w:rPr>
          <w:rFonts w:ascii="Times New Roman" w:hAnsi="Times New Roman" w:cs="Times New Roman"/>
          <w:vertAlign w:val="superscript"/>
        </w:rPr>
        <w:t>-2</w:t>
      </w:r>
      <w:r w:rsidR="00CD5D1B" w:rsidRPr="00F75649">
        <w:rPr>
          <w:rFonts w:ascii="Times New Roman" w:hAnsi="Times New Roman" w:cs="Times New Roman"/>
        </w:rPr>
        <w:t xml:space="preserve"> s</w:t>
      </w:r>
      <w:r w:rsidR="00CD5D1B" w:rsidRPr="00F75649">
        <w:rPr>
          <w:rFonts w:ascii="Times New Roman" w:hAnsi="Times New Roman" w:cs="Times New Roman"/>
          <w:vertAlign w:val="superscript"/>
        </w:rPr>
        <w:t>-2</w:t>
      </w:r>
      <w:r w:rsidRPr="00F75649">
        <w:rPr>
          <w:rFonts w:ascii="Times New Roman" w:hAnsi="Times New Roman" w:cs="Times New Roman"/>
        </w:rPr>
        <w:t xml:space="preserve"> (</w:t>
      </w:r>
      <w:r w:rsidRPr="00F75649">
        <w:rPr>
          <w:rFonts w:ascii="Times New Roman" w:hAnsi="Times New Roman" w:cs="Times New Roman"/>
          <w:b/>
          <w:bCs/>
          <w:u w:val="single"/>
        </w:rPr>
        <w:t xml:space="preserve">Figure </w:t>
      </w:r>
      <w:r w:rsidR="00CD5D1B">
        <w:rPr>
          <w:rFonts w:ascii="Times New Roman" w:hAnsi="Times New Roman" w:cs="Times New Roman"/>
          <w:b/>
          <w:bCs/>
          <w:u w:val="single"/>
        </w:rPr>
        <w:t>10</w:t>
      </w:r>
      <w:r w:rsidRPr="00F75649">
        <w:rPr>
          <w:rFonts w:ascii="Times New Roman" w:hAnsi="Times New Roman" w:cs="Times New Roman"/>
        </w:rPr>
        <w:t xml:space="preserve">). Additionally, at a higher light intensity, shoot production at 40 mg/L RB was </w:t>
      </w:r>
      <w:r>
        <w:rPr>
          <w:rFonts w:ascii="Times New Roman" w:hAnsi="Times New Roman" w:cs="Times New Roman"/>
        </w:rPr>
        <w:t>statistically</w:t>
      </w:r>
      <w:r w:rsidRPr="00F75649">
        <w:rPr>
          <w:rFonts w:ascii="Times New Roman" w:hAnsi="Times New Roman" w:cs="Times New Roman"/>
        </w:rPr>
        <w:t xml:space="preserve"> higher than the control; a result different than that observed across all experiments (</w:t>
      </w:r>
      <w:r w:rsidRPr="00F75649">
        <w:rPr>
          <w:rFonts w:ascii="Times New Roman" w:hAnsi="Times New Roman" w:cs="Times New Roman"/>
          <w:b/>
          <w:bCs/>
          <w:u w:val="single"/>
        </w:rPr>
        <w:t>Figure 8</w:t>
      </w:r>
      <w:r w:rsidRPr="00F75649">
        <w:rPr>
          <w:rFonts w:ascii="Times New Roman" w:hAnsi="Times New Roman" w:cs="Times New Roman"/>
        </w:rPr>
        <w:t>) and at a lower light intensity (</w:t>
      </w:r>
      <w:r w:rsidRPr="00F75649">
        <w:rPr>
          <w:rFonts w:ascii="Times New Roman" w:hAnsi="Times New Roman" w:cs="Times New Roman"/>
          <w:b/>
          <w:bCs/>
          <w:u w:val="single"/>
        </w:rPr>
        <w:t>Figure 9</w:t>
      </w:r>
      <w:r w:rsidRPr="00F75649">
        <w:rPr>
          <w:rFonts w:ascii="Times New Roman" w:hAnsi="Times New Roman" w:cs="Times New Roman"/>
        </w:rPr>
        <w:t>). Interestingly, biomass data showed little response of control samples (0 mg/L RB) to changes in light intensity. Samples incubated with RB, however, demonstrated lower biomass at a higher light intensity (</w:t>
      </w:r>
      <w:r w:rsidRPr="00F75649">
        <w:rPr>
          <w:rFonts w:ascii="Times New Roman" w:hAnsi="Times New Roman" w:cs="Times New Roman"/>
          <w:b/>
          <w:bCs/>
          <w:u w:val="single"/>
        </w:rPr>
        <w:t>Figure 9 and 10</w:t>
      </w:r>
      <w:r w:rsidRPr="00F75649">
        <w:rPr>
          <w:rFonts w:ascii="Times New Roman" w:hAnsi="Times New Roman" w:cs="Times New Roman"/>
        </w:rPr>
        <w:t>).</w:t>
      </w:r>
      <w:r w:rsidR="000966AD">
        <w:rPr>
          <w:rFonts w:ascii="Times New Roman" w:hAnsi="Times New Roman" w:cs="Times New Roman"/>
        </w:rPr>
        <w:t xml:space="preserve"> Despite these observations, no conclusions can be made without broader analysis of the effects of light intensity combined with RB treatment on tobacco shoot induction from leaf tissue. It is possible that increasing light intensity may result in more rapid degradation of RB that could either increase the intensity of </w:t>
      </w:r>
      <w:r w:rsidR="000966AD" w:rsidRPr="00F75649">
        <w:rPr>
          <w:rFonts w:ascii="Times New Roman" w:hAnsi="Times New Roman" w:cs="Times New Roman"/>
        </w:rPr>
        <w:t>O</w:t>
      </w:r>
      <w:r w:rsidR="000966AD" w:rsidRPr="00F75649">
        <w:rPr>
          <w:rFonts w:ascii="Times New Roman" w:hAnsi="Times New Roman" w:cs="Times New Roman"/>
          <w:vertAlign w:val="subscript"/>
        </w:rPr>
        <w:t>2</w:t>
      </w:r>
      <w:r w:rsidR="000966AD" w:rsidRPr="00F75649">
        <w:rPr>
          <w:rFonts w:ascii="Times New Roman" w:hAnsi="Times New Roman" w:cs="Times New Roman"/>
          <w:vertAlign w:val="superscript"/>
        </w:rPr>
        <w:t>-</w:t>
      </w:r>
      <w:r w:rsidR="000966AD">
        <w:rPr>
          <w:rFonts w:ascii="Times New Roman" w:hAnsi="Times New Roman" w:cs="Times New Roman"/>
        </w:rPr>
        <w:t xml:space="preserve"> radicle stress over a shorter interval of time or decrease intensity of stress due to less RB being present in the media over the course of the three week incubation before subculturing explants to fresh media. Until further research is conducted, the effects of light intensity on the RB treatment of tobacco leaf tissue cannot be elucidated.</w:t>
      </w:r>
    </w:p>
    <w:p w14:paraId="3EB23F74" w14:textId="77777777" w:rsidR="00621D2B" w:rsidRPr="00F75649" w:rsidRDefault="00621D2B" w:rsidP="001054DF">
      <w:pPr>
        <w:spacing w:line="480" w:lineRule="auto"/>
        <w:rPr>
          <w:rFonts w:ascii="Times New Roman" w:hAnsi="Times New Roman" w:cs="Times New Roman"/>
          <w:b/>
          <w:bCs/>
          <w:i/>
          <w:iCs/>
        </w:rPr>
      </w:pPr>
      <w:r w:rsidRPr="00F75649">
        <w:rPr>
          <w:rFonts w:ascii="Times New Roman" w:hAnsi="Times New Roman" w:cs="Times New Roman"/>
          <w:b/>
          <w:bCs/>
          <w:i/>
          <w:iCs/>
        </w:rPr>
        <w:t>Phenotype:</w:t>
      </w:r>
    </w:p>
    <w:p w14:paraId="3B1E5F14" w14:textId="1FCDBF91" w:rsidR="00964BCE" w:rsidRPr="00F75649" w:rsidRDefault="00621D2B" w:rsidP="0012672A">
      <w:pPr>
        <w:spacing w:line="480" w:lineRule="auto"/>
        <w:ind w:firstLine="720"/>
        <w:rPr>
          <w:rFonts w:ascii="Times New Roman" w:hAnsi="Times New Roman" w:cs="Times New Roman"/>
        </w:rPr>
      </w:pPr>
      <w:r w:rsidRPr="00F75649">
        <w:rPr>
          <w:rFonts w:ascii="Times New Roman" w:hAnsi="Times New Roman" w:cs="Times New Roman"/>
        </w:rPr>
        <w:t xml:space="preserve">Shoot phenotype was generally consistent across all concentrations of RB; however, explants exhibiting higher shoot production </w:t>
      </w:r>
      <w:r w:rsidR="000C6BD6">
        <w:rPr>
          <w:rFonts w:ascii="Times New Roman" w:hAnsi="Times New Roman" w:cs="Times New Roman"/>
        </w:rPr>
        <w:t>demonstrated distinct</w:t>
      </w:r>
      <w:r w:rsidRPr="00F75649">
        <w:rPr>
          <w:rFonts w:ascii="Times New Roman" w:hAnsi="Times New Roman" w:cs="Times New Roman"/>
        </w:rPr>
        <w:t xml:space="preserve"> differences in the types of tissue present at time of data collection. Control samples, that </w:t>
      </w:r>
      <w:r w:rsidR="000C6BD6">
        <w:rPr>
          <w:rFonts w:ascii="Times New Roman" w:hAnsi="Times New Roman" w:cs="Times New Roman"/>
        </w:rPr>
        <w:t>produced</w:t>
      </w:r>
      <w:r w:rsidRPr="00F75649">
        <w:rPr>
          <w:rFonts w:ascii="Times New Roman" w:hAnsi="Times New Roman" w:cs="Times New Roman"/>
        </w:rPr>
        <w:t xml:space="preserve"> higher biomass, displayed high amounts of undifferentiated, callus tissue accompanied by fewer differentiated, large shoots (</w:t>
      </w:r>
      <w:r w:rsidRPr="00F75649">
        <w:rPr>
          <w:rFonts w:ascii="Times New Roman" w:hAnsi="Times New Roman" w:cs="Times New Roman"/>
          <w:b/>
          <w:bCs/>
          <w:u w:val="single"/>
        </w:rPr>
        <w:t>Figure 11</w:t>
      </w:r>
      <w:r w:rsidRPr="00F75649">
        <w:rPr>
          <w:rFonts w:ascii="Times New Roman" w:hAnsi="Times New Roman" w:cs="Times New Roman"/>
        </w:rPr>
        <w:t xml:space="preserve">). The presence of larger quantities of undifferentiated tissue in the control group likely contributed to the </w:t>
      </w:r>
      <w:r>
        <w:rPr>
          <w:rFonts w:ascii="Times New Roman" w:hAnsi="Times New Roman" w:cs="Times New Roman"/>
        </w:rPr>
        <w:t>distinct</w:t>
      </w:r>
      <w:r w:rsidRPr="00F75649">
        <w:rPr>
          <w:rFonts w:ascii="Times New Roman" w:hAnsi="Times New Roman" w:cs="Times New Roman"/>
        </w:rPr>
        <w:t xml:space="preserve"> differences in biomass observed during data collection (</w:t>
      </w:r>
      <w:r w:rsidRPr="00F75649">
        <w:rPr>
          <w:rFonts w:ascii="Times New Roman" w:hAnsi="Times New Roman" w:cs="Times New Roman"/>
          <w:b/>
          <w:bCs/>
          <w:u w:val="single"/>
        </w:rPr>
        <w:t>Figures 8-10</w:t>
      </w:r>
      <w:r w:rsidRPr="00F75649">
        <w:rPr>
          <w:rFonts w:ascii="Times New Roman" w:hAnsi="Times New Roman" w:cs="Times New Roman"/>
        </w:rPr>
        <w:t>). All explants treated with RB exhibited little to no quantities of undifferentiated, callus tissue. At concentrations of 10-</w:t>
      </w:r>
      <w:r w:rsidRPr="00F75649">
        <w:rPr>
          <w:rFonts w:ascii="Times New Roman" w:hAnsi="Times New Roman" w:cs="Times New Roman"/>
        </w:rPr>
        <w:lastRenderedPageBreak/>
        <w:t>30 mg/L RB, explants developed distinct and numerous, smaller shoots accompanied by low amounts of callus tissue (</w:t>
      </w:r>
      <w:r w:rsidRPr="00F75649">
        <w:rPr>
          <w:rFonts w:ascii="Times New Roman" w:hAnsi="Times New Roman" w:cs="Times New Roman"/>
          <w:b/>
          <w:bCs/>
          <w:u w:val="single"/>
        </w:rPr>
        <w:t>Figure 11</w:t>
      </w:r>
      <w:r w:rsidRPr="00F75649">
        <w:rPr>
          <w:rFonts w:ascii="Times New Roman" w:hAnsi="Times New Roman" w:cs="Times New Roman"/>
        </w:rPr>
        <w:t xml:space="preserve">). At higher concentrations of RB, this same phenotype was </w:t>
      </w:r>
      <w:r w:rsidR="000C6BD6">
        <w:rPr>
          <w:rFonts w:ascii="Times New Roman" w:hAnsi="Times New Roman" w:cs="Times New Roman"/>
        </w:rPr>
        <w:t>present</w:t>
      </w:r>
      <w:r w:rsidRPr="00F75649">
        <w:rPr>
          <w:rFonts w:ascii="Times New Roman" w:hAnsi="Times New Roman" w:cs="Times New Roman"/>
        </w:rPr>
        <w:t xml:space="preserve"> until shoot induction could no longer be observed. Overall, these differences in phenotypes between explants treated without and with RB align with the shoot induction data presented in </w:t>
      </w:r>
      <w:r w:rsidRPr="00F75649">
        <w:rPr>
          <w:rFonts w:ascii="Times New Roman" w:hAnsi="Times New Roman" w:cs="Times New Roman"/>
          <w:b/>
          <w:bCs/>
          <w:u w:val="single"/>
        </w:rPr>
        <w:t>Figures 8-10</w:t>
      </w:r>
      <w:r w:rsidRPr="00F75649">
        <w:rPr>
          <w:rFonts w:ascii="Times New Roman" w:hAnsi="Times New Roman" w:cs="Times New Roman"/>
        </w:rPr>
        <w:t xml:space="preserve">. </w:t>
      </w:r>
    </w:p>
    <w:p w14:paraId="4737FFE8"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t>Discussion</w:t>
      </w:r>
    </w:p>
    <w:p w14:paraId="390A0259" w14:textId="01C27BA7" w:rsidR="0049501C" w:rsidRDefault="00621D2B" w:rsidP="00336B52">
      <w:pPr>
        <w:spacing w:line="480" w:lineRule="auto"/>
        <w:ind w:firstLine="720"/>
        <w:rPr>
          <w:rFonts w:ascii="Times New Roman" w:hAnsi="Times New Roman" w:cs="Times New Roman"/>
        </w:rPr>
      </w:pPr>
      <w:r w:rsidRPr="00F75649">
        <w:rPr>
          <w:rFonts w:ascii="Times New Roman" w:hAnsi="Times New Roman" w:cs="Times New Roman"/>
        </w:rPr>
        <w:t>Although biomass differences in the data can be explained by the observed phenotyp</w:t>
      </w:r>
      <w:r>
        <w:rPr>
          <w:rFonts w:ascii="Times New Roman" w:hAnsi="Times New Roman" w:cs="Times New Roman"/>
        </w:rPr>
        <w:t>ic</w:t>
      </w:r>
      <w:r w:rsidRPr="00F75649">
        <w:rPr>
          <w:rFonts w:ascii="Times New Roman" w:hAnsi="Times New Roman" w:cs="Times New Roman"/>
        </w:rPr>
        <w:t xml:space="preserve"> differences demonstrated in </w:t>
      </w:r>
      <w:r w:rsidRPr="00F75649">
        <w:rPr>
          <w:rFonts w:ascii="Times New Roman" w:hAnsi="Times New Roman" w:cs="Times New Roman"/>
          <w:b/>
          <w:bCs/>
          <w:u w:val="single"/>
        </w:rPr>
        <w:t>Figure 11</w:t>
      </w:r>
      <w:r w:rsidRPr="00F75649">
        <w:rPr>
          <w:rFonts w:ascii="Times New Roman" w:hAnsi="Times New Roman" w:cs="Times New Roman"/>
        </w:rPr>
        <w:t xml:space="preserve">, the </w:t>
      </w:r>
      <w:r w:rsidR="00336B52">
        <w:rPr>
          <w:rFonts w:ascii="Times New Roman" w:hAnsi="Times New Roman" w:cs="Times New Roman"/>
        </w:rPr>
        <w:t>beneficial effects of RB on</w:t>
      </w:r>
      <w:r w:rsidRPr="00F75649">
        <w:rPr>
          <w:rFonts w:ascii="Times New Roman" w:hAnsi="Times New Roman" w:cs="Times New Roman"/>
        </w:rPr>
        <w:t xml:space="preserve"> shoot induction </w:t>
      </w:r>
      <w:r w:rsidR="00336B52">
        <w:rPr>
          <w:rFonts w:ascii="Times New Roman" w:hAnsi="Times New Roman" w:cs="Times New Roman"/>
        </w:rPr>
        <w:t xml:space="preserve">at concentrations of 10-30 mg/L </w:t>
      </w:r>
      <w:r w:rsidRPr="00F75649">
        <w:rPr>
          <w:rFonts w:ascii="Times New Roman" w:hAnsi="Times New Roman" w:cs="Times New Roman"/>
        </w:rPr>
        <w:t xml:space="preserve">suggest that </w:t>
      </w:r>
      <w:r w:rsidR="00336B52">
        <w:rPr>
          <w:rFonts w:ascii="Times New Roman" w:hAnsi="Times New Roman" w:cs="Times New Roman"/>
        </w:rPr>
        <w:t xml:space="preserve">the </w:t>
      </w:r>
      <w:r w:rsidR="00336B52" w:rsidRPr="00F75649">
        <w:rPr>
          <w:rFonts w:ascii="Times New Roman" w:hAnsi="Times New Roman" w:cs="Times New Roman"/>
        </w:rPr>
        <w:t>O</w:t>
      </w:r>
      <w:r w:rsidR="00336B52" w:rsidRPr="00F75649">
        <w:rPr>
          <w:rFonts w:ascii="Times New Roman" w:hAnsi="Times New Roman" w:cs="Times New Roman"/>
          <w:vertAlign w:val="subscript"/>
        </w:rPr>
        <w:t>2</w:t>
      </w:r>
      <w:r w:rsidR="00336B52" w:rsidRPr="00F75649">
        <w:rPr>
          <w:rFonts w:ascii="Times New Roman" w:hAnsi="Times New Roman" w:cs="Times New Roman"/>
          <w:vertAlign w:val="superscript"/>
        </w:rPr>
        <w:t>-</w:t>
      </w:r>
      <w:r w:rsidR="00336B52" w:rsidRPr="00F75649">
        <w:rPr>
          <w:rFonts w:ascii="Times New Roman" w:hAnsi="Times New Roman" w:cs="Times New Roman"/>
        </w:rPr>
        <w:t xml:space="preserve"> radic</w:t>
      </w:r>
      <w:r w:rsidR="00336B52">
        <w:rPr>
          <w:rFonts w:ascii="Times New Roman" w:hAnsi="Times New Roman" w:cs="Times New Roman"/>
        </w:rPr>
        <w:t xml:space="preserve">al stress elicited by the chemical may be </w:t>
      </w:r>
      <w:r w:rsidRPr="00F75649">
        <w:rPr>
          <w:rFonts w:ascii="Times New Roman" w:hAnsi="Times New Roman" w:cs="Times New Roman"/>
        </w:rPr>
        <w:t>affecting the tissue on a molecular level. It has been reported that two subspecies of ROS,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s and hydrogen peroxide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play an antagonist role in SAM development.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and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xml:space="preserve"> are responsible for the regulation of </w:t>
      </w:r>
      <w:r w:rsidR="006F6A9A" w:rsidRPr="006F6A9A">
        <w:rPr>
          <w:rFonts w:ascii="Times New Roman" w:hAnsi="Times New Roman" w:cs="Times New Roman"/>
          <w:i/>
          <w:iCs/>
        </w:rPr>
        <w:t>WUSCHEL</w:t>
      </w:r>
      <w:r w:rsidRPr="00F75649">
        <w:rPr>
          <w:rFonts w:ascii="Times New Roman" w:hAnsi="Times New Roman" w:cs="Times New Roman"/>
        </w:rPr>
        <w:t xml:space="preserve"> (WUS), a transcription factor involved in stem cell fate of plants, in the SAM;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up regulates WUS expression promot</w:t>
      </w:r>
      <w:r>
        <w:rPr>
          <w:rFonts w:ascii="Times New Roman" w:hAnsi="Times New Roman" w:cs="Times New Roman"/>
        </w:rPr>
        <w:t>ing</w:t>
      </w:r>
      <w:r w:rsidRPr="00F75649">
        <w:rPr>
          <w:rFonts w:ascii="Times New Roman" w:hAnsi="Times New Roman" w:cs="Times New Roman"/>
        </w:rPr>
        <w:t xml:space="preserve"> cell maintenance whereas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xml:space="preserve"> downregulates WUS and promotes cell differentiation [Choudhary et al., 2020]. </w:t>
      </w:r>
      <w:r w:rsidR="00336B52">
        <w:rPr>
          <w:rFonts w:ascii="Times New Roman" w:hAnsi="Times New Roman" w:cs="Times New Roman"/>
        </w:rPr>
        <w:t xml:space="preserve">Since RB is well characterized to produce specific ROS, </w:t>
      </w:r>
      <w:r w:rsidR="00336B52" w:rsidRPr="00F75649">
        <w:rPr>
          <w:rFonts w:ascii="Times New Roman" w:hAnsi="Times New Roman" w:cs="Times New Roman"/>
        </w:rPr>
        <w:t>O</w:t>
      </w:r>
      <w:r w:rsidR="00336B52" w:rsidRPr="00F75649">
        <w:rPr>
          <w:rFonts w:ascii="Times New Roman" w:hAnsi="Times New Roman" w:cs="Times New Roman"/>
          <w:vertAlign w:val="subscript"/>
        </w:rPr>
        <w:t>2</w:t>
      </w:r>
      <w:r w:rsidR="00336B52" w:rsidRPr="00F75649">
        <w:rPr>
          <w:rFonts w:ascii="Times New Roman" w:hAnsi="Times New Roman" w:cs="Times New Roman"/>
          <w:vertAlign w:val="superscript"/>
        </w:rPr>
        <w:t>-</w:t>
      </w:r>
      <w:r w:rsidR="00336B52" w:rsidRPr="00F75649">
        <w:rPr>
          <w:rFonts w:ascii="Times New Roman" w:hAnsi="Times New Roman" w:cs="Times New Roman"/>
        </w:rPr>
        <w:t xml:space="preserve"> radic</w:t>
      </w:r>
      <w:r w:rsidR="00336B52">
        <w:rPr>
          <w:rFonts w:ascii="Times New Roman" w:hAnsi="Times New Roman" w:cs="Times New Roman"/>
        </w:rPr>
        <w:t>al</w:t>
      </w:r>
      <w:r w:rsidR="00336B52" w:rsidRPr="00F75649">
        <w:rPr>
          <w:rFonts w:ascii="Times New Roman" w:hAnsi="Times New Roman" w:cs="Times New Roman"/>
        </w:rPr>
        <w:t>s</w:t>
      </w:r>
      <w:r w:rsidR="00336B52">
        <w:rPr>
          <w:rFonts w:ascii="Times New Roman" w:hAnsi="Times New Roman" w:cs="Times New Roman"/>
        </w:rPr>
        <w:t>, it is feasible to predict that this is</w:t>
      </w:r>
      <w:r w:rsidR="00336B52" w:rsidRPr="00F75649">
        <w:rPr>
          <w:rFonts w:ascii="Times New Roman" w:hAnsi="Times New Roman" w:cs="Times New Roman"/>
        </w:rPr>
        <w:t xml:space="preserve"> </w:t>
      </w:r>
      <w:r w:rsidR="00336B52">
        <w:rPr>
          <w:rFonts w:ascii="Times New Roman" w:hAnsi="Times New Roman" w:cs="Times New Roman"/>
        </w:rPr>
        <w:t>affecting the regulation of</w:t>
      </w:r>
      <w:r w:rsidR="00336B52" w:rsidRPr="00F75649">
        <w:rPr>
          <w:rFonts w:ascii="Times New Roman" w:hAnsi="Times New Roman" w:cs="Times New Roman"/>
        </w:rPr>
        <w:t xml:space="preserve"> shoot apical meristem (SAM) development</w:t>
      </w:r>
      <w:r w:rsidR="00336B52">
        <w:rPr>
          <w:rFonts w:ascii="Times New Roman" w:hAnsi="Times New Roman" w:cs="Times New Roman"/>
        </w:rPr>
        <w:t xml:space="preserve"> at non-lethal concentrations such as is observed at 10-30 mg/L. </w:t>
      </w:r>
      <w:r w:rsidR="00336B52" w:rsidRPr="00F75649">
        <w:rPr>
          <w:rFonts w:ascii="Times New Roman" w:hAnsi="Times New Roman" w:cs="Times New Roman"/>
        </w:rPr>
        <w:t>Interestingly, this implication</w:t>
      </w:r>
      <w:r w:rsidR="00336B52">
        <w:rPr>
          <w:rFonts w:ascii="Times New Roman" w:hAnsi="Times New Roman" w:cs="Times New Roman"/>
        </w:rPr>
        <w:t xml:space="preserve"> would</w:t>
      </w:r>
      <w:r w:rsidR="00336B52" w:rsidRPr="00F75649">
        <w:rPr>
          <w:rFonts w:ascii="Times New Roman" w:hAnsi="Times New Roman" w:cs="Times New Roman"/>
        </w:rPr>
        <w:t xml:space="preserve"> inherently challenge the current literature exploring the roles of ROS in meristematic development.</w:t>
      </w:r>
      <w:r w:rsidR="00336B52">
        <w:rPr>
          <w:rFonts w:ascii="Times New Roman" w:hAnsi="Times New Roman" w:cs="Times New Roman"/>
        </w:rPr>
        <w:t xml:space="preserve"> T</w:t>
      </w:r>
      <w:r w:rsidRPr="00F75649">
        <w:rPr>
          <w:rFonts w:ascii="Times New Roman" w:hAnsi="Times New Roman" w:cs="Times New Roman"/>
        </w:rPr>
        <w:t>reatment with RB mediated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w:t>
      </w:r>
      <w:r w:rsidR="00336B52">
        <w:rPr>
          <w:rFonts w:ascii="Times New Roman" w:hAnsi="Times New Roman" w:cs="Times New Roman"/>
        </w:rPr>
        <w:t xml:space="preserve">radicals </w:t>
      </w:r>
      <w:r w:rsidRPr="00F75649">
        <w:rPr>
          <w:rFonts w:ascii="Times New Roman" w:hAnsi="Times New Roman" w:cs="Times New Roman"/>
        </w:rPr>
        <w:t xml:space="preserve">during shoot induction of tobacco appears to promote cell differentiation, rather than cell maintenance, resulting in higher shoot production of tobacco leaf tissue. At a glance, this result seemingly contradicts what is presented in </w:t>
      </w:r>
      <w:r w:rsidR="008923EB">
        <w:rPr>
          <w:rFonts w:ascii="Times New Roman" w:hAnsi="Times New Roman" w:cs="Times New Roman"/>
        </w:rPr>
        <w:t xml:space="preserve">the </w:t>
      </w:r>
      <w:r w:rsidRPr="00F75649">
        <w:rPr>
          <w:rFonts w:ascii="Times New Roman" w:hAnsi="Times New Roman" w:cs="Times New Roman"/>
        </w:rPr>
        <w:t xml:space="preserve">literature; however, the upregulation of </w:t>
      </w:r>
      <w:r w:rsidRPr="00F75649">
        <w:rPr>
          <w:rFonts w:ascii="Times New Roman" w:hAnsi="Times New Roman" w:cs="Times New Roman"/>
          <w:i/>
          <w:iCs/>
        </w:rPr>
        <w:t>GPXH/GPX5</w:t>
      </w:r>
      <w:r w:rsidRPr="00F75649">
        <w:rPr>
          <w:rFonts w:ascii="Times New Roman" w:hAnsi="Times New Roman" w:cs="Times New Roman"/>
        </w:rPr>
        <w:t xml:space="preserve"> in </w:t>
      </w:r>
      <w:r w:rsidRPr="00F75649">
        <w:rPr>
          <w:rFonts w:ascii="Times New Roman" w:hAnsi="Times New Roman" w:cs="Times New Roman"/>
          <w:i/>
          <w:iCs/>
        </w:rPr>
        <w:lastRenderedPageBreak/>
        <w:t xml:space="preserve">Chlamydomonas </w:t>
      </w:r>
      <w:r w:rsidRPr="00F75649">
        <w:rPr>
          <w:rFonts w:ascii="Times New Roman" w:hAnsi="Times New Roman" w:cs="Times New Roman"/>
        </w:rPr>
        <w:t>observed in response to this same treatment suggests otherwise. GPX proteins are well characterized enzymes that are responsible for the remediation of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not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into alcohols and oxygen [Eshdat et al.</w:t>
      </w:r>
      <w:r w:rsidR="00CC14CA">
        <w:rPr>
          <w:rFonts w:ascii="Times New Roman" w:hAnsi="Times New Roman" w:cs="Times New Roman"/>
        </w:rPr>
        <w:t>,</w:t>
      </w:r>
      <w:r w:rsidRPr="00F75649">
        <w:rPr>
          <w:rFonts w:ascii="Times New Roman" w:hAnsi="Times New Roman" w:cs="Times New Roman"/>
        </w:rPr>
        <w:t xml:space="preserve"> 1997]. The specific upregulation of a GPX homolog in </w:t>
      </w:r>
      <w:r w:rsidRPr="00F75649">
        <w:rPr>
          <w:rFonts w:ascii="Times New Roman" w:hAnsi="Times New Roman" w:cs="Times New Roman"/>
          <w:i/>
          <w:iCs/>
        </w:rPr>
        <w:t>Chlamydomonas</w:t>
      </w:r>
      <w:r w:rsidRPr="00F75649">
        <w:rPr>
          <w:rFonts w:ascii="Times New Roman" w:hAnsi="Times New Roman" w:cs="Times New Roman"/>
        </w:rPr>
        <w:t xml:space="preserve"> suggest that RB treatment is eliciting the production of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 xml:space="preserve">2 </w:t>
      </w:r>
      <w:r w:rsidRPr="00F75649">
        <w:rPr>
          <w:rFonts w:ascii="Times New Roman" w:hAnsi="Times New Roman" w:cs="Times New Roman"/>
        </w:rPr>
        <w:t>downstream of the initial treatment of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 xml:space="preserve">s sourced from exposing the chemical to light. This would also explain why overexpression of </w:t>
      </w:r>
      <w:r w:rsidRPr="00F75649">
        <w:rPr>
          <w:rFonts w:ascii="Times New Roman" w:hAnsi="Times New Roman" w:cs="Times New Roman"/>
          <w:i/>
          <w:iCs/>
        </w:rPr>
        <w:t>GPXH/GPX5</w:t>
      </w:r>
      <w:r w:rsidRPr="00F75649">
        <w:rPr>
          <w:rFonts w:ascii="Times New Roman" w:hAnsi="Times New Roman" w:cs="Times New Roman"/>
        </w:rPr>
        <w:t xml:space="preserve"> was successful at conferring resistance to high light conditions in tobacco [Yoshimura et al., 2004]. High light stress leads to overproduction of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radicals from the photosystem II reaction center, eliciting a similar type of ROS stress as RB [Niyogi</w:t>
      </w:r>
      <w:r w:rsidR="00CC14CA">
        <w:rPr>
          <w:rFonts w:ascii="Times New Roman" w:hAnsi="Times New Roman" w:cs="Times New Roman"/>
        </w:rPr>
        <w:t>,</w:t>
      </w:r>
      <w:r w:rsidRPr="00F75649">
        <w:rPr>
          <w:rFonts w:ascii="Times New Roman" w:hAnsi="Times New Roman" w:cs="Times New Roman"/>
        </w:rPr>
        <w:t xml:space="preserve"> 1999]. Furthermore,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 xml:space="preserve">2 </w:t>
      </w:r>
      <w:r w:rsidRPr="00F75649">
        <w:rPr>
          <w:rFonts w:ascii="Times New Roman" w:hAnsi="Times New Roman" w:cs="Times New Roman"/>
        </w:rPr>
        <w:t>production downstream of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 xml:space="preserve"> stress has been reported in </w:t>
      </w:r>
      <w:r w:rsidRPr="00F75649">
        <w:rPr>
          <w:rFonts w:ascii="Times New Roman" w:hAnsi="Times New Roman" w:cs="Times New Roman"/>
          <w:i/>
          <w:iCs/>
        </w:rPr>
        <w:t>Chlamydomonas reinhardtii</w:t>
      </w:r>
      <w:r w:rsidRPr="00F75649">
        <w:rPr>
          <w:rFonts w:ascii="Times New Roman" w:hAnsi="Times New Roman" w:cs="Times New Roman"/>
        </w:rPr>
        <w:t xml:space="preserve"> [Chang et al.</w:t>
      </w:r>
      <w:r w:rsidR="00CC14CA">
        <w:rPr>
          <w:rFonts w:ascii="Times New Roman" w:hAnsi="Times New Roman" w:cs="Times New Roman"/>
        </w:rPr>
        <w:t>,</w:t>
      </w:r>
      <w:r w:rsidRPr="00F75649">
        <w:rPr>
          <w:rFonts w:ascii="Times New Roman" w:hAnsi="Times New Roman" w:cs="Times New Roman"/>
        </w:rPr>
        <w:t xml:space="preserve"> 2013].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xml:space="preserve"> production was reported to increase in response to very high light conditions and lead to increased biosynthesis of carotenoids of which decreased the effects of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related damage [Chang et al.</w:t>
      </w:r>
      <w:r w:rsidR="00CC14CA">
        <w:rPr>
          <w:rFonts w:ascii="Times New Roman" w:hAnsi="Times New Roman" w:cs="Times New Roman"/>
        </w:rPr>
        <w:t>,</w:t>
      </w:r>
      <w:r w:rsidRPr="00F75649">
        <w:rPr>
          <w:rFonts w:ascii="Times New Roman" w:hAnsi="Times New Roman" w:cs="Times New Roman"/>
        </w:rPr>
        <w:t xml:space="preserve"> 2013]. Although further research would be required to verify this pathway in plants, this increase of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xml:space="preserve"> production in response to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 xml:space="preserve"> stress would explain the upregulation of GPX proteins in </w:t>
      </w:r>
      <w:r w:rsidRPr="00F75649">
        <w:rPr>
          <w:rFonts w:ascii="Times New Roman" w:hAnsi="Times New Roman" w:cs="Times New Roman"/>
          <w:i/>
          <w:iCs/>
        </w:rPr>
        <w:t>Chlamydomonas</w:t>
      </w:r>
      <w:r w:rsidRPr="00F75649">
        <w:rPr>
          <w:rFonts w:ascii="Times New Roman" w:hAnsi="Times New Roman" w:cs="Times New Roman"/>
        </w:rPr>
        <w:t xml:space="preserve">. The results of this study, combined with the similarity in conferred resistance to high light stress observed across </w:t>
      </w:r>
      <w:r w:rsidRPr="00F75649">
        <w:rPr>
          <w:rFonts w:ascii="Times New Roman" w:hAnsi="Times New Roman" w:cs="Times New Roman"/>
          <w:i/>
          <w:iCs/>
        </w:rPr>
        <w:t xml:space="preserve">Chlamydomonas </w:t>
      </w:r>
      <w:r w:rsidRPr="00F75649">
        <w:rPr>
          <w:rFonts w:ascii="Times New Roman" w:hAnsi="Times New Roman" w:cs="Times New Roman"/>
        </w:rPr>
        <w:t xml:space="preserve">and tobacco through upregulation of and overexpression of </w:t>
      </w:r>
      <w:r w:rsidRPr="00F75649">
        <w:rPr>
          <w:rFonts w:ascii="Times New Roman" w:hAnsi="Times New Roman" w:cs="Times New Roman"/>
          <w:i/>
          <w:iCs/>
        </w:rPr>
        <w:t>GPXH/GPX5</w:t>
      </w:r>
      <w:r w:rsidRPr="00F75649">
        <w:rPr>
          <w:rFonts w:ascii="Times New Roman" w:hAnsi="Times New Roman" w:cs="Times New Roman"/>
        </w:rPr>
        <w:t xml:space="preserve">, lead </w:t>
      </w:r>
      <w:r w:rsidR="00336B52">
        <w:rPr>
          <w:rFonts w:ascii="Times New Roman" w:hAnsi="Times New Roman" w:cs="Times New Roman"/>
        </w:rPr>
        <w:t>me</w:t>
      </w:r>
      <w:r w:rsidR="00336B52" w:rsidRPr="00F75649">
        <w:rPr>
          <w:rFonts w:ascii="Times New Roman" w:hAnsi="Times New Roman" w:cs="Times New Roman"/>
        </w:rPr>
        <w:t xml:space="preserve"> </w:t>
      </w:r>
      <w:r w:rsidRPr="00F75649">
        <w:rPr>
          <w:rFonts w:ascii="Times New Roman" w:hAnsi="Times New Roman" w:cs="Times New Roman"/>
        </w:rPr>
        <w:t>to conclude that it is very likely that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 xml:space="preserve"> stress also results in production of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xml:space="preserve"> in tobacco leaf tissue</w:t>
      </w:r>
      <w:r>
        <w:rPr>
          <w:rFonts w:ascii="Times New Roman" w:hAnsi="Times New Roman" w:cs="Times New Roman"/>
        </w:rPr>
        <w:t xml:space="preserve">. </w:t>
      </w:r>
      <w:r w:rsidRPr="00F75649">
        <w:rPr>
          <w:rFonts w:ascii="Times New Roman" w:hAnsi="Times New Roman" w:cs="Times New Roman"/>
        </w:rPr>
        <w:t xml:space="preserve">Under this theory, at concentrations of </w:t>
      </w:r>
      <w:r w:rsidR="00CB7F97">
        <w:rPr>
          <w:rFonts w:ascii="Times New Roman" w:hAnsi="Times New Roman" w:cs="Times New Roman"/>
        </w:rPr>
        <w:t xml:space="preserve">10-30 mg/L </w:t>
      </w:r>
      <w:r w:rsidRPr="00F75649">
        <w:rPr>
          <w:rFonts w:ascii="Times New Roman" w:hAnsi="Times New Roman" w:cs="Times New Roman"/>
        </w:rPr>
        <w:t xml:space="preserve">RB, </w:t>
      </w:r>
      <w:r w:rsidR="00CB7F97">
        <w:rPr>
          <w:rFonts w:ascii="Times New Roman" w:hAnsi="Times New Roman" w:cs="Times New Roman"/>
        </w:rPr>
        <w:t xml:space="preserve">of which enhanced shoot induction of tobacco leaves in this study, </w:t>
      </w:r>
      <w:r w:rsidRPr="00F75649">
        <w:rPr>
          <w:rFonts w:ascii="Times New Roman" w:hAnsi="Times New Roman" w:cs="Times New Roman"/>
        </w:rPr>
        <w:t>the ROS damage from O</w:t>
      </w:r>
      <w:r w:rsidRPr="00F75649">
        <w:rPr>
          <w:rFonts w:ascii="Times New Roman" w:hAnsi="Times New Roman" w:cs="Times New Roman"/>
          <w:vertAlign w:val="subscript"/>
        </w:rPr>
        <w:t>2</w:t>
      </w:r>
      <w:r w:rsidRPr="00F75649">
        <w:rPr>
          <w:rFonts w:ascii="Times New Roman" w:hAnsi="Times New Roman" w:cs="Times New Roman"/>
          <w:vertAlign w:val="superscript"/>
        </w:rPr>
        <w:t>-</w:t>
      </w:r>
      <w:r w:rsidRPr="00F75649">
        <w:rPr>
          <w:rFonts w:ascii="Times New Roman" w:hAnsi="Times New Roman" w:cs="Times New Roman"/>
        </w:rPr>
        <w:t xml:space="preserve"> radic</w:t>
      </w:r>
      <w:r w:rsidR="00476E13">
        <w:rPr>
          <w:rFonts w:ascii="Times New Roman" w:hAnsi="Times New Roman" w:cs="Times New Roman"/>
        </w:rPr>
        <w:t>al</w:t>
      </w:r>
      <w:r w:rsidRPr="00F75649">
        <w:rPr>
          <w:rFonts w:ascii="Times New Roman" w:hAnsi="Times New Roman" w:cs="Times New Roman"/>
        </w:rPr>
        <w:t xml:space="preserve"> stress is not lethal</w:t>
      </w:r>
      <w:r w:rsidR="00336B52">
        <w:rPr>
          <w:rFonts w:ascii="Times New Roman" w:hAnsi="Times New Roman" w:cs="Times New Roman"/>
        </w:rPr>
        <w:t xml:space="preserve"> nor over tax the endogenous ROS remediating machinery (GPX proteins for example)</w:t>
      </w:r>
      <w:r w:rsidRPr="00F75649">
        <w:rPr>
          <w:rFonts w:ascii="Times New Roman" w:hAnsi="Times New Roman" w:cs="Times New Roman"/>
        </w:rPr>
        <w:t xml:space="preserve"> but may still increase production of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2</w:t>
      </w:r>
      <w:r w:rsidRPr="00F75649">
        <w:rPr>
          <w:rFonts w:ascii="Times New Roman" w:hAnsi="Times New Roman" w:cs="Times New Roman"/>
        </w:rPr>
        <w:t>. The presence of endogenous H</w:t>
      </w:r>
      <w:r w:rsidRPr="00F75649">
        <w:rPr>
          <w:rFonts w:ascii="Times New Roman" w:hAnsi="Times New Roman" w:cs="Times New Roman"/>
          <w:vertAlign w:val="subscript"/>
        </w:rPr>
        <w:t>2</w:t>
      </w:r>
      <w:r w:rsidRPr="00F75649">
        <w:rPr>
          <w:rFonts w:ascii="Times New Roman" w:hAnsi="Times New Roman" w:cs="Times New Roman"/>
        </w:rPr>
        <w:t>O</w:t>
      </w:r>
      <w:r w:rsidRPr="00F75649">
        <w:rPr>
          <w:rFonts w:ascii="Times New Roman" w:hAnsi="Times New Roman" w:cs="Times New Roman"/>
          <w:vertAlign w:val="subscript"/>
        </w:rPr>
        <w:t xml:space="preserve">2 </w:t>
      </w:r>
      <w:r w:rsidRPr="00F75649">
        <w:rPr>
          <w:rFonts w:ascii="Times New Roman" w:hAnsi="Times New Roman" w:cs="Times New Roman"/>
        </w:rPr>
        <w:lastRenderedPageBreak/>
        <w:t>could then</w:t>
      </w:r>
      <w:r>
        <w:rPr>
          <w:rFonts w:ascii="Times New Roman" w:hAnsi="Times New Roman" w:cs="Times New Roman"/>
        </w:rPr>
        <w:t xml:space="preserve"> respectively </w:t>
      </w:r>
      <w:r w:rsidRPr="00F75649">
        <w:rPr>
          <w:rFonts w:ascii="Times New Roman" w:hAnsi="Times New Roman" w:cs="Times New Roman"/>
        </w:rPr>
        <w:t>signal WUS to encourage SAM differentiation</w:t>
      </w:r>
      <w:r>
        <w:rPr>
          <w:rFonts w:ascii="Times New Roman" w:hAnsi="Times New Roman" w:cs="Times New Roman"/>
        </w:rPr>
        <w:t xml:space="preserve"> at varying levels</w:t>
      </w:r>
      <w:r w:rsidRPr="00F75649">
        <w:rPr>
          <w:rFonts w:ascii="Times New Roman" w:hAnsi="Times New Roman" w:cs="Times New Roman"/>
        </w:rPr>
        <w:t xml:space="preserve">. </w:t>
      </w:r>
      <w:r>
        <w:rPr>
          <w:rFonts w:ascii="Times New Roman" w:hAnsi="Times New Roman" w:cs="Times New Roman"/>
        </w:rPr>
        <w:t>Additionally, i</w:t>
      </w:r>
      <w:r w:rsidRPr="00F75649">
        <w:rPr>
          <w:rFonts w:ascii="Times New Roman" w:hAnsi="Times New Roman" w:cs="Times New Roman"/>
        </w:rPr>
        <w:t xml:space="preserve">n encouraging SAM differentiation, production of undifferentiated callus would be discouraged and shoot production </w:t>
      </w:r>
      <w:r>
        <w:rPr>
          <w:rFonts w:ascii="Times New Roman" w:hAnsi="Times New Roman" w:cs="Times New Roman"/>
        </w:rPr>
        <w:t>would be favored</w:t>
      </w:r>
      <w:r w:rsidRPr="00F75649">
        <w:rPr>
          <w:rFonts w:ascii="Times New Roman" w:hAnsi="Times New Roman" w:cs="Times New Roman"/>
        </w:rPr>
        <w:t xml:space="preserve"> from the tissue, ultimately resulting in higher production of shoots without necessarily increasing biomass.</w:t>
      </w:r>
    </w:p>
    <w:p w14:paraId="4A61313C" w14:textId="0FE5BC6C" w:rsidR="00621D2B" w:rsidRPr="00F75649" w:rsidRDefault="0049501C" w:rsidP="00B813B1">
      <w:pPr>
        <w:spacing w:line="480" w:lineRule="auto"/>
        <w:ind w:firstLine="720"/>
        <w:rPr>
          <w:rFonts w:ascii="Times New Roman" w:hAnsi="Times New Roman" w:cs="Times New Roman"/>
        </w:rPr>
      </w:pPr>
      <w:r>
        <w:rPr>
          <w:rFonts w:ascii="Times New Roman" w:hAnsi="Times New Roman" w:cs="Times New Roman"/>
        </w:rPr>
        <w:t xml:space="preserve">Although an increase of shoot </w:t>
      </w:r>
      <w:r w:rsidR="00B65E4E">
        <w:rPr>
          <w:rFonts w:ascii="Times New Roman" w:hAnsi="Times New Roman" w:cs="Times New Roman"/>
        </w:rPr>
        <w:t>organogenesis</w:t>
      </w:r>
      <w:r>
        <w:rPr>
          <w:rFonts w:ascii="Times New Roman" w:hAnsi="Times New Roman" w:cs="Times New Roman"/>
        </w:rPr>
        <w:t xml:space="preserve"> </w:t>
      </w:r>
      <w:r w:rsidR="00B65E4E">
        <w:rPr>
          <w:rFonts w:ascii="Times New Roman" w:hAnsi="Times New Roman" w:cs="Times New Roman"/>
        </w:rPr>
        <w:t>from</w:t>
      </w:r>
      <w:r>
        <w:rPr>
          <w:rFonts w:ascii="Times New Roman" w:hAnsi="Times New Roman" w:cs="Times New Roman"/>
        </w:rPr>
        <w:t xml:space="preserve"> tobacco leaf tissue was observed and </w:t>
      </w:r>
      <w:r w:rsidR="00B65E4E">
        <w:rPr>
          <w:rFonts w:ascii="Times New Roman" w:hAnsi="Times New Roman" w:cs="Times New Roman"/>
        </w:rPr>
        <w:t xml:space="preserve">concentrations of 10-30 mg/L RB </w:t>
      </w:r>
      <w:r>
        <w:rPr>
          <w:rFonts w:ascii="Times New Roman" w:hAnsi="Times New Roman" w:cs="Times New Roman"/>
        </w:rPr>
        <w:t xml:space="preserve">appeared seemingly beneficial in this study, it is important to note that RB has been elucidated </w:t>
      </w:r>
      <w:r w:rsidR="00C63C54">
        <w:rPr>
          <w:rFonts w:ascii="Times New Roman" w:hAnsi="Times New Roman" w:cs="Times New Roman"/>
        </w:rPr>
        <w:t>as</w:t>
      </w:r>
      <w:r>
        <w:rPr>
          <w:rFonts w:ascii="Times New Roman" w:hAnsi="Times New Roman" w:cs="Times New Roman"/>
        </w:rPr>
        <w:t xml:space="preserve"> an elicitor of programed cell death and mutagenic homologous recombination in </w:t>
      </w:r>
      <w:r w:rsidR="00CD5AF7">
        <w:rPr>
          <w:rFonts w:ascii="Times New Roman" w:hAnsi="Times New Roman" w:cs="Times New Roman"/>
          <w:i/>
          <w:iCs/>
        </w:rPr>
        <w:t>Arabidopsis</w:t>
      </w:r>
      <w:r>
        <w:rPr>
          <w:rFonts w:ascii="Times New Roman" w:hAnsi="Times New Roman" w:cs="Times New Roman"/>
        </w:rPr>
        <w:t xml:space="preserve"> [</w:t>
      </w:r>
      <w:r w:rsidRPr="00331D9A">
        <w:rPr>
          <w:rFonts w:ascii="Times New Roman" w:hAnsi="Times New Roman" w:cs="Times New Roman"/>
        </w:rPr>
        <w:t>Gutiérrez</w:t>
      </w:r>
      <w:r>
        <w:rPr>
          <w:rFonts w:ascii="Times New Roman" w:hAnsi="Times New Roman" w:cs="Times New Roman"/>
        </w:rPr>
        <w:t xml:space="preserve"> et al., 2014; Kovalchuk et al., 2003</w:t>
      </w:r>
      <w:r w:rsidR="00A65873">
        <w:rPr>
          <w:rFonts w:ascii="Times New Roman" w:hAnsi="Times New Roman" w:cs="Times New Roman"/>
        </w:rPr>
        <w:t>]</w:t>
      </w:r>
      <w:r>
        <w:rPr>
          <w:rFonts w:ascii="Times New Roman" w:hAnsi="Times New Roman" w:cs="Times New Roman"/>
        </w:rPr>
        <w:t>.</w:t>
      </w:r>
      <w:r w:rsidR="00380A18">
        <w:rPr>
          <w:rFonts w:ascii="Times New Roman" w:hAnsi="Times New Roman" w:cs="Times New Roman"/>
        </w:rPr>
        <w:t xml:space="preserve"> </w:t>
      </w:r>
      <w:r w:rsidR="00A65873">
        <w:rPr>
          <w:rFonts w:ascii="Times New Roman" w:hAnsi="Times New Roman" w:cs="Times New Roman"/>
        </w:rPr>
        <w:t xml:space="preserve">In </w:t>
      </w:r>
      <w:r w:rsidR="00A65873" w:rsidRPr="008269D8">
        <w:rPr>
          <w:rFonts w:ascii="Times New Roman" w:hAnsi="Times New Roman" w:cs="Times New Roman"/>
          <w:i/>
          <w:iCs/>
        </w:rPr>
        <w:t>Arabidopsis</w:t>
      </w:r>
      <w:r w:rsidR="00A65873">
        <w:rPr>
          <w:rFonts w:ascii="Times New Roman" w:hAnsi="Times New Roman" w:cs="Times New Roman"/>
        </w:rPr>
        <w:t xml:space="preserve"> cell suspension culture, photooxidative stress was observed at a concentration of 0.5 μM [Gutiérrez et al., 2014] whereas in whole plants, mutagenic homologous recombination occurred at concentrations above 0.2 μM [Kovalchuk et al., 2003]. The “beneficial” concentrations defined in this study, 10</w:t>
      </w:r>
      <w:r w:rsidR="00A7547A">
        <w:rPr>
          <w:rFonts w:ascii="Times New Roman" w:hAnsi="Times New Roman" w:cs="Times New Roman"/>
        </w:rPr>
        <w:t>, 20 and</w:t>
      </w:r>
      <w:r w:rsidR="00B65E4E">
        <w:rPr>
          <w:rFonts w:ascii="Times New Roman" w:hAnsi="Times New Roman" w:cs="Times New Roman"/>
        </w:rPr>
        <w:t xml:space="preserve"> </w:t>
      </w:r>
      <w:r w:rsidR="00A65873">
        <w:rPr>
          <w:rFonts w:ascii="Times New Roman" w:hAnsi="Times New Roman" w:cs="Times New Roman"/>
        </w:rPr>
        <w:t xml:space="preserve">30 mg/L, represent molar concentrations of 9.7, </w:t>
      </w:r>
      <w:r w:rsidR="00A7547A">
        <w:rPr>
          <w:rFonts w:ascii="Times New Roman" w:hAnsi="Times New Roman" w:cs="Times New Roman"/>
        </w:rPr>
        <w:t xml:space="preserve">19 and 29 μM, respectively, and all </w:t>
      </w:r>
      <w:r w:rsidR="00C63C54">
        <w:rPr>
          <w:rFonts w:ascii="Times New Roman" w:hAnsi="Times New Roman" w:cs="Times New Roman"/>
        </w:rPr>
        <w:t>lie</w:t>
      </w:r>
      <w:r w:rsidR="00A24ABB">
        <w:rPr>
          <w:rFonts w:ascii="Times New Roman" w:hAnsi="Times New Roman" w:cs="Times New Roman"/>
        </w:rPr>
        <w:t xml:space="preserve"> </w:t>
      </w:r>
      <w:r w:rsidR="00A7547A">
        <w:rPr>
          <w:rFonts w:ascii="Times New Roman" w:hAnsi="Times New Roman" w:cs="Times New Roman"/>
        </w:rPr>
        <w:t xml:space="preserve">above the threshold of inducing detrimental effects to plant tissue previously described in </w:t>
      </w:r>
      <w:r w:rsidR="00A7547A">
        <w:rPr>
          <w:rFonts w:ascii="Times New Roman" w:hAnsi="Times New Roman" w:cs="Times New Roman"/>
          <w:i/>
          <w:iCs/>
        </w:rPr>
        <w:t>Arabidopsis</w:t>
      </w:r>
      <w:r w:rsidR="00A7547A">
        <w:rPr>
          <w:rFonts w:ascii="Times New Roman" w:hAnsi="Times New Roman" w:cs="Times New Roman"/>
        </w:rPr>
        <w:t xml:space="preserve">. Interestingly, Kovalchuk et al. reported that pre-treating with concentrations of 0.05-0.2 μM RB resulted in decreased homologous recombination when treated with a DNA-damaging agent (MMS) whilst having minimal effects on the genome stability of </w:t>
      </w:r>
      <w:r w:rsidR="00A7547A">
        <w:rPr>
          <w:rFonts w:ascii="Times New Roman" w:hAnsi="Times New Roman" w:cs="Times New Roman"/>
          <w:i/>
          <w:iCs/>
        </w:rPr>
        <w:t>Arabidopsis</w:t>
      </w:r>
      <w:r w:rsidR="00A7547A">
        <w:rPr>
          <w:rFonts w:ascii="Times New Roman" w:hAnsi="Times New Roman" w:cs="Times New Roman"/>
        </w:rPr>
        <w:t xml:space="preserve"> [Kovalchuk et al., 2003]. </w:t>
      </w:r>
      <w:r w:rsidR="00A24ABB">
        <w:rPr>
          <w:rFonts w:ascii="Times New Roman" w:hAnsi="Times New Roman" w:cs="Times New Roman"/>
        </w:rPr>
        <w:t xml:space="preserve">It is therefore possible that the concentration thresholds of detrimental effects to plant tissue differ between plant species and this study supports the idea that tobacco is more tolerant to RB treatment than </w:t>
      </w:r>
      <w:r w:rsidR="00A24ABB">
        <w:rPr>
          <w:rFonts w:ascii="Times New Roman" w:hAnsi="Times New Roman" w:cs="Times New Roman"/>
          <w:i/>
          <w:iCs/>
        </w:rPr>
        <w:t>Arabidopsis</w:t>
      </w:r>
      <w:r w:rsidR="005C4ECD">
        <w:rPr>
          <w:rFonts w:ascii="Times New Roman" w:hAnsi="Times New Roman" w:cs="Times New Roman"/>
        </w:rPr>
        <w:t>.</w:t>
      </w:r>
      <w:r w:rsidR="00A24ABB">
        <w:rPr>
          <w:rFonts w:ascii="Times New Roman" w:hAnsi="Times New Roman" w:cs="Times New Roman"/>
        </w:rPr>
        <w:t xml:space="preserve"> </w:t>
      </w:r>
      <w:r w:rsidR="005C4ECD">
        <w:rPr>
          <w:rFonts w:ascii="Times New Roman" w:hAnsi="Times New Roman" w:cs="Times New Roman"/>
        </w:rPr>
        <w:t>Whatever the case may be</w:t>
      </w:r>
      <w:r w:rsidR="00A24ABB">
        <w:rPr>
          <w:rFonts w:ascii="Times New Roman" w:hAnsi="Times New Roman" w:cs="Times New Roman"/>
        </w:rPr>
        <w:t xml:space="preserve">, it is important to take into consideration the effects of RB treatment on plant genome stability whilst exploring the use of RB as a selectable agent; especially at concentrations that are significantly higher than what is </w:t>
      </w:r>
      <w:r w:rsidR="00A24ABB">
        <w:rPr>
          <w:rFonts w:ascii="Times New Roman" w:hAnsi="Times New Roman" w:cs="Times New Roman"/>
        </w:rPr>
        <w:lastRenderedPageBreak/>
        <w:t xml:space="preserve">known to elicit mutagenic homologous recombination (greater than 0.2 μM) [Kovalchuk et al., 2003]. As for the concentrations at which RB elicited improved shoot induction in this work, elucidation of the detrimental effects of RB on the tobacco genome, or those of other desired plant species, would be necessary before utilizing this </w:t>
      </w:r>
      <w:r w:rsidR="00AF589E">
        <w:rPr>
          <w:rFonts w:ascii="Times New Roman" w:hAnsi="Times New Roman" w:cs="Times New Roman"/>
        </w:rPr>
        <w:t>chemical</w:t>
      </w:r>
      <w:r w:rsidR="00A24ABB">
        <w:rPr>
          <w:rFonts w:ascii="Times New Roman" w:hAnsi="Times New Roman" w:cs="Times New Roman"/>
        </w:rPr>
        <w:t xml:space="preserve"> as an enhancer of shoot induction </w:t>
      </w:r>
      <w:r w:rsidR="00AF589E">
        <w:rPr>
          <w:rFonts w:ascii="Times New Roman" w:hAnsi="Times New Roman" w:cs="Times New Roman"/>
        </w:rPr>
        <w:t xml:space="preserve">or a selectable agent </w:t>
      </w:r>
      <w:r w:rsidR="00A24ABB">
        <w:rPr>
          <w:rFonts w:ascii="Times New Roman" w:hAnsi="Times New Roman" w:cs="Times New Roman"/>
        </w:rPr>
        <w:t>in plant tissue culture.</w:t>
      </w:r>
    </w:p>
    <w:p w14:paraId="0DAAAF5B"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t>Conclusion</w:t>
      </w:r>
    </w:p>
    <w:p w14:paraId="6815E064" w14:textId="06C6114B" w:rsidR="00E41C95" w:rsidRPr="00B813B1" w:rsidRDefault="00621D2B" w:rsidP="003224D4">
      <w:pPr>
        <w:spacing w:line="480" w:lineRule="auto"/>
        <w:ind w:firstLine="720"/>
        <w:rPr>
          <w:rFonts w:ascii="Times New Roman" w:hAnsi="Times New Roman" w:cs="Times New Roman"/>
        </w:rPr>
      </w:pPr>
      <w:r w:rsidRPr="00F75649">
        <w:rPr>
          <w:rFonts w:ascii="Times New Roman" w:hAnsi="Times New Roman" w:cs="Times New Roman"/>
        </w:rPr>
        <w:t xml:space="preserve">Overall, further genomic expression and molecular research on the effects of RB treatment </w:t>
      </w:r>
      <w:r>
        <w:rPr>
          <w:rFonts w:ascii="Times New Roman" w:hAnsi="Times New Roman" w:cs="Times New Roman"/>
        </w:rPr>
        <w:t>in</w:t>
      </w:r>
      <w:r w:rsidRPr="00F75649">
        <w:rPr>
          <w:rFonts w:ascii="Times New Roman" w:hAnsi="Times New Roman" w:cs="Times New Roman"/>
        </w:rPr>
        <w:t xml:space="preserve"> plant tissue are required to make any definitive conclusions related to the mechanism by which RB improves shoot induction. Although the data presented here are limited, they </w:t>
      </w:r>
      <w:r w:rsidR="00DA3177">
        <w:rPr>
          <w:rFonts w:ascii="Times New Roman" w:hAnsi="Times New Roman" w:cs="Times New Roman"/>
        </w:rPr>
        <w:t>suggest</w:t>
      </w:r>
      <w:r w:rsidRPr="00F75649">
        <w:rPr>
          <w:rFonts w:ascii="Times New Roman" w:hAnsi="Times New Roman" w:cs="Times New Roman"/>
        </w:rPr>
        <w:t xml:space="preserve"> that RB is a viable agent for ROS research in plant tissue</w:t>
      </w:r>
      <w:r w:rsidR="003224D4">
        <w:rPr>
          <w:rFonts w:ascii="Times New Roman" w:hAnsi="Times New Roman" w:cs="Times New Roman"/>
        </w:rPr>
        <w:t xml:space="preserve"> under tissue culture conditions; plant leaf explants can be treated with RB supplemented into media and subcultured under a normal tissue culture schedule (subculturing explants into fresh media every 2-3 weeks)</w:t>
      </w:r>
      <w:r w:rsidRPr="00F75649">
        <w:rPr>
          <w:rFonts w:ascii="Times New Roman" w:hAnsi="Times New Roman" w:cs="Times New Roman"/>
        </w:rPr>
        <w:t xml:space="preserve">. </w:t>
      </w:r>
      <w:r w:rsidR="003224D4">
        <w:rPr>
          <w:rFonts w:ascii="Times New Roman" w:hAnsi="Times New Roman" w:cs="Times New Roman"/>
        </w:rPr>
        <w:t>Additionally, t</w:t>
      </w:r>
      <w:r w:rsidRPr="00F75649">
        <w:rPr>
          <w:rFonts w:ascii="Times New Roman" w:hAnsi="Times New Roman" w:cs="Times New Roman"/>
        </w:rPr>
        <w:t>reatment of tobacco leaf tissue with a range of RB 0-100 mg/L</w:t>
      </w:r>
      <w:r>
        <w:rPr>
          <w:rFonts w:ascii="Times New Roman" w:hAnsi="Times New Roman" w:cs="Times New Roman"/>
        </w:rPr>
        <w:t>,</w:t>
      </w:r>
      <w:r w:rsidRPr="00F75649">
        <w:rPr>
          <w:rFonts w:ascii="Times New Roman" w:hAnsi="Times New Roman" w:cs="Times New Roman"/>
        </w:rPr>
        <w:t xml:space="preserve"> under tissue culture condition</w:t>
      </w:r>
      <w:r>
        <w:rPr>
          <w:rFonts w:ascii="Times New Roman" w:hAnsi="Times New Roman" w:cs="Times New Roman"/>
        </w:rPr>
        <w:t xml:space="preserve">s, </w:t>
      </w:r>
      <w:r w:rsidRPr="00F75649">
        <w:rPr>
          <w:rFonts w:ascii="Times New Roman" w:hAnsi="Times New Roman" w:cs="Times New Roman"/>
        </w:rPr>
        <w:t>has revealed a novel hormesis effect</w:t>
      </w:r>
      <w:r w:rsidR="00DB40A8">
        <w:rPr>
          <w:rFonts w:ascii="Times New Roman" w:hAnsi="Times New Roman" w:cs="Times New Roman"/>
        </w:rPr>
        <w:t xml:space="preserve"> on shoot induction</w:t>
      </w:r>
      <w:r w:rsidRPr="00F75649">
        <w:rPr>
          <w:rFonts w:ascii="Times New Roman" w:hAnsi="Times New Roman" w:cs="Times New Roman"/>
        </w:rPr>
        <w:t xml:space="preserve">; benefitting shoot production at </w:t>
      </w:r>
      <w:r w:rsidR="00CB7F97">
        <w:rPr>
          <w:rFonts w:ascii="Times New Roman" w:hAnsi="Times New Roman" w:cs="Times New Roman"/>
        </w:rPr>
        <w:t xml:space="preserve">10-30 mg/L, </w:t>
      </w:r>
      <w:r w:rsidRPr="00F75649">
        <w:rPr>
          <w:rFonts w:ascii="Times New Roman" w:hAnsi="Times New Roman" w:cs="Times New Roman"/>
        </w:rPr>
        <w:t>showing sub-lethal</w:t>
      </w:r>
      <w:r w:rsidR="00CB7F97">
        <w:rPr>
          <w:rFonts w:ascii="Times New Roman" w:hAnsi="Times New Roman" w:cs="Times New Roman"/>
        </w:rPr>
        <w:t xml:space="preserve"> effects (decreasing</w:t>
      </w:r>
      <w:r w:rsidR="00DB40A8">
        <w:rPr>
          <w:rFonts w:ascii="Times New Roman" w:hAnsi="Times New Roman" w:cs="Times New Roman"/>
        </w:rPr>
        <w:t>, but not eliminating,</w:t>
      </w:r>
      <w:r w:rsidR="00CB7F97">
        <w:rPr>
          <w:rFonts w:ascii="Times New Roman" w:hAnsi="Times New Roman" w:cs="Times New Roman"/>
        </w:rPr>
        <w:t xml:space="preserve"> shoot induction compared to the control) at 50-70 mg/L and</w:t>
      </w:r>
      <w:r w:rsidRPr="00F75649">
        <w:rPr>
          <w:rFonts w:ascii="Times New Roman" w:hAnsi="Times New Roman" w:cs="Times New Roman"/>
        </w:rPr>
        <w:t xml:space="preserve"> </w:t>
      </w:r>
      <w:r w:rsidR="00CB7F97">
        <w:rPr>
          <w:rFonts w:ascii="Times New Roman" w:hAnsi="Times New Roman" w:cs="Times New Roman"/>
        </w:rPr>
        <w:t xml:space="preserve">completely inhibiting shoot induction </w:t>
      </w:r>
      <w:r w:rsidRPr="00F75649">
        <w:rPr>
          <w:rFonts w:ascii="Times New Roman" w:hAnsi="Times New Roman" w:cs="Times New Roman"/>
        </w:rPr>
        <w:t>o</w:t>
      </w:r>
      <w:r w:rsidR="00CB7F97">
        <w:rPr>
          <w:rFonts w:ascii="Times New Roman" w:hAnsi="Times New Roman" w:cs="Times New Roman"/>
        </w:rPr>
        <w:t>f</w:t>
      </w:r>
      <w:r w:rsidRPr="00F75649">
        <w:rPr>
          <w:rFonts w:ascii="Times New Roman" w:hAnsi="Times New Roman" w:cs="Times New Roman"/>
        </w:rPr>
        <w:t xml:space="preserve"> tobacco leaf tissue at </w:t>
      </w:r>
      <w:r w:rsidR="00CB7F97">
        <w:rPr>
          <w:rFonts w:ascii="Times New Roman" w:hAnsi="Times New Roman" w:cs="Times New Roman"/>
        </w:rPr>
        <w:t>80-100 mg/L</w:t>
      </w:r>
      <w:r w:rsidRPr="00F75649">
        <w:rPr>
          <w:rFonts w:ascii="Times New Roman" w:hAnsi="Times New Roman" w:cs="Times New Roman"/>
        </w:rPr>
        <w:t>. The</w:t>
      </w:r>
      <w:r w:rsidR="003224D4">
        <w:rPr>
          <w:rFonts w:ascii="Times New Roman" w:hAnsi="Times New Roman" w:cs="Times New Roman"/>
        </w:rPr>
        <w:t xml:space="preserve"> </w:t>
      </w:r>
      <w:r w:rsidRPr="00F75649">
        <w:rPr>
          <w:rFonts w:ascii="Times New Roman" w:hAnsi="Times New Roman" w:cs="Times New Roman"/>
        </w:rPr>
        <w:t xml:space="preserve">hormesis associated with shoot induction also invites the idea of utilizing RB as a </w:t>
      </w:r>
      <w:r w:rsidR="003224D4" w:rsidRPr="00F75649">
        <w:rPr>
          <w:rFonts w:ascii="Times New Roman" w:hAnsi="Times New Roman" w:cs="Times New Roman"/>
        </w:rPr>
        <w:t xml:space="preserve">tissue culture enhancer </w:t>
      </w:r>
      <w:r w:rsidR="003224D4">
        <w:rPr>
          <w:rFonts w:ascii="Times New Roman" w:hAnsi="Times New Roman" w:cs="Times New Roman"/>
        </w:rPr>
        <w:t>of</w:t>
      </w:r>
      <w:r w:rsidR="003224D4" w:rsidRPr="00F75649">
        <w:rPr>
          <w:rFonts w:ascii="Times New Roman" w:hAnsi="Times New Roman" w:cs="Times New Roman"/>
        </w:rPr>
        <w:t xml:space="preserve"> </w:t>
      </w:r>
      <w:r w:rsidR="003224D4">
        <w:rPr>
          <w:rFonts w:ascii="Times New Roman" w:hAnsi="Times New Roman" w:cs="Times New Roman"/>
        </w:rPr>
        <w:t xml:space="preserve">shoot organogenesis from or </w:t>
      </w:r>
      <w:r w:rsidRPr="00F75649">
        <w:rPr>
          <w:rFonts w:ascii="Times New Roman" w:hAnsi="Times New Roman" w:cs="Times New Roman"/>
        </w:rPr>
        <w:t xml:space="preserve">selectable agent </w:t>
      </w:r>
      <w:r w:rsidR="003224D4">
        <w:rPr>
          <w:rFonts w:ascii="Times New Roman" w:hAnsi="Times New Roman" w:cs="Times New Roman"/>
        </w:rPr>
        <w:t xml:space="preserve">for </w:t>
      </w:r>
      <w:r w:rsidR="003224D4" w:rsidRPr="00F75649">
        <w:rPr>
          <w:rFonts w:ascii="Times New Roman" w:hAnsi="Times New Roman" w:cs="Times New Roman"/>
        </w:rPr>
        <w:t>plant leaf tissue</w:t>
      </w:r>
      <w:r w:rsidR="003224D4">
        <w:rPr>
          <w:rFonts w:ascii="Times New Roman" w:hAnsi="Times New Roman" w:cs="Times New Roman"/>
        </w:rPr>
        <w:t>.</w:t>
      </w:r>
      <w:r w:rsidRPr="00F75649">
        <w:rPr>
          <w:rFonts w:ascii="Times New Roman" w:hAnsi="Times New Roman" w:cs="Times New Roman"/>
        </w:rPr>
        <w:t xml:space="preserve"> RB treatment at 10-30 mg/L statistically enhanced shoot production in tobacco. At concentrations of 50-70 mg/L, shoot production was severely decreased but tissue remained viable enough to permit shoot regeneration; a result desirable of a selectable agent</w:t>
      </w:r>
      <w:r>
        <w:rPr>
          <w:rFonts w:ascii="Times New Roman" w:hAnsi="Times New Roman" w:cs="Times New Roman"/>
        </w:rPr>
        <w:t>.</w:t>
      </w:r>
      <w:r w:rsidRPr="00F75649">
        <w:rPr>
          <w:rFonts w:ascii="Times New Roman" w:hAnsi="Times New Roman" w:cs="Times New Roman"/>
        </w:rPr>
        <w:t xml:space="preserve"> Ultimately, the results of this work present valuable insight into the effect of RB </w:t>
      </w:r>
      <w:r w:rsidRPr="00F75649">
        <w:rPr>
          <w:rFonts w:ascii="Times New Roman" w:hAnsi="Times New Roman" w:cs="Times New Roman"/>
        </w:rPr>
        <w:lastRenderedPageBreak/>
        <w:t xml:space="preserve">on plant tissue in culture. They </w:t>
      </w:r>
      <w:r w:rsidR="002B5E35">
        <w:rPr>
          <w:rFonts w:ascii="Times New Roman" w:hAnsi="Times New Roman" w:cs="Times New Roman"/>
        </w:rPr>
        <w:t>suggest</w:t>
      </w:r>
      <w:r w:rsidR="002B5E35" w:rsidRPr="00F75649">
        <w:rPr>
          <w:rFonts w:ascii="Times New Roman" w:hAnsi="Times New Roman" w:cs="Times New Roman"/>
        </w:rPr>
        <w:t xml:space="preserve"> </w:t>
      </w:r>
      <w:r w:rsidRPr="00F75649">
        <w:rPr>
          <w:rFonts w:ascii="Times New Roman" w:hAnsi="Times New Roman" w:cs="Times New Roman"/>
        </w:rPr>
        <w:t>that this chemical has the potential to 1) improve tissue culture through increasing shoot production in leaf tissue, 2) serve as a selectable agent of plant tissue and 3) invoke non-lethal, specific ROS stress in plant leaf tissue that could be further investigated to elucidate the effects of ROS production and ROS signaling in higher plants.</w:t>
      </w:r>
      <w:r w:rsidR="009B21F0">
        <w:rPr>
          <w:rFonts w:ascii="Times New Roman" w:hAnsi="Times New Roman" w:cs="Times New Roman"/>
        </w:rPr>
        <w:t xml:space="preserve"> </w:t>
      </w:r>
      <w:r w:rsidR="002B5E35">
        <w:rPr>
          <w:rFonts w:ascii="Times New Roman" w:hAnsi="Times New Roman" w:cs="Times New Roman"/>
        </w:rPr>
        <w:t xml:space="preserve">Despite these potential uses, caution should be taken when utilizing this oxidative agent for regeneration of whole plants as it has shown to interrupt genomic stability at concentrations above 0.2 μM in </w:t>
      </w:r>
      <w:r w:rsidR="002B5E35">
        <w:rPr>
          <w:rFonts w:ascii="Times New Roman" w:hAnsi="Times New Roman" w:cs="Times New Roman"/>
          <w:i/>
          <w:iCs/>
        </w:rPr>
        <w:t>Arabidopsis</w:t>
      </w:r>
      <w:r w:rsidR="002B5E35">
        <w:rPr>
          <w:rFonts w:ascii="Times New Roman" w:hAnsi="Times New Roman" w:cs="Times New Roman"/>
        </w:rPr>
        <w:t xml:space="preserve"> [Kovalchuk et al., 2003].</w:t>
      </w:r>
    </w:p>
    <w:p w14:paraId="569FA858" w14:textId="77777777" w:rsidR="00E41C95" w:rsidRDefault="00E41C95">
      <w:pPr>
        <w:rPr>
          <w:rFonts w:ascii="Times New Roman" w:hAnsi="Times New Roman" w:cs="Times New Roman"/>
        </w:rPr>
      </w:pPr>
      <w:r>
        <w:rPr>
          <w:rFonts w:ascii="Times New Roman" w:hAnsi="Times New Roman" w:cs="Times New Roman"/>
        </w:rPr>
        <w:br w:type="page"/>
      </w:r>
    </w:p>
    <w:p w14:paraId="2A4E4E39" w14:textId="77777777" w:rsidR="00621D2B" w:rsidRPr="00F75649" w:rsidRDefault="00621D2B" w:rsidP="001054DF">
      <w:pPr>
        <w:spacing w:line="480" w:lineRule="auto"/>
        <w:rPr>
          <w:rFonts w:ascii="Times New Roman" w:hAnsi="Times New Roman" w:cs="Times New Roman"/>
          <w:b/>
          <w:bCs/>
        </w:rPr>
      </w:pPr>
      <w:r w:rsidRPr="00F75649">
        <w:rPr>
          <w:rFonts w:ascii="Times New Roman" w:hAnsi="Times New Roman" w:cs="Times New Roman"/>
          <w:b/>
          <w:bCs/>
        </w:rPr>
        <w:lastRenderedPageBreak/>
        <w:t>References</w:t>
      </w:r>
    </w:p>
    <w:p w14:paraId="191B97C8" w14:textId="5454A312" w:rsidR="00621D2B" w:rsidRDefault="00621D2B">
      <w:pPr>
        <w:pStyle w:val="ListParagraph"/>
        <w:numPr>
          <w:ilvl w:val="0"/>
          <w:numId w:val="9"/>
        </w:numPr>
      </w:pPr>
      <w:r w:rsidRPr="00F75649">
        <w:t xml:space="preserve">Argüeso, P., Tisdale, A., Spurr-Michaud, S., Sumiyoshi, M. and Gipson, I.K. Mucin characteristics of human corneal-limbal epithelial cells that exclude the rose bengal anionic dye. </w:t>
      </w:r>
      <w:r w:rsidRPr="00F75649">
        <w:rPr>
          <w:i/>
        </w:rPr>
        <w:t>Investigative Ophthalmology and Visual Science</w:t>
      </w:r>
      <w:r w:rsidRPr="00F75649">
        <w:t xml:space="preserve">, </w:t>
      </w:r>
      <w:r w:rsidRPr="00F75649">
        <w:rPr>
          <w:b/>
          <w:bCs/>
        </w:rPr>
        <w:t>47(1)</w:t>
      </w:r>
      <w:r w:rsidRPr="00F75649">
        <w:t>, 113-119 (2006).</w:t>
      </w:r>
    </w:p>
    <w:p w14:paraId="4E00D3DD" w14:textId="468FE8EF" w:rsidR="0090056B" w:rsidRPr="00F75649" w:rsidRDefault="0090056B">
      <w:pPr>
        <w:pStyle w:val="ListParagraph"/>
        <w:numPr>
          <w:ilvl w:val="0"/>
          <w:numId w:val="9"/>
        </w:numPr>
      </w:pPr>
      <w:r>
        <w:t xml:space="preserve">Chang, H., Kang, C. and Lee, K. Hydrogen peroxide production protects </w:t>
      </w:r>
      <w:r>
        <w:rPr>
          <w:i/>
          <w:iCs w:val="0"/>
        </w:rPr>
        <w:t xml:space="preserve">Chlamydomonas reinhardtii </w:t>
      </w:r>
      <w:r>
        <w:t xml:space="preserve">against light-induced cell death by preventing singlet oxygen accumulation through enhanced carotenoid synthesis. </w:t>
      </w:r>
      <w:r>
        <w:rPr>
          <w:i/>
          <w:iCs w:val="0"/>
        </w:rPr>
        <w:t>Journal of Plant Physiology</w:t>
      </w:r>
      <w:r>
        <w:t xml:space="preserve">, </w:t>
      </w:r>
      <w:r>
        <w:rPr>
          <w:b/>
          <w:bCs/>
        </w:rPr>
        <w:t>170(11)</w:t>
      </w:r>
      <w:r>
        <w:t>, 976-986 (2013).</w:t>
      </w:r>
    </w:p>
    <w:p w14:paraId="506D14D3" w14:textId="1015B66F" w:rsidR="006F7EE4" w:rsidRDefault="00621D2B" w:rsidP="00F1448D">
      <w:pPr>
        <w:pStyle w:val="ListParagraph"/>
        <w:numPr>
          <w:ilvl w:val="0"/>
          <w:numId w:val="9"/>
        </w:numPr>
      </w:pPr>
      <w:r w:rsidRPr="00F75649">
        <w:t xml:space="preserve">Choudhary, A., Kumar, A. and Kaur, N. ROS and oxidative burst: Roots in plant development. </w:t>
      </w:r>
      <w:r w:rsidRPr="006F7EE4">
        <w:rPr>
          <w:i/>
        </w:rPr>
        <w:t>Plant Diversity</w:t>
      </w:r>
      <w:r w:rsidRPr="00F75649">
        <w:t xml:space="preserve">, </w:t>
      </w:r>
      <w:r w:rsidRPr="006F7EE4">
        <w:rPr>
          <w:b/>
          <w:bCs/>
        </w:rPr>
        <w:t>42</w:t>
      </w:r>
      <w:r w:rsidRPr="00F75649">
        <w:t>, 33-43 (2020).</w:t>
      </w:r>
    </w:p>
    <w:p w14:paraId="4414778A" w14:textId="51C58D15" w:rsidR="00FE6CFD" w:rsidRPr="00271DBF" w:rsidRDefault="00FE6CFD" w:rsidP="00FE6CFD">
      <w:pPr>
        <w:pStyle w:val="ListParagraph"/>
        <w:numPr>
          <w:ilvl w:val="0"/>
          <w:numId w:val="9"/>
        </w:numPr>
      </w:pPr>
      <w:r>
        <w:t xml:space="preserve">Diaz-Vivancos, P., Barba-Espín, G. and Hernández, J.A. Elucidating hormonal/ROS networks during germination: insights and perspectives. </w:t>
      </w:r>
      <w:r>
        <w:rPr>
          <w:i/>
        </w:rPr>
        <w:t>Plant Cell Re</w:t>
      </w:r>
      <w:r>
        <w:rPr>
          <w:i/>
        </w:rPr>
        <w:t>ports</w:t>
      </w:r>
      <w:r>
        <w:t xml:space="preserve">, </w:t>
      </w:r>
      <w:r w:rsidRPr="00FE6CFD">
        <w:rPr>
          <w:b/>
          <w:bCs/>
          <w:iCs w:val="0"/>
        </w:rPr>
        <w:t>32</w:t>
      </w:r>
      <w:r>
        <w:t>,</w:t>
      </w:r>
      <w:r>
        <w:t xml:space="preserve"> 1491-1502 (2013).</w:t>
      </w:r>
    </w:p>
    <w:p w14:paraId="10277388" w14:textId="4F8585DB" w:rsidR="00621D2B" w:rsidRPr="00F75649" w:rsidRDefault="00621D2B" w:rsidP="00F1448D">
      <w:pPr>
        <w:pStyle w:val="ListParagraph"/>
        <w:numPr>
          <w:ilvl w:val="0"/>
          <w:numId w:val="9"/>
        </w:numPr>
      </w:pPr>
      <w:r w:rsidRPr="00F75649">
        <w:t>Duvall, B., &amp; Kershner, R.M.</w:t>
      </w:r>
      <w:r w:rsidR="00782076">
        <w:t xml:space="preserve"> </w:t>
      </w:r>
      <w:r w:rsidRPr="006F7EE4">
        <w:rPr>
          <w:i/>
        </w:rPr>
        <w:t xml:space="preserve">Ophthalmic </w:t>
      </w:r>
      <w:r w:rsidR="001534D0" w:rsidRPr="006F7EE4">
        <w:rPr>
          <w:i/>
        </w:rPr>
        <w:t>M</w:t>
      </w:r>
      <w:r w:rsidRPr="006F7EE4">
        <w:rPr>
          <w:i/>
        </w:rPr>
        <w:t xml:space="preserve">edications and </w:t>
      </w:r>
      <w:r w:rsidR="00782076" w:rsidRPr="006F7EE4">
        <w:rPr>
          <w:i/>
        </w:rPr>
        <w:t>P</w:t>
      </w:r>
      <w:r w:rsidRPr="006F7EE4">
        <w:rPr>
          <w:i/>
        </w:rPr>
        <w:t>harmacology</w:t>
      </w:r>
      <w:r w:rsidRPr="00F75649">
        <w:t>. Thorofare, NJ: Slack (2006).</w:t>
      </w:r>
    </w:p>
    <w:p w14:paraId="5487E240" w14:textId="3F3C034C" w:rsidR="00621D2B" w:rsidRPr="003F4B4B" w:rsidRDefault="00621D2B">
      <w:pPr>
        <w:pStyle w:val="ListParagraph"/>
        <w:numPr>
          <w:ilvl w:val="0"/>
          <w:numId w:val="9"/>
        </w:numPr>
      </w:pPr>
      <w:r w:rsidRPr="00F75649">
        <w:t xml:space="preserve">Enyedi, A.J. Induction of </w:t>
      </w:r>
      <w:r w:rsidR="00782076" w:rsidRPr="00F75649">
        <w:t>salicylic</w:t>
      </w:r>
      <w:r w:rsidRPr="00F75649">
        <w:t xml:space="preserve"> acid biosynthesis and systemic acquired resistance using the active oxygen species generator rose bengal. </w:t>
      </w:r>
      <w:r w:rsidRPr="00F75649">
        <w:rPr>
          <w:i/>
        </w:rPr>
        <w:t>Plant Physiology</w:t>
      </w:r>
      <w:r w:rsidRPr="00F75649">
        <w:t xml:space="preserve">, </w:t>
      </w:r>
      <w:r w:rsidRPr="00F75649">
        <w:rPr>
          <w:b/>
          <w:bCs/>
        </w:rPr>
        <w:t>154</w:t>
      </w:r>
      <w:r w:rsidRPr="00F75649">
        <w:t>, 106-112 (1999).</w:t>
      </w:r>
    </w:p>
    <w:p w14:paraId="7BFF93C7" w14:textId="77777777" w:rsidR="00621D2B" w:rsidRPr="00F75649" w:rsidRDefault="00621D2B">
      <w:pPr>
        <w:pStyle w:val="ListParagraph"/>
        <w:numPr>
          <w:ilvl w:val="0"/>
          <w:numId w:val="9"/>
        </w:numPr>
      </w:pPr>
      <w:r w:rsidRPr="00F75649">
        <w:t xml:space="preserve">Eshdat, Y., Holland, D., Faltin, Z. and Ben-Hayyim, G. Plant glutathione peroxidases. </w:t>
      </w:r>
      <w:r w:rsidRPr="00F75649">
        <w:rPr>
          <w:i/>
        </w:rPr>
        <w:t>Physiologia Plantarum</w:t>
      </w:r>
      <w:r w:rsidRPr="00F75649">
        <w:t xml:space="preserve">, </w:t>
      </w:r>
      <w:r w:rsidRPr="00F75649">
        <w:rPr>
          <w:b/>
          <w:bCs/>
        </w:rPr>
        <w:t>100</w:t>
      </w:r>
      <w:r w:rsidRPr="00F75649">
        <w:t>, 234-240 (1997).</w:t>
      </w:r>
    </w:p>
    <w:p w14:paraId="16D53407" w14:textId="5694E6AD" w:rsidR="00621D2B" w:rsidRDefault="00621D2B">
      <w:pPr>
        <w:pStyle w:val="ListParagraph"/>
        <w:numPr>
          <w:ilvl w:val="0"/>
          <w:numId w:val="9"/>
        </w:numPr>
      </w:pPr>
      <w:bookmarkStart w:id="11" w:name="_Hlk53359946"/>
      <w:r w:rsidRPr="00F75649">
        <w:t xml:space="preserve">Fischer, B.B., Dayer, R., Schwarzenback, Y., Lemaire, S.D., Behra, R., Liedtke, A. and Eggen, R.I.L. Function and regulation of the glutathione peroxidase homologous </w:t>
      </w:r>
      <w:r w:rsidRPr="00F75649">
        <w:lastRenderedPageBreak/>
        <w:t xml:space="preserve">gene GPXH/GPX5 in </w:t>
      </w:r>
      <w:r w:rsidRPr="00F75649">
        <w:rPr>
          <w:i/>
        </w:rPr>
        <w:t>Chlamydomonas reinhard</w:t>
      </w:r>
      <w:r w:rsidR="00942AED">
        <w:rPr>
          <w:i/>
        </w:rPr>
        <w:t>t</w:t>
      </w:r>
      <w:r w:rsidRPr="00F75649">
        <w:rPr>
          <w:i/>
        </w:rPr>
        <w:t>ii</w:t>
      </w:r>
      <w:r w:rsidRPr="00F75649">
        <w:t xml:space="preserve">. </w:t>
      </w:r>
      <w:r w:rsidRPr="00F75649">
        <w:rPr>
          <w:i/>
        </w:rPr>
        <w:t>Plant Mol</w:t>
      </w:r>
      <w:r w:rsidR="00942AED">
        <w:rPr>
          <w:i/>
        </w:rPr>
        <w:t>ecular</w:t>
      </w:r>
      <w:r w:rsidRPr="00F75649">
        <w:rPr>
          <w:i/>
        </w:rPr>
        <w:t xml:space="preserve"> Bio</w:t>
      </w:r>
      <w:r w:rsidR="00942AED">
        <w:rPr>
          <w:i/>
        </w:rPr>
        <w:t>logy</w:t>
      </w:r>
      <w:r w:rsidRPr="00F75649">
        <w:t xml:space="preserve">, </w:t>
      </w:r>
      <w:r w:rsidRPr="00F75649">
        <w:rPr>
          <w:b/>
          <w:bCs/>
        </w:rPr>
        <w:t>71</w:t>
      </w:r>
      <w:r w:rsidRPr="00F75649">
        <w:t>, 569-583 (2009).</w:t>
      </w:r>
    </w:p>
    <w:p w14:paraId="50FE1681" w14:textId="77777777" w:rsidR="00EE31D3" w:rsidRPr="00962D9C" w:rsidRDefault="00EE31D3" w:rsidP="00EE31D3">
      <w:pPr>
        <w:pStyle w:val="ListParagraph"/>
        <w:numPr>
          <w:ilvl w:val="0"/>
          <w:numId w:val="9"/>
        </w:numPr>
      </w:pPr>
      <w:r w:rsidRPr="00962D9C">
        <w:t xml:space="preserve">Fischer, B.B., Krierger-Liszkay, A. and Eggen, R.I.L. Oxidative stress induced by the photosensitizers neutral red (type I) or rose bengal (type II) in the light causes different molecular responses in </w:t>
      </w:r>
      <w:r w:rsidRPr="00962D9C">
        <w:rPr>
          <w:i/>
        </w:rPr>
        <w:t>Chlamydomonas reinhardtii</w:t>
      </w:r>
      <w:r w:rsidRPr="00962D9C">
        <w:t xml:space="preserve">. </w:t>
      </w:r>
      <w:r w:rsidRPr="00962D9C">
        <w:rPr>
          <w:i/>
        </w:rPr>
        <w:t>Plant Science</w:t>
      </w:r>
      <w:r w:rsidRPr="00962D9C">
        <w:t xml:space="preserve">, </w:t>
      </w:r>
      <w:r w:rsidRPr="00962D9C">
        <w:rPr>
          <w:b/>
          <w:bCs/>
        </w:rPr>
        <w:t>168</w:t>
      </w:r>
      <w:r w:rsidRPr="00962D9C">
        <w:t>, 747-759 (2005).</w:t>
      </w:r>
    </w:p>
    <w:bookmarkEnd w:id="11"/>
    <w:p w14:paraId="0C39B867" w14:textId="77777777" w:rsidR="00621D2B" w:rsidRPr="00F75649" w:rsidRDefault="00621D2B">
      <w:pPr>
        <w:pStyle w:val="ListParagraph"/>
        <w:numPr>
          <w:ilvl w:val="0"/>
          <w:numId w:val="9"/>
        </w:numPr>
      </w:pPr>
      <w:r w:rsidRPr="00F75649">
        <w:t xml:space="preserve">Guo, X., Yang, X., Yang, R. and Zeng, Q. Salicylic acid and methyl jasmonate but not rose bengal enhance artemisinin production through invoking burst of endogenous singlet oxygen. </w:t>
      </w:r>
      <w:r w:rsidRPr="00F75649">
        <w:rPr>
          <w:i/>
        </w:rPr>
        <w:t>Plant Science</w:t>
      </w:r>
      <w:r w:rsidRPr="00F75649">
        <w:t xml:space="preserve">, </w:t>
      </w:r>
      <w:r w:rsidRPr="00F75649">
        <w:rPr>
          <w:b/>
          <w:bCs/>
        </w:rPr>
        <w:t>178</w:t>
      </w:r>
      <w:r w:rsidRPr="00F75649">
        <w:t>, 390-397 (2010).</w:t>
      </w:r>
    </w:p>
    <w:p w14:paraId="1D640250" w14:textId="77777777" w:rsidR="00621D2B" w:rsidRPr="00F75649" w:rsidRDefault="00621D2B">
      <w:pPr>
        <w:pStyle w:val="ListParagraph"/>
        <w:numPr>
          <w:ilvl w:val="0"/>
          <w:numId w:val="9"/>
        </w:numPr>
      </w:pPr>
      <w:bookmarkStart w:id="12" w:name="_Hlk53355817"/>
      <w:r w:rsidRPr="00F75649">
        <w:t xml:space="preserve">Gutiérrez, J., González-Pérez, S., García-García, F., Daly, C.T., Lorenzo, Ó. Revuelta, J.L, McCabe, P.F. and Arellano, J.B. Programmed cell death activated by rose bengal in </w:t>
      </w:r>
      <w:r w:rsidRPr="00F75649">
        <w:rPr>
          <w:i/>
        </w:rPr>
        <w:t>Arabidopsis thaliana</w:t>
      </w:r>
      <w:r w:rsidRPr="00F75649">
        <w:t xml:space="preserve"> cell suspension cultures requires functional chloroplasts. </w:t>
      </w:r>
      <w:r w:rsidRPr="00F75649">
        <w:rPr>
          <w:i/>
        </w:rPr>
        <w:t>Journal of Experimental Botany</w:t>
      </w:r>
      <w:r w:rsidRPr="00F75649">
        <w:t xml:space="preserve">, </w:t>
      </w:r>
      <w:r w:rsidRPr="00F75649">
        <w:rPr>
          <w:b/>
          <w:bCs/>
        </w:rPr>
        <w:t>65(12)</w:t>
      </w:r>
      <w:r w:rsidRPr="00F75649">
        <w:t xml:space="preserve">, 3081-3095 (2014). </w:t>
      </w:r>
    </w:p>
    <w:bookmarkEnd w:id="12"/>
    <w:p w14:paraId="20B98810" w14:textId="6A9E7782" w:rsidR="00621D2B" w:rsidRDefault="00621D2B">
      <w:pPr>
        <w:pStyle w:val="ListParagraph"/>
        <w:numPr>
          <w:ilvl w:val="0"/>
          <w:numId w:val="9"/>
        </w:numPr>
      </w:pPr>
      <w:r w:rsidRPr="00F75649">
        <w:t xml:space="preserve">Gutiérrez, J., González-Pérez, S., García-García, F., Daly, C.T., Lorenzo, Ó. Revuelta, J.L, McCabe, P.F. and Arellano, J.B. Programmed cell death activated by rose bengal in </w:t>
      </w:r>
      <w:r w:rsidRPr="00F75649">
        <w:rPr>
          <w:i/>
        </w:rPr>
        <w:t>Arabidopsis thaliana</w:t>
      </w:r>
      <w:r w:rsidRPr="00F75649">
        <w:t xml:space="preserve"> cell suspension cultures requires functional chloroplasts. </w:t>
      </w:r>
      <w:r w:rsidRPr="00F75649">
        <w:rPr>
          <w:i/>
        </w:rPr>
        <w:t>Journal of Experimental Botany</w:t>
      </w:r>
      <w:r w:rsidRPr="00F75649">
        <w:t xml:space="preserve">, </w:t>
      </w:r>
      <w:r w:rsidRPr="00F75649">
        <w:rPr>
          <w:b/>
          <w:bCs/>
        </w:rPr>
        <w:t>65(12)</w:t>
      </w:r>
      <w:r w:rsidRPr="00F75649">
        <w:t xml:space="preserve">, 3081-3095 (2014). </w:t>
      </w:r>
    </w:p>
    <w:p w14:paraId="5C5B9A8E" w14:textId="5D4903F1" w:rsidR="0049501C" w:rsidRPr="00F75649" w:rsidRDefault="0049501C">
      <w:pPr>
        <w:pStyle w:val="ListParagraph"/>
        <w:numPr>
          <w:ilvl w:val="0"/>
          <w:numId w:val="9"/>
        </w:numPr>
      </w:pPr>
      <w:r>
        <w:t>Kovalchuk, I., Filkows, J.</w:t>
      </w:r>
      <w:r w:rsidR="001B6299">
        <w:t xml:space="preserve">, Smith, K. and Kovalchuk, O. Reactive oxygen species stimulate homologous recombination in plants. </w:t>
      </w:r>
      <w:r w:rsidR="001B6299">
        <w:rPr>
          <w:i/>
          <w:iCs w:val="0"/>
        </w:rPr>
        <w:t>Plant, Cell and Environment</w:t>
      </w:r>
      <w:r w:rsidR="001B6299">
        <w:t xml:space="preserve">, </w:t>
      </w:r>
      <w:r w:rsidR="001B6299">
        <w:rPr>
          <w:b/>
          <w:bCs/>
        </w:rPr>
        <w:t>26</w:t>
      </w:r>
      <w:r w:rsidR="001B6299">
        <w:t>, 1531-1539 (2003).</w:t>
      </w:r>
    </w:p>
    <w:p w14:paraId="639D16BF" w14:textId="77777777" w:rsidR="00356A75" w:rsidRDefault="00621D2B">
      <w:pPr>
        <w:pStyle w:val="ListParagraph"/>
        <w:numPr>
          <w:ilvl w:val="0"/>
          <w:numId w:val="9"/>
        </w:numPr>
      </w:pPr>
      <w:bookmarkStart w:id="13" w:name="_Hlk53348159"/>
      <w:r w:rsidRPr="00F75649">
        <w:t xml:space="preserve">Knox, J.P. and Dodge, A.D. Photodynamic damage to plant leaf tissue by rose bengal. </w:t>
      </w:r>
      <w:r w:rsidRPr="00F75649">
        <w:rPr>
          <w:i/>
        </w:rPr>
        <w:t>Plant Science Letters</w:t>
      </w:r>
      <w:r w:rsidRPr="00F75649">
        <w:t xml:space="preserve">, </w:t>
      </w:r>
      <w:r w:rsidRPr="00F75649">
        <w:rPr>
          <w:b/>
          <w:bCs/>
        </w:rPr>
        <w:t>37</w:t>
      </w:r>
      <w:r w:rsidRPr="00F75649">
        <w:t>, 3-7 (1984).</w:t>
      </w:r>
    </w:p>
    <w:p w14:paraId="1C7E7654" w14:textId="3C2A95BD" w:rsidR="00356A75" w:rsidRPr="00271DBF" w:rsidRDefault="00356A75" w:rsidP="00356A75">
      <w:pPr>
        <w:pStyle w:val="ListParagraph"/>
        <w:numPr>
          <w:ilvl w:val="0"/>
          <w:numId w:val="9"/>
        </w:numPr>
      </w:pPr>
      <w:r>
        <w:lastRenderedPageBreak/>
        <w:t xml:space="preserve">Kumar, S.P.J., Prasad, S.R., Banerjee, R. and Thammineni, C. Seed birth to death: dual functions of reactive oxygen species in seed physiology. </w:t>
      </w:r>
      <w:r>
        <w:rPr>
          <w:i/>
        </w:rPr>
        <w:t>Annals of Botany</w:t>
      </w:r>
      <w:r>
        <w:t xml:space="preserve">, </w:t>
      </w:r>
      <w:r w:rsidRPr="00356A75">
        <w:rPr>
          <w:b/>
          <w:bCs/>
          <w:iCs w:val="0"/>
        </w:rPr>
        <w:t>116</w:t>
      </w:r>
      <w:r>
        <w:rPr>
          <w:b/>
          <w:bCs/>
          <w:iCs w:val="0"/>
        </w:rPr>
        <w:t>(4)</w:t>
      </w:r>
      <w:r>
        <w:t>,</w:t>
      </w:r>
      <w:r>
        <w:t xml:space="preserve"> 663-668 (2015). </w:t>
      </w:r>
    </w:p>
    <w:p w14:paraId="52660E25" w14:textId="11FF8BF9" w:rsidR="00621D2B" w:rsidRDefault="00621D2B">
      <w:pPr>
        <w:pStyle w:val="ListParagraph"/>
        <w:numPr>
          <w:ilvl w:val="0"/>
          <w:numId w:val="9"/>
        </w:numPr>
      </w:pPr>
      <w:bookmarkStart w:id="14" w:name="_Hlk53359893"/>
      <w:bookmarkEnd w:id="13"/>
      <w:r w:rsidRPr="00F75649">
        <w:t xml:space="preserve">Ledford, H. K., Chin, B. L. and Niyogi, K. K. Acclimation to singlet oxygen stress in </w:t>
      </w:r>
      <w:r w:rsidRPr="00F75649">
        <w:rPr>
          <w:i/>
        </w:rPr>
        <w:t>Chlamydomonas reinhardtii</w:t>
      </w:r>
      <w:r w:rsidRPr="00F75649">
        <w:t xml:space="preserve">. </w:t>
      </w:r>
      <w:r w:rsidRPr="00F75649">
        <w:rPr>
          <w:i/>
        </w:rPr>
        <w:t>Eukaryotic Cell</w:t>
      </w:r>
      <w:r w:rsidRPr="00F75649">
        <w:t xml:space="preserve">, </w:t>
      </w:r>
      <w:r w:rsidRPr="00F75649">
        <w:rPr>
          <w:b/>
          <w:bCs/>
        </w:rPr>
        <w:t>6</w:t>
      </w:r>
      <w:r w:rsidRPr="00F75649">
        <w:t>, 919-930 (2007).</w:t>
      </w:r>
    </w:p>
    <w:p w14:paraId="13A98A47" w14:textId="78AC32E2" w:rsidR="00AA6480" w:rsidRPr="00F75649" w:rsidRDefault="00AA6480">
      <w:pPr>
        <w:pStyle w:val="ListParagraph"/>
        <w:numPr>
          <w:ilvl w:val="0"/>
          <w:numId w:val="9"/>
        </w:numPr>
      </w:pPr>
      <w:r>
        <w:t>Ludvíková, L., Friš, P., Heger, D., Šebej, P., Wirz, J. and Klán, P. Photochemistry of rose bengal in water and acetonitrile: a comprehensive kinetic analysis.</w:t>
      </w:r>
      <w:r w:rsidR="009E3706">
        <w:t xml:space="preserve"> </w:t>
      </w:r>
      <w:r w:rsidR="009E3706">
        <w:rPr>
          <w:i/>
          <w:iCs w:val="0"/>
        </w:rPr>
        <w:t>Physical Chemistry Chemical Physics</w:t>
      </w:r>
      <w:r w:rsidR="009E3706">
        <w:t xml:space="preserve">, </w:t>
      </w:r>
      <w:r w:rsidR="009E3706">
        <w:rPr>
          <w:b/>
          <w:bCs/>
        </w:rPr>
        <w:t>18(24)</w:t>
      </w:r>
      <w:r w:rsidR="009E3706">
        <w:t>, 16266-16273 (2016).</w:t>
      </w:r>
    </w:p>
    <w:bookmarkEnd w:id="14"/>
    <w:p w14:paraId="30399030" w14:textId="77777777" w:rsidR="00621D2B" w:rsidRPr="00F75649" w:rsidRDefault="00621D2B">
      <w:pPr>
        <w:pStyle w:val="ListParagraph"/>
        <w:numPr>
          <w:ilvl w:val="0"/>
          <w:numId w:val="9"/>
        </w:numPr>
      </w:pPr>
      <w:r w:rsidRPr="00F75649">
        <w:t xml:space="preserve">Niyogi, K.K. Photoprotection revisited: Genetic and molecular approaches. </w:t>
      </w:r>
      <w:r w:rsidRPr="00F75649">
        <w:rPr>
          <w:i/>
        </w:rPr>
        <w:t>Annual Review of Plant Physiology and Plant Molecular Biology</w:t>
      </w:r>
      <w:r w:rsidRPr="00F75649">
        <w:t xml:space="preserve">, </w:t>
      </w:r>
      <w:r w:rsidRPr="00F75649">
        <w:rPr>
          <w:b/>
          <w:bCs/>
        </w:rPr>
        <w:t>50</w:t>
      </w:r>
      <w:r w:rsidRPr="00F75649">
        <w:t xml:space="preserve">, 33-359 (1999). </w:t>
      </w:r>
    </w:p>
    <w:p w14:paraId="2B5D46BF" w14:textId="77777777" w:rsidR="00621D2B" w:rsidRPr="00F75649" w:rsidRDefault="00621D2B">
      <w:pPr>
        <w:pStyle w:val="ListParagraph"/>
        <w:numPr>
          <w:ilvl w:val="0"/>
          <w:numId w:val="9"/>
        </w:numPr>
      </w:pPr>
      <w:r w:rsidRPr="00F75649">
        <w:t xml:space="preserve">Peng, L., Lang, S., Wang, Y., Pritchard, H.W. and Wang, X. Modulating role of ROS in re-establishing desiccation tolerance in germinating seeds of </w:t>
      </w:r>
      <w:r w:rsidRPr="00F75649">
        <w:rPr>
          <w:i/>
        </w:rPr>
        <w:t xml:space="preserve">Caragana korshinskii </w:t>
      </w:r>
      <w:r w:rsidRPr="00F75649">
        <w:t xml:space="preserve">Kom. </w:t>
      </w:r>
      <w:r w:rsidRPr="00F75649">
        <w:rPr>
          <w:i/>
        </w:rPr>
        <w:t xml:space="preserve">Journal of Experimental Botany, </w:t>
      </w:r>
      <w:r w:rsidRPr="00D37ECC">
        <w:rPr>
          <w:b/>
          <w:bCs/>
        </w:rPr>
        <w:t>28(13)</w:t>
      </w:r>
      <w:r w:rsidRPr="00D37ECC">
        <w:t>:</w:t>
      </w:r>
      <w:r w:rsidRPr="00F75649">
        <w:t xml:space="preserve"> 3585-3601 (2017). </w:t>
      </w:r>
    </w:p>
    <w:p w14:paraId="346FE7E7" w14:textId="0DD69BA9" w:rsidR="00621D2B" w:rsidRDefault="00621D2B">
      <w:pPr>
        <w:pStyle w:val="ListParagraph"/>
        <w:numPr>
          <w:ilvl w:val="0"/>
          <w:numId w:val="9"/>
        </w:numPr>
      </w:pPr>
      <w:bookmarkStart w:id="15" w:name="_Hlk53348167"/>
      <w:r w:rsidRPr="00F75649">
        <w:t xml:space="preserve">Percival, M.P. and Dodge, D. Photodynamic </w:t>
      </w:r>
      <w:r w:rsidR="00782076">
        <w:t>e</w:t>
      </w:r>
      <w:r w:rsidRPr="00F75649">
        <w:t xml:space="preserve">ffects of </w:t>
      </w:r>
      <w:r w:rsidR="00782076">
        <w:t>r</w:t>
      </w:r>
      <w:r w:rsidRPr="00F75649">
        <w:t xml:space="preserve">ose </w:t>
      </w:r>
      <w:r w:rsidR="00782076">
        <w:t>b</w:t>
      </w:r>
      <w:r w:rsidRPr="00F75649">
        <w:t xml:space="preserve">engal on </w:t>
      </w:r>
      <w:r w:rsidR="00782076">
        <w:t>s</w:t>
      </w:r>
      <w:r w:rsidRPr="00F75649">
        <w:t xml:space="preserve">enescent </w:t>
      </w:r>
      <w:r w:rsidR="00782076">
        <w:t>f</w:t>
      </w:r>
      <w:r w:rsidRPr="00F75649">
        <w:t xml:space="preserve">lax </w:t>
      </w:r>
      <w:r w:rsidR="00782076">
        <w:t>c</w:t>
      </w:r>
      <w:r w:rsidR="00782076" w:rsidRPr="00F75649">
        <w:t>otyledons</w:t>
      </w:r>
      <w:r w:rsidRPr="00F75649">
        <w:t xml:space="preserve">. </w:t>
      </w:r>
      <w:r w:rsidRPr="00F75649">
        <w:rPr>
          <w:i/>
        </w:rPr>
        <w:t>Journal of Experimental Botany</w:t>
      </w:r>
      <w:r w:rsidRPr="00F75649">
        <w:t xml:space="preserve">, </w:t>
      </w:r>
      <w:r w:rsidRPr="00F75649">
        <w:rPr>
          <w:b/>
          <w:bCs/>
        </w:rPr>
        <w:t>34(138)</w:t>
      </w:r>
      <w:r w:rsidRPr="00F75649">
        <w:t>, 47-54 (1983).</w:t>
      </w:r>
      <w:bookmarkEnd w:id="15"/>
    </w:p>
    <w:p w14:paraId="40514AFF" w14:textId="31DBFD41" w:rsidR="00F92394" w:rsidRPr="00271DBF" w:rsidRDefault="00F92394" w:rsidP="00F92394">
      <w:pPr>
        <w:pStyle w:val="ListParagraph"/>
        <w:numPr>
          <w:ilvl w:val="0"/>
          <w:numId w:val="9"/>
        </w:numPr>
      </w:pPr>
      <w:r>
        <w:t xml:space="preserve">Singh, R., Singh, S., Parihar, P., Mishra, R.K., Tripathi, D.K., Singh, V.P., Chauhan, D.K. and Prasad, S.M. Reactive </w:t>
      </w:r>
      <w:r w:rsidR="00934FAF">
        <w:t>o</w:t>
      </w:r>
      <w:r>
        <w:t xml:space="preserve">xygen </w:t>
      </w:r>
      <w:r w:rsidR="00934FAF">
        <w:t>s</w:t>
      </w:r>
      <w:r>
        <w:t xml:space="preserve">pecies (ROS): </w:t>
      </w:r>
      <w:r w:rsidR="00934FAF">
        <w:t>B</w:t>
      </w:r>
      <w:r>
        <w:t xml:space="preserve">eneficial </w:t>
      </w:r>
      <w:r w:rsidR="00934FAF">
        <w:t>c</w:t>
      </w:r>
      <w:r>
        <w:t xml:space="preserve">ompanions of </w:t>
      </w:r>
      <w:r w:rsidR="00934FAF">
        <w:t>p</w:t>
      </w:r>
      <w:r>
        <w:t xml:space="preserve">lants’ </w:t>
      </w:r>
      <w:r w:rsidR="00934FAF">
        <w:t>d</w:t>
      </w:r>
      <w:r>
        <w:t xml:space="preserve">evelopment </w:t>
      </w:r>
      <w:r w:rsidR="00934FAF">
        <w:t>p</w:t>
      </w:r>
      <w:r>
        <w:t xml:space="preserve">rocess. </w:t>
      </w:r>
      <w:r>
        <w:rPr>
          <w:i/>
        </w:rPr>
        <w:t>Front</w:t>
      </w:r>
      <w:r w:rsidR="00934FAF">
        <w:rPr>
          <w:i/>
        </w:rPr>
        <w:t>iers in</w:t>
      </w:r>
      <w:r>
        <w:rPr>
          <w:i/>
        </w:rPr>
        <w:t xml:space="preserve"> Plant Sc</w:t>
      </w:r>
      <w:r w:rsidR="00934FAF">
        <w:rPr>
          <w:i/>
        </w:rPr>
        <w:t>ience</w:t>
      </w:r>
      <w:r>
        <w:rPr>
          <w:i/>
        </w:rPr>
        <w:t>.</w:t>
      </w:r>
      <w:r>
        <w:t xml:space="preserve">, </w:t>
      </w:r>
      <w:r w:rsidRPr="00934FAF">
        <w:rPr>
          <w:b/>
          <w:bCs/>
          <w:iCs w:val="0"/>
        </w:rPr>
        <w:t>7</w:t>
      </w:r>
      <w:r w:rsidR="00934FAF">
        <w:t>,</w:t>
      </w:r>
      <w:r>
        <w:t xml:space="preserve"> </w:t>
      </w:r>
      <w:r w:rsidR="00246BBB">
        <w:t>1-19</w:t>
      </w:r>
      <w:r>
        <w:t xml:space="preserve"> (2016).</w:t>
      </w:r>
    </w:p>
    <w:p w14:paraId="44204C94" w14:textId="7D52FAF1" w:rsidR="00621D2B" w:rsidRPr="00F75649" w:rsidRDefault="00621D2B">
      <w:pPr>
        <w:pStyle w:val="ListParagraph"/>
        <w:numPr>
          <w:ilvl w:val="0"/>
          <w:numId w:val="9"/>
        </w:numPr>
      </w:pPr>
      <w:r w:rsidRPr="00F75649">
        <w:t>Svab, Z., Hajdukiewicz, P. and Maliga, P. Stable transformation of plas</w:t>
      </w:r>
      <w:r w:rsidR="00FE6CFD">
        <w:t>t</w:t>
      </w:r>
      <w:r w:rsidRPr="00F75649">
        <w:t xml:space="preserve">ids in higher plants. </w:t>
      </w:r>
      <w:r w:rsidRPr="00F75649">
        <w:rPr>
          <w:i/>
        </w:rPr>
        <w:t>Proceedings of the National Academy of Sciences of the United States of America</w:t>
      </w:r>
      <w:r w:rsidRPr="00F75649">
        <w:t xml:space="preserve">, </w:t>
      </w:r>
      <w:r w:rsidRPr="00F75649">
        <w:rPr>
          <w:b/>
          <w:bCs/>
        </w:rPr>
        <w:t>87(21)</w:t>
      </w:r>
      <w:r w:rsidRPr="00F75649">
        <w:t>, 8526-8530 (1990).</w:t>
      </w:r>
    </w:p>
    <w:p w14:paraId="259FFD5F" w14:textId="792D2796" w:rsidR="00621D2B" w:rsidRPr="0090056B" w:rsidRDefault="00621D2B" w:rsidP="00B96FEC">
      <w:pPr>
        <w:pStyle w:val="ListParagraph"/>
        <w:numPr>
          <w:ilvl w:val="0"/>
          <w:numId w:val="9"/>
        </w:numPr>
      </w:pPr>
      <w:r w:rsidRPr="00F75649">
        <w:t xml:space="preserve">Yoshimura, K., Miyao, K., Gaber, A., Takeda, T., Kanaboshi, H., Miyasaka, H. and Shigeoka, S. Enhancement of stress tolerance in transgenic tobacco plants </w:t>
      </w:r>
      <w:r w:rsidRPr="00F75649">
        <w:lastRenderedPageBreak/>
        <w:t xml:space="preserve">overexpressing </w:t>
      </w:r>
      <w:r w:rsidRPr="0090056B">
        <w:rPr>
          <w:i/>
        </w:rPr>
        <w:t xml:space="preserve">Chlamydomonas </w:t>
      </w:r>
      <w:r w:rsidRPr="00F75649">
        <w:t xml:space="preserve">glutathione peroxidase in chloroplasts or cytosol. </w:t>
      </w:r>
      <w:r w:rsidRPr="0090056B">
        <w:rPr>
          <w:i/>
        </w:rPr>
        <w:t>The Plant Journal</w:t>
      </w:r>
      <w:r w:rsidRPr="00F75649">
        <w:t xml:space="preserve">, </w:t>
      </w:r>
      <w:r w:rsidRPr="0090056B">
        <w:rPr>
          <w:b/>
          <w:bCs/>
        </w:rPr>
        <w:t>37</w:t>
      </w:r>
      <w:r w:rsidRPr="00F75649">
        <w:t xml:space="preserve">, 21-33 (2004). </w:t>
      </w:r>
    </w:p>
    <w:p w14:paraId="1D16143C" w14:textId="77777777" w:rsidR="00A924A7" w:rsidRDefault="00A924A7" w:rsidP="001054DF">
      <w:pPr>
        <w:spacing w:line="480" w:lineRule="auto"/>
        <w:rPr>
          <w:rFonts w:ascii="Times New Roman" w:hAnsi="Times New Roman" w:cs="Times New Roman"/>
          <w:b/>
          <w:bCs/>
        </w:rPr>
      </w:pPr>
    </w:p>
    <w:p w14:paraId="3A5264DA" w14:textId="77777777" w:rsidR="00A924A7" w:rsidRDefault="00A924A7" w:rsidP="001054DF">
      <w:pPr>
        <w:spacing w:line="480" w:lineRule="auto"/>
        <w:rPr>
          <w:rFonts w:ascii="Times New Roman" w:hAnsi="Times New Roman" w:cs="Times New Roman"/>
          <w:b/>
          <w:bCs/>
        </w:rPr>
      </w:pPr>
      <w:r>
        <w:rPr>
          <w:rFonts w:ascii="Times New Roman" w:hAnsi="Times New Roman" w:cs="Times New Roman"/>
          <w:b/>
          <w:bCs/>
        </w:rPr>
        <w:br w:type="page"/>
      </w:r>
    </w:p>
    <w:p w14:paraId="3E2D51D7" w14:textId="7B428AE5" w:rsidR="00A924A7" w:rsidRPr="00976CB5" w:rsidRDefault="00A924A7" w:rsidP="001054DF">
      <w:pPr>
        <w:spacing w:line="480" w:lineRule="auto"/>
        <w:jc w:val="center"/>
        <w:rPr>
          <w:rFonts w:ascii="Times New Roman" w:hAnsi="Times New Roman" w:cs="Times New Roman"/>
          <w:b/>
          <w:bCs/>
          <w:sz w:val="28"/>
          <w:szCs w:val="28"/>
        </w:rPr>
      </w:pPr>
      <w:r w:rsidRPr="00976CB5">
        <w:rPr>
          <w:rFonts w:ascii="Times New Roman" w:hAnsi="Times New Roman" w:cs="Times New Roman"/>
          <w:b/>
          <w:bCs/>
          <w:sz w:val="28"/>
          <w:szCs w:val="28"/>
        </w:rPr>
        <w:lastRenderedPageBreak/>
        <w:t xml:space="preserve">CHAPTER </w:t>
      </w:r>
      <w:r>
        <w:rPr>
          <w:rFonts w:ascii="Times New Roman" w:hAnsi="Times New Roman" w:cs="Times New Roman"/>
          <w:b/>
          <w:bCs/>
          <w:sz w:val="28"/>
          <w:szCs w:val="28"/>
        </w:rPr>
        <w:t>FOUR</w:t>
      </w:r>
    </w:p>
    <w:p w14:paraId="2520B2C7" w14:textId="301B6A2E" w:rsidR="00AB2A23" w:rsidRDefault="00A924A7" w:rsidP="001054DF">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Conclusions and recommendations</w:t>
      </w:r>
    </w:p>
    <w:p w14:paraId="447D551C" w14:textId="6F8C6E94" w:rsidR="00A924A7" w:rsidRDefault="00A924A7" w:rsidP="001054DF">
      <w:pPr>
        <w:spacing w:line="48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1955D611" w14:textId="3E2E21A6" w:rsidR="00F30394" w:rsidRPr="00C02E69" w:rsidRDefault="002E2FBB" w:rsidP="00C02E69">
      <w:pPr>
        <w:spacing w:line="480" w:lineRule="auto"/>
        <w:ind w:firstLine="720"/>
        <w:rPr>
          <w:rFonts w:ascii="Times New Roman" w:hAnsi="Times New Roman" w:cs="Times New Roman"/>
          <w:b/>
          <w:bCs/>
          <w:sz w:val="28"/>
          <w:szCs w:val="28"/>
        </w:rPr>
      </w:pPr>
      <w:r>
        <w:rPr>
          <w:rFonts w:ascii="Times New Roman" w:hAnsi="Times New Roman" w:cs="Times New Roman"/>
        </w:rPr>
        <w:lastRenderedPageBreak/>
        <w:t xml:space="preserve">The goal of the research presented in this thesis was to improve specific aspects of tissue culture in potato and tobacco. Cell suspension culture was optimized, fully characterized and supporting methodology presented to fill a current gap in potato literature. The resulting data demonstrate a statistically significant improvement in growth habit from the literature of, provide useful insight towards the variability of and provide useful guidelines for future research in potato cell suspension culture. In tobacco, rose bengal (RB) was elucidated to be a useful tool for ROS research in plants, a potential selectable agent and as an enhancer of shoot induction. Although the enhancement of plant regeneration was not suggested by the literature review, it presented itself as a unique and novel method to improve tissue culture in tobacco. Unfortunately, tobacco regeneration is not an aspect of plant research that needed improvement; however, the results suggest that this chemical may lead to improvements in the tissue culture of other plant species. Additionally, if the theories presented in </w:t>
      </w:r>
      <w:r>
        <w:rPr>
          <w:rFonts w:ascii="Times New Roman" w:hAnsi="Times New Roman" w:cs="Times New Roman"/>
          <w:b/>
          <w:bCs/>
        </w:rPr>
        <w:t>Chapter 3</w:t>
      </w:r>
      <w:r>
        <w:rPr>
          <w:rFonts w:ascii="Times New Roman" w:hAnsi="Times New Roman" w:cs="Times New Roman"/>
        </w:rPr>
        <w:t xml:space="preserve"> are verified by further research, RB would have the potential to become an invaluable tool in overcoming recalcitrance in plant tissue culture. It is recommended that if RB is implemented into tissue culture of other plant species, take care to optimize the concentrations of treatment. The effects of ROS differ greatly between plant species/cultivars and it should be assumed that plants other than tobacco have the potential to be more sensitive or more resilient to ROS treatment. As a result, initial lethal results may not fully represent the potential of using RB in future research. Overall, the results of this thesis demonstrate improvements in potato and tobacco tissue culture that provide valuable insight for future work in potato cell suspension cultures and plant ROS research.</w:t>
      </w:r>
      <w:bookmarkStart w:id="16" w:name="_Toc420995913"/>
      <w:bookmarkStart w:id="17" w:name="_Toc422997500"/>
      <w:bookmarkStart w:id="18" w:name="_Toc427156485"/>
      <w:bookmarkStart w:id="19" w:name="_Toc428278490"/>
      <w:r w:rsidR="00AA36F8" w:rsidRPr="002E2FBB">
        <w:rPr>
          <w:rFonts w:ascii="Times New Roman" w:hAnsi="Times New Roman" w:cs="Times New Roman"/>
        </w:rPr>
        <w:t xml:space="preserve"> </w:t>
      </w:r>
    </w:p>
    <w:p w14:paraId="67F5B961" w14:textId="77777777" w:rsidR="00F30394" w:rsidRDefault="00F30394">
      <w:pPr>
        <w:rPr>
          <w:rFonts w:ascii="Times New Roman" w:hAnsi="Times New Roman" w:cs="Times New Roman"/>
        </w:rPr>
      </w:pPr>
      <w:r>
        <w:rPr>
          <w:rFonts w:ascii="Times New Roman" w:hAnsi="Times New Roman" w:cs="Times New Roman"/>
        </w:rPr>
        <w:br w:type="page"/>
      </w:r>
    </w:p>
    <w:p w14:paraId="07238623" w14:textId="41138BFF" w:rsidR="00AA36F8" w:rsidRPr="00F30394" w:rsidRDefault="00F30394" w:rsidP="00F30394">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APPENDIX</w:t>
      </w:r>
      <w:r>
        <w:rPr>
          <w:rFonts w:ascii="Times New Roman" w:hAnsi="Times New Roman" w:cs="Times New Roman"/>
          <w:b/>
          <w:bCs/>
          <w:sz w:val="28"/>
          <w:szCs w:val="28"/>
        </w:rPr>
        <w:br w:type="page"/>
      </w:r>
    </w:p>
    <w:p w14:paraId="0B303673" w14:textId="77777777" w:rsidR="00F30394" w:rsidRPr="00F30394" w:rsidRDefault="00F30394" w:rsidP="00F30394">
      <w:pPr>
        <w:spacing w:line="480" w:lineRule="auto"/>
        <w:rPr>
          <w:rFonts w:ascii="Times New Roman" w:hAnsi="Times New Roman" w:cs="Times New Roman"/>
        </w:rPr>
      </w:pPr>
      <w:r w:rsidRPr="00F30394">
        <w:rPr>
          <w:rFonts w:ascii="Times New Roman" w:hAnsi="Times New Roman" w:cs="Times New Roman"/>
          <w:b/>
          <w:bCs/>
          <w:u w:val="single"/>
        </w:rPr>
        <w:lastRenderedPageBreak/>
        <w:t>Table 1</w:t>
      </w:r>
      <w:r w:rsidRPr="00F30394">
        <w:rPr>
          <w:rFonts w:ascii="Times New Roman" w:hAnsi="Times New Roman" w:cs="Times New Roman"/>
        </w:rPr>
        <w:t>: Comprehensive media list for callus induction of potato leaf and internodal tissue. Most plant growth hormone (PGH) concentrations were extracted from literature. Concentrations labeled as “unpublished” were included to explore major PGH variations between cited concentrations for callus induction in the ‘Desireé’ cultivar.</w:t>
      </w:r>
    </w:p>
    <w:p w14:paraId="6DE34639" w14:textId="77777777" w:rsidR="00F30394" w:rsidRDefault="00F30394" w:rsidP="001054DF">
      <w:pPr>
        <w:spacing w:line="480" w:lineRule="auto"/>
        <w:rPr>
          <w:rFonts w:ascii="Times New Roman" w:hAnsi="Times New Roman" w:cs="Times New Roman"/>
        </w:rPr>
      </w:pPr>
      <w:r w:rsidRPr="00F30394">
        <w:rPr>
          <w:rFonts w:ascii="Times New Roman" w:hAnsi="Times New Roman" w:cs="Times New Roman"/>
          <w:noProof/>
        </w:rPr>
        <w:drawing>
          <wp:inline distT="0" distB="0" distL="0" distR="0" wp14:anchorId="3D1A07B3" wp14:editId="451B2ED0">
            <wp:extent cx="5486400" cy="3872865"/>
            <wp:effectExtent l="19050" t="19050" r="19050" b="133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86400" cy="3872865"/>
                    </a:xfrm>
                    <a:prstGeom prst="rect">
                      <a:avLst/>
                    </a:prstGeom>
                    <a:ln>
                      <a:solidFill>
                        <a:schemeClr val="tx1"/>
                      </a:solidFill>
                    </a:ln>
                  </pic:spPr>
                </pic:pic>
              </a:graphicData>
            </a:graphic>
          </wp:inline>
        </w:drawing>
      </w:r>
    </w:p>
    <w:p w14:paraId="07C8875A" w14:textId="69ABBE87" w:rsidR="00F30394" w:rsidRDefault="00F30394" w:rsidP="001054DF">
      <w:pPr>
        <w:spacing w:line="480" w:lineRule="auto"/>
        <w:rPr>
          <w:rFonts w:ascii="Times New Roman" w:hAnsi="Times New Roman" w:cs="Times New Roman"/>
        </w:rPr>
      </w:pPr>
      <w:r w:rsidRPr="00F30394">
        <w:rPr>
          <w:rFonts w:ascii="Times New Roman" w:hAnsi="Times New Roman" w:cs="Times New Roman"/>
          <w:noProof/>
        </w:rPr>
        <w:lastRenderedPageBreak/>
        <w:drawing>
          <wp:inline distT="0" distB="0" distL="0" distR="0" wp14:anchorId="7CB9260B" wp14:editId="78DCF6B2">
            <wp:extent cx="5486400" cy="3147060"/>
            <wp:effectExtent l="19050" t="19050" r="19050" b="152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3147060"/>
                    </a:xfrm>
                    <a:prstGeom prst="rect">
                      <a:avLst/>
                    </a:prstGeom>
                    <a:ln>
                      <a:solidFill>
                        <a:schemeClr val="tx1"/>
                      </a:solidFill>
                    </a:ln>
                  </pic:spPr>
                </pic:pic>
              </a:graphicData>
            </a:graphic>
          </wp:inline>
        </w:drawing>
      </w:r>
    </w:p>
    <w:p w14:paraId="27264F87" w14:textId="18892DD0" w:rsidR="00F30394" w:rsidRDefault="00F30394" w:rsidP="00F30394">
      <w:pPr>
        <w:spacing w:line="480" w:lineRule="auto"/>
        <w:rPr>
          <w:rFonts w:ascii="Times New Roman" w:hAnsi="Times New Roman" w:cs="Times New Roman"/>
        </w:rPr>
      </w:pPr>
      <w:r w:rsidRPr="00F30394">
        <w:rPr>
          <w:rFonts w:ascii="Times New Roman" w:hAnsi="Times New Roman" w:cs="Times New Roman"/>
          <w:b/>
          <w:bCs/>
          <w:u w:val="single"/>
        </w:rPr>
        <w:t>Figure 1</w:t>
      </w:r>
      <w:r w:rsidRPr="00F30394">
        <w:rPr>
          <w:rFonts w:ascii="Times New Roman" w:hAnsi="Times New Roman" w:cs="Times New Roman"/>
        </w:rPr>
        <w:t>: Cell sedimentation method utilized for measuring potato cell suspension culture growth over time. Aliquots of 5 m</w:t>
      </w:r>
      <w:r w:rsidR="00BB76ED">
        <w:rPr>
          <w:rFonts w:ascii="Times New Roman" w:hAnsi="Times New Roman" w:cs="Times New Roman"/>
        </w:rPr>
        <w:t>l</w:t>
      </w:r>
      <w:r w:rsidRPr="00F30394">
        <w:rPr>
          <w:rFonts w:ascii="Times New Roman" w:hAnsi="Times New Roman" w:cs="Times New Roman"/>
        </w:rPr>
        <w:t xml:space="preserve"> pack cell volume (PCV) were suspended in 50 m</w:t>
      </w:r>
      <w:r w:rsidR="00BB76ED">
        <w:rPr>
          <w:rFonts w:ascii="Times New Roman" w:hAnsi="Times New Roman" w:cs="Times New Roman"/>
        </w:rPr>
        <w:t>l</w:t>
      </w:r>
      <w:r w:rsidRPr="00F30394">
        <w:rPr>
          <w:rFonts w:ascii="Times New Roman" w:hAnsi="Times New Roman" w:cs="Times New Roman"/>
        </w:rPr>
        <w:t xml:space="preserve"> of fresh liquid media and transferred to plastic, cell culture flasks. Flasks were held in an upright position and shaken at 80-100 rpm (</w:t>
      </w:r>
      <w:r w:rsidRPr="00F30394">
        <w:rPr>
          <w:rFonts w:ascii="Times New Roman" w:hAnsi="Times New Roman" w:cs="Times New Roman"/>
          <w:b/>
          <w:bCs/>
        </w:rPr>
        <w:t>a</w:t>
      </w:r>
      <w:r w:rsidRPr="00F30394">
        <w:rPr>
          <w:rFonts w:ascii="Times New Roman" w:hAnsi="Times New Roman" w:cs="Times New Roman"/>
        </w:rPr>
        <w:t>). Sedimentation (mm), or cells precipitated after culture settling, were measured as a metric of growth. For consistent imaging across experiments, an in/</w:t>
      </w:r>
      <w:r w:rsidR="007C06C1">
        <w:rPr>
          <w:rFonts w:ascii="Times New Roman" w:hAnsi="Times New Roman" w:cs="Times New Roman"/>
        </w:rPr>
        <w:t>c</w:t>
      </w:r>
      <w:r w:rsidRPr="00F30394">
        <w:rPr>
          <w:rFonts w:ascii="Times New Roman" w:hAnsi="Times New Roman" w:cs="Times New Roman"/>
        </w:rPr>
        <w:t>m ruler was fastened to a foam apparatus with a back background (</w:t>
      </w:r>
      <w:r w:rsidRPr="00F30394">
        <w:rPr>
          <w:rFonts w:ascii="Times New Roman" w:hAnsi="Times New Roman" w:cs="Times New Roman"/>
          <w:b/>
          <w:bCs/>
        </w:rPr>
        <w:t>b</w:t>
      </w:r>
      <w:r w:rsidRPr="00F30394">
        <w:rPr>
          <w:rFonts w:ascii="Times New Roman" w:hAnsi="Times New Roman" w:cs="Times New Roman"/>
        </w:rPr>
        <w:t>). Green-yellow cell suspension callus (</w:t>
      </w:r>
      <w:r w:rsidRPr="00F30394">
        <w:rPr>
          <w:rFonts w:ascii="Times New Roman" w:hAnsi="Times New Roman" w:cs="Times New Roman"/>
          <w:b/>
          <w:bCs/>
        </w:rPr>
        <w:t>c</w:t>
      </w:r>
      <w:r w:rsidRPr="00F30394">
        <w:rPr>
          <w:rFonts w:ascii="Times New Roman" w:hAnsi="Times New Roman" w:cs="Times New Roman"/>
        </w:rPr>
        <w:t>) , allowed to settle for 2-5 min, was imaged next to the ruler and the images reference to determine the level of sedimentation in mm. Sedimentation of each flask was measured daily or every other day to quantify cell suspension culture growth over time without disturbing the culture (</w:t>
      </w:r>
      <w:r w:rsidRPr="00F30394">
        <w:rPr>
          <w:rFonts w:ascii="Times New Roman" w:hAnsi="Times New Roman" w:cs="Times New Roman"/>
          <w:b/>
          <w:bCs/>
        </w:rPr>
        <w:t>d</w:t>
      </w:r>
      <w:r w:rsidRPr="00F30394">
        <w:rPr>
          <w:rFonts w:ascii="Times New Roman" w:hAnsi="Times New Roman" w:cs="Times New Roman"/>
        </w:rPr>
        <w:t>).</w:t>
      </w:r>
    </w:p>
    <w:p w14:paraId="49DD3B37" w14:textId="0744E9E6" w:rsidR="00F30394" w:rsidRDefault="00F30394" w:rsidP="00F30394">
      <w:pPr>
        <w:spacing w:line="480" w:lineRule="auto"/>
        <w:rPr>
          <w:rFonts w:ascii="Times New Roman" w:hAnsi="Times New Roman" w:cs="Times New Roman"/>
        </w:rPr>
      </w:pPr>
      <w:r w:rsidRPr="00F30394">
        <w:rPr>
          <w:rFonts w:ascii="Times New Roman" w:hAnsi="Times New Roman" w:cs="Times New Roman"/>
        </w:rPr>
        <w:t xml:space="preserve"> </w:t>
      </w:r>
    </w:p>
    <w:p w14:paraId="31CFB20D" w14:textId="77777777" w:rsidR="0076001F" w:rsidRDefault="0076001F" w:rsidP="00F30394">
      <w:pPr>
        <w:spacing w:line="480" w:lineRule="auto"/>
        <w:rPr>
          <w:rFonts w:ascii="Times New Roman" w:hAnsi="Times New Roman" w:cs="Times New Roman"/>
        </w:rPr>
      </w:pPr>
    </w:p>
    <w:p w14:paraId="62C5BE4B" w14:textId="77777777" w:rsidR="0076001F" w:rsidRDefault="0076001F" w:rsidP="00F30394">
      <w:pPr>
        <w:spacing w:line="480" w:lineRule="auto"/>
        <w:rPr>
          <w:rFonts w:ascii="Times New Roman" w:hAnsi="Times New Roman" w:cs="Times New Roman"/>
          <w:noProof/>
        </w:rPr>
      </w:pPr>
    </w:p>
    <w:p w14:paraId="398AF8A6" w14:textId="74BD1C68" w:rsidR="00B81FA6" w:rsidRDefault="0076001F" w:rsidP="0076001F">
      <w:pPr>
        <w:spacing w:line="480" w:lineRule="auto"/>
        <w:rPr>
          <w:rFonts w:ascii="Times New Roman" w:hAnsi="Times New Roman" w:cs="Times New Roman"/>
        </w:rPr>
      </w:pPr>
      <w:r w:rsidRPr="00AD0EA2">
        <w:rPr>
          <w:rFonts w:ascii="Times New Roman" w:hAnsi="Times New Roman" w:cs="Times New Roman"/>
          <w:b/>
          <w:bCs/>
          <w:u w:val="single"/>
        </w:rPr>
        <w:lastRenderedPageBreak/>
        <w:t>Table 2</w:t>
      </w:r>
      <w:r w:rsidRPr="00AD0EA2">
        <w:rPr>
          <w:rFonts w:ascii="Times New Roman" w:hAnsi="Times New Roman" w:cs="Times New Roman"/>
        </w:rPr>
        <w:t xml:space="preserve">: </w:t>
      </w:r>
      <w:r w:rsidR="00AD0EA2" w:rsidRPr="00AD0EA2">
        <w:rPr>
          <w:rFonts w:ascii="Times New Roman" w:hAnsi="Times New Roman" w:cs="Times New Roman"/>
        </w:rPr>
        <w:t xml:space="preserve">Potato tissue response to media treatment after 5 total weeks of incubation. All plates were subcultured to fresh media after 3 weeks of incubation. Data related to callus phenotype, texture and color was collected. Additionally, data on the percentage of explants producing callus, roots and shoots was compiled. Each data point represents four total biological replicates (plates of tissue culture; two containing leaf explants and two internodal explants) averaged together for each media (n=4). PCI 8, 9, 12 and 13 (bolded and underlined) demonstrated desirable callus phenotype, friable and uniformly colored (single color throughout), for cell suspension culture initiation and were carried forward for quantitative biomass analysis. Percentage data (callus, root and shoot induction) was statistically analyzed using Kruskal-Wallis non-parametric test (Kruskal-Wallis) accompanied by Dwass, Steel, Critchlow-Fligner pairwise two-sided multiple comparison (DSCF) post-hoc analysis </w:t>
      </w:r>
      <w:r w:rsidR="00AD0EA2" w:rsidRPr="00AD0EA2">
        <w:rPr>
          <w:rFonts w:ascii="Times New Roman" w:hAnsi="Times New Roman" w:cs="Times New Roman"/>
          <w:i/>
          <w:iCs/>
        </w:rPr>
        <w:t>(p</w:t>
      </w:r>
      <w:r w:rsidR="00AD0EA2" w:rsidRPr="00AD0EA2">
        <w:rPr>
          <w:rFonts w:ascii="Times New Roman" w:hAnsi="Times New Roman" w:cs="Times New Roman"/>
        </w:rPr>
        <w:t>&lt;0.05)</w:t>
      </w:r>
      <w:r w:rsidR="00AD0EA2" w:rsidRPr="00AD0EA2">
        <w:rPr>
          <w:rFonts w:ascii="Times New Roman" w:hAnsi="Times New Roman" w:cs="Times New Roman"/>
          <w:i/>
          <w:iCs/>
        </w:rPr>
        <w:t>.</w:t>
      </w:r>
      <w:r w:rsidR="00AD0EA2" w:rsidRPr="00AD0EA2">
        <w:rPr>
          <w:rFonts w:ascii="Times New Roman" w:hAnsi="Times New Roman" w:cs="Times New Roman"/>
        </w:rPr>
        <w:t xml:space="preserve"> Callus induction (</w:t>
      </w:r>
      <w:r w:rsidR="00AD0EA2" w:rsidRPr="00AD0EA2">
        <w:rPr>
          <w:rFonts w:ascii="Times New Roman" w:hAnsi="Times New Roman" w:cs="Times New Roman"/>
          <w:i/>
          <w:iCs/>
        </w:rPr>
        <w:t>p</w:t>
      </w:r>
      <w:r w:rsidR="00AD0EA2" w:rsidRPr="00AD0EA2">
        <w:rPr>
          <w:rFonts w:ascii="Times New Roman" w:hAnsi="Times New Roman" w:cs="Times New Roman"/>
        </w:rPr>
        <w:t>&lt;0.0001), root induction (</w:t>
      </w:r>
      <w:r w:rsidR="00AD0EA2" w:rsidRPr="00AD0EA2">
        <w:rPr>
          <w:rFonts w:ascii="Times New Roman" w:hAnsi="Times New Roman" w:cs="Times New Roman"/>
          <w:i/>
          <w:iCs/>
        </w:rPr>
        <w:t>p</w:t>
      </w:r>
      <w:r w:rsidR="00AD0EA2" w:rsidRPr="00AD0EA2">
        <w:rPr>
          <w:rFonts w:ascii="Times New Roman" w:hAnsi="Times New Roman" w:cs="Times New Roman"/>
        </w:rPr>
        <w:t>=0.0002) and shoot induction (</w:t>
      </w:r>
      <w:r w:rsidR="00AD0EA2" w:rsidRPr="00AD0EA2">
        <w:rPr>
          <w:rFonts w:ascii="Times New Roman" w:hAnsi="Times New Roman" w:cs="Times New Roman"/>
          <w:i/>
          <w:iCs/>
        </w:rPr>
        <w:t>p</w:t>
      </w:r>
      <w:r w:rsidR="00AD0EA2" w:rsidRPr="00AD0EA2">
        <w:rPr>
          <w:rFonts w:ascii="Times New Roman" w:hAnsi="Times New Roman" w:cs="Times New Roman"/>
        </w:rPr>
        <w:t>&lt;0.0001) data sets were determined to have statistically significantly differences among means (Kruskal-Wallis); however, DSCF analysis revealed no statistical significances between pairwise comparisons of callus, root or shoot induction data across all media types (</w:t>
      </w:r>
      <w:r w:rsidR="00AD0EA2" w:rsidRPr="00AD0EA2">
        <w:rPr>
          <w:rFonts w:ascii="Times New Roman" w:hAnsi="Times New Roman" w:cs="Times New Roman"/>
          <w:i/>
          <w:iCs/>
        </w:rPr>
        <w:t>p</w:t>
      </w:r>
      <w:r w:rsidR="00AD0EA2" w:rsidRPr="00AD0EA2">
        <w:rPr>
          <w:rFonts w:ascii="Times New Roman" w:hAnsi="Times New Roman" w:cs="Times New Roman"/>
        </w:rPr>
        <w:t>&gt;0.05).</w:t>
      </w:r>
    </w:p>
    <w:p w14:paraId="5D08701C" w14:textId="77777777" w:rsidR="00B81FA6" w:rsidRDefault="00B81FA6">
      <w:pPr>
        <w:rPr>
          <w:rFonts w:ascii="Times New Roman" w:hAnsi="Times New Roman" w:cs="Times New Roman"/>
        </w:rPr>
      </w:pPr>
      <w:r>
        <w:rPr>
          <w:rFonts w:ascii="Times New Roman" w:hAnsi="Times New Roman" w:cs="Times New Roman"/>
        </w:rPr>
        <w:br w:type="page"/>
      </w:r>
    </w:p>
    <w:p w14:paraId="28A0D95B" w14:textId="090AEAC4" w:rsidR="00B81FA6" w:rsidRDefault="00AD0EA2" w:rsidP="00F30394">
      <w:pPr>
        <w:spacing w:line="480" w:lineRule="auto"/>
        <w:rPr>
          <w:rFonts w:ascii="Times New Roman" w:hAnsi="Times New Roman" w:cs="Times New Roman"/>
        </w:rPr>
      </w:pPr>
      <w:r w:rsidRPr="00F30394">
        <w:rPr>
          <w:rFonts w:ascii="Times New Roman" w:hAnsi="Times New Roman" w:cs="Times New Roman"/>
          <w:b/>
          <w:bCs/>
          <w:u w:val="single"/>
        </w:rPr>
        <w:lastRenderedPageBreak/>
        <w:t>Table 2</w:t>
      </w:r>
      <w:r w:rsidRPr="00F30394">
        <w:rPr>
          <w:rFonts w:ascii="Times New Roman" w:hAnsi="Times New Roman" w:cs="Times New Roman"/>
        </w:rPr>
        <w:t xml:space="preserve">: </w:t>
      </w:r>
      <w:r w:rsidRPr="00AD0EA2">
        <w:rPr>
          <w:rFonts w:ascii="Times New Roman" w:hAnsi="Times New Roman" w:cs="Times New Roman"/>
        </w:rPr>
        <w:t>Potato tissue response to media treatment after 5 total weeks of incubation</w:t>
      </w:r>
      <w:r w:rsidR="00B81FA6">
        <w:rPr>
          <w:rFonts w:ascii="Times New Roman" w:hAnsi="Times New Roman" w:cs="Times New Roman"/>
        </w:rPr>
        <w:t>.</w:t>
      </w:r>
    </w:p>
    <w:p w14:paraId="4927C3F0" w14:textId="675AE3C8" w:rsidR="00B81FA6" w:rsidRPr="00F30394" w:rsidRDefault="00B81FA6" w:rsidP="00F30394">
      <w:pPr>
        <w:spacing w:line="480" w:lineRule="auto"/>
        <w:rPr>
          <w:rFonts w:ascii="Times New Roman" w:hAnsi="Times New Roman" w:cs="Times New Roman"/>
        </w:rPr>
      </w:pPr>
      <w:r w:rsidRPr="00B81FA6">
        <w:rPr>
          <w:rFonts w:ascii="Times New Roman" w:hAnsi="Times New Roman" w:cs="Times New Roman"/>
          <w:noProof/>
        </w:rPr>
        <w:drawing>
          <wp:inline distT="0" distB="0" distL="0" distR="0" wp14:anchorId="24E153EA" wp14:editId="29C93702">
            <wp:extent cx="5429250" cy="4119695"/>
            <wp:effectExtent l="19050" t="19050" r="19050" b="146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60712" cy="4143569"/>
                    </a:xfrm>
                    <a:prstGeom prst="rect">
                      <a:avLst/>
                    </a:prstGeom>
                    <a:ln>
                      <a:solidFill>
                        <a:schemeClr val="tx1"/>
                      </a:solidFill>
                    </a:ln>
                  </pic:spPr>
                </pic:pic>
              </a:graphicData>
            </a:graphic>
          </wp:inline>
        </w:drawing>
      </w:r>
    </w:p>
    <w:p w14:paraId="603170D4" w14:textId="676B9E8A" w:rsidR="00F30394" w:rsidRDefault="00F30394" w:rsidP="001054DF">
      <w:pPr>
        <w:spacing w:line="480" w:lineRule="auto"/>
        <w:rPr>
          <w:rFonts w:ascii="Times New Roman" w:hAnsi="Times New Roman" w:cs="Times New Roman"/>
        </w:rPr>
      </w:pPr>
      <w:r w:rsidRPr="00F30394">
        <w:rPr>
          <w:rFonts w:ascii="Times New Roman" w:hAnsi="Times New Roman" w:cs="Times New Roman"/>
          <w:noProof/>
        </w:rPr>
        <w:lastRenderedPageBreak/>
        <w:drawing>
          <wp:inline distT="0" distB="0" distL="0" distR="0" wp14:anchorId="26AE032E" wp14:editId="37C3AB68">
            <wp:extent cx="5380223" cy="3829050"/>
            <wp:effectExtent l="19050" t="19050" r="11430"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90082" cy="3836066"/>
                    </a:xfrm>
                    <a:prstGeom prst="rect">
                      <a:avLst/>
                    </a:prstGeom>
                    <a:ln>
                      <a:solidFill>
                        <a:schemeClr val="tx1"/>
                      </a:solidFill>
                    </a:ln>
                  </pic:spPr>
                </pic:pic>
              </a:graphicData>
            </a:graphic>
          </wp:inline>
        </w:drawing>
      </w:r>
    </w:p>
    <w:p w14:paraId="4F673691" w14:textId="75841DA5" w:rsidR="00F30394" w:rsidRDefault="00F30394" w:rsidP="00F30394">
      <w:pPr>
        <w:spacing w:line="480" w:lineRule="auto"/>
        <w:rPr>
          <w:rFonts w:ascii="Times New Roman" w:hAnsi="Times New Roman" w:cs="Times New Roman"/>
        </w:rPr>
      </w:pPr>
      <w:r w:rsidRPr="00F30394">
        <w:rPr>
          <w:rFonts w:ascii="Times New Roman" w:hAnsi="Times New Roman" w:cs="Times New Roman"/>
          <w:b/>
          <w:bCs/>
          <w:u w:val="single"/>
        </w:rPr>
        <w:t xml:space="preserve">Figure </w:t>
      </w:r>
      <w:r w:rsidR="006002B4">
        <w:rPr>
          <w:rFonts w:ascii="Times New Roman" w:hAnsi="Times New Roman" w:cs="Times New Roman"/>
          <w:b/>
          <w:bCs/>
          <w:u w:val="single"/>
        </w:rPr>
        <w:t>2</w:t>
      </w:r>
      <w:r w:rsidRPr="00F30394">
        <w:rPr>
          <w:rFonts w:ascii="Times New Roman" w:hAnsi="Times New Roman" w:cs="Times New Roman"/>
        </w:rPr>
        <w:t>: Callus induction, quantified by callus weight (mg) of potato internodal and leaf tissue explants incubated on a control, PCI 8, 9, 12 or 13 (</w:t>
      </w:r>
      <w:r w:rsidRPr="00F30394">
        <w:rPr>
          <w:rFonts w:ascii="Times New Roman" w:hAnsi="Times New Roman" w:cs="Times New Roman"/>
          <w:b/>
          <w:bCs/>
          <w:u w:val="single"/>
        </w:rPr>
        <w:t>Table 1</w:t>
      </w:r>
      <w:r w:rsidRPr="00F30394">
        <w:rPr>
          <w:rFonts w:ascii="Times New Roman" w:hAnsi="Times New Roman" w:cs="Times New Roman"/>
        </w:rPr>
        <w:t>) media for 6 weeks. Data represents 9 biological replications, plates, each containing 9 technical replications, leaf explants (n=9). Every plate was subcultured to fresh media after 3 weeks incubation. Error bars represent standard error and letters represent statistical groupings according to the ANOVA Fisher LSD test (</w:t>
      </w:r>
      <w:r w:rsidRPr="00F30394">
        <w:rPr>
          <w:rFonts w:ascii="Times New Roman" w:hAnsi="Times New Roman" w:cs="Times New Roman"/>
          <w:i/>
          <w:iCs/>
        </w:rPr>
        <w:t>p</w:t>
      </w:r>
      <w:r w:rsidRPr="00F30394">
        <w:rPr>
          <w:rFonts w:ascii="Times New Roman" w:hAnsi="Times New Roman" w:cs="Times New Roman"/>
        </w:rPr>
        <w:t xml:space="preserve">&lt;0.05) where same letters signify no statistical differences. </w:t>
      </w:r>
    </w:p>
    <w:p w14:paraId="68723FEB" w14:textId="77777777" w:rsidR="006002B4" w:rsidRDefault="006002B4" w:rsidP="00F30394">
      <w:pPr>
        <w:spacing w:line="480" w:lineRule="auto"/>
        <w:rPr>
          <w:rFonts w:ascii="Times New Roman" w:hAnsi="Times New Roman" w:cs="Times New Roman"/>
        </w:rPr>
      </w:pPr>
    </w:p>
    <w:p w14:paraId="138FCEB1" w14:textId="77777777" w:rsidR="006002B4" w:rsidRPr="00F30394" w:rsidRDefault="006002B4" w:rsidP="006002B4">
      <w:pPr>
        <w:spacing w:line="480" w:lineRule="auto"/>
        <w:rPr>
          <w:rFonts w:ascii="Times New Roman" w:hAnsi="Times New Roman" w:cs="Times New Roman"/>
        </w:rPr>
      </w:pPr>
      <w:r w:rsidRPr="00F30394">
        <w:rPr>
          <w:rFonts w:ascii="Times New Roman" w:hAnsi="Times New Roman" w:cs="Times New Roman"/>
          <w:noProof/>
        </w:rPr>
        <w:lastRenderedPageBreak/>
        <w:drawing>
          <wp:inline distT="0" distB="0" distL="0" distR="0" wp14:anchorId="04E4AB33" wp14:editId="5D647BE8">
            <wp:extent cx="5425665" cy="1701800"/>
            <wp:effectExtent l="19050" t="19050" r="22860" b="12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08397" cy="1727750"/>
                    </a:xfrm>
                    <a:prstGeom prst="rect">
                      <a:avLst/>
                    </a:prstGeom>
                    <a:ln>
                      <a:solidFill>
                        <a:schemeClr val="tx1"/>
                      </a:solidFill>
                    </a:ln>
                  </pic:spPr>
                </pic:pic>
              </a:graphicData>
            </a:graphic>
          </wp:inline>
        </w:drawing>
      </w:r>
    </w:p>
    <w:p w14:paraId="2369A12B" w14:textId="1734454C" w:rsidR="006002B4" w:rsidRPr="006002B4" w:rsidRDefault="006002B4" w:rsidP="006002B4">
      <w:pPr>
        <w:spacing w:line="480" w:lineRule="auto"/>
        <w:rPr>
          <w:rFonts w:ascii="Times New Roman" w:hAnsi="Times New Roman" w:cs="Times New Roman"/>
        </w:rPr>
      </w:pPr>
      <w:r w:rsidRPr="006002B4">
        <w:rPr>
          <w:rFonts w:ascii="Times New Roman" w:hAnsi="Times New Roman" w:cs="Times New Roman"/>
          <w:b/>
          <w:bCs/>
          <w:u w:val="single"/>
        </w:rPr>
        <w:t>Figure 3:</w:t>
      </w:r>
      <w:r w:rsidRPr="006002B4">
        <w:rPr>
          <w:rFonts w:ascii="Times New Roman" w:hAnsi="Times New Roman" w:cs="Times New Roman"/>
        </w:rPr>
        <w:t xml:space="preserve"> Verification of methodology utilizing plastic cell culture flasks and cell precipitation level after settling, cell sedimentation, as a metric of cell suspension growth. Cell suspension callus sedimentation (mm), defined as height of callus precipitated in the bottom of cell culture flasks after settling, and fresh weight (g) were compared over the course of 7 days to demonstrate correlation between these values overtime. Data represents three biological replicates, defined as a single mass of subcultured cells grown within the same 250 m</w:t>
      </w:r>
      <w:r w:rsidR="00BB76ED">
        <w:rPr>
          <w:rFonts w:ascii="Times New Roman" w:hAnsi="Times New Roman" w:cs="Times New Roman"/>
        </w:rPr>
        <w:t>l</w:t>
      </w:r>
      <w:r w:rsidRPr="006002B4">
        <w:rPr>
          <w:rFonts w:ascii="Times New Roman" w:hAnsi="Times New Roman" w:cs="Times New Roman"/>
        </w:rPr>
        <w:t xml:space="preserve"> Erlenmeyer flask (n=3). Callus was separated into 5 individual plastic cell culture flasks (aliquots of 5</w:t>
      </w:r>
      <w:r w:rsidR="00BB76ED">
        <w:rPr>
          <w:rFonts w:ascii="Times New Roman" w:hAnsi="Times New Roman" w:cs="Times New Roman"/>
        </w:rPr>
        <w:t xml:space="preserve"> </w:t>
      </w:r>
      <w:r w:rsidRPr="006002B4">
        <w:rPr>
          <w:rFonts w:ascii="Times New Roman" w:hAnsi="Times New Roman" w:cs="Times New Roman"/>
        </w:rPr>
        <w:t>m</w:t>
      </w:r>
      <w:r w:rsidR="00BB76ED">
        <w:rPr>
          <w:rFonts w:ascii="Times New Roman" w:hAnsi="Times New Roman" w:cs="Times New Roman"/>
        </w:rPr>
        <w:t>l</w:t>
      </w:r>
      <w:r w:rsidRPr="006002B4">
        <w:rPr>
          <w:rFonts w:ascii="Times New Roman" w:hAnsi="Times New Roman" w:cs="Times New Roman"/>
        </w:rPr>
        <w:t xml:space="preserve"> pack cell volume) and images/weight data collected every other day. Upon data collection, a single flask was sacrificed for weighing. Callus was removed from plastic culture flask, drained of media via vacuum filtration and fresh weight weighed (g). Sedimentation (mm) was measured as described in </w:t>
      </w:r>
      <w:r w:rsidRPr="006002B4">
        <w:rPr>
          <w:rFonts w:ascii="Times New Roman" w:hAnsi="Times New Roman" w:cs="Times New Roman"/>
          <w:b/>
          <w:bCs/>
          <w:u w:val="single"/>
        </w:rPr>
        <w:t>Figure 1</w:t>
      </w:r>
      <w:r w:rsidRPr="006002B4">
        <w:rPr>
          <w:rFonts w:ascii="Times New Roman" w:hAnsi="Times New Roman" w:cs="Times New Roman"/>
        </w:rPr>
        <w:t>. Error bars represent standard error and letters represent statistical groupings according to the ANOVA Fisher LSD test (</w:t>
      </w:r>
      <w:r w:rsidRPr="006002B4">
        <w:rPr>
          <w:rFonts w:ascii="Times New Roman" w:hAnsi="Times New Roman" w:cs="Times New Roman"/>
          <w:i/>
          <w:iCs/>
        </w:rPr>
        <w:t>p</w:t>
      </w:r>
      <w:r w:rsidRPr="006002B4">
        <w:rPr>
          <w:rFonts w:ascii="Times New Roman" w:hAnsi="Times New Roman" w:cs="Times New Roman"/>
        </w:rPr>
        <w:t>&lt;0.05) where same letters signify no statistical differences.</w:t>
      </w:r>
    </w:p>
    <w:p w14:paraId="5DA1B781" w14:textId="07535828" w:rsidR="00C87D57" w:rsidRPr="00F30394" w:rsidRDefault="00BD720A" w:rsidP="006002B4">
      <w:pPr>
        <w:spacing w:line="480" w:lineRule="auto"/>
        <w:rPr>
          <w:rFonts w:ascii="Times New Roman" w:hAnsi="Times New Roman" w:cs="Times New Roman"/>
        </w:rPr>
      </w:pPr>
      <w:r w:rsidRPr="00BD720A">
        <w:rPr>
          <w:rFonts w:ascii="Times New Roman" w:hAnsi="Times New Roman" w:cs="Times New Roman"/>
          <w:noProof/>
        </w:rPr>
        <w:lastRenderedPageBreak/>
        <w:drawing>
          <wp:inline distT="0" distB="0" distL="0" distR="0" wp14:anchorId="3A8B2606" wp14:editId="3579E5B3">
            <wp:extent cx="5378450" cy="2228571"/>
            <wp:effectExtent l="19050" t="19050" r="1270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92216" cy="2234275"/>
                    </a:xfrm>
                    <a:prstGeom prst="rect">
                      <a:avLst/>
                    </a:prstGeom>
                    <a:ln>
                      <a:solidFill>
                        <a:schemeClr val="tx1"/>
                      </a:solidFill>
                    </a:ln>
                  </pic:spPr>
                </pic:pic>
              </a:graphicData>
            </a:graphic>
          </wp:inline>
        </w:drawing>
      </w:r>
    </w:p>
    <w:p w14:paraId="05DBC7AB" w14:textId="51243AEE" w:rsidR="00C87D57"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4</w:t>
      </w:r>
      <w:r w:rsidRPr="00C87D57">
        <w:rPr>
          <w:rFonts w:ascii="Times New Roman" w:hAnsi="Times New Roman" w:cs="Times New Roman"/>
        </w:rPr>
        <w:t>: Cell suspension growth of cultures sourced from leaf (L) and internodal (I) callus initiated on PCI 8 and 9 (</w:t>
      </w:r>
      <w:r w:rsidRPr="00C87D57">
        <w:rPr>
          <w:rFonts w:ascii="Times New Roman" w:hAnsi="Times New Roman" w:cs="Times New Roman"/>
          <w:b/>
          <w:bCs/>
          <w:u w:val="single"/>
        </w:rPr>
        <w:t>Table 1</w:t>
      </w:r>
      <w:r w:rsidRPr="00C87D57">
        <w:rPr>
          <w:rFonts w:ascii="Times New Roman" w:hAnsi="Times New Roman" w:cs="Times New Roman"/>
        </w:rPr>
        <w:t xml:space="preserve">), quantified using the cell sedimentation (mm) method demonstrated in </w:t>
      </w:r>
      <w:r w:rsidRPr="00C87D57">
        <w:rPr>
          <w:rFonts w:ascii="Times New Roman" w:hAnsi="Times New Roman" w:cs="Times New Roman"/>
          <w:b/>
          <w:bCs/>
          <w:u w:val="single"/>
        </w:rPr>
        <w:t>Figure 1</w:t>
      </w:r>
      <w:r w:rsidRPr="00C87D57">
        <w:rPr>
          <w:rFonts w:ascii="Times New Roman" w:hAnsi="Times New Roman" w:cs="Times New Roman"/>
        </w:rPr>
        <w:t xml:space="preserve">. Data was collected from two experiments, </w:t>
      </w:r>
      <w:r w:rsidRPr="00C87D57">
        <w:rPr>
          <w:rFonts w:ascii="Times New Roman" w:hAnsi="Times New Roman" w:cs="Times New Roman"/>
          <w:b/>
          <w:bCs/>
        </w:rPr>
        <w:t xml:space="preserve">a </w:t>
      </w:r>
      <w:r w:rsidRPr="00C87D57">
        <w:rPr>
          <w:rFonts w:ascii="Times New Roman" w:hAnsi="Times New Roman" w:cs="Times New Roman"/>
        </w:rPr>
        <w:t xml:space="preserve">and </w:t>
      </w:r>
      <w:r w:rsidRPr="00C87D57">
        <w:rPr>
          <w:rFonts w:ascii="Times New Roman" w:hAnsi="Times New Roman" w:cs="Times New Roman"/>
          <w:b/>
          <w:bCs/>
        </w:rPr>
        <w:t>b</w:t>
      </w:r>
      <w:r w:rsidRPr="00C87D57">
        <w:rPr>
          <w:rFonts w:ascii="Times New Roman" w:hAnsi="Times New Roman" w:cs="Times New Roman"/>
        </w:rPr>
        <w:t xml:space="preserve">, exploring the four best performing callus from </w:t>
      </w:r>
      <w:r w:rsidRPr="00C87D57">
        <w:rPr>
          <w:rFonts w:ascii="Times New Roman" w:hAnsi="Times New Roman" w:cs="Times New Roman"/>
          <w:b/>
          <w:bCs/>
          <w:u w:val="single"/>
        </w:rPr>
        <w:t>Figure 3</w:t>
      </w:r>
      <w:r w:rsidRPr="00C87D57">
        <w:rPr>
          <w:rFonts w:ascii="Times New Roman" w:hAnsi="Times New Roman" w:cs="Times New Roman"/>
        </w:rPr>
        <w:t xml:space="preserve"> exhibiting desirable phenotypes; friable, uniformly colored and differentiated (lacking prolific root formation) callus (refer to </w:t>
      </w:r>
      <w:r w:rsidRPr="00C87D57">
        <w:rPr>
          <w:rFonts w:ascii="Times New Roman" w:hAnsi="Times New Roman" w:cs="Times New Roman"/>
          <w:b/>
          <w:bCs/>
          <w:u w:val="single"/>
        </w:rPr>
        <w:t>Table 2</w:t>
      </w:r>
      <w:r w:rsidRPr="00C87D57">
        <w:rPr>
          <w:rFonts w:ascii="Times New Roman" w:hAnsi="Times New Roman" w:cs="Times New Roman"/>
        </w:rPr>
        <w:t xml:space="preserve">). Graph </w:t>
      </w:r>
      <w:r w:rsidRPr="00C87D57">
        <w:rPr>
          <w:rFonts w:ascii="Times New Roman" w:hAnsi="Times New Roman" w:cs="Times New Roman"/>
          <w:b/>
          <w:bCs/>
        </w:rPr>
        <w:t xml:space="preserve">a </w:t>
      </w:r>
      <w:r w:rsidRPr="00C87D57">
        <w:rPr>
          <w:rFonts w:ascii="Times New Roman" w:hAnsi="Times New Roman" w:cs="Times New Roman"/>
        </w:rPr>
        <w:t xml:space="preserve">lacks data from the internodal callus sourced suspension culture grown in PCI 8 due to inability to initiate at the time of experimentation. Graph </w:t>
      </w:r>
      <w:r w:rsidRPr="00C87D57">
        <w:rPr>
          <w:rFonts w:ascii="Times New Roman" w:hAnsi="Times New Roman" w:cs="Times New Roman"/>
          <w:b/>
          <w:bCs/>
        </w:rPr>
        <w:t>b</w:t>
      </w:r>
      <w:r w:rsidRPr="00C87D57">
        <w:rPr>
          <w:rFonts w:ascii="Times New Roman" w:hAnsi="Times New Roman" w:cs="Times New Roman"/>
        </w:rPr>
        <w:t xml:space="preserve"> depicts data exploring the missing cell suspension culture compared to the intermodally sourced suspension grown in PCI9. Leaf callus sourced suspensions were omitted in experiment </w:t>
      </w:r>
      <w:r w:rsidRPr="00C87D57">
        <w:rPr>
          <w:rFonts w:ascii="Times New Roman" w:hAnsi="Times New Roman" w:cs="Times New Roman"/>
          <w:b/>
          <w:bCs/>
        </w:rPr>
        <w:t>b</w:t>
      </w:r>
      <w:r w:rsidRPr="00C87D57">
        <w:rPr>
          <w:rFonts w:ascii="Times New Roman" w:hAnsi="Times New Roman" w:cs="Times New Roman"/>
        </w:rPr>
        <w:t xml:space="preserve"> since these cultures performed better overall than the internodal sourced culture. Data represents 6 biological replicates, defined as a single mass of subcultured cells grown within the same 250 m</w:t>
      </w:r>
      <w:r w:rsidR="00BB76ED">
        <w:rPr>
          <w:rFonts w:ascii="Times New Roman" w:hAnsi="Times New Roman" w:cs="Times New Roman"/>
        </w:rPr>
        <w:t>l</w:t>
      </w:r>
      <w:r w:rsidRPr="00C87D57">
        <w:rPr>
          <w:rFonts w:ascii="Times New Roman" w:hAnsi="Times New Roman" w:cs="Times New Roman"/>
        </w:rPr>
        <w:t xml:space="preserve"> Erlenmeyer flask, separated into 3 technical replicates (n=</w:t>
      </w:r>
      <w:r w:rsidR="00731B0A">
        <w:rPr>
          <w:rFonts w:ascii="Times New Roman" w:hAnsi="Times New Roman" w:cs="Times New Roman"/>
        </w:rPr>
        <w:t>6</w:t>
      </w:r>
      <w:r w:rsidRPr="00C87D57">
        <w:rPr>
          <w:rFonts w:ascii="Times New Roman" w:hAnsi="Times New Roman" w:cs="Times New Roman"/>
        </w:rPr>
        <w:t>). Error bars represent standard error and letters represent statistical groupings according to the ANOVA Fisher LSD test (</w:t>
      </w:r>
      <w:r w:rsidRPr="00C87D57">
        <w:rPr>
          <w:rFonts w:ascii="Times New Roman" w:hAnsi="Times New Roman" w:cs="Times New Roman"/>
          <w:i/>
          <w:iCs/>
        </w:rPr>
        <w:t>p</w:t>
      </w:r>
      <w:r w:rsidRPr="00C87D57">
        <w:rPr>
          <w:rFonts w:ascii="Times New Roman" w:hAnsi="Times New Roman" w:cs="Times New Roman"/>
        </w:rPr>
        <w:t xml:space="preserve">&lt;0.05) where same letters signify no statistical differences. </w:t>
      </w:r>
    </w:p>
    <w:p w14:paraId="09CACF60" w14:textId="25FF70A3" w:rsidR="00C87D57" w:rsidRPr="00C87D57" w:rsidRDefault="00BD720A" w:rsidP="00C87D57">
      <w:pPr>
        <w:spacing w:line="480" w:lineRule="auto"/>
        <w:rPr>
          <w:rFonts w:ascii="Times New Roman" w:hAnsi="Times New Roman" w:cs="Times New Roman"/>
        </w:rPr>
      </w:pPr>
      <w:r w:rsidRPr="00BD720A">
        <w:rPr>
          <w:rFonts w:ascii="Times New Roman" w:hAnsi="Times New Roman" w:cs="Times New Roman"/>
          <w:noProof/>
        </w:rPr>
        <w:lastRenderedPageBreak/>
        <w:drawing>
          <wp:inline distT="0" distB="0" distL="0" distR="0" wp14:anchorId="5390D5C9" wp14:editId="53AB68CE">
            <wp:extent cx="5060950" cy="4394873"/>
            <wp:effectExtent l="19050" t="19050" r="25400"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733"/>
                    <a:stretch/>
                  </pic:blipFill>
                  <pic:spPr bwMode="auto">
                    <a:xfrm>
                      <a:off x="0" y="0"/>
                      <a:ext cx="5111314" cy="44386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2318EC1" w14:textId="583EB65C" w:rsidR="00C87D57"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5:</w:t>
      </w:r>
      <w:r w:rsidRPr="00C87D57">
        <w:rPr>
          <w:rFonts w:ascii="Times New Roman" w:hAnsi="Times New Roman" w:cs="Times New Roman"/>
        </w:rPr>
        <w:t xml:space="preserve"> Cell sedimentation (mm) data of two, independent, leaf derived cell suspension cultures of potato demonstrating similarity of growth habit across individual cultures. Source cultures from </w:t>
      </w:r>
      <w:r w:rsidRPr="00C87D57">
        <w:rPr>
          <w:rFonts w:ascii="Times New Roman" w:hAnsi="Times New Roman" w:cs="Times New Roman"/>
          <w:b/>
          <w:bCs/>
        </w:rPr>
        <w:t>a</w:t>
      </w:r>
      <w:r w:rsidRPr="00C87D57">
        <w:rPr>
          <w:rFonts w:ascii="Times New Roman" w:hAnsi="Times New Roman" w:cs="Times New Roman"/>
        </w:rPr>
        <w:t xml:space="preserve"> and </w:t>
      </w:r>
      <w:r w:rsidRPr="00C87D57">
        <w:rPr>
          <w:rFonts w:ascii="Times New Roman" w:hAnsi="Times New Roman" w:cs="Times New Roman"/>
          <w:b/>
          <w:bCs/>
        </w:rPr>
        <w:t>b</w:t>
      </w:r>
      <w:r w:rsidRPr="00C87D57">
        <w:rPr>
          <w:rFonts w:ascii="Times New Roman" w:hAnsi="Times New Roman" w:cs="Times New Roman"/>
        </w:rPr>
        <w:t xml:space="preserve"> were independently initiated from callus grown on separate tissue culture plates. All cultures were maintained using identical methodology. Graphs </w:t>
      </w:r>
      <w:r w:rsidRPr="00C87D57">
        <w:rPr>
          <w:rFonts w:ascii="Times New Roman" w:hAnsi="Times New Roman" w:cs="Times New Roman"/>
          <w:b/>
          <w:bCs/>
        </w:rPr>
        <w:t xml:space="preserve">a </w:t>
      </w:r>
      <w:r w:rsidRPr="00C87D57">
        <w:rPr>
          <w:rFonts w:ascii="Times New Roman" w:hAnsi="Times New Roman" w:cs="Times New Roman"/>
        </w:rPr>
        <w:t xml:space="preserve">and </w:t>
      </w:r>
      <w:r w:rsidRPr="00C87D57">
        <w:rPr>
          <w:rFonts w:ascii="Times New Roman" w:hAnsi="Times New Roman" w:cs="Times New Roman"/>
          <w:b/>
          <w:bCs/>
        </w:rPr>
        <w:t>b</w:t>
      </w:r>
      <w:r w:rsidRPr="00C87D57">
        <w:rPr>
          <w:rFonts w:ascii="Times New Roman" w:hAnsi="Times New Roman" w:cs="Times New Roman"/>
        </w:rPr>
        <w:t xml:space="preserve"> each depict 6 biological replications and 3 technical replications (n=</w:t>
      </w:r>
      <w:r w:rsidR="00731B0A">
        <w:rPr>
          <w:rFonts w:ascii="Times New Roman" w:hAnsi="Times New Roman" w:cs="Times New Roman"/>
        </w:rPr>
        <w:t>6</w:t>
      </w:r>
      <w:r w:rsidRPr="00C87D57">
        <w:rPr>
          <w:rFonts w:ascii="Times New Roman" w:hAnsi="Times New Roman" w:cs="Times New Roman"/>
        </w:rPr>
        <w:t>); 18 total flasks, derived from 6 pre-grown, 500</w:t>
      </w:r>
      <w:r w:rsidR="00BB76ED">
        <w:rPr>
          <w:rFonts w:ascii="Times New Roman" w:hAnsi="Times New Roman" w:cs="Times New Roman"/>
        </w:rPr>
        <w:t xml:space="preserve"> </w:t>
      </w:r>
      <w:r w:rsidRPr="00C87D57">
        <w:rPr>
          <w:rFonts w:ascii="Times New Roman" w:hAnsi="Times New Roman" w:cs="Times New Roman"/>
        </w:rPr>
        <w:t>m</w:t>
      </w:r>
      <w:r w:rsidR="00BB76ED">
        <w:rPr>
          <w:rFonts w:ascii="Times New Roman" w:hAnsi="Times New Roman" w:cs="Times New Roman"/>
        </w:rPr>
        <w:t>l</w:t>
      </w:r>
      <w:r w:rsidRPr="00C87D57">
        <w:rPr>
          <w:rFonts w:ascii="Times New Roman" w:hAnsi="Times New Roman" w:cs="Times New Roman"/>
        </w:rPr>
        <w:t xml:space="preserve"> suspension cultures, grown together for 7 days and sedimentation (mm), defined as height of callus precipitated in the bottom of cell culture flasks after settling, measured as a metric of growth. Error bars represent standard error and letters represent statistical groupings according to the ANOVA Fisher LSD test (</w:t>
      </w:r>
      <w:r w:rsidRPr="00C87D57">
        <w:rPr>
          <w:rFonts w:ascii="Times New Roman" w:hAnsi="Times New Roman" w:cs="Times New Roman"/>
          <w:i/>
          <w:iCs/>
        </w:rPr>
        <w:t>p</w:t>
      </w:r>
      <w:r w:rsidRPr="00C87D57">
        <w:rPr>
          <w:rFonts w:ascii="Times New Roman" w:hAnsi="Times New Roman" w:cs="Times New Roman"/>
        </w:rPr>
        <w:t xml:space="preserve">&lt;0.05) where same letters signify no statistical differences. </w:t>
      </w:r>
    </w:p>
    <w:p w14:paraId="3A7A0573" w14:textId="29347F49" w:rsidR="00C87D57" w:rsidRPr="00C87D57" w:rsidRDefault="00C87D57" w:rsidP="00C87D57">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5E03DB99" wp14:editId="6E4F31A1">
            <wp:extent cx="5450155" cy="2578100"/>
            <wp:effectExtent l="19050" t="19050" r="17780" b="127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51245" cy="2578616"/>
                    </a:xfrm>
                    <a:prstGeom prst="rect">
                      <a:avLst/>
                    </a:prstGeom>
                    <a:ln>
                      <a:solidFill>
                        <a:schemeClr val="tx1"/>
                      </a:solidFill>
                    </a:ln>
                  </pic:spPr>
                </pic:pic>
              </a:graphicData>
            </a:graphic>
          </wp:inline>
        </w:drawing>
      </w:r>
    </w:p>
    <w:p w14:paraId="345BB73D" w14:textId="77777777" w:rsidR="00C87D57" w:rsidRPr="00C87D57"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6:</w:t>
      </w:r>
      <w:r w:rsidRPr="00C87D57">
        <w:rPr>
          <w:rFonts w:ascii="Times New Roman" w:hAnsi="Times New Roman" w:cs="Times New Roman"/>
        </w:rPr>
        <w:t xml:space="preserve"> Cell composition and phenotype of two independently initiated, leaf callus derived, cell suspension cultures of potato demonstrating phenotypic variability between replicates. Each suspension culture was initiated and maintained using identical methodology. Phenotypes depicted in </w:t>
      </w:r>
      <w:r w:rsidRPr="00C87D57">
        <w:rPr>
          <w:rFonts w:ascii="Times New Roman" w:hAnsi="Times New Roman" w:cs="Times New Roman"/>
          <w:b/>
          <w:bCs/>
        </w:rPr>
        <w:t xml:space="preserve">1a-1d </w:t>
      </w:r>
      <w:r w:rsidRPr="00C87D57">
        <w:rPr>
          <w:rFonts w:ascii="Times New Roman" w:hAnsi="Times New Roman" w:cs="Times New Roman"/>
        </w:rPr>
        <w:t xml:space="preserve">and </w:t>
      </w:r>
      <w:r w:rsidRPr="00C87D57">
        <w:rPr>
          <w:rFonts w:ascii="Times New Roman" w:hAnsi="Times New Roman" w:cs="Times New Roman"/>
          <w:b/>
          <w:bCs/>
        </w:rPr>
        <w:t>2a-2d</w:t>
      </w:r>
      <w:r w:rsidRPr="00C87D57">
        <w:rPr>
          <w:rFonts w:ascii="Times New Roman" w:hAnsi="Times New Roman" w:cs="Times New Roman"/>
        </w:rPr>
        <w:t xml:space="preserve"> characterize cultures utilized for growth analysis in </w:t>
      </w:r>
      <w:r w:rsidRPr="00C87D57">
        <w:rPr>
          <w:rFonts w:ascii="Times New Roman" w:hAnsi="Times New Roman" w:cs="Times New Roman"/>
          <w:b/>
          <w:bCs/>
          <w:u w:val="single"/>
        </w:rPr>
        <w:t>Figure 5</w:t>
      </w:r>
      <w:r w:rsidRPr="00C87D57">
        <w:rPr>
          <w:rFonts w:ascii="Times New Roman" w:hAnsi="Times New Roman" w:cs="Times New Roman"/>
        </w:rPr>
        <w:t xml:space="preserve">, graphs </w:t>
      </w:r>
      <w:r w:rsidRPr="00C87D57">
        <w:rPr>
          <w:rFonts w:ascii="Times New Roman" w:hAnsi="Times New Roman" w:cs="Times New Roman"/>
          <w:b/>
          <w:bCs/>
        </w:rPr>
        <w:t xml:space="preserve">a </w:t>
      </w:r>
      <w:r w:rsidRPr="00C87D57">
        <w:rPr>
          <w:rFonts w:ascii="Times New Roman" w:hAnsi="Times New Roman" w:cs="Times New Roman"/>
        </w:rPr>
        <w:t xml:space="preserve">and </w:t>
      </w:r>
      <w:r w:rsidRPr="00C87D57">
        <w:rPr>
          <w:rFonts w:ascii="Times New Roman" w:hAnsi="Times New Roman" w:cs="Times New Roman"/>
          <w:b/>
          <w:bCs/>
        </w:rPr>
        <w:t>b</w:t>
      </w:r>
      <w:r w:rsidRPr="00C87D57">
        <w:rPr>
          <w:rFonts w:ascii="Times New Roman" w:hAnsi="Times New Roman" w:cs="Times New Roman"/>
        </w:rPr>
        <w:t>,</w:t>
      </w:r>
      <w:r w:rsidRPr="00C87D57">
        <w:rPr>
          <w:rFonts w:ascii="Times New Roman" w:hAnsi="Times New Roman" w:cs="Times New Roman"/>
          <w:b/>
          <w:bCs/>
        </w:rPr>
        <w:t xml:space="preserve"> </w:t>
      </w:r>
      <w:r w:rsidRPr="00C87D57">
        <w:rPr>
          <w:rFonts w:ascii="Times New Roman" w:hAnsi="Times New Roman" w:cs="Times New Roman"/>
        </w:rPr>
        <w:t>respectively. Both cultures were consistently comprised of three cell types, regardless of age: 1) globular, totipotent cells (</w:t>
      </w:r>
      <w:r w:rsidRPr="00C87D57">
        <w:rPr>
          <w:rFonts w:ascii="Times New Roman" w:hAnsi="Times New Roman" w:cs="Times New Roman"/>
          <w:b/>
          <w:bCs/>
        </w:rPr>
        <w:t xml:space="preserve">1b </w:t>
      </w:r>
      <w:r w:rsidRPr="00C87D57">
        <w:rPr>
          <w:rFonts w:ascii="Times New Roman" w:hAnsi="Times New Roman" w:cs="Times New Roman"/>
        </w:rPr>
        <w:t xml:space="preserve">and </w:t>
      </w:r>
      <w:r w:rsidRPr="00C87D57">
        <w:rPr>
          <w:rFonts w:ascii="Times New Roman" w:hAnsi="Times New Roman" w:cs="Times New Roman"/>
          <w:b/>
          <w:bCs/>
        </w:rPr>
        <w:t>2b</w:t>
      </w:r>
      <w:r w:rsidRPr="00C87D57">
        <w:rPr>
          <w:rFonts w:ascii="Times New Roman" w:hAnsi="Times New Roman" w:cs="Times New Roman"/>
        </w:rPr>
        <w:t>), 2) elongated, chained cells (</w:t>
      </w:r>
      <w:r w:rsidRPr="00C87D57">
        <w:rPr>
          <w:rFonts w:ascii="Times New Roman" w:hAnsi="Times New Roman" w:cs="Times New Roman"/>
          <w:b/>
          <w:bCs/>
        </w:rPr>
        <w:t>1c</w:t>
      </w:r>
      <w:r w:rsidRPr="00C87D57">
        <w:rPr>
          <w:rFonts w:ascii="Times New Roman" w:hAnsi="Times New Roman" w:cs="Times New Roman"/>
        </w:rPr>
        <w:t xml:space="preserve"> and </w:t>
      </w:r>
      <w:r w:rsidRPr="00C87D57">
        <w:rPr>
          <w:rFonts w:ascii="Times New Roman" w:hAnsi="Times New Roman" w:cs="Times New Roman"/>
          <w:b/>
          <w:bCs/>
        </w:rPr>
        <w:t>2c</w:t>
      </w:r>
      <w:r w:rsidRPr="00C87D57">
        <w:rPr>
          <w:rFonts w:ascii="Times New Roman" w:hAnsi="Times New Roman" w:cs="Times New Roman"/>
        </w:rPr>
        <w:t>) and 3) enlarged globular cells (</w:t>
      </w:r>
      <w:r w:rsidRPr="00C87D57">
        <w:rPr>
          <w:rFonts w:ascii="Times New Roman" w:hAnsi="Times New Roman" w:cs="Times New Roman"/>
          <w:b/>
          <w:bCs/>
        </w:rPr>
        <w:t>1d</w:t>
      </w:r>
      <w:r w:rsidRPr="00C87D57">
        <w:rPr>
          <w:rFonts w:ascii="Times New Roman" w:hAnsi="Times New Roman" w:cs="Times New Roman"/>
        </w:rPr>
        <w:t xml:space="preserve"> and </w:t>
      </w:r>
      <w:r w:rsidRPr="00C87D57">
        <w:rPr>
          <w:rFonts w:ascii="Times New Roman" w:hAnsi="Times New Roman" w:cs="Times New Roman"/>
          <w:b/>
          <w:bCs/>
        </w:rPr>
        <w:t>2d</w:t>
      </w:r>
      <w:r w:rsidRPr="00C87D57">
        <w:rPr>
          <w:rFonts w:ascii="Times New Roman" w:hAnsi="Times New Roman" w:cs="Times New Roman"/>
        </w:rPr>
        <w:t xml:space="preserve">). Differences in cell distribution between cultures can be observed in images </w:t>
      </w:r>
      <w:r w:rsidRPr="00C87D57">
        <w:rPr>
          <w:rFonts w:ascii="Times New Roman" w:hAnsi="Times New Roman" w:cs="Times New Roman"/>
          <w:b/>
          <w:bCs/>
        </w:rPr>
        <w:t>1a</w:t>
      </w:r>
      <w:r w:rsidRPr="00C87D57">
        <w:rPr>
          <w:rFonts w:ascii="Times New Roman" w:hAnsi="Times New Roman" w:cs="Times New Roman"/>
        </w:rPr>
        <w:t xml:space="preserve"> and </w:t>
      </w:r>
      <w:r w:rsidRPr="00C87D57">
        <w:rPr>
          <w:rFonts w:ascii="Times New Roman" w:hAnsi="Times New Roman" w:cs="Times New Roman"/>
          <w:b/>
          <w:bCs/>
        </w:rPr>
        <w:t>2a</w:t>
      </w:r>
      <w:r w:rsidRPr="00C87D57">
        <w:rPr>
          <w:rFonts w:ascii="Times New Roman" w:hAnsi="Times New Roman" w:cs="Times New Roman"/>
        </w:rPr>
        <w:t xml:space="preserve">. Culture </w:t>
      </w:r>
      <w:r w:rsidRPr="00C87D57">
        <w:rPr>
          <w:rFonts w:ascii="Times New Roman" w:hAnsi="Times New Roman" w:cs="Times New Roman"/>
          <w:b/>
          <w:bCs/>
        </w:rPr>
        <w:t>1</w:t>
      </w:r>
      <w:r w:rsidRPr="00C87D57">
        <w:rPr>
          <w:rFonts w:ascii="Times New Roman" w:hAnsi="Times New Roman" w:cs="Times New Roman"/>
        </w:rPr>
        <w:t xml:space="preserve"> contained less callus masses, resulting in a more homogenous cell distribution whereas culture </w:t>
      </w:r>
      <w:r w:rsidRPr="00C87D57">
        <w:rPr>
          <w:rFonts w:ascii="Times New Roman" w:hAnsi="Times New Roman" w:cs="Times New Roman"/>
          <w:b/>
          <w:bCs/>
        </w:rPr>
        <w:t xml:space="preserve">2 </w:t>
      </w:r>
      <w:r w:rsidRPr="00C87D57">
        <w:rPr>
          <w:rFonts w:ascii="Times New Roman" w:hAnsi="Times New Roman" w:cs="Times New Roman"/>
        </w:rPr>
        <w:t>contained more dense masses of cells resulting in more sparse and clumpy distribution.</w:t>
      </w:r>
    </w:p>
    <w:p w14:paraId="1A8B0A66" w14:textId="77777777" w:rsidR="00C87D57" w:rsidRDefault="00C87D57" w:rsidP="001054DF">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1F386D8F" wp14:editId="40E4F982">
            <wp:extent cx="5441950" cy="2038985"/>
            <wp:effectExtent l="19050" t="19050" r="25400" b="184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810" r="1"/>
                    <a:stretch/>
                  </pic:blipFill>
                  <pic:spPr bwMode="auto">
                    <a:xfrm>
                      <a:off x="0" y="0"/>
                      <a:ext cx="5441950" cy="203898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4A1571" w14:textId="1F2C5180" w:rsidR="00976E6E"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7:</w:t>
      </w:r>
      <w:r w:rsidRPr="00C87D57">
        <w:rPr>
          <w:rFonts w:ascii="Times New Roman" w:hAnsi="Times New Roman" w:cs="Times New Roman"/>
        </w:rPr>
        <w:t xml:space="preserve"> Tissue culture and data collection of tobacco 1 cm leaf disks plated on shoot induction media supplemented with rose bengal (RB). Explants were incubated on shoot induction media, subcultured to fresh media after 3 weeks and shoot production, per explant, data collected after an additional 3 weeks. Shoots of various sizes were separated from the main explant and manually counted. Compound microscope images </w:t>
      </w:r>
      <w:r w:rsidRPr="00C87D57">
        <w:rPr>
          <w:rFonts w:ascii="Times New Roman" w:hAnsi="Times New Roman" w:cs="Times New Roman"/>
          <w:b/>
          <w:bCs/>
        </w:rPr>
        <w:t xml:space="preserve">c. </w:t>
      </w:r>
      <w:r w:rsidRPr="00C87D57">
        <w:rPr>
          <w:rFonts w:ascii="Times New Roman" w:hAnsi="Times New Roman" w:cs="Times New Roman"/>
        </w:rPr>
        <w:t xml:space="preserve">and </w:t>
      </w:r>
      <w:r w:rsidRPr="00C87D57">
        <w:rPr>
          <w:rFonts w:ascii="Times New Roman" w:hAnsi="Times New Roman" w:cs="Times New Roman"/>
          <w:b/>
          <w:bCs/>
        </w:rPr>
        <w:t>d.</w:t>
      </w:r>
      <w:r w:rsidRPr="00C87D57">
        <w:rPr>
          <w:rFonts w:ascii="Times New Roman" w:hAnsi="Times New Roman" w:cs="Times New Roman"/>
        </w:rPr>
        <w:t xml:space="preserve"> demonstrate the smallest shoots collected and </w:t>
      </w:r>
      <w:r w:rsidRPr="00C87D57">
        <w:rPr>
          <w:rFonts w:ascii="Times New Roman" w:hAnsi="Times New Roman" w:cs="Times New Roman"/>
          <w:b/>
          <w:bCs/>
        </w:rPr>
        <w:t>e.</w:t>
      </w:r>
      <w:r w:rsidRPr="00C87D57">
        <w:rPr>
          <w:rFonts w:ascii="Times New Roman" w:hAnsi="Times New Roman" w:cs="Times New Roman"/>
        </w:rPr>
        <w:t xml:space="preserve"> represent examples of large shoots separated from explants.</w:t>
      </w:r>
    </w:p>
    <w:p w14:paraId="023F61B6" w14:textId="77777777" w:rsidR="00976E6E" w:rsidRDefault="00976E6E">
      <w:pPr>
        <w:rPr>
          <w:rFonts w:ascii="Times New Roman" w:hAnsi="Times New Roman" w:cs="Times New Roman"/>
        </w:rPr>
      </w:pPr>
      <w:r>
        <w:rPr>
          <w:rFonts w:ascii="Times New Roman" w:hAnsi="Times New Roman" w:cs="Times New Roman"/>
        </w:rPr>
        <w:br w:type="page"/>
      </w:r>
    </w:p>
    <w:p w14:paraId="40884980" w14:textId="2B5AFE56" w:rsidR="00C87D57" w:rsidRDefault="00C87D57" w:rsidP="001054DF">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5CDBE88E" wp14:editId="0DE58CCF">
            <wp:extent cx="5423466" cy="1860550"/>
            <wp:effectExtent l="19050" t="19050" r="25400" b="254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30630" cy="1863008"/>
                    </a:xfrm>
                    <a:prstGeom prst="rect">
                      <a:avLst/>
                    </a:prstGeom>
                    <a:ln>
                      <a:solidFill>
                        <a:schemeClr val="tx1"/>
                      </a:solidFill>
                    </a:ln>
                  </pic:spPr>
                </pic:pic>
              </a:graphicData>
            </a:graphic>
          </wp:inline>
        </w:drawing>
      </w:r>
    </w:p>
    <w:p w14:paraId="751B6A93" w14:textId="5FB1802D" w:rsidR="00976E6E"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8</w:t>
      </w:r>
      <w:r w:rsidRPr="00C87D57">
        <w:rPr>
          <w:rFonts w:ascii="Times New Roman" w:hAnsi="Times New Roman" w:cs="Times New Roman"/>
        </w:rPr>
        <w:t>: Combined analysis of average shoot production (</w:t>
      </w:r>
      <w:r w:rsidRPr="00C87D57">
        <w:rPr>
          <w:rFonts w:ascii="Times New Roman" w:hAnsi="Times New Roman" w:cs="Times New Roman"/>
          <w:b/>
          <w:bCs/>
        </w:rPr>
        <w:t>a</w:t>
      </w:r>
      <w:r w:rsidRPr="00C87D57">
        <w:rPr>
          <w:rFonts w:ascii="Times New Roman" w:hAnsi="Times New Roman" w:cs="Times New Roman"/>
        </w:rPr>
        <w:t>) and biomass (</w:t>
      </w:r>
      <w:r w:rsidRPr="00C87D57">
        <w:rPr>
          <w:rFonts w:ascii="Times New Roman" w:hAnsi="Times New Roman" w:cs="Times New Roman"/>
          <w:b/>
          <w:bCs/>
        </w:rPr>
        <w:t>b</w:t>
      </w:r>
      <w:r w:rsidRPr="00C87D57">
        <w:rPr>
          <w:rFonts w:ascii="Times New Roman" w:hAnsi="Times New Roman" w:cs="Times New Roman"/>
        </w:rPr>
        <w:t>) per 1 cm leaf disks explants of tobacco after 6 weeks on shoot induction media of two experiments treated under differing light intensities (</w:t>
      </w:r>
      <w:r w:rsidRPr="00C87D57">
        <w:rPr>
          <w:rFonts w:ascii="Times New Roman" w:hAnsi="Times New Roman" w:cs="Times New Roman"/>
          <w:b/>
          <w:bCs/>
          <w:u w:val="single"/>
        </w:rPr>
        <w:t>Figures 9 and 10</w:t>
      </w:r>
      <w:r w:rsidRPr="00C87D57">
        <w:rPr>
          <w:rFonts w:ascii="Times New Roman" w:hAnsi="Times New Roman" w:cs="Times New Roman"/>
        </w:rPr>
        <w:t>).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RCBD with subsampling; 15 total replicates per treatment group, distributed in petri dishes, each containing 6 - 1 cm leaf disk explant subsamples (n=15). Error bars represent standard error and letters represent statistical groupings according to the ANOVA Fisher LSD test (</w:t>
      </w:r>
      <w:r w:rsidRPr="00C87D57">
        <w:rPr>
          <w:rFonts w:ascii="Times New Roman" w:hAnsi="Times New Roman" w:cs="Times New Roman"/>
          <w:i/>
          <w:iCs/>
        </w:rPr>
        <w:t>p</w:t>
      </w:r>
      <w:r w:rsidRPr="00C87D57">
        <w:rPr>
          <w:rFonts w:ascii="Times New Roman" w:hAnsi="Times New Roman" w:cs="Times New Roman"/>
        </w:rPr>
        <w:t>&lt;0.05) where same letters signify no statistical differences.</w:t>
      </w:r>
    </w:p>
    <w:p w14:paraId="378F2959" w14:textId="77777777" w:rsidR="00976E6E" w:rsidRDefault="00976E6E">
      <w:pPr>
        <w:rPr>
          <w:rFonts w:ascii="Times New Roman" w:hAnsi="Times New Roman" w:cs="Times New Roman"/>
        </w:rPr>
      </w:pPr>
      <w:r>
        <w:rPr>
          <w:rFonts w:ascii="Times New Roman" w:hAnsi="Times New Roman" w:cs="Times New Roman"/>
        </w:rPr>
        <w:br w:type="page"/>
      </w:r>
    </w:p>
    <w:p w14:paraId="615BA3E0" w14:textId="77777777" w:rsidR="00C87D57" w:rsidRDefault="00C87D57" w:rsidP="001054DF">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39387E83" wp14:editId="19A89B92">
            <wp:extent cx="5427291" cy="1924050"/>
            <wp:effectExtent l="19050" t="19050" r="21590" b="190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29833" cy="1924951"/>
                    </a:xfrm>
                    <a:prstGeom prst="rect">
                      <a:avLst/>
                    </a:prstGeom>
                    <a:ln>
                      <a:solidFill>
                        <a:schemeClr val="tx1"/>
                      </a:solidFill>
                    </a:ln>
                  </pic:spPr>
                </pic:pic>
              </a:graphicData>
            </a:graphic>
          </wp:inline>
        </w:drawing>
      </w:r>
    </w:p>
    <w:p w14:paraId="43E7D07D" w14:textId="59B1F2F8" w:rsidR="00976E6E"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9</w:t>
      </w:r>
      <w:r w:rsidRPr="00C87D57">
        <w:rPr>
          <w:rFonts w:ascii="Times New Roman" w:hAnsi="Times New Roman" w:cs="Times New Roman"/>
        </w:rPr>
        <w:t>:  Average shoot production (</w:t>
      </w:r>
      <w:r w:rsidRPr="00C87D57">
        <w:rPr>
          <w:rFonts w:ascii="Times New Roman" w:hAnsi="Times New Roman" w:cs="Times New Roman"/>
          <w:b/>
          <w:bCs/>
        </w:rPr>
        <w:t>a</w:t>
      </w:r>
      <w:r w:rsidRPr="00C87D57">
        <w:rPr>
          <w:rFonts w:ascii="Times New Roman" w:hAnsi="Times New Roman" w:cs="Times New Roman"/>
        </w:rPr>
        <w:t>) and total explant biomass (</w:t>
      </w:r>
      <w:r w:rsidRPr="00C87D57">
        <w:rPr>
          <w:rFonts w:ascii="Times New Roman" w:hAnsi="Times New Roman" w:cs="Times New Roman"/>
          <w:b/>
          <w:bCs/>
        </w:rPr>
        <w:t>b</w:t>
      </w:r>
      <w:r w:rsidRPr="00C87D57">
        <w:rPr>
          <w:rFonts w:ascii="Times New Roman" w:hAnsi="Times New Roman" w:cs="Times New Roman"/>
        </w:rPr>
        <w:t xml:space="preserve">) per 1 cm leaf disks explants of tobacco after 6 weeks on shoot induction media under a light intensity of 85 </w:t>
      </w:r>
      <w:r w:rsidRPr="00C87D57">
        <w:rPr>
          <w:rFonts w:ascii="Times New Roman" w:hAnsi="Times New Roman" w:cs="Times New Roman"/>
          <w:lang w:val="el-GR"/>
        </w:rPr>
        <w:t>μ</w:t>
      </w:r>
      <w:r w:rsidRPr="00C87D57">
        <w:rPr>
          <w:rFonts w:ascii="Times New Roman" w:hAnsi="Times New Roman" w:cs="Times New Roman"/>
        </w:rPr>
        <w:t>mol m</w:t>
      </w:r>
      <w:r w:rsidRPr="00C87D57">
        <w:rPr>
          <w:rFonts w:ascii="Times New Roman" w:hAnsi="Times New Roman" w:cs="Times New Roman"/>
          <w:vertAlign w:val="superscript"/>
        </w:rPr>
        <w:t>-2</w:t>
      </w:r>
      <w:r w:rsidRPr="00C87D57">
        <w:rPr>
          <w:rFonts w:ascii="Times New Roman" w:hAnsi="Times New Roman" w:cs="Times New Roman"/>
        </w:rPr>
        <w:t xml:space="preserve"> s</w:t>
      </w:r>
      <w:r w:rsidRPr="00C87D57">
        <w:rPr>
          <w:rFonts w:ascii="Times New Roman" w:hAnsi="Times New Roman" w:cs="Times New Roman"/>
          <w:vertAlign w:val="superscript"/>
        </w:rPr>
        <w:t>-2</w:t>
      </w:r>
      <w:r w:rsidRPr="00C87D57">
        <w:rPr>
          <w:rFonts w:ascii="Times New Roman" w:hAnsi="Times New Roman" w:cs="Times New Roman"/>
        </w:rPr>
        <w:t>.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CRD with subsampling; 9 replicates per treatment group, distributed in petri dishes, each containing 6 - 1 cm leaf disk explant subsamples (n=9). Error bars represent standard error and letters represent statistical groupings according to the ANOVA Fisher LSD test (</w:t>
      </w:r>
      <w:r w:rsidRPr="00C87D57">
        <w:rPr>
          <w:rFonts w:ascii="Times New Roman" w:hAnsi="Times New Roman" w:cs="Times New Roman"/>
          <w:i/>
          <w:iCs/>
        </w:rPr>
        <w:t>p</w:t>
      </w:r>
      <w:r w:rsidRPr="00C87D57">
        <w:rPr>
          <w:rFonts w:ascii="Times New Roman" w:hAnsi="Times New Roman" w:cs="Times New Roman"/>
        </w:rPr>
        <w:t>&lt;0.05) where same letters signify no statistical differences.</w:t>
      </w:r>
    </w:p>
    <w:p w14:paraId="1AC30563" w14:textId="77777777" w:rsidR="00976E6E" w:rsidRDefault="00976E6E">
      <w:pPr>
        <w:rPr>
          <w:rFonts w:ascii="Times New Roman" w:hAnsi="Times New Roman" w:cs="Times New Roman"/>
        </w:rPr>
      </w:pPr>
      <w:r>
        <w:rPr>
          <w:rFonts w:ascii="Times New Roman" w:hAnsi="Times New Roman" w:cs="Times New Roman"/>
        </w:rPr>
        <w:br w:type="page"/>
      </w:r>
    </w:p>
    <w:p w14:paraId="2C53FA44" w14:textId="77777777" w:rsidR="00C87D57" w:rsidRDefault="00C87D57" w:rsidP="001054DF">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613B02D3" wp14:editId="586555E7">
            <wp:extent cx="5448513" cy="1917700"/>
            <wp:effectExtent l="19050" t="19050" r="19050" b="254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49884" cy="1918183"/>
                    </a:xfrm>
                    <a:prstGeom prst="rect">
                      <a:avLst/>
                    </a:prstGeom>
                    <a:ln>
                      <a:solidFill>
                        <a:schemeClr val="tx1"/>
                      </a:solidFill>
                    </a:ln>
                  </pic:spPr>
                </pic:pic>
              </a:graphicData>
            </a:graphic>
          </wp:inline>
        </w:drawing>
      </w:r>
    </w:p>
    <w:p w14:paraId="5E687576" w14:textId="77777777" w:rsidR="00C87D57" w:rsidRPr="00C87D57"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10</w:t>
      </w:r>
      <w:r w:rsidRPr="00C87D57">
        <w:rPr>
          <w:rFonts w:ascii="Times New Roman" w:hAnsi="Times New Roman" w:cs="Times New Roman"/>
        </w:rPr>
        <w:t>: Average shoot production (</w:t>
      </w:r>
      <w:r w:rsidRPr="00C87D57">
        <w:rPr>
          <w:rFonts w:ascii="Times New Roman" w:hAnsi="Times New Roman" w:cs="Times New Roman"/>
          <w:b/>
          <w:bCs/>
        </w:rPr>
        <w:t>a</w:t>
      </w:r>
      <w:r w:rsidRPr="00C87D57">
        <w:rPr>
          <w:rFonts w:ascii="Times New Roman" w:hAnsi="Times New Roman" w:cs="Times New Roman"/>
        </w:rPr>
        <w:t>) and total explant biomass (</w:t>
      </w:r>
      <w:r w:rsidRPr="00C87D57">
        <w:rPr>
          <w:rFonts w:ascii="Times New Roman" w:hAnsi="Times New Roman" w:cs="Times New Roman"/>
          <w:b/>
          <w:bCs/>
        </w:rPr>
        <w:t>b</w:t>
      </w:r>
      <w:r w:rsidRPr="00C87D57">
        <w:rPr>
          <w:rFonts w:ascii="Times New Roman" w:hAnsi="Times New Roman" w:cs="Times New Roman"/>
        </w:rPr>
        <w:t xml:space="preserve">) per 1 cm leaf disks explants of tobacco after 6 weeks on shoot induction media under a light intensity of 90 </w:t>
      </w:r>
      <w:r w:rsidRPr="00C87D57">
        <w:rPr>
          <w:rFonts w:ascii="Times New Roman" w:hAnsi="Times New Roman" w:cs="Times New Roman"/>
          <w:lang w:val="el-GR"/>
        </w:rPr>
        <w:t>μ</w:t>
      </w:r>
      <w:r w:rsidRPr="00C87D57">
        <w:rPr>
          <w:rFonts w:ascii="Times New Roman" w:hAnsi="Times New Roman" w:cs="Times New Roman"/>
        </w:rPr>
        <w:t>mol m</w:t>
      </w:r>
      <w:r w:rsidRPr="00C87D57">
        <w:rPr>
          <w:rFonts w:ascii="Times New Roman" w:hAnsi="Times New Roman" w:cs="Times New Roman"/>
          <w:vertAlign w:val="superscript"/>
        </w:rPr>
        <w:t>-2</w:t>
      </w:r>
      <w:r w:rsidRPr="00C87D57">
        <w:rPr>
          <w:rFonts w:ascii="Times New Roman" w:hAnsi="Times New Roman" w:cs="Times New Roman"/>
        </w:rPr>
        <w:t xml:space="preserve"> s</w:t>
      </w:r>
      <w:r w:rsidRPr="00C87D57">
        <w:rPr>
          <w:rFonts w:ascii="Times New Roman" w:hAnsi="Times New Roman" w:cs="Times New Roman"/>
          <w:vertAlign w:val="superscript"/>
        </w:rPr>
        <w:t>-2</w:t>
      </w:r>
      <w:r w:rsidRPr="00C87D57">
        <w:rPr>
          <w:rFonts w:ascii="Times New Roman" w:hAnsi="Times New Roman" w:cs="Times New Roman"/>
        </w:rPr>
        <w:t>. Explants were incubated on shoot induction media supplemented with varying concentrations of rose bengal (10-100 mg/L) and subcultured once at 3 weeks. An average initial weight of explants, prior to plating on shoot induction media, is included to demonstrate that increases in biomass are a result of treatment rather than initial explant size. The experimental design was CRD with subsampling; 6 replicates per treatment group, distributed in petri dishes, each containing 6 - 1 cm leaf disk explant subsamples (n=6). Error bars represent standard error and letters represent statistical groupings according to the ANOVA Fisher LSD test (</w:t>
      </w:r>
      <w:r w:rsidRPr="00C87D57">
        <w:rPr>
          <w:rFonts w:ascii="Times New Roman" w:hAnsi="Times New Roman" w:cs="Times New Roman"/>
          <w:i/>
          <w:iCs/>
        </w:rPr>
        <w:t>p</w:t>
      </w:r>
      <w:r w:rsidRPr="00C87D57">
        <w:rPr>
          <w:rFonts w:ascii="Times New Roman" w:hAnsi="Times New Roman" w:cs="Times New Roman"/>
        </w:rPr>
        <w:t>&lt;0.05) where same letters signify no statistical differences.</w:t>
      </w:r>
    </w:p>
    <w:p w14:paraId="5E21E9BF" w14:textId="77777777" w:rsidR="00C87D57" w:rsidRDefault="00C87D57" w:rsidP="001054DF">
      <w:pPr>
        <w:spacing w:line="480" w:lineRule="auto"/>
        <w:rPr>
          <w:rFonts w:ascii="Times New Roman" w:hAnsi="Times New Roman" w:cs="Times New Roman"/>
        </w:rPr>
      </w:pPr>
      <w:r w:rsidRPr="00C87D57">
        <w:rPr>
          <w:rFonts w:ascii="Times New Roman" w:hAnsi="Times New Roman" w:cs="Times New Roman"/>
          <w:noProof/>
        </w:rPr>
        <w:lastRenderedPageBreak/>
        <w:drawing>
          <wp:inline distT="0" distB="0" distL="0" distR="0" wp14:anchorId="7F8BF0BC" wp14:editId="68D8DB58">
            <wp:extent cx="5410200" cy="2661268"/>
            <wp:effectExtent l="19050" t="19050" r="19050" b="254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24696" cy="2668399"/>
                    </a:xfrm>
                    <a:prstGeom prst="rect">
                      <a:avLst/>
                    </a:prstGeom>
                    <a:ln>
                      <a:solidFill>
                        <a:schemeClr val="tx1"/>
                      </a:solidFill>
                    </a:ln>
                  </pic:spPr>
                </pic:pic>
              </a:graphicData>
            </a:graphic>
          </wp:inline>
        </w:drawing>
      </w:r>
    </w:p>
    <w:p w14:paraId="270CFE57" w14:textId="77777777" w:rsidR="00C87D57" w:rsidRPr="00C87D57" w:rsidRDefault="00C87D57" w:rsidP="00C87D57">
      <w:pPr>
        <w:spacing w:line="480" w:lineRule="auto"/>
        <w:rPr>
          <w:rFonts w:ascii="Times New Roman" w:hAnsi="Times New Roman" w:cs="Times New Roman"/>
        </w:rPr>
      </w:pPr>
      <w:r w:rsidRPr="00C87D57">
        <w:rPr>
          <w:rFonts w:ascii="Times New Roman" w:hAnsi="Times New Roman" w:cs="Times New Roman"/>
          <w:b/>
          <w:bCs/>
          <w:u w:val="single"/>
        </w:rPr>
        <w:t>Figure 11</w:t>
      </w:r>
      <w:r w:rsidRPr="00C87D57">
        <w:rPr>
          <w:rFonts w:ascii="Times New Roman" w:hAnsi="Times New Roman" w:cs="Times New Roman"/>
        </w:rPr>
        <w:t xml:space="preserve">: Shoots and callus of explants incubated on shoot induction media without rose bengal treatment (control) and with rose bengal treatment (RB). Shoot phenotype across all treatments was consistent; however, callus proliferation and shoot differentiation differed between control explants and those treated with RB. Control explants exhibited large masses of undifferentiated tissue with fewer differentiated shoots. Explants treated with RB demonstrated low quantities of undifferentiated tissue and high quantities of small differentiated shoots. These observations align with the findings in </w:t>
      </w:r>
      <w:r w:rsidRPr="00C87D57">
        <w:rPr>
          <w:rFonts w:ascii="Times New Roman" w:hAnsi="Times New Roman" w:cs="Times New Roman"/>
          <w:b/>
          <w:bCs/>
          <w:u w:val="single"/>
        </w:rPr>
        <w:t>Figure 10</w:t>
      </w:r>
      <w:r w:rsidRPr="00C87D57">
        <w:rPr>
          <w:rFonts w:ascii="Times New Roman" w:hAnsi="Times New Roman" w:cs="Times New Roman"/>
          <w:u w:val="single"/>
        </w:rPr>
        <w:t xml:space="preserve">. </w:t>
      </w:r>
    </w:p>
    <w:p w14:paraId="7C856165" w14:textId="42FC24F0" w:rsidR="002E2FBB" w:rsidRDefault="002E2FBB" w:rsidP="001054DF">
      <w:pPr>
        <w:spacing w:line="480" w:lineRule="auto"/>
        <w:rPr>
          <w:rFonts w:ascii="Times New Roman" w:hAnsi="Times New Roman" w:cs="Times New Roman"/>
        </w:rPr>
      </w:pPr>
      <w:r>
        <w:rPr>
          <w:rFonts w:ascii="Times New Roman" w:hAnsi="Times New Roman" w:cs="Times New Roman"/>
        </w:rPr>
        <w:br w:type="page"/>
      </w:r>
    </w:p>
    <w:p w14:paraId="002C628A" w14:textId="2047C60B" w:rsidR="00236E6D" w:rsidRPr="00976CB5" w:rsidRDefault="00E64ED7" w:rsidP="001054DF">
      <w:pPr>
        <w:spacing w:line="480" w:lineRule="auto"/>
        <w:jc w:val="center"/>
        <w:rPr>
          <w:rFonts w:ascii="Times New Roman" w:hAnsi="Times New Roman" w:cs="Times New Roman"/>
          <w:b/>
          <w:bCs/>
          <w:caps/>
          <w:color w:val="000000" w:themeColor="text1"/>
          <w:sz w:val="28"/>
          <w:szCs w:val="28"/>
        </w:rPr>
      </w:pPr>
      <w:r w:rsidRPr="00976CB5">
        <w:rPr>
          <w:rFonts w:ascii="Times New Roman" w:hAnsi="Times New Roman" w:cs="Times New Roman"/>
          <w:b/>
          <w:bCs/>
          <w:sz w:val="28"/>
          <w:szCs w:val="28"/>
        </w:rPr>
        <w:lastRenderedPageBreak/>
        <w:t>VITA</w:t>
      </w:r>
      <w:bookmarkEnd w:id="16"/>
      <w:bookmarkEnd w:id="17"/>
      <w:bookmarkEnd w:id="18"/>
      <w:bookmarkEnd w:id="19"/>
    </w:p>
    <w:p w14:paraId="6DB29A4D" w14:textId="46F3484E" w:rsidR="00AE125E" w:rsidRPr="00976CB5" w:rsidRDefault="003D63DF" w:rsidP="001054DF">
      <w:pPr>
        <w:spacing w:line="480" w:lineRule="auto"/>
        <w:rPr>
          <w:rFonts w:ascii="Times New Roman" w:hAnsi="Times New Roman" w:cs="Times New Roman"/>
        </w:rPr>
      </w:pPr>
      <w:r w:rsidRPr="00976CB5">
        <w:rPr>
          <w:rFonts w:ascii="Times New Roman" w:hAnsi="Times New Roman" w:cs="Times New Roman"/>
        </w:rPr>
        <w:tab/>
      </w:r>
      <w:r w:rsidR="00C95581" w:rsidRPr="00976CB5">
        <w:rPr>
          <w:rFonts w:ascii="Times New Roman" w:hAnsi="Times New Roman" w:cs="Times New Roman"/>
        </w:rPr>
        <w:t>J</w:t>
      </w:r>
      <w:r w:rsidR="00E93D75" w:rsidRPr="00976CB5">
        <w:rPr>
          <w:rFonts w:ascii="Times New Roman" w:hAnsi="Times New Roman" w:cs="Times New Roman"/>
        </w:rPr>
        <w:t>essica S. Layton was born in 1996 in Knoxville, Tennessee, USA</w:t>
      </w:r>
      <w:r w:rsidR="003D07F7" w:rsidRPr="00976CB5">
        <w:rPr>
          <w:rFonts w:ascii="Times New Roman" w:hAnsi="Times New Roman" w:cs="Times New Roman"/>
        </w:rPr>
        <w:t>.</w:t>
      </w:r>
      <w:r w:rsidR="00E93D75" w:rsidRPr="00976CB5">
        <w:rPr>
          <w:rFonts w:ascii="Times New Roman" w:hAnsi="Times New Roman" w:cs="Times New Roman"/>
        </w:rPr>
        <w:t xml:space="preserve"> </w:t>
      </w:r>
      <w:r w:rsidR="00C95581" w:rsidRPr="00976CB5">
        <w:rPr>
          <w:rFonts w:ascii="Times New Roman" w:hAnsi="Times New Roman" w:cs="Times New Roman"/>
        </w:rPr>
        <w:t>Sh</w:t>
      </w:r>
      <w:r w:rsidR="003D07F7" w:rsidRPr="00976CB5">
        <w:rPr>
          <w:rFonts w:ascii="Times New Roman" w:hAnsi="Times New Roman" w:cs="Times New Roman"/>
        </w:rPr>
        <w:t xml:space="preserve">e </w:t>
      </w:r>
      <w:r w:rsidR="00E93D75" w:rsidRPr="00976CB5">
        <w:rPr>
          <w:rFonts w:ascii="Times New Roman" w:hAnsi="Times New Roman" w:cs="Times New Roman"/>
        </w:rPr>
        <w:t>graduated with her Bachelor of Science in Plant Science from the University of Tennessee, Knoxville in 201</w:t>
      </w:r>
      <w:r w:rsidR="00976E6E">
        <w:rPr>
          <w:rFonts w:ascii="Times New Roman" w:hAnsi="Times New Roman" w:cs="Times New Roman"/>
        </w:rPr>
        <w:t>8</w:t>
      </w:r>
      <w:r w:rsidR="00E93D75" w:rsidRPr="00976CB5">
        <w:rPr>
          <w:rFonts w:ascii="Times New Roman" w:hAnsi="Times New Roman" w:cs="Times New Roman"/>
        </w:rPr>
        <w:t xml:space="preserve">. Currently, she is pursuing her Master of Plant Sciences </w:t>
      </w:r>
      <w:r w:rsidR="00B22713" w:rsidRPr="00976CB5">
        <w:rPr>
          <w:rFonts w:ascii="Times New Roman" w:hAnsi="Times New Roman" w:cs="Times New Roman"/>
        </w:rPr>
        <w:t xml:space="preserve">degree </w:t>
      </w:r>
      <w:r w:rsidR="00E93D75" w:rsidRPr="00976CB5">
        <w:rPr>
          <w:rFonts w:ascii="Times New Roman" w:hAnsi="Times New Roman" w:cs="Times New Roman"/>
        </w:rPr>
        <w:t>from the same university. She is making progress towards</w:t>
      </w:r>
      <w:r w:rsidR="004066C1">
        <w:rPr>
          <w:rFonts w:ascii="Times New Roman" w:hAnsi="Times New Roman" w:cs="Times New Roman"/>
        </w:rPr>
        <w:t xml:space="preserve"> improving plant tissue culture through the optimization of potato cell suspension culture and improving shoot induction in tobacco</w:t>
      </w:r>
      <w:r w:rsidR="00E93D75" w:rsidRPr="00976CB5">
        <w:rPr>
          <w:rFonts w:ascii="Times New Roman" w:hAnsi="Times New Roman" w:cs="Times New Roman"/>
        </w:rPr>
        <w:t>.</w:t>
      </w:r>
    </w:p>
    <w:sectPr w:rsidR="00AE125E" w:rsidRPr="00976CB5" w:rsidSect="00D95FD6">
      <w:type w:val="continuous"/>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B5C59" w14:textId="77777777" w:rsidR="005A156D" w:rsidRDefault="005A156D">
      <w:r>
        <w:separator/>
      </w:r>
    </w:p>
  </w:endnote>
  <w:endnote w:type="continuationSeparator" w:id="0">
    <w:p w14:paraId="17D6434B" w14:textId="77777777" w:rsidR="005A156D" w:rsidRDefault="005A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rFonts w:ascii="Times New Roman" w:hAnsi="Times New Roman" w:cs="Times New Roman"/>
        <w:noProof/>
      </w:rPr>
    </w:sdtEndPr>
    <w:sdtContent>
      <w:p w14:paraId="434430AB" w14:textId="2C65E334" w:rsidR="00CD5AF7" w:rsidRPr="00CA01F0" w:rsidRDefault="00CD5AF7" w:rsidP="00CA01F0">
        <w:pPr>
          <w:pStyle w:val="Footer"/>
          <w:jc w:val="center"/>
          <w:rPr>
            <w:rFonts w:ascii="Times New Roman" w:hAnsi="Times New Roman" w:cs="Times New Roman"/>
            <w:noProof/>
          </w:rPr>
        </w:pPr>
        <w:r w:rsidRPr="00CA01F0">
          <w:rPr>
            <w:rFonts w:ascii="Times New Roman" w:hAnsi="Times New Roman" w:cs="Times New Roman"/>
          </w:rPr>
          <w:fldChar w:fldCharType="begin"/>
        </w:r>
        <w:r w:rsidRPr="00CA01F0">
          <w:rPr>
            <w:rFonts w:ascii="Times New Roman" w:hAnsi="Times New Roman" w:cs="Times New Roman"/>
          </w:rPr>
          <w:instrText xml:space="preserve"> PAGE   \* MERGEFORMAT </w:instrText>
        </w:r>
        <w:r w:rsidRPr="00CA01F0">
          <w:rPr>
            <w:rFonts w:ascii="Times New Roman" w:hAnsi="Times New Roman" w:cs="Times New Roman"/>
          </w:rPr>
          <w:fldChar w:fldCharType="separate"/>
        </w:r>
        <w:r>
          <w:rPr>
            <w:rFonts w:ascii="Times New Roman" w:hAnsi="Times New Roman" w:cs="Times New Roman"/>
            <w:noProof/>
          </w:rPr>
          <w:t>66</w:t>
        </w:r>
        <w:r w:rsidRPr="00CA01F0">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B7B1D" w14:textId="26C14671" w:rsidR="00CD5AF7" w:rsidRPr="00CA01F0" w:rsidRDefault="00CD5AF7" w:rsidP="00D95FD6">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23F79" w14:textId="77777777" w:rsidR="005A156D" w:rsidRDefault="005A156D">
      <w:r>
        <w:separator/>
      </w:r>
    </w:p>
  </w:footnote>
  <w:footnote w:type="continuationSeparator" w:id="0">
    <w:p w14:paraId="20412CE7" w14:textId="77777777" w:rsidR="005A156D" w:rsidRDefault="005A1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5D6A9" w14:textId="77777777" w:rsidR="00CD5AF7" w:rsidRDefault="00CD5AF7">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091D" w14:textId="77777777" w:rsidR="00CD5AF7" w:rsidRDefault="00CD5AF7">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A1587"/>
    <w:multiLevelType w:val="hybridMultilevel"/>
    <w:tmpl w:val="097C4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161EDC"/>
    <w:multiLevelType w:val="hybridMultilevel"/>
    <w:tmpl w:val="7F2C488E"/>
    <w:lvl w:ilvl="0" w:tplc="BFA498E0">
      <w:start w:val="1"/>
      <w:numFmt w:val="decimal"/>
      <w:pStyle w:val="ListParagraph"/>
      <w:lvlText w:val="%1."/>
      <w:lvlJc w:val="left"/>
      <w:pPr>
        <w:ind w:left="360" w:hanging="360"/>
      </w:pPr>
      <w:rPr>
        <w:i w:val="0"/>
        <w:iCs/>
      </w:rPr>
    </w:lvl>
    <w:lvl w:ilvl="1" w:tplc="080A0019" w:tentative="1">
      <w:start w:val="1"/>
      <w:numFmt w:val="lowerLetter"/>
      <w:lvlText w:val="%2."/>
      <w:lvlJc w:val="left"/>
      <w:pPr>
        <w:ind w:left="1350" w:hanging="360"/>
      </w:pPr>
    </w:lvl>
    <w:lvl w:ilvl="2" w:tplc="080A001B" w:tentative="1">
      <w:start w:val="1"/>
      <w:numFmt w:val="lowerRoman"/>
      <w:lvlText w:val="%3."/>
      <w:lvlJc w:val="right"/>
      <w:pPr>
        <w:ind w:left="2070" w:hanging="180"/>
      </w:pPr>
    </w:lvl>
    <w:lvl w:ilvl="3" w:tplc="080A000F" w:tentative="1">
      <w:start w:val="1"/>
      <w:numFmt w:val="decimal"/>
      <w:lvlText w:val="%4."/>
      <w:lvlJc w:val="left"/>
      <w:pPr>
        <w:ind w:left="2790" w:hanging="360"/>
      </w:pPr>
    </w:lvl>
    <w:lvl w:ilvl="4" w:tplc="080A0019" w:tentative="1">
      <w:start w:val="1"/>
      <w:numFmt w:val="lowerLetter"/>
      <w:lvlText w:val="%5."/>
      <w:lvlJc w:val="left"/>
      <w:pPr>
        <w:ind w:left="3510" w:hanging="360"/>
      </w:pPr>
    </w:lvl>
    <w:lvl w:ilvl="5" w:tplc="080A001B" w:tentative="1">
      <w:start w:val="1"/>
      <w:numFmt w:val="lowerRoman"/>
      <w:lvlText w:val="%6."/>
      <w:lvlJc w:val="right"/>
      <w:pPr>
        <w:ind w:left="4230" w:hanging="180"/>
      </w:pPr>
    </w:lvl>
    <w:lvl w:ilvl="6" w:tplc="080A000F" w:tentative="1">
      <w:start w:val="1"/>
      <w:numFmt w:val="decimal"/>
      <w:lvlText w:val="%7."/>
      <w:lvlJc w:val="left"/>
      <w:pPr>
        <w:ind w:left="4950" w:hanging="360"/>
      </w:pPr>
    </w:lvl>
    <w:lvl w:ilvl="7" w:tplc="080A0019" w:tentative="1">
      <w:start w:val="1"/>
      <w:numFmt w:val="lowerLetter"/>
      <w:lvlText w:val="%8."/>
      <w:lvlJc w:val="left"/>
      <w:pPr>
        <w:ind w:left="5670" w:hanging="360"/>
      </w:pPr>
    </w:lvl>
    <w:lvl w:ilvl="8" w:tplc="080A001B" w:tentative="1">
      <w:start w:val="1"/>
      <w:numFmt w:val="lowerRoman"/>
      <w:lvlText w:val="%9."/>
      <w:lvlJc w:val="right"/>
      <w:pPr>
        <w:ind w:left="639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7682749"/>
    <w:multiLevelType w:val="hybridMultilevel"/>
    <w:tmpl w:val="CB8C68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BCD41A3"/>
    <w:multiLevelType w:val="multilevel"/>
    <w:tmpl w:val="900A4528"/>
    <w:name w:val="Table3223"/>
    <w:lvl w:ilvl="0">
      <w:start w:val="1"/>
      <w:numFmt w:val="cardinalText"/>
      <w:pStyle w:val="Heading1"/>
      <w:suff w:val="space"/>
      <w:lvlText w:val="Chapter %1"/>
      <w:lvlJc w:val="left"/>
      <w:pPr>
        <w:ind w:left="360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70886BDD"/>
    <w:multiLevelType w:val="hybridMultilevel"/>
    <w:tmpl w:val="ADE6FEB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78DB2AB3"/>
    <w:multiLevelType w:val="hybridMultilevel"/>
    <w:tmpl w:val="9AF4123A"/>
    <w:lvl w:ilvl="0" w:tplc="7AA0CD00">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0"/>
  </w:num>
  <w:num w:numId="3">
    <w:abstractNumId w:val="4"/>
  </w:num>
  <w:num w:numId="4">
    <w:abstractNumId w:val="16"/>
  </w:num>
  <w:num w:numId="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2"/>
  </w:num>
  <w:num w:numId="8">
    <w:abstractNumId w:val="0"/>
  </w:num>
  <w:num w:numId="9">
    <w:abstractNumId w:val="23"/>
  </w:num>
  <w:num w:numId="10">
    <w:abstractNumId w:val="5"/>
    <w:lvlOverride w:ilvl="0">
      <w:startOverride w:val="1"/>
    </w:lvlOverride>
  </w:num>
  <w:num w:numId="1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425"/>
    <w:rsid w:val="00003633"/>
    <w:rsid w:val="0000497A"/>
    <w:rsid w:val="000113F1"/>
    <w:rsid w:val="00012CB4"/>
    <w:rsid w:val="00014A3E"/>
    <w:rsid w:val="000156C6"/>
    <w:rsid w:val="000166A9"/>
    <w:rsid w:val="0002037F"/>
    <w:rsid w:val="000224D0"/>
    <w:rsid w:val="00024648"/>
    <w:rsid w:val="00027551"/>
    <w:rsid w:val="0003033C"/>
    <w:rsid w:val="000303A8"/>
    <w:rsid w:val="00035DF7"/>
    <w:rsid w:val="0003647C"/>
    <w:rsid w:val="00042E0F"/>
    <w:rsid w:val="00046B4E"/>
    <w:rsid w:val="00057004"/>
    <w:rsid w:val="00057D3D"/>
    <w:rsid w:val="0006140F"/>
    <w:rsid w:val="000669B2"/>
    <w:rsid w:val="000674F4"/>
    <w:rsid w:val="00071FB8"/>
    <w:rsid w:val="0007288D"/>
    <w:rsid w:val="00075F3C"/>
    <w:rsid w:val="00076A95"/>
    <w:rsid w:val="00080A09"/>
    <w:rsid w:val="00082AB7"/>
    <w:rsid w:val="000832C7"/>
    <w:rsid w:val="000836D3"/>
    <w:rsid w:val="000855A4"/>
    <w:rsid w:val="00086787"/>
    <w:rsid w:val="0009051B"/>
    <w:rsid w:val="000943D2"/>
    <w:rsid w:val="00094AF6"/>
    <w:rsid w:val="00094B7E"/>
    <w:rsid w:val="000957C1"/>
    <w:rsid w:val="000966AD"/>
    <w:rsid w:val="000B0A40"/>
    <w:rsid w:val="000B5C42"/>
    <w:rsid w:val="000C0AFF"/>
    <w:rsid w:val="000C1103"/>
    <w:rsid w:val="000C16D1"/>
    <w:rsid w:val="000C2B40"/>
    <w:rsid w:val="000C6BD6"/>
    <w:rsid w:val="000D5E4D"/>
    <w:rsid w:val="000D7F0F"/>
    <w:rsid w:val="000E28DE"/>
    <w:rsid w:val="000E441D"/>
    <w:rsid w:val="000F245A"/>
    <w:rsid w:val="000F55B9"/>
    <w:rsid w:val="000F55BF"/>
    <w:rsid w:val="0010217F"/>
    <w:rsid w:val="001054DF"/>
    <w:rsid w:val="00112F00"/>
    <w:rsid w:val="00113DD7"/>
    <w:rsid w:val="00114BAA"/>
    <w:rsid w:val="00116CED"/>
    <w:rsid w:val="0012672A"/>
    <w:rsid w:val="001269AD"/>
    <w:rsid w:val="00134FFF"/>
    <w:rsid w:val="0013588A"/>
    <w:rsid w:val="0014210F"/>
    <w:rsid w:val="00143F12"/>
    <w:rsid w:val="00151032"/>
    <w:rsid w:val="001534D0"/>
    <w:rsid w:val="00154CDC"/>
    <w:rsid w:val="0016404A"/>
    <w:rsid w:val="001642C8"/>
    <w:rsid w:val="001669A7"/>
    <w:rsid w:val="00167132"/>
    <w:rsid w:val="001678A6"/>
    <w:rsid w:val="00173751"/>
    <w:rsid w:val="0017573F"/>
    <w:rsid w:val="00177D09"/>
    <w:rsid w:val="00184E12"/>
    <w:rsid w:val="001854FB"/>
    <w:rsid w:val="00186649"/>
    <w:rsid w:val="001916FB"/>
    <w:rsid w:val="00191E15"/>
    <w:rsid w:val="00193642"/>
    <w:rsid w:val="001A3FC5"/>
    <w:rsid w:val="001A5190"/>
    <w:rsid w:val="001B0299"/>
    <w:rsid w:val="001B478A"/>
    <w:rsid w:val="001B53B6"/>
    <w:rsid w:val="001B6299"/>
    <w:rsid w:val="001B6549"/>
    <w:rsid w:val="001C0AF5"/>
    <w:rsid w:val="001C26EA"/>
    <w:rsid w:val="001C39F6"/>
    <w:rsid w:val="001C66FE"/>
    <w:rsid w:val="001C7CFE"/>
    <w:rsid w:val="001D3C9D"/>
    <w:rsid w:val="001D4908"/>
    <w:rsid w:val="001D657A"/>
    <w:rsid w:val="001D6904"/>
    <w:rsid w:val="001E190D"/>
    <w:rsid w:val="001F2EC3"/>
    <w:rsid w:val="001F522F"/>
    <w:rsid w:val="001F71D1"/>
    <w:rsid w:val="001F73F9"/>
    <w:rsid w:val="0020113A"/>
    <w:rsid w:val="0020449E"/>
    <w:rsid w:val="00207219"/>
    <w:rsid w:val="002108C3"/>
    <w:rsid w:val="0021253E"/>
    <w:rsid w:val="00213997"/>
    <w:rsid w:val="002139DC"/>
    <w:rsid w:val="00216427"/>
    <w:rsid w:val="00216E61"/>
    <w:rsid w:val="00227FAC"/>
    <w:rsid w:val="0023268B"/>
    <w:rsid w:val="00236E6D"/>
    <w:rsid w:val="0023762A"/>
    <w:rsid w:val="0024154D"/>
    <w:rsid w:val="002429E5"/>
    <w:rsid w:val="00243B6F"/>
    <w:rsid w:val="00244EF2"/>
    <w:rsid w:val="0024535B"/>
    <w:rsid w:val="00246BBB"/>
    <w:rsid w:val="00247585"/>
    <w:rsid w:val="00251BF5"/>
    <w:rsid w:val="00254420"/>
    <w:rsid w:val="00254F3B"/>
    <w:rsid w:val="00262307"/>
    <w:rsid w:val="00265092"/>
    <w:rsid w:val="00267DE7"/>
    <w:rsid w:val="002754E5"/>
    <w:rsid w:val="00280701"/>
    <w:rsid w:val="00280CEF"/>
    <w:rsid w:val="002826B9"/>
    <w:rsid w:val="00284FAE"/>
    <w:rsid w:val="00285B17"/>
    <w:rsid w:val="00285D7B"/>
    <w:rsid w:val="0028757A"/>
    <w:rsid w:val="00287EB1"/>
    <w:rsid w:val="00290C2A"/>
    <w:rsid w:val="00291EDC"/>
    <w:rsid w:val="002935F7"/>
    <w:rsid w:val="002A132D"/>
    <w:rsid w:val="002A1FA8"/>
    <w:rsid w:val="002B1112"/>
    <w:rsid w:val="002B1D58"/>
    <w:rsid w:val="002B48F1"/>
    <w:rsid w:val="002B5E35"/>
    <w:rsid w:val="002C00EB"/>
    <w:rsid w:val="002C2D73"/>
    <w:rsid w:val="002C3425"/>
    <w:rsid w:val="002D1FE4"/>
    <w:rsid w:val="002D240D"/>
    <w:rsid w:val="002D470F"/>
    <w:rsid w:val="002D7166"/>
    <w:rsid w:val="002E2492"/>
    <w:rsid w:val="002E2FBB"/>
    <w:rsid w:val="002E33BA"/>
    <w:rsid w:val="002E5CD0"/>
    <w:rsid w:val="002F15D8"/>
    <w:rsid w:val="002F2156"/>
    <w:rsid w:val="002F7414"/>
    <w:rsid w:val="00303FED"/>
    <w:rsid w:val="00304BD0"/>
    <w:rsid w:val="00307D77"/>
    <w:rsid w:val="00311F1A"/>
    <w:rsid w:val="00313E9E"/>
    <w:rsid w:val="003150D5"/>
    <w:rsid w:val="00317871"/>
    <w:rsid w:val="00320F78"/>
    <w:rsid w:val="003224D4"/>
    <w:rsid w:val="0032791B"/>
    <w:rsid w:val="00330344"/>
    <w:rsid w:val="00331D9A"/>
    <w:rsid w:val="00332BD8"/>
    <w:rsid w:val="00334411"/>
    <w:rsid w:val="003345A2"/>
    <w:rsid w:val="00336B52"/>
    <w:rsid w:val="003376C9"/>
    <w:rsid w:val="0034545E"/>
    <w:rsid w:val="003527F1"/>
    <w:rsid w:val="00353AD2"/>
    <w:rsid w:val="003556CF"/>
    <w:rsid w:val="00356A75"/>
    <w:rsid w:val="0035768F"/>
    <w:rsid w:val="00360CC8"/>
    <w:rsid w:val="003663E2"/>
    <w:rsid w:val="0037203E"/>
    <w:rsid w:val="003732A6"/>
    <w:rsid w:val="0037533A"/>
    <w:rsid w:val="003802D8"/>
    <w:rsid w:val="00380A18"/>
    <w:rsid w:val="0038177C"/>
    <w:rsid w:val="003836EB"/>
    <w:rsid w:val="00384521"/>
    <w:rsid w:val="003857AB"/>
    <w:rsid w:val="00387024"/>
    <w:rsid w:val="0039365D"/>
    <w:rsid w:val="003963D3"/>
    <w:rsid w:val="003966F1"/>
    <w:rsid w:val="003A3A60"/>
    <w:rsid w:val="003A3F0F"/>
    <w:rsid w:val="003A57D0"/>
    <w:rsid w:val="003A67DF"/>
    <w:rsid w:val="003A75E0"/>
    <w:rsid w:val="003B03CE"/>
    <w:rsid w:val="003B0B48"/>
    <w:rsid w:val="003B5197"/>
    <w:rsid w:val="003B6B7D"/>
    <w:rsid w:val="003B746A"/>
    <w:rsid w:val="003B7611"/>
    <w:rsid w:val="003C1575"/>
    <w:rsid w:val="003C3889"/>
    <w:rsid w:val="003C50AD"/>
    <w:rsid w:val="003C5478"/>
    <w:rsid w:val="003C6BC0"/>
    <w:rsid w:val="003D07F7"/>
    <w:rsid w:val="003D1BC4"/>
    <w:rsid w:val="003D5275"/>
    <w:rsid w:val="003D63DF"/>
    <w:rsid w:val="003D737F"/>
    <w:rsid w:val="003E2944"/>
    <w:rsid w:val="003E2A57"/>
    <w:rsid w:val="003E5EA7"/>
    <w:rsid w:val="003F0C7F"/>
    <w:rsid w:val="003F194C"/>
    <w:rsid w:val="003F1DDC"/>
    <w:rsid w:val="003F7474"/>
    <w:rsid w:val="003F7FED"/>
    <w:rsid w:val="00402D47"/>
    <w:rsid w:val="00403894"/>
    <w:rsid w:val="00404616"/>
    <w:rsid w:val="004066C1"/>
    <w:rsid w:val="00406F9A"/>
    <w:rsid w:val="00407B6A"/>
    <w:rsid w:val="004109C5"/>
    <w:rsid w:val="00414400"/>
    <w:rsid w:val="004178F1"/>
    <w:rsid w:val="00420910"/>
    <w:rsid w:val="00421CD4"/>
    <w:rsid w:val="004222D4"/>
    <w:rsid w:val="0042336D"/>
    <w:rsid w:val="0042637C"/>
    <w:rsid w:val="00427833"/>
    <w:rsid w:val="00434E63"/>
    <w:rsid w:val="0044196E"/>
    <w:rsid w:val="0044245B"/>
    <w:rsid w:val="004638C0"/>
    <w:rsid w:val="00463B29"/>
    <w:rsid w:val="00464DF0"/>
    <w:rsid w:val="004656CC"/>
    <w:rsid w:val="00467E30"/>
    <w:rsid w:val="00472020"/>
    <w:rsid w:val="00473147"/>
    <w:rsid w:val="00474210"/>
    <w:rsid w:val="004768E2"/>
    <w:rsid w:val="00476E13"/>
    <w:rsid w:val="00477F18"/>
    <w:rsid w:val="00480B96"/>
    <w:rsid w:val="0048303E"/>
    <w:rsid w:val="00483F32"/>
    <w:rsid w:val="0048598E"/>
    <w:rsid w:val="004920F6"/>
    <w:rsid w:val="00494C35"/>
    <w:rsid w:val="0049501C"/>
    <w:rsid w:val="004A1B3F"/>
    <w:rsid w:val="004A1FB6"/>
    <w:rsid w:val="004A3B48"/>
    <w:rsid w:val="004A67E8"/>
    <w:rsid w:val="004C1E64"/>
    <w:rsid w:val="004C3D65"/>
    <w:rsid w:val="004C489B"/>
    <w:rsid w:val="004C648F"/>
    <w:rsid w:val="004D050D"/>
    <w:rsid w:val="004D05F5"/>
    <w:rsid w:val="004D4E71"/>
    <w:rsid w:val="004D6472"/>
    <w:rsid w:val="004E2D01"/>
    <w:rsid w:val="004F3869"/>
    <w:rsid w:val="004F646A"/>
    <w:rsid w:val="004F7830"/>
    <w:rsid w:val="00504AB9"/>
    <w:rsid w:val="00510264"/>
    <w:rsid w:val="00513BB6"/>
    <w:rsid w:val="00515B17"/>
    <w:rsid w:val="0051759A"/>
    <w:rsid w:val="0052136C"/>
    <w:rsid w:val="005262C6"/>
    <w:rsid w:val="00534E21"/>
    <w:rsid w:val="00544EB2"/>
    <w:rsid w:val="00546ABC"/>
    <w:rsid w:val="00556D35"/>
    <w:rsid w:val="00557246"/>
    <w:rsid w:val="005607A0"/>
    <w:rsid w:val="00562637"/>
    <w:rsid w:val="00562EB1"/>
    <w:rsid w:val="00564199"/>
    <w:rsid w:val="005648EF"/>
    <w:rsid w:val="00571E93"/>
    <w:rsid w:val="00573BA5"/>
    <w:rsid w:val="00576572"/>
    <w:rsid w:val="00580EE4"/>
    <w:rsid w:val="00593CBB"/>
    <w:rsid w:val="00593D94"/>
    <w:rsid w:val="00597D3F"/>
    <w:rsid w:val="005A0EB0"/>
    <w:rsid w:val="005A156D"/>
    <w:rsid w:val="005A4B4C"/>
    <w:rsid w:val="005A62EE"/>
    <w:rsid w:val="005A736C"/>
    <w:rsid w:val="005B02D9"/>
    <w:rsid w:val="005B04F6"/>
    <w:rsid w:val="005B0E1D"/>
    <w:rsid w:val="005B4C59"/>
    <w:rsid w:val="005B67B8"/>
    <w:rsid w:val="005B79E9"/>
    <w:rsid w:val="005C4254"/>
    <w:rsid w:val="005C4ECD"/>
    <w:rsid w:val="005E0306"/>
    <w:rsid w:val="005E4912"/>
    <w:rsid w:val="005E577B"/>
    <w:rsid w:val="005E6F1F"/>
    <w:rsid w:val="005F2B0B"/>
    <w:rsid w:val="005F3A09"/>
    <w:rsid w:val="005F44D1"/>
    <w:rsid w:val="006002B4"/>
    <w:rsid w:val="006029DE"/>
    <w:rsid w:val="0060421E"/>
    <w:rsid w:val="00605B7A"/>
    <w:rsid w:val="00606B68"/>
    <w:rsid w:val="00621129"/>
    <w:rsid w:val="00621D2B"/>
    <w:rsid w:val="00627DBA"/>
    <w:rsid w:val="00633916"/>
    <w:rsid w:val="006408E2"/>
    <w:rsid w:val="00641D2B"/>
    <w:rsid w:val="0065123B"/>
    <w:rsid w:val="00651B1A"/>
    <w:rsid w:val="006535A8"/>
    <w:rsid w:val="006554FB"/>
    <w:rsid w:val="0065730E"/>
    <w:rsid w:val="00662D3E"/>
    <w:rsid w:val="006632E9"/>
    <w:rsid w:val="00665C7E"/>
    <w:rsid w:val="006679C5"/>
    <w:rsid w:val="00670AD9"/>
    <w:rsid w:val="00671E7E"/>
    <w:rsid w:val="00672DDD"/>
    <w:rsid w:val="00672E41"/>
    <w:rsid w:val="0067552C"/>
    <w:rsid w:val="00676C91"/>
    <w:rsid w:val="00683F5B"/>
    <w:rsid w:val="00684B47"/>
    <w:rsid w:val="00690B77"/>
    <w:rsid w:val="00693334"/>
    <w:rsid w:val="00694AAE"/>
    <w:rsid w:val="00696C1D"/>
    <w:rsid w:val="006A2348"/>
    <w:rsid w:val="006A2DBA"/>
    <w:rsid w:val="006A76D7"/>
    <w:rsid w:val="006B002F"/>
    <w:rsid w:val="006B0992"/>
    <w:rsid w:val="006B5E73"/>
    <w:rsid w:val="006C2FA7"/>
    <w:rsid w:val="006C30BC"/>
    <w:rsid w:val="006C4000"/>
    <w:rsid w:val="006C57AE"/>
    <w:rsid w:val="006C7120"/>
    <w:rsid w:val="006D0C6E"/>
    <w:rsid w:val="006D474B"/>
    <w:rsid w:val="006D5A07"/>
    <w:rsid w:val="006D71FB"/>
    <w:rsid w:val="006E1E6D"/>
    <w:rsid w:val="006E4BDD"/>
    <w:rsid w:val="006E56E8"/>
    <w:rsid w:val="006E7ECC"/>
    <w:rsid w:val="006F2E15"/>
    <w:rsid w:val="006F2F5B"/>
    <w:rsid w:val="006F632E"/>
    <w:rsid w:val="006F6494"/>
    <w:rsid w:val="006F6A9A"/>
    <w:rsid w:val="006F6F31"/>
    <w:rsid w:val="006F7EE4"/>
    <w:rsid w:val="0070205C"/>
    <w:rsid w:val="00711200"/>
    <w:rsid w:val="00713D2D"/>
    <w:rsid w:val="007157AD"/>
    <w:rsid w:val="0072397F"/>
    <w:rsid w:val="007256BE"/>
    <w:rsid w:val="00731922"/>
    <w:rsid w:val="00731ACB"/>
    <w:rsid w:val="00731B0A"/>
    <w:rsid w:val="007368AD"/>
    <w:rsid w:val="00737F54"/>
    <w:rsid w:val="007412DF"/>
    <w:rsid w:val="0074133D"/>
    <w:rsid w:val="0074293C"/>
    <w:rsid w:val="0075196D"/>
    <w:rsid w:val="00752917"/>
    <w:rsid w:val="00753EAD"/>
    <w:rsid w:val="0075558C"/>
    <w:rsid w:val="0076001F"/>
    <w:rsid w:val="00761EFA"/>
    <w:rsid w:val="0076219E"/>
    <w:rsid w:val="00763C80"/>
    <w:rsid w:val="00764873"/>
    <w:rsid w:val="00767688"/>
    <w:rsid w:val="00770AEA"/>
    <w:rsid w:val="007778DD"/>
    <w:rsid w:val="00782076"/>
    <w:rsid w:val="00785F7A"/>
    <w:rsid w:val="00786B2B"/>
    <w:rsid w:val="00787B51"/>
    <w:rsid w:val="00790B6C"/>
    <w:rsid w:val="00795D03"/>
    <w:rsid w:val="00796693"/>
    <w:rsid w:val="0079747C"/>
    <w:rsid w:val="007A2403"/>
    <w:rsid w:val="007A2701"/>
    <w:rsid w:val="007A3627"/>
    <w:rsid w:val="007A6A13"/>
    <w:rsid w:val="007B22B1"/>
    <w:rsid w:val="007B4163"/>
    <w:rsid w:val="007B5B85"/>
    <w:rsid w:val="007C06C1"/>
    <w:rsid w:val="007C16AE"/>
    <w:rsid w:val="007C2009"/>
    <w:rsid w:val="007C3773"/>
    <w:rsid w:val="007C424C"/>
    <w:rsid w:val="007C7591"/>
    <w:rsid w:val="007D06B2"/>
    <w:rsid w:val="007D2BC6"/>
    <w:rsid w:val="007D51D0"/>
    <w:rsid w:val="007D538B"/>
    <w:rsid w:val="007D567C"/>
    <w:rsid w:val="007D5CD5"/>
    <w:rsid w:val="007D7D78"/>
    <w:rsid w:val="007E0EA1"/>
    <w:rsid w:val="007E3E39"/>
    <w:rsid w:val="007E46AA"/>
    <w:rsid w:val="007E5D52"/>
    <w:rsid w:val="007F3EC1"/>
    <w:rsid w:val="007F6AE9"/>
    <w:rsid w:val="008073C3"/>
    <w:rsid w:val="00810820"/>
    <w:rsid w:val="008165DC"/>
    <w:rsid w:val="00816730"/>
    <w:rsid w:val="00823275"/>
    <w:rsid w:val="008269D8"/>
    <w:rsid w:val="00826D54"/>
    <w:rsid w:val="008315F4"/>
    <w:rsid w:val="00833FB8"/>
    <w:rsid w:val="00834CBF"/>
    <w:rsid w:val="00836275"/>
    <w:rsid w:val="00836F89"/>
    <w:rsid w:val="00837774"/>
    <w:rsid w:val="00844010"/>
    <w:rsid w:val="00846459"/>
    <w:rsid w:val="00847DE7"/>
    <w:rsid w:val="00852266"/>
    <w:rsid w:val="00854FA9"/>
    <w:rsid w:val="00861CAB"/>
    <w:rsid w:val="00863435"/>
    <w:rsid w:val="0086698D"/>
    <w:rsid w:val="00872827"/>
    <w:rsid w:val="0087349A"/>
    <w:rsid w:val="00876EEC"/>
    <w:rsid w:val="00880F7E"/>
    <w:rsid w:val="008818C6"/>
    <w:rsid w:val="00881F92"/>
    <w:rsid w:val="008841D4"/>
    <w:rsid w:val="008865B6"/>
    <w:rsid w:val="0088687C"/>
    <w:rsid w:val="00886CA4"/>
    <w:rsid w:val="008923EB"/>
    <w:rsid w:val="0089300E"/>
    <w:rsid w:val="00895C51"/>
    <w:rsid w:val="00895DF4"/>
    <w:rsid w:val="008A2B28"/>
    <w:rsid w:val="008A4E30"/>
    <w:rsid w:val="008A7EA6"/>
    <w:rsid w:val="008B1A4D"/>
    <w:rsid w:val="008B27AE"/>
    <w:rsid w:val="008B4F6F"/>
    <w:rsid w:val="008B504E"/>
    <w:rsid w:val="008B5A87"/>
    <w:rsid w:val="008B6E1A"/>
    <w:rsid w:val="008C36BE"/>
    <w:rsid w:val="008D2DBE"/>
    <w:rsid w:val="008D589C"/>
    <w:rsid w:val="008D6E7C"/>
    <w:rsid w:val="008E1A9F"/>
    <w:rsid w:val="008E279B"/>
    <w:rsid w:val="008E383A"/>
    <w:rsid w:val="008E7085"/>
    <w:rsid w:val="008F1A22"/>
    <w:rsid w:val="008F2946"/>
    <w:rsid w:val="008F2A6C"/>
    <w:rsid w:val="008F2C69"/>
    <w:rsid w:val="008F3890"/>
    <w:rsid w:val="008F60C3"/>
    <w:rsid w:val="008F68E7"/>
    <w:rsid w:val="0090056B"/>
    <w:rsid w:val="009014D9"/>
    <w:rsid w:val="00901A28"/>
    <w:rsid w:val="00902E43"/>
    <w:rsid w:val="00906364"/>
    <w:rsid w:val="00907923"/>
    <w:rsid w:val="009116AA"/>
    <w:rsid w:val="00914AA7"/>
    <w:rsid w:val="00915FCF"/>
    <w:rsid w:val="0091689C"/>
    <w:rsid w:val="00920B73"/>
    <w:rsid w:val="009229D8"/>
    <w:rsid w:val="009254D6"/>
    <w:rsid w:val="0092669B"/>
    <w:rsid w:val="0093163E"/>
    <w:rsid w:val="00931CE4"/>
    <w:rsid w:val="00932CD9"/>
    <w:rsid w:val="00934D9E"/>
    <w:rsid w:val="00934FAF"/>
    <w:rsid w:val="00935ACA"/>
    <w:rsid w:val="00936436"/>
    <w:rsid w:val="00942756"/>
    <w:rsid w:val="00942AED"/>
    <w:rsid w:val="009461C5"/>
    <w:rsid w:val="0094721A"/>
    <w:rsid w:val="00947690"/>
    <w:rsid w:val="00947AAB"/>
    <w:rsid w:val="0095719D"/>
    <w:rsid w:val="009606F1"/>
    <w:rsid w:val="009615BA"/>
    <w:rsid w:val="009615FF"/>
    <w:rsid w:val="00962E6A"/>
    <w:rsid w:val="00963AA2"/>
    <w:rsid w:val="00964BCE"/>
    <w:rsid w:val="00965FBD"/>
    <w:rsid w:val="00966BAC"/>
    <w:rsid w:val="0097007E"/>
    <w:rsid w:val="009713DB"/>
    <w:rsid w:val="009762F0"/>
    <w:rsid w:val="00976470"/>
    <w:rsid w:val="00976CB5"/>
    <w:rsid w:val="00976E6E"/>
    <w:rsid w:val="00977F38"/>
    <w:rsid w:val="009801F3"/>
    <w:rsid w:val="0098778D"/>
    <w:rsid w:val="009911B1"/>
    <w:rsid w:val="00993DF8"/>
    <w:rsid w:val="009946E1"/>
    <w:rsid w:val="009A165C"/>
    <w:rsid w:val="009A2ABE"/>
    <w:rsid w:val="009A3823"/>
    <w:rsid w:val="009A6A2F"/>
    <w:rsid w:val="009B21F0"/>
    <w:rsid w:val="009B2CC7"/>
    <w:rsid w:val="009B3A9E"/>
    <w:rsid w:val="009C16A3"/>
    <w:rsid w:val="009C5A79"/>
    <w:rsid w:val="009C755C"/>
    <w:rsid w:val="009C780F"/>
    <w:rsid w:val="009D0B58"/>
    <w:rsid w:val="009D1482"/>
    <w:rsid w:val="009D2408"/>
    <w:rsid w:val="009D6D5E"/>
    <w:rsid w:val="009E3706"/>
    <w:rsid w:val="009E4D86"/>
    <w:rsid w:val="009E4F4C"/>
    <w:rsid w:val="009E73BB"/>
    <w:rsid w:val="009F2707"/>
    <w:rsid w:val="009F3C93"/>
    <w:rsid w:val="00A035BA"/>
    <w:rsid w:val="00A044DD"/>
    <w:rsid w:val="00A064B9"/>
    <w:rsid w:val="00A066FF"/>
    <w:rsid w:val="00A10373"/>
    <w:rsid w:val="00A22635"/>
    <w:rsid w:val="00A24ABB"/>
    <w:rsid w:val="00A25353"/>
    <w:rsid w:val="00A30CC0"/>
    <w:rsid w:val="00A34ABE"/>
    <w:rsid w:val="00A34F5F"/>
    <w:rsid w:val="00A375D6"/>
    <w:rsid w:val="00A37B08"/>
    <w:rsid w:val="00A46A68"/>
    <w:rsid w:val="00A5022B"/>
    <w:rsid w:val="00A50EE9"/>
    <w:rsid w:val="00A5188E"/>
    <w:rsid w:val="00A52FC3"/>
    <w:rsid w:val="00A54085"/>
    <w:rsid w:val="00A56260"/>
    <w:rsid w:val="00A56B44"/>
    <w:rsid w:val="00A57FF5"/>
    <w:rsid w:val="00A64349"/>
    <w:rsid w:val="00A65873"/>
    <w:rsid w:val="00A65DAA"/>
    <w:rsid w:val="00A66C30"/>
    <w:rsid w:val="00A7547A"/>
    <w:rsid w:val="00A76BCC"/>
    <w:rsid w:val="00A77A9D"/>
    <w:rsid w:val="00A81018"/>
    <w:rsid w:val="00A819AB"/>
    <w:rsid w:val="00A8411B"/>
    <w:rsid w:val="00A84653"/>
    <w:rsid w:val="00A84E39"/>
    <w:rsid w:val="00A857D7"/>
    <w:rsid w:val="00A86DF4"/>
    <w:rsid w:val="00A86F48"/>
    <w:rsid w:val="00A924A7"/>
    <w:rsid w:val="00AA0D7D"/>
    <w:rsid w:val="00AA3513"/>
    <w:rsid w:val="00AA36F8"/>
    <w:rsid w:val="00AA6480"/>
    <w:rsid w:val="00AA7163"/>
    <w:rsid w:val="00AB04CE"/>
    <w:rsid w:val="00AB2A23"/>
    <w:rsid w:val="00AB2AD2"/>
    <w:rsid w:val="00AB2F22"/>
    <w:rsid w:val="00AC7109"/>
    <w:rsid w:val="00AC755C"/>
    <w:rsid w:val="00AD0A33"/>
    <w:rsid w:val="00AD0EA2"/>
    <w:rsid w:val="00AD1060"/>
    <w:rsid w:val="00AD20AA"/>
    <w:rsid w:val="00AD3022"/>
    <w:rsid w:val="00AD5051"/>
    <w:rsid w:val="00AD50ED"/>
    <w:rsid w:val="00AD5449"/>
    <w:rsid w:val="00AD544B"/>
    <w:rsid w:val="00AE0982"/>
    <w:rsid w:val="00AE125E"/>
    <w:rsid w:val="00AE1B61"/>
    <w:rsid w:val="00AE36E0"/>
    <w:rsid w:val="00AE54D8"/>
    <w:rsid w:val="00AF03A4"/>
    <w:rsid w:val="00AF589E"/>
    <w:rsid w:val="00AF638D"/>
    <w:rsid w:val="00AF7205"/>
    <w:rsid w:val="00B00455"/>
    <w:rsid w:val="00B01A95"/>
    <w:rsid w:val="00B04730"/>
    <w:rsid w:val="00B07524"/>
    <w:rsid w:val="00B113E7"/>
    <w:rsid w:val="00B131B6"/>
    <w:rsid w:val="00B15729"/>
    <w:rsid w:val="00B209CF"/>
    <w:rsid w:val="00B22713"/>
    <w:rsid w:val="00B25DA9"/>
    <w:rsid w:val="00B31D9B"/>
    <w:rsid w:val="00B3272F"/>
    <w:rsid w:val="00B33AE4"/>
    <w:rsid w:val="00B35B7C"/>
    <w:rsid w:val="00B4190B"/>
    <w:rsid w:val="00B51689"/>
    <w:rsid w:val="00B53C15"/>
    <w:rsid w:val="00B57DA5"/>
    <w:rsid w:val="00B61596"/>
    <w:rsid w:val="00B633C4"/>
    <w:rsid w:val="00B65E4E"/>
    <w:rsid w:val="00B67177"/>
    <w:rsid w:val="00B74F6E"/>
    <w:rsid w:val="00B75281"/>
    <w:rsid w:val="00B76E7C"/>
    <w:rsid w:val="00B8043C"/>
    <w:rsid w:val="00B813B1"/>
    <w:rsid w:val="00B81DB1"/>
    <w:rsid w:val="00B81FA6"/>
    <w:rsid w:val="00B90095"/>
    <w:rsid w:val="00B955BD"/>
    <w:rsid w:val="00B95A0C"/>
    <w:rsid w:val="00B97EED"/>
    <w:rsid w:val="00BA0D9F"/>
    <w:rsid w:val="00BA1FBA"/>
    <w:rsid w:val="00BA59A5"/>
    <w:rsid w:val="00BB76ED"/>
    <w:rsid w:val="00BC2B8F"/>
    <w:rsid w:val="00BC3F46"/>
    <w:rsid w:val="00BD3522"/>
    <w:rsid w:val="00BD367F"/>
    <w:rsid w:val="00BD43E6"/>
    <w:rsid w:val="00BD4A0F"/>
    <w:rsid w:val="00BD720A"/>
    <w:rsid w:val="00BE065E"/>
    <w:rsid w:val="00BE1188"/>
    <w:rsid w:val="00BE529C"/>
    <w:rsid w:val="00BE6341"/>
    <w:rsid w:val="00BF171E"/>
    <w:rsid w:val="00BF5709"/>
    <w:rsid w:val="00BF65FA"/>
    <w:rsid w:val="00BF6E1B"/>
    <w:rsid w:val="00C02E69"/>
    <w:rsid w:val="00C067FC"/>
    <w:rsid w:val="00C0799A"/>
    <w:rsid w:val="00C11D0D"/>
    <w:rsid w:val="00C1371A"/>
    <w:rsid w:val="00C15353"/>
    <w:rsid w:val="00C1643B"/>
    <w:rsid w:val="00C329EB"/>
    <w:rsid w:val="00C33F03"/>
    <w:rsid w:val="00C3474D"/>
    <w:rsid w:val="00C357C3"/>
    <w:rsid w:val="00C36EED"/>
    <w:rsid w:val="00C378D9"/>
    <w:rsid w:val="00C41EA6"/>
    <w:rsid w:val="00C449A1"/>
    <w:rsid w:val="00C47D72"/>
    <w:rsid w:val="00C509C3"/>
    <w:rsid w:val="00C50A17"/>
    <w:rsid w:val="00C57CFB"/>
    <w:rsid w:val="00C63C54"/>
    <w:rsid w:val="00C6495F"/>
    <w:rsid w:val="00C65186"/>
    <w:rsid w:val="00C70884"/>
    <w:rsid w:val="00C70EAE"/>
    <w:rsid w:val="00C72D98"/>
    <w:rsid w:val="00C73291"/>
    <w:rsid w:val="00C75CDB"/>
    <w:rsid w:val="00C818DD"/>
    <w:rsid w:val="00C83B65"/>
    <w:rsid w:val="00C87D57"/>
    <w:rsid w:val="00C90E0B"/>
    <w:rsid w:val="00C930B4"/>
    <w:rsid w:val="00C95581"/>
    <w:rsid w:val="00CA01F0"/>
    <w:rsid w:val="00CA0FF5"/>
    <w:rsid w:val="00CA3418"/>
    <w:rsid w:val="00CA3EDF"/>
    <w:rsid w:val="00CB1CAD"/>
    <w:rsid w:val="00CB77EA"/>
    <w:rsid w:val="00CB7F97"/>
    <w:rsid w:val="00CC14CA"/>
    <w:rsid w:val="00CC3E57"/>
    <w:rsid w:val="00CD33AF"/>
    <w:rsid w:val="00CD50B5"/>
    <w:rsid w:val="00CD5AF7"/>
    <w:rsid w:val="00CD5D1B"/>
    <w:rsid w:val="00CD721E"/>
    <w:rsid w:val="00CD73A9"/>
    <w:rsid w:val="00CD7F3E"/>
    <w:rsid w:val="00CE7828"/>
    <w:rsid w:val="00CF2433"/>
    <w:rsid w:val="00CF275E"/>
    <w:rsid w:val="00CF6CB9"/>
    <w:rsid w:val="00D041D3"/>
    <w:rsid w:val="00D045DB"/>
    <w:rsid w:val="00D06F12"/>
    <w:rsid w:val="00D07F60"/>
    <w:rsid w:val="00D142A2"/>
    <w:rsid w:val="00D20220"/>
    <w:rsid w:val="00D21EF3"/>
    <w:rsid w:val="00D2444D"/>
    <w:rsid w:val="00D24567"/>
    <w:rsid w:val="00D26883"/>
    <w:rsid w:val="00D3239F"/>
    <w:rsid w:val="00D37ECC"/>
    <w:rsid w:val="00D456AC"/>
    <w:rsid w:val="00D46790"/>
    <w:rsid w:val="00D47E9D"/>
    <w:rsid w:val="00D5194F"/>
    <w:rsid w:val="00D524D9"/>
    <w:rsid w:val="00D52F18"/>
    <w:rsid w:val="00D53B47"/>
    <w:rsid w:val="00D62307"/>
    <w:rsid w:val="00D62F10"/>
    <w:rsid w:val="00D71541"/>
    <w:rsid w:val="00D71AE6"/>
    <w:rsid w:val="00D81B0C"/>
    <w:rsid w:val="00D831C9"/>
    <w:rsid w:val="00D83B30"/>
    <w:rsid w:val="00D85804"/>
    <w:rsid w:val="00D91C27"/>
    <w:rsid w:val="00D925A1"/>
    <w:rsid w:val="00D92A10"/>
    <w:rsid w:val="00D95FD6"/>
    <w:rsid w:val="00DA2391"/>
    <w:rsid w:val="00DA3177"/>
    <w:rsid w:val="00DA4DC5"/>
    <w:rsid w:val="00DB374B"/>
    <w:rsid w:val="00DB3CF8"/>
    <w:rsid w:val="00DB40A8"/>
    <w:rsid w:val="00DC5925"/>
    <w:rsid w:val="00DC60FA"/>
    <w:rsid w:val="00DD0C9E"/>
    <w:rsid w:val="00DD5750"/>
    <w:rsid w:val="00DE23AF"/>
    <w:rsid w:val="00DE7283"/>
    <w:rsid w:val="00DF24D4"/>
    <w:rsid w:val="00DF2D45"/>
    <w:rsid w:val="00DF387B"/>
    <w:rsid w:val="00DF3B9A"/>
    <w:rsid w:val="00DF57E9"/>
    <w:rsid w:val="00E00BBD"/>
    <w:rsid w:val="00E010D7"/>
    <w:rsid w:val="00E02332"/>
    <w:rsid w:val="00E11089"/>
    <w:rsid w:val="00E12D30"/>
    <w:rsid w:val="00E131E8"/>
    <w:rsid w:val="00E1413E"/>
    <w:rsid w:val="00E14CAC"/>
    <w:rsid w:val="00E17165"/>
    <w:rsid w:val="00E17598"/>
    <w:rsid w:val="00E2505D"/>
    <w:rsid w:val="00E26175"/>
    <w:rsid w:val="00E26D0D"/>
    <w:rsid w:val="00E35B06"/>
    <w:rsid w:val="00E371D4"/>
    <w:rsid w:val="00E4009D"/>
    <w:rsid w:val="00E41C95"/>
    <w:rsid w:val="00E44B71"/>
    <w:rsid w:val="00E44D5C"/>
    <w:rsid w:val="00E54DE2"/>
    <w:rsid w:val="00E62DA0"/>
    <w:rsid w:val="00E64ED7"/>
    <w:rsid w:val="00E737BB"/>
    <w:rsid w:val="00E80B91"/>
    <w:rsid w:val="00E8148D"/>
    <w:rsid w:val="00E84349"/>
    <w:rsid w:val="00E8585A"/>
    <w:rsid w:val="00E85BA4"/>
    <w:rsid w:val="00E86E59"/>
    <w:rsid w:val="00E903F9"/>
    <w:rsid w:val="00E90859"/>
    <w:rsid w:val="00E90FD2"/>
    <w:rsid w:val="00E91931"/>
    <w:rsid w:val="00E92C70"/>
    <w:rsid w:val="00E93D75"/>
    <w:rsid w:val="00E94161"/>
    <w:rsid w:val="00E94E98"/>
    <w:rsid w:val="00E97FDB"/>
    <w:rsid w:val="00EA5199"/>
    <w:rsid w:val="00EA5479"/>
    <w:rsid w:val="00EA5C92"/>
    <w:rsid w:val="00EA6FB6"/>
    <w:rsid w:val="00EB2A24"/>
    <w:rsid w:val="00EB4262"/>
    <w:rsid w:val="00EB6614"/>
    <w:rsid w:val="00EC42F7"/>
    <w:rsid w:val="00EC63DA"/>
    <w:rsid w:val="00EC6A2C"/>
    <w:rsid w:val="00ED087F"/>
    <w:rsid w:val="00ED7A05"/>
    <w:rsid w:val="00EE192A"/>
    <w:rsid w:val="00EE1AE3"/>
    <w:rsid w:val="00EE1CF4"/>
    <w:rsid w:val="00EE31D3"/>
    <w:rsid w:val="00EE334C"/>
    <w:rsid w:val="00EE4A10"/>
    <w:rsid w:val="00EE4BD6"/>
    <w:rsid w:val="00EE63BA"/>
    <w:rsid w:val="00EF11A4"/>
    <w:rsid w:val="00EF15EE"/>
    <w:rsid w:val="00EF1787"/>
    <w:rsid w:val="00EF1CDF"/>
    <w:rsid w:val="00EF2EFB"/>
    <w:rsid w:val="00EF3DD3"/>
    <w:rsid w:val="00EF4467"/>
    <w:rsid w:val="00F02153"/>
    <w:rsid w:val="00F02D41"/>
    <w:rsid w:val="00F058DF"/>
    <w:rsid w:val="00F12D95"/>
    <w:rsid w:val="00F133C7"/>
    <w:rsid w:val="00F15675"/>
    <w:rsid w:val="00F20F88"/>
    <w:rsid w:val="00F21250"/>
    <w:rsid w:val="00F2398D"/>
    <w:rsid w:val="00F250CD"/>
    <w:rsid w:val="00F27881"/>
    <w:rsid w:val="00F30394"/>
    <w:rsid w:val="00F31755"/>
    <w:rsid w:val="00F375FA"/>
    <w:rsid w:val="00F4050A"/>
    <w:rsid w:val="00F41032"/>
    <w:rsid w:val="00F43573"/>
    <w:rsid w:val="00F447A6"/>
    <w:rsid w:val="00F45DF7"/>
    <w:rsid w:val="00F533A9"/>
    <w:rsid w:val="00F53890"/>
    <w:rsid w:val="00F610F6"/>
    <w:rsid w:val="00F617A0"/>
    <w:rsid w:val="00F634A3"/>
    <w:rsid w:val="00F674E8"/>
    <w:rsid w:val="00F710F9"/>
    <w:rsid w:val="00F7620F"/>
    <w:rsid w:val="00F76A71"/>
    <w:rsid w:val="00F831A7"/>
    <w:rsid w:val="00F832D8"/>
    <w:rsid w:val="00F83A5F"/>
    <w:rsid w:val="00F8462C"/>
    <w:rsid w:val="00F878BC"/>
    <w:rsid w:val="00F87F40"/>
    <w:rsid w:val="00F92394"/>
    <w:rsid w:val="00F932F2"/>
    <w:rsid w:val="00FA0AE4"/>
    <w:rsid w:val="00FB1594"/>
    <w:rsid w:val="00FB16CE"/>
    <w:rsid w:val="00FB3EF0"/>
    <w:rsid w:val="00FB4DBA"/>
    <w:rsid w:val="00FB667E"/>
    <w:rsid w:val="00FB6EDC"/>
    <w:rsid w:val="00FC019F"/>
    <w:rsid w:val="00FC4332"/>
    <w:rsid w:val="00FC4FD9"/>
    <w:rsid w:val="00FC5211"/>
    <w:rsid w:val="00FC69A6"/>
    <w:rsid w:val="00FD3E39"/>
    <w:rsid w:val="00FD6CBA"/>
    <w:rsid w:val="00FD7526"/>
    <w:rsid w:val="00FE02C6"/>
    <w:rsid w:val="00FE4A63"/>
    <w:rsid w:val="00FE552D"/>
    <w:rsid w:val="00FE57C4"/>
    <w:rsid w:val="00FE6CFD"/>
    <w:rsid w:val="00FF195C"/>
    <w:rsid w:val="00FF247B"/>
    <w:rsid w:val="00FF361E"/>
    <w:rsid w:val="00FF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4A0A471D"/>
  <w15:docId w15:val="{BB5BCF2F-B253-46E9-AB35-3F6E2432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854FA9"/>
    <w:pPr>
      <w:keepNext/>
      <w:keepLines/>
      <w:numPr>
        <w:numId w:val="0"/>
      </w:numPr>
      <w:autoSpaceDE/>
      <w:autoSpaceDN/>
      <w:adjustRightInd/>
      <w:spacing w:before="240"/>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AB2F22"/>
    <w:pPr>
      <w:numPr>
        <w:numId w:val="6"/>
      </w:numPr>
      <w:spacing w:after="160" w:line="480" w:lineRule="auto"/>
      <w:contextualSpacing/>
    </w:pPr>
    <w:rPr>
      <w:rFonts w:ascii="Times New Roman" w:hAnsi="Times New Roman" w:cs="Times New Roman"/>
      <w:iCs/>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styleId="CommentReference">
    <w:name w:val="annotation reference"/>
    <w:basedOn w:val="DefaultParagraphFont"/>
    <w:semiHidden/>
    <w:unhideWhenUsed/>
    <w:rsid w:val="00C41EA6"/>
    <w:rPr>
      <w:sz w:val="16"/>
      <w:szCs w:val="16"/>
    </w:rPr>
  </w:style>
  <w:style w:type="paragraph" w:styleId="CommentText">
    <w:name w:val="annotation text"/>
    <w:basedOn w:val="Normal"/>
    <w:link w:val="CommentTextChar"/>
    <w:semiHidden/>
    <w:unhideWhenUsed/>
    <w:rsid w:val="00C41EA6"/>
    <w:rPr>
      <w:sz w:val="20"/>
      <w:szCs w:val="20"/>
    </w:rPr>
  </w:style>
  <w:style w:type="character" w:customStyle="1" w:styleId="CommentTextChar">
    <w:name w:val="Comment Text Char"/>
    <w:basedOn w:val="DefaultParagraphFont"/>
    <w:link w:val="CommentText"/>
    <w:semiHidden/>
    <w:rsid w:val="00C41EA6"/>
    <w:rPr>
      <w:rFonts w:ascii="Arial" w:hAnsi="Arial"/>
      <w:sz w:val="20"/>
      <w:szCs w:val="20"/>
    </w:rPr>
  </w:style>
  <w:style w:type="paragraph" w:styleId="CommentSubject">
    <w:name w:val="annotation subject"/>
    <w:basedOn w:val="CommentText"/>
    <w:next w:val="CommentText"/>
    <w:link w:val="CommentSubjectChar"/>
    <w:semiHidden/>
    <w:unhideWhenUsed/>
    <w:rsid w:val="00C41EA6"/>
    <w:rPr>
      <w:b/>
      <w:bCs/>
    </w:rPr>
  </w:style>
  <w:style w:type="character" w:customStyle="1" w:styleId="CommentSubjectChar">
    <w:name w:val="Comment Subject Char"/>
    <w:basedOn w:val="CommentTextChar"/>
    <w:link w:val="CommentSubject"/>
    <w:semiHidden/>
    <w:rsid w:val="00C41EA6"/>
    <w:rPr>
      <w:rFonts w:ascii="Arial" w:hAnsi="Arial"/>
      <w:b/>
      <w:bCs/>
      <w:sz w:val="20"/>
      <w:szCs w:val="20"/>
    </w:rPr>
  </w:style>
  <w:style w:type="paragraph" w:styleId="BalloonText">
    <w:name w:val="Balloon Text"/>
    <w:basedOn w:val="Normal"/>
    <w:link w:val="BalloonTextChar"/>
    <w:uiPriority w:val="99"/>
    <w:semiHidden/>
    <w:unhideWhenUsed/>
    <w:rsid w:val="00C41E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EA6"/>
    <w:rPr>
      <w:rFonts w:ascii="Segoe UI" w:hAnsi="Segoe UI" w:cs="Segoe UI"/>
      <w:sz w:val="18"/>
      <w:szCs w:val="18"/>
    </w:rPr>
  </w:style>
  <w:style w:type="character" w:customStyle="1" w:styleId="e24kjd">
    <w:name w:val="e24kjd"/>
    <w:basedOn w:val="DefaultParagraphFont"/>
    <w:rsid w:val="00A22635"/>
  </w:style>
  <w:style w:type="character" w:customStyle="1" w:styleId="UnresolvedMention1">
    <w:name w:val="Unresolved Mention1"/>
    <w:basedOn w:val="DefaultParagraphFont"/>
    <w:uiPriority w:val="99"/>
    <w:semiHidden/>
    <w:unhideWhenUsed/>
    <w:rsid w:val="009E4D86"/>
    <w:rPr>
      <w:color w:val="605E5C"/>
      <w:shd w:val="clear" w:color="auto" w:fill="E1DFDD"/>
    </w:rPr>
  </w:style>
  <w:style w:type="paragraph" w:styleId="NormalWeb">
    <w:name w:val="Normal (Web)"/>
    <w:basedOn w:val="Normal"/>
    <w:uiPriority w:val="99"/>
    <w:unhideWhenUsed/>
    <w:rsid w:val="006B0992"/>
    <w:pPr>
      <w:spacing w:before="100" w:beforeAutospacing="1" w:after="100" w:afterAutospacing="1"/>
    </w:pPr>
    <w:rPr>
      <w:rFonts w:ascii="Times New Roman" w:hAnsi="Times New Roman" w:cs="Times New Roman"/>
    </w:rPr>
  </w:style>
  <w:style w:type="character" w:customStyle="1" w:styleId="lrzxr">
    <w:name w:val="lrzxr"/>
    <w:basedOn w:val="DefaultParagraphFont"/>
    <w:rsid w:val="009D6D5E"/>
  </w:style>
  <w:style w:type="character" w:customStyle="1" w:styleId="nlmfpage">
    <w:name w:val="nlm_fpage"/>
    <w:basedOn w:val="DefaultParagraphFont"/>
    <w:rsid w:val="00402D47"/>
  </w:style>
  <w:style w:type="character" w:customStyle="1" w:styleId="nlmlpage">
    <w:name w:val="nlm_lpage"/>
    <w:basedOn w:val="DefaultParagraphFont"/>
    <w:rsid w:val="00402D47"/>
  </w:style>
  <w:style w:type="character" w:customStyle="1" w:styleId="HeaderChar">
    <w:name w:val="Header Char"/>
    <w:basedOn w:val="DefaultParagraphFont"/>
    <w:link w:val="Header"/>
    <w:uiPriority w:val="99"/>
    <w:rsid w:val="00621D2B"/>
    <w:rPr>
      <w:rFonts w:ascii="Arial" w:hAnsi="Arial"/>
    </w:rPr>
  </w:style>
  <w:style w:type="character" w:styleId="UnresolvedMention">
    <w:name w:val="Unresolved Mention"/>
    <w:basedOn w:val="DefaultParagraphFont"/>
    <w:uiPriority w:val="99"/>
    <w:semiHidden/>
    <w:unhideWhenUsed/>
    <w:rsid w:val="005C4254"/>
    <w:rPr>
      <w:color w:val="605E5C"/>
      <w:shd w:val="clear" w:color="auto" w:fill="E1DFDD"/>
    </w:rPr>
  </w:style>
  <w:style w:type="paragraph" w:styleId="EndnoteText">
    <w:name w:val="endnote text"/>
    <w:basedOn w:val="Normal"/>
    <w:link w:val="EndnoteTextChar"/>
    <w:semiHidden/>
    <w:unhideWhenUsed/>
    <w:rsid w:val="00833FB8"/>
    <w:rPr>
      <w:sz w:val="20"/>
      <w:szCs w:val="20"/>
    </w:rPr>
  </w:style>
  <w:style w:type="character" w:customStyle="1" w:styleId="EndnoteTextChar">
    <w:name w:val="Endnote Text Char"/>
    <w:basedOn w:val="DefaultParagraphFont"/>
    <w:link w:val="EndnoteText"/>
    <w:semiHidden/>
    <w:rsid w:val="00833FB8"/>
    <w:rPr>
      <w:rFonts w:ascii="Arial" w:hAnsi="Arial"/>
      <w:sz w:val="20"/>
      <w:szCs w:val="20"/>
    </w:rPr>
  </w:style>
  <w:style w:type="character" w:styleId="EndnoteReference">
    <w:name w:val="endnote reference"/>
    <w:basedOn w:val="DefaultParagraphFont"/>
    <w:semiHidden/>
    <w:unhideWhenUsed/>
    <w:rsid w:val="00833F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81930">
      <w:bodyDiv w:val="1"/>
      <w:marLeft w:val="0"/>
      <w:marRight w:val="0"/>
      <w:marTop w:val="0"/>
      <w:marBottom w:val="0"/>
      <w:divBdr>
        <w:top w:val="none" w:sz="0" w:space="0" w:color="auto"/>
        <w:left w:val="none" w:sz="0" w:space="0" w:color="auto"/>
        <w:bottom w:val="none" w:sz="0" w:space="0" w:color="auto"/>
        <w:right w:val="none" w:sz="0" w:space="0" w:color="auto"/>
      </w:divBdr>
    </w:div>
    <w:div w:id="273681180">
      <w:bodyDiv w:val="1"/>
      <w:marLeft w:val="0"/>
      <w:marRight w:val="0"/>
      <w:marTop w:val="0"/>
      <w:marBottom w:val="0"/>
      <w:divBdr>
        <w:top w:val="none" w:sz="0" w:space="0" w:color="auto"/>
        <w:left w:val="none" w:sz="0" w:space="0" w:color="auto"/>
        <w:bottom w:val="none" w:sz="0" w:space="0" w:color="auto"/>
        <w:right w:val="none" w:sz="0" w:space="0" w:color="auto"/>
      </w:divBdr>
    </w:div>
    <w:div w:id="358362001">
      <w:bodyDiv w:val="1"/>
      <w:marLeft w:val="0"/>
      <w:marRight w:val="0"/>
      <w:marTop w:val="0"/>
      <w:marBottom w:val="0"/>
      <w:divBdr>
        <w:top w:val="none" w:sz="0" w:space="0" w:color="auto"/>
        <w:left w:val="none" w:sz="0" w:space="0" w:color="auto"/>
        <w:bottom w:val="none" w:sz="0" w:space="0" w:color="auto"/>
        <w:right w:val="none" w:sz="0" w:space="0" w:color="auto"/>
      </w:divBdr>
    </w:div>
    <w:div w:id="49696819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93718953">
      <w:bodyDiv w:val="1"/>
      <w:marLeft w:val="0"/>
      <w:marRight w:val="0"/>
      <w:marTop w:val="0"/>
      <w:marBottom w:val="0"/>
      <w:divBdr>
        <w:top w:val="none" w:sz="0" w:space="0" w:color="auto"/>
        <w:left w:val="none" w:sz="0" w:space="0" w:color="auto"/>
        <w:bottom w:val="none" w:sz="0" w:space="0" w:color="auto"/>
        <w:right w:val="none" w:sz="0" w:space="0" w:color="auto"/>
      </w:divBdr>
    </w:div>
    <w:div w:id="874846777">
      <w:bodyDiv w:val="1"/>
      <w:marLeft w:val="0"/>
      <w:marRight w:val="0"/>
      <w:marTop w:val="0"/>
      <w:marBottom w:val="0"/>
      <w:divBdr>
        <w:top w:val="none" w:sz="0" w:space="0" w:color="auto"/>
        <w:left w:val="none" w:sz="0" w:space="0" w:color="auto"/>
        <w:bottom w:val="none" w:sz="0" w:space="0" w:color="auto"/>
        <w:right w:val="none" w:sz="0" w:space="0" w:color="auto"/>
      </w:divBdr>
    </w:div>
    <w:div w:id="970524670">
      <w:bodyDiv w:val="1"/>
      <w:marLeft w:val="0"/>
      <w:marRight w:val="0"/>
      <w:marTop w:val="0"/>
      <w:marBottom w:val="0"/>
      <w:divBdr>
        <w:top w:val="none" w:sz="0" w:space="0" w:color="auto"/>
        <w:left w:val="none" w:sz="0" w:space="0" w:color="auto"/>
        <w:bottom w:val="none" w:sz="0" w:space="0" w:color="auto"/>
        <w:right w:val="none" w:sz="0" w:space="0" w:color="auto"/>
      </w:divBdr>
    </w:div>
    <w:div w:id="1130054842">
      <w:bodyDiv w:val="1"/>
      <w:marLeft w:val="0"/>
      <w:marRight w:val="0"/>
      <w:marTop w:val="0"/>
      <w:marBottom w:val="0"/>
      <w:divBdr>
        <w:top w:val="none" w:sz="0" w:space="0" w:color="auto"/>
        <w:left w:val="none" w:sz="0" w:space="0" w:color="auto"/>
        <w:bottom w:val="none" w:sz="0" w:space="0" w:color="auto"/>
        <w:right w:val="none" w:sz="0" w:space="0" w:color="auto"/>
      </w:divBdr>
    </w:div>
    <w:div w:id="1176385478">
      <w:bodyDiv w:val="1"/>
      <w:marLeft w:val="0"/>
      <w:marRight w:val="0"/>
      <w:marTop w:val="0"/>
      <w:marBottom w:val="0"/>
      <w:divBdr>
        <w:top w:val="none" w:sz="0" w:space="0" w:color="auto"/>
        <w:left w:val="none" w:sz="0" w:space="0" w:color="auto"/>
        <w:bottom w:val="none" w:sz="0" w:space="0" w:color="auto"/>
        <w:right w:val="none" w:sz="0" w:space="0" w:color="auto"/>
      </w:divBdr>
    </w:div>
    <w:div w:id="1178234089">
      <w:bodyDiv w:val="1"/>
      <w:marLeft w:val="0"/>
      <w:marRight w:val="0"/>
      <w:marTop w:val="0"/>
      <w:marBottom w:val="0"/>
      <w:divBdr>
        <w:top w:val="none" w:sz="0" w:space="0" w:color="auto"/>
        <w:left w:val="none" w:sz="0" w:space="0" w:color="auto"/>
        <w:bottom w:val="none" w:sz="0" w:space="0" w:color="auto"/>
        <w:right w:val="none" w:sz="0" w:space="0" w:color="auto"/>
      </w:divBdr>
    </w:div>
    <w:div w:id="1311322010">
      <w:bodyDiv w:val="1"/>
      <w:marLeft w:val="0"/>
      <w:marRight w:val="0"/>
      <w:marTop w:val="0"/>
      <w:marBottom w:val="0"/>
      <w:divBdr>
        <w:top w:val="none" w:sz="0" w:space="0" w:color="auto"/>
        <w:left w:val="none" w:sz="0" w:space="0" w:color="auto"/>
        <w:bottom w:val="none" w:sz="0" w:space="0" w:color="auto"/>
        <w:right w:val="none" w:sz="0" w:space="0" w:color="auto"/>
      </w:divBdr>
    </w:div>
    <w:div w:id="1311442641">
      <w:bodyDiv w:val="1"/>
      <w:marLeft w:val="0"/>
      <w:marRight w:val="0"/>
      <w:marTop w:val="0"/>
      <w:marBottom w:val="0"/>
      <w:divBdr>
        <w:top w:val="none" w:sz="0" w:space="0" w:color="auto"/>
        <w:left w:val="none" w:sz="0" w:space="0" w:color="auto"/>
        <w:bottom w:val="none" w:sz="0" w:space="0" w:color="auto"/>
        <w:right w:val="none" w:sz="0" w:space="0" w:color="auto"/>
      </w:divBdr>
    </w:div>
    <w:div w:id="1521359825">
      <w:bodyDiv w:val="1"/>
      <w:marLeft w:val="0"/>
      <w:marRight w:val="0"/>
      <w:marTop w:val="0"/>
      <w:marBottom w:val="0"/>
      <w:divBdr>
        <w:top w:val="none" w:sz="0" w:space="0" w:color="auto"/>
        <w:left w:val="none" w:sz="0" w:space="0" w:color="auto"/>
        <w:bottom w:val="none" w:sz="0" w:space="0" w:color="auto"/>
        <w:right w:val="none" w:sz="0" w:space="0" w:color="auto"/>
      </w:divBdr>
    </w:div>
    <w:div w:id="1797673665">
      <w:bodyDiv w:val="1"/>
      <w:marLeft w:val="0"/>
      <w:marRight w:val="0"/>
      <w:marTop w:val="0"/>
      <w:marBottom w:val="0"/>
      <w:divBdr>
        <w:top w:val="none" w:sz="0" w:space="0" w:color="auto"/>
        <w:left w:val="none" w:sz="0" w:space="0" w:color="auto"/>
        <w:bottom w:val="none" w:sz="0" w:space="0" w:color="auto"/>
        <w:right w:val="none" w:sz="0" w:space="0" w:color="auto"/>
      </w:divBdr>
    </w:div>
    <w:div w:id="1858811636">
      <w:bodyDiv w:val="1"/>
      <w:marLeft w:val="0"/>
      <w:marRight w:val="0"/>
      <w:marTop w:val="0"/>
      <w:marBottom w:val="0"/>
      <w:divBdr>
        <w:top w:val="none" w:sz="0" w:space="0" w:color="auto"/>
        <w:left w:val="none" w:sz="0" w:space="0" w:color="auto"/>
        <w:bottom w:val="none" w:sz="0" w:space="0" w:color="auto"/>
        <w:right w:val="none" w:sz="0" w:space="0" w:color="auto"/>
      </w:divBdr>
    </w:div>
    <w:div w:id="1872843956">
      <w:bodyDiv w:val="1"/>
      <w:marLeft w:val="0"/>
      <w:marRight w:val="0"/>
      <w:marTop w:val="0"/>
      <w:marBottom w:val="0"/>
      <w:divBdr>
        <w:top w:val="none" w:sz="0" w:space="0" w:color="auto"/>
        <w:left w:val="none" w:sz="0" w:space="0" w:color="auto"/>
        <w:bottom w:val="none" w:sz="0" w:space="0" w:color="auto"/>
        <w:right w:val="none" w:sz="0" w:space="0" w:color="auto"/>
      </w:divBdr>
    </w:div>
    <w:div w:id="211474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cipotato.org/potato/potato-facts-and-figures/"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1\AppData\Local\Tem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9AA10-28F5-4214-8758-6995A202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5356</TotalTime>
  <Pages>83</Pages>
  <Words>16581</Words>
  <Characters>94517</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Jessica Layton</dc:creator>
  <cp:lastModifiedBy>Layton, Jessica S</cp:lastModifiedBy>
  <cp:revision>113</cp:revision>
  <cp:lastPrinted>2005-09-22T13:02:00Z</cp:lastPrinted>
  <dcterms:created xsi:type="dcterms:W3CDTF">2020-11-13T21:52:00Z</dcterms:created>
  <dcterms:modified xsi:type="dcterms:W3CDTF">2020-11-18T17:37:00Z</dcterms:modified>
</cp:coreProperties>
</file>